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های روشنگرانه در نقد کتاب سوال هایی که باعث هدایت جوانان شد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1469_3650668749">
            <w:r>
              <w:rPr>
                <w:webHidden/>
                <w:rStyle w:val="IndexLink"/>
                <w:rtl w:val="true"/>
              </w:rPr>
              <w:t>مشخصات كتاب</w:t>
            </w:r>
            <w:r>
              <w:rPr>
                <w:rStyle w:val="IndexLink"/>
                <w:rtl w:val="true"/>
              </w:rPr>
              <w:tab/>
            </w:r>
            <w:r>
              <w:rPr>
                <w:rStyle w:val="IndexLink"/>
              </w:rPr>
              <w:t>15</w:t>
            </w:r>
          </w:hyperlink>
        </w:p>
        <w:p>
          <w:pPr>
            <w:pStyle w:val="Contents2"/>
            <w:tabs>
              <w:tab w:val="clear" w:pos="8743"/>
              <w:tab w:val="right" w:pos="9026" w:leader="dot"/>
            </w:tabs>
            <w:rPr/>
          </w:pPr>
          <w:hyperlink w:anchor="__RefHeading___Toc3721471_3650668749">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3721473_3650668749">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721475_3650668749">
            <w:r>
              <w:rPr>
                <w:webHidden/>
                <w:rStyle w:val="IndexLink"/>
                <w:rtl w:val="true"/>
              </w:rPr>
              <w:t>يادآورى</w:t>
            </w:r>
            <w:r>
              <w:rPr>
                <w:rStyle w:val="IndexLink"/>
                <w:rtl w:val="true"/>
              </w:rPr>
              <w:tab/>
            </w:r>
            <w:r>
              <w:rPr>
                <w:rStyle w:val="IndexLink"/>
              </w:rPr>
              <w:t>18</w:t>
            </w:r>
          </w:hyperlink>
        </w:p>
        <w:p>
          <w:pPr>
            <w:pStyle w:val="Contents2"/>
            <w:tabs>
              <w:tab w:val="clear" w:pos="8743"/>
              <w:tab w:val="right" w:pos="9026" w:leader="dot"/>
            </w:tabs>
            <w:rPr/>
          </w:pPr>
          <w:hyperlink w:anchor="__RefHeading___Toc3721477_3650668749">
            <w:r>
              <w:rPr>
                <w:webHidden/>
                <w:rStyle w:val="IndexLink"/>
              </w:rPr>
              <w:t>1</w:t>
            </w:r>
            <w:r>
              <w:rPr>
                <w:rStyle w:val="IndexLink"/>
                <w:rtl w:val="true"/>
              </w:rPr>
              <w:t xml:space="preserve">. </w:t>
            </w:r>
            <w:r>
              <w:rPr>
                <w:rStyle w:val="IndexLink"/>
                <w:rtl w:val="true"/>
              </w:rPr>
              <w:t xml:space="preserve">ازدواج دختر حضرت على </w:t>
            </w:r>
            <w:r>
              <w:rPr>
                <w:rStyle w:val="IndexLink"/>
                <w:rtl w:val="true"/>
              </w:rPr>
              <w:t>(</w:t>
            </w:r>
            <w:r>
              <w:rPr>
                <w:rStyle w:val="IndexLink"/>
                <w:rtl w:val="true"/>
              </w:rPr>
              <w:t>ع</w:t>
            </w:r>
            <w:r>
              <w:rPr>
                <w:rStyle w:val="IndexLink"/>
                <w:rtl w:val="true"/>
              </w:rPr>
              <w:t>)</w:t>
              <w:tab/>
            </w:r>
            <w:r>
              <w:rPr>
                <w:rStyle w:val="IndexLink"/>
              </w:rPr>
              <w:t>23</w:t>
            </w:r>
          </w:hyperlink>
        </w:p>
        <w:p>
          <w:pPr>
            <w:pStyle w:val="Contents3"/>
            <w:tabs>
              <w:tab w:val="clear" w:pos="8459"/>
              <w:tab w:val="right" w:pos="9026" w:leader="dot"/>
            </w:tabs>
            <w:rPr/>
          </w:pPr>
          <w:hyperlink w:anchor="__RefHeading___Toc3721479_3650668749">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721481_3650668749">
            <w:r>
              <w:rPr>
                <w:webHidden/>
                <w:rStyle w:val="IndexLink"/>
                <w:rtl w:val="true"/>
              </w:rPr>
              <w:t>پاسخ</w:t>
            </w:r>
            <w:r>
              <w:rPr>
                <w:rStyle w:val="IndexLink"/>
                <w:rtl w:val="true"/>
              </w:rPr>
              <w:tab/>
            </w:r>
            <w:r>
              <w:rPr>
                <w:rStyle w:val="IndexLink"/>
              </w:rPr>
              <w:t>23</w:t>
            </w:r>
          </w:hyperlink>
        </w:p>
        <w:p>
          <w:pPr>
            <w:pStyle w:val="Contents2"/>
            <w:tabs>
              <w:tab w:val="clear" w:pos="8743"/>
              <w:tab w:val="right" w:pos="9026" w:leader="dot"/>
            </w:tabs>
            <w:rPr/>
          </w:pPr>
          <w:hyperlink w:anchor="__RefHeading___Toc3721483_3650668749">
            <w:r>
              <w:rPr>
                <w:webHidden/>
                <w:rStyle w:val="IndexLink"/>
              </w:rPr>
              <w:t>٢</w:t>
            </w:r>
            <w:r>
              <w:rPr>
                <w:rStyle w:val="IndexLink"/>
                <w:rtl w:val="true"/>
              </w:rPr>
              <w:t xml:space="preserve">. </w:t>
            </w:r>
            <w:r>
              <w:rPr>
                <w:rStyle w:val="IndexLink"/>
                <w:rtl w:val="true"/>
              </w:rPr>
              <w:t>بيعت با خلفا</w:t>
            </w:r>
            <w:r>
              <w:rPr>
                <w:rStyle w:val="IndexLink"/>
                <w:rtl w:val="true"/>
              </w:rPr>
              <w:tab/>
            </w:r>
            <w:r>
              <w:rPr>
                <w:rStyle w:val="IndexLink"/>
              </w:rPr>
              <w:t>25</w:t>
            </w:r>
          </w:hyperlink>
        </w:p>
        <w:p>
          <w:pPr>
            <w:pStyle w:val="Contents3"/>
            <w:tabs>
              <w:tab w:val="clear" w:pos="8459"/>
              <w:tab w:val="right" w:pos="9026" w:leader="dot"/>
            </w:tabs>
            <w:rPr/>
          </w:pPr>
          <w:hyperlink w:anchor="__RefHeading___Toc3721485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3721487_3650668749">
            <w:r>
              <w:rPr>
                <w:webHidden/>
                <w:rStyle w:val="IndexLink"/>
                <w:rtl w:val="true"/>
              </w:rPr>
              <w:t>پاسخ</w:t>
            </w:r>
            <w:r>
              <w:rPr>
                <w:rStyle w:val="IndexLink"/>
                <w:rtl w:val="true"/>
              </w:rPr>
              <w:tab/>
            </w:r>
            <w:r>
              <w:rPr>
                <w:rStyle w:val="IndexLink"/>
              </w:rPr>
              <w:t>25</w:t>
            </w:r>
          </w:hyperlink>
        </w:p>
        <w:p>
          <w:pPr>
            <w:pStyle w:val="Contents2"/>
            <w:tabs>
              <w:tab w:val="clear" w:pos="8743"/>
              <w:tab w:val="right" w:pos="9026" w:leader="dot"/>
            </w:tabs>
            <w:rPr/>
          </w:pPr>
          <w:hyperlink w:anchor="__RefHeading___Toc3721489_3650668749">
            <w:r>
              <w:rPr>
                <w:webHidden/>
                <w:rStyle w:val="IndexLink"/>
              </w:rPr>
              <w:t>٣</w:t>
            </w:r>
            <w:r>
              <w:rPr>
                <w:rStyle w:val="IndexLink"/>
                <w:rtl w:val="true"/>
              </w:rPr>
              <w:t xml:space="preserve">. </w:t>
            </w:r>
            <w:r>
              <w:rPr>
                <w:rStyle w:val="IndexLink"/>
                <w:rtl w:val="true"/>
              </w:rPr>
              <w:t xml:space="preserve">نام‌هاى فرزندان على </w:t>
            </w:r>
            <w:r>
              <w:rPr>
                <w:rStyle w:val="IndexLink"/>
                <w:rtl w:val="true"/>
              </w:rPr>
              <w:t>(</w:t>
            </w:r>
            <w:r>
              <w:rPr>
                <w:rStyle w:val="IndexLink"/>
                <w:rtl w:val="true"/>
              </w:rPr>
              <w:t>ع</w:t>
            </w:r>
            <w:r>
              <w:rPr>
                <w:rStyle w:val="IndexLink"/>
                <w:rtl w:val="true"/>
              </w:rPr>
              <w:t>)</w:t>
              <w:tab/>
            </w:r>
            <w:r>
              <w:rPr>
                <w:rStyle w:val="IndexLink"/>
              </w:rPr>
              <w:t>27</w:t>
            </w:r>
          </w:hyperlink>
        </w:p>
        <w:p>
          <w:pPr>
            <w:pStyle w:val="Contents3"/>
            <w:tabs>
              <w:tab w:val="clear" w:pos="8459"/>
              <w:tab w:val="right" w:pos="9026" w:leader="dot"/>
            </w:tabs>
            <w:rPr/>
          </w:pPr>
          <w:hyperlink w:anchor="__RefHeading___Toc3721491_365066874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721493_3650668749">
            <w:r>
              <w:rPr>
                <w:webHidden/>
                <w:rStyle w:val="IndexLink"/>
                <w:rtl w:val="true"/>
              </w:rPr>
              <w:t>پاسخ</w:t>
            </w:r>
            <w:r>
              <w:rPr>
                <w:rStyle w:val="IndexLink"/>
                <w:rtl w:val="true"/>
              </w:rPr>
              <w:tab/>
            </w:r>
            <w:r>
              <w:rPr>
                <w:rStyle w:val="IndexLink"/>
              </w:rPr>
              <w:t>27</w:t>
            </w:r>
          </w:hyperlink>
        </w:p>
        <w:p>
          <w:pPr>
            <w:pStyle w:val="Contents2"/>
            <w:tabs>
              <w:tab w:val="clear" w:pos="8743"/>
              <w:tab w:val="right" w:pos="9026" w:leader="dot"/>
            </w:tabs>
            <w:rPr/>
          </w:pPr>
          <w:hyperlink w:anchor="__RefHeading___Toc3721495_3650668749">
            <w:r>
              <w:rPr>
                <w:webHidden/>
                <w:rStyle w:val="IndexLink"/>
              </w:rPr>
              <w:t>۴</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قبول خلافت</w:t>
            </w:r>
            <w:r>
              <w:rPr>
                <w:rStyle w:val="IndexLink"/>
                <w:rtl w:val="true"/>
              </w:rPr>
              <w:tab/>
            </w:r>
            <w:r>
              <w:rPr>
                <w:rStyle w:val="IndexLink"/>
              </w:rPr>
              <w:t>28</w:t>
            </w:r>
          </w:hyperlink>
        </w:p>
        <w:p>
          <w:pPr>
            <w:pStyle w:val="Contents3"/>
            <w:tabs>
              <w:tab w:val="clear" w:pos="8459"/>
              <w:tab w:val="right" w:pos="9026" w:leader="dot"/>
            </w:tabs>
            <w:rPr/>
          </w:pPr>
          <w:hyperlink w:anchor="__RefHeading___Toc3721497_365066874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721499_3650668749">
            <w:r>
              <w:rPr>
                <w:webHidden/>
                <w:rStyle w:val="IndexLink"/>
                <w:rtl w:val="true"/>
              </w:rPr>
              <w:t>پاسخ</w:t>
            </w:r>
            <w:r>
              <w:rPr>
                <w:rStyle w:val="IndexLink"/>
                <w:rtl w:val="true"/>
              </w:rPr>
              <w:tab/>
            </w:r>
            <w:r>
              <w:rPr>
                <w:rStyle w:val="IndexLink"/>
              </w:rPr>
              <w:t>28</w:t>
            </w:r>
          </w:hyperlink>
        </w:p>
        <w:p>
          <w:pPr>
            <w:pStyle w:val="Contents2"/>
            <w:tabs>
              <w:tab w:val="clear" w:pos="8743"/>
              <w:tab w:val="right" w:pos="9026" w:leader="dot"/>
            </w:tabs>
            <w:rPr/>
          </w:pPr>
          <w:hyperlink w:anchor="__RefHeading___Toc3721501_3650668749">
            <w:r>
              <w:rPr>
                <w:webHidden/>
                <w:rStyle w:val="IndexLink"/>
              </w:rPr>
              <w:t>۵</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يارى همسر خود</w:t>
            </w:r>
            <w:r>
              <w:rPr>
                <w:rStyle w:val="IndexLink"/>
                <w:rtl w:val="true"/>
              </w:rPr>
              <w:tab/>
            </w:r>
            <w:r>
              <w:rPr>
                <w:rStyle w:val="IndexLink"/>
              </w:rPr>
              <w:t>30</w:t>
            </w:r>
          </w:hyperlink>
        </w:p>
        <w:p>
          <w:pPr>
            <w:pStyle w:val="Contents3"/>
            <w:tabs>
              <w:tab w:val="clear" w:pos="8459"/>
              <w:tab w:val="right" w:pos="9026" w:leader="dot"/>
            </w:tabs>
            <w:rPr/>
          </w:pPr>
          <w:hyperlink w:anchor="__RefHeading___Toc3721503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721505_3650668749">
            <w:r>
              <w:rPr>
                <w:webHidden/>
                <w:rStyle w:val="IndexLink"/>
                <w:rtl w:val="true"/>
              </w:rPr>
              <w:t>پاسخ</w:t>
            </w:r>
            <w:r>
              <w:rPr>
                <w:rStyle w:val="IndexLink"/>
                <w:rtl w:val="true"/>
              </w:rPr>
              <w:tab/>
            </w:r>
            <w:r>
              <w:rPr>
                <w:rStyle w:val="IndexLink"/>
              </w:rPr>
              <w:t>30</w:t>
            </w:r>
          </w:hyperlink>
        </w:p>
        <w:p>
          <w:pPr>
            <w:pStyle w:val="Contents4"/>
            <w:tabs>
              <w:tab w:val="clear" w:pos="8176"/>
              <w:tab w:val="right" w:pos="9026" w:leader="dot"/>
            </w:tabs>
            <w:rPr/>
          </w:pPr>
          <w:hyperlink w:anchor="__RefHeading___Toc3721507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3721509_3650668749">
            <w:r>
              <w:rPr>
                <w:webHidden/>
                <w:rStyle w:val="IndexLink"/>
                <w:rtl w:val="true"/>
              </w:rPr>
              <w:t>خلاصه واقعه از زبان اهل سنّت</w:t>
            </w:r>
            <w:r>
              <w:rPr>
                <w:rStyle w:val="IndexLink"/>
                <w:rtl w:val="true"/>
              </w:rPr>
              <w:tab/>
            </w:r>
            <w:r>
              <w:rPr>
                <w:rStyle w:val="IndexLink"/>
              </w:rPr>
              <w:t>30</w:t>
            </w:r>
          </w:hyperlink>
        </w:p>
        <w:p>
          <w:pPr>
            <w:pStyle w:val="Contents2"/>
            <w:tabs>
              <w:tab w:val="clear" w:pos="8743"/>
              <w:tab w:val="right" w:pos="9026" w:leader="dot"/>
            </w:tabs>
            <w:rPr/>
          </w:pPr>
          <w:hyperlink w:anchor="__RefHeading___Toc3721511_3650668749">
            <w:r>
              <w:rPr>
                <w:webHidden/>
                <w:rStyle w:val="IndexLink"/>
              </w:rPr>
              <w:t>۶</w:t>
            </w:r>
            <w:r>
              <w:rPr>
                <w:rStyle w:val="IndexLink"/>
                <w:rtl w:val="true"/>
              </w:rPr>
              <w:t xml:space="preserve">. </w:t>
            </w:r>
            <w:r>
              <w:rPr>
                <w:rStyle w:val="IndexLink"/>
                <w:rtl w:val="true"/>
              </w:rPr>
              <w:t xml:space="preserve">وصلت بين خلفا و پيامبر </w:t>
            </w:r>
            <w:r>
              <w:rPr>
                <w:rStyle w:val="IndexLink"/>
                <w:rtl w:val="true"/>
              </w:rPr>
              <w:t>(</w:t>
            </w:r>
            <w:r>
              <w:rPr>
                <w:rStyle w:val="IndexLink"/>
                <w:rtl w:val="true"/>
              </w:rPr>
              <w:t>ص</w:t>
            </w:r>
            <w:r>
              <w:rPr>
                <w:rStyle w:val="IndexLink"/>
                <w:rtl w:val="true"/>
              </w:rPr>
              <w:t>)</w:t>
              <w:tab/>
            </w:r>
            <w:r>
              <w:rPr>
                <w:rStyle w:val="IndexLink"/>
              </w:rPr>
              <w:t>32</w:t>
            </w:r>
          </w:hyperlink>
        </w:p>
        <w:p>
          <w:pPr>
            <w:pStyle w:val="Contents3"/>
            <w:tabs>
              <w:tab w:val="clear" w:pos="8459"/>
              <w:tab w:val="right" w:pos="9026" w:leader="dot"/>
            </w:tabs>
            <w:rPr/>
          </w:pPr>
          <w:hyperlink w:anchor="__RefHeading___Toc3721513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721515_3650668749">
            <w:r>
              <w:rPr>
                <w:webHidden/>
                <w:rStyle w:val="IndexLink"/>
                <w:rtl w:val="true"/>
              </w:rPr>
              <w:t>پاسخ</w:t>
            </w:r>
            <w:r>
              <w:rPr>
                <w:rStyle w:val="IndexLink"/>
                <w:rtl w:val="true"/>
              </w:rPr>
              <w:tab/>
            </w:r>
            <w:r>
              <w:rPr>
                <w:rStyle w:val="IndexLink"/>
              </w:rPr>
              <w:t>33</w:t>
            </w:r>
          </w:hyperlink>
        </w:p>
        <w:p>
          <w:pPr>
            <w:pStyle w:val="Contents2"/>
            <w:tabs>
              <w:tab w:val="clear" w:pos="8743"/>
              <w:tab w:val="right" w:pos="9026" w:leader="dot"/>
            </w:tabs>
            <w:rPr/>
          </w:pPr>
          <w:hyperlink w:anchor="__RefHeading___Toc3721517_3650668749">
            <w:r>
              <w:rPr>
                <w:webHidden/>
                <w:rStyle w:val="IndexLink"/>
              </w:rPr>
              <w:t>٧</w:t>
            </w:r>
            <w:r>
              <w:rPr>
                <w:rStyle w:val="IndexLink"/>
                <w:rtl w:val="true"/>
              </w:rPr>
              <w:t xml:space="preserve">. </w:t>
            </w:r>
            <w:r>
              <w:rPr>
                <w:rStyle w:val="IndexLink"/>
                <w:rtl w:val="true"/>
              </w:rPr>
              <w:t xml:space="preserve">علم امام </w:t>
            </w:r>
            <w:r>
              <w:rPr>
                <w:rStyle w:val="IndexLink"/>
                <w:rtl w:val="true"/>
              </w:rPr>
              <w:t>(</w:t>
            </w:r>
            <w:r>
              <w:rPr>
                <w:rStyle w:val="IndexLink"/>
                <w:rtl w:val="true"/>
              </w:rPr>
              <w:t>ع</w:t>
            </w:r>
            <w:r>
              <w:rPr>
                <w:rStyle w:val="IndexLink"/>
                <w:rtl w:val="true"/>
              </w:rPr>
              <w:t>)</w:t>
              <w:tab/>
            </w:r>
            <w:r>
              <w:rPr>
                <w:rStyle w:val="IndexLink"/>
              </w:rPr>
              <w:t>34</w:t>
            </w:r>
          </w:hyperlink>
        </w:p>
        <w:p>
          <w:pPr>
            <w:pStyle w:val="Contents3"/>
            <w:tabs>
              <w:tab w:val="clear" w:pos="8459"/>
              <w:tab w:val="right" w:pos="9026" w:leader="dot"/>
            </w:tabs>
            <w:rPr/>
          </w:pPr>
          <w:hyperlink w:anchor="__RefHeading___Toc3721519_365066874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3721521_3650668749">
            <w:r>
              <w:rPr>
                <w:webHidden/>
                <w:rStyle w:val="IndexLink"/>
                <w:rtl w:val="true"/>
              </w:rPr>
              <w:t>پاسخ</w:t>
            </w:r>
            <w:r>
              <w:rPr>
                <w:rStyle w:val="IndexLink"/>
                <w:rtl w:val="true"/>
              </w:rPr>
              <w:tab/>
            </w:r>
            <w:r>
              <w:rPr>
                <w:rStyle w:val="IndexLink"/>
              </w:rPr>
              <w:t>35</w:t>
            </w:r>
          </w:hyperlink>
        </w:p>
        <w:p>
          <w:pPr>
            <w:pStyle w:val="Contents4"/>
            <w:tabs>
              <w:tab w:val="clear" w:pos="8176"/>
              <w:tab w:val="right" w:pos="9026" w:leader="dot"/>
            </w:tabs>
            <w:rPr/>
          </w:pPr>
          <w:hyperlink w:anchor="__RefHeading___Toc3721523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3721525_3650668749">
            <w:r>
              <w:rPr>
                <w:webHidden/>
                <w:rStyle w:val="IndexLink"/>
                <w:rtl w:val="true"/>
              </w:rPr>
              <w:t>فاجعه بئر معونة</w:t>
            </w:r>
            <w:r>
              <w:rPr>
                <w:rStyle w:val="IndexLink"/>
                <w:rtl w:val="true"/>
              </w:rPr>
              <w:tab/>
            </w:r>
            <w:r>
              <w:rPr>
                <w:rStyle w:val="IndexLink"/>
              </w:rPr>
              <w:t>38</w:t>
            </w:r>
          </w:hyperlink>
        </w:p>
        <w:p>
          <w:pPr>
            <w:pStyle w:val="Contents2"/>
            <w:tabs>
              <w:tab w:val="clear" w:pos="8743"/>
              <w:tab w:val="right" w:pos="9026" w:leader="dot"/>
            </w:tabs>
            <w:rPr/>
          </w:pPr>
          <w:hyperlink w:anchor="__RefHeading___Toc3721527_3650668749">
            <w:r>
              <w:rPr>
                <w:webHidden/>
                <w:rStyle w:val="IndexLink"/>
              </w:rPr>
              <w:t>٨</w:t>
            </w:r>
            <w:r>
              <w:rPr>
                <w:rStyle w:val="IndexLink"/>
                <w:rtl w:val="true"/>
              </w:rPr>
              <w:t xml:space="preserve">. </w:t>
            </w:r>
            <w:r>
              <w:rPr>
                <w:rStyle w:val="IndexLink"/>
                <w:rtl w:val="true"/>
              </w:rPr>
              <w:t xml:space="preserve">رفتار امام حسن </w:t>
            </w:r>
            <w:r>
              <w:rPr>
                <w:rStyle w:val="IndexLink"/>
                <w:rtl w:val="true"/>
              </w:rPr>
              <w:t>(</w:t>
            </w:r>
            <w:r>
              <w:rPr>
                <w:rStyle w:val="IndexLink"/>
                <w:rtl w:val="true"/>
              </w:rPr>
              <w:t>ع</w:t>
            </w:r>
            <w:r>
              <w:rPr>
                <w:rStyle w:val="IndexLink"/>
                <w:rtl w:val="true"/>
              </w:rPr>
              <w:t xml:space="preserve">) </w:t>
            </w:r>
            <w:r>
              <w:rPr>
                <w:rStyle w:val="IndexLink"/>
                <w:rtl w:val="true"/>
              </w:rPr>
              <w:t xml:space="preserve">و امام حسين </w:t>
            </w:r>
            <w:r>
              <w:rPr>
                <w:rStyle w:val="IndexLink"/>
                <w:rtl w:val="true"/>
              </w:rPr>
              <w:t>(</w:t>
            </w:r>
            <w:r>
              <w:rPr>
                <w:rStyle w:val="IndexLink"/>
                <w:rtl w:val="true"/>
              </w:rPr>
              <w:t>ع</w:t>
            </w:r>
            <w:r>
              <w:rPr>
                <w:rStyle w:val="IndexLink"/>
                <w:rtl w:val="true"/>
              </w:rPr>
              <w:t xml:space="preserve">) </w:t>
            </w:r>
            <w:r>
              <w:rPr>
                <w:rStyle w:val="IndexLink"/>
                <w:rtl w:val="true"/>
              </w:rPr>
              <w:t>با حاكمان وقت</w:t>
            </w:r>
            <w:r>
              <w:rPr>
                <w:rStyle w:val="IndexLink"/>
                <w:rtl w:val="true"/>
              </w:rPr>
              <w:tab/>
            </w:r>
            <w:r>
              <w:rPr>
                <w:rStyle w:val="IndexLink"/>
              </w:rPr>
              <w:t>39</w:t>
            </w:r>
          </w:hyperlink>
        </w:p>
        <w:p>
          <w:pPr>
            <w:pStyle w:val="Contents3"/>
            <w:tabs>
              <w:tab w:val="clear" w:pos="8459"/>
              <w:tab w:val="right" w:pos="9026" w:leader="dot"/>
            </w:tabs>
            <w:rPr/>
          </w:pPr>
          <w:hyperlink w:anchor="__RefHeading___Toc3721529_3650668749">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721531_3650668749">
            <w:r>
              <w:rPr>
                <w:webHidden/>
                <w:rStyle w:val="IndexLink"/>
                <w:rtl w:val="true"/>
              </w:rPr>
              <w:t>پاسخ</w:t>
            </w:r>
            <w:r>
              <w:rPr>
                <w:rStyle w:val="IndexLink"/>
                <w:rtl w:val="true"/>
              </w:rPr>
              <w:tab/>
            </w:r>
            <w:r>
              <w:rPr>
                <w:rStyle w:val="IndexLink"/>
              </w:rPr>
              <w:t>40</w:t>
            </w:r>
          </w:hyperlink>
        </w:p>
        <w:p>
          <w:pPr>
            <w:pStyle w:val="Contents2"/>
            <w:tabs>
              <w:tab w:val="clear" w:pos="8743"/>
              <w:tab w:val="right" w:pos="9026" w:leader="dot"/>
            </w:tabs>
            <w:rPr/>
          </w:pPr>
          <w:hyperlink w:anchor="__RefHeading___Toc3721533_3650668749">
            <w:r>
              <w:rPr>
                <w:webHidden/>
                <w:rStyle w:val="IndexLink"/>
              </w:rPr>
              <w:t>٩</w:t>
            </w:r>
            <w:r>
              <w:rPr>
                <w:rStyle w:val="IndexLink"/>
                <w:rtl w:val="true"/>
              </w:rPr>
              <w:t xml:space="preserve">. </w:t>
            </w:r>
            <w:r>
              <w:rPr>
                <w:rStyle w:val="IndexLink"/>
                <w:rtl w:val="true"/>
              </w:rPr>
              <w:t xml:space="preserve">مصحف فاطمه </w:t>
            </w:r>
            <w:r>
              <w:rPr>
                <w:rStyle w:val="IndexLink"/>
                <w:rtl w:val="true"/>
              </w:rPr>
              <w:t>(</w:t>
            </w:r>
            <w:r>
              <w:rPr>
                <w:rStyle w:val="IndexLink"/>
                <w:rtl w:val="true"/>
              </w:rPr>
              <w:t>عليها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3721535_3650668749">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3721537_3650668749">
            <w:r>
              <w:rPr>
                <w:webHidden/>
                <w:rStyle w:val="IndexLink"/>
                <w:rtl w:val="true"/>
              </w:rPr>
              <w:t>پاسخ</w:t>
            </w:r>
            <w:r>
              <w:rPr>
                <w:rStyle w:val="IndexLink"/>
                <w:rtl w:val="true"/>
              </w:rPr>
              <w:tab/>
            </w:r>
            <w:r>
              <w:rPr>
                <w:rStyle w:val="IndexLink"/>
              </w:rPr>
              <w:t>43</w:t>
            </w:r>
          </w:hyperlink>
        </w:p>
        <w:p>
          <w:pPr>
            <w:pStyle w:val="Contents2"/>
            <w:tabs>
              <w:tab w:val="clear" w:pos="8743"/>
              <w:tab w:val="right" w:pos="9026" w:leader="dot"/>
            </w:tabs>
            <w:rPr/>
          </w:pPr>
          <w:hyperlink w:anchor="__RefHeading___Toc3721539_3650668749">
            <w:r>
              <w:rPr>
                <w:webHidden/>
                <w:rStyle w:val="IndexLink"/>
              </w:rPr>
              <w:t>١٠</w:t>
            </w:r>
            <w:r>
              <w:rPr>
                <w:rStyle w:val="IndexLink"/>
                <w:rtl w:val="true"/>
              </w:rPr>
              <w:t xml:space="preserve">. </w:t>
            </w:r>
            <w:r>
              <w:rPr>
                <w:rStyle w:val="IndexLink"/>
                <w:rtl w:val="true"/>
              </w:rPr>
              <w:t>همنامى صحابه ائمه با خلفا</w:t>
            </w:r>
            <w:r>
              <w:rPr>
                <w:rStyle w:val="IndexLink"/>
                <w:rtl w:val="true"/>
              </w:rPr>
              <w:tab/>
            </w:r>
            <w:r>
              <w:rPr>
                <w:rStyle w:val="IndexLink"/>
              </w:rPr>
              <w:t>45</w:t>
            </w:r>
          </w:hyperlink>
        </w:p>
        <w:p>
          <w:pPr>
            <w:pStyle w:val="Contents3"/>
            <w:tabs>
              <w:tab w:val="clear" w:pos="8459"/>
              <w:tab w:val="right" w:pos="9026" w:leader="dot"/>
            </w:tabs>
            <w:rPr/>
          </w:pPr>
          <w:hyperlink w:anchor="__RefHeading___Toc3721541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721543_3650668749">
            <w:r>
              <w:rPr>
                <w:webHidden/>
                <w:rStyle w:val="IndexLink"/>
                <w:rtl w:val="true"/>
              </w:rPr>
              <w:t>پاسخ</w:t>
            </w:r>
            <w:r>
              <w:rPr>
                <w:rStyle w:val="IndexLink"/>
                <w:rtl w:val="true"/>
              </w:rPr>
              <w:tab/>
            </w:r>
            <w:r>
              <w:rPr>
                <w:rStyle w:val="IndexLink"/>
              </w:rPr>
              <w:t>45</w:t>
            </w:r>
          </w:hyperlink>
        </w:p>
        <w:p>
          <w:pPr>
            <w:pStyle w:val="Contents2"/>
            <w:tabs>
              <w:tab w:val="clear" w:pos="8743"/>
              <w:tab w:val="right" w:pos="9026" w:leader="dot"/>
            </w:tabs>
            <w:rPr/>
          </w:pPr>
          <w:hyperlink w:anchor="__RefHeading___Toc3721545_3650668749">
            <w:r>
              <w:rPr>
                <w:webHidden/>
                <w:rStyle w:val="IndexLink"/>
              </w:rPr>
              <w:t>١١</w:t>
            </w:r>
            <w:r>
              <w:rPr>
                <w:rStyle w:val="IndexLink"/>
                <w:rtl w:val="true"/>
              </w:rPr>
              <w:t xml:space="preserve">. </w:t>
            </w:r>
            <w:r>
              <w:rPr>
                <w:rStyle w:val="IndexLink"/>
                <w:rtl w:val="true"/>
              </w:rPr>
              <w:t xml:space="preserve">لزوم شكيبايى در عزاى اهل بيت </w:t>
            </w:r>
            <w:r>
              <w:rPr>
                <w:rStyle w:val="IndexLink"/>
                <w:rtl w:val="true"/>
              </w:rPr>
              <w:t>(</w:t>
            </w:r>
            <w:r>
              <w:rPr>
                <w:rStyle w:val="IndexLink"/>
                <w:rtl w:val="true"/>
              </w:rPr>
              <w:t>عليهم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3721547_365066874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721549_3650668749">
            <w:r>
              <w:rPr>
                <w:webHidden/>
                <w:rStyle w:val="IndexLink"/>
                <w:rtl w:val="true"/>
              </w:rPr>
              <w:t>پاسخ</w:t>
            </w:r>
            <w:r>
              <w:rPr>
                <w:rStyle w:val="IndexLink"/>
                <w:rtl w:val="true"/>
              </w:rPr>
              <w:tab/>
            </w:r>
            <w:r>
              <w:rPr>
                <w:rStyle w:val="IndexLink"/>
              </w:rPr>
              <w:t>46</w:t>
            </w:r>
          </w:hyperlink>
        </w:p>
        <w:p>
          <w:pPr>
            <w:pStyle w:val="Contents2"/>
            <w:tabs>
              <w:tab w:val="clear" w:pos="8743"/>
              <w:tab w:val="right" w:pos="9026" w:leader="dot"/>
            </w:tabs>
            <w:rPr/>
          </w:pPr>
          <w:hyperlink w:anchor="__RefHeading___Toc3721551_3650668749">
            <w:r>
              <w:rPr>
                <w:webHidden/>
                <w:rStyle w:val="IndexLink"/>
              </w:rPr>
              <w:t>١٢</w:t>
            </w:r>
            <w:r>
              <w:rPr>
                <w:rStyle w:val="IndexLink"/>
                <w:rtl w:val="true"/>
              </w:rPr>
              <w:t xml:space="preserve">. </w:t>
            </w:r>
            <w:r>
              <w:rPr>
                <w:rStyle w:val="IndexLink"/>
                <w:rtl w:val="true"/>
              </w:rPr>
              <w:t xml:space="preserve">عزادارى علماى شيعه براى امام‌حسين </w:t>
            </w:r>
            <w:r>
              <w:rPr>
                <w:rStyle w:val="IndexLink"/>
                <w:rtl w:val="true"/>
              </w:rPr>
              <w:t>(</w:t>
            </w:r>
            <w:r>
              <w:rPr>
                <w:rStyle w:val="IndexLink"/>
                <w:rtl w:val="true"/>
              </w:rPr>
              <w:t>ع</w:t>
            </w:r>
            <w:r>
              <w:rPr>
                <w:rStyle w:val="IndexLink"/>
                <w:rtl w:val="true"/>
              </w:rPr>
              <w:t>)</w:t>
              <w:tab/>
            </w:r>
            <w:r>
              <w:rPr>
                <w:rStyle w:val="IndexLink"/>
              </w:rPr>
              <w:t>47</w:t>
            </w:r>
          </w:hyperlink>
        </w:p>
        <w:p>
          <w:pPr>
            <w:pStyle w:val="Contents3"/>
            <w:tabs>
              <w:tab w:val="clear" w:pos="8459"/>
              <w:tab w:val="right" w:pos="9026" w:leader="dot"/>
            </w:tabs>
            <w:rPr/>
          </w:pPr>
          <w:hyperlink w:anchor="__RefHeading___Toc3721553_365066874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721555_3650668749">
            <w:r>
              <w:rPr>
                <w:webHidden/>
                <w:rStyle w:val="IndexLink"/>
                <w:rtl w:val="true"/>
              </w:rPr>
              <w:t>پاسخ</w:t>
            </w:r>
            <w:r>
              <w:rPr>
                <w:rStyle w:val="IndexLink"/>
                <w:rtl w:val="true"/>
              </w:rPr>
              <w:tab/>
            </w:r>
            <w:r>
              <w:rPr>
                <w:rStyle w:val="IndexLink"/>
              </w:rPr>
              <w:t>47</w:t>
            </w:r>
          </w:hyperlink>
        </w:p>
        <w:p>
          <w:pPr>
            <w:pStyle w:val="Contents2"/>
            <w:tabs>
              <w:tab w:val="clear" w:pos="8743"/>
              <w:tab w:val="right" w:pos="9026" w:leader="dot"/>
            </w:tabs>
            <w:rPr/>
          </w:pPr>
          <w:hyperlink w:anchor="__RefHeading___Toc3721557_3650668749">
            <w:r>
              <w:rPr>
                <w:webHidden/>
                <w:rStyle w:val="IndexLink"/>
              </w:rPr>
              <w:t>١٣</w:t>
            </w:r>
            <w:r>
              <w:rPr>
                <w:rStyle w:val="IndexLink"/>
                <w:rtl w:val="true"/>
              </w:rPr>
              <w:t xml:space="preserve">. </w:t>
            </w:r>
            <w:r>
              <w:rPr>
                <w:rStyle w:val="IndexLink"/>
                <w:rtl w:val="true"/>
              </w:rPr>
              <w:t>عكس العمل صحابه در ماجراى خلافت</w:t>
            </w:r>
            <w:r>
              <w:rPr>
                <w:rStyle w:val="IndexLink"/>
                <w:rtl w:val="true"/>
              </w:rPr>
              <w:tab/>
            </w:r>
            <w:r>
              <w:rPr>
                <w:rStyle w:val="IndexLink"/>
              </w:rPr>
              <w:t>49</w:t>
            </w:r>
          </w:hyperlink>
        </w:p>
        <w:p>
          <w:pPr>
            <w:pStyle w:val="Contents3"/>
            <w:tabs>
              <w:tab w:val="clear" w:pos="8459"/>
              <w:tab w:val="right" w:pos="9026" w:leader="dot"/>
            </w:tabs>
            <w:rPr/>
          </w:pPr>
          <w:hyperlink w:anchor="__RefHeading___Toc3721559_365066874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3721561_3650668749">
            <w:r>
              <w:rPr>
                <w:webHidden/>
                <w:rStyle w:val="IndexLink"/>
                <w:rtl w:val="true"/>
              </w:rPr>
              <w:t>پاسخ</w:t>
            </w:r>
            <w:r>
              <w:rPr>
                <w:rStyle w:val="IndexLink"/>
                <w:rtl w:val="true"/>
              </w:rPr>
              <w:tab/>
            </w:r>
            <w:r>
              <w:rPr>
                <w:rStyle w:val="IndexLink"/>
              </w:rPr>
              <w:t>49</w:t>
            </w:r>
          </w:hyperlink>
        </w:p>
        <w:p>
          <w:pPr>
            <w:pStyle w:val="Contents2"/>
            <w:tabs>
              <w:tab w:val="clear" w:pos="8743"/>
              <w:tab w:val="right" w:pos="9026" w:leader="dot"/>
            </w:tabs>
            <w:rPr/>
          </w:pPr>
          <w:hyperlink w:anchor="__RefHeading___Toc3721563_3650668749">
            <w:r>
              <w:rPr>
                <w:webHidden/>
                <w:rStyle w:val="IndexLink"/>
              </w:rPr>
              <w:t>١۴</w:t>
            </w:r>
            <w:r>
              <w:rPr>
                <w:rStyle w:val="IndexLink"/>
                <w:rtl w:val="true"/>
              </w:rPr>
              <w:t xml:space="preserve">. </w:t>
            </w:r>
            <w:r>
              <w:rPr>
                <w:rStyle w:val="IndexLink"/>
                <w:rtl w:val="true"/>
              </w:rPr>
              <w:t xml:space="preserve">نقش على </w:t>
            </w:r>
            <w:r>
              <w:rPr>
                <w:rStyle w:val="IndexLink"/>
                <w:rtl w:val="true"/>
              </w:rPr>
              <w:t>(</w:t>
            </w:r>
            <w:r>
              <w:rPr>
                <w:rStyle w:val="IndexLink"/>
                <w:rtl w:val="true"/>
              </w:rPr>
              <w:t>ع</w:t>
            </w:r>
            <w:r>
              <w:rPr>
                <w:rStyle w:val="IndexLink"/>
                <w:rtl w:val="true"/>
              </w:rPr>
              <w:t xml:space="preserve">) </w:t>
            </w:r>
            <w:r>
              <w:rPr>
                <w:rStyle w:val="IndexLink"/>
                <w:rtl w:val="true"/>
              </w:rPr>
              <w:t>در ماجراى دوات و قلم</w:t>
            </w:r>
            <w:r>
              <w:rPr>
                <w:rStyle w:val="IndexLink"/>
                <w:rtl w:val="true"/>
              </w:rPr>
              <w:tab/>
            </w:r>
            <w:r>
              <w:rPr>
                <w:rStyle w:val="IndexLink"/>
              </w:rPr>
              <w:t>51</w:t>
            </w:r>
          </w:hyperlink>
        </w:p>
        <w:p>
          <w:pPr>
            <w:pStyle w:val="Contents3"/>
            <w:tabs>
              <w:tab w:val="clear" w:pos="8459"/>
              <w:tab w:val="right" w:pos="9026" w:leader="dot"/>
            </w:tabs>
            <w:rPr/>
          </w:pPr>
          <w:hyperlink w:anchor="__RefHeading___Toc3721565_365066874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3721567_3650668749">
            <w:r>
              <w:rPr>
                <w:webHidden/>
                <w:rStyle w:val="IndexLink"/>
                <w:rtl w:val="true"/>
              </w:rPr>
              <w:t>پاسخ</w:t>
            </w:r>
            <w:r>
              <w:rPr>
                <w:rStyle w:val="IndexLink"/>
                <w:rtl w:val="true"/>
              </w:rPr>
              <w:tab/>
            </w:r>
            <w:r>
              <w:rPr>
                <w:rStyle w:val="IndexLink"/>
              </w:rPr>
              <w:t>52</w:t>
            </w:r>
          </w:hyperlink>
        </w:p>
        <w:p>
          <w:pPr>
            <w:pStyle w:val="Contents2"/>
            <w:tabs>
              <w:tab w:val="clear" w:pos="8743"/>
              <w:tab w:val="right" w:pos="9026" w:leader="dot"/>
            </w:tabs>
            <w:rPr/>
          </w:pPr>
          <w:hyperlink w:anchor="__RefHeading___Toc3721569_3650668749">
            <w:r>
              <w:rPr>
                <w:webHidden/>
                <w:rStyle w:val="IndexLink"/>
              </w:rPr>
              <w:t>١۵</w:t>
            </w:r>
            <w:r>
              <w:rPr>
                <w:rStyle w:val="IndexLink"/>
                <w:rtl w:val="true"/>
              </w:rPr>
              <w:t xml:space="preserve">. </w:t>
            </w:r>
            <w:r>
              <w:rPr>
                <w:rStyle w:val="IndexLink"/>
                <w:rtl w:val="true"/>
              </w:rPr>
              <w:t>ميزان اعتبار كتاب كافى</w:t>
            </w:r>
            <w:r>
              <w:rPr>
                <w:rStyle w:val="IndexLink"/>
                <w:rtl w:val="true"/>
              </w:rPr>
              <w:tab/>
            </w:r>
            <w:r>
              <w:rPr>
                <w:rStyle w:val="IndexLink"/>
              </w:rPr>
              <w:t>54</w:t>
            </w:r>
          </w:hyperlink>
        </w:p>
        <w:p>
          <w:pPr>
            <w:pStyle w:val="Contents3"/>
            <w:tabs>
              <w:tab w:val="clear" w:pos="8459"/>
              <w:tab w:val="right" w:pos="9026" w:leader="dot"/>
            </w:tabs>
            <w:rPr/>
          </w:pPr>
          <w:hyperlink w:anchor="__RefHeading___Toc3721571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721573_3650668749">
            <w:r>
              <w:rPr>
                <w:webHidden/>
                <w:rStyle w:val="IndexLink"/>
                <w:rtl w:val="true"/>
              </w:rPr>
              <w:t>پاسخ</w:t>
            </w:r>
            <w:r>
              <w:rPr>
                <w:rStyle w:val="IndexLink"/>
                <w:rtl w:val="true"/>
              </w:rPr>
              <w:tab/>
            </w:r>
            <w:r>
              <w:rPr>
                <w:rStyle w:val="IndexLink"/>
              </w:rPr>
              <w:t>55</w:t>
            </w:r>
          </w:hyperlink>
        </w:p>
        <w:p>
          <w:pPr>
            <w:pStyle w:val="Contents2"/>
            <w:tabs>
              <w:tab w:val="clear" w:pos="8743"/>
              <w:tab w:val="right" w:pos="9026" w:leader="dot"/>
            </w:tabs>
            <w:rPr/>
          </w:pPr>
          <w:hyperlink w:anchor="__RefHeading___Toc3721575_3650668749">
            <w:r>
              <w:rPr>
                <w:webHidden/>
                <w:rStyle w:val="IndexLink"/>
              </w:rPr>
              <w:t>١۶</w:t>
            </w:r>
            <w:r>
              <w:rPr>
                <w:rStyle w:val="IndexLink"/>
                <w:rtl w:val="true"/>
              </w:rPr>
              <w:t xml:space="preserve">. </w:t>
            </w:r>
            <w:r>
              <w:rPr>
                <w:rStyle w:val="IndexLink"/>
                <w:rtl w:val="true"/>
              </w:rPr>
              <w:t xml:space="preserve">بررسى معناى </w:t>
            </w:r>
            <w:r>
              <w:rPr>
                <w:rStyle w:val="IndexLink"/>
                <w:rtl w:val="true"/>
              </w:rPr>
              <w:t>«</w:t>
            </w:r>
            <w:r>
              <w:rPr>
                <w:rStyle w:val="IndexLink"/>
                <w:rtl w:val="true"/>
              </w:rPr>
              <w:t>عبد</w:t>
            </w:r>
            <w:r>
              <w:rPr>
                <w:rStyle w:val="IndexLink"/>
                <w:rtl w:val="true"/>
              </w:rPr>
              <w:t xml:space="preserve">» </w:t>
            </w:r>
            <w:r>
              <w:rPr>
                <w:rStyle w:val="IndexLink"/>
                <w:rtl w:val="true"/>
              </w:rPr>
              <w:t>در نام‌گذارى‌ها</w:t>
            </w:r>
            <w:r>
              <w:rPr>
                <w:rStyle w:val="IndexLink"/>
                <w:rtl w:val="true"/>
              </w:rPr>
              <w:tab/>
            </w:r>
            <w:r>
              <w:rPr>
                <w:rStyle w:val="IndexLink"/>
              </w:rPr>
              <w:t>56</w:t>
            </w:r>
          </w:hyperlink>
        </w:p>
        <w:p>
          <w:pPr>
            <w:pStyle w:val="Contents3"/>
            <w:tabs>
              <w:tab w:val="clear" w:pos="8459"/>
              <w:tab w:val="right" w:pos="9026" w:leader="dot"/>
            </w:tabs>
            <w:rPr/>
          </w:pPr>
          <w:hyperlink w:anchor="__RefHeading___Toc3721577_365066874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3721579_3650668749">
            <w:r>
              <w:rPr>
                <w:webHidden/>
                <w:rStyle w:val="IndexLink"/>
                <w:rtl w:val="true"/>
              </w:rPr>
              <w:t>پاسخ</w:t>
            </w:r>
            <w:r>
              <w:rPr>
                <w:rStyle w:val="IndexLink"/>
                <w:rtl w:val="true"/>
              </w:rPr>
              <w:tab/>
            </w:r>
            <w:r>
              <w:rPr>
                <w:rStyle w:val="IndexLink"/>
              </w:rPr>
              <w:t>56</w:t>
            </w:r>
          </w:hyperlink>
        </w:p>
        <w:p>
          <w:pPr>
            <w:pStyle w:val="Contents2"/>
            <w:tabs>
              <w:tab w:val="clear" w:pos="8743"/>
              <w:tab w:val="right" w:pos="9026" w:leader="dot"/>
            </w:tabs>
            <w:rPr/>
          </w:pPr>
          <w:hyperlink w:anchor="__RefHeading___Toc3721581_3650668749">
            <w:r>
              <w:rPr>
                <w:webHidden/>
                <w:rStyle w:val="IndexLink"/>
              </w:rPr>
              <w:t>١٧</w:t>
            </w:r>
            <w:r>
              <w:rPr>
                <w:rStyle w:val="IndexLink"/>
                <w:rtl w:val="true"/>
              </w:rPr>
              <w:t xml:space="preserve">. </w:t>
            </w:r>
            <w:r>
              <w:rPr>
                <w:rStyle w:val="IndexLink"/>
                <w:rtl w:val="true"/>
              </w:rPr>
              <w:t xml:space="preserve">بيعت على </w:t>
            </w:r>
            <w:r>
              <w:rPr>
                <w:rStyle w:val="IndexLink"/>
                <w:rtl w:val="true"/>
              </w:rPr>
              <w:t>(</w:t>
            </w:r>
            <w:r>
              <w:rPr>
                <w:rStyle w:val="IndexLink"/>
                <w:rtl w:val="true"/>
              </w:rPr>
              <w:t>ع</w:t>
            </w:r>
            <w:r>
              <w:rPr>
                <w:rStyle w:val="IndexLink"/>
                <w:rtl w:val="true"/>
              </w:rPr>
              <w:t xml:space="preserve">) </w:t>
            </w:r>
            <w:r>
              <w:rPr>
                <w:rStyle w:val="IndexLink"/>
                <w:rtl w:val="true"/>
              </w:rPr>
              <w:t>با خلفا</w:t>
            </w:r>
            <w:r>
              <w:rPr>
                <w:rStyle w:val="IndexLink"/>
                <w:rtl w:val="true"/>
              </w:rPr>
              <w:tab/>
            </w:r>
            <w:r>
              <w:rPr>
                <w:rStyle w:val="IndexLink"/>
              </w:rPr>
              <w:t>57</w:t>
            </w:r>
          </w:hyperlink>
        </w:p>
        <w:p>
          <w:pPr>
            <w:pStyle w:val="Contents3"/>
            <w:tabs>
              <w:tab w:val="clear" w:pos="8459"/>
              <w:tab w:val="right" w:pos="9026" w:leader="dot"/>
            </w:tabs>
            <w:rPr/>
          </w:pPr>
          <w:hyperlink w:anchor="__RefHeading___Toc3721583_365066874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3721585_3650668749">
            <w:r>
              <w:rPr>
                <w:webHidden/>
                <w:rStyle w:val="IndexLink"/>
                <w:rtl w:val="true"/>
              </w:rPr>
              <w:t>پاسخ</w:t>
            </w:r>
            <w:r>
              <w:rPr>
                <w:rStyle w:val="IndexLink"/>
                <w:rtl w:val="true"/>
              </w:rPr>
              <w:tab/>
            </w:r>
            <w:r>
              <w:rPr>
                <w:rStyle w:val="IndexLink"/>
              </w:rPr>
              <w:t>57</w:t>
            </w:r>
          </w:hyperlink>
        </w:p>
        <w:p>
          <w:pPr>
            <w:pStyle w:val="Contents2"/>
            <w:tabs>
              <w:tab w:val="clear" w:pos="8743"/>
              <w:tab w:val="right" w:pos="9026" w:leader="dot"/>
            </w:tabs>
            <w:rPr/>
          </w:pPr>
          <w:hyperlink w:anchor="__RefHeading___Toc3721587_3650668749">
            <w:r>
              <w:rPr>
                <w:webHidden/>
                <w:rStyle w:val="IndexLink"/>
              </w:rPr>
              <w:t>١٨</w:t>
            </w:r>
            <w:r>
              <w:rPr>
                <w:rStyle w:val="IndexLink"/>
                <w:rtl w:val="true"/>
              </w:rPr>
              <w:t xml:space="preserve">. </w:t>
            </w:r>
            <w:r>
              <w:rPr>
                <w:rStyle w:val="IndexLink"/>
                <w:rtl w:val="true"/>
              </w:rPr>
              <w:t xml:space="preserve">سيره على </w:t>
            </w:r>
            <w:r>
              <w:rPr>
                <w:rStyle w:val="IndexLink"/>
                <w:rtl w:val="true"/>
              </w:rPr>
              <w:t>(</w:t>
            </w:r>
            <w:r>
              <w:rPr>
                <w:rStyle w:val="IndexLink"/>
                <w:rtl w:val="true"/>
              </w:rPr>
              <w:t>ع</w:t>
            </w:r>
            <w:r>
              <w:rPr>
                <w:rStyle w:val="IndexLink"/>
                <w:rtl w:val="true"/>
              </w:rPr>
              <w:t xml:space="preserve">) </w:t>
            </w:r>
            <w:r>
              <w:rPr>
                <w:rStyle w:val="IndexLink"/>
                <w:rtl w:val="true"/>
              </w:rPr>
              <w:t>در برابر روش خلفا</w:t>
            </w:r>
            <w:r>
              <w:rPr>
                <w:rStyle w:val="IndexLink"/>
                <w:rtl w:val="true"/>
              </w:rPr>
              <w:tab/>
            </w:r>
            <w:r>
              <w:rPr>
                <w:rStyle w:val="IndexLink"/>
              </w:rPr>
              <w:t>59</w:t>
            </w:r>
          </w:hyperlink>
        </w:p>
        <w:p>
          <w:pPr>
            <w:pStyle w:val="Contents3"/>
            <w:tabs>
              <w:tab w:val="clear" w:pos="8459"/>
              <w:tab w:val="right" w:pos="9026" w:leader="dot"/>
            </w:tabs>
            <w:rPr/>
          </w:pPr>
          <w:hyperlink w:anchor="__RefHeading___Toc3721589_3650668749">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3721591_3650668749">
            <w:r>
              <w:rPr>
                <w:webHidden/>
                <w:rStyle w:val="IndexLink"/>
                <w:rtl w:val="true"/>
              </w:rPr>
              <w:t>پاسخ</w:t>
            </w:r>
            <w:r>
              <w:rPr>
                <w:rStyle w:val="IndexLink"/>
                <w:rtl w:val="true"/>
              </w:rPr>
              <w:tab/>
            </w:r>
            <w:r>
              <w:rPr>
                <w:rStyle w:val="IndexLink"/>
              </w:rPr>
              <w:t>60</w:t>
            </w:r>
          </w:hyperlink>
        </w:p>
        <w:p>
          <w:pPr>
            <w:pStyle w:val="Contents2"/>
            <w:tabs>
              <w:tab w:val="clear" w:pos="8743"/>
              <w:tab w:val="right" w:pos="9026" w:leader="dot"/>
            </w:tabs>
            <w:rPr/>
          </w:pPr>
          <w:hyperlink w:anchor="__RefHeading___Toc3721593_3650668749">
            <w:r>
              <w:rPr>
                <w:webHidden/>
                <w:rStyle w:val="IndexLink"/>
              </w:rPr>
              <w:t>١٩</w:t>
            </w:r>
            <w:r>
              <w:rPr>
                <w:rStyle w:val="IndexLink"/>
                <w:rtl w:val="true"/>
              </w:rPr>
              <w:t xml:space="preserve">. </w:t>
            </w:r>
            <w:r>
              <w:rPr>
                <w:rStyle w:val="IndexLink"/>
                <w:rtl w:val="true"/>
              </w:rPr>
              <w:t>دلالت نداشتن فتوحات جنگى بر حقانيت حاكمان</w:t>
            </w:r>
            <w:r>
              <w:rPr>
                <w:rStyle w:val="IndexLink"/>
                <w:rtl w:val="true"/>
              </w:rPr>
              <w:tab/>
            </w:r>
            <w:r>
              <w:rPr>
                <w:rStyle w:val="IndexLink"/>
              </w:rPr>
              <w:t>68</w:t>
            </w:r>
          </w:hyperlink>
        </w:p>
        <w:p>
          <w:pPr>
            <w:pStyle w:val="Contents3"/>
            <w:tabs>
              <w:tab w:val="clear" w:pos="8459"/>
              <w:tab w:val="right" w:pos="9026" w:leader="dot"/>
            </w:tabs>
            <w:rPr/>
          </w:pPr>
          <w:hyperlink w:anchor="__RefHeading___Toc3721595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721597_3650668749">
            <w:r>
              <w:rPr>
                <w:webHidden/>
                <w:rStyle w:val="IndexLink"/>
                <w:rtl w:val="true"/>
              </w:rPr>
              <w:t>پاسخ</w:t>
            </w:r>
            <w:r>
              <w:rPr>
                <w:rStyle w:val="IndexLink"/>
                <w:rtl w:val="true"/>
              </w:rPr>
              <w:tab/>
            </w:r>
            <w:r>
              <w:rPr>
                <w:rStyle w:val="IndexLink"/>
              </w:rPr>
              <w:t>69</w:t>
            </w:r>
          </w:hyperlink>
        </w:p>
        <w:p>
          <w:pPr>
            <w:pStyle w:val="Contents2"/>
            <w:tabs>
              <w:tab w:val="clear" w:pos="8743"/>
              <w:tab w:val="right" w:pos="9026" w:leader="dot"/>
            </w:tabs>
            <w:rPr/>
          </w:pPr>
          <w:hyperlink w:anchor="__RefHeading___Toc3721599_3650668749">
            <w:r>
              <w:rPr>
                <w:webHidden/>
                <w:rStyle w:val="IndexLink"/>
              </w:rPr>
              <w:t>٢٠</w:t>
            </w:r>
            <w:r>
              <w:rPr>
                <w:rStyle w:val="IndexLink"/>
                <w:rtl w:val="true"/>
              </w:rPr>
              <w:t xml:space="preserve">. </w:t>
            </w:r>
            <w:r>
              <w:rPr>
                <w:rStyle w:val="IndexLink"/>
                <w:rtl w:val="true"/>
              </w:rPr>
              <w:t xml:space="preserve">فلسفه صلح امام حسن </w:t>
            </w:r>
            <w:r>
              <w:rPr>
                <w:rStyle w:val="IndexLink"/>
                <w:rtl w:val="true"/>
              </w:rPr>
              <w:t>(</w:t>
            </w:r>
            <w:r>
              <w:rPr>
                <w:rStyle w:val="IndexLink"/>
                <w:rtl w:val="true"/>
              </w:rPr>
              <w:t>ع</w:t>
            </w:r>
            <w:r>
              <w:rPr>
                <w:rStyle w:val="IndexLink"/>
                <w:rtl w:val="true"/>
              </w:rPr>
              <w:t xml:space="preserve">) </w:t>
            </w:r>
            <w:r>
              <w:rPr>
                <w:rStyle w:val="IndexLink"/>
                <w:rtl w:val="true"/>
              </w:rPr>
              <w:t>با معاويه</w:t>
            </w:r>
            <w:r>
              <w:rPr>
                <w:rStyle w:val="IndexLink"/>
                <w:rtl w:val="true"/>
              </w:rPr>
              <w:tab/>
            </w:r>
            <w:r>
              <w:rPr>
                <w:rStyle w:val="IndexLink"/>
              </w:rPr>
              <w:t>70</w:t>
            </w:r>
          </w:hyperlink>
        </w:p>
        <w:p>
          <w:pPr>
            <w:pStyle w:val="Contents3"/>
            <w:tabs>
              <w:tab w:val="clear" w:pos="8459"/>
              <w:tab w:val="right" w:pos="9026" w:leader="dot"/>
            </w:tabs>
            <w:rPr/>
          </w:pPr>
          <w:hyperlink w:anchor="__RefHeading___Toc3721601_365066874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721603_3650668749">
            <w:r>
              <w:rPr>
                <w:webHidden/>
                <w:rStyle w:val="IndexLink"/>
                <w:rtl w:val="true"/>
              </w:rPr>
              <w:t>پاسخ</w:t>
            </w:r>
            <w:r>
              <w:rPr>
                <w:rStyle w:val="IndexLink"/>
                <w:rtl w:val="true"/>
              </w:rPr>
              <w:tab/>
            </w:r>
            <w:r>
              <w:rPr>
                <w:rStyle w:val="IndexLink"/>
              </w:rPr>
              <w:t>70</w:t>
            </w:r>
          </w:hyperlink>
        </w:p>
        <w:p>
          <w:pPr>
            <w:pStyle w:val="Contents2"/>
            <w:tabs>
              <w:tab w:val="clear" w:pos="8743"/>
              <w:tab w:val="right" w:pos="9026" w:leader="dot"/>
            </w:tabs>
            <w:rPr/>
          </w:pPr>
          <w:hyperlink w:anchor="__RefHeading___Toc3721605_3650668749">
            <w:r>
              <w:rPr>
                <w:webHidden/>
                <w:rStyle w:val="IndexLink"/>
              </w:rPr>
              <w:t>٢١</w:t>
            </w:r>
            <w:r>
              <w:rPr>
                <w:rStyle w:val="IndexLink"/>
                <w:rtl w:val="true"/>
              </w:rPr>
              <w:t xml:space="preserve">. </w:t>
            </w:r>
            <w:r>
              <w:rPr>
                <w:rStyle w:val="IndexLink"/>
                <w:rtl w:val="true"/>
              </w:rPr>
              <w:t>سجده بر تربت</w:t>
            </w:r>
            <w:r>
              <w:rPr>
                <w:rStyle w:val="IndexLink"/>
                <w:rtl w:val="true"/>
              </w:rPr>
              <w:tab/>
            </w:r>
            <w:r>
              <w:rPr>
                <w:rStyle w:val="IndexLink"/>
              </w:rPr>
              <w:t>72</w:t>
            </w:r>
          </w:hyperlink>
        </w:p>
        <w:p>
          <w:pPr>
            <w:pStyle w:val="Contents3"/>
            <w:tabs>
              <w:tab w:val="clear" w:pos="8459"/>
              <w:tab w:val="right" w:pos="9026" w:leader="dot"/>
            </w:tabs>
            <w:rPr/>
          </w:pPr>
          <w:hyperlink w:anchor="__RefHeading___Toc3721607_365066874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3721609_3650668749">
            <w:r>
              <w:rPr>
                <w:webHidden/>
                <w:rStyle w:val="IndexLink"/>
                <w:rtl w:val="true"/>
              </w:rPr>
              <w:t>پاسخ</w:t>
            </w:r>
            <w:r>
              <w:rPr>
                <w:rStyle w:val="IndexLink"/>
                <w:rtl w:val="true"/>
              </w:rPr>
              <w:tab/>
            </w:r>
            <w:r>
              <w:rPr>
                <w:rStyle w:val="IndexLink"/>
              </w:rPr>
              <w:t>73</w:t>
            </w:r>
          </w:hyperlink>
        </w:p>
        <w:p>
          <w:pPr>
            <w:pStyle w:val="Contents2"/>
            <w:tabs>
              <w:tab w:val="clear" w:pos="8743"/>
              <w:tab w:val="right" w:pos="9026" w:leader="dot"/>
            </w:tabs>
            <w:rPr/>
          </w:pPr>
          <w:hyperlink w:anchor="__RefHeading___Toc3721611_3650668749">
            <w:r>
              <w:rPr>
                <w:webHidden/>
                <w:rStyle w:val="IndexLink"/>
              </w:rPr>
              <w:t>٢٢</w:t>
            </w:r>
            <w:r>
              <w:rPr>
                <w:rStyle w:val="IndexLink"/>
                <w:rtl w:val="true"/>
              </w:rPr>
              <w:t xml:space="preserve">. </w:t>
            </w:r>
            <w:r>
              <w:rPr>
                <w:rStyle w:val="IndexLink"/>
                <w:rtl w:val="true"/>
              </w:rPr>
              <w:t xml:space="preserve">ارتداد صحابه پس از پيامبر </w:t>
            </w:r>
            <w:r>
              <w:rPr>
                <w:rStyle w:val="IndexLink"/>
                <w:rtl w:val="true"/>
              </w:rPr>
              <w:t>(</w:t>
            </w:r>
            <w:r>
              <w:rPr>
                <w:rStyle w:val="IndexLink"/>
                <w:rtl w:val="true"/>
              </w:rPr>
              <w:t>ص</w:t>
            </w:r>
            <w:r>
              <w:rPr>
                <w:rStyle w:val="IndexLink"/>
                <w:rtl w:val="true"/>
              </w:rPr>
              <w:t>)</w:t>
              <w:tab/>
            </w:r>
            <w:r>
              <w:rPr>
                <w:rStyle w:val="IndexLink"/>
              </w:rPr>
              <w:t>74</w:t>
            </w:r>
          </w:hyperlink>
        </w:p>
        <w:p>
          <w:pPr>
            <w:pStyle w:val="Contents3"/>
            <w:tabs>
              <w:tab w:val="clear" w:pos="8459"/>
              <w:tab w:val="right" w:pos="9026" w:leader="dot"/>
            </w:tabs>
            <w:rPr/>
          </w:pPr>
          <w:hyperlink w:anchor="__RefHeading___Toc3721613_365066874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721615_3650668749">
            <w:r>
              <w:rPr>
                <w:webHidden/>
                <w:rStyle w:val="IndexLink"/>
                <w:rtl w:val="true"/>
              </w:rPr>
              <w:t>پاسخ</w:t>
            </w:r>
            <w:r>
              <w:rPr>
                <w:rStyle w:val="IndexLink"/>
                <w:rtl w:val="true"/>
              </w:rPr>
              <w:tab/>
            </w:r>
            <w:r>
              <w:rPr>
                <w:rStyle w:val="IndexLink"/>
              </w:rPr>
              <w:t>74</w:t>
            </w:r>
          </w:hyperlink>
        </w:p>
        <w:p>
          <w:pPr>
            <w:pStyle w:val="Contents2"/>
            <w:tabs>
              <w:tab w:val="clear" w:pos="8743"/>
              <w:tab w:val="right" w:pos="9026" w:leader="dot"/>
            </w:tabs>
            <w:rPr/>
          </w:pPr>
          <w:hyperlink w:anchor="__RefHeading___Toc3721617_3650668749">
            <w:r>
              <w:rPr>
                <w:webHidden/>
                <w:rStyle w:val="IndexLink"/>
              </w:rPr>
              <w:t>٢٣</w:t>
            </w:r>
            <w:r>
              <w:rPr>
                <w:rStyle w:val="IndexLink"/>
                <w:rtl w:val="true"/>
              </w:rPr>
              <w:t xml:space="preserve">. </w:t>
            </w:r>
            <w:r>
              <w:rPr>
                <w:rStyle w:val="IndexLink"/>
                <w:rtl w:val="true"/>
              </w:rPr>
              <w:t xml:space="preserve">امامت در فرزندان امام حسين </w:t>
            </w:r>
            <w:r>
              <w:rPr>
                <w:rStyle w:val="IndexLink"/>
                <w:rtl w:val="true"/>
              </w:rPr>
              <w:t>(</w:t>
            </w:r>
            <w:r>
              <w:rPr>
                <w:rStyle w:val="IndexLink"/>
                <w:rtl w:val="true"/>
              </w:rPr>
              <w:t>ع</w:t>
            </w:r>
            <w:r>
              <w:rPr>
                <w:rStyle w:val="IndexLink"/>
                <w:rtl w:val="true"/>
              </w:rPr>
              <w:t>)</w:t>
              <w:tab/>
            </w:r>
            <w:r>
              <w:rPr>
                <w:rStyle w:val="IndexLink"/>
              </w:rPr>
              <w:t>76</w:t>
            </w:r>
          </w:hyperlink>
        </w:p>
        <w:p>
          <w:pPr>
            <w:pStyle w:val="Contents3"/>
            <w:tabs>
              <w:tab w:val="clear" w:pos="8459"/>
              <w:tab w:val="right" w:pos="9026" w:leader="dot"/>
            </w:tabs>
            <w:rPr/>
          </w:pPr>
          <w:hyperlink w:anchor="__RefHeading___Toc3721619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721621_3650668749">
            <w:r>
              <w:rPr>
                <w:webHidden/>
                <w:rStyle w:val="IndexLink"/>
                <w:rtl w:val="true"/>
              </w:rPr>
              <w:t>پاسخ</w:t>
            </w:r>
            <w:r>
              <w:rPr>
                <w:rStyle w:val="IndexLink"/>
                <w:rtl w:val="true"/>
              </w:rPr>
              <w:tab/>
            </w:r>
            <w:r>
              <w:rPr>
                <w:rStyle w:val="IndexLink"/>
              </w:rPr>
              <w:t>76</w:t>
            </w:r>
          </w:hyperlink>
        </w:p>
        <w:p>
          <w:pPr>
            <w:pStyle w:val="Contents2"/>
            <w:tabs>
              <w:tab w:val="clear" w:pos="8743"/>
              <w:tab w:val="right" w:pos="9026" w:leader="dot"/>
            </w:tabs>
            <w:rPr/>
          </w:pPr>
          <w:hyperlink w:anchor="__RefHeading___Toc3721623_3650668749">
            <w:r>
              <w:rPr>
                <w:webHidden/>
                <w:rStyle w:val="IndexLink"/>
              </w:rPr>
              <w:t>٢۴</w:t>
            </w:r>
            <w:r>
              <w:rPr>
                <w:rStyle w:val="IndexLink"/>
                <w:rtl w:val="true"/>
              </w:rPr>
              <w:t xml:space="preserve">. </w:t>
            </w:r>
            <w:r>
              <w:rPr>
                <w:rStyle w:val="IndexLink"/>
                <w:rtl w:val="true"/>
              </w:rPr>
              <w:t xml:space="preserve">امامت جماعت در غياب رسول خدا </w:t>
            </w:r>
            <w:r>
              <w:rPr>
                <w:rStyle w:val="IndexLink"/>
                <w:rtl w:val="true"/>
              </w:rPr>
              <w:t>(</w:t>
            </w:r>
            <w:r>
              <w:rPr>
                <w:rStyle w:val="IndexLink"/>
                <w:rtl w:val="true"/>
              </w:rPr>
              <w:t>ص</w:t>
            </w:r>
            <w:r>
              <w:rPr>
                <w:rStyle w:val="IndexLink"/>
                <w:rtl w:val="true"/>
              </w:rPr>
              <w:t>)</w:t>
              <w:tab/>
            </w:r>
            <w:r>
              <w:rPr>
                <w:rStyle w:val="IndexLink"/>
              </w:rPr>
              <w:t>76</w:t>
            </w:r>
          </w:hyperlink>
        </w:p>
        <w:p>
          <w:pPr>
            <w:pStyle w:val="Contents3"/>
            <w:tabs>
              <w:tab w:val="clear" w:pos="8459"/>
              <w:tab w:val="right" w:pos="9026" w:leader="dot"/>
            </w:tabs>
            <w:rPr/>
          </w:pPr>
          <w:hyperlink w:anchor="__RefHeading___Toc3721625_365066874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721627_3650668749">
            <w:r>
              <w:rPr>
                <w:webHidden/>
                <w:rStyle w:val="IndexLink"/>
                <w:rtl w:val="true"/>
              </w:rPr>
              <w:t>پاسخ</w:t>
            </w:r>
            <w:r>
              <w:rPr>
                <w:rStyle w:val="IndexLink"/>
                <w:rtl w:val="true"/>
              </w:rPr>
              <w:tab/>
            </w:r>
            <w:r>
              <w:rPr>
                <w:rStyle w:val="IndexLink"/>
              </w:rPr>
              <w:t>77</w:t>
            </w:r>
          </w:hyperlink>
        </w:p>
        <w:p>
          <w:pPr>
            <w:pStyle w:val="Contents2"/>
            <w:tabs>
              <w:tab w:val="clear" w:pos="8743"/>
              <w:tab w:val="right" w:pos="9026" w:leader="dot"/>
            </w:tabs>
            <w:rPr/>
          </w:pPr>
          <w:hyperlink w:anchor="__RefHeading___Toc3721629_3650668749">
            <w:r>
              <w:rPr>
                <w:webHidden/>
                <w:rStyle w:val="IndexLink"/>
              </w:rPr>
              <w:t>٢۵</w:t>
            </w:r>
            <w:r>
              <w:rPr>
                <w:rStyle w:val="IndexLink"/>
                <w:rtl w:val="true"/>
              </w:rPr>
              <w:t xml:space="preserve">. </w:t>
            </w:r>
            <w:r>
              <w:rPr>
                <w:rStyle w:val="IndexLink"/>
                <w:rtl w:val="true"/>
              </w:rPr>
              <w:t xml:space="preserve">غيبت امام زمان </w:t>
            </w:r>
            <w:r>
              <w:rPr>
                <w:rStyle w:val="IndexLink"/>
                <w:rtl w:val="true"/>
              </w:rPr>
              <w:t>(</w:t>
            </w:r>
            <w:r>
              <w:rPr>
                <w:rStyle w:val="IndexLink"/>
                <w:rtl w:val="true"/>
              </w:rPr>
              <w:t>عج</w:t>
            </w:r>
            <w:r>
              <w:rPr>
                <w:rStyle w:val="IndexLink"/>
                <w:rtl w:val="true"/>
              </w:rPr>
              <w:t>)</w:t>
              <w:tab/>
            </w:r>
            <w:r>
              <w:rPr>
                <w:rStyle w:val="IndexLink"/>
              </w:rPr>
              <w:t>78</w:t>
            </w:r>
          </w:hyperlink>
        </w:p>
        <w:p>
          <w:pPr>
            <w:pStyle w:val="Contents3"/>
            <w:tabs>
              <w:tab w:val="clear" w:pos="8459"/>
              <w:tab w:val="right" w:pos="9026" w:leader="dot"/>
            </w:tabs>
            <w:rPr/>
          </w:pPr>
          <w:hyperlink w:anchor="__RefHeading___Toc3721631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721633_3650668749">
            <w:r>
              <w:rPr>
                <w:webHidden/>
                <w:rStyle w:val="IndexLink"/>
                <w:rtl w:val="true"/>
              </w:rPr>
              <w:t>پاسخ</w:t>
            </w:r>
            <w:r>
              <w:rPr>
                <w:rStyle w:val="IndexLink"/>
                <w:rtl w:val="true"/>
              </w:rPr>
              <w:tab/>
            </w:r>
            <w:r>
              <w:rPr>
                <w:rStyle w:val="IndexLink"/>
              </w:rPr>
              <w:t>78</w:t>
            </w:r>
          </w:hyperlink>
        </w:p>
        <w:p>
          <w:pPr>
            <w:pStyle w:val="Contents2"/>
            <w:tabs>
              <w:tab w:val="clear" w:pos="8743"/>
              <w:tab w:val="right" w:pos="9026" w:leader="dot"/>
            </w:tabs>
            <w:rPr/>
          </w:pPr>
          <w:hyperlink w:anchor="__RefHeading___Toc3721635_3650668749">
            <w:r>
              <w:rPr>
                <w:webHidden/>
                <w:rStyle w:val="IndexLink"/>
              </w:rPr>
              <w:t>٢۶</w:t>
            </w:r>
            <w:r>
              <w:rPr>
                <w:rStyle w:val="IndexLink"/>
                <w:rtl w:val="true"/>
              </w:rPr>
              <w:t xml:space="preserve">. </w:t>
            </w:r>
            <w:r>
              <w:rPr>
                <w:rStyle w:val="IndexLink"/>
                <w:rtl w:val="true"/>
              </w:rPr>
              <w:t xml:space="preserve">شدت علاقه على </w:t>
            </w:r>
            <w:r>
              <w:rPr>
                <w:rStyle w:val="IndexLink"/>
                <w:rtl w:val="true"/>
              </w:rPr>
              <w:t>(</w:t>
            </w:r>
            <w:r>
              <w:rPr>
                <w:rStyle w:val="IndexLink"/>
                <w:rtl w:val="true"/>
              </w:rPr>
              <w:t>ع</w:t>
            </w:r>
            <w:r>
              <w:rPr>
                <w:rStyle w:val="IndexLink"/>
                <w:rtl w:val="true"/>
              </w:rPr>
              <w:t xml:space="preserve">) </w:t>
            </w:r>
            <w:r>
              <w:rPr>
                <w:rStyle w:val="IndexLink"/>
                <w:rtl w:val="true"/>
              </w:rPr>
              <w:t xml:space="preserve">به پيامبر </w:t>
            </w:r>
            <w:r>
              <w:rPr>
                <w:rStyle w:val="IndexLink"/>
                <w:rtl w:val="true"/>
              </w:rPr>
              <w:t>(</w:t>
            </w:r>
            <w:r>
              <w:rPr>
                <w:rStyle w:val="IndexLink"/>
                <w:rtl w:val="true"/>
              </w:rPr>
              <w:t>ص</w:t>
            </w:r>
            <w:r>
              <w:rPr>
                <w:rStyle w:val="IndexLink"/>
                <w:rtl w:val="true"/>
              </w:rPr>
              <w:t>)</w:t>
              <w:tab/>
            </w:r>
            <w:r>
              <w:rPr>
                <w:rStyle w:val="IndexLink"/>
              </w:rPr>
              <w:t>79</w:t>
            </w:r>
          </w:hyperlink>
        </w:p>
        <w:p>
          <w:pPr>
            <w:pStyle w:val="Contents3"/>
            <w:tabs>
              <w:tab w:val="clear" w:pos="8459"/>
              <w:tab w:val="right" w:pos="9026" w:leader="dot"/>
            </w:tabs>
            <w:rPr/>
          </w:pPr>
          <w:hyperlink w:anchor="__RefHeading___Toc3721637_365066874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721639_3650668749">
            <w:r>
              <w:rPr>
                <w:webHidden/>
                <w:rStyle w:val="IndexLink"/>
                <w:rtl w:val="true"/>
              </w:rPr>
              <w:t>پاسخ</w:t>
            </w:r>
            <w:r>
              <w:rPr>
                <w:rStyle w:val="IndexLink"/>
                <w:rtl w:val="true"/>
              </w:rPr>
              <w:tab/>
            </w:r>
            <w:r>
              <w:rPr>
                <w:rStyle w:val="IndexLink"/>
              </w:rPr>
              <w:t>80</w:t>
            </w:r>
          </w:hyperlink>
        </w:p>
        <w:p>
          <w:pPr>
            <w:pStyle w:val="Contents2"/>
            <w:tabs>
              <w:tab w:val="clear" w:pos="8743"/>
              <w:tab w:val="right" w:pos="9026" w:leader="dot"/>
            </w:tabs>
            <w:rPr/>
          </w:pPr>
          <w:hyperlink w:anchor="__RefHeading___Toc3721641_3650668749">
            <w:r>
              <w:rPr>
                <w:webHidden/>
                <w:rStyle w:val="IndexLink"/>
              </w:rPr>
              <w:t>٢٧</w:t>
            </w:r>
            <w:r>
              <w:rPr>
                <w:rStyle w:val="IndexLink"/>
                <w:rtl w:val="true"/>
              </w:rPr>
              <w:t xml:space="preserve">. </w:t>
            </w:r>
            <w:r>
              <w:rPr>
                <w:rStyle w:val="IndexLink"/>
                <w:rtl w:val="true"/>
              </w:rPr>
              <w:t>تقيه امامان شيعه</w:t>
            </w:r>
            <w:r>
              <w:rPr>
                <w:rStyle w:val="IndexLink"/>
                <w:rtl w:val="true"/>
              </w:rPr>
              <w:tab/>
            </w:r>
            <w:r>
              <w:rPr>
                <w:rStyle w:val="IndexLink"/>
              </w:rPr>
              <w:t>82</w:t>
            </w:r>
          </w:hyperlink>
        </w:p>
        <w:p>
          <w:pPr>
            <w:pStyle w:val="Contents3"/>
            <w:tabs>
              <w:tab w:val="clear" w:pos="8459"/>
              <w:tab w:val="right" w:pos="9026" w:leader="dot"/>
            </w:tabs>
            <w:rPr/>
          </w:pPr>
          <w:hyperlink w:anchor="__RefHeading___Toc3721643_365066874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3721645_3650668749">
            <w:r>
              <w:rPr>
                <w:webHidden/>
                <w:rStyle w:val="IndexLink"/>
                <w:rtl w:val="true"/>
              </w:rPr>
              <w:t>پاسخ</w:t>
            </w:r>
            <w:r>
              <w:rPr>
                <w:rStyle w:val="IndexLink"/>
                <w:rtl w:val="true"/>
              </w:rPr>
              <w:tab/>
            </w:r>
            <w:r>
              <w:rPr>
                <w:rStyle w:val="IndexLink"/>
              </w:rPr>
              <w:t>82</w:t>
            </w:r>
          </w:hyperlink>
        </w:p>
        <w:p>
          <w:pPr>
            <w:pStyle w:val="Contents2"/>
            <w:tabs>
              <w:tab w:val="clear" w:pos="8743"/>
              <w:tab w:val="right" w:pos="9026" w:leader="dot"/>
            </w:tabs>
            <w:rPr/>
          </w:pPr>
          <w:hyperlink w:anchor="__RefHeading___Toc3721647_3650668749">
            <w:r>
              <w:rPr>
                <w:webHidden/>
                <w:rStyle w:val="IndexLink"/>
              </w:rPr>
              <w:t>٢٨</w:t>
            </w:r>
            <w:r>
              <w:rPr>
                <w:rStyle w:val="IndexLink"/>
                <w:rtl w:val="true"/>
              </w:rPr>
              <w:t xml:space="preserve">. </w:t>
            </w:r>
            <w:r>
              <w:rPr>
                <w:rStyle w:val="IndexLink"/>
                <w:rtl w:val="true"/>
              </w:rPr>
              <w:t>عدم لزوم امام معصوم براى هر آبادى</w:t>
            </w:r>
            <w:r>
              <w:rPr>
                <w:rStyle w:val="IndexLink"/>
                <w:rtl w:val="true"/>
              </w:rPr>
              <w:tab/>
            </w:r>
            <w:r>
              <w:rPr>
                <w:rStyle w:val="IndexLink"/>
              </w:rPr>
              <w:t>83</w:t>
            </w:r>
          </w:hyperlink>
        </w:p>
        <w:p>
          <w:pPr>
            <w:pStyle w:val="Contents3"/>
            <w:tabs>
              <w:tab w:val="clear" w:pos="8459"/>
              <w:tab w:val="right" w:pos="9026" w:leader="dot"/>
            </w:tabs>
            <w:rPr/>
          </w:pPr>
          <w:hyperlink w:anchor="__RefHeading___Toc3721649_3650668749">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721651_3650668749">
            <w:r>
              <w:rPr>
                <w:webHidden/>
                <w:rStyle w:val="IndexLink"/>
                <w:rtl w:val="true"/>
              </w:rPr>
              <w:t>پاسخ</w:t>
            </w:r>
            <w:r>
              <w:rPr>
                <w:rStyle w:val="IndexLink"/>
                <w:rtl w:val="true"/>
              </w:rPr>
              <w:tab/>
            </w:r>
            <w:r>
              <w:rPr>
                <w:rStyle w:val="IndexLink"/>
              </w:rPr>
              <w:t>84</w:t>
            </w:r>
          </w:hyperlink>
        </w:p>
        <w:p>
          <w:pPr>
            <w:pStyle w:val="Contents2"/>
            <w:tabs>
              <w:tab w:val="clear" w:pos="8743"/>
              <w:tab w:val="right" w:pos="9026" w:leader="dot"/>
            </w:tabs>
            <w:rPr/>
          </w:pPr>
          <w:hyperlink w:anchor="__RefHeading___Toc3721653_3650668749">
            <w:r>
              <w:rPr>
                <w:webHidden/>
                <w:rStyle w:val="IndexLink"/>
              </w:rPr>
              <w:t>٢٩</w:t>
            </w:r>
            <w:r>
              <w:rPr>
                <w:rStyle w:val="IndexLink"/>
                <w:rtl w:val="true"/>
              </w:rPr>
              <w:t xml:space="preserve">. </w:t>
            </w:r>
            <w:r>
              <w:rPr>
                <w:rStyle w:val="IndexLink"/>
                <w:rtl w:val="true"/>
              </w:rPr>
              <w:t xml:space="preserve">فدك، ملك شخصى حضرت زهرا </w:t>
            </w:r>
            <w:r>
              <w:rPr>
                <w:rStyle w:val="IndexLink"/>
                <w:rtl w:val="true"/>
              </w:rPr>
              <w:t>(</w:t>
            </w:r>
            <w:r>
              <w:rPr>
                <w:rStyle w:val="IndexLink"/>
                <w:rtl w:val="true"/>
              </w:rPr>
              <w:t>عليها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3721655_365066874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3721657_3650668749">
            <w:r>
              <w:rPr>
                <w:webHidden/>
                <w:rStyle w:val="IndexLink"/>
                <w:rtl w:val="true"/>
              </w:rPr>
              <w:t>پاسخ</w:t>
            </w:r>
            <w:r>
              <w:rPr>
                <w:rStyle w:val="IndexLink"/>
                <w:rtl w:val="true"/>
              </w:rPr>
              <w:tab/>
            </w:r>
            <w:r>
              <w:rPr>
                <w:rStyle w:val="IndexLink"/>
              </w:rPr>
              <w:t>85</w:t>
            </w:r>
          </w:hyperlink>
        </w:p>
        <w:p>
          <w:pPr>
            <w:pStyle w:val="Contents2"/>
            <w:tabs>
              <w:tab w:val="clear" w:pos="8743"/>
              <w:tab w:val="right" w:pos="9026" w:leader="dot"/>
            </w:tabs>
            <w:rPr/>
          </w:pPr>
          <w:hyperlink w:anchor="__RefHeading___Toc3721659_3650668749">
            <w:r>
              <w:rPr>
                <w:webHidden/>
                <w:rStyle w:val="IndexLink"/>
              </w:rPr>
              <w:t>٣٠</w:t>
            </w:r>
            <w:r>
              <w:rPr>
                <w:rStyle w:val="IndexLink"/>
                <w:rtl w:val="true"/>
              </w:rPr>
              <w:t xml:space="preserve">. </w:t>
            </w:r>
            <w:r>
              <w:rPr>
                <w:rStyle w:val="IndexLink"/>
                <w:rtl w:val="true"/>
              </w:rPr>
              <w:t xml:space="preserve">قرآن على </w:t>
            </w:r>
            <w:r>
              <w:rPr>
                <w:rStyle w:val="IndexLink"/>
                <w:rtl w:val="true"/>
              </w:rPr>
              <w:t>(</w:t>
            </w:r>
            <w:r>
              <w:rPr>
                <w:rStyle w:val="IndexLink"/>
                <w:rtl w:val="true"/>
              </w:rPr>
              <w:t>ع</w:t>
            </w:r>
            <w:r>
              <w:rPr>
                <w:rStyle w:val="IndexLink"/>
                <w:rtl w:val="true"/>
              </w:rPr>
              <w:t>)</w:t>
              <w:tab/>
            </w:r>
            <w:r>
              <w:rPr>
                <w:rStyle w:val="IndexLink"/>
              </w:rPr>
              <w:t>87</w:t>
            </w:r>
          </w:hyperlink>
        </w:p>
        <w:p>
          <w:pPr>
            <w:pStyle w:val="Contents3"/>
            <w:tabs>
              <w:tab w:val="clear" w:pos="8459"/>
              <w:tab w:val="right" w:pos="9026" w:leader="dot"/>
            </w:tabs>
            <w:rPr/>
          </w:pPr>
          <w:hyperlink w:anchor="__RefHeading___Toc3721661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721663_3650668749">
            <w:r>
              <w:rPr>
                <w:webHidden/>
                <w:rStyle w:val="IndexLink"/>
                <w:rtl w:val="true"/>
              </w:rPr>
              <w:t>پاسخ</w:t>
            </w:r>
            <w:r>
              <w:rPr>
                <w:rStyle w:val="IndexLink"/>
                <w:rtl w:val="true"/>
              </w:rPr>
              <w:tab/>
            </w:r>
            <w:r>
              <w:rPr>
                <w:rStyle w:val="IndexLink"/>
              </w:rPr>
              <w:t>87</w:t>
            </w:r>
          </w:hyperlink>
        </w:p>
        <w:p>
          <w:pPr>
            <w:pStyle w:val="Contents2"/>
            <w:tabs>
              <w:tab w:val="clear" w:pos="8743"/>
              <w:tab w:val="right" w:pos="9026" w:leader="dot"/>
            </w:tabs>
            <w:rPr/>
          </w:pPr>
          <w:hyperlink w:anchor="__RefHeading___Toc3721665_3650668749">
            <w:r>
              <w:rPr>
                <w:webHidden/>
                <w:rStyle w:val="IndexLink"/>
              </w:rPr>
              <w:t>٣١</w:t>
            </w:r>
            <w:r>
              <w:rPr>
                <w:rStyle w:val="IndexLink"/>
                <w:rtl w:val="true"/>
              </w:rPr>
              <w:t xml:space="preserve">. </w:t>
            </w:r>
            <w:r>
              <w:rPr>
                <w:rStyle w:val="IndexLink"/>
                <w:rtl w:val="true"/>
              </w:rPr>
              <w:t xml:space="preserve">اعتراض على </w:t>
            </w:r>
            <w:r>
              <w:rPr>
                <w:rStyle w:val="IndexLink"/>
                <w:rtl w:val="true"/>
              </w:rPr>
              <w:t>(</w:t>
            </w:r>
            <w:r>
              <w:rPr>
                <w:rStyle w:val="IndexLink"/>
                <w:rtl w:val="true"/>
              </w:rPr>
              <w:t>ع</w:t>
            </w:r>
            <w:r>
              <w:rPr>
                <w:rStyle w:val="IndexLink"/>
                <w:rtl w:val="true"/>
              </w:rPr>
              <w:t xml:space="preserve">) </w:t>
            </w:r>
            <w:r>
              <w:rPr>
                <w:rStyle w:val="IndexLink"/>
                <w:rtl w:val="true"/>
              </w:rPr>
              <w:t>به خلفا</w:t>
            </w:r>
            <w:r>
              <w:rPr>
                <w:rStyle w:val="IndexLink"/>
                <w:rtl w:val="true"/>
              </w:rPr>
              <w:tab/>
            </w:r>
            <w:r>
              <w:rPr>
                <w:rStyle w:val="IndexLink"/>
              </w:rPr>
              <w:t>88</w:t>
            </w:r>
          </w:hyperlink>
        </w:p>
        <w:p>
          <w:pPr>
            <w:pStyle w:val="Contents3"/>
            <w:tabs>
              <w:tab w:val="clear" w:pos="8459"/>
              <w:tab w:val="right" w:pos="9026" w:leader="dot"/>
            </w:tabs>
            <w:rPr/>
          </w:pPr>
          <w:hyperlink w:anchor="__RefHeading___Toc3721667_365066874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721669_3650668749">
            <w:r>
              <w:rPr>
                <w:webHidden/>
                <w:rStyle w:val="IndexLink"/>
                <w:rtl w:val="true"/>
              </w:rPr>
              <w:t>پاسخ</w:t>
            </w:r>
            <w:r>
              <w:rPr>
                <w:rStyle w:val="IndexLink"/>
                <w:rtl w:val="true"/>
              </w:rPr>
              <w:tab/>
            </w:r>
            <w:r>
              <w:rPr>
                <w:rStyle w:val="IndexLink"/>
              </w:rPr>
              <w:t>89</w:t>
            </w:r>
          </w:hyperlink>
        </w:p>
        <w:p>
          <w:pPr>
            <w:pStyle w:val="Contents2"/>
            <w:tabs>
              <w:tab w:val="clear" w:pos="8743"/>
              <w:tab w:val="right" w:pos="9026" w:leader="dot"/>
            </w:tabs>
            <w:rPr/>
          </w:pPr>
          <w:hyperlink w:anchor="__RefHeading___Toc3721671_3650668749">
            <w:r>
              <w:rPr>
                <w:webHidden/>
                <w:rStyle w:val="IndexLink"/>
              </w:rPr>
              <w:t>٣٢</w:t>
            </w:r>
            <w:r>
              <w:rPr>
                <w:rStyle w:val="IndexLink"/>
                <w:rtl w:val="true"/>
              </w:rPr>
              <w:t xml:space="preserve">. </w:t>
            </w:r>
            <w:r>
              <w:rPr>
                <w:rStyle w:val="IndexLink"/>
                <w:rtl w:val="true"/>
              </w:rPr>
              <w:t>شمول آيه تطهير بر امامان شيعه</w:t>
            </w:r>
            <w:r>
              <w:rPr>
                <w:rStyle w:val="IndexLink"/>
                <w:rtl w:val="true"/>
              </w:rPr>
              <w:tab/>
            </w:r>
            <w:r>
              <w:rPr>
                <w:rStyle w:val="IndexLink"/>
              </w:rPr>
              <w:t>90</w:t>
            </w:r>
          </w:hyperlink>
        </w:p>
        <w:p>
          <w:pPr>
            <w:pStyle w:val="Contents3"/>
            <w:tabs>
              <w:tab w:val="clear" w:pos="8459"/>
              <w:tab w:val="right" w:pos="9026" w:leader="dot"/>
            </w:tabs>
            <w:rPr/>
          </w:pPr>
          <w:hyperlink w:anchor="__RefHeading___Toc3721673_365066874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721675_3650668749">
            <w:r>
              <w:rPr>
                <w:webHidden/>
                <w:rStyle w:val="IndexLink"/>
                <w:rtl w:val="true"/>
              </w:rPr>
              <w:t>پاسخ</w:t>
            </w:r>
            <w:r>
              <w:rPr>
                <w:rStyle w:val="IndexLink"/>
                <w:rtl w:val="true"/>
              </w:rPr>
              <w:tab/>
            </w:r>
            <w:r>
              <w:rPr>
                <w:rStyle w:val="IndexLink"/>
              </w:rPr>
              <w:t>90</w:t>
            </w:r>
          </w:hyperlink>
        </w:p>
        <w:p>
          <w:pPr>
            <w:pStyle w:val="Contents2"/>
            <w:tabs>
              <w:tab w:val="clear" w:pos="8743"/>
              <w:tab w:val="right" w:pos="9026" w:leader="dot"/>
            </w:tabs>
            <w:rPr/>
          </w:pPr>
          <w:hyperlink w:anchor="__RefHeading___Toc3721677_3650668749">
            <w:r>
              <w:rPr>
                <w:webHidden/>
                <w:rStyle w:val="IndexLink"/>
              </w:rPr>
              <w:t>٣٣</w:t>
            </w:r>
            <w:r>
              <w:rPr>
                <w:rStyle w:val="IndexLink"/>
                <w:rtl w:val="true"/>
              </w:rPr>
              <w:t xml:space="preserve">. </w:t>
            </w:r>
            <w:r>
              <w:rPr>
                <w:rStyle w:val="IndexLink"/>
                <w:rtl w:val="true"/>
              </w:rPr>
              <w:t xml:space="preserve">افتخار امام صادق </w:t>
            </w:r>
            <w:r>
              <w:rPr>
                <w:rStyle w:val="IndexLink"/>
                <w:rtl w:val="true"/>
              </w:rPr>
              <w:t>(</w:t>
            </w:r>
            <w:r>
              <w:rPr>
                <w:rStyle w:val="IndexLink"/>
                <w:rtl w:val="true"/>
              </w:rPr>
              <w:t>ع</w:t>
            </w:r>
            <w:r>
              <w:rPr>
                <w:rStyle w:val="IndexLink"/>
                <w:rtl w:val="true"/>
              </w:rPr>
              <w:t xml:space="preserve">) </w:t>
            </w:r>
            <w:r>
              <w:rPr>
                <w:rStyle w:val="IndexLink"/>
                <w:rtl w:val="true"/>
              </w:rPr>
              <w:t>به ابوبكر</w:t>
            </w:r>
            <w:r>
              <w:rPr>
                <w:rStyle w:val="IndexLink"/>
                <w:rtl w:val="true"/>
              </w:rPr>
              <w:tab/>
            </w:r>
            <w:r>
              <w:rPr>
                <w:rStyle w:val="IndexLink"/>
              </w:rPr>
              <w:t>92</w:t>
            </w:r>
          </w:hyperlink>
        </w:p>
        <w:p>
          <w:pPr>
            <w:pStyle w:val="Contents3"/>
            <w:tabs>
              <w:tab w:val="clear" w:pos="8459"/>
              <w:tab w:val="right" w:pos="9026" w:leader="dot"/>
            </w:tabs>
            <w:rPr/>
          </w:pPr>
          <w:hyperlink w:anchor="__RefHeading___Toc3721679_365066874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3721681_3650668749">
            <w:r>
              <w:rPr>
                <w:webHidden/>
                <w:rStyle w:val="IndexLink"/>
                <w:rtl w:val="true"/>
              </w:rPr>
              <w:t>پاسخ</w:t>
            </w:r>
            <w:r>
              <w:rPr>
                <w:rStyle w:val="IndexLink"/>
                <w:rtl w:val="true"/>
              </w:rPr>
              <w:tab/>
            </w:r>
            <w:r>
              <w:rPr>
                <w:rStyle w:val="IndexLink"/>
              </w:rPr>
              <w:t>93</w:t>
            </w:r>
          </w:hyperlink>
        </w:p>
        <w:p>
          <w:pPr>
            <w:pStyle w:val="Contents2"/>
            <w:tabs>
              <w:tab w:val="clear" w:pos="8743"/>
              <w:tab w:val="right" w:pos="9026" w:leader="dot"/>
            </w:tabs>
            <w:rPr/>
          </w:pPr>
          <w:hyperlink w:anchor="__RefHeading___Toc3721683_3650668749">
            <w:r>
              <w:rPr>
                <w:webHidden/>
                <w:rStyle w:val="IndexLink"/>
              </w:rPr>
              <w:t>٣۴</w:t>
            </w:r>
            <w:r>
              <w:rPr>
                <w:rStyle w:val="IndexLink"/>
                <w:rtl w:val="true"/>
              </w:rPr>
              <w:t xml:space="preserve">. </w:t>
            </w:r>
            <w:r>
              <w:rPr>
                <w:rStyle w:val="IndexLink"/>
                <w:rtl w:val="true"/>
              </w:rPr>
              <w:t>دلالت نداشتن فتح بيت‌المقدس بر حقانيت مذهب</w:t>
            </w:r>
            <w:r>
              <w:rPr>
                <w:rStyle w:val="IndexLink"/>
                <w:rtl w:val="true"/>
              </w:rPr>
              <w:tab/>
            </w:r>
            <w:r>
              <w:rPr>
                <w:rStyle w:val="IndexLink"/>
              </w:rPr>
              <w:t>94</w:t>
            </w:r>
          </w:hyperlink>
        </w:p>
        <w:p>
          <w:pPr>
            <w:pStyle w:val="Contents3"/>
            <w:tabs>
              <w:tab w:val="clear" w:pos="8459"/>
              <w:tab w:val="right" w:pos="9026" w:leader="dot"/>
            </w:tabs>
            <w:rPr/>
          </w:pPr>
          <w:hyperlink w:anchor="__RefHeading___Toc3721685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3721687_3650668749">
            <w:r>
              <w:rPr>
                <w:webHidden/>
                <w:rStyle w:val="IndexLink"/>
                <w:rtl w:val="true"/>
              </w:rPr>
              <w:t>پاسخ</w:t>
            </w:r>
            <w:r>
              <w:rPr>
                <w:rStyle w:val="IndexLink"/>
                <w:rtl w:val="true"/>
              </w:rPr>
              <w:tab/>
            </w:r>
            <w:r>
              <w:rPr>
                <w:rStyle w:val="IndexLink"/>
              </w:rPr>
              <w:t>94</w:t>
            </w:r>
          </w:hyperlink>
        </w:p>
        <w:p>
          <w:pPr>
            <w:pStyle w:val="Contents2"/>
            <w:tabs>
              <w:tab w:val="clear" w:pos="8743"/>
              <w:tab w:val="right" w:pos="9026" w:leader="dot"/>
            </w:tabs>
            <w:rPr/>
          </w:pPr>
          <w:hyperlink w:anchor="__RefHeading___Toc3721689_3650668749">
            <w:r>
              <w:rPr>
                <w:webHidden/>
                <w:rStyle w:val="IndexLink"/>
              </w:rPr>
              <w:t>٣۵</w:t>
            </w:r>
            <w:r>
              <w:rPr>
                <w:rStyle w:val="IndexLink"/>
                <w:rtl w:val="true"/>
              </w:rPr>
              <w:t xml:space="preserve">. </w:t>
            </w:r>
            <w:r>
              <w:rPr>
                <w:rStyle w:val="IndexLink"/>
                <w:rtl w:val="true"/>
              </w:rPr>
              <w:t xml:space="preserve">رابطه عمر با على </w:t>
            </w:r>
            <w:r>
              <w:rPr>
                <w:rStyle w:val="IndexLink"/>
                <w:rtl w:val="true"/>
              </w:rPr>
              <w:t>(</w:t>
            </w:r>
            <w:r>
              <w:rPr>
                <w:rStyle w:val="IndexLink"/>
                <w:rtl w:val="true"/>
              </w:rPr>
              <w:t>ع</w:t>
            </w:r>
            <w:r>
              <w:rPr>
                <w:rStyle w:val="IndexLink"/>
                <w:rtl w:val="true"/>
              </w:rPr>
              <w:t>)</w:t>
              <w:tab/>
            </w:r>
            <w:r>
              <w:rPr>
                <w:rStyle w:val="IndexLink"/>
              </w:rPr>
              <w:t>96</w:t>
            </w:r>
          </w:hyperlink>
        </w:p>
        <w:p>
          <w:pPr>
            <w:pStyle w:val="Contents3"/>
            <w:tabs>
              <w:tab w:val="clear" w:pos="8459"/>
              <w:tab w:val="right" w:pos="9026" w:leader="dot"/>
            </w:tabs>
            <w:rPr/>
          </w:pPr>
          <w:hyperlink w:anchor="__RefHeading___Toc3721691_365066874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721693_3650668749">
            <w:r>
              <w:rPr>
                <w:webHidden/>
                <w:rStyle w:val="IndexLink"/>
                <w:rtl w:val="true"/>
              </w:rPr>
              <w:t>پاسخ</w:t>
            </w:r>
            <w:r>
              <w:rPr>
                <w:rStyle w:val="IndexLink"/>
                <w:rtl w:val="true"/>
              </w:rPr>
              <w:tab/>
            </w:r>
            <w:r>
              <w:rPr>
                <w:rStyle w:val="IndexLink"/>
              </w:rPr>
              <w:t>96</w:t>
            </w:r>
          </w:hyperlink>
        </w:p>
        <w:p>
          <w:pPr>
            <w:pStyle w:val="Contents2"/>
            <w:tabs>
              <w:tab w:val="clear" w:pos="8743"/>
              <w:tab w:val="right" w:pos="9026" w:leader="dot"/>
            </w:tabs>
            <w:rPr/>
          </w:pPr>
          <w:hyperlink w:anchor="__RefHeading___Toc3721695_3650668749">
            <w:r>
              <w:rPr>
                <w:webHidden/>
                <w:rStyle w:val="IndexLink"/>
              </w:rPr>
              <w:t>٣۶</w:t>
            </w:r>
            <w:r>
              <w:rPr>
                <w:rStyle w:val="IndexLink"/>
                <w:rtl w:val="true"/>
              </w:rPr>
              <w:t xml:space="preserve">. </w:t>
            </w:r>
            <w:r>
              <w:rPr>
                <w:rStyle w:val="IndexLink"/>
                <w:rtl w:val="true"/>
              </w:rPr>
              <w:t>مواضع سجده در نماز</w:t>
            </w:r>
            <w:r>
              <w:rPr>
                <w:rStyle w:val="IndexLink"/>
                <w:rtl w:val="true"/>
              </w:rPr>
              <w:tab/>
            </w:r>
            <w:r>
              <w:rPr>
                <w:rStyle w:val="IndexLink"/>
              </w:rPr>
              <w:t>97</w:t>
            </w:r>
          </w:hyperlink>
        </w:p>
        <w:p>
          <w:pPr>
            <w:pStyle w:val="Contents3"/>
            <w:tabs>
              <w:tab w:val="clear" w:pos="8459"/>
              <w:tab w:val="right" w:pos="9026" w:leader="dot"/>
            </w:tabs>
            <w:rPr/>
          </w:pPr>
          <w:hyperlink w:anchor="__RefHeading___Toc3721697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721699_3650668749">
            <w:r>
              <w:rPr>
                <w:webHidden/>
                <w:rStyle w:val="IndexLink"/>
                <w:rtl w:val="true"/>
              </w:rPr>
              <w:t>پاسخ</w:t>
            </w:r>
            <w:r>
              <w:rPr>
                <w:rStyle w:val="IndexLink"/>
                <w:rtl w:val="true"/>
              </w:rPr>
              <w:tab/>
            </w:r>
            <w:r>
              <w:rPr>
                <w:rStyle w:val="IndexLink"/>
              </w:rPr>
              <w:t>97</w:t>
            </w:r>
          </w:hyperlink>
        </w:p>
        <w:p>
          <w:pPr>
            <w:pStyle w:val="Contents2"/>
            <w:tabs>
              <w:tab w:val="clear" w:pos="8743"/>
              <w:tab w:val="right" w:pos="9026" w:leader="dot"/>
            </w:tabs>
            <w:rPr/>
          </w:pPr>
          <w:hyperlink w:anchor="__RefHeading___Toc3721701_3650668749">
            <w:r>
              <w:rPr>
                <w:webHidden/>
                <w:rStyle w:val="IndexLink"/>
              </w:rPr>
              <w:t>٣٧</w:t>
            </w:r>
            <w:r>
              <w:rPr>
                <w:rStyle w:val="IndexLink"/>
                <w:rtl w:val="true"/>
              </w:rPr>
              <w:t xml:space="preserve">. </w:t>
            </w:r>
            <w:r>
              <w:rPr>
                <w:rStyle w:val="IndexLink"/>
                <w:rtl w:val="true"/>
              </w:rPr>
              <w:t xml:space="preserve">چگونگى قضاوت حضرت مهدى </w:t>
            </w:r>
            <w:r>
              <w:rPr>
                <w:rStyle w:val="IndexLink"/>
                <w:rtl w:val="true"/>
              </w:rPr>
              <w:t>(</w:t>
            </w:r>
            <w:r>
              <w:rPr>
                <w:rStyle w:val="IndexLink"/>
                <w:rtl w:val="true"/>
              </w:rPr>
              <w:t>عج</w:t>
            </w:r>
            <w:r>
              <w:rPr>
                <w:rStyle w:val="IndexLink"/>
                <w:rtl w:val="true"/>
              </w:rPr>
              <w:t>)</w:t>
              <w:tab/>
            </w:r>
            <w:r>
              <w:rPr>
                <w:rStyle w:val="IndexLink"/>
              </w:rPr>
              <w:t>97</w:t>
            </w:r>
          </w:hyperlink>
        </w:p>
        <w:p>
          <w:pPr>
            <w:pStyle w:val="Contents3"/>
            <w:tabs>
              <w:tab w:val="clear" w:pos="8459"/>
              <w:tab w:val="right" w:pos="9026" w:leader="dot"/>
            </w:tabs>
            <w:rPr/>
          </w:pPr>
          <w:hyperlink w:anchor="__RefHeading___Toc3721703_365066874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3721705_3650668749">
            <w:r>
              <w:rPr>
                <w:webHidden/>
                <w:rStyle w:val="IndexLink"/>
                <w:rtl w:val="true"/>
              </w:rPr>
              <w:t>پاسخ</w:t>
            </w:r>
            <w:r>
              <w:rPr>
                <w:rStyle w:val="IndexLink"/>
                <w:rtl w:val="true"/>
              </w:rPr>
              <w:tab/>
            </w:r>
            <w:r>
              <w:rPr>
                <w:rStyle w:val="IndexLink"/>
              </w:rPr>
              <w:t>98</w:t>
            </w:r>
          </w:hyperlink>
        </w:p>
        <w:p>
          <w:pPr>
            <w:pStyle w:val="Contents2"/>
            <w:tabs>
              <w:tab w:val="clear" w:pos="8743"/>
              <w:tab w:val="right" w:pos="9026" w:leader="dot"/>
            </w:tabs>
            <w:rPr/>
          </w:pPr>
          <w:hyperlink w:anchor="__RefHeading___Toc3721707_3650668749">
            <w:r>
              <w:rPr>
                <w:webHidden/>
                <w:rStyle w:val="IndexLink"/>
              </w:rPr>
              <w:t>٣٨</w:t>
            </w:r>
            <w:r>
              <w:rPr>
                <w:rStyle w:val="IndexLink"/>
                <w:rtl w:val="true"/>
              </w:rPr>
              <w:t xml:space="preserve">. </w:t>
            </w:r>
            <w:r>
              <w:rPr>
                <w:rStyle w:val="IndexLink"/>
                <w:rtl w:val="true"/>
              </w:rPr>
              <w:t xml:space="preserve">ملاك امام مهدى </w:t>
            </w:r>
            <w:r>
              <w:rPr>
                <w:rStyle w:val="IndexLink"/>
                <w:rtl w:val="true"/>
              </w:rPr>
              <w:t>(</w:t>
            </w:r>
            <w:r>
              <w:rPr>
                <w:rStyle w:val="IndexLink"/>
                <w:rtl w:val="true"/>
              </w:rPr>
              <w:t>عج</w:t>
            </w:r>
            <w:r>
              <w:rPr>
                <w:rStyle w:val="IndexLink"/>
                <w:rtl w:val="true"/>
              </w:rPr>
              <w:t xml:space="preserve">) </w:t>
            </w:r>
            <w:r>
              <w:rPr>
                <w:rStyle w:val="IndexLink"/>
                <w:rtl w:val="true"/>
              </w:rPr>
              <w:t>در جنگ با مخالفان</w:t>
            </w:r>
            <w:r>
              <w:rPr>
                <w:rStyle w:val="IndexLink"/>
                <w:rtl w:val="true"/>
              </w:rPr>
              <w:tab/>
            </w:r>
            <w:r>
              <w:rPr>
                <w:rStyle w:val="IndexLink"/>
              </w:rPr>
              <w:t>98</w:t>
            </w:r>
          </w:hyperlink>
        </w:p>
        <w:p>
          <w:pPr>
            <w:pStyle w:val="Contents3"/>
            <w:tabs>
              <w:tab w:val="clear" w:pos="8459"/>
              <w:tab w:val="right" w:pos="9026" w:leader="dot"/>
            </w:tabs>
            <w:rPr/>
          </w:pPr>
          <w:hyperlink w:anchor="__RefHeading___Toc3721709_365066874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721711_3650668749">
            <w:r>
              <w:rPr>
                <w:webHidden/>
                <w:rStyle w:val="IndexLink"/>
                <w:rtl w:val="true"/>
              </w:rPr>
              <w:t>پاسخ</w:t>
            </w:r>
            <w:r>
              <w:rPr>
                <w:rStyle w:val="IndexLink"/>
                <w:rtl w:val="true"/>
              </w:rPr>
              <w:tab/>
            </w:r>
            <w:r>
              <w:rPr>
                <w:rStyle w:val="IndexLink"/>
              </w:rPr>
              <w:t>98</w:t>
            </w:r>
          </w:hyperlink>
        </w:p>
        <w:p>
          <w:pPr>
            <w:pStyle w:val="Contents2"/>
            <w:tabs>
              <w:tab w:val="clear" w:pos="8743"/>
              <w:tab w:val="right" w:pos="9026" w:leader="dot"/>
            </w:tabs>
            <w:rPr/>
          </w:pPr>
          <w:hyperlink w:anchor="__RefHeading___Toc3721713_3650668749">
            <w:r>
              <w:rPr>
                <w:webHidden/>
                <w:rStyle w:val="IndexLink"/>
              </w:rPr>
              <w:t>٣٩</w:t>
            </w:r>
            <w:r>
              <w:rPr>
                <w:rStyle w:val="IndexLink"/>
                <w:rtl w:val="true"/>
              </w:rPr>
              <w:t xml:space="preserve">. </w:t>
            </w:r>
            <w:r>
              <w:rPr>
                <w:rStyle w:val="IndexLink"/>
                <w:rtl w:val="true"/>
              </w:rPr>
              <w:t xml:space="preserve">چگونگى تولد امامان </w:t>
            </w:r>
            <w:r>
              <w:rPr>
                <w:rStyle w:val="IndexLink"/>
                <w:rtl w:val="true"/>
              </w:rPr>
              <w:t>(</w:t>
            </w:r>
            <w:r>
              <w:rPr>
                <w:rStyle w:val="IndexLink"/>
                <w:rtl w:val="true"/>
              </w:rPr>
              <w:t>عليهم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3721715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721717_3650668749">
            <w:r>
              <w:rPr>
                <w:webHidden/>
                <w:rStyle w:val="IndexLink"/>
                <w:rtl w:val="true"/>
              </w:rPr>
              <w:t>پاسخ</w:t>
            </w:r>
            <w:r>
              <w:rPr>
                <w:rStyle w:val="IndexLink"/>
                <w:rtl w:val="true"/>
              </w:rPr>
              <w:tab/>
            </w:r>
            <w:r>
              <w:rPr>
                <w:rStyle w:val="IndexLink"/>
              </w:rPr>
              <w:t>99</w:t>
            </w:r>
          </w:hyperlink>
        </w:p>
        <w:p>
          <w:pPr>
            <w:pStyle w:val="Contents2"/>
            <w:tabs>
              <w:tab w:val="clear" w:pos="8743"/>
              <w:tab w:val="right" w:pos="9026" w:leader="dot"/>
            </w:tabs>
            <w:rPr/>
          </w:pPr>
          <w:hyperlink w:anchor="__RefHeading___Toc3721719_3650668749">
            <w:r>
              <w:rPr>
                <w:webHidden/>
                <w:rStyle w:val="IndexLink"/>
              </w:rPr>
              <w:t>۴٠</w:t>
            </w:r>
            <w:r>
              <w:rPr>
                <w:rStyle w:val="IndexLink"/>
                <w:rtl w:val="true"/>
              </w:rPr>
              <w:t xml:space="preserve">. </w:t>
            </w:r>
            <w:r>
              <w:rPr>
                <w:rStyle w:val="IndexLink"/>
                <w:rtl w:val="true"/>
              </w:rPr>
              <w:t xml:space="preserve">بردن نام امام زمان </w:t>
            </w:r>
            <w:r>
              <w:rPr>
                <w:rStyle w:val="IndexLink"/>
                <w:rtl w:val="true"/>
              </w:rPr>
              <w:t>(</w:t>
            </w:r>
            <w:r>
              <w:rPr>
                <w:rStyle w:val="IndexLink"/>
                <w:rtl w:val="true"/>
              </w:rPr>
              <w:t>عج</w:t>
            </w:r>
            <w:r>
              <w:rPr>
                <w:rStyle w:val="IndexLink"/>
                <w:rtl w:val="true"/>
              </w:rPr>
              <w:t>)</w:t>
              <w:tab/>
            </w:r>
            <w:r>
              <w:rPr>
                <w:rStyle w:val="IndexLink"/>
              </w:rPr>
              <w:t>99</w:t>
            </w:r>
          </w:hyperlink>
        </w:p>
        <w:p>
          <w:pPr>
            <w:pStyle w:val="Contents3"/>
            <w:tabs>
              <w:tab w:val="clear" w:pos="8459"/>
              <w:tab w:val="right" w:pos="9026" w:leader="dot"/>
            </w:tabs>
            <w:rPr/>
          </w:pPr>
          <w:hyperlink w:anchor="__RefHeading___Toc3721721_365066874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721723_3650668749">
            <w:r>
              <w:rPr>
                <w:webHidden/>
                <w:rStyle w:val="IndexLink"/>
                <w:rtl w:val="true"/>
              </w:rPr>
              <w:t>پاسخ</w:t>
            </w:r>
            <w:r>
              <w:rPr>
                <w:rStyle w:val="IndexLink"/>
                <w:rtl w:val="true"/>
              </w:rPr>
              <w:tab/>
            </w:r>
            <w:r>
              <w:rPr>
                <w:rStyle w:val="IndexLink"/>
              </w:rPr>
              <w:t>100</w:t>
            </w:r>
          </w:hyperlink>
        </w:p>
        <w:p>
          <w:pPr>
            <w:pStyle w:val="Contents2"/>
            <w:tabs>
              <w:tab w:val="clear" w:pos="8743"/>
              <w:tab w:val="right" w:pos="9026" w:leader="dot"/>
            </w:tabs>
            <w:rPr/>
          </w:pPr>
          <w:hyperlink w:anchor="__RefHeading___Toc3721725_3650668749">
            <w:r>
              <w:rPr>
                <w:webHidden/>
                <w:rStyle w:val="IndexLink"/>
              </w:rPr>
              <w:t>۴١</w:t>
            </w:r>
            <w:r>
              <w:rPr>
                <w:rStyle w:val="IndexLink"/>
                <w:rtl w:val="true"/>
              </w:rPr>
              <w:t xml:space="preserve">. </w:t>
            </w:r>
            <w:r>
              <w:rPr>
                <w:rStyle w:val="IndexLink"/>
                <w:rtl w:val="true"/>
              </w:rPr>
              <w:t>امامت عبدالله بن افطح</w:t>
            </w:r>
            <w:r>
              <w:rPr>
                <w:rStyle w:val="IndexLink"/>
                <w:rtl w:val="true"/>
              </w:rPr>
              <w:tab/>
            </w:r>
            <w:r>
              <w:rPr>
                <w:rStyle w:val="IndexLink"/>
              </w:rPr>
              <w:t>100</w:t>
            </w:r>
          </w:hyperlink>
        </w:p>
        <w:p>
          <w:pPr>
            <w:pStyle w:val="Contents3"/>
            <w:tabs>
              <w:tab w:val="clear" w:pos="8459"/>
              <w:tab w:val="right" w:pos="9026" w:leader="dot"/>
            </w:tabs>
            <w:rPr/>
          </w:pPr>
          <w:hyperlink w:anchor="__RefHeading___Toc3721727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721729_3650668749">
            <w:r>
              <w:rPr>
                <w:webHidden/>
                <w:rStyle w:val="IndexLink"/>
                <w:rtl w:val="true"/>
              </w:rPr>
              <w:t>پاسخ</w:t>
            </w:r>
            <w:r>
              <w:rPr>
                <w:rStyle w:val="IndexLink"/>
                <w:rtl w:val="true"/>
              </w:rPr>
              <w:tab/>
            </w:r>
            <w:r>
              <w:rPr>
                <w:rStyle w:val="IndexLink"/>
              </w:rPr>
              <w:t>100</w:t>
            </w:r>
          </w:hyperlink>
        </w:p>
        <w:p>
          <w:pPr>
            <w:pStyle w:val="Contents2"/>
            <w:tabs>
              <w:tab w:val="clear" w:pos="8743"/>
              <w:tab w:val="right" w:pos="9026" w:leader="dot"/>
            </w:tabs>
            <w:rPr/>
          </w:pPr>
          <w:hyperlink w:anchor="__RefHeading___Toc3721731_3650668749">
            <w:r>
              <w:rPr>
                <w:webHidden/>
                <w:rStyle w:val="IndexLink"/>
              </w:rPr>
              <w:t>۴٢</w:t>
            </w:r>
            <w:r>
              <w:rPr>
                <w:rStyle w:val="IndexLink"/>
                <w:rtl w:val="true"/>
              </w:rPr>
              <w:t xml:space="preserve">. </w:t>
            </w:r>
            <w:r>
              <w:rPr>
                <w:rStyle w:val="IndexLink"/>
                <w:rtl w:val="true"/>
              </w:rPr>
              <w:t>شيعه و پوشيدن لباس سياه</w:t>
            </w:r>
            <w:r>
              <w:rPr>
                <w:rStyle w:val="IndexLink"/>
                <w:rtl w:val="true"/>
              </w:rPr>
              <w:tab/>
            </w:r>
            <w:r>
              <w:rPr>
                <w:rStyle w:val="IndexLink"/>
              </w:rPr>
              <w:t>100</w:t>
            </w:r>
          </w:hyperlink>
        </w:p>
        <w:p>
          <w:pPr>
            <w:pStyle w:val="Contents3"/>
            <w:tabs>
              <w:tab w:val="clear" w:pos="8459"/>
              <w:tab w:val="right" w:pos="9026" w:leader="dot"/>
            </w:tabs>
            <w:rPr/>
          </w:pPr>
          <w:hyperlink w:anchor="__RefHeading___Toc3721733_365066874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3721735_3650668749">
            <w:r>
              <w:rPr>
                <w:webHidden/>
                <w:rStyle w:val="IndexLink"/>
                <w:rtl w:val="true"/>
              </w:rPr>
              <w:t>پاسخ</w:t>
            </w:r>
            <w:r>
              <w:rPr>
                <w:rStyle w:val="IndexLink"/>
                <w:rtl w:val="true"/>
              </w:rPr>
              <w:tab/>
            </w:r>
            <w:r>
              <w:rPr>
                <w:rStyle w:val="IndexLink"/>
              </w:rPr>
              <w:t>101</w:t>
            </w:r>
          </w:hyperlink>
        </w:p>
        <w:p>
          <w:pPr>
            <w:pStyle w:val="Contents2"/>
            <w:tabs>
              <w:tab w:val="clear" w:pos="8743"/>
              <w:tab w:val="right" w:pos="9026" w:leader="dot"/>
            </w:tabs>
            <w:rPr/>
          </w:pPr>
          <w:hyperlink w:anchor="__RefHeading___Toc3721737_3650668749">
            <w:r>
              <w:rPr>
                <w:webHidden/>
                <w:rStyle w:val="IndexLink"/>
              </w:rPr>
              <w:t>۴٣</w:t>
            </w:r>
            <w:r>
              <w:rPr>
                <w:rStyle w:val="IndexLink"/>
                <w:rtl w:val="true"/>
              </w:rPr>
              <w:t xml:space="preserve">. </w:t>
            </w:r>
            <w:r>
              <w:rPr>
                <w:rStyle w:val="IndexLink"/>
                <w:rtl w:val="true"/>
              </w:rPr>
              <w:t>تعدد فرق شيعه</w:t>
            </w:r>
            <w:r>
              <w:rPr>
                <w:rStyle w:val="IndexLink"/>
                <w:rtl w:val="true"/>
              </w:rPr>
              <w:tab/>
            </w:r>
            <w:r>
              <w:rPr>
                <w:rStyle w:val="IndexLink"/>
              </w:rPr>
              <w:t>101</w:t>
            </w:r>
          </w:hyperlink>
        </w:p>
        <w:p>
          <w:pPr>
            <w:pStyle w:val="Contents3"/>
            <w:tabs>
              <w:tab w:val="clear" w:pos="8459"/>
              <w:tab w:val="right" w:pos="9026" w:leader="dot"/>
            </w:tabs>
            <w:rPr/>
          </w:pPr>
          <w:hyperlink w:anchor="__RefHeading___Toc3721739_3650668749">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721741_3650668749">
            <w:r>
              <w:rPr>
                <w:webHidden/>
                <w:rStyle w:val="IndexLink"/>
                <w:rtl w:val="true"/>
              </w:rPr>
              <w:t>پاسخ</w:t>
            </w:r>
            <w:r>
              <w:rPr>
                <w:rStyle w:val="IndexLink"/>
                <w:rtl w:val="true"/>
              </w:rPr>
              <w:tab/>
            </w:r>
            <w:r>
              <w:rPr>
                <w:rStyle w:val="IndexLink"/>
              </w:rPr>
              <w:t>102</w:t>
            </w:r>
          </w:hyperlink>
        </w:p>
        <w:p>
          <w:pPr>
            <w:pStyle w:val="Contents2"/>
            <w:tabs>
              <w:tab w:val="clear" w:pos="8743"/>
              <w:tab w:val="right" w:pos="9026" w:leader="dot"/>
            </w:tabs>
            <w:rPr/>
          </w:pPr>
          <w:hyperlink w:anchor="__RefHeading___Toc3721743_3650668749">
            <w:r>
              <w:rPr>
                <w:webHidden/>
                <w:rStyle w:val="IndexLink"/>
              </w:rPr>
              <w:t>۴۴</w:t>
            </w:r>
            <w:r>
              <w:rPr>
                <w:rStyle w:val="IndexLink"/>
                <w:rtl w:val="true"/>
              </w:rPr>
              <w:t xml:space="preserve">. </w:t>
            </w:r>
            <w:r>
              <w:rPr>
                <w:rStyle w:val="IndexLink"/>
                <w:rtl w:val="true"/>
              </w:rPr>
              <w:t>شرط نبودن بلوغ در امامت</w:t>
            </w:r>
            <w:r>
              <w:rPr>
                <w:rStyle w:val="IndexLink"/>
                <w:rtl w:val="true"/>
              </w:rPr>
              <w:tab/>
            </w:r>
            <w:r>
              <w:rPr>
                <w:rStyle w:val="IndexLink"/>
              </w:rPr>
              <w:t>102</w:t>
            </w:r>
          </w:hyperlink>
        </w:p>
        <w:p>
          <w:pPr>
            <w:pStyle w:val="Contents3"/>
            <w:tabs>
              <w:tab w:val="clear" w:pos="8459"/>
              <w:tab w:val="right" w:pos="9026" w:leader="dot"/>
            </w:tabs>
            <w:rPr/>
          </w:pPr>
          <w:hyperlink w:anchor="__RefHeading___Toc3721745_365066874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721747_3650668749">
            <w:r>
              <w:rPr>
                <w:webHidden/>
                <w:rStyle w:val="IndexLink"/>
                <w:rtl w:val="true"/>
              </w:rPr>
              <w:t>پاسخ</w:t>
            </w:r>
            <w:r>
              <w:rPr>
                <w:rStyle w:val="IndexLink"/>
                <w:rtl w:val="true"/>
              </w:rPr>
              <w:tab/>
            </w:r>
            <w:r>
              <w:rPr>
                <w:rStyle w:val="IndexLink"/>
              </w:rPr>
              <w:t>103</w:t>
            </w:r>
          </w:hyperlink>
        </w:p>
        <w:p>
          <w:pPr>
            <w:pStyle w:val="Contents2"/>
            <w:tabs>
              <w:tab w:val="clear" w:pos="8743"/>
              <w:tab w:val="right" w:pos="9026" w:leader="dot"/>
            </w:tabs>
            <w:rPr/>
          </w:pPr>
          <w:hyperlink w:anchor="__RefHeading___Toc3721749_3650668749">
            <w:r>
              <w:rPr>
                <w:webHidden/>
                <w:rStyle w:val="IndexLink"/>
              </w:rPr>
              <w:t>۴۵</w:t>
            </w:r>
            <w:r>
              <w:rPr>
                <w:rStyle w:val="IndexLink"/>
                <w:rtl w:val="true"/>
              </w:rPr>
              <w:t xml:space="preserve">. </w:t>
            </w:r>
            <w:r>
              <w:rPr>
                <w:rStyle w:val="IndexLink"/>
                <w:rtl w:val="true"/>
              </w:rPr>
              <w:t>مصاحف ديگر نزد شيعه</w:t>
            </w:r>
            <w:r>
              <w:rPr>
                <w:rStyle w:val="IndexLink"/>
                <w:rtl w:val="true"/>
              </w:rPr>
              <w:tab/>
            </w:r>
            <w:r>
              <w:rPr>
                <w:rStyle w:val="IndexLink"/>
              </w:rPr>
              <w:t>103</w:t>
            </w:r>
          </w:hyperlink>
        </w:p>
        <w:p>
          <w:pPr>
            <w:pStyle w:val="Contents3"/>
            <w:tabs>
              <w:tab w:val="clear" w:pos="8459"/>
              <w:tab w:val="right" w:pos="9026" w:leader="dot"/>
            </w:tabs>
            <w:rPr/>
          </w:pPr>
          <w:hyperlink w:anchor="__RefHeading___Toc3721751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721753_3650668749">
            <w:r>
              <w:rPr>
                <w:webHidden/>
                <w:rStyle w:val="IndexLink"/>
                <w:rtl w:val="true"/>
              </w:rPr>
              <w:t>پاسخ</w:t>
            </w:r>
            <w:r>
              <w:rPr>
                <w:rStyle w:val="IndexLink"/>
                <w:rtl w:val="true"/>
              </w:rPr>
              <w:tab/>
            </w:r>
            <w:r>
              <w:rPr>
                <w:rStyle w:val="IndexLink"/>
              </w:rPr>
              <w:t>103</w:t>
            </w:r>
          </w:hyperlink>
        </w:p>
        <w:p>
          <w:pPr>
            <w:pStyle w:val="Contents2"/>
            <w:tabs>
              <w:tab w:val="clear" w:pos="8743"/>
              <w:tab w:val="right" w:pos="9026" w:leader="dot"/>
            </w:tabs>
            <w:rPr/>
          </w:pPr>
          <w:hyperlink w:anchor="__RefHeading___Toc3721755_3650668749">
            <w:r>
              <w:rPr>
                <w:webHidden/>
                <w:rStyle w:val="IndexLink"/>
              </w:rPr>
              <w:t>۴۶</w:t>
            </w:r>
            <w:r>
              <w:rPr>
                <w:rStyle w:val="IndexLink"/>
                <w:rtl w:val="true"/>
              </w:rPr>
              <w:t xml:space="preserve">. </w:t>
            </w:r>
            <w:r>
              <w:rPr>
                <w:rStyle w:val="IndexLink"/>
                <w:rtl w:val="true"/>
              </w:rPr>
              <w:t xml:space="preserve">عزادارى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على </w:t>
            </w:r>
            <w:r>
              <w:rPr>
                <w:rStyle w:val="IndexLink"/>
                <w:rtl w:val="true"/>
              </w:rPr>
              <w:t>(</w:t>
            </w:r>
            <w:r>
              <w:rPr>
                <w:rStyle w:val="IndexLink"/>
                <w:rtl w:val="true"/>
              </w:rPr>
              <w:t>ع</w:t>
            </w:r>
            <w:r>
              <w:rPr>
                <w:rStyle w:val="IndexLink"/>
                <w:rtl w:val="true"/>
              </w:rPr>
              <w:t xml:space="preserve">) </w:t>
            </w:r>
            <w:r>
              <w:rPr>
                <w:rStyle w:val="IndexLink"/>
                <w:rtl w:val="true"/>
              </w:rPr>
              <w:t>در مصائب</w:t>
            </w:r>
            <w:r>
              <w:rPr>
                <w:rStyle w:val="IndexLink"/>
                <w:rtl w:val="true"/>
              </w:rPr>
              <w:tab/>
            </w:r>
            <w:r>
              <w:rPr>
                <w:rStyle w:val="IndexLink"/>
              </w:rPr>
              <w:t>105</w:t>
            </w:r>
          </w:hyperlink>
        </w:p>
        <w:p>
          <w:pPr>
            <w:pStyle w:val="Contents3"/>
            <w:tabs>
              <w:tab w:val="clear" w:pos="8459"/>
              <w:tab w:val="right" w:pos="9026" w:leader="dot"/>
            </w:tabs>
            <w:rPr/>
          </w:pPr>
          <w:hyperlink w:anchor="__RefHeading___Toc3721757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721759_3650668749">
            <w:r>
              <w:rPr>
                <w:webHidden/>
                <w:rStyle w:val="IndexLink"/>
                <w:rtl w:val="true"/>
              </w:rPr>
              <w:t>پاسخ</w:t>
            </w:r>
            <w:r>
              <w:rPr>
                <w:rStyle w:val="IndexLink"/>
                <w:rtl w:val="true"/>
              </w:rPr>
              <w:tab/>
            </w:r>
            <w:r>
              <w:rPr>
                <w:rStyle w:val="IndexLink"/>
              </w:rPr>
              <w:t>105</w:t>
            </w:r>
          </w:hyperlink>
        </w:p>
        <w:p>
          <w:pPr>
            <w:pStyle w:val="Contents2"/>
            <w:tabs>
              <w:tab w:val="clear" w:pos="8743"/>
              <w:tab w:val="right" w:pos="9026" w:leader="dot"/>
            </w:tabs>
            <w:rPr/>
          </w:pPr>
          <w:hyperlink w:anchor="__RefHeading___Toc3721761_3650668749">
            <w:r>
              <w:rPr>
                <w:webHidden/>
                <w:rStyle w:val="IndexLink"/>
              </w:rPr>
              <w:t>۴٧</w:t>
            </w:r>
            <w:r>
              <w:rPr>
                <w:rStyle w:val="IndexLink"/>
                <w:rtl w:val="true"/>
              </w:rPr>
              <w:t xml:space="preserve">. </w:t>
            </w:r>
            <w:r>
              <w:rPr>
                <w:rStyle w:val="IndexLink"/>
                <w:rtl w:val="true"/>
              </w:rPr>
              <w:t>تسلط علماى شيعه و ايرانى به زبان عربى</w:t>
            </w:r>
            <w:r>
              <w:rPr>
                <w:rStyle w:val="IndexLink"/>
                <w:rtl w:val="true"/>
              </w:rPr>
              <w:tab/>
            </w:r>
            <w:r>
              <w:rPr>
                <w:rStyle w:val="IndexLink"/>
              </w:rPr>
              <w:t>105</w:t>
            </w:r>
          </w:hyperlink>
        </w:p>
        <w:p>
          <w:pPr>
            <w:pStyle w:val="Contents3"/>
            <w:tabs>
              <w:tab w:val="clear" w:pos="8459"/>
              <w:tab w:val="right" w:pos="9026" w:leader="dot"/>
            </w:tabs>
            <w:rPr/>
          </w:pPr>
          <w:hyperlink w:anchor="__RefHeading___Toc3721763_3650668749">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3721765_3650668749">
            <w:r>
              <w:rPr>
                <w:webHidden/>
                <w:rStyle w:val="IndexLink"/>
                <w:rtl w:val="true"/>
              </w:rPr>
              <w:t>پاسخ</w:t>
            </w:r>
            <w:r>
              <w:rPr>
                <w:rStyle w:val="IndexLink"/>
                <w:rtl w:val="true"/>
              </w:rPr>
              <w:tab/>
            </w:r>
            <w:r>
              <w:rPr>
                <w:rStyle w:val="IndexLink"/>
              </w:rPr>
              <w:t>105</w:t>
            </w:r>
          </w:hyperlink>
        </w:p>
        <w:p>
          <w:pPr>
            <w:pStyle w:val="Contents2"/>
            <w:tabs>
              <w:tab w:val="clear" w:pos="8743"/>
              <w:tab w:val="right" w:pos="9026" w:leader="dot"/>
            </w:tabs>
            <w:rPr/>
          </w:pPr>
          <w:hyperlink w:anchor="__RefHeading___Toc3721767_3650668749">
            <w:r>
              <w:rPr>
                <w:webHidden/>
                <w:rStyle w:val="IndexLink"/>
              </w:rPr>
              <w:t>۴٨</w:t>
            </w:r>
            <w:r>
              <w:rPr>
                <w:rStyle w:val="IndexLink"/>
                <w:rtl w:val="true"/>
              </w:rPr>
              <w:t xml:space="preserve">. </w:t>
            </w:r>
            <w:r>
              <w:rPr>
                <w:rStyle w:val="IndexLink"/>
                <w:rtl w:val="true"/>
              </w:rPr>
              <w:t>مقصود از ارتداد صحابه</w:t>
            </w:r>
            <w:r>
              <w:rPr>
                <w:rStyle w:val="IndexLink"/>
                <w:rtl w:val="true"/>
              </w:rPr>
              <w:tab/>
            </w:r>
            <w:r>
              <w:rPr>
                <w:rStyle w:val="IndexLink"/>
              </w:rPr>
              <w:t>107</w:t>
            </w:r>
          </w:hyperlink>
        </w:p>
        <w:p>
          <w:pPr>
            <w:pStyle w:val="Contents3"/>
            <w:tabs>
              <w:tab w:val="clear" w:pos="8459"/>
              <w:tab w:val="right" w:pos="9026" w:leader="dot"/>
            </w:tabs>
            <w:rPr/>
          </w:pPr>
          <w:hyperlink w:anchor="__RefHeading___Toc3721769_365066874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3721771_3650668749">
            <w:r>
              <w:rPr>
                <w:webHidden/>
                <w:rStyle w:val="IndexLink"/>
                <w:rtl w:val="true"/>
              </w:rPr>
              <w:t>پاسخ</w:t>
            </w:r>
            <w:r>
              <w:rPr>
                <w:rStyle w:val="IndexLink"/>
                <w:rtl w:val="true"/>
              </w:rPr>
              <w:tab/>
            </w:r>
            <w:r>
              <w:rPr>
                <w:rStyle w:val="IndexLink"/>
              </w:rPr>
              <w:t>107</w:t>
            </w:r>
          </w:hyperlink>
        </w:p>
        <w:p>
          <w:pPr>
            <w:pStyle w:val="Contents2"/>
            <w:tabs>
              <w:tab w:val="clear" w:pos="8743"/>
              <w:tab w:val="right" w:pos="9026" w:leader="dot"/>
            </w:tabs>
            <w:rPr/>
          </w:pPr>
          <w:hyperlink w:anchor="__RefHeading___Toc3721773_3650668749">
            <w:r>
              <w:rPr>
                <w:webHidden/>
                <w:rStyle w:val="IndexLink"/>
              </w:rPr>
              <w:t>۴٩</w:t>
            </w:r>
            <w:r>
              <w:rPr>
                <w:rStyle w:val="IndexLink"/>
                <w:rtl w:val="true"/>
              </w:rPr>
              <w:t xml:space="preserve">. </w:t>
            </w:r>
            <w:r>
              <w:rPr>
                <w:rStyle w:val="IndexLink"/>
                <w:rtl w:val="true"/>
              </w:rPr>
              <w:t>ارتباط نداشتن تعارض در روايات با بر حق بودن مذهب شيعه</w:t>
            </w:r>
            <w:r>
              <w:rPr>
                <w:rStyle w:val="IndexLink"/>
                <w:rtl w:val="true"/>
              </w:rPr>
              <w:tab/>
            </w:r>
            <w:r>
              <w:rPr>
                <w:rStyle w:val="IndexLink"/>
              </w:rPr>
              <w:t>108</w:t>
            </w:r>
          </w:hyperlink>
        </w:p>
        <w:p>
          <w:pPr>
            <w:pStyle w:val="Contents3"/>
            <w:tabs>
              <w:tab w:val="clear" w:pos="8459"/>
              <w:tab w:val="right" w:pos="9026" w:leader="dot"/>
            </w:tabs>
            <w:rPr/>
          </w:pPr>
          <w:hyperlink w:anchor="__RefHeading___Toc3721775_365066874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3721777_3650668749">
            <w:r>
              <w:rPr>
                <w:webHidden/>
                <w:rStyle w:val="IndexLink"/>
                <w:rtl w:val="true"/>
              </w:rPr>
              <w:t>پاسخ</w:t>
            </w:r>
            <w:r>
              <w:rPr>
                <w:rStyle w:val="IndexLink"/>
                <w:rtl w:val="true"/>
              </w:rPr>
              <w:tab/>
            </w:r>
            <w:r>
              <w:rPr>
                <w:rStyle w:val="IndexLink"/>
              </w:rPr>
              <w:t>109</w:t>
            </w:r>
          </w:hyperlink>
        </w:p>
        <w:p>
          <w:pPr>
            <w:pStyle w:val="Contents2"/>
            <w:tabs>
              <w:tab w:val="clear" w:pos="8743"/>
              <w:tab w:val="right" w:pos="9026" w:leader="dot"/>
            </w:tabs>
            <w:rPr/>
          </w:pPr>
          <w:hyperlink w:anchor="__RefHeading___Toc3721779_3650668749">
            <w:r>
              <w:rPr>
                <w:webHidden/>
                <w:rStyle w:val="IndexLink"/>
              </w:rPr>
              <w:t>۵٠</w:t>
            </w:r>
            <w:r>
              <w:rPr>
                <w:rStyle w:val="IndexLink"/>
                <w:rtl w:val="true"/>
              </w:rPr>
              <w:t xml:space="preserve">. </w:t>
            </w:r>
            <w:r>
              <w:rPr>
                <w:rStyle w:val="IndexLink"/>
                <w:rtl w:val="true"/>
              </w:rPr>
              <w:t xml:space="preserve">دلايل استحباب گريه بر امام حسين </w:t>
            </w:r>
            <w:r>
              <w:rPr>
                <w:rStyle w:val="IndexLink"/>
                <w:rtl w:val="true"/>
              </w:rPr>
              <w:t>(</w:t>
            </w:r>
            <w:r>
              <w:rPr>
                <w:rStyle w:val="IndexLink"/>
                <w:rtl w:val="true"/>
              </w:rPr>
              <w:t>ع</w:t>
            </w:r>
            <w:r>
              <w:rPr>
                <w:rStyle w:val="IndexLink"/>
                <w:rtl w:val="true"/>
              </w:rPr>
              <w:t>)</w:t>
              <w:tab/>
            </w:r>
            <w:r>
              <w:rPr>
                <w:rStyle w:val="IndexLink"/>
              </w:rPr>
              <w:t>110</w:t>
            </w:r>
          </w:hyperlink>
        </w:p>
        <w:p>
          <w:pPr>
            <w:pStyle w:val="Contents3"/>
            <w:tabs>
              <w:tab w:val="clear" w:pos="8459"/>
              <w:tab w:val="right" w:pos="9026" w:leader="dot"/>
            </w:tabs>
            <w:rPr/>
          </w:pPr>
          <w:hyperlink w:anchor="__RefHeading___Toc3721781_3650668749">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721783_3650668749">
            <w:r>
              <w:rPr>
                <w:webHidden/>
                <w:rStyle w:val="IndexLink"/>
                <w:rtl w:val="true"/>
              </w:rPr>
              <w:t>پاسخ</w:t>
            </w:r>
            <w:r>
              <w:rPr>
                <w:rStyle w:val="IndexLink"/>
                <w:rtl w:val="true"/>
              </w:rPr>
              <w:tab/>
            </w:r>
            <w:r>
              <w:rPr>
                <w:rStyle w:val="IndexLink"/>
              </w:rPr>
              <w:t>110</w:t>
            </w:r>
          </w:hyperlink>
        </w:p>
        <w:p>
          <w:pPr>
            <w:pStyle w:val="Contents2"/>
            <w:tabs>
              <w:tab w:val="clear" w:pos="8743"/>
              <w:tab w:val="right" w:pos="9026" w:leader="dot"/>
            </w:tabs>
            <w:rPr/>
          </w:pPr>
          <w:hyperlink w:anchor="__RefHeading___Toc3721785_3650668749">
            <w:r>
              <w:rPr>
                <w:webHidden/>
                <w:rStyle w:val="IndexLink"/>
              </w:rPr>
              <w:t>۵١</w:t>
            </w:r>
            <w:r>
              <w:rPr>
                <w:rStyle w:val="IndexLink"/>
                <w:rtl w:val="true"/>
              </w:rPr>
              <w:t xml:space="preserve">. </w:t>
            </w:r>
            <w:r>
              <w:rPr>
                <w:rStyle w:val="IndexLink"/>
                <w:rtl w:val="true"/>
              </w:rPr>
              <w:t xml:space="preserve">مظلوميت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ميان اهل‌بيت </w:t>
            </w:r>
            <w:r>
              <w:rPr>
                <w:rStyle w:val="IndexLink"/>
                <w:rtl w:val="true"/>
              </w:rPr>
              <w:t>(</w:t>
            </w:r>
            <w:r>
              <w:rPr>
                <w:rStyle w:val="IndexLink"/>
                <w:rtl w:val="true"/>
              </w:rPr>
              <w:t>عليهم السلام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3721787_3650668749">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3721789_3650668749">
            <w:r>
              <w:rPr>
                <w:webHidden/>
                <w:rStyle w:val="IndexLink"/>
                <w:rtl w:val="true"/>
              </w:rPr>
              <w:t>پاسخ</w:t>
            </w:r>
            <w:r>
              <w:rPr>
                <w:rStyle w:val="IndexLink"/>
                <w:rtl w:val="true"/>
              </w:rPr>
              <w:tab/>
            </w:r>
            <w:r>
              <w:rPr>
                <w:rStyle w:val="IndexLink"/>
              </w:rPr>
              <w:t>111</w:t>
            </w:r>
          </w:hyperlink>
        </w:p>
        <w:p>
          <w:pPr>
            <w:pStyle w:val="Contents2"/>
            <w:tabs>
              <w:tab w:val="clear" w:pos="8743"/>
              <w:tab w:val="right" w:pos="9026" w:leader="dot"/>
            </w:tabs>
            <w:rPr/>
          </w:pPr>
          <w:hyperlink w:anchor="__RefHeading___Toc3721791_3650668749">
            <w:r>
              <w:rPr>
                <w:webHidden/>
                <w:rStyle w:val="IndexLink"/>
              </w:rPr>
              <w:t>۵٢</w:t>
            </w:r>
            <w:r>
              <w:rPr>
                <w:rStyle w:val="IndexLink"/>
                <w:rtl w:val="true"/>
              </w:rPr>
              <w:t xml:space="preserve">. </w:t>
            </w:r>
            <w:r>
              <w:rPr>
                <w:rStyle w:val="IndexLink"/>
                <w:rtl w:val="true"/>
              </w:rPr>
              <w:t xml:space="preserve">ولايت على </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112</w:t>
            </w:r>
          </w:hyperlink>
        </w:p>
        <w:p>
          <w:pPr>
            <w:pStyle w:val="Contents3"/>
            <w:tabs>
              <w:tab w:val="clear" w:pos="8459"/>
              <w:tab w:val="right" w:pos="9026" w:leader="dot"/>
            </w:tabs>
            <w:rPr/>
          </w:pPr>
          <w:hyperlink w:anchor="__RefHeading___Toc3721793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3721795_3650668749">
            <w:r>
              <w:rPr>
                <w:webHidden/>
                <w:rStyle w:val="IndexLink"/>
                <w:rtl w:val="true"/>
              </w:rPr>
              <w:t>پاسخ</w:t>
            </w:r>
            <w:r>
              <w:rPr>
                <w:rStyle w:val="IndexLink"/>
                <w:rtl w:val="true"/>
              </w:rPr>
              <w:tab/>
            </w:r>
            <w:r>
              <w:rPr>
                <w:rStyle w:val="IndexLink"/>
              </w:rPr>
              <w:t>112</w:t>
            </w:r>
          </w:hyperlink>
        </w:p>
        <w:p>
          <w:pPr>
            <w:pStyle w:val="Contents2"/>
            <w:tabs>
              <w:tab w:val="clear" w:pos="8743"/>
              <w:tab w:val="right" w:pos="9026" w:leader="dot"/>
            </w:tabs>
            <w:rPr/>
          </w:pPr>
          <w:hyperlink w:anchor="__RefHeading___Toc3721797_3650668749">
            <w:r>
              <w:rPr>
                <w:webHidden/>
                <w:rStyle w:val="IndexLink"/>
              </w:rPr>
              <w:t>۵٣</w:t>
            </w:r>
            <w:r>
              <w:rPr>
                <w:rStyle w:val="IndexLink"/>
                <w:rtl w:val="true"/>
              </w:rPr>
              <w:t xml:space="preserve">. </w:t>
            </w:r>
            <w:r>
              <w:rPr>
                <w:rStyle w:val="IndexLink"/>
                <w:rtl w:val="true"/>
              </w:rPr>
              <w:t>فتوحات صحابه</w:t>
            </w:r>
            <w:r>
              <w:rPr>
                <w:rStyle w:val="IndexLink"/>
                <w:rtl w:val="true"/>
              </w:rPr>
              <w:tab/>
            </w:r>
            <w:r>
              <w:rPr>
                <w:rStyle w:val="IndexLink"/>
              </w:rPr>
              <w:t>114</w:t>
            </w:r>
          </w:hyperlink>
        </w:p>
        <w:p>
          <w:pPr>
            <w:pStyle w:val="Contents3"/>
            <w:tabs>
              <w:tab w:val="clear" w:pos="8459"/>
              <w:tab w:val="right" w:pos="9026" w:leader="dot"/>
            </w:tabs>
            <w:rPr/>
          </w:pPr>
          <w:hyperlink w:anchor="__RefHeading___Toc3721799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721801_3650668749">
            <w:r>
              <w:rPr>
                <w:webHidden/>
                <w:rStyle w:val="IndexLink"/>
                <w:rtl w:val="true"/>
              </w:rPr>
              <w:t>پاسخ</w:t>
            </w:r>
            <w:r>
              <w:rPr>
                <w:rStyle w:val="IndexLink"/>
                <w:rtl w:val="true"/>
              </w:rPr>
              <w:tab/>
            </w:r>
            <w:r>
              <w:rPr>
                <w:rStyle w:val="IndexLink"/>
              </w:rPr>
              <w:t>114</w:t>
            </w:r>
          </w:hyperlink>
        </w:p>
        <w:p>
          <w:pPr>
            <w:pStyle w:val="Contents2"/>
            <w:tabs>
              <w:tab w:val="clear" w:pos="8743"/>
              <w:tab w:val="right" w:pos="9026" w:leader="dot"/>
            </w:tabs>
            <w:rPr/>
          </w:pPr>
          <w:hyperlink w:anchor="__RefHeading___Toc3721803_3650668749">
            <w:r>
              <w:rPr>
                <w:webHidden/>
                <w:rStyle w:val="IndexLink"/>
              </w:rPr>
              <w:t>۵۴</w:t>
            </w:r>
            <w:r>
              <w:rPr>
                <w:rStyle w:val="IndexLink"/>
                <w:rtl w:val="true"/>
              </w:rPr>
              <w:t xml:space="preserve">. </w:t>
            </w:r>
            <w:r>
              <w:rPr>
                <w:rStyle w:val="IndexLink"/>
                <w:rtl w:val="true"/>
              </w:rPr>
              <w:t>نمازجمعه در مذهب شيعه</w:t>
            </w:r>
            <w:r>
              <w:rPr>
                <w:rStyle w:val="IndexLink"/>
                <w:rtl w:val="true"/>
              </w:rPr>
              <w:tab/>
            </w:r>
            <w:r>
              <w:rPr>
                <w:rStyle w:val="IndexLink"/>
              </w:rPr>
              <w:t>115</w:t>
            </w:r>
          </w:hyperlink>
        </w:p>
        <w:p>
          <w:pPr>
            <w:pStyle w:val="Contents3"/>
            <w:tabs>
              <w:tab w:val="clear" w:pos="8459"/>
              <w:tab w:val="right" w:pos="9026" w:leader="dot"/>
            </w:tabs>
            <w:rPr/>
          </w:pPr>
          <w:hyperlink w:anchor="__RefHeading___Toc3721805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721807_3650668749">
            <w:r>
              <w:rPr>
                <w:webHidden/>
                <w:rStyle w:val="IndexLink"/>
                <w:rtl w:val="true"/>
              </w:rPr>
              <w:t>پاسخ</w:t>
            </w:r>
            <w:r>
              <w:rPr>
                <w:rStyle w:val="IndexLink"/>
                <w:rtl w:val="true"/>
              </w:rPr>
              <w:tab/>
            </w:r>
            <w:r>
              <w:rPr>
                <w:rStyle w:val="IndexLink"/>
              </w:rPr>
              <w:t>115</w:t>
            </w:r>
          </w:hyperlink>
        </w:p>
        <w:p>
          <w:pPr>
            <w:pStyle w:val="Contents2"/>
            <w:tabs>
              <w:tab w:val="clear" w:pos="8743"/>
              <w:tab w:val="right" w:pos="9026" w:leader="dot"/>
            </w:tabs>
            <w:rPr/>
          </w:pPr>
          <w:hyperlink w:anchor="__RefHeading___Toc3721809_3650668749">
            <w:r>
              <w:rPr>
                <w:webHidden/>
                <w:rStyle w:val="IndexLink"/>
              </w:rPr>
              <w:t>۵۵</w:t>
            </w:r>
            <w:r>
              <w:rPr>
                <w:rStyle w:val="IndexLink"/>
                <w:rtl w:val="true"/>
              </w:rPr>
              <w:t xml:space="preserve">. </w:t>
            </w:r>
            <w:r>
              <w:rPr>
                <w:rStyle w:val="IndexLink"/>
                <w:rtl w:val="true"/>
              </w:rPr>
              <w:t>بررسى تحريف قرآن</w:t>
            </w:r>
            <w:r>
              <w:rPr>
                <w:rStyle w:val="IndexLink"/>
                <w:rtl w:val="true"/>
              </w:rPr>
              <w:tab/>
            </w:r>
            <w:r>
              <w:rPr>
                <w:rStyle w:val="IndexLink"/>
              </w:rPr>
              <w:t>116</w:t>
            </w:r>
          </w:hyperlink>
        </w:p>
        <w:p>
          <w:pPr>
            <w:pStyle w:val="Contents3"/>
            <w:tabs>
              <w:tab w:val="clear" w:pos="8459"/>
              <w:tab w:val="right" w:pos="9026" w:leader="dot"/>
            </w:tabs>
            <w:rPr/>
          </w:pPr>
          <w:hyperlink w:anchor="__RefHeading___Toc3721811_3650668749">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3721813_3650668749">
            <w:r>
              <w:rPr>
                <w:webHidden/>
                <w:rStyle w:val="IndexLink"/>
                <w:rtl w:val="true"/>
              </w:rPr>
              <w:t>پاسخ</w:t>
            </w:r>
            <w:r>
              <w:rPr>
                <w:rStyle w:val="IndexLink"/>
                <w:rtl w:val="true"/>
              </w:rPr>
              <w:tab/>
            </w:r>
            <w:r>
              <w:rPr>
                <w:rStyle w:val="IndexLink"/>
              </w:rPr>
              <w:t>116</w:t>
            </w:r>
          </w:hyperlink>
        </w:p>
        <w:p>
          <w:pPr>
            <w:pStyle w:val="Contents2"/>
            <w:tabs>
              <w:tab w:val="clear" w:pos="8743"/>
              <w:tab w:val="right" w:pos="9026" w:leader="dot"/>
            </w:tabs>
            <w:rPr/>
          </w:pPr>
          <w:hyperlink w:anchor="__RefHeading___Toc3721815_3650668749">
            <w:r>
              <w:rPr>
                <w:webHidden/>
                <w:rStyle w:val="IndexLink"/>
              </w:rPr>
              <w:t>۵۶</w:t>
            </w:r>
            <w:r>
              <w:rPr>
                <w:rStyle w:val="IndexLink"/>
                <w:rtl w:val="true"/>
              </w:rPr>
              <w:t xml:space="preserve">. </w:t>
            </w:r>
            <w:r>
              <w:rPr>
                <w:rStyle w:val="IndexLink"/>
                <w:rtl w:val="true"/>
              </w:rPr>
              <w:t>ولايت كمال نور الهى</w:t>
            </w:r>
            <w:r>
              <w:rPr>
                <w:rStyle w:val="IndexLink"/>
                <w:rtl w:val="true"/>
              </w:rPr>
              <w:tab/>
            </w:r>
            <w:r>
              <w:rPr>
                <w:rStyle w:val="IndexLink"/>
              </w:rPr>
              <w:t>119</w:t>
            </w:r>
          </w:hyperlink>
        </w:p>
        <w:p>
          <w:pPr>
            <w:pStyle w:val="Contents3"/>
            <w:tabs>
              <w:tab w:val="clear" w:pos="8459"/>
              <w:tab w:val="right" w:pos="9026" w:leader="dot"/>
            </w:tabs>
            <w:rPr/>
          </w:pPr>
          <w:hyperlink w:anchor="__RefHeading___Toc3721817_365066874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3721819_3650668749">
            <w:r>
              <w:rPr>
                <w:webHidden/>
                <w:rStyle w:val="IndexLink"/>
                <w:rtl w:val="true"/>
              </w:rPr>
              <w:t>پاسخ</w:t>
            </w:r>
            <w:r>
              <w:rPr>
                <w:rStyle w:val="IndexLink"/>
                <w:rtl w:val="true"/>
              </w:rPr>
              <w:tab/>
            </w:r>
            <w:r>
              <w:rPr>
                <w:rStyle w:val="IndexLink"/>
              </w:rPr>
              <w:t>119</w:t>
            </w:r>
          </w:hyperlink>
        </w:p>
        <w:p>
          <w:pPr>
            <w:pStyle w:val="Contents2"/>
            <w:tabs>
              <w:tab w:val="clear" w:pos="8743"/>
              <w:tab w:val="right" w:pos="9026" w:leader="dot"/>
            </w:tabs>
            <w:rPr/>
          </w:pPr>
          <w:hyperlink w:anchor="__RefHeading___Toc3721821_3650668749">
            <w:r>
              <w:rPr>
                <w:webHidden/>
                <w:rStyle w:val="IndexLink"/>
              </w:rPr>
              <w:t>۵٧</w:t>
            </w:r>
            <w:r>
              <w:rPr>
                <w:rStyle w:val="IndexLink"/>
                <w:rtl w:val="true"/>
              </w:rPr>
              <w:t xml:space="preserve">. </w:t>
            </w:r>
            <w:r>
              <w:rPr>
                <w:rStyle w:val="IndexLink"/>
                <w:rtl w:val="true"/>
              </w:rPr>
              <w:t xml:space="preserve">خلافت دو تن از اهل بيت </w:t>
            </w:r>
            <w:r>
              <w:rPr>
                <w:rStyle w:val="IndexLink"/>
                <w:rtl w:val="true"/>
              </w:rPr>
              <w:t>(</w:t>
            </w:r>
            <w:r>
              <w:rPr>
                <w:rStyle w:val="IndexLink"/>
                <w:rtl w:val="true"/>
              </w:rPr>
              <w:t>عليهم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3721823_365066874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3721825_3650668749">
            <w:r>
              <w:rPr>
                <w:webHidden/>
                <w:rStyle w:val="IndexLink"/>
                <w:rtl w:val="true"/>
              </w:rPr>
              <w:t>پاسخ</w:t>
            </w:r>
            <w:r>
              <w:rPr>
                <w:rStyle w:val="IndexLink"/>
                <w:rtl w:val="true"/>
              </w:rPr>
              <w:tab/>
            </w:r>
            <w:r>
              <w:rPr>
                <w:rStyle w:val="IndexLink"/>
              </w:rPr>
              <w:t>121</w:t>
            </w:r>
          </w:hyperlink>
        </w:p>
        <w:p>
          <w:pPr>
            <w:pStyle w:val="Contents2"/>
            <w:tabs>
              <w:tab w:val="clear" w:pos="8743"/>
              <w:tab w:val="right" w:pos="9026" w:leader="dot"/>
            </w:tabs>
            <w:rPr/>
          </w:pPr>
          <w:hyperlink w:anchor="__RefHeading___Toc3721827_3650668749">
            <w:r>
              <w:rPr>
                <w:webHidden/>
                <w:rStyle w:val="IndexLink"/>
              </w:rPr>
              <w:t>۵٨</w:t>
            </w:r>
            <w:r>
              <w:rPr>
                <w:rStyle w:val="IndexLink"/>
                <w:rtl w:val="true"/>
              </w:rPr>
              <w:t xml:space="preserve">. </w:t>
            </w:r>
            <w:r>
              <w:rPr>
                <w:rStyle w:val="IndexLink"/>
                <w:rtl w:val="true"/>
              </w:rPr>
              <w:t xml:space="preserve">تقيّه امام صادق </w:t>
            </w:r>
            <w:r>
              <w:rPr>
                <w:rStyle w:val="IndexLink"/>
                <w:rtl w:val="true"/>
              </w:rPr>
              <w:t>(</w:t>
            </w:r>
            <w:r>
              <w:rPr>
                <w:rStyle w:val="IndexLink"/>
                <w:rtl w:val="true"/>
              </w:rPr>
              <w:t>ع</w:t>
            </w:r>
            <w:r>
              <w:rPr>
                <w:rStyle w:val="IndexLink"/>
                <w:rtl w:val="true"/>
              </w:rPr>
              <w:t xml:space="preserve">) </w:t>
            </w:r>
            <w:r>
              <w:rPr>
                <w:rStyle w:val="IndexLink"/>
                <w:rtl w:val="true"/>
              </w:rPr>
              <w:t>در اظهار محبت به ابوبكر</w:t>
            </w:r>
            <w:r>
              <w:rPr>
                <w:rStyle w:val="IndexLink"/>
                <w:rtl w:val="true"/>
              </w:rPr>
              <w:tab/>
            </w:r>
            <w:r>
              <w:rPr>
                <w:rStyle w:val="IndexLink"/>
              </w:rPr>
              <w:t>121</w:t>
            </w:r>
          </w:hyperlink>
        </w:p>
        <w:p>
          <w:pPr>
            <w:pStyle w:val="Contents3"/>
            <w:tabs>
              <w:tab w:val="clear" w:pos="8459"/>
              <w:tab w:val="right" w:pos="9026" w:leader="dot"/>
            </w:tabs>
            <w:rPr/>
          </w:pPr>
          <w:hyperlink w:anchor="__RefHeading___Toc3721829_3650668749">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3721831_3650668749">
            <w:r>
              <w:rPr>
                <w:webHidden/>
                <w:rStyle w:val="IndexLink"/>
                <w:rtl w:val="true"/>
              </w:rPr>
              <w:t>پاسخ</w:t>
            </w:r>
            <w:r>
              <w:rPr>
                <w:rStyle w:val="IndexLink"/>
                <w:rtl w:val="true"/>
              </w:rPr>
              <w:tab/>
            </w:r>
            <w:r>
              <w:rPr>
                <w:rStyle w:val="IndexLink"/>
              </w:rPr>
              <w:t>122</w:t>
            </w:r>
          </w:hyperlink>
        </w:p>
        <w:p>
          <w:pPr>
            <w:pStyle w:val="Contents2"/>
            <w:tabs>
              <w:tab w:val="clear" w:pos="8743"/>
              <w:tab w:val="right" w:pos="9026" w:leader="dot"/>
            </w:tabs>
            <w:rPr/>
          </w:pPr>
          <w:hyperlink w:anchor="__RefHeading___Toc3721833_3650668749">
            <w:r>
              <w:rPr>
                <w:webHidden/>
                <w:rStyle w:val="IndexLink"/>
              </w:rPr>
              <w:t>۵٩</w:t>
            </w:r>
            <w:r>
              <w:rPr>
                <w:rStyle w:val="IndexLink"/>
                <w:rtl w:val="true"/>
              </w:rPr>
              <w:t xml:space="preserve">. </w:t>
            </w:r>
            <w:r>
              <w:rPr>
                <w:rStyle w:val="IndexLink"/>
                <w:rtl w:val="true"/>
              </w:rPr>
              <w:t>ابوبكر بن على شهيد كربلا</w:t>
            </w:r>
            <w:r>
              <w:rPr>
                <w:rStyle w:val="IndexLink"/>
                <w:rtl w:val="true"/>
              </w:rPr>
              <w:tab/>
            </w:r>
            <w:r>
              <w:rPr>
                <w:rStyle w:val="IndexLink"/>
              </w:rPr>
              <w:t>122</w:t>
            </w:r>
          </w:hyperlink>
        </w:p>
        <w:p>
          <w:pPr>
            <w:pStyle w:val="Contents3"/>
            <w:tabs>
              <w:tab w:val="clear" w:pos="8459"/>
              <w:tab w:val="right" w:pos="9026" w:leader="dot"/>
            </w:tabs>
            <w:rPr/>
          </w:pPr>
          <w:hyperlink w:anchor="__RefHeading___Toc3721835_365066874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721837_3650668749">
            <w:r>
              <w:rPr>
                <w:webHidden/>
                <w:rStyle w:val="IndexLink"/>
                <w:rtl w:val="true"/>
              </w:rPr>
              <w:t>پاسخ</w:t>
            </w:r>
            <w:r>
              <w:rPr>
                <w:rStyle w:val="IndexLink"/>
                <w:rtl w:val="true"/>
              </w:rPr>
              <w:tab/>
            </w:r>
            <w:r>
              <w:rPr>
                <w:rStyle w:val="IndexLink"/>
              </w:rPr>
              <w:t>122</w:t>
            </w:r>
          </w:hyperlink>
        </w:p>
        <w:p>
          <w:pPr>
            <w:pStyle w:val="Contents2"/>
            <w:tabs>
              <w:tab w:val="clear" w:pos="8743"/>
              <w:tab w:val="right" w:pos="9026" w:leader="dot"/>
            </w:tabs>
            <w:rPr/>
          </w:pPr>
          <w:hyperlink w:anchor="__RefHeading___Toc3721839_3650668749">
            <w:r>
              <w:rPr>
                <w:webHidden/>
                <w:rStyle w:val="IndexLink"/>
              </w:rPr>
              <w:t>۶٠</w:t>
            </w:r>
            <w:r>
              <w:rPr>
                <w:rStyle w:val="IndexLink"/>
                <w:rtl w:val="true"/>
              </w:rPr>
              <w:t xml:space="preserve">. </w:t>
            </w:r>
            <w:r>
              <w:rPr>
                <w:rStyle w:val="IndexLink"/>
                <w:rtl w:val="true"/>
              </w:rPr>
              <w:t>لزوم ايمان به امامت</w:t>
            </w:r>
            <w:r>
              <w:rPr>
                <w:rStyle w:val="IndexLink"/>
                <w:rtl w:val="true"/>
              </w:rPr>
              <w:tab/>
            </w:r>
            <w:r>
              <w:rPr>
                <w:rStyle w:val="IndexLink"/>
              </w:rPr>
              <w:t>123</w:t>
            </w:r>
          </w:hyperlink>
        </w:p>
        <w:p>
          <w:pPr>
            <w:pStyle w:val="Contents3"/>
            <w:tabs>
              <w:tab w:val="clear" w:pos="8459"/>
              <w:tab w:val="right" w:pos="9026" w:leader="dot"/>
            </w:tabs>
            <w:rPr/>
          </w:pPr>
          <w:hyperlink w:anchor="__RefHeading___Toc3721841_3650668749">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3721843_3650668749">
            <w:r>
              <w:rPr>
                <w:webHidden/>
                <w:rStyle w:val="IndexLink"/>
                <w:rtl w:val="true"/>
              </w:rPr>
              <w:t>پاسخ</w:t>
            </w:r>
            <w:r>
              <w:rPr>
                <w:rStyle w:val="IndexLink"/>
                <w:rtl w:val="true"/>
              </w:rPr>
              <w:tab/>
            </w:r>
            <w:r>
              <w:rPr>
                <w:rStyle w:val="IndexLink"/>
              </w:rPr>
              <w:t>123</w:t>
            </w:r>
          </w:hyperlink>
        </w:p>
        <w:p>
          <w:pPr>
            <w:pStyle w:val="Contents2"/>
            <w:tabs>
              <w:tab w:val="clear" w:pos="8743"/>
              <w:tab w:val="right" w:pos="9026" w:leader="dot"/>
            </w:tabs>
            <w:rPr/>
          </w:pPr>
          <w:hyperlink w:anchor="__RefHeading___Toc3721845_3650668749">
            <w:r>
              <w:rPr>
                <w:webHidden/>
                <w:rStyle w:val="IndexLink"/>
              </w:rPr>
              <w:t>۶١</w:t>
            </w:r>
            <w:r>
              <w:rPr>
                <w:rStyle w:val="IndexLink"/>
                <w:rtl w:val="true"/>
              </w:rPr>
              <w:t xml:space="preserve">. </w:t>
            </w:r>
            <w:r>
              <w:rPr>
                <w:rStyle w:val="IndexLink"/>
                <w:rtl w:val="true"/>
              </w:rPr>
              <w:t xml:space="preserve">ايمان به امامت در زمان پيامبر </w:t>
            </w:r>
            <w:r>
              <w:rPr>
                <w:rStyle w:val="IndexLink"/>
                <w:rtl w:val="true"/>
              </w:rPr>
              <w:t>(</w:t>
            </w:r>
            <w:r>
              <w:rPr>
                <w:rStyle w:val="IndexLink"/>
                <w:rtl w:val="true"/>
              </w:rPr>
              <w:t>ص</w:t>
            </w:r>
            <w:r>
              <w:rPr>
                <w:rStyle w:val="IndexLink"/>
                <w:rtl w:val="true"/>
              </w:rPr>
              <w:t>)</w:t>
              <w:tab/>
            </w:r>
            <w:r>
              <w:rPr>
                <w:rStyle w:val="IndexLink"/>
              </w:rPr>
              <w:t>127</w:t>
            </w:r>
          </w:hyperlink>
        </w:p>
        <w:p>
          <w:pPr>
            <w:pStyle w:val="Contents3"/>
            <w:tabs>
              <w:tab w:val="clear" w:pos="8459"/>
              <w:tab w:val="right" w:pos="9026" w:leader="dot"/>
            </w:tabs>
            <w:rPr/>
          </w:pPr>
          <w:hyperlink w:anchor="__RefHeading___Toc3721847_3650668749">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721849_3650668749">
            <w:r>
              <w:rPr>
                <w:webHidden/>
                <w:rStyle w:val="IndexLink"/>
                <w:rtl w:val="true"/>
              </w:rPr>
              <w:t>پاسخ</w:t>
            </w:r>
            <w:r>
              <w:rPr>
                <w:rStyle w:val="IndexLink"/>
                <w:rtl w:val="true"/>
              </w:rPr>
              <w:tab/>
            </w:r>
            <w:r>
              <w:rPr>
                <w:rStyle w:val="IndexLink"/>
              </w:rPr>
              <w:t>127</w:t>
            </w:r>
          </w:hyperlink>
        </w:p>
        <w:p>
          <w:pPr>
            <w:pStyle w:val="Contents2"/>
            <w:tabs>
              <w:tab w:val="clear" w:pos="8743"/>
              <w:tab w:val="right" w:pos="9026" w:leader="dot"/>
            </w:tabs>
            <w:rPr/>
          </w:pPr>
          <w:hyperlink w:anchor="__RefHeading___Toc3721851_3650668749">
            <w:r>
              <w:rPr>
                <w:webHidden/>
                <w:rStyle w:val="IndexLink"/>
              </w:rPr>
              <w:t>۶٢</w:t>
            </w:r>
            <w:r>
              <w:rPr>
                <w:rStyle w:val="IndexLink"/>
                <w:rtl w:val="true"/>
              </w:rPr>
              <w:t xml:space="preserve">. </w:t>
            </w:r>
            <w:r>
              <w:rPr>
                <w:rStyle w:val="IndexLink"/>
                <w:rtl w:val="true"/>
              </w:rPr>
              <w:t>اعتبار بيعت در لزوم امامت</w:t>
            </w:r>
            <w:r>
              <w:rPr>
                <w:rStyle w:val="IndexLink"/>
                <w:rtl w:val="true"/>
              </w:rPr>
              <w:tab/>
            </w:r>
            <w:r>
              <w:rPr>
                <w:rStyle w:val="IndexLink"/>
              </w:rPr>
              <w:t>128</w:t>
            </w:r>
          </w:hyperlink>
        </w:p>
        <w:p>
          <w:pPr>
            <w:pStyle w:val="Contents3"/>
            <w:tabs>
              <w:tab w:val="clear" w:pos="8459"/>
              <w:tab w:val="right" w:pos="9026" w:leader="dot"/>
            </w:tabs>
            <w:rPr/>
          </w:pPr>
          <w:hyperlink w:anchor="__RefHeading___Toc3721853_3650668749">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3721855_3650668749">
            <w:r>
              <w:rPr>
                <w:webHidden/>
                <w:rStyle w:val="IndexLink"/>
                <w:rtl w:val="true"/>
              </w:rPr>
              <w:t>پاسخ</w:t>
            </w:r>
            <w:r>
              <w:rPr>
                <w:rStyle w:val="IndexLink"/>
                <w:rtl w:val="true"/>
              </w:rPr>
              <w:tab/>
            </w:r>
            <w:r>
              <w:rPr>
                <w:rStyle w:val="IndexLink"/>
              </w:rPr>
              <w:t>129</w:t>
            </w:r>
          </w:hyperlink>
        </w:p>
        <w:p>
          <w:pPr>
            <w:pStyle w:val="Contents2"/>
            <w:tabs>
              <w:tab w:val="clear" w:pos="8743"/>
              <w:tab w:val="right" w:pos="9026" w:leader="dot"/>
            </w:tabs>
            <w:rPr/>
          </w:pPr>
          <w:hyperlink w:anchor="__RefHeading___Toc3721857_3650668749">
            <w:r>
              <w:rPr>
                <w:webHidden/>
                <w:rStyle w:val="IndexLink"/>
              </w:rPr>
              <w:t>۶٣</w:t>
            </w:r>
            <w:r>
              <w:rPr>
                <w:rStyle w:val="IndexLink"/>
                <w:rtl w:val="true"/>
              </w:rPr>
              <w:t xml:space="preserve">. </w:t>
            </w:r>
            <w:r>
              <w:rPr>
                <w:rStyle w:val="IndexLink"/>
                <w:rtl w:val="true"/>
              </w:rPr>
              <w:t>رضايت الهى و بيعت رضوان</w:t>
            </w:r>
            <w:r>
              <w:rPr>
                <w:rStyle w:val="IndexLink"/>
                <w:rtl w:val="true"/>
              </w:rPr>
              <w:tab/>
            </w:r>
            <w:r>
              <w:rPr>
                <w:rStyle w:val="IndexLink"/>
              </w:rPr>
              <w:t>131</w:t>
            </w:r>
          </w:hyperlink>
        </w:p>
        <w:p>
          <w:pPr>
            <w:pStyle w:val="Contents3"/>
            <w:tabs>
              <w:tab w:val="clear" w:pos="8459"/>
              <w:tab w:val="right" w:pos="9026" w:leader="dot"/>
            </w:tabs>
            <w:rPr/>
          </w:pPr>
          <w:hyperlink w:anchor="__RefHeading___Toc3721859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3721861_3650668749">
            <w:r>
              <w:rPr>
                <w:webHidden/>
                <w:rStyle w:val="IndexLink"/>
                <w:rtl w:val="true"/>
              </w:rPr>
              <w:t>پاسخ</w:t>
            </w:r>
            <w:r>
              <w:rPr>
                <w:rStyle w:val="IndexLink"/>
                <w:rtl w:val="true"/>
              </w:rPr>
              <w:tab/>
            </w:r>
            <w:r>
              <w:rPr>
                <w:rStyle w:val="IndexLink"/>
              </w:rPr>
              <w:t>132</w:t>
            </w:r>
          </w:hyperlink>
        </w:p>
        <w:p>
          <w:pPr>
            <w:pStyle w:val="Contents2"/>
            <w:tabs>
              <w:tab w:val="clear" w:pos="8743"/>
              <w:tab w:val="right" w:pos="9026" w:leader="dot"/>
            </w:tabs>
            <w:rPr/>
          </w:pPr>
          <w:hyperlink w:anchor="__RefHeading___Toc3721863_3650668749">
            <w:r>
              <w:rPr>
                <w:webHidden/>
                <w:rStyle w:val="IndexLink"/>
              </w:rPr>
              <w:t>۶۴</w:t>
            </w:r>
            <w:r>
              <w:rPr>
                <w:rStyle w:val="IndexLink"/>
                <w:rtl w:val="true"/>
              </w:rPr>
              <w:t xml:space="preserve">. </w:t>
            </w:r>
            <w:r>
              <w:rPr>
                <w:rStyle w:val="IndexLink"/>
                <w:rtl w:val="true"/>
              </w:rPr>
              <w:t>احترام شيعه به بزرگان صحابه</w:t>
            </w:r>
            <w:r>
              <w:rPr>
                <w:rStyle w:val="IndexLink"/>
                <w:rtl w:val="true"/>
              </w:rPr>
              <w:tab/>
            </w:r>
            <w:r>
              <w:rPr>
                <w:rStyle w:val="IndexLink"/>
              </w:rPr>
              <w:t>136</w:t>
            </w:r>
          </w:hyperlink>
        </w:p>
        <w:p>
          <w:pPr>
            <w:pStyle w:val="Contents3"/>
            <w:tabs>
              <w:tab w:val="clear" w:pos="8459"/>
              <w:tab w:val="right" w:pos="9026" w:leader="dot"/>
            </w:tabs>
            <w:rPr/>
          </w:pPr>
          <w:hyperlink w:anchor="__RefHeading___Toc3721865_3650668749">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721867_3650668749">
            <w:r>
              <w:rPr>
                <w:webHidden/>
                <w:rStyle w:val="IndexLink"/>
                <w:rtl w:val="true"/>
              </w:rPr>
              <w:t>پاسخ</w:t>
            </w:r>
            <w:r>
              <w:rPr>
                <w:rStyle w:val="IndexLink"/>
                <w:rtl w:val="true"/>
              </w:rPr>
              <w:tab/>
            </w:r>
            <w:r>
              <w:rPr>
                <w:rStyle w:val="IndexLink"/>
              </w:rPr>
              <w:t>136</w:t>
            </w:r>
          </w:hyperlink>
        </w:p>
        <w:p>
          <w:pPr>
            <w:pStyle w:val="Contents2"/>
            <w:tabs>
              <w:tab w:val="clear" w:pos="8743"/>
              <w:tab w:val="right" w:pos="9026" w:leader="dot"/>
            </w:tabs>
            <w:rPr/>
          </w:pPr>
          <w:hyperlink w:anchor="__RefHeading___Toc3721869_3650668749">
            <w:r>
              <w:rPr>
                <w:webHidden/>
                <w:rStyle w:val="IndexLink"/>
              </w:rPr>
              <w:t>۶۵</w:t>
            </w:r>
            <w:r>
              <w:rPr>
                <w:rStyle w:val="IndexLink"/>
                <w:rtl w:val="true"/>
              </w:rPr>
              <w:t xml:space="preserve">. </w:t>
            </w:r>
            <w:r>
              <w:rPr>
                <w:rStyle w:val="IndexLink"/>
                <w:rtl w:val="true"/>
              </w:rPr>
              <w:t>علم امام و واقعه كربلا</w:t>
            </w:r>
            <w:r>
              <w:rPr>
                <w:rStyle w:val="IndexLink"/>
                <w:rtl w:val="true"/>
              </w:rPr>
              <w:tab/>
            </w:r>
            <w:r>
              <w:rPr>
                <w:rStyle w:val="IndexLink"/>
              </w:rPr>
              <w:t>137</w:t>
            </w:r>
          </w:hyperlink>
        </w:p>
        <w:p>
          <w:pPr>
            <w:pStyle w:val="Contents3"/>
            <w:tabs>
              <w:tab w:val="clear" w:pos="8459"/>
              <w:tab w:val="right" w:pos="9026" w:leader="dot"/>
            </w:tabs>
            <w:rPr/>
          </w:pPr>
          <w:hyperlink w:anchor="__RefHeading___Toc3721871_365066874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3721873_3650668749">
            <w:r>
              <w:rPr>
                <w:webHidden/>
                <w:rStyle w:val="IndexLink"/>
                <w:rtl w:val="true"/>
              </w:rPr>
              <w:t>پاسخ</w:t>
            </w:r>
            <w:r>
              <w:rPr>
                <w:rStyle w:val="IndexLink"/>
                <w:rtl w:val="true"/>
              </w:rPr>
              <w:tab/>
            </w:r>
            <w:r>
              <w:rPr>
                <w:rStyle w:val="IndexLink"/>
              </w:rPr>
              <w:t>137</w:t>
            </w:r>
          </w:hyperlink>
        </w:p>
        <w:p>
          <w:pPr>
            <w:pStyle w:val="Contents2"/>
            <w:tabs>
              <w:tab w:val="clear" w:pos="8743"/>
              <w:tab w:val="right" w:pos="9026" w:leader="dot"/>
            </w:tabs>
            <w:rPr/>
          </w:pPr>
          <w:hyperlink w:anchor="__RefHeading___Toc3721875_3650668749">
            <w:r>
              <w:rPr>
                <w:webHidden/>
                <w:rStyle w:val="IndexLink"/>
              </w:rPr>
              <w:t>۶۶</w:t>
            </w:r>
            <w:r>
              <w:rPr>
                <w:rStyle w:val="IndexLink"/>
                <w:rtl w:val="true"/>
              </w:rPr>
              <w:t xml:space="preserve">. </w:t>
            </w:r>
            <w:r>
              <w:rPr>
                <w:rStyle w:val="IndexLink"/>
                <w:rtl w:val="true"/>
              </w:rPr>
              <w:t xml:space="preserve">واژه </w:t>
            </w:r>
            <w:r>
              <w:rPr>
                <w:rStyle w:val="IndexLink"/>
                <w:rtl w:val="true"/>
              </w:rPr>
              <w:t>«</w:t>
            </w:r>
            <w:r>
              <w:rPr>
                <w:rStyle w:val="IndexLink"/>
                <w:rtl w:val="true"/>
              </w:rPr>
              <w:t>شيعه</w:t>
            </w:r>
            <w:r>
              <w:rPr>
                <w:rStyle w:val="IndexLink"/>
                <w:rtl w:val="true"/>
              </w:rPr>
              <w:t xml:space="preserve">» </w:t>
            </w:r>
            <w:r>
              <w:rPr>
                <w:rStyle w:val="IndexLink"/>
                <w:rtl w:val="true"/>
              </w:rPr>
              <w:t xml:space="preserve">در كلام پيامبر </w:t>
            </w:r>
            <w:r>
              <w:rPr>
                <w:rStyle w:val="IndexLink"/>
                <w:rtl w:val="true"/>
              </w:rPr>
              <w:t>(</w:t>
            </w:r>
            <w:r>
              <w:rPr>
                <w:rStyle w:val="IndexLink"/>
                <w:rtl w:val="true"/>
              </w:rPr>
              <w:t>ص</w:t>
            </w:r>
            <w:r>
              <w:rPr>
                <w:rStyle w:val="IndexLink"/>
                <w:rtl w:val="true"/>
              </w:rPr>
              <w:t>)</w:t>
              <w:tab/>
            </w:r>
            <w:r>
              <w:rPr>
                <w:rStyle w:val="IndexLink"/>
              </w:rPr>
              <w:t>138</w:t>
            </w:r>
          </w:hyperlink>
        </w:p>
        <w:p>
          <w:pPr>
            <w:pStyle w:val="Contents3"/>
            <w:tabs>
              <w:tab w:val="clear" w:pos="8459"/>
              <w:tab w:val="right" w:pos="9026" w:leader="dot"/>
            </w:tabs>
            <w:rPr/>
          </w:pPr>
          <w:hyperlink w:anchor="__RefHeading___Toc3721877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721879_3650668749">
            <w:r>
              <w:rPr>
                <w:webHidden/>
                <w:rStyle w:val="IndexLink"/>
                <w:rtl w:val="true"/>
              </w:rPr>
              <w:t>پاسخ</w:t>
            </w:r>
            <w:r>
              <w:rPr>
                <w:rStyle w:val="IndexLink"/>
                <w:rtl w:val="true"/>
              </w:rPr>
              <w:tab/>
            </w:r>
            <w:r>
              <w:rPr>
                <w:rStyle w:val="IndexLink"/>
              </w:rPr>
              <w:t>138</w:t>
            </w:r>
          </w:hyperlink>
        </w:p>
        <w:p>
          <w:pPr>
            <w:pStyle w:val="Contents2"/>
            <w:tabs>
              <w:tab w:val="clear" w:pos="8743"/>
              <w:tab w:val="right" w:pos="9026" w:leader="dot"/>
            </w:tabs>
            <w:rPr/>
          </w:pPr>
          <w:hyperlink w:anchor="__RefHeading___Toc3721881_3650668749">
            <w:r>
              <w:rPr>
                <w:webHidden/>
                <w:rStyle w:val="IndexLink"/>
              </w:rPr>
              <w:t>۶٧</w:t>
            </w:r>
            <w:r>
              <w:rPr>
                <w:rStyle w:val="IndexLink"/>
                <w:rtl w:val="true"/>
              </w:rPr>
              <w:t xml:space="preserve">. </w:t>
            </w:r>
            <w:r>
              <w:rPr>
                <w:rStyle w:val="IndexLink"/>
                <w:rtl w:val="true"/>
              </w:rPr>
              <w:t xml:space="preserve">ديدگاه شيعه در آيه </w:t>
            </w:r>
            <w:r>
              <w:rPr>
                <w:rStyle w:val="IndexLink"/>
                <w:rtl w:val="true"/>
              </w:rPr>
              <w:t>«</w:t>
            </w:r>
            <w:r>
              <w:rPr>
                <w:rStyle w:val="IndexLink"/>
                <w:rtl w:val="true"/>
              </w:rPr>
              <w:t>افك</w:t>
            </w:r>
            <w:r>
              <w:rPr>
                <w:rStyle w:val="IndexLink"/>
                <w:rtl w:val="true"/>
              </w:rPr>
              <w:t>»</w:t>
              <w:tab/>
            </w:r>
            <w:r>
              <w:rPr>
                <w:rStyle w:val="IndexLink"/>
              </w:rPr>
              <w:t>139</w:t>
            </w:r>
          </w:hyperlink>
        </w:p>
        <w:p>
          <w:pPr>
            <w:pStyle w:val="Contents3"/>
            <w:tabs>
              <w:tab w:val="clear" w:pos="8459"/>
              <w:tab w:val="right" w:pos="9026" w:leader="dot"/>
            </w:tabs>
            <w:rPr/>
          </w:pPr>
          <w:hyperlink w:anchor="__RefHeading___Toc3721883_365066874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3721885_3650668749">
            <w:r>
              <w:rPr>
                <w:webHidden/>
                <w:rStyle w:val="IndexLink"/>
                <w:rtl w:val="true"/>
              </w:rPr>
              <w:t>پاسخ</w:t>
            </w:r>
            <w:r>
              <w:rPr>
                <w:rStyle w:val="IndexLink"/>
                <w:rtl w:val="true"/>
              </w:rPr>
              <w:tab/>
            </w:r>
            <w:r>
              <w:rPr>
                <w:rStyle w:val="IndexLink"/>
              </w:rPr>
              <w:t>139</w:t>
            </w:r>
          </w:hyperlink>
        </w:p>
        <w:p>
          <w:pPr>
            <w:pStyle w:val="Contents3"/>
            <w:tabs>
              <w:tab w:val="clear" w:pos="8459"/>
              <w:tab w:val="right" w:pos="9026" w:leader="dot"/>
            </w:tabs>
            <w:rPr/>
          </w:pPr>
          <w:hyperlink w:anchor="__RefHeading___Toc3721887_3650668749">
            <w:r>
              <w:rPr>
                <w:webHidden/>
                <w:rStyle w:val="IndexLink"/>
                <w:rtl w:val="true"/>
              </w:rPr>
              <w:t>تفسير البرهان</w:t>
            </w:r>
            <w:r>
              <w:rPr>
                <w:rStyle w:val="IndexLink"/>
                <w:rtl w:val="true"/>
              </w:rPr>
              <w:tab/>
            </w:r>
            <w:r>
              <w:rPr>
                <w:rStyle w:val="IndexLink"/>
              </w:rPr>
              <w:t>140</w:t>
            </w:r>
          </w:hyperlink>
        </w:p>
        <w:p>
          <w:pPr>
            <w:pStyle w:val="Contents2"/>
            <w:tabs>
              <w:tab w:val="clear" w:pos="8743"/>
              <w:tab w:val="right" w:pos="9026" w:leader="dot"/>
            </w:tabs>
            <w:rPr/>
          </w:pPr>
          <w:hyperlink w:anchor="__RefHeading___Toc3721889_3650668749">
            <w:r>
              <w:rPr>
                <w:webHidden/>
                <w:rStyle w:val="IndexLink"/>
              </w:rPr>
              <w:t>۶٨</w:t>
            </w:r>
            <w:r>
              <w:rPr>
                <w:rStyle w:val="IndexLink"/>
                <w:rtl w:val="true"/>
              </w:rPr>
              <w:t xml:space="preserve">. </w:t>
            </w:r>
            <w:r>
              <w:rPr>
                <w:rStyle w:val="IndexLink"/>
                <w:rtl w:val="true"/>
              </w:rPr>
              <w:t>علت استفاده نكردن امامان از قدرت غيبى</w:t>
            </w:r>
            <w:r>
              <w:rPr>
                <w:rStyle w:val="IndexLink"/>
                <w:rtl w:val="true"/>
              </w:rPr>
              <w:tab/>
            </w:r>
            <w:r>
              <w:rPr>
                <w:rStyle w:val="IndexLink"/>
              </w:rPr>
              <w:t>141</w:t>
            </w:r>
          </w:hyperlink>
        </w:p>
        <w:p>
          <w:pPr>
            <w:pStyle w:val="Contents3"/>
            <w:tabs>
              <w:tab w:val="clear" w:pos="8459"/>
              <w:tab w:val="right" w:pos="9026" w:leader="dot"/>
            </w:tabs>
            <w:rPr/>
          </w:pPr>
          <w:hyperlink w:anchor="__RefHeading___Toc3721891_365066874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3721893_3650668749">
            <w:r>
              <w:rPr>
                <w:webHidden/>
                <w:rStyle w:val="IndexLink"/>
                <w:rtl w:val="true"/>
              </w:rPr>
              <w:t>پاسخ</w:t>
            </w:r>
            <w:r>
              <w:rPr>
                <w:rStyle w:val="IndexLink"/>
                <w:rtl w:val="true"/>
              </w:rPr>
              <w:tab/>
            </w:r>
            <w:r>
              <w:rPr>
                <w:rStyle w:val="IndexLink"/>
              </w:rPr>
              <w:t>141</w:t>
            </w:r>
          </w:hyperlink>
        </w:p>
        <w:p>
          <w:pPr>
            <w:pStyle w:val="Contents2"/>
            <w:tabs>
              <w:tab w:val="clear" w:pos="8743"/>
              <w:tab w:val="right" w:pos="9026" w:leader="dot"/>
            </w:tabs>
            <w:rPr/>
          </w:pPr>
          <w:hyperlink w:anchor="__RefHeading___Toc3721895_3650668749">
            <w:r>
              <w:rPr>
                <w:webHidden/>
                <w:rStyle w:val="IndexLink"/>
              </w:rPr>
              <w:t>۶٩</w:t>
            </w:r>
            <w:r>
              <w:rPr>
                <w:rStyle w:val="IndexLink"/>
                <w:rtl w:val="true"/>
              </w:rPr>
              <w:t xml:space="preserve">. </w:t>
            </w:r>
            <w:r>
              <w:rPr>
                <w:rStyle w:val="IndexLink"/>
                <w:rtl w:val="true"/>
              </w:rPr>
              <w:t xml:space="preserve">فضايل على </w:t>
            </w:r>
            <w:r>
              <w:rPr>
                <w:rStyle w:val="IndexLink"/>
                <w:rtl w:val="true"/>
              </w:rPr>
              <w:t>(</w:t>
            </w:r>
            <w:r>
              <w:rPr>
                <w:rStyle w:val="IndexLink"/>
                <w:rtl w:val="true"/>
              </w:rPr>
              <w:t>ع</w:t>
            </w:r>
            <w:r>
              <w:rPr>
                <w:rStyle w:val="IndexLink"/>
                <w:rtl w:val="true"/>
              </w:rPr>
              <w:t xml:space="preserve">) </w:t>
            </w:r>
            <w:r>
              <w:rPr>
                <w:rStyle w:val="IndexLink"/>
                <w:rtl w:val="true"/>
              </w:rPr>
              <w:t>در كلام صحابه</w:t>
            </w:r>
            <w:r>
              <w:rPr>
                <w:rStyle w:val="IndexLink"/>
                <w:rtl w:val="true"/>
              </w:rPr>
              <w:tab/>
            </w:r>
            <w:r>
              <w:rPr>
                <w:rStyle w:val="IndexLink"/>
              </w:rPr>
              <w:t>143</w:t>
            </w:r>
          </w:hyperlink>
        </w:p>
        <w:p>
          <w:pPr>
            <w:pStyle w:val="Contents3"/>
            <w:tabs>
              <w:tab w:val="clear" w:pos="8459"/>
              <w:tab w:val="right" w:pos="9026" w:leader="dot"/>
            </w:tabs>
            <w:rPr/>
          </w:pPr>
          <w:hyperlink w:anchor="__RefHeading___Toc3721897_365066874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3721899_3650668749">
            <w:r>
              <w:rPr>
                <w:webHidden/>
                <w:rStyle w:val="IndexLink"/>
                <w:rtl w:val="true"/>
              </w:rPr>
              <w:t>پاسخ</w:t>
            </w:r>
            <w:r>
              <w:rPr>
                <w:rStyle w:val="IndexLink"/>
                <w:rtl w:val="true"/>
              </w:rPr>
              <w:tab/>
            </w:r>
            <w:r>
              <w:rPr>
                <w:rStyle w:val="IndexLink"/>
              </w:rPr>
              <w:t>144</w:t>
            </w:r>
          </w:hyperlink>
        </w:p>
        <w:p>
          <w:pPr>
            <w:pStyle w:val="Contents2"/>
            <w:tabs>
              <w:tab w:val="clear" w:pos="8743"/>
              <w:tab w:val="right" w:pos="9026" w:leader="dot"/>
            </w:tabs>
            <w:rPr/>
          </w:pPr>
          <w:hyperlink w:anchor="__RefHeading___Toc3721901_3650668749">
            <w:r>
              <w:rPr>
                <w:webHidden/>
                <w:rStyle w:val="IndexLink"/>
              </w:rPr>
              <w:t>٧٠</w:t>
            </w:r>
            <w:r>
              <w:rPr>
                <w:rStyle w:val="IndexLink"/>
                <w:rtl w:val="true"/>
              </w:rPr>
              <w:t xml:space="preserve">. </w:t>
            </w:r>
            <w:r>
              <w:rPr>
                <w:rStyle w:val="IndexLink"/>
                <w:rtl w:val="true"/>
              </w:rPr>
              <w:t xml:space="preserve">جنگ على </w:t>
            </w:r>
            <w:r>
              <w:rPr>
                <w:rStyle w:val="IndexLink"/>
                <w:rtl w:val="true"/>
              </w:rPr>
              <w:t>(</w:t>
            </w:r>
            <w:r>
              <w:rPr>
                <w:rStyle w:val="IndexLink"/>
                <w:rtl w:val="true"/>
              </w:rPr>
              <w:t>ع</w:t>
            </w:r>
            <w:r>
              <w:rPr>
                <w:rStyle w:val="IndexLink"/>
                <w:rtl w:val="true"/>
              </w:rPr>
              <w:t xml:space="preserve">) </w:t>
            </w:r>
            <w:r>
              <w:rPr>
                <w:rStyle w:val="IndexLink"/>
                <w:rtl w:val="true"/>
              </w:rPr>
              <w:t>با معاندان</w:t>
            </w:r>
            <w:r>
              <w:rPr>
                <w:rStyle w:val="IndexLink"/>
                <w:rtl w:val="true"/>
              </w:rPr>
              <w:tab/>
            </w:r>
            <w:r>
              <w:rPr>
                <w:rStyle w:val="IndexLink"/>
              </w:rPr>
              <w:t>145</w:t>
            </w:r>
          </w:hyperlink>
        </w:p>
        <w:p>
          <w:pPr>
            <w:pStyle w:val="Contents3"/>
            <w:tabs>
              <w:tab w:val="clear" w:pos="8459"/>
              <w:tab w:val="right" w:pos="9026" w:leader="dot"/>
            </w:tabs>
            <w:rPr/>
          </w:pPr>
          <w:hyperlink w:anchor="__RefHeading___Toc3721903_365066874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3721905_3650668749">
            <w:r>
              <w:rPr>
                <w:webHidden/>
                <w:rStyle w:val="IndexLink"/>
                <w:rtl w:val="true"/>
              </w:rPr>
              <w:t>پاسخ</w:t>
            </w:r>
            <w:r>
              <w:rPr>
                <w:rStyle w:val="IndexLink"/>
                <w:rtl w:val="true"/>
              </w:rPr>
              <w:tab/>
            </w:r>
            <w:r>
              <w:rPr>
                <w:rStyle w:val="IndexLink"/>
              </w:rPr>
              <w:t>145</w:t>
            </w:r>
          </w:hyperlink>
        </w:p>
        <w:p>
          <w:pPr>
            <w:pStyle w:val="Contents2"/>
            <w:tabs>
              <w:tab w:val="clear" w:pos="8743"/>
              <w:tab w:val="right" w:pos="9026" w:leader="dot"/>
            </w:tabs>
            <w:rPr/>
          </w:pPr>
          <w:hyperlink w:anchor="__RefHeading___Toc3721907_3650668749">
            <w:r>
              <w:rPr>
                <w:webHidden/>
                <w:rStyle w:val="IndexLink"/>
              </w:rPr>
              <w:t>٧١</w:t>
            </w:r>
            <w:r>
              <w:rPr>
                <w:rStyle w:val="IndexLink"/>
                <w:rtl w:val="true"/>
              </w:rPr>
              <w:t xml:space="preserve">. </w:t>
            </w:r>
            <w:r>
              <w:rPr>
                <w:rStyle w:val="IndexLink"/>
                <w:rtl w:val="true"/>
              </w:rPr>
              <w:t xml:space="preserve">فرق امام و پيامبر </w:t>
            </w:r>
            <w:r>
              <w:rPr>
                <w:rStyle w:val="IndexLink"/>
                <w:rtl w:val="true"/>
              </w:rPr>
              <w:t>(</w:t>
            </w:r>
            <w:r>
              <w:rPr>
                <w:rStyle w:val="IndexLink"/>
                <w:rtl w:val="true"/>
              </w:rPr>
              <w:t>ص</w:t>
            </w:r>
            <w:r>
              <w:rPr>
                <w:rStyle w:val="IndexLink"/>
                <w:rtl w:val="true"/>
              </w:rPr>
              <w:t>)</w:t>
              <w:tab/>
            </w:r>
            <w:r>
              <w:rPr>
                <w:rStyle w:val="IndexLink"/>
              </w:rPr>
              <w:t>146</w:t>
            </w:r>
          </w:hyperlink>
        </w:p>
        <w:p>
          <w:pPr>
            <w:pStyle w:val="Contents3"/>
            <w:tabs>
              <w:tab w:val="clear" w:pos="8459"/>
              <w:tab w:val="right" w:pos="9026" w:leader="dot"/>
            </w:tabs>
            <w:rPr/>
          </w:pPr>
          <w:hyperlink w:anchor="__RefHeading___Toc3721909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721911_3650668749">
            <w:r>
              <w:rPr>
                <w:webHidden/>
                <w:rStyle w:val="IndexLink"/>
                <w:rtl w:val="true"/>
              </w:rPr>
              <w:t>پاسخ</w:t>
            </w:r>
            <w:r>
              <w:rPr>
                <w:rStyle w:val="IndexLink"/>
                <w:rtl w:val="true"/>
              </w:rPr>
              <w:tab/>
            </w:r>
            <w:r>
              <w:rPr>
                <w:rStyle w:val="IndexLink"/>
              </w:rPr>
              <w:t>146</w:t>
            </w:r>
          </w:hyperlink>
        </w:p>
        <w:p>
          <w:pPr>
            <w:pStyle w:val="Contents2"/>
            <w:tabs>
              <w:tab w:val="clear" w:pos="8743"/>
              <w:tab w:val="right" w:pos="9026" w:leader="dot"/>
            </w:tabs>
            <w:rPr/>
          </w:pPr>
          <w:hyperlink w:anchor="__RefHeading___Toc3721913_3650668749">
            <w:r>
              <w:rPr>
                <w:webHidden/>
                <w:rStyle w:val="IndexLink"/>
              </w:rPr>
              <w:t>٧٢</w:t>
            </w:r>
            <w:r>
              <w:rPr>
                <w:rStyle w:val="IndexLink"/>
                <w:rtl w:val="true"/>
              </w:rPr>
              <w:t xml:space="preserve">. </w:t>
            </w:r>
            <w:r>
              <w:rPr>
                <w:rStyle w:val="IndexLink"/>
                <w:rtl w:val="true"/>
              </w:rPr>
              <w:t xml:space="preserve">محل دفن پيامبر </w:t>
            </w:r>
            <w:r>
              <w:rPr>
                <w:rStyle w:val="IndexLink"/>
                <w:rtl w:val="true"/>
              </w:rPr>
              <w:t>(</w:t>
            </w:r>
            <w:r>
              <w:rPr>
                <w:rStyle w:val="IndexLink"/>
                <w:rtl w:val="true"/>
              </w:rPr>
              <w:t>ص</w:t>
            </w:r>
            <w:r>
              <w:rPr>
                <w:rStyle w:val="IndexLink"/>
                <w:rtl w:val="true"/>
              </w:rPr>
              <w:t>)</w:t>
              <w:tab/>
            </w:r>
            <w:r>
              <w:rPr>
                <w:rStyle w:val="IndexLink"/>
              </w:rPr>
              <w:t>148</w:t>
            </w:r>
          </w:hyperlink>
        </w:p>
        <w:p>
          <w:pPr>
            <w:pStyle w:val="Contents3"/>
            <w:tabs>
              <w:tab w:val="clear" w:pos="8459"/>
              <w:tab w:val="right" w:pos="9026" w:leader="dot"/>
            </w:tabs>
            <w:rPr/>
          </w:pPr>
          <w:hyperlink w:anchor="__RefHeading___Toc3721915_3650668749">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3721917_3650668749">
            <w:r>
              <w:rPr>
                <w:webHidden/>
                <w:rStyle w:val="IndexLink"/>
                <w:rtl w:val="true"/>
              </w:rPr>
              <w:t>پاسخ</w:t>
            </w:r>
            <w:r>
              <w:rPr>
                <w:rStyle w:val="IndexLink"/>
                <w:rtl w:val="true"/>
              </w:rPr>
              <w:tab/>
            </w:r>
            <w:r>
              <w:rPr>
                <w:rStyle w:val="IndexLink"/>
              </w:rPr>
              <w:t>148</w:t>
            </w:r>
          </w:hyperlink>
        </w:p>
        <w:p>
          <w:pPr>
            <w:pStyle w:val="Contents2"/>
            <w:tabs>
              <w:tab w:val="clear" w:pos="8743"/>
              <w:tab w:val="right" w:pos="9026" w:leader="dot"/>
            </w:tabs>
            <w:rPr/>
          </w:pPr>
          <w:hyperlink w:anchor="__RefHeading___Toc3721919_3650668749">
            <w:r>
              <w:rPr>
                <w:webHidden/>
                <w:rStyle w:val="IndexLink"/>
              </w:rPr>
              <w:t>٧٣</w:t>
            </w:r>
            <w:r>
              <w:rPr>
                <w:rStyle w:val="IndexLink"/>
                <w:rtl w:val="true"/>
              </w:rPr>
              <w:t xml:space="preserve">. </w:t>
            </w:r>
            <w:r>
              <w:rPr>
                <w:rStyle w:val="IndexLink"/>
                <w:rtl w:val="true"/>
              </w:rPr>
              <w:t xml:space="preserve">دفن ابوبكر و عمر كنار پيامبر </w:t>
            </w:r>
            <w:r>
              <w:rPr>
                <w:rStyle w:val="IndexLink"/>
                <w:rtl w:val="true"/>
              </w:rPr>
              <w:t>(</w:t>
            </w:r>
            <w:r>
              <w:rPr>
                <w:rStyle w:val="IndexLink"/>
                <w:rtl w:val="true"/>
              </w:rPr>
              <w:t>ص</w:t>
            </w:r>
            <w:r>
              <w:rPr>
                <w:rStyle w:val="IndexLink"/>
                <w:rtl w:val="true"/>
              </w:rPr>
              <w:t>)</w:t>
              <w:tab/>
            </w:r>
            <w:r>
              <w:rPr>
                <w:rStyle w:val="IndexLink"/>
              </w:rPr>
              <w:t>149</w:t>
            </w:r>
          </w:hyperlink>
        </w:p>
        <w:p>
          <w:pPr>
            <w:pStyle w:val="Contents3"/>
            <w:tabs>
              <w:tab w:val="clear" w:pos="8459"/>
              <w:tab w:val="right" w:pos="9026" w:leader="dot"/>
            </w:tabs>
            <w:rPr/>
          </w:pPr>
          <w:hyperlink w:anchor="__RefHeading___Toc3721921_3650668749">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3721923_3650668749">
            <w:r>
              <w:rPr>
                <w:webHidden/>
                <w:rStyle w:val="IndexLink"/>
                <w:rtl w:val="true"/>
              </w:rPr>
              <w:t>پاسخ</w:t>
            </w:r>
            <w:r>
              <w:rPr>
                <w:rStyle w:val="IndexLink"/>
                <w:rtl w:val="true"/>
              </w:rPr>
              <w:tab/>
            </w:r>
            <w:r>
              <w:rPr>
                <w:rStyle w:val="IndexLink"/>
              </w:rPr>
              <w:t>150</w:t>
            </w:r>
          </w:hyperlink>
        </w:p>
        <w:p>
          <w:pPr>
            <w:pStyle w:val="Contents2"/>
            <w:tabs>
              <w:tab w:val="clear" w:pos="8743"/>
              <w:tab w:val="right" w:pos="9026" w:leader="dot"/>
            </w:tabs>
            <w:rPr/>
          </w:pPr>
          <w:hyperlink w:anchor="__RefHeading___Toc3721925_3650668749">
            <w:r>
              <w:rPr>
                <w:webHidden/>
                <w:rStyle w:val="IndexLink"/>
              </w:rPr>
              <w:t>٧۴</w:t>
            </w:r>
            <w:r>
              <w:rPr>
                <w:rStyle w:val="IndexLink"/>
                <w:rtl w:val="true"/>
              </w:rPr>
              <w:t xml:space="preserve">. </w:t>
            </w:r>
            <w:r>
              <w:rPr>
                <w:rStyle w:val="IndexLink"/>
                <w:rtl w:val="true"/>
              </w:rPr>
              <w:t>عقيده شيعه درباره تحريف قرآن</w:t>
            </w:r>
            <w:r>
              <w:rPr>
                <w:rStyle w:val="IndexLink"/>
                <w:rtl w:val="true"/>
              </w:rPr>
              <w:tab/>
            </w:r>
            <w:r>
              <w:rPr>
                <w:rStyle w:val="IndexLink"/>
              </w:rPr>
              <w:t>151</w:t>
            </w:r>
          </w:hyperlink>
        </w:p>
        <w:p>
          <w:pPr>
            <w:pStyle w:val="Contents3"/>
            <w:tabs>
              <w:tab w:val="clear" w:pos="8459"/>
              <w:tab w:val="right" w:pos="9026" w:leader="dot"/>
            </w:tabs>
            <w:rPr/>
          </w:pPr>
          <w:hyperlink w:anchor="__RefHeading___Toc3721927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721929_3650668749">
            <w:r>
              <w:rPr>
                <w:webHidden/>
                <w:rStyle w:val="IndexLink"/>
                <w:rtl w:val="true"/>
              </w:rPr>
              <w:t>پاسخ</w:t>
            </w:r>
            <w:r>
              <w:rPr>
                <w:rStyle w:val="IndexLink"/>
                <w:rtl w:val="true"/>
              </w:rPr>
              <w:tab/>
            </w:r>
            <w:r>
              <w:rPr>
                <w:rStyle w:val="IndexLink"/>
              </w:rPr>
              <w:t>151</w:t>
            </w:r>
          </w:hyperlink>
        </w:p>
        <w:p>
          <w:pPr>
            <w:pStyle w:val="Contents2"/>
            <w:tabs>
              <w:tab w:val="clear" w:pos="8743"/>
              <w:tab w:val="right" w:pos="9026" w:leader="dot"/>
            </w:tabs>
            <w:rPr/>
          </w:pPr>
          <w:hyperlink w:anchor="__RefHeading___Toc3721931_3650668749">
            <w:r>
              <w:rPr>
                <w:webHidden/>
                <w:rStyle w:val="IndexLink"/>
              </w:rPr>
              <w:t>٧۵</w:t>
            </w:r>
            <w:r>
              <w:rPr>
                <w:rStyle w:val="IndexLink"/>
                <w:rtl w:val="true"/>
              </w:rPr>
              <w:t xml:space="preserve">. </w:t>
            </w:r>
            <w:r>
              <w:rPr>
                <w:rStyle w:val="IndexLink"/>
                <w:rtl w:val="true"/>
              </w:rPr>
              <w:t xml:space="preserve">موضع امام على </w:t>
            </w:r>
            <w:r>
              <w:rPr>
                <w:rStyle w:val="IndexLink"/>
                <w:rtl w:val="true"/>
              </w:rPr>
              <w:t>(</w:t>
            </w:r>
            <w:r>
              <w:rPr>
                <w:rStyle w:val="IndexLink"/>
                <w:rtl w:val="true"/>
              </w:rPr>
              <w:t>ع</w:t>
            </w:r>
            <w:r>
              <w:rPr>
                <w:rStyle w:val="IndexLink"/>
                <w:rtl w:val="true"/>
              </w:rPr>
              <w:t xml:space="preserve">) </w:t>
            </w:r>
            <w:r>
              <w:rPr>
                <w:rStyle w:val="IndexLink"/>
                <w:rtl w:val="true"/>
              </w:rPr>
              <w:t>در برابر خلافت ابوبكر</w:t>
            </w:r>
            <w:r>
              <w:rPr>
                <w:rStyle w:val="IndexLink"/>
                <w:rtl w:val="true"/>
              </w:rPr>
              <w:tab/>
            </w:r>
            <w:r>
              <w:rPr>
                <w:rStyle w:val="IndexLink"/>
              </w:rPr>
              <w:t>151</w:t>
            </w:r>
          </w:hyperlink>
        </w:p>
        <w:p>
          <w:pPr>
            <w:pStyle w:val="Contents3"/>
            <w:tabs>
              <w:tab w:val="clear" w:pos="8459"/>
              <w:tab w:val="right" w:pos="9026" w:leader="dot"/>
            </w:tabs>
            <w:rPr/>
          </w:pPr>
          <w:hyperlink w:anchor="__RefHeading___Toc3721933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3721935_3650668749">
            <w:r>
              <w:rPr>
                <w:webHidden/>
                <w:rStyle w:val="IndexLink"/>
                <w:rtl w:val="true"/>
              </w:rPr>
              <w:t>پاسخ</w:t>
            </w:r>
            <w:r>
              <w:rPr>
                <w:rStyle w:val="IndexLink"/>
                <w:rtl w:val="true"/>
              </w:rPr>
              <w:tab/>
            </w:r>
            <w:r>
              <w:rPr>
                <w:rStyle w:val="IndexLink"/>
              </w:rPr>
              <w:t>152</w:t>
            </w:r>
          </w:hyperlink>
        </w:p>
        <w:p>
          <w:pPr>
            <w:pStyle w:val="Contents2"/>
            <w:tabs>
              <w:tab w:val="clear" w:pos="8743"/>
              <w:tab w:val="right" w:pos="9026" w:leader="dot"/>
            </w:tabs>
            <w:rPr/>
          </w:pPr>
          <w:hyperlink w:anchor="__RefHeading___Toc3721937_3650668749">
            <w:r>
              <w:rPr>
                <w:webHidden/>
                <w:rStyle w:val="IndexLink"/>
              </w:rPr>
              <w:t>٧۶</w:t>
            </w:r>
            <w:r>
              <w:rPr>
                <w:rStyle w:val="IndexLink"/>
                <w:rtl w:val="true"/>
              </w:rPr>
              <w:t xml:space="preserve">. </w:t>
            </w:r>
            <w:r>
              <w:rPr>
                <w:rStyle w:val="IndexLink"/>
                <w:rtl w:val="true"/>
              </w:rPr>
              <w:t xml:space="preserve">برخورد على </w:t>
            </w:r>
            <w:r>
              <w:rPr>
                <w:rStyle w:val="IndexLink"/>
                <w:rtl w:val="true"/>
              </w:rPr>
              <w:t>(</w:t>
            </w:r>
            <w:r>
              <w:rPr>
                <w:rStyle w:val="IndexLink"/>
                <w:rtl w:val="true"/>
              </w:rPr>
              <w:t>ع</w:t>
            </w:r>
            <w:r>
              <w:rPr>
                <w:rStyle w:val="IndexLink"/>
                <w:rtl w:val="true"/>
              </w:rPr>
              <w:t xml:space="preserve">) </w:t>
            </w:r>
            <w:r>
              <w:rPr>
                <w:rStyle w:val="IndexLink"/>
                <w:rtl w:val="true"/>
              </w:rPr>
              <w:t>با معاويه</w:t>
            </w:r>
            <w:r>
              <w:rPr>
                <w:rStyle w:val="IndexLink"/>
                <w:rtl w:val="true"/>
              </w:rPr>
              <w:tab/>
            </w:r>
            <w:r>
              <w:rPr>
                <w:rStyle w:val="IndexLink"/>
              </w:rPr>
              <w:t>155</w:t>
            </w:r>
          </w:hyperlink>
        </w:p>
        <w:p>
          <w:pPr>
            <w:pStyle w:val="Contents3"/>
            <w:tabs>
              <w:tab w:val="clear" w:pos="8459"/>
              <w:tab w:val="right" w:pos="9026" w:leader="dot"/>
            </w:tabs>
            <w:rPr/>
          </w:pPr>
          <w:hyperlink w:anchor="__RefHeading___Toc3721939_3650668749">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721941_3650668749">
            <w:r>
              <w:rPr>
                <w:webHidden/>
                <w:rStyle w:val="IndexLink"/>
                <w:rtl w:val="true"/>
              </w:rPr>
              <w:t>پاسخ</w:t>
            </w:r>
            <w:r>
              <w:rPr>
                <w:rStyle w:val="IndexLink"/>
                <w:rtl w:val="true"/>
              </w:rPr>
              <w:tab/>
            </w:r>
            <w:r>
              <w:rPr>
                <w:rStyle w:val="IndexLink"/>
              </w:rPr>
              <w:t>156</w:t>
            </w:r>
          </w:hyperlink>
        </w:p>
        <w:p>
          <w:pPr>
            <w:pStyle w:val="Contents2"/>
            <w:tabs>
              <w:tab w:val="clear" w:pos="8743"/>
              <w:tab w:val="right" w:pos="9026" w:leader="dot"/>
            </w:tabs>
            <w:rPr/>
          </w:pPr>
          <w:hyperlink w:anchor="__RefHeading___Toc3721943_3650668749">
            <w:r>
              <w:rPr>
                <w:webHidden/>
                <w:rStyle w:val="IndexLink"/>
              </w:rPr>
              <w:t>٧٧</w:t>
            </w:r>
            <w:r>
              <w:rPr>
                <w:rStyle w:val="IndexLink"/>
                <w:rtl w:val="true"/>
              </w:rPr>
              <w:t xml:space="preserve">. </w:t>
            </w:r>
            <w:r>
              <w:rPr>
                <w:rStyle w:val="IndexLink"/>
                <w:rtl w:val="true"/>
              </w:rPr>
              <w:t xml:space="preserve">مقايسه فضايل خلفا با فضايل على </w:t>
            </w:r>
            <w:r>
              <w:rPr>
                <w:rStyle w:val="IndexLink"/>
                <w:rtl w:val="true"/>
              </w:rPr>
              <w:t>(</w:t>
            </w:r>
            <w:r>
              <w:rPr>
                <w:rStyle w:val="IndexLink"/>
                <w:rtl w:val="true"/>
              </w:rPr>
              <w:t>ع</w:t>
            </w:r>
            <w:r>
              <w:rPr>
                <w:rStyle w:val="IndexLink"/>
                <w:rtl w:val="true"/>
              </w:rPr>
              <w:t>)</w:t>
              <w:tab/>
            </w:r>
            <w:r>
              <w:rPr>
                <w:rStyle w:val="IndexLink"/>
              </w:rPr>
              <w:t>156</w:t>
            </w:r>
          </w:hyperlink>
        </w:p>
        <w:p>
          <w:pPr>
            <w:pStyle w:val="Contents3"/>
            <w:tabs>
              <w:tab w:val="clear" w:pos="8459"/>
              <w:tab w:val="right" w:pos="9026" w:leader="dot"/>
            </w:tabs>
            <w:rPr/>
          </w:pPr>
          <w:hyperlink w:anchor="__RefHeading___Toc3721945_3650668749">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3721947_3650668749">
            <w:r>
              <w:rPr>
                <w:webHidden/>
                <w:rStyle w:val="IndexLink"/>
                <w:rtl w:val="true"/>
              </w:rPr>
              <w:t>پاسخ</w:t>
            </w:r>
            <w:r>
              <w:rPr>
                <w:rStyle w:val="IndexLink"/>
                <w:rtl w:val="true"/>
              </w:rPr>
              <w:tab/>
            </w:r>
            <w:r>
              <w:rPr>
                <w:rStyle w:val="IndexLink"/>
              </w:rPr>
              <w:t>157</w:t>
            </w:r>
          </w:hyperlink>
        </w:p>
        <w:p>
          <w:pPr>
            <w:pStyle w:val="Contents2"/>
            <w:tabs>
              <w:tab w:val="clear" w:pos="8743"/>
              <w:tab w:val="right" w:pos="9026" w:leader="dot"/>
            </w:tabs>
            <w:rPr/>
          </w:pPr>
          <w:hyperlink w:anchor="__RefHeading___Toc3721949_3650668749">
            <w:r>
              <w:rPr>
                <w:webHidden/>
                <w:rStyle w:val="IndexLink"/>
              </w:rPr>
              <w:t>٧٨</w:t>
            </w:r>
            <w:r>
              <w:rPr>
                <w:rStyle w:val="IndexLink"/>
                <w:rtl w:val="true"/>
              </w:rPr>
              <w:t xml:space="preserve">. </w:t>
            </w:r>
            <w:r>
              <w:rPr>
                <w:rStyle w:val="IndexLink"/>
                <w:rtl w:val="true"/>
              </w:rPr>
              <w:t xml:space="preserve">مقايسه امام حسن و امام حسين </w:t>
            </w:r>
            <w:r>
              <w:rPr>
                <w:rStyle w:val="IndexLink"/>
                <w:rtl w:val="true"/>
              </w:rPr>
              <w:t>(</w:t>
            </w:r>
            <w:r>
              <w:rPr>
                <w:rStyle w:val="IndexLink"/>
                <w:rtl w:val="true"/>
              </w:rPr>
              <w:t>عليهما السلام</w:t>
            </w:r>
            <w:r>
              <w:rPr>
                <w:rStyle w:val="IndexLink"/>
                <w:rtl w:val="true"/>
              </w:rPr>
              <w:t xml:space="preserve">) </w:t>
            </w:r>
            <w:r>
              <w:rPr>
                <w:rStyle w:val="IndexLink"/>
                <w:rtl w:val="true"/>
              </w:rPr>
              <w:t>با صحابه</w:t>
            </w:r>
            <w:r>
              <w:rPr>
                <w:rStyle w:val="IndexLink"/>
                <w:rtl w:val="true"/>
              </w:rPr>
              <w:tab/>
            </w:r>
            <w:r>
              <w:rPr>
                <w:rStyle w:val="IndexLink"/>
              </w:rPr>
              <w:t>159</w:t>
            </w:r>
          </w:hyperlink>
        </w:p>
        <w:p>
          <w:pPr>
            <w:pStyle w:val="Contents3"/>
            <w:tabs>
              <w:tab w:val="clear" w:pos="8459"/>
              <w:tab w:val="right" w:pos="9026" w:leader="dot"/>
            </w:tabs>
            <w:rPr/>
          </w:pPr>
          <w:hyperlink w:anchor="__RefHeading___Toc3721951_3650668749">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3721953_3650668749">
            <w:r>
              <w:rPr>
                <w:webHidden/>
                <w:rStyle w:val="IndexLink"/>
                <w:rtl w:val="true"/>
              </w:rPr>
              <w:t>پاسخ</w:t>
            </w:r>
            <w:r>
              <w:rPr>
                <w:rStyle w:val="IndexLink"/>
                <w:rtl w:val="true"/>
              </w:rPr>
              <w:tab/>
            </w:r>
            <w:r>
              <w:rPr>
                <w:rStyle w:val="IndexLink"/>
              </w:rPr>
              <w:t>160</w:t>
            </w:r>
          </w:hyperlink>
        </w:p>
        <w:p>
          <w:pPr>
            <w:pStyle w:val="Contents2"/>
            <w:tabs>
              <w:tab w:val="clear" w:pos="8743"/>
              <w:tab w:val="right" w:pos="9026" w:leader="dot"/>
            </w:tabs>
            <w:rPr/>
          </w:pPr>
          <w:hyperlink w:anchor="__RefHeading___Toc3721955_3650668749">
            <w:r>
              <w:rPr>
                <w:webHidden/>
                <w:rStyle w:val="IndexLink"/>
              </w:rPr>
              <w:t>٧٩</w:t>
            </w:r>
            <w:r>
              <w:rPr>
                <w:rStyle w:val="IndexLink"/>
                <w:rtl w:val="true"/>
              </w:rPr>
              <w:t xml:space="preserve">. </w:t>
            </w:r>
            <w:r>
              <w:rPr>
                <w:rStyle w:val="IndexLink"/>
                <w:rtl w:val="true"/>
              </w:rPr>
              <w:t xml:space="preserve">عضويت على </w:t>
            </w:r>
            <w:r>
              <w:rPr>
                <w:rStyle w:val="IndexLink"/>
                <w:rtl w:val="true"/>
              </w:rPr>
              <w:t>(</w:t>
            </w:r>
            <w:r>
              <w:rPr>
                <w:rStyle w:val="IndexLink"/>
                <w:rtl w:val="true"/>
              </w:rPr>
              <w:t>ع</w:t>
            </w:r>
            <w:r>
              <w:rPr>
                <w:rStyle w:val="IndexLink"/>
                <w:rtl w:val="true"/>
              </w:rPr>
              <w:t xml:space="preserve">) </w:t>
            </w:r>
            <w:r>
              <w:rPr>
                <w:rStyle w:val="IndexLink"/>
                <w:rtl w:val="true"/>
              </w:rPr>
              <w:t>در شوراى شش نفره</w:t>
            </w:r>
            <w:r>
              <w:rPr>
                <w:rStyle w:val="IndexLink"/>
                <w:rtl w:val="true"/>
              </w:rPr>
              <w:tab/>
            </w:r>
            <w:r>
              <w:rPr>
                <w:rStyle w:val="IndexLink"/>
              </w:rPr>
              <w:t>163</w:t>
            </w:r>
          </w:hyperlink>
        </w:p>
        <w:p>
          <w:pPr>
            <w:pStyle w:val="Contents3"/>
            <w:tabs>
              <w:tab w:val="clear" w:pos="8459"/>
              <w:tab w:val="right" w:pos="9026" w:leader="dot"/>
            </w:tabs>
            <w:rPr/>
          </w:pPr>
          <w:hyperlink w:anchor="__RefHeading___Toc3721957_3650668749">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3721959_3650668749">
            <w:r>
              <w:rPr>
                <w:webHidden/>
                <w:rStyle w:val="IndexLink"/>
                <w:rtl w:val="true"/>
              </w:rPr>
              <w:t>پاسخ</w:t>
            </w:r>
            <w:r>
              <w:rPr>
                <w:rStyle w:val="IndexLink"/>
                <w:rtl w:val="true"/>
              </w:rPr>
              <w:tab/>
            </w:r>
            <w:r>
              <w:rPr>
                <w:rStyle w:val="IndexLink"/>
              </w:rPr>
              <w:t>164</w:t>
            </w:r>
          </w:hyperlink>
        </w:p>
        <w:p>
          <w:pPr>
            <w:pStyle w:val="Contents2"/>
            <w:tabs>
              <w:tab w:val="clear" w:pos="8743"/>
              <w:tab w:val="right" w:pos="9026" w:leader="dot"/>
            </w:tabs>
            <w:rPr/>
          </w:pPr>
          <w:hyperlink w:anchor="__RefHeading___Toc3721961_3650668749">
            <w:r>
              <w:rPr>
                <w:webHidden/>
                <w:rStyle w:val="IndexLink"/>
              </w:rPr>
              <w:t>٨٠</w:t>
            </w:r>
            <w:r>
              <w:rPr>
                <w:rStyle w:val="IndexLink"/>
                <w:rtl w:val="true"/>
              </w:rPr>
              <w:t xml:space="preserve">. </w:t>
            </w:r>
            <w:r>
              <w:rPr>
                <w:rStyle w:val="IndexLink"/>
                <w:rtl w:val="true"/>
              </w:rPr>
              <w:t>دلايل بيعت انصار با ابوبكر</w:t>
            </w:r>
            <w:r>
              <w:rPr>
                <w:rStyle w:val="IndexLink"/>
                <w:rtl w:val="true"/>
              </w:rPr>
              <w:tab/>
            </w:r>
            <w:r>
              <w:rPr>
                <w:rStyle w:val="IndexLink"/>
              </w:rPr>
              <w:t>166</w:t>
            </w:r>
          </w:hyperlink>
        </w:p>
        <w:p>
          <w:pPr>
            <w:pStyle w:val="Contents3"/>
            <w:tabs>
              <w:tab w:val="clear" w:pos="8459"/>
              <w:tab w:val="right" w:pos="9026" w:leader="dot"/>
            </w:tabs>
            <w:rPr/>
          </w:pPr>
          <w:hyperlink w:anchor="__RefHeading___Toc3721963_3650668749">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3721965_3650668749">
            <w:r>
              <w:rPr>
                <w:webHidden/>
                <w:rStyle w:val="IndexLink"/>
                <w:rtl w:val="true"/>
              </w:rPr>
              <w:t>پاسخ</w:t>
            </w:r>
            <w:r>
              <w:rPr>
                <w:rStyle w:val="IndexLink"/>
                <w:rtl w:val="true"/>
              </w:rPr>
              <w:tab/>
            </w:r>
            <w:r>
              <w:rPr>
                <w:rStyle w:val="IndexLink"/>
              </w:rPr>
              <w:t>166</w:t>
            </w:r>
          </w:hyperlink>
        </w:p>
        <w:p>
          <w:pPr>
            <w:pStyle w:val="Contents2"/>
            <w:tabs>
              <w:tab w:val="clear" w:pos="8743"/>
              <w:tab w:val="right" w:pos="9026" w:leader="dot"/>
            </w:tabs>
            <w:rPr/>
          </w:pPr>
          <w:hyperlink w:anchor="__RefHeading___Toc3721967_3650668749">
            <w:r>
              <w:rPr>
                <w:webHidden/>
                <w:rStyle w:val="IndexLink"/>
              </w:rPr>
              <w:t>٨١</w:t>
            </w:r>
            <w:r>
              <w:rPr>
                <w:rStyle w:val="IndexLink"/>
                <w:rtl w:val="true"/>
              </w:rPr>
              <w:t xml:space="preserve">. </w:t>
            </w:r>
            <w:r>
              <w:rPr>
                <w:rStyle w:val="IndexLink"/>
                <w:rtl w:val="true"/>
              </w:rPr>
              <w:t>خلافت منصبى الهى</w:t>
            </w:r>
            <w:r>
              <w:rPr>
                <w:rStyle w:val="IndexLink"/>
                <w:rtl w:val="true"/>
              </w:rPr>
              <w:tab/>
            </w:r>
            <w:r>
              <w:rPr>
                <w:rStyle w:val="IndexLink"/>
              </w:rPr>
              <w:t>168</w:t>
            </w:r>
          </w:hyperlink>
        </w:p>
        <w:p>
          <w:pPr>
            <w:pStyle w:val="Contents3"/>
            <w:tabs>
              <w:tab w:val="clear" w:pos="8459"/>
              <w:tab w:val="right" w:pos="9026" w:leader="dot"/>
            </w:tabs>
            <w:rPr/>
          </w:pPr>
          <w:hyperlink w:anchor="__RefHeading___Toc3721969_3650668749">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3721971_3650668749">
            <w:r>
              <w:rPr>
                <w:webHidden/>
                <w:rStyle w:val="IndexLink"/>
                <w:rtl w:val="true"/>
              </w:rPr>
              <w:t>پاسخ</w:t>
            </w:r>
            <w:r>
              <w:rPr>
                <w:rStyle w:val="IndexLink"/>
                <w:rtl w:val="true"/>
              </w:rPr>
              <w:tab/>
            </w:r>
            <w:r>
              <w:rPr>
                <w:rStyle w:val="IndexLink"/>
              </w:rPr>
              <w:t>168</w:t>
            </w:r>
          </w:hyperlink>
        </w:p>
        <w:p>
          <w:pPr>
            <w:pStyle w:val="Contents2"/>
            <w:tabs>
              <w:tab w:val="clear" w:pos="8743"/>
              <w:tab w:val="right" w:pos="9026" w:leader="dot"/>
            </w:tabs>
            <w:rPr/>
          </w:pPr>
          <w:hyperlink w:anchor="__RefHeading___Toc3721973_3650668749">
            <w:r>
              <w:rPr>
                <w:webHidden/>
                <w:rStyle w:val="IndexLink"/>
              </w:rPr>
              <w:t>٨٢</w:t>
            </w:r>
            <w:r>
              <w:rPr>
                <w:rStyle w:val="IndexLink"/>
                <w:rtl w:val="true"/>
              </w:rPr>
              <w:t xml:space="preserve">. </w:t>
            </w:r>
            <w:r>
              <w:rPr>
                <w:rStyle w:val="IndexLink"/>
                <w:rtl w:val="true"/>
              </w:rPr>
              <w:t>ازدواج بين علويان و امويان</w:t>
            </w:r>
            <w:r>
              <w:rPr>
                <w:rStyle w:val="IndexLink"/>
                <w:rtl w:val="true"/>
              </w:rPr>
              <w:tab/>
            </w:r>
            <w:r>
              <w:rPr>
                <w:rStyle w:val="IndexLink"/>
              </w:rPr>
              <w:t>169</w:t>
            </w:r>
          </w:hyperlink>
        </w:p>
        <w:p>
          <w:pPr>
            <w:pStyle w:val="Contents3"/>
            <w:tabs>
              <w:tab w:val="clear" w:pos="8459"/>
              <w:tab w:val="right" w:pos="9026" w:leader="dot"/>
            </w:tabs>
            <w:rPr/>
          </w:pPr>
          <w:hyperlink w:anchor="__RefHeading___Toc3721975_365066874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3721977_3650668749">
            <w:r>
              <w:rPr>
                <w:webHidden/>
                <w:rStyle w:val="IndexLink"/>
                <w:rtl w:val="true"/>
              </w:rPr>
              <w:t>پاسخ</w:t>
            </w:r>
            <w:r>
              <w:rPr>
                <w:rStyle w:val="IndexLink"/>
                <w:rtl w:val="true"/>
              </w:rPr>
              <w:tab/>
            </w:r>
            <w:r>
              <w:rPr>
                <w:rStyle w:val="IndexLink"/>
              </w:rPr>
              <w:t>169</w:t>
            </w:r>
          </w:hyperlink>
        </w:p>
        <w:p>
          <w:pPr>
            <w:pStyle w:val="Contents2"/>
            <w:tabs>
              <w:tab w:val="clear" w:pos="8743"/>
              <w:tab w:val="right" w:pos="9026" w:leader="dot"/>
            </w:tabs>
            <w:rPr/>
          </w:pPr>
          <w:hyperlink w:anchor="__RefHeading___Toc3721979_3650668749">
            <w:r>
              <w:rPr>
                <w:webHidden/>
                <w:rStyle w:val="IndexLink"/>
              </w:rPr>
              <w:t>٨٣</w:t>
            </w:r>
            <w:r>
              <w:rPr>
                <w:rStyle w:val="IndexLink"/>
                <w:rtl w:val="true"/>
              </w:rPr>
              <w:t xml:space="preserve">. </w:t>
            </w:r>
            <w:r>
              <w:rPr>
                <w:rStyle w:val="IndexLink"/>
                <w:rtl w:val="true"/>
              </w:rPr>
              <w:t>تعارض نداشتن تقيه با عصمت</w:t>
            </w:r>
            <w:r>
              <w:rPr>
                <w:rStyle w:val="IndexLink"/>
                <w:rtl w:val="true"/>
              </w:rPr>
              <w:tab/>
            </w:r>
            <w:r>
              <w:rPr>
                <w:rStyle w:val="IndexLink"/>
              </w:rPr>
              <w:t>170</w:t>
            </w:r>
          </w:hyperlink>
        </w:p>
        <w:p>
          <w:pPr>
            <w:pStyle w:val="Contents3"/>
            <w:tabs>
              <w:tab w:val="clear" w:pos="8459"/>
              <w:tab w:val="right" w:pos="9026" w:leader="dot"/>
            </w:tabs>
            <w:rPr/>
          </w:pPr>
          <w:hyperlink w:anchor="__RefHeading___Toc3721981_365066874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721983_3650668749">
            <w:r>
              <w:rPr>
                <w:webHidden/>
                <w:rStyle w:val="IndexLink"/>
                <w:rtl w:val="true"/>
              </w:rPr>
              <w:t>پاسخ</w:t>
            </w:r>
            <w:r>
              <w:rPr>
                <w:rStyle w:val="IndexLink"/>
                <w:rtl w:val="true"/>
              </w:rPr>
              <w:tab/>
            </w:r>
            <w:r>
              <w:rPr>
                <w:rStyle w:val="IndexLink"/>
              </w:rPr>
              <w:t>170</w:t>
            </w:r>
          </w:hyperlink>
        </w:p>
        <w:p>
          <w:pPr>
            <w:pStyle w:val="Contents4"/>
            <w:tabs>
              <w:tab w:val="clear" w:pos="8176"/>
              <w:tab w:val="right" w:pos="9026" w:leader="dot"/>
            </w:tabs>
            <w:rPr/>
          </w:pPr>
          <w:hyperlink w:anchor="__RefHeading___Toc3721985_3650668749">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3721987_3650668749">
            <w:r>
              <w:rPr>
                <w:webHidden/>
                <w:rStyle w:val="IndexLink"/>
                <w:rtl w:val="true"/>
              </w:rPr>
              <w:t>تعريف تقيه</w:t>
            </w:r>
            <w:r>
              <w:rPr>
                <w:rStyle w:val="IndexLink"/>
                <w:rtl w:val="true"/>
              </w:rPr>
              <w:tab/>
            </w:r>
            <w:r>
              <w:rPr>
                <w:rStyle w:val="IndexLink"/>
              </w:rPr>
              <w:t>170</w:t>
            </w:r>
          </w:hyperlink>
        </w:p>
        <w:p>
          <w:pPr>
            <w:pStyle w:val="Contents4"/>
            <w:tabs>
              <w:tab w:val="clear" w:pos="8176"/>
              <w:tab w:val="right" w:pos="9026" w:leader="dot"/>
            </w:tabs>
            <w:rPr/>
          </w:pPr>
          <w:hyperlink w:anchor="__RefHeading___Toc3721989_3650668749">
            <w:r>
              <w:rPr>
                <w:webHidden/>
                <w:rStyle w:val="IndexLink"/>
                <w:rtl w:val="true"/>
              </w:rPr>
              <w:t>تقيه در قرآن</w:t>
            </w:r>
            <w:r>
              <w:rPr>
                <w:rStyle w:val="IndexLink"/>
                <w:rtl w:val="true"/>
              </w:rPr>
              <w:tab/>
            </w:r>
            <w:r>
              <w:rPr>
                <w:rStyle w:val="IndexLink"/>
              </w:rPr>
              <w:t>171</w:t>
            </w:r>
          </w:hyperlink>
        </w:p>
        <w:p>
          <w:pPr>
            <w:pStyle w:val="Contents4"/>
            <w:tabs>
              <w:tab w:val="clear" w:pos="8176"/>
              <w:tab w:val="right" w:pos="9026" w:leader="dot"/>
            </w:tabs>
            <w:rPr/>
          </w:pPr>
          <w:hyperlink w:anchor="__RefHeading___Toc3721991_3650668749">
            <w:r>
              <w:rPr>
                <w:webHidden/>
                <w:rStyle w:val="IndexLink"/>
                <w:rtl w:val="true"/>
              </w:rPr>
              <w:t>تقيه بعضى پيامبران در قرآن</w:t>
            </w:r>
            <w:r>
              <w:rPr>
                <w:rStyle w:val="IndexLink"/>
                <w:rtl w:val="true"/>
              </w:rPr>
              <w:tab/>
            </w:r>
            <w:r>
              <w:rPr>
                <w:rStyle w:val="IndexLink"/>
              </w:rPr>
              <w:t>173</w:t>
            </w:r>
          </w:hyperlink>
        </w:p>
        <w:p>
          <w:pPr>
            <w:pStyle w:val="Contents4"/>
            <w:tabs>
              <w:tab w:val="clear" w:pos="8176"/>
              <w:tab w:val="right" w:pos="9026" w:leader="dot"/>
            </w:tabs>
            <w:rPr/>
          </w:pPr>
          <w:hyperlink w:anchor="__RefHeading___Toc3721993_3650668749">
            <w:r>
              <w:rPr>
                <w:webHidden/>
                <w:rStyle w:val="IndexLink"/>
                <w:rtl w:val="true"/>
              </w:rPr>
              <w:t>تقيه در رفتار رسول خدا</w:t>
            </w:r>
            <w:r>
              <w:rPr>
                <w:rStyle w:val="IndexLink"/>
                <w:rtl w:val="true"/>
              </w:rPr>
              <w:tab/>
            </w:r>
            <w:r>
              <w:rPr>
                <w:rStyle w:val="IndexLink"/>
              </w:rPr>
              <w:t>177</w:t>
            </w:r>
          </w:hyperlink>
        </w:p>
        <w:p>
          <w:pPr>
            <w:pStyle w:val="Contents4"/>
            <w:tabs>
              <w:tab w:val="clear" w:pos="8176"/>
              <w:tab w:val="right" w:pos="9026" w:leader="dot"/>
            </w:tabs>
            <w:rPr/>
          </w:pPr>
          <w:hyperlink w:anchor="__RefHeading___Toc3721995_3650668749">
            <w:r>
              <w:rPr>
                <w:webHidden/>
                <w:rStyle w:val="IndexLink"/>
                <w:rtl w:val="true"/>
              </w:rPr>
              <w:t>حكم شرعى تقيه از ديدگاه اهل سنت</w:t>
            </w:r>
            <w:r>
              <w:rPr>
                <w:rStyle w:val="IndexLink"/>
                <w:rtl w:val="true"/>
              </w:rPr>
              <w:tab/>
            </w:r>
            <w:r>
              <w:rPr>
                <w:rStyle w:val="IndexLink"/>
              </w:rPr>
              <w:t>179</w:t>
            </w:r>
          </w:hyperlink>
        </w:p>
        <w:p>
          <w:pPr>
            <w:pStyle w:val="Contents2"/>
            <w:tabs>
              <w:tab w:val="clear" w:pos="8743"/>
              <w:tab w:val="right" w:pos="9026" w:leader="dot"/>
            </w:tabs>
            <w:rPr/>
          </w:pPr>
          <w:hyperlink w:anchor="__RefHeading___Toc3721997_3650668749">
            <w:r>
              <w:rPr>
                <w:webHidden/>
                <w:rStyle w:val="IndexLink"/>
              </w:rPr>
              <w:t>٨۴</w:t>
            </w:r>
            <w:r>
              <w:rPr>
                <w:rStyle w:val="IndexLink"/>
                <w:rtl w:val="true"/>
              </w:rPr>
              <w:t xml:space="preserve">. </w:t>
            </w:r>
            <w:r>
              <w:rPr>
                <w:rStyle w:val="IndexLink"/>
                <w:rtl w:val="true"/>
              </w:rPr>
              <w:t>لزوم احترام‌گذاشتن به ثقلين</w:t>
            </w:r>
            <w:r>
              <w:rPr>
                <w:rStyle w:val="IndexLink"/>
                <w:rtl w:val="true"/>
              </w:rPr>
              <w:tab/>
            </w:r>
            <w:r>
              <w:rPr>
                <w:rStyle w:val="IndexLink"/>
              </w:rPr>
              <w:t>181</w:t>
            </w:r>
          </w:hyperlink>
        </w:p>
        <w:p>
          <w:pPr>
            <w:pStyle w:val="Contents3"/>
            <w:tabs>
              <w:tab w:val="clear" w:pos="8459"/>
              <w:tab w:val="right" w:pos="9026" w:leader="dot"/>
            </w:tabs>
            <w:rPr/>
          </w:pPr>
          <w:hyperlink w:anchor="__RefHeading___Toc3721999_3650668749">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3722001_3650668749">
            <w:r>
              <w:rPr>
                <w:webHidden/>
                <w:rStyle w:val="IndexLink"/>
                <w:rtl w:val="true"/>
              </w:rPr>
              <w:t>پاسخ</w:t>
            </w:r>
            <w:r>
              <w:rPr>
                <w:rStyle w:val="IndexLink"/>
                <w:rtl w:val="true"/>
              </w:rPr>
              <w:tab/>
            </w:r>
            <w:r>
              <w:rPr>
                <w:rStyle w:val="IndexLink"/>
              </w:rPr>
              <w:t>181</w:t>
            </w:r>
          </w:hyperlink>
        </w:p>
        <w:p>
          <w:pPr>
            <w:pStyle w:val="Contents2"/>
            <w:tabs>
              <w:tab w:val="clear" w:pos="8743"/>
              <w:tab w:val="right" w:pos="9026" w:leader="dot"/>
            </w:tabs>
            <w:rPr/>
          </w:pPr>
          <w:hyperlink w:anchor="__RefHeading___Toc3722003_3650668749">
            <w:r>
              <w:rPr>
                <w:webHidden/>
                <w:rStyle w:val="IndexLink"/>
              </w:rPr>
              <w:t>٨۵</w:t>
            </w:r>
            <w:r>
              <w:rPr>
                <w:rStyle w:val="IndexLink"/>
                <w:rtl w:val="true"/>
              </w:rPr>
              <w:t xml:space="preserve">. </w:t>
            </w:r>
            <w:r>
              <w:rPr>
                <w:rStyle w:val="IndexLink"/>
                <w:rtl w:val="true"/>
              </w:rPr>
              <w:t>دائره شمول ارتداد صحابه</w:t>
            </w:r>
            <w:r>
              <w:rPr>
                <w:rStyle w:val="IndexLink"/>
                <w:rtl w:val="true"/>
              </w:rPr>
              <w:tab/>
            </w:r>
            <w:r>
              <w:rPr>
                <w:rStyle w:val="IndexLink"/>
              </w:rPr>
              <w:t>182</w:t>
            </w:r>
          </w:hyperlink>
        </w:p>
        <w:p>
          <w:pPr>
            <w:pStyle w:val="Contents3"/>
            <w:tabs>
              <w:tab w:val="clear" w:pos="8459"/>
              <w:tab w:val="right" w:pos="9026" w:leader="dot"/>
            </w:tabs>
            <w:rPr/>
          </w:pPr>
          <w:hyperlink w:anchor="__RefHeading___Toc3722005_3650668749">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3722007_3650668749">
            <w:r>
              <w:rPr>
                <w:webHidden/>
                <w:rStyle w:val="IndexLink"/>
                <w:rtl w:val="true"/>
              </w:rPr>
              <w:t>پاسخ</w:t>
            </w:r>
            <w:r>
              <w:rPr>
                <w:rStyle w:val="IndexLink"/>
                <w:rtl w:val="true"/>
              </w:rPr>
              <w:tab/>
            </w:r>
            <w:r>
              <w:rPr>
                <w:rStyle w:val="IndexLink"/>
              </w:rPr>
              <w:t>182</w:t>
            </w:r>
          </w:hyperlink>
        </w:p>
        <w:p>
          <w:pPr>
            <w:pStyle w:val="Contents2"/>
            <w:tabs>
              <w:tab w:val="clear" w:pos="8743"/>
              <w:tab w:val="right" w:pos="9026" w:leader="dot"/>
            </w:tabs>
            <w:rPr/>
          </w:pPr>
          <w:hyperlink w:anchor="__RefHeading___Toc3722009_3650668749">
            <w:r>
              <w:rPr>
                <w:webHidden/>
                <w:rStyle w:val="IndexLink"/>
              </w:rPr>
              <w:t>٨۶</w:t>
            </w:r>
            <w:r>
              <w:rPr>
                <w:rStyle w:val="IndexLink"/>
                <w:rtl w:val="true"/>
              </w:rPr>
              <w:t xml:space="preserve">. </w:t>
            </w:r>
            <w:r>
              <w:rPr>
                <w:rStyle w:val="IndexLink"/>
                <w:rtl w:val="true"/>
              </w:rPr>
              <w:t xml:space="preserve">نام پدر حضرت مهدى </w:t>
            </w:r>
            <w:r>
              <w:rPr>
                <w:rStyle w:val="IndexLink"/>
                <w:rtl w:val="true"/>
              </w:rPr>
              <w:t>(</w:t>
            </w:r>
            <w:r>
              <w:rPr>
                <w:rStyle w:val="IndexLink"/>
                <w:rtl w:val="true"/>
              </w:rPr>
              <w:t>عج</w:t>
            </w:r>
            <w:r>
              <w:rPr>
                <w:rStyle w:val="IndexLink"/>
                <w:rtl w:val="true"/>
              </w:rPr>
              <w:t>)</w:t>
              <w:tab/>
            </w:r>
            <w:r>
              <w:rPr>
                <w:rStyle w:val="IndexLink"/>
              </w:rPr>
              <w:t>183</w:t>
            </w:r>
          </w:hyperlink>
        </w:p>
        <w:p>
          <w:pPr>
            <w:pStyle w:val="Contents3"/>
            <w:tabs>
              <w:tab w:val="clear" w:pos="8459"/>
              <w:tab w:val="right" w:pos="9026" w:leader="dot"/>
            </w:tabs>
            <w:rPr/>
          </w:pPr>
          <w:hyperlink w:anchor="__RefHeading___Toc3722011_3650668749">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722013_3650668749">
            <w:r>
              <w:rPr>
                <w:webHidden/>
                <w:rStyle w:val="IndexLink"/>
                <w:rtl w:val="true"/>
              </w:rPr>
              <w:t>پاسخ</w:t>
            </w:r>
            <w:r>
              <w:rPr>
                <w:rStyle w:val="IndexLink"/>
                <w:rtl w:val="true"/>
              </w:rPr>
              <w:tab/>
            </w:r>
            <w:r>
              <w:rPr>
                <w:rStyle w:val="IndexLink"/>
              </w:rPr>
              <w:t>183</w:t>
            </w:r>
          </w:hyperlink>
        </w:p>
        <w:p>
          <w:pPr>
            <w:pStyle w:val="Contents2"/>
            <w:tabs>
              <w:tab w:val="clear" w:pos="8743"/>
              <w:tab w:val="right" w:pos="9026" w:leader="dot"/>
            </w:tabs>
            <w:rPr/>
          </w:pPr>
          <w:hyperlink w:anchor="__RefHeading___Toc3722015_3650668749">
            <w:r>
              <w:rPr>
                <w:webHidden/>
                <w:rStyle w:val="IndexLink"/>
              </w:rPr>
              <w:t>٨٧</w:t>
            </w:r>
            <w:r>
              <w:rPr>
                <w:rStyle w:val="IndexLink"/>
                <w:rtl w:val="true"/>
              </w:rPr>
              <w:t xml:space="preserve">. </w:t>
            </w:r>
            <w:r>
              <w:rPr>
                <w:rStyle w:val="IndexLink"/>
                <w:rtl w:val="true"/>
              </w:rPr>
              <w:t xml:space="preserve">اختلافات روايات در مورد مهدى </w:t>
            </w:r>
            <w:r>
              <w:rPr>
                <w:rStyle w:val="IndexLink"/>
                <w:rtl w:val="true"/>
              </w:rPr>
              <w:t>(</w:t>
            </w:r>
            <w:r>
              <w:rPr>
                <w:rStyle w:val="IndexLink"/>
                <w:rtl w:val="true"/>
              </w:rPr>
              <w:t>عج</w:t>
            </w:r>
            <w:r>
              <w:rPr>
                <w:rStyle w:val="IndexLink"/>
                <w:rtl w:val="true"/>
              </w:rPr>
              <w:t>)</w:t>
              <w:tab/>
            </w:r>
            <w:r>
              <w:rPr>
                <w:rStyle w:val="IndexLink"/>
              </w:rPr>
              <w:t>184</w:t>
            </w:r>
          </w:hyperlink>
        </w:p>
        <w:p>
          <w:pPr>
            <w:pStyle w:val="Contents3"/>
            <w:tabs>
              <w:tab w:val="clear" w:pos="8459"/>
              <w:tab w:val="right" w:pos="9026" w:leader="dot"/>
            </w:tabs>
            <w:rPr/>
          </w:pPr>
          <w:hyperlink w:anchor="__RefHeading___Toc3722017_365066874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3722019_3650668749">
            <w:r>
              <w:rPr>
                <w:webHidden/>
                <w:rStyle w:val="IndexLink"/>
                <w:rtl w:val="true"/>
              </w:rPr>
              <w:t>پاسخ</w:t>
            </w:r>
            <w:r>
              <w:rPr>
                <w:rStyle w:val="IndexLink"/>
                <w:rtl w:val="true"/>
              </w:rPr>
              <w:tab/>
            </w:r>
            <w:r>
              <w:rPr>
                <w:rStyle w:val="IndexLink"/>
              </w:rPr>
              <w:t>184</w:t>
            </w:r>
          </w:hyperlink>
        </w:p>
        <w:p>
          <w:pPr>
            <w:pStyle w:val="Contents2"/>
            <w:tabs>
              <w:tab w:val="clear" w:pos="8743"/>
              <w:tab w:val="right" w:pos="9026" w:leader="dot"/>
            </w:tabs>
            <w:rPr/>
          </w:pPr>
          <w:hyperlink w:anchor="__RefHeading___Toc3722021_3650668749">
            <w:r>
              <w:rPr>
                <w:webHidden/>
                <w:rStyle w:val="IndexLink"/>
              </w:rPr>
              <w:t>٨٨</w:t>
            </w:r>
            <w:r>
              <w:rPr>
                <w:rStyle w:val="IndexLink"/>
                <w:rtl w:val="true"/>
              </w:rPr>
              <w:t xml:space="preserve">. </w:t>
            </w:r>
            <w:r>
              <w:rPr>
                <w:rStyle w:val="IndexLink"/>
                <w:rtl w:val="true"/>
              </w:rPr>
              <w:t xml:space="preserve">تقيه در گفتار على </w:t>
            </w:r>
            <w:r>
              <w:rPr>
                <w:rStyle w:val="IndexLink"/>
                <w:rtl w:val="true"/>
              </w:rPr>
              <w:t>(</w:t>
            </w:r>
            <w:r>
              <w:rPr>
                <w:rStyle w:val="IndexLink"/>
                <w:rtl w:val="true"/>
              </w:rPr>
              <w:t>ع</w:t>
            </w:r>
            <w:r>
              <w:rPr>
                <w:rStyle w:val="IndexLink"/>
                <w:rtl w:val="true"/>
              </w:rPr>
              <w:t>)</w:t>
              <w:tab/>
            </w:r>
            <w:r>
              <w:rPr>
                <w:rStyle w:val="IndexLink"/>
              </w:rPr>
              <w:t>186</w:t>
            </w:r>
          </w:hyperlink>
        </w:p>
        <w:p>
          <w:pPr>
            <w:pStyle w:val="Contents3"/>
            <w:tabs>
              <w:tab w:val="clear" w:pos="8459"/>
              <w:tab w:val="right" w:pos="9026" w:leader="dot"/>
            </w:tabs>
            <w:rPr/>
          </w:pPr>
          <w:hyperlink w:anchor="__RefHeading___Toc3722023_365066874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722025_3650668749">
            <w:r>
              <w:rPr>
                <w:webHidden/>
                <w:rStyle w:val="IndexLink"/>
                <w:rtl w:val="true"/>
              </w:rPr>
              <w:t>پاسخ</w:t>
            </w:r>
            <w:r>
              <w:rPr>
                <w:rStyle w:val="IndexLink"/>
                <w:rtl w:val="true"/>
              </w:rPr>
              <w:tab/>
            </w:r>
            <w:r>
              <w:rPr>
                <w:rStyle w:val="IndexLink"/>
              </w:rPr>
              <w:t>187</w:t>
            </w:r>
          </w:hyperlink>
        </w:p>
        <w:p>
          <w:pPr>
            <w:pStyle w:val="Contents2"/>
            <w:tabs>
              <w:tab w:val="clear" w:pos="8743"/>
              <w:tab w:val="right" w:pos="9026" w:leader="dot"/>
            </w:tabs>
            <w:rPr/>
          </w:pPr>
          <w:hyperlink w:anchor="__RefHeading___Toc3722027_3650668749">
            <w:r>
              <w:rPr>
                <w:webHidden/>
                <w:rStyle w:val="IndexLink"/>
              </w:rPr>
              <w:t>٨٩</w:t>
            </w:r>
            <w:r>
              <w:rPr>
                <w:rStyle w:val="IndexLink"/>
                <w:rtl w:val="true"/>
              </w:rPr>
              <w:t xml:space="preserve">. </w:t>
            </w:r>
            <w:r>
              <w:rPr>
                <w:rStyle w:val="IndexLink"/>
                <w:rtl w:val="true"/>
              </w:rPr>
              <w:t>رابطه هجرت با ايمان</w:t>
            </w:r>
            <w:r>
              <w:rPr>
                <w:rStyle w:val="IndexLink"/>
                <w:rtl w:val="true"/>
              </w:rPr>
              <w:tab/>
            </w:r>
            <w:r>
              <w:rPr>
                <w:rStyle w:val="IndexLink"/>
              </w:rPr>
              <w:t>188</w:t>
            </w:r>
          </w:hyperlink>
        </w:p>
        <w:p>
          <w:pPr>
            <w:pStyle w:val="Contents3"/>
            <w:tabs>
              <w:tab w:val="clear" w:pos="8459"/>
              <w:tab w:val="right" w:pos="9026" w:leader="dot"/>
            </w:tabs>
            <w:rPr/>
          </w:pPr>
          <w:hyperlink w:anchor="__RefHeading___Toc3722029_3650668749">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3722031_3650668749">
            <w:r>
              <w:rPr>
                <w:webHidden/>
                <w:rStyle w:val="IndexLink"/>
                <w:rtl w:val="true"/>
              </w:rPr>
              <w:t>پاسخ</w:t>
            </w:r>
            <w:r>
              <w:rPr>
                <w:rStyle w:val="IndexLink"/>
                <w:rtl w:val="true"/>
              </w:rPr>
              <w:tab/>
            </w:r>
            <w:r>
              <w:rPr>
                <w:rStyle w:val="IndexLink"/>
              </w:rPr>
              <w:t>188</w:t>
            </w:r>
          </w:hyperlink>
        </w:p>
        <w:p>
          <w:pPr>
            <w:pStyle w:val="Contents2"/>
            <w:tabs>
              <w:tab w:val="clear" w:pos="8743"/>
              <w:tab w:val="right" w:pos="9026" w:leader="dot"/>
            </w:tabs>
            <w:rPr/>
          </w:pPr>
          <w:hyperlink w:anchor="__RefHeading___Toc3722033_3650668749">
            <w:r>
              <w:rPr>
                <w:webHidden/>
                <w:rStyle w:val="IndexLink"/>
              </w:rPr>
              <w:t>٩٠</w:t>
            </w:r>
            <w:r>
              <w:rPr>
                <w:rStyle w:val="IndexLink"/>
                <w:rtl w:val="true"/>
              </w:rPr>
              <w:t xml:space="preserve">. </w:t>
            </w:r>
            <w:r>
              <w:rPr>
                <w:rStyle w:val="IndexLink"/>
                <w:rtl w:val="true"/>
              </w:rPr>
              <w:t>سيماى صحابه در قرآن</w:t>
            </w:r>
            <w:r>
              <w:rPr>
                <w:rStyle w:val="IndexLink"/>
                <w:rtl w:val="true"/>
              </w:rPr>
              <w:tab/>
            </w:r>
            <w:r>
              <w:rPr>
                <w:rStyle w:val="IndexLink"/>
              </w:rPr>
              <w:t>189</w:t>
            </w:r>
          </w:hyperlink>
        </w:p>
        <w:p>
          <w:pPr>
            <w:pStyle w:val="Contents3"/>
            <w:tabs>
              <w:tab w:val="clear" w:pos="8459"/>
              <w:tab w:val="right" w:pos="9026" w:leader="dot"/>
            </w:tabs>
            <w:rPr/>
          </w:pPr>
          <w:hyperlink w:anchor="__RefHeading___Toc3722035_365066874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3722037_3650668749">
            <w:r>
              <w:rPr>
                <w:webHidden/>
                <w:rStyle w:val="IndexLink"/>
                <w:rtl w:val="true"/>
              </w:rPr>
              <w:t>پاسخ</w:t>
            </w:r>
            <w:r>
              <w:rPr>
                <w:rStyle w:val="IndexLink"/>
                <w:rtl w:val="true"/>
              </w:rPr>
              <w:tab/>
            </w:r>
            <w:r>
              <w:rPr>
                <w:rStyle w:val="IndexLink"/>
              </w:rPr>
              <w:t>189</w:t>
            </w:r>
          </w:hyperlink>
        </w:p>
        <w:p>
          <w:pPr>
            <w:pStyle w:val="Contents4"/>
            <w:tabs>
              <w:tab w:val="clear" w:pos="8176"/>
              <w:tab w:val="right" w:pos="9026" w:leader="dot"/>
            </w:tabs>
            <w:rPr/>
          </w:pPr>
          <w:hyperlink w:anchor="__RefHeading___Toc3722039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722041_3650668749">
            <w:r>
              <w:rPr>
                <w:webHidden/>
                <w:rStyle w:val="IndexLink"/>
                <w:rtl w:val="true"/>
              </w:rPr>
              <w:t>آياتى كه در نكوهش بعضى اصحاب نازل شده است</w:t>
            </w:r>
            <w:r>
              <w:rPr>
                <w:rStyle w:val="IndexLink"/>
                <w:rtl w:val="true"/>
              </w:rPr>
              <w:tab/>
            </w:r>
            <w:r>
              <w:rPr>
                <w:rStyle w:val="IndexLink"/>
              </w:rPr>
              <w:t>190</w:t>
            </w:r>
          </w:hyperlink>
        </w:p>
        <w:p>
          <w:pPr>
            <w:pStyle w:val="Contents2"/>
            <w:tabs>
              <w:tab w:val="clear" w:pos="8743"/>
              <w:tab w:val="right" w:pos="9026" w:leader="dot"/>
            </w:tabs>
            <w:rPr/>
          </w:pPr>
          <w:hyperlink w:anchor="__RefHeading___Toc3722043_3650668749">
            <w:r>
              <w:rPr>
                <w:webHidden/>
                <w:rStyle w:val="IndexLink"/>
              </w:rPr>
              <w:t>٩١</w:t>
            </w:r>
            <w:r>
              <w:rPr>
                <w:rStyle w:val="IndexLink"/>
                <w:rtl w:val="true"/>
              </w:rPr>
              <w:t xml:space="preserve">. </w:t>
            </w:r>
            <w:r>
              <w:rPr>
                <w:rStyle w:val="IndexLink"/>
                <w:rtl w:val="true"/>
              </w:rPr>
              <w:t>جنگ صحابه با مرتدان</w:t>
            </w:r>
            <w:r>
              <w:rPr>
                <w:rStyle w:val="IndexLink"/>
                <w:rtl w:val="true"/>
              </w:rPr>
              <w:tab/>
            </w:r>
            <w:r>
              <w:rPr>
                <w:rStyle w:val="IndexLink"/>
              </w:rPr>
              <w:t>195</w:t>
            </w:r>
          </w:hyperlink>
        </w:p>
        <w:p>
          <w:pPr>
            <w:pStyle w:val="Contents3"/>
            <w:tabs>
              <w:tab w:val="clear" w:pos="8459"/>
              <w:tab w:val="right" w:pos="9026" w:leader="dot"/>
            </w:tabs>
            <w:rPr/>
          </w:pPr>
          <w:hyperlink w:anchor="__RefHeading___Toc3722045_3650668749">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3722047_3650668749">
            <w:r>
              <w:rPr>
                <w:webHidden/>
                <w:rStyle w:val="IndexLink"/>
                <w:rtl w:val="true"/>
              </w:rPr>
              <w:t>پاسخ</w:t>
            </w:r>
            <w:r>
              <w:rPr>
                <w:rStyle w:val="IndexLink"/>
                <w:rtl w:val="true"/>
              </w:rPr>
              <w:tab/>
            </w:r>
            <w:r>
              <w:rPr>
                <w:rStyle w:val="IndexLink"/>
              </w:rPr>
              <w:t>195</w:t>
            </w:r>
          </w:hyperlink>
        </w:p>
        <w:p>
          <w:pPr>
            <w:pStyle w:val="Contents2"/>
            <w:tabs>
              <w:tab w:val="clear" w:pos="8743"/>
              <w:tab w:val="right" w:pos="9026" w:leader="dot"/>
            </w:tabs>
            <w:rPr/>
          </w:pPr>
          <w:hyperlink w:anchor="__RefHeading___Toc3722049_3650668749">
            <w:r>
              <w:rPr>
                <w:webHidden/>
                <w:rStyle w:val="IndexLink"/>
              </w:rPr>
              <w:t>٩٢</w:t>
            </w:r>
            <w:r>
              <w:rPr>
                <w:rStyle w:val="IndexLink"/>
                <w:rtl w:val="true"/>
              </w:rPr>
              <w:t xml:space="preserve">. </w:t>
            </w:r>
            <w:r>
              <w:rPr>
                <w:rStyle w:val="IndexLink"/>
                <w:rtl w:val="true"/>
              </w:rPr>
              <w:t>بهترين‌هاى امت هر پيامبر</w:t>
            </w:r>
            <w:r>
              <w:rPr>
                <w:rStyle w:val="IndexLink"/>
                <w:rtl w:val="true"/>
              </w:rPr>
              <w:tab/>
            </w:r>
            <w:r>
              <w:rPr>
                <w:rStyle w:val="IndexLink"/>
              </w:rPr>
              <w:t>196</w:t>
            </w:r>
          </w:hyperlink>
        </w:p>
        <w:p>
          <w:pPr>
            <w:pStyle w:val="Contents3"/>
            <w:tabs>
              <w:tab w:val="clear" w:pos="8459"/>
              <w:tab w:val="right" w:pos="9026" w:leader="dot"/>
            </w:tabs>
            <w:rPr/>
          </w:pPr>
          <w:hyperlink w:anchor="__RefHeading___Toc3722051_3650668749">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3722053_3650668749">
            <w:r>
              <w:rPr>
                <w:webHidden/>
                <w:rStyle w:val="IndexLink"/>
                <w:rtl w:val="true"/>
              </w:rPr>
              <w:t>پاسخ</w:t>
            </w:r>
            <w:r>
              <w:rPr>
                <w:rStyle w:val="IndexLink"/>
                <w:rtl w:val="true"/>
              </w:rPr>
              <w:tab/>
            </w:r>
            <w:r>
              <w:rPr>
                <w:rStyle w:val="IndexLink"/>
              </w:rPr>
              <w:t>197</w:t>
            </w:r>
          </w:hyperlink>
        </w:p>
        <w:p>
          <w:pPr>
            <w:pStyle w:val="Contents4"/>
            <w:tabs>
              <w:tab w:val="clear" w:pos="8176"/>
              <w:tab w:val="right" w:pos="9026" w:leader="dot"/>
            </w:tabs>
            <w:rPr/>
          </w:pPr>
          <w:hyperlink w:anchor="__RefHeading___Toc3722055_365066874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722057_3650668749">
            <w:r>
              <w:rPr>
                <w:webHidden/>
                <w:rStyle w:val="IndexLink"/>
                <w:rtl w:val="true"/>
              </w:rPr>
              <w:t>ارتداد اصحاب</w:t>
            </w:r>
            <w:r>
              <w:rPr>
                <w:rStyle w:val="IndexLink"/>
                <w:rtl w:val="true"/>
              </w:rPr>
              <w:tab/>
            </w:r>
            <w:r>
              <w:rPr>
                <w:rStyle w:val="IndexLink"/>
              </w:rPr>
              <w:t>202</w:t>
            </w:r>
          </w:hyperlink>
        </w:p>
        <w:p>
          <w:pPr>
            <w:pStyle w:val="Contents2"/>
            <w:tabs>
              <w:tab w:val="clear" w:pos="8743"/>
              <w:tab w:val="right" w:pos="9026" w:leader="dot"/>
            </w:tabs>
            <w:rPr/>
          </w:pPr>
          <w:hyperlink w:anchor="__RefHeading___Toc3722059_3650668749">
            <w:r>
              <w:rPr>
                <w:webHidden/>
                <w:rStyle w:val="IndexLink"/>
              </w:rPr>
              <w:t>٩٣</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ترك تقيّه</w:t>
            </w:r>
            <w:r>
              <w:rPr>
                <w:rStyle w:val="IndexLink"/>
                <w:rtl w:val="true"/>
              </w:rPr>
              <w:tab/>
            </w:r>
            <w:r>
              <w:rPr>
                <w:rStyle w:val="IndexLink"/>
              </w:rPr>
              <w:t>205</w:t>
            </w:r>
          </w:hyperlink>
        </w:p>
        <w:p>
          <w:pPr>
            <w:pStyle w:val="Contents3"/>
            <w:tabs>
              <w:tab w:val="clear" w:pos="8459"/>
              <w:tab w:val="right" w:pos="9026" w:leader="dot"/>
            </w:tabs>
            <w:rPr/>
          </w:pPr>
          <w:hyperlink w:anchor="__RefHeading___Toc3722061_365066874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722063_3650668749">
            <w:r>
              <w:rPr>
                <w:webHidden/>
                <w:rStyle w:val="IndexLink"/>
                <w:rtl w:val="true"/>
              </w:rPr>
              <w:t>پاسخ</w:t>
            </w:r>
            <w:r>
              <w:rPr>
                <w:rStyle w:val="IndexLink"/>
                <w:rtl w:val="true"/>
              </w:rPr>
              <w:tab/>
            </w:r>
            <w:r>
              <w:rPr>
                <w:rStyle w:val="IndexLink"/>
              </w:rPr>
              <w:t>205</w:t>
            </w:r>
          </w:hyperlink>
        </w:p>
        <w:p>
          <w:pPr>
            <w:pStyle w:val="Contents2"/>
            <w:tabs>
              <w:tab w:val="clear" w:pos="8743"/>
              <w:tab w:val="right" w:pos="9026" w:leader="dot"/>
            </w:tabs>
            <w:rPr/>
          </w:pPr>
          <w:hyperlink w:anchor="__RefHeading___Toc3722065_3650668749">
            <w:r>
              <w:rPr>
                <w:webHidden/>
                <w:rStyle w:val="IndexLink"/>
              </w:rPr>
              <w:t>٩۴</w:t>
            </w:r>
            <w:r>
              <w:rPr>
                <w:rStyle w:val="IndexLink"/>
                <w:rtl w:val="true"/>
              </w:rPr>
              <w:t xml:space="preserve">. </w:t>
            </w:r>
            <w:r>
              <w:rPr>
                <w:rStyle w:val="IndexLink"/>
                <w:rtl w:val="true"/>
              </w:rPr>
              <w:t xml:space="preserve">برخورد على </w:t>
            </w:r>
            <w:r>
              <w:rPr>
                <w:rStyle w:val="IndexLink"/>
                <w:rtl w:val="true"/>
              </w:rPr>
              <w:t>(</w:t>
            </w:r>
            <w:r>
              <w:rPr>
                <w:rStyle w:val="IndexLink"/>
                <w:rtl w:val="true"/>
              </w:rPr>
              <w:t>ع</w:t>
            </w:r>
            <w:r>
              <w:rPr>
                <w:rStyle w:val="IndexLink"/>
                <w:rtl w:val="true"/>
              </w:rPr>
              <w:t xml:space="preserve">) </w:t>
            </w:r>
            <w:r>
              <w:rPr>
                <w:rStyle w:val="IndexLink"/>
                <w:rtl w:val="true"/>
              </w:rPr>
              <w:t>با مخالفان خود</w:t>
            </w:r>
            <w:r>
              <w:rPr>
                <w:rStyle w:val="IndexLink"/>
                <w:rtl w:val="true"/>
              </w:rPr>
              <w:tab/>
            </w:r>
            <w:r>
              <w:rPr>
                <w:rStyle w:val="IndexLink"/>
              </w:rPr>
              <w:t>205</w:t>
            </w:r>
          </w:hyperlink>
        </w:p>
        <w:p>
          <w:pPr>
            <w:pStyle w:val="Contents3"/>
            <w:tabs>
              <w:tab w:val="clear" w:pos="8459"/>
              <w:tab w:val="right" w:pos="9026" w:leader="dot"/>
            </w:tabs>
            <w:rPr/>
          </w:pPr>
          <w:hyperlink w:anchor="__RefHeading___Toc3722067_3650668749">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3722069_3650668749">
            <w:r>
              <w:rPr>
                <w:webHidden/>
                <w:rStyle w:val="IndexLink"/>
                <w:rtl w:val="true"/>
              </w:rPr>
              <w:t>پاسخ</w:t>
            </w:r>
            <w:r>
              <w:rPr>
                <w:rStyle w:val="IndexLink"/>
                <w:rtl w:val="true"/>
              </w:rPr>
              <w:tab/>
            </w:r>
            <w:r>
              <w:rPr>
                <w:rStyle w:val="IndexLink"/>
              </w:rPr>
              <w:t>206</w:t>
            </w:r>
          </w:hyperlink>
        </w:p>
        <w:p>
          <w:pPr>
            <w:pStyle w:val="Contents2"/>
            <w:tabs>
              <w:tab w:val="clear" w:pos="8743"/>
              <w:tab w:val="right" w:pos="9026" w:leader="dot"/>
            </w:tabs>
            <w:rPr/>
          </w:pPr>
          <w:hyperlink w:anchor="__RefHeading___Toc3722071_3650668749">
            <w:r>
              <w:rPr>
                <w:webHidden/>
                <w:rStyle w:val="IndexLink"/>
              </w:rPr>
              <w:t>٩۵</w:t>
            </w:r>
            <w:r>
              <w:rPr>
                <w:rStyle w:val="IndexLink"/>
                <w:rtl w:val="true"/>
              </w:rPr>
              <w:t xml:space="preserve">. </w:t>
            </w:r>
            <w:r>
              <w:rPr>
                <w:rStyle w:val="IndexLink"/>
                <w:rtl w:val="true"/>
              </w:rPr>
              <w:t>ديدگاه شيعه درباره اجماع</w:t>
            </w:r>
            <w:r>
              <w:rPr>
                <w:rStyle w:val="IndexLink"/>
                <w:rtl w:val="true"/>
              </w:rPr>
              <w:tab/>
            </w:r>
            <w:r>
              <w:rPr>
                <w:rStyle w:val="IndexLink"/>
              </w:rPr>
              <w:t>207</w:t>
            </w:r>
          </w:hyperlink>
        </w:p>
        <w:p>
          <w:pPr>
            <w:pStyle w:val="Contents3"/>
            <w:tabs>
              <w:tab w:val="clear" w:pos="8459"/>
              <w:tab w:val="right" w:pos="9026" w:leader="dot"/>
            </w:tabs>
            <w:rPr/>
          </w:pPr>
          <w:hyperlink w:anchor="__RefHeading___Toc3722073_3650668749">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3722075_3650668749">
            <w:r>
              <w:rPr>
                <w:webHidden/>
                <w:rStyle w:val="IndexLink"/>
                <w:rtl w:val="true"/>
              </w:rPr>
              <w:t>پاسخ</w:t>
            </w:r>
            <w:r>
              <w:rPr>
                <w:rStyle w:val="IndexLink"/>
                <w:rtl w:val="true"/>
              </w:rPr>
              <w:tab/>
            </w:r>
            <w:r>
              <w:rPr>
                <w:rStyle w:val="IndexLink"/>
              </w:rPr>
              <w:t>208</w:t>
            </w:r>
          </w:hyperlink>
        </w:p>
        <w:p>
          <w:pPr>
            <w:pStyle w:val="Contents2"/>
            <w:tabs>
              <w:tab w:val="clear" w:pos="8743"/>
              <w:tab w:val="right" w:pos="9026" w:leader="dot"/>
            </w:tabs>
            <w:rPr/>
          </w:pPr>
          <w:hyperlink w:anchor="__RefHeading___Toc3722077_3650668749">
            <w:r>
              <w:rPr>
                <w:webHidden/>
                <w:rStyle w:val="IndexLink"/>
              </w:rPr>
              <w:t>٩۶</w:t>
            </w:r>
            <w:r>
              <w:rPr>
                <w:rStyle w:val="IndexLink"/>
                <w:rtl w:val="true"/>
              </w:rPr>
              <w:t xml:space="preserve">. </w:t>
            </w:r>
            <w:r>
              <w:rPr>
                <w:rStyle w:val="IndexLink"/>
                <w:rtl w:val="true"/>
              </w:rPr>
              <w:t>زيديه از نظر شيعه اماميه</w:t>
            </w:r>
            <w:r>
              <w:rPr>
                <w:rStyle w:val="IndexLink"/>
                <w:rtl w:val="true"/>
              </w:rPr>
              <w:tab/>
            </w:r>
            <w:r>
              <w:rPr>
                <w:rStyle w:val="IndexLink"/>
              </w:rPr>
              <w:t>208</w:t>
            </w:r>
          </w:hyperlink>
        </w:p>
        <w:p>
          <w:pPr>
            <w:pStyle w:val="Contents3"/>
            <w:tabs>
              <w:tab w:val="clear" w:pos="8459"/>
              <w:tab w:val="right" w:pos="9026" w:leader="dot"/>
            </w:tabs>
            <w:rPr/>
          </w:pPr>
          <w:hyperlink w:anchor="__RefHeading___Toc3722079_3650668749">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3722081_3650668749">
            <w:r>
              <w:rPr>
                <w:webHidden/>
                <w:rStyle w:val="IndexLink"/>
                <w:rtl w:val="true"/>
              </w:rPr>
              <w:t>پاسخ</w:t>
            </w:r>
            <w:r>
              <w:rPr>
                <w:rStyle w:val="IndexLink"/>
                <w:rtl w:val="true"/>
              </w:rPr>
              <w:tab/>
            </w:r>
            <w:r>
              <w:rPr>
                <w:rStyle w:val="IndexLink"/>
              </w:rPr>
              <w:t>208</w:t>
            </w:r>
          </w:hyperlink>
        </w:p>
        <w:p>
          <w:pPr>
            <w:pStyle w:val="Contents2"/>
            <w:tabs>
              <w:tab w:val="clear" w:pos="8743"/>
              <w:tab w:val="right" w:pos="9026" w:leader="dot"/>
            </w:tabs>
            <w:rPr/>
          </w:pPr>
          <w:hyperlink w:anchor="__RefHeading___Toc3722083_3650668749">
            <w:r>
              <w:rPr>
                <w:webHidden/>
                <w:rStyle w:val="IndexLink"/>
              </w:rPr>
              <w:t>٩٧</w:t>
            </w:r>
            <w:r>
              <w:rPr>
                <w:rStyle w:val="IndexLink"/>
                <w:rtl w:val="true"/>
              </w:rPr>
              <w:t xml:space="preserve">. </w:t>
            </w:r>
            <w:r>
              <w:rPr>
                <w:rStyle w:val="IndexLink"/>
                <w:rtl w:val="true"/>
              </w:rPr>
              <w:t xml:space="preserve">علت اعتبار سخن حكيمه خاتون درباره تولد امام زمان </w:t>
            </w:r>
            <w:r>
              <w:rPr>
                <w:rStyle w:val="IndexLink"/>
                <w:rtl w:val="true"/>
              </w:rPr>
              <w:t>(</w:t>
            </w:r>
            <w:r>
              <w:rPr>
                <w:rStyle w:val="IndexLink"/>
                <w:rtl w:val="true"/>
              </w:rPr>
              <w:t>عج</w:t>
            </w:r>
            <w:r>
              <w:rPr>
                <w:rStyle w:val="IndexLink"/>
                <w:rtl w:val="true"/>
              </w:rPr>
              <w:t>)</w:t>
              <w:tab/>
            </w:r>
            <w:r>
              <w:rPr>
                <w:rStyle w:val="IndexLink"/>
              </w:rPr>
              <w:t>209</w:t>
            </w:r>
          </w:hyperlink>
        </w:p>
        <w:p>
          <w:pPr>
            <w:pStyle w:val="Contents3"/>
            <w:tabs>
              <w:tab w:val="clear" w:pos="8459"/>
              <w:tab w:val="right" w:pos="9026" w:leader="dot"/>
            </w:tabs>
            <w:rPr/>
          </w:pPr>
          <w:hyperlink w:anchor="__RefHeading___Toc3722085_3650668749">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3722087_3650668749">
            <w:r>
              <w:rPr>
                <w:webHidden/>
                <w:rStyle w:val="IndexLink"/>
                <w:rtl w:val="true"/>
              </w:rPr>
              <w:t>پاسخ</w:t>
            </w:r>
            <w:r>
              <w:rPr>
                <w:rStyle w:val="IndexLink"/>
                <w:rtl w:val="true"/>
              </w:rPr>
              <w:tab/>
            </w:r>
            <w:r>
              <w:rPr>
                <w:rStyle w:val="IndexLink"/>
              </w:rPr>
              <w:t>209</w:t>
            </w:r>
          </w:hyperlink>
        </w:p>
        <w:p>
          <w:pPr>
            <w:pStyle w:val="Contents2"/>
            <w:tabs>
              <w:tab w:val="clear" w:pos="8743"/>
              <w:tab w:val="right" w:pos="9026" w:leader="dot"/>
            </w:tabs>
            <w:rPr/>
          </w:pPr>
          <w:hyperlink w:anchor="__RefHeading___Toc3722089_3650668749">
            <w:r>
              <w:rPr>
                <w:webHidden/>
                <w:rStyle w:val="IndexLink"/>
              </w:rPr>
              <w:t>٩٨</w:t>
            </w:r>
            <w:r>
              <w:rPr>
                <w:rStyle w:val="IndexLink"/>
                <w:rtl w:val="true"/>
              </w:rPr>
              <w:t xml:space="preserve">. </w:t>
            </w:r>
            <w:r>
              <w:rPr>
                <w:rStyle w:val="IndexLink"/>
                <w:rtl w:val="true"/>
              </w:rPr>
              <w:t>بررسى حديث منزلت</w:t>
            </w:r>
            <w:r>
              <w:rPr>
                <w:rStyle w:val="IndexLink"/>
                <w:rtl w:val="true"/>
              </w:rPr>
              <w:tab/>
            </w:r>
            <w:r>
              <w:rPr>
                <w:rStyle w:val="IndexLink"/>
              </w:rPr>
              <w:t>210</w:t>
            </w:r>
          </w:hyperlink>
        </w:p>
        <w:p>
          <w:pPr>
            <w:pStyle w:val="Contents3"/>
            <w:tabs>
              <w:tab w:val="clear" w:pos="8459"/>
              <w:tab w:val="right" w:pos="9026" w:leader="dot"/>
            </w:tabs>
            <w:rPr/>
          </w:pPr>
          <w:hyperlink w:anchor="__RefHeading___Toc3722091_3650668749">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3722093_3650668749">
            <w:r>
              <w:rPr>
                <w:webHidden/>
                <w:rStyle w:val="IndexLink"/>
                <w:rtl w:val="true"/>
              </w:rPr>
              <w:t>پاسخ</w:t>
            </w:r>
            <w:r>
              <w:rPr>
                <w:rStyle w:val="IndexLink"/>
                <w:rtl w:val="true"/>
              </w:rPr>
              <w:tab/>
            </w:r>
            <w:r>
              <w:rPr>
                <w:rStyle w:val="IndexLink"/>
              </w:rPr>
              <w:t>210</w:t>
            </w:r>
          </w:hyperlink>
        </w:p>
        <w:p>
          <w:pPr>
            <w:pStyle w:val="Contents2"/>
            <w:tabs>
              <w:tab w:val="clear" w:pos="8743"/>
              <w:tab w:val="right" w:pos="9026" w:leader="dot"/>
            </w:tabs>
            <w:rPr/>
          </w:pPr>
          <w:hyperlink w:anchor="__RefHeading___Toc3722095_3650668749">
            <w:r>
              <w:rPr>
                <w:webHidden/>
                <w:rStyle w:val="IndexLink"/>
              </w:rPr>
              <w:t>٩٩</w:t>
            </w:r>
            <w:r>
              <w:rPr>
                <w:rStyle w:val="IndexLink"/>
                <w:rtl w:val="true"/>
              </w:rPr>
              <w:t xml:space="preserve">. </w:t>
            </w:r>
            <w:r>
              <w:rPr>
                <w:rStyle w:val="IndexLink"/>
                <w:rtl w:val="true"/>
              </w:rPr>
              <w:t xml:space="preserve">محبت 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و لزوم ترك گناه</w:t>
            </w:r>
            <w:r>
              <w:rPr>
                <w:rStyle w:val="IndexLink"/>
                <w:rtl w:val="true"/>
              </w:rPr>
              <w:tab/>
            </w:r>
            <w:r>
              <w:rPr>
                <w:rStyle w:val="IndexLink"/>
              </w:rPr>
              <w:t>211</w:t>
            </w:r>
          </w:hyperlink>
        </w:p>
        <w:p>
          <w:pPr>
            <w:pStyle w:val="Contents3"/>
            <w:tabs>
              <w:tab w:val="clear" w:pos="8459"/>
              <w:tab w:val="right" w:pos="9026" w:leader="dot"/>
            </w:tabs>
            <w:rPr/>
          </w:pPr>
          <w:hyperlink w:anchor="__RefHeading___Toc3722097_3650668749">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3722099_3650668749">
            <w:r>
              <w:rPr>
                <w:webHidden/>
                <w:rStyle w:val="IndexLink"/>
                <w:rtl w:val="true"/>
              </w:rPr>
              <w:t>پاسخ</w:t>
            </w:r>
            <w:r>
              <w:rPr>
                <w:rStyle w:val="IndexLink"/>
                <w:rtl w:val="true"/>
              </w:rPr>
              <w:tab/>
            </w:r>
            <w:r>
              <w:rPr>
                <w:rStyle w:val="IndexLink"/>
              </w:rPr>
              <w:t>211</w:t>
            </w:r>
          </w:hyperlink>
        </w:p>
        <w:p>
          <w:pPr>
            <w:pStyle w:val="Contents2"/>
            <w:tabs>
              <w:tab w:val="clear" w:pos="8743"/>
              <w:tab w:val="right" w:pos="9026" w:leader="dot"/>
            </w:tabs>
            <w:rPr/>
          </w:pPr>
          <w:hyperlink w:anchor="__RefHeading___Toc3722101_3650668749">
            <w:r>
              <w:rPr>
                <w:webHidden/>
                <w:rStyle w:val="IndexLink"/>
              </w:rPr>
              <w:t>١٠٠</w:t>
            </w:r>
            <w:r>
              <w:rPr>
                <w:rStyle w:val="IndexLink"/>
                <w:rtl w:val="true"/>
              </w:rPr>
              <w:t xml:space="preserve">. </w:t>
            </w:r>
            <w:r>
              <w:rPr>
                <w:rStyle w:val="IndexLink"/>
                <w:rtl w:val="true"/>
              </w:rPr>
              <w:t>بداء در عقيده شيعه</w:t>
            </w:r>
            <w:r>
              <w:rPr>
                <w:rStyle w:val="IndexLink"/>
                <w:rtl w:val="true"/>
              </w:rPr>
              <w:tab/>
            </w:r>
            <w:r>
              <w:rPr>
                <w:rStyle w:val="IndexLink"/>
              </w:rPr>
              <w:t>212</w:t>
            </w:r>
          </w:hyperlink>
        </w:p>
        <w:p>
          <w:pPr>
            <w:pStyle w:val="Contents3"/>
            <w:tabs>
              <w:tab w:val="clear" w:pos="8459"/>
              <w:tab w:val="right" w:pos="9026" w:leader="dot"/>
            </w:tabs>
            <w:rPr/>
          </w:pPr>
          <w:hyperlink w:anchor="__RefHeading___Toc3722103_3650668749">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3722105_3650668749">
            <w:r>
              <w:rPr>
                <w:webHidden/>
                <w:rStyle w:val="IndexLink"/>
                <w:rtl w:val="true"/>
              </w:rPr>
              <w:t>پاسخ</w:t>
            </w:r>
            <w:r>
              <w:rPr>
                <w:rStyle w:val="IndexLink"/>
                <w:rtl w:val="true"/>
              </w:rPr>
              <w:tab/>
            </w:r>
            <w:r>
              <w:rPr>
                <w:rStyle w:val="IndexLink"/>
              </w:rPr>
              <w:t>212</w:t>
            </w:r>
          </w:hyperlink>
        </w:p>
        <w:p>
          <w:pPr>
            <w:pStyle w:val="Contents2"/>
            <w:tabs>
              <w:tab w:val="clear" w:pos="8743"/>
              <w:tab w:val="right" w:pos="9026" w:leader="dot"/>
            </w:tabs>
            <w:rPr/>
          </w:pPr>
          <w:hyperlink w:anchor="__RefHeading___Toc3722107_3650668749">
            <w:r>
              <w:rPr>
                <w:webHidden/>
                <w:rStyle w:val="IndexLink"/>
              </w:rPr>
              <w:t>١٠١</w:t>
            </w:r>
            <w:r>
              <w:rPr>
                <w:rStyle w:val="IndexLink"/>
                <w:rtl w:val="true"/>
              </w:rPr>
              <w:t xml:space="preserve">. </w:t>
            </w:r>
            <w:r>
              <w:rPr>
                <w:rStyle w:val="IndexLink"/>
                <w:rtl w:val="true"/>
              </w:rPr>
              <w:t>رابطه شيعه با يهوديان و مسيحيان</w:t>
            </w:r>
            <w:r>
              <w:rPr>
                <w:rStyle w:val="IndexLink"/>
                <w:rtl w:val="true"/>
              </w:rPr>
              <w:tab/>
            </w:r>
            <w:r>
              <w:rPr>
                <w:rStyle w:val="IndexLink"/>
              </w:rPr>
              <w:t>214</w:t>
            </w:r>
          </w:hyperlink>
        </w:p>
        <w:p>
          <w:pPr>
            <w:pStyle w:val="Contents3"/>
            <w:tabs>
              <w:tab w:val="clear" w:pos="8459"/>
              <w:tab w:val="right" w:pos="9026" w:leader="dot"/>
            </w:tabs>
            <w:rPr/>
          </w:pPr>
          <w:hyperlink w:anchor="__RefHeading___Toc3722109_365066874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3722111_3650668749">
            <w:r>
              <w:rPr>
                <w:webHidden/>
                <w:rStyle w:val="IndexLink"/>
                <w:rtl w:val="true"/>
              </w:rPr>
              <w:t>پاسخ</w:t>
            </w:r>
            <w:r>
              <w:rPr>
                <w:rStyle w:val="IndexLink"/>
                <w:rtl w:val="true"/>
              </w:rPr>
              <w:tab/>
            </w:r>
            <w:r>
              <w:rPr>
                <w:rStyle w:val="IndexLink"/>
              </w:rPr>
              <w:t>214</w:t>
            </w:r>
          </w:hyperlink>
        </w:p>
        <w:p>
          <w:pPr>
            <w:pStyle w:val="Contents2"/>
            <w:tabs>
              <w:tab w:val="clear" w:pos="8743"/>
              <w:tab w:val="right" w:pos="9026" w:leader="dot"/>
            </w:tabs>
            <w:rPr/>
          </w:pPr>
          <w:hyperlink w:anchor="__RefHeading___Toc3722113_3650668749">
            <w:r>
              <w:rPr>
                <w:webHidden/>
                <w:rStyle w:val="IndexLink"/>
              </w:rPr>
              <w:t>١٠٢</w:t>
            </w:r>
            <w:r>
              <w:rPr>
                <w:rStyle w:val="IndexLink"/>
                <w:rtl w:val="true"/>
              </w:rPr>
              <w:t xml:space="preserve">. </w:t>
            </w:r>
            <w:r>
              <w:rPr>
                <w:rStyle w:val="IndexLink"/>
                <w:rtl w:val="true"/>
              </w:rPr>
              <w:t xml:space="preserve">محبت شيعه به امام حسن </w:t>
            </w:r>
            <w:r>
              <w:rPr>
                <w:rStyle w:val="IndexLink"/>
                <w:rtl w:val="true"/>
              </w:rPr>
              <w:t>(</w:t>
            </w:r>
            <w:r>
              <w:rPr>
                <w:rStyle w:val="IndexLink"/>
                <w:rtl w:val="true"/>
              </w:rPr>
              <w:t>ع</w:t>
            </w:r>
            <w:r>
              <w:rPr>
                <w:rStyle w:val="IndexLink"/>
                <w:rtl w:val="true"/>
              </w:rPr>
              <w:t>)</w:t>
              <w:tab/>
            </w:r>
            <w:r>
              <w:rPr>
                <w:rStyle w:val="IndexLink"/>
              </w:rPr>
              <w:t>215</w:t>
            </w:r>
          </w:hyperlink>
        </w:p>
        <w:p>
          <w:pPr>
            <w:pStyle w:val="Contents3"/>
            <w:tabs>
              <w:tab w:val="clear" w:pos="8459"/>
              <w:tab w:val="right" w:pos="9026" w:leader="dot"/>
            </w:tabs>
            <w:rPr/>
          </w:pPr>
          <w:hyperlink w:anchor="__RefHeading___Toc3722115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722117_3650668749">
            <w:r>
              <w:rPr>
                <w:webHidden/>
                <w:rStyle w:val="IndexLink"/>
                <w:rtl w:val="true"/>
              </w:rPr>
              <w:t>پاسخ</w:t>
            </w:r>
            <w:r>
              <w:rPr>
                <w:rStyle w:val="IndexLink"/>
                <w:rtl w:val="true"/>
              </w:rPr>
              <w:tab/>
            </w:r>
            <w:r>
              <w:rPr>
                <w:rStyle w:val="IndexLink"/>
              </w:rPr>
              <w:t>216</w:t>
            </w:r>
          </w:hyperlink>
        </w:p>
        <w:p>
          <w:pPr>
            <w:pStyle w:val="Contents2"/>
            <w:tabs>
              <w:tab w:val="clear" w:pos="8743"/>
              <w:tab w:val="right" w:pos="9026" w:leader="dot"/>
            </w:tabs>
            <w:rPr/>
          </w:pPr>
          <w:hyperlink w:anchor="__RefHeading___Toc3722119_3650668749">
            <w:r>
              <w:rPr>
                <w:webHidden/>
                <w:rStyle w:val="IndexLink"/>
              </w:rPr>
              <w:t>١٠٣</w:t>
            </w:r>
            <w:r>
              <w:rPr>
                <w:rStyle w:val="IndexLink"/>
                <w:rtl w:val="true"/>
              </w:rPr>
              <w:t xml:space="preserve">. </w:t>
            </w:r>
            <w:r>
              <w:rPr>
                <w:rStyle w:val="IndexLink"/>
                <w:rtl w:val="true"/>
              </w:rPr>
              <w:t>تعدد فرق در مذاهب مختلف</w:t>
            </w:r>
            <w:r>
              <w:rPr>
                <w:rStyle w:val="IndexLink"/>
                <w:rtl w:val="true"/>
              </w:rPr>
              <w:tab/>
            </w:r>
            <w:r>
              <w:rPr>
                <w:rStyle w:val="IndexLink"/>
              </w:rPr>
              <w:t>216</w:t>
            </w:r>
          </w:hyperlink>
        </w:p>
        <w:p>
          <w:pPr>
            <w:pStyle w:val="Contents3"/>
            <w:tabs>
              <w:tab w:val="clear" w:pos="8459"/>
              <w:tab w:val="right" w:pos="9026" w:leader="dot"/>
            </w:tabs>
            <w:rPr/>
          </w:pPr>
          <w:hyperlink w:anchor="__RefHeading___Toc3722121_365066874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3722123_3650668749">
            <w:r>
              <w:rPr>
                <w:webHidden/>
                <w:rStyle w:val="IndexLink"/>
                <w:rtl w:val="true"/>
              </w:rPr>
              <w:t>پاسخ</w:t>
            </w:r>
            <w:r>
              <w:rPr>
                <w:rStyle w:val="IndexLink"/>
                <w:rtl w:val="true"/>
              </w:rPr>
              <w:tab/>
            </w:r>
            <w:r>
              <w:rPr>
                <w:rStyle w:val="IndexLink"/>
              </w:rPr>
              <w:t>216</w:t>
            </w:r>
          </w:hyperlink>
        </w:p>
        <w:p>
          <w:pPr>
            <w:pStyle w:val="Contents2"/>
            <w:tabs>
              <w:tab w:val="clear" w:pos="8743"/>
              <w:tab w:val="right" w:pos="9026" w:leader="dot"/>
            </w:tabs>
            <w:rPr/>
          </w:pPr>
          <w:hyperlink w:anchor="__RefHeading___Toc3722125_3650668749">
            <w:r>
              <w:rPr>
                <w:webHidden/>
                <w:rStyle w:val="IndexLink"/>
              </w:rPr>
              <w:t>١٠۴</w:t>
            </w:r>
            <w:r>
              <w:rPr>
                <w:rStyle w:val="IndexLink"/>
                <w:rtl w:val="true"/>
              </w:rPr>
              <w:t xml:space="preserve">. </w:t>
            </w:r>
            <w:r>
              <w:rPr>
                <w:rStyle w:val="IndexLink"/>
                <w:rtl w:val="true"/>
              </w:rPr>
              <w:t xml:space="preserve">علت دفاع على </w:t>
            </w:r>
            <w:r>
              <w:rPr>
                <w:rStyle w:val="IndexLink"/>
                <w:rtl w:val="true"/>
              </w:rPr>
              <w:t>(</w:t>
            </w:r>
            <w:r>
              <w:rPr>
                <w:rStyle w:val="IndexLink"/>
                <w:rtl w:val="true"/>
              </w:rPr>
              <w:t>ع</w:t>
            </w:r>
            <w:r>
              <w:rPr>
                <w:rStyle w:val="IndexLink"/>
                <w:rtl w:val="true"/>
              </w:rPr>
              <w:t xml:space="preserve">) </w:t>
            </w:r>
            <w:r>
              <w:rPr>
                <w:rStyle w:val="IndexLink"/>
                <w:rtl w:val="true"/>
              </w:rPr>
              <w:t>از عثمان</w:t>
            </w:r>
            <w:r>
              <w:rPr>
                <w:rStyle w:val="IndexLink"/>
                <w:rtl w:val="true"/>
              </w:rPr>
              <w:tab/>
            </w:r>
            <w:r>
              <w:rPr>
                <w:rStyle w:val="IndexLink"/>
              </w:rPr>
              <w:t>217</w:t>
            </w:r>
          </w:hyperlink>
        </w:p>
        <w:p>
          <w:pPr>
            <w:pStyle w:val="Contents3"/>
            <w:tabs>
              <w:tab w:val="clear" w:pos="8459"/>
              <w:tab w:val="right" w:pos="9026" w:leader="dot"/>
            </w:tabs>
            <w:rPr/>
          </w:pPr>
          <w:hyperlink w:anchor="__RefHeading___Toc3722127_365066874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722129_3650668749">
            <w:r>
              <w:rPr>
                <w:webHidden/>
                <w:rStyle w:val="IndexLink"/>
                <w:rtl w:val="true"/>
              </w:rPr>
              <w:t>پاسخ</w:t>
            </w:r>
            <w:r>
              <w:rPr>
                <w:rStyle w:val="IndexLink"/>
                <w:rtl w:val="true"/>
              </w:rPr>
              <w:tab/>
            </w:r>
            <w:r>
              <w:rPr>
                <w:rStyle w:val="IndexLink"/>
              </w:rPr>
              <w:t>217</w:t>
            </w:r>
          </w:hyperlink>
        </w:p>
        <w:p>
          <w:pPr>
            <w:pStyle w:val="Contents2"/>
            <w:tabs>
              <w:tab w:val="clear" w:pos="8743"/>
              <w:tab w:val="right" w:pos="9026" w:leader="dot"/>
            </w:tabs>
            <w:rPr/>
          </w:pPr>
          <w:hyperlink w:anchor="__RefHeading___Toc3722131_3650668749">
            <w:r>
              <w:rPr>
                <w:webHidden/>
                <w:rStyle w:val="IndexLink"/>
              </w:rPr>
              <w:t>١٠۵</w:t>
            </w:r>
            <w:r>
              <w:rPr>
                <w:rStyle w:val="IndexLink"/>
                <w:rtl w:val="true"/>
              </w:rPr>
              <w:t xml:space="preserve">. </w:t>
            </w:r>
            <w:r>
              <w:rPr>
                <w:rStyle w:val="IndexLink"/>
                <w:rtl w:val="true"/>
              </w:rPr>
              <w:t xml:space="preserve">مشورت عمر با على </w:t>
            </w:r>
            <w:r>
              <w:rPr>
                <w:rStyle w:val="IndexLink"/>
                <w:rtl w:val="true"/>
              </w:rPr>
              <w:t>(</w:t>
            </w:r>
            <w:r>
              <w:rPr>
                <w:rStyle w:val="IndexLink"/>
                <w:rtl w:val="true"/>
              </w:rPr>
              <w:t>ع</w:t>
            </w:r>
            <w:r>
              <w:rPr>
                <w:rStyle w:val="IndexLink"/>
                <w:rtl w:val="true"/>
              </w:rPr>
              <w:t>)</w:t>
              <w:tab/>
            </w:r>
            <w:r>
              <w:rPr>
                <w:rStyle w:val="IndexLink"/>
              </w:rPr>
              <w:t>218</w:t>
            </w:r>
          </w:hyperlink>
        </w:p>
        <w:p>
          <w:pPr>
            <w:pStyle w:val="Contents3"/>
            <w:tabs>
              <w:tab w:val="clear" w:pos="8459"/>
              <w:tab w:val="right" w:pos="9026" w:leader="dot"/>
            </w:tabs>
            <w:rPr/>
          </w:pPr>
          <w:hyperlink w:anchor="__RefHeading___Toc3722133_365066874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3722135_3650668749">
            <w:r>
              <w:rPr>
                <w:webHidden/>
                <w:rStyle w:val="IndexLink"/>
                <w:rtl w:val="true"/>
              </w:rPr>
              <w:t>پاسخ</w:t>
            </w:r>
            <w:r>
              <w:rPr>
                <w:rStyle w:val="IndexLink"/>
                <w:rtl w:val="true"/>
              </w:rPr>
              <w:tab/>
            </w:r>
            <w:r>
              <w:rPr>
                <w:rStyle w:val="IndexLink"/>
              </w:rPr>
              <w:t>218</w:t>
            </w:r>
          </w:hyperlink>
        </w:p>
        <w:p>
          <w:pPr>
            <w:pStyle w:val="Contents2"/>
            <w:tabs>
              <w:tab w:val="clear" w:pos="8743"/>
              <w:tab w:val="right" w:pos="9026" w:leader="dot"/>
            </w:tabs>
            <w:rPr/>
          </w:pPr>
          <w:hyperlink w:anchor="__RefHeading___Toc3722137_3650668749">
            <w:r>
              <w:rPr>
                <w:webHidden/>
                <w:rStyle w:val="IndexLink"/>
              </w:rPr>
              <w:t>١٠۶</w:t>
            </w:r>
            <w:r>
              <w:rPr>
                <w:rStyle w:val="IndexLink"/>
                <w:rtl w:val="true"/>
              </w:rPr>
              <w:t xml:space="preserve">. </w:t>
            </w:r>
            <w:r>
              <w:rPr>
                <w:rStyle w:val="IndexLink"/>
                <w:rtl w:val="true"/>
              </w:rPr>
              <w:t xml:space="preserve">علت قبول مسئوليت در زمان خلفا از سوى ياران على </w:t>
            </w:r>
            <w:r>
              <w:rPr>
                <w:rStyle w:val="IndexLink"/>
                <w:rtl w:val="true"/>
              </w:rPr>
              <w:t>(</w:t>
            </w:r>
            <w:r>
              <w:rPr>
                <w:rStyle w:val="IndexLink"/>
                <w:rtl w:val="true"/>
              </w:rPr>
              <w:t>ع</w:t>
            </w:r>
            <w:r>
              <w:rPr>
                <w:rStyle w:val="IndexLink"/>
                <w:rtl w:val="true"/>
              </w:rPr>
              <w:t>)</w:t>
              <w:tab/>
            </w:r>
            <w:r>
              <w:rPr>
                <w:rStyle w:val="IndexLink"/>
              </w:rPr>
              <w:t>220</w:t>
            </w:r>
          </w:hyperlink>
        </w:p>
        <w:p>
          <w:pPr>
            <w:pStyle w:val="Contents3"/>
            <w:tabs>
              <w:tab w:val="clear" w:pos="8459"/>
              <w:tab w:val="right" w:pos="9026" w:leader="dot"/>
            </w:tabs>
            <w:rPr/>
          </w:pPr>
          <w:hyperlink w:anchor="__RefHeading___Toc3722139_365066874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3722141_3650668749">
            <w:r>
              <w:rPr>
                <w:webHidden/>
                <w:rStyle w:val="IndexLink"/>
                <w:rtl w:val="true"/>
              </w:rPr>
              <w:t>پاسخ</w:t>
            </w:r>
            <w:r>
              <w:rPr>
                <w:rStyle w:val="IndexLink"/>
                <w:rtl w:val="true"/>
              </w:rPr>
              <w:tab/>
            </w:r>
            <w:r>
              <w:rPr>
                <w:rStyle w:val="IndexLink"/>
              </w:rPr>
              <w:t>220</w:t>
            </w:r>
          </w:hyperlink>
        </w:p>
        <w:p>
          <w:pPr>
            <w:pStyle w:val="Contents2"/>
            <w:tabs>
              <w:tab w:val="clear" w:pos="8743"/>
              <w:tab w:val="right" w:pos="9026" w:leader="dot"/>
            </w:tabs>
            <w:rPr/>
          </w:pPr>
          <w:hyperlink w:anchor="__RefHeading___Toc3722143_3650668749">
            <w:r>
              <w:rPr>
                <w:webHidden/>
                <w:rStyle w:val="IndexLink"/>
              </w:rPr>
              <w:t>١٠٧</w:t>
            </w:r>
            <w:r>
              <w:rPr>
                <w:rStyle w:val="IndexLink"/>
                <w:rtl w:val="true"/>
              </w:rPr>
              <w:t xml:space="preserve">. </w:t>
            </w:r>
            <w:r>
              <w:rPr>
                <w:rStyle w:val="IndexLink"/>
                <w:rtl w:val="true"/>
              </w:rPr>
              <w:t>علت اختلاف در فتاواى مراجع</w:t>
            </w:r>
            <w:r>
              <w:rPr>
                <w:rStyle w:val="IndexLink"/>
                <w:rtl w:val="true"/>
              </w:rPr>
              <w:tab/>
            </w:r>
            <w:r>
              <w:rPr>
                <w:rStyle w:val="IndexLink"/>
              </w:rPr>
              <w:t>221</w:t>
            </w:r>
          </w:hyperlink>
        </w:p>
        <w:p>
          <w:pPr>
            <w:pStyle w:val="Contents3"/>
            <w:tabs>
              <w:tab w:val="clear" w:pos="8459"/>
              <w:tab w:val="right" w:pos="9026" w:leader="dot"/>
            </w:tabs>
            <w:rPr/>
          </w:pPr>
          <w:hyperlink w:anchor="__RefHeading___Toc3722145_3650668749">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3722147_3650668749">
            <w:r>
              <w:rPr>
                <w:webHidden/>
                <w:rStyle w:val="IndexLink"/>
                <w:rtl w:val="true"/>
              </w:rPr>
              <w:t>پاسخ</w:t>
            </w:r>
            <w:r>
              <w:rPr>
                <w:rStyle w:val="IndexLink"/>
                <w:rtl w:val="true"/>
              </w:rPr>
              <w:tab/>
            </w:r>
            <w:r>
              <w:rPr>
                <w:rStyle w:val="IndexLink"/>
              </w:rPr>
              <w:t>221</w:t>
            </w:r>
          </w:hyperlink>
        </w:p>
        <w:p>
          <w:pPr>
            <w:pStyle w:val="Contents2"/>
            <w:tabs>
              <w:tab w:val="clear" w:pos="8743"/>
              <w:tab w:val="right" w:pos="9026" w:leader="dot"/>
            </w:tabs>
            <w:rPr/>
          </w:pPr>
          <w:hyperlink w:anchor="__RefHeading___Toc3722149_3650668749">
            <w:r>
              <w:rPr>
                <w:webHidden/>
                <w:rStyle w:val="IndexLink"/>
              </w:rPr>
              <w:t>١٠٨</w:t>
            </w:r>
            <w:r>
              <w:rPr>
                <w:rStyle w:val="IndexLink"/>
                <w:rtl w:val="true"/>
              </w:rPr>
              <w:t xml:space="preserve">. </w:t>
            </w:r>
            <w:r>
              <w:rPr>
                <w:rStyle w:val="IndexLink"/>
                <w:rtl w:val="true"/>
              </w:rPr>
              <w:t xml:space="preserve">ضرورت تقيه در رفتار امامان </w:t>
            </w:r>
            <w:r>
              <w:rPr>
                <w:rStyle w:val="IndexLink"/>
                <w:rtl w:val="true"/>
              </w:rPr>
              <w:t>(</w:t>
            </w:r>
            <w:r>
              <w:rPr>
                <w:rStyle w:val="IndexLink"/>
                <w:rtl w:val="true"/>
              </w:rPr>
              <w:t>عليهم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3722151_3650668749">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3722153_3650668749">
            <w:r>
              <w:rPr>
                <w:webHidden/>
                <w:rStyle w:val="IndexLink"/>
                <w:rtl w:val="true"/>
              </w:rPr>
              <w:t>پاسخ</w:t>
            </w:r>
            <w:r>
              <w:rPr>
                <w:rStyle w:val="IndexLink"/>
                <w:rtl w:val="true"/>
              </w:rPr>
              <w:tab/>
            </w:r>
            <w:r>
              <w:rPr>
                <w:rStyle w:val="IndexLink"/>
              </w:rPr>
              <w:t>222</w:t>
            </w:r>
          </w:hyperlink>
        </w:p>
        <w:p>
          <w:pPr>
            <w:pStyle w:val="Contents2"/>
            <w:tabs>
              <w:tab w:val="clear" w:pos="8743"/>
              <w:tab w:val="right" w:pos="9026" w:leader="dot"/>
            </w:tabs>
            <w:rPr/>
          </w:pPr>
          <w:hyperlink w:anchor="__RefHeading___Toc3722155_3650668749">
            <w:r>
              <w:rPr>
                <w:webHidden/>
                <w:rStyle w:val="IndexLink"/>
              </w:rPr>
              <w:t>١٠٩</w:t>
            </w:r>
            <w:r>
              <w:rPr>
                <w:rStyle w:val="IndexLink"/>
                <w:rtl w:val="true"/>
              </w:rPr>
              <w:t xml:space="preserve">. </w:t>
            </w:r>
            <w:r>
              <w:rPr>
                <w:rStyle w:val="IndexLink"/>
                <w:rtl w:val="true"/>
              </w:rPr>
              <w:t>شناخت ائمه شرط ايمان</w:t>
            </w:r>
            <w:r>
              <w:rPr>
                <w:rStyle w:val="IndexLink"/>
                <w:rtl w:val="true"/>
              </w:rPr>
              <w:tab/>
            </w:r>
            <w:r>
              <w:rPr>
                <w:rStyle w:val="IndexLink"/>
              </w:rPr>
              <w:t>223</w:t>
            </w:r>
          </w:hyperlink>
        </w:p>
        <w:p>
          <w:pPr>
            <w:pStyle w:val="Contents3"/>
            <w:tabs>
              <w:tab w:val="clear" w:pos="8459"/>
              <w:tab w:val="right" w:pos="9026" w:leader="dot"/>
            </w:tabs>
            <w:rPr/>
          </w:pPr>
          <w:hyperlink w:anchor="__RefHeading___Toc3722157_365066874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3722159_3650668749">
            <w:r>
              <w:rPr>
                <w:webHidden/>
                <w:rStyle w:val="IndexLink"/>
                <w:rtl w:val="true"/>
              </w:rPr>
              <w:t>پاسخ</w:t>
            </w:r>
            <w:r>
              <w:rPr>
                <w:rStyle w:val="IndexLink"/>
                <w:rtl w:val="true"/>
              </w:rPr>
              <w:tab/>
            </w:r>
            <w:r>
              <w:rPr>
                <w:rStyle w:val="IndexLink"/>
              </w:rPr>
              <w:t>223</w:t>
            </w:r>
          </w:hyperlink>
        </w:p>
        <w:p>
          <w:pPr>
            <w:pStyle w:val="Contents2"/>
            <w:tabs>
              <w:tab w:val="clear" w:pos="8743"/>
              <w:tab w:val="right" w:pos="9026" w:leader="dot"/>
            </w:tabs>
            <w:rPr/>
          </w:pPr>
          <w:hyperlink w:anchor="__RefHeading___Toc3722161_3650668749">
            <w:r>
              <w:rPr>
                <w:webHidden/>
                <w:rStyle w:val="IndexLink"/>
              </w:rPr>
              <w:t>١١٠</w:t>
            </w:r>
            <w:r>
              <w:rPr>
                <w:rStyle w:val="IndexLink"/>
                <w:rtl w:val="true"/>
              </w:rPr>
              <w:t xml:space="preserve">. </w:t>
            </w:r>
            <w:r>
              <w:rPr>
                <w:rStyle w:val="IndexLink"/>
                <w:rtl w:val="true"/>
              </w:rPr>
              <w:t xml:space="preserve">معناى سفارش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نسبت به اهل بيت </w:t>
            </w:r>
            <w:r>
              <w:rPr>
                <w:rStyle w:val="IndexLink"/>
                <w:rtl w:val="true"/>
              </w:rPr>
              <w:t>(</w:t>
            </w:r>
            <w:r>
              <w:rPr>
                <w:rStyle w:val="IndexLink"/>
                <w:rtl w:val="true"/>
              </w:rPr>
              <w:t>عليهم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3722163_3650668749">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3722165_3650668749">
            <w:r>
              <w:rPr>
                <w:webHidden/>
                <w:rStyle w:val="IndexLink"/>
                <w:rtl w:val="true"/>
              </w:rPr>
              <w:t>پاسخ</w:t>
            </w:r>
            <w:r>
              <w:rPr>
                <w:rStyle w:val="IndexLink"/>
                <w:rtl w:val="true"/>
              </w:rPr>
              <w:tab/>
            </w:r>
            <w:r>
              <w:rPr>
                <w:rStyle w:val="IndexLink"/>
              </w:rPr>
              <w:t>225</w:t>
            </w:r>
          </w:hyperlink>
        </w:p>
        <w:p>
          <w:pPr>
            <w:pStyle w:val="Contents2"/>
            <w:tabs>
              <w:tab w:val="clear" w:pos="8743"/>
              <w:tab w:val="right" w:pos="9026" w:leader="dot"/>
            </w:tabs>
            <w:rPr/>
          </w:pPr>
          <w:hyperlink w:anchor="__RefHeading___Toc3722167_3650668749">
            <w:r>
              <w:rPr>
                <w:webHidden/>
                <w:rStyle w:val="IndexLink"/>
              </w:rPr>
              <w:t>١١١</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واگذارى مسئوليت به خلفا</w:t>
            </w:r>
            <w:r>
              <w:rPr>
                <w:rStyle w:val="IndexLink"/>
                <w:rtl w:val="true"/>
              </w:rPr>
              <w:tab/>
            </w:r>
            <w:r>
              <w:rPr>
                <w:rStyle w:val="IndexLink"/>
              </w:rPr>
              <w:t>225</w:t>
            </w:r>
          </w:hyperlink>
        </w:p>
        <w:p>
          <w:pPr>
            <w:pStyle w:val="Contents3"/>
            <w:tabs>
              <w:tab w:val="clear" w:pos="8459"/>
              <w:tab w:val="right" w:pos="9026" w:leader="dot"/>
            </w:tabs>
            <w:rPr/>
          </w:pPr>
          <w:hyperlink w:anchor="__RefHeading___Toc3722169_3650668749">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3722171_3650668749">
            <w:r>
              <w:rPr>
                <w:webHidden/>
                <w:rStyle w:val="IndexLink"/>
                <w:rtl w:val="true"/>
              </w:rPr>
              <w:t>پاسخ</w:t>
            </w:r>
            <w:r>
              <w:rPr>
                <w:rStyle w:val="IndexLink"/>
                <w:rtl w:val="true"/>
              </w:rPr>
              <w:tab/>
            </w:r>
            <w:r>
              <w:rPr>
                <w:rStyle w:val="IndexLink"/>
              </w:rPr>
              <w:t>225</w:t>
            </w:r>
          </w:hyperlink>
        </w:p>
        <w:p>
          <w:pPr>
            <w:pStyle w:val="Contents2"/>
            <w:tabs>
              <w:tab w:val="clear" w:pos="8743"/>
              <w:tab w:val="right" w:pos="9026" w:leader="dot"/>
            </w:tabs>
            <w:rPr/>
          </w:pPr>
          <w:hyperlink w:anchor="__RefHeading___Toc3722173_3650668749">
            <w:r>
              <w:rPr>
                <w:webHidden/>
                <w:rStyle w:val="IndexLink"/>
              </w:rPr>
              <w:t>١١٢</w:t>
            </w:r>
            <w:r>
              <w:rPr>
                <w:rStyle w:val="IndexLink"/>
                <w:rtl w:val="true"/>
              </w:rPr>
              <w:t xml:space="preserve">. </w:t>
            </w:r>
            <w:r>
              <w:rPr>
                <w:rStyle w:val="IndexLink"/>
                <w:rtl w:val="true"/>
              </w:rPr>
              <w:t xml:space="preserve">رفتار عايشه پس از پيامبر </w:t>
            </w:r>
            <w:r>
              <w:rPr>
                <w:rStyle w:val="IndexLink"/>
                <w:rtl w:val="true"/>
              </w:rPr>
              <w:t>(</w:t>
            </w:r>
            <w:r>
              <w:rPr>
                <w:rStyle w:val="IndexLink"/>
                <w:rtl w:val="true"/>
              </w:rPr>
              <w:t>ص</w:t>
            </w:r>
            <w:r>
              <w:rPr>
                <w:rStyle w:val="IndexLink"/>
                <w:rtl w:val="true"/>
              </w:rPr>
              <w:t>)</w:t>
              <w:tab/>
            </w:r>
            <w:r>
              <w:rPr>
                <w:rStyle w:val="IndexLink"/>
              </w:rPr>
              <w:t>226</w:t>
            </w:r>
          </w:hyperlink>
        </w:p>
        <w:p>
          <w:pPr>
            <w:pStyle w:val="Contents3"/>
            <w:tabs>
              <w:tab w:val="clear" w:pos="8459"/>
              <w:tab w:val="right" w:pos="9026" w:leader="dot"/>
            </w:tabs>
            <w:rPr/>
          </w:pPr>
          <w:hyperlink w:anchor="__RefHeading___Toc3722175_365066874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722177_3650668749">
            <w:r>
              <w:rPr>
                <w:webHidden/>
                <w:rStyle w:val="IndexLink"/>
                <w:rtl w:val="true"/>
              </w:rPr>
              <w:t>پاسخ</w:t>
            </w:r>
            <w:r>
              <w:rPr>
                <w:rStyle w:val="IndexLink"/>
                <w:rtl w:val="true"/>
              </w:rPr>
              <w:tab/>
            </w:r>
            <w:r>
              <w:rPr>
                <w:rStyle w:val="IndexLink"/>
              </w:rPr>
              <w:t>226</w:t>
            </w:r>
          </w:hyperlink>
        </w:p>
        <w:p>
          <w:pPr>
            <w:pStyle w:val="Contents2"/>
            <w:tabs>
              <w:tab w:val="clear" w:pos="8743"/>
              <w:tab w:val="right" w:pos="9026" w:leader="dot"/>
            </w:tabs>
            <w:rPr/>
          </w:pPr>
          <w:hyperlink w:anchor="__RefHeading___Toc3722179_3650668749">
            <w:r>
              <w:rPr>
                <w:webHidden/>
                <w:rStyle w:val="IndexLink"/>
              </w:rPr>
              <w:t>١١٣</w:t>
            </w:r>
            <w:r>
              <w:rPr>
                <w:rStyle w:val="IndexLink"/>
                <w:rtl w:val="true"/>
              </w:rPr>
              <w:t xml:space="preserve">. </w:t>
            </w:r>
            <w:r>
              <w:rPr>
                <w:rStyle w:val="IndexLink"/>
                <w:rtl w:val="true"/>
              </w:rPr>
              <w:t xml:space="preserve">حديث منزلت و جانشينى على </w:t>
            </w:r>
            <w:r>
              <w:rPr>
                <w:rStyle w:val="IndexLink"/>
                <w:rtl w:val="true"/>
              </w:rPr>
              <w:t>(</w:t>
            </w:r>
            <w:r>
              <w:rPr>
                <w:rStyle w:val="IndexLink"/>
                <w:rtl w:val="true"/>
              </w:rPr>
              <w:t>ع</w:t>
            </w:r>
            <w:r>
              <w:rPr>
                <w:rStyle w:val="IndexLink"/>
                <w:rtl w:val="true"/>
              </w:rPr>
              <w:t>)</w:t>
              <w:tab/>
            </w:r>
            <w:r>
              <w:rPr>
                <w:rStyle w:val="IndexLink"/>
              </w:rPr>
              <w:t>227</w:t>
            </w:r>
          </w:hyperlink>
        </w:p>
        <w:p>
          <w:pPr>
            <w:pStyle w:val="Contents3"/>
            <w:tabs>
              <w:tab w:val="clear" w:pos="8459"/>
              <w:tab w:val="right" w:pos="9026" w:leader="dot"/>
            </w:tabs>
            <w:rPr/>
          </w:pPr>
          <w:hyperlink w:anchor="__RefHeading___Toc3722181_3650668749">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722183_3650668749">
            <w:r>
              <w:rPr>
                <w:webHidden/>
                <w:rStyle w:val="IndexLink"/>
                <w:rtl w:val="true"/>
              </w:rPr>
              <w:t>پاسخ</w:t>
            </w:r>
            <w:r>
              <w:rPr>
                <w:rStyle w:val="IndexLink"/>
                <w:rtl w:val="true"/>
              </w:rPr>
              <w:tab/>
            </w:r>
            <w:r>
              <w:rPr>
                <w:rStyle w:val="IndexLink"/>
              </w:rPr>
              <w:t>228</w:t>
            </w:r>
          </w:hyperlink>
        </w:p>
        <w:p>
          <w:pPr>
            <w:pStyle w:val="Contents2"/>
            <w:tabs>
              <w:tab w:val="clear" w:pos="8743"/>
              <w:tab w:val="right" w:pos="9026" w:leader="dot"/>
            </w:tabs>
            <w:rPr/>
          </w:pPr>
          <w:hyperlink w:anchor="__RefHeading___Toc3722185_3650668749">
            <w:r>
              <w:rPr>
                <w:webHidden/>
                <w:rStyle w:val="IndexLink"/>
              </w:rPr>
              <w:t>١١۴</w:t>
            </w:r>
            <w:r>
              <w:rPr>
                <w:rStyle w:val="IndexLink"/>
                <w:rtl w:val="true"/>
              </w:rPr>
              <w:t xml:space="preserve">. </w:t>
            </w:r>
            <w:r>
              <w:rPr>
                <w:rStyle w:val="IndexLink"/>
                <w:rtl w:val="true"/>
              </w:rPr>
              <w:t xml:space="preserve">معناى خليفه در حديث </w:t>
            </w:r>
            <w:r>
              <w:rPr>
                <w:rStyle w:val="IndexLink"/>
                <w:rtl w:val="true"/>
              </w:rPr>
              <w:t>«</w:t>
            </w:r>
            <w:r>
              <w:rPr>
                <w:rStyle w:val="IndexLink"/>
                <w:rtl w:val="true"/>
              </w:rPr>
              <w:t>اثنى‌عشر خليفه</w:t>
            </w:r>
            <w:r>
              <w:rPr>
                <w:rStyle w:val="IndexLink"/>
                <w:rtl w:val="true"/>
              </w:rPr>
              <w:t>»</w:t>
              <w:tab/>
            </w:r>
            <w:r>
              <w:rPr>
                <w:rStyle w:val="IndexLink"/>
              </w:rPr>
              <w:t>228</w:t>
            </w:r>
          </w:hyperlink>
        </w:p>
        <w:p>
          <w:pPr>
            <w:pStyle w:val="Contents3"/>
            <w:tabs>
              <w:tab w:val="clear" w:pos="8459"/>
              <w:tab w:val="right" w:pos="9026" w:leader="dot"/>
            </w:tabs>
            <w:rPr/>
          </w:pPr>
          <w:hyperlink w:anchor="__RefHeading___Toc3722187_365066874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3722189_3650668749">
            <w:r>
              <w:rPr>
                <w:webHidden/>
                <w:rStyle w:val="IndexLink"/>
                <w:rtl w:val="true"/>
              </w:rPr>
              <w:t>پاسخ</w:t>
            </w:r>
            <w:r>
              <w:rPr>
                <w:rStyle w:val="IndexLink"/>
                <w:rtl w:val="true"/>
              </w:rPr>
              <w:tab/>
            </w:r>
            <w:r>
              <w:rPr>
                <w:rStyle w:val="IndexLink"/>
              </w:rPr>
              <w:t>229</w:t>
            </w:r>
          </w:hyperlink>
        </w:p>
        <w:p>
          <w:pPr>
            <w:pStyle w:val="Contents2"/>
            <w:tabs>
              <w:tab w:val="clear" w:pos="8743"/>
              <w:tab w:val="right" w:pos="9026" w:leader="dot"/>
            </w:tabs>
            <w:rPr/>
          </w:pPr>
          <w:hyperlink w:anchor="__RefHeading___Toc3722191_3650668749">
            <w:r>
              <w:rPr>
                <w:webHidden/>
                <w:rStyle w:val="IndexLink"/>
              </w:rPr>
              <w:t>١١۵</w:t>
            </w:r>
            <w:r>
              <w:rPr>
                <w:rStyle w:val="IndexLink"/>
                <w:rtl w:val="true"/>
              </w:rPr>
              <w:t xml:space="preserve">. </w:t>
            </w:r>
            <w:r>
              <w:rPr>
                <w:rStyle w:val="IndexLink"/>
                <w:rtl w:val="true"/>
              </w:rPr>
              <w:t>علل و انگيزه‌هاى ارتداد</w:t>
            </w:r>
            <w:r>
              <w:rPr>
                <w:rStyle w:val="IndexLink"/>
                <w:rtl w:val="true"/>
              </w:rPr>
              <w:tab/>
            </w:r>
            <w:r>
              <w:rPr>
                <w:rStyle w:val="IndexLink"/>
              </w:rPr>
              <w:t>230</w:t>
            </w:r>
          </w:hyperlink>
        </w:p>
        <w:p>
          <w:pPr>
            <w:pStyle w:val="Contents3"/>
            <w:tabs>
              <w:tab w:val="clear" w:pos="8459"/>
              <w:tab w:val="right" w:pos="9026" w:leader="dot"/>
            </w:tabs>
            <w:rPr/>
          </w:pPr>
          <w:hyperlink w:anchor="__RefHeading___Toc3722193_3650668749">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3722195_3650668749">
            <w:r>
              <w:rPr>
                <w:webHidden/>
                <w:rStyle w:val="IndexLink"/>
                <w:rtl w:val="true"/>
              </w:rPr>
              <w:t>پاسخ</w:t>
            </w:r>
            <w:r>
              <w:rPr>
                <w:rStyle w:val="IndexLink"/>
                <w:rtl w:val="true"/>
              </w:rPr>
              <w:tab/>
            </w:r>
            <w:r>
              <w:rPr>
                <w:rStyle w:val="IndexLink"/>
              </w:rPr>
              <w:t>231</w:t>
            </w:r>
          </w:hyperlink>
        </w:p>
        <w:p>
          <w:pPr>
            <w:pStyle w:val="Contents2"/>
            <w:tabs>
              <w:tab w:val="clear" w:pos="8743"/>
              <w:tab w:val="right" w:pos="9026" w:leader="dot"/>
            </w:tabs>
            <w:rPr/>
          </w:pPr>
          <w:hyperlink w:anchor="__RefHeading___Toc3722197_3650668749">
            <w:r>
              <w:rPr>
                <w:webHidden/>
                <w:rStyle w:val="IndexLink"/>
              </w:rPr>
              <w:t>١١۶</w:t>
            </w:r>
            <w:r>
              <w:rPr>
                <w:rStyle w:val="IndexLink"/>
                <w:rtl w:val="true"/>
              </w:rPr>
              <w:t xml:space="preserve">. </w:t>
            </w:r>
            <w:r>
              <w:rPr>
                <w:rStyle w:val="IndexLink"/>
                <w:rtl w:val="true"/>
              </w:rPr>
              <w:t xml:space="preserve">اعتماد پيامبر </w:t>
            </w:r>
            <w:r>
              <w:rPr>
                <w:rStyle w:val="IndexLink"/>
                <w:rtl w:val="true"/>
              </w:rPr>
              <w:t>(</w:t>
            </w:r>
            <w:r>
              <w:rPr>
                <w:rStyle w:val="IndexLink"/>
                <w:rtl w:val="true"/>
              </w:rPr>
              <w:t>ص</w:t>
            </w:r>
            <w:r>
              <w:rPr>
                <w:rStyle w:val="IndexLink"/>
                <w:rtl w:val="true"/>
              </w:rPr>
              <w:t xml:space="preserve">) </w:t>
            </w:r>
            <w:r>
              <w:rPr>
                <w:rStyle w:val="IndexLink"/>
                <w:rtl w:val="true"/>
              </w:rPr>
              <w:t>به صحابه</w:t>
            </w:r>
            <w:r>
              <w:rPr>
                <w:rStyle w:val="IndexLink"/>
                <w:rtl w:val="true"/>
              </w:rPr>
              <w:tab/>
            </w:r>
            <w:r>
              <w:rPr>
                <w:rStyle w:val="IndexLink"/>
              </w:rPr>
              <w:t>232</w:t>
            </w:r>
          </w:hyperlink>
        </w:p>
        <w:p>
          <w:pPr>
            <w:pStyle w:val="Contents3"/>
            <w:tabs>
              <w:tab w:val="clear" w:pos="8459"/>
              <w:tab w:val="right" w:pos="9026" w:leader="dot"/>
            </w:tabs>
            <w:rPr/>
          </w:pPr>
          <w:hyperlink w:anchor="__RefHeading___Toc3722199_365066874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3722201_3650668749">
            <w:r>
              <w:rPr>
                <w:webHidden/>
                <w:rStyle w:val="IndexLink"/>
                <w:rtl w:val="true"/>
              </w:rPr>
              <w:t>پاسخ</w:t>
            </w:r>
            <w:r>
              <w:rPr>
                <w:rStyle w:val="IndexLink"/>
                <w:rtl w:val="true"/>
              </w:rPr>
              <w:tab/>
            </w:r>
            <w:r>
              <w:rPr>
                <w:rStyle w:val="IndexLink"/>
              </w:rPr>
              <w:t>233</w:t>
            </w:r>
          </w:hyperlink>
        </w:p>
        <w:p>
          <w:pPr>
            <w:pStyle w:val="Contents2"/>
            <w:tabs>
              <w:tab w:val="clear" w:pos="8743"/>
              <w:tab w:val="right" w:pos="9026" w:leader="dot"/>
            </w:tabs>
            <w:rPr/>
          </w:pPr>
          <w:hyperlink w:anchor="__RefHeading___Toc3722203_3650668749">
            <w:r>
              <w:rPr>
                <w:webHidden/>
                <w:rStyle w:val="IndexLink"/>
              </w:rPr>
              <w:t>١١٧</w:t>
            </w:r>
            <w:r>
              <w:rPr>
                <w:rStyle w:val="IndexLink"/>
                <w:rtl w:val="true"/>
              </w:rPr>
              <w:t xml:space="preserve">. </w:t>
            </w:r>
            <w:r>
              <w:rPr>
                <w:rStyle w:val="IndexLink"/>
                <w:rtl w:val="true"/>
              </w:rPr>
              <w:t xml:space="preserve">عملكرد دو همسر پيامبر </w:t>
            </w:r>
            <w:r>
              <w:rPr>
                <w:rStyle w:val="IndexLink"/>
                <w:rtl w:val="true"/>
              </w:rPr>
              <w:t>(</w:t>
            </w:r>
            <w:r>
              <w:rPr>
                <w:rStyle w:val="IndexLink"/>
                <w:rtl w:val="true"/>
              </w:rPr>
              <w:t>ص</w:t>
            </w:r>
            <w:r>
              <w:rPr>
                <w:rStyle w:val="IndexLink"/>
                <w:rtl w:val="true"/>
              </w:rPr>
              <w:t>)</w:t>
              <w:tab/>
            </w:r>
            <w:r>
              <w:rPr>
                <w:rStyle w:val="IndexLink"/>
              </w:rPr>
              <w:t>233</w:t>
            </w:r>
          </w:hyperlink>
        </w:p>
        <w:p>
          <w:pPr>
            <w:pStyle w:val="Contents3"/>
            <w:tabs>
              <w:tab w:val="clear" w:pos="8459"/>
              <w:tab w:val="right" w:pos="9026" w:leader="dot"/>
            </w:tabs>
            <w:rPr/>
          </w:pPr>
          <w:hyperlink w:anchor="__RefHeading___Toc3722205_3650668749">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3722207_3650668749">
            <w:r>
              <w:rPr>
                <w:webHidden/>
                <w:rStyle w:val="IndexLink"/>
                <w:rtl w:val="true"/>
              </w:rPr>
              <w:t>پاسخ</w:t>
            </w:r>
            <w:r>
              <w:rPr>
                <w:rStyle w:val="IndexLink"/>
                <w:rtl w:val="true"/>
              </w:rPr>
              <w:tab/>
            </w:r>
            <w:r>
              <w:rPr>
                <w:rStyle w:val="IndexLink"/>
              </w:rPr>
              <w:t>233</w:t>
            </w:r>
          </w:hyperlink>
        </w:p>
        <w:p>
          <w:pPr>
            <w:pStyle w:val="Contents2"/>
            <w:tabs>
              <w:tab w:val="clear" w:pos="8743"/>
              <w:tab w:val="right" w:pos="9026" w:leader="dot"/>
            </w:tabs>
            <w:rPr/>
          </w:pPr>
          <w:hyperlink w:anchor="__RefHeading___Toc3722209_3650668749">
            <w:r>
              <w:rPr>
                <w:webHidden/>
                <w:rStyle w:val="IndexLink"/>
              </w:rPr>
              <w:t>١١٨</w:t>
            </w:r>
            <w:r>
              <w:rPr>
                <w:rStyle w:val="IndexLink"/>
                <w:rtl w:val="true"/>
              </w:rPr>
              <w:t xml:space="preserve">. </w:t>
            </w:r>
            <w:r>
              <w:rPr>
                <w:rStyle w:val="IndexLink"/>
                <w:rtl w:val="true"/>
              </w:rPr>
              <w:t>صحابه و گسترش اسلام</w:t>
            </w:r>
            <w:r>
              <w:rPr>
                <w:rStyle w:val="IndexLink"/>
                <w:rtl w:val="true"/>
              </w:rPr>
              <w:tab/>
            </w:r>
            <w:r>
              <w:rPr>
                <w:rStyle w:val="IndexLink"/>
              </w:rPr>
              <w:t>237</w:t>
            </w:r>
          </w:hyperlink>
        </w:p>
        <w:p>
          <w:pPr>
            <w:pStyle w:val="Contents3"/>
            <w:tabs>
              <w:tab w:val="clear" w:pos="8459"/>
              <w:tab w:val="right" w:pos="9026" w:leader="dot"/>
            </w:tabs>
            <w:rPr/>
          </w:pPr>
          <w:hyperlink w:anchor="__RefHeading___Toc3722211_3650668749">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3722213_3650668749">
            <w:r>
              <w:rPr>
                <w:webHidden/>
                <w:rStyle w:val="IndexLink"/>
                <w:rtl w:val="true"/>
              </w:rPr>
              <w:t>پاسخ</w:t>
            </w:r>
            <w:r>
              <w:rPr>
                <w:rStyle w:val="IndexLink"/>
                <w:rtl w:val="true"/>
              </w:rPr>
              <w:tab/>
            </w:r>
            <w:r>
              <w:rPr>
                <w:rStyle w:val="IndexLink"/>
              </w:rPr>
              <w:t>237</w:t>
            </w:r>
          </w:hyperlink>
        </w:p>
        <w:p>
          <w:pPr>
            <w:pStyle w:val="Contents2"/>
            <w:tabs>
              <w:tab w:val="clear" w:pos="8743"/>
              <w:tab w:val="right" w:pos="9026" w:leader="dot"/>
            </w:tabs>
            <w:rPr/>
          </w:pPr>
          <w:hyperlink w:anchor="__RefHeading___Toc3722215_3650668749">
            <w:r>
              <w:rPr>
                <w:webHidden/>
                <w:rStyle w:val="IndexLink"/>
              </w:rPr>
              <w:t>١١٩</w:t>
            </w:r>
            <w:r>
              <w:rPr>
                <w:rStyle w:val="IndexLink"/>
                <w:rtl w:val="true"/>
              </w:rPr>
              <w:t xml:space="preserve">. </w:t>
            </w:r>
            <w:r>
              <w:rPr>
                <w:rStyle w:val="IndexLink"/>
                <w:rtl w:val="true"/>
              </w:rPr>
              <w:t>ادعايى دروغين</w:t>
            </w:r>
            <w:r>
              <w:rPr>
                <w:rStyle w:val="IndexLink"/>
                <w:rtl w:val="true"/>
              </w:rPr>
              <w:tab/>
            </w:r>
            <w:r>
              <w:rPr>
                <w:rStyle w:val="IndexLink"/>
              </w:rPr>
              <w:t>238</w:t>
            </w:r>
          </w:hyperlink>
        </w:p>
        <w:p>
          <w:pPr>
            <w:pStyle w:val="Contents3"/>
            <w:tabs>
              <w:tab w:val="clear" w:pos="8459"/>
              <w:tab w:val="right" w:pos="9026" w:leader="dot"/>
            </w:tabs>
            <w:rPr/>
          </w:pPr>
          <w:hyperlink w:anchor="__RefHeading___Toc3722217_365066874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722219_3650668749">
            <w:r>
              <w:rPr>
                <w:webHidden/>
                <w:rStyle w:val="IndexLink"/>
                <w:rtl w:val="true"/>
              </w:rPr>
              <w:t>پاسخ</w:t>
            </w:r>
            <w:r>
              <w:rPr>
                <w:rStyle w:val="IndexLink"/>
                <w:rtl w:val="true"/>
              </w:rPr>
              <w:tab/>
            </w:r>
            <w:r>
              <w:rPr>
                <w:rStyle w:val="IndexLink"/>
              </w:rPr>
              <w:t>238</w:t>
            </w:r>
          </w:hyperlink>
        </w:p>
        <w:p>
          <w:pPr>
            <w:pStyle w:val="Contents2"/>
            <w:tabs>
              <w:tab w:val="clear" w:pos="8743"/>
              <w:tab w:val="right" w:pos="9026" w:leader="dot"/>
            </w:tabs>
            <w:rPr/>
          </w:pPr>
          <w:hyperlink w:anchor="__RefHeading___Toc3722221_3650668749">
            <w:r>
              <w:rPr>
                <w:webHidden/>
                <w:rStyle w:val="IndexLink"/>
              </w:rPr>
              <w:t>١٢٠</w:t>
            </w:r>
            <w:r>
              <w:rPr>
                <w:rStyle w:val="IndexLink"/>
                <w:rtl w:val="true"/>
              </w:rPr>
              <w:t xml:space="preserve">. </w:t>
            </w:r>
            <w:r>
              <w:rPr>
                <w:rStyle w:val="IndexLink"/>
                <w:rtl w:val="true"/>
              </w:rPr>
              <w:t>شمول حديث حوض بر همه صحابه</w:t>
            </w:r>
            <w:r>
              <w:rPr>
                <w:rStyle w:val="IndexLink"/>
                <w:rtl w:val="true"/>
              </w:rPr>
              <w:tab/>
            </w:r>
            <w:r>
              <w:rPr>
                <w:rStyle w:val="IndexLink"/>
              </w:rPr>
              <w:t>238</w:t>
            </w:r>
          </w:hyperlink>
        </w:p>
        <w:p>
          <w:pPr>
            <w:pStyle w:val="Contents3"/>
            <w:tabs>
              <w:tab w:val="clear" w:pos="8459"/>
              <w:tab w:val="right" w:pos="9026" w:leader="dot"/>
            </w:tabs>
            <w:rPr/>
          </w:pPr>
          <w:hyperlink w:anchor="__RefHeading___Toc3722223_365066874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722225_3650668749">
            <w:r>
              <w:rPr>
                <w:webHidden/>
                <w:rStyle w:val="IndexLink"/>
                <w:rtl w:val="true"/>
              </w:rPr>
              <w:t>پاسخ</w:t>
            </w:r>
            <w:r>
              <w:rPr>
                <w:rStyle w:val="IndexLink"/>
                <w:rtl w:val="true"/>
              </w:rPr>
              <w:tab/>
            </w:r>
            <w:r>
              <w:rPr>
                <w:rStyle w:val="IndexLink"/>
              </w:rPr>
              <w:t>239</w:t>
            </w:r>
          </w:hyperlink>
        </w:p>
        <w:p>
          <w:pPr>
            <w:pStyle w:val="Contents2"/>
            <w:tabs>
              <w:tab w:val="clear" w:pos="8743"/>
              <w:tab w:val="right" w:pos="9026" w:leader="dot"/>
            </w:tabs>
            <w:rPr/>
          </w:pPr>
          <w:hyperlink w:anchor="__RefHeading___Toc3722227_3650668749">
            <w:r>
              <w:rPr>
                <w:webHidden/>
                <w:rStyle w:val="IndexLink"/>
              </w:rPr>
              <w:t>١٢١</w:t>
            </w:r>
            <w:r>
              <w:rPr>
                <w:rStyle w:val="IndexLink"/>
                <w:rtl w:val="true"/>
              </w:rPr>
              <w:t xml:space="preserve">. </w:t>
            </w:r>
            <w:r>
              <w:rPr>
                <w:rStyle w:val="IndexLink"/>
                <w:rtl w:val="true"/>
              </w:rPr>
              <w:t>انتساب تمجيد خلفا به مالك اشتر</w:t>
            </w:r>
            <w:r>
              <w:rPr>
                <w:rStyle w:val="IndexLink"/>
                <w:rtl w:val="true"/>
              </w:rPr>
              <w:tab/>
            </w:r>
            <w:r>
              <w:rPr>
                <w:rStyle w:val="IndexLink"/>
              </w:rPr>
              <w:t>240</w:t>
            </w:r>
          </w:hyperlink>
        </w:p>
        <w:p>
          <w:pPr>
            <w:pStyle w:val="Contents3"/>
            <w:tabs>
              <w:tab w:val="clear" w:pos="8459"/>
              <w:tab w:val="right" w:pos="9026" w:leader="dot"/>
            </w:tabs>
            <w:rPr/>
          </w:pPr>
          <w:hyperlink w:anchor="__RefHeading___Toc3722229_365066874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3722231_3650668749">
            <w:r>
              <w:rPr>
                <w:webHidden/>
                <w:rStyle w:val="IndexLink"/>
                <w:rtl w:val="true"/>
              </w:rPr>
              <w:t>پاسخ</w:t>
            </w:r>
            <w:r>
              <w:rPr>
                <w:rStyle w:val="IndexLink"/>
                <w:rtl w:val="true"/>
              </w:rPr>
              <w:tab/>
            </w:r>
            <w:r>
              <w:rPr>
                <w:rStyle w:val="IndexLink"/>
              </w:rPr>
              <w:t>240</w:t>
            </w:r>
          </w:hyperlink>
        </w:p>
        <w:p>
          <w:pPr>
            <w:pStyle w:val="Contents2"/>
            <w:tabs>
              <w:tab w:val="clear" w:pos="8743"/>
              <w:tab w:val="right" w:pos="9026" w:leader="dot"/>
            </w:tabs>
            <w:rPr/>
          </w:pPr>
          <w:hyperlink w:anchor="__RefHeading___Toc3722233_3650668749">
            <w:r>
              <w:rPr>
                <w:webHidden/>
                <w:rStyle w:val="IndexLink"/>
              </w:rPr>
              <w:t>١٢٢</w:t>
            </w:r>
            <w:r>
              <w:rPr>
                <w:rStyle w:val="IndexLink"/>
                <w:rtl w:val="true"/>
              </w:rPr>
              <w:t xml:space="preserve">. </w:t>
            </w:r>
            <w:r>
              <w:rPr>
                <w:rStyle w:val="IndexLink"/>
                <w:rtl w:val="true"/>
              </w:rPr>
              <w:t xml:space="preserve">علت بيعت على </w:t>
            </w:r>
            <w:r>
              <w:rPr>
                <w:rStyle w:val="IndexLink"/>
                <w:rtl w:val="true"/>
              </w:rPr>
              <w:t>(</w:t>
            </w:r>
            <w:r>
              <w:rPr>
                <w:rStyle w:val="IndexLink"/>
                <w:rtl w:val="true"/>
              </w:rPr>
              <w:t>ع</w:t>
            </w:r>
            <w:r>
              <w:rPr>
                <w:rStyle w:val="IndexLink"/>
                <w:rtl w:val="true"/>
              </w:rPr>
              <w:t xml:space="preserve">) </w:t>
            </w:r>
            <w:r>
              <w:rPr>
                <w:rStyle w:val="IndexLink"/>
                <w:rtl w:val="true"/>
              </w:rPr>
              <w:t>با ابوبكر</w:t>
            </w:r>
            <w:r>
              <w:rPr>
                <w:rStyle w:val="IndexLink"/>
                <w:rtl w:val="true"/>
              </w:rPr>
              <w:tab/>
            </w:r>
            <w:r>
              <w:rPr>
                <w:rStyle w:val="IndexLink"/>
              </w:rPr>
              <w:t>241</w:t>
            </w:r>
          </w:hyperlink>
        </w:p>
        <w:p>
          <w:pPr>
            <w:pStyle w:val="Contents3"/>
            <w:tabs>
              <w:tab w:val="clear" w:pos="8459"/>
              <w:tab w:val="right" w:pos="9026" w:leader="dot"/>
            </w:tabs>
            <w:rPr/>
          </w:pPr>
          <w:hyperlink w:anchor="__RefHeading___Toc3722235_3650668749">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3722237_3650668749">
            <w:r>
              <w:rPr>
                <w:webHidden/>
                <w:rStyle w:val="IndexLink"/>
                <w:rtl w:val="true"/>
              </w:rPr>
              <w:t>پاسخ</w:t>
            </w:r>
            <w:r>
              <w:rPr>
                <w:rStyle w:val="IndexLink"/>
                <w:rtl w:val="true"/>
              </w:rPr>
              <w:tab/>
            </w:r>
            <w:r>
              <w:rPr>
                <w:rStyle w:val="IndexLink"/>
              </w:rPr>
              <w:t>242</w:t>
            </w:r>
          </w:hyperlink>
        </w:p>
        <w:p>
          <w:pPr>
            <w:pStyle w:val="Contents2"/>
            <w:tabs>
              <w:tab w:val="clear" w:pos="8743"/>
              <w:tab w:val="right" w:pos="9026" w:leader="dot"/>
            </w:tabs>
            <w:rPr/>
          </w:pPr>
          <w:hyperlink w:anchor="__RefHeading___Toc3722239_3650668749">
            <w:r>
              <w:rPr>
                <w:webHidden/>
                <w:rStyle w:val="IndexLink"/>
              </w:rPr>
              <w:t>١٢٣</w:t>
            </w:r>
            <w:r>
              <w:rPr>
                <w:rStyle w:val="IndexLink"/>
                <w:rtl w:val="true"/>
              </w:rPr>
              <w:t xml:space="preserve">. </w:t>
            </w:r>
            <w:r>
              <w:rPr>
                <w:rStyle w:val="IndexLink"/>
                <w:rtl w:val="true"/>
              </w:rPr>
              <w:t xml:space="preserve">علت عقيده شيعه به عصمت فاطمه </w:t>
            </w:r>
            <w:r>
              <w:rPr>
                <w:rStyle w:val="IndexLink"/>
                <w:rtl w:val="true"/>
              </w:rPr>
              <w:t>(</w:t>
            </w:r>
            <w:r>
              <w:rPr>
                <w:rStyle w:val="IndexLink"/>
                <w:rtl w:val="true"/>
              </w:rPr>
              <w:t>عليها السلام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3722241_365066874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3722243_3650668749">
            <w:r>
              <w:rPr>
                <w:webHidden/>
                <w:rStyle w:val="IndexLink"/>
                <w:rtl w:val="true"/>
              </w:rPr>
              <w:t>پاسخ</w:t>
            </w:r>
            <w:r>
              <w:rPr>
                <w:rStyle w:val="IndexLink"/>
                <w:rtl w:val="true"/>
              </w:rPr>
              <w:tab/>
            </w:r>
            <w:r>
              <w:rPr>
                <w:rStyle w:val="IndexLink"/>
              </w:rPr>
              <w:t>243</w:t>
            </w:r>
          </w:hyperlink>
        </w:p>
        <w:p>
          <w:pPr>
            <w:pStyle w:val="Contents2"/>
            <w:tabs>
              <w:tab w:val="clear" w:pos="8743"/>
              <w:tab w:val="right" w:pos="9026" w:leader="dot"/>
            </w:tabs>
            <w:rPr/>
          </w:pPr>
          <w:hyperlink w:anchor="__RefHeading___Toc3722245_3650668749">
            <w:r>
              <w:rPr>
                <w:webHidden/>
                <w:rStyle w:val="IndexLink"/>
              </w:rPr>
              <w:t>١٢۴</w:t>
            </w:r>
            <w:r>
              <w:rPr>
                <w:rStyle w:val="IndexLink"/>
                <w:rtl w:val="true"/>
              </w:rPr>
              <w:t xml:space="preserve">. </w:t>
            </w:r>
            <w:r>
              <w:rPr>
                <w:rStyle w:val="IndexLink"/>
                <w:rtl w:val="true"/>
              </w:rPr>
              <w:t xml:space="preserve">علت جنگ‌هاى حضرت على </w:t>
            </w:r>
            <w:r>
              <w:rPr>
                <w:rStyle w:val="IndexLink"/>
                <w:rtl w:val="true"/>
              </w:rPr>
              <w:t>(</w:t>
            </w:r>
            <w:r>
              <w:rPr>
                <w:rStyle w:val="IndexLink"/>
                <w:rtl w:val="true"/>
              </w:rPr>
              <w:t>ع</w:t>
            </w:r>
            <w:r>
              <w:rPr>
                <w:rStyle w:val="IndexLink"/>
                <w:rtl w:val="true"/>
              </w:rPr>
              <w:t>)</w:t>
              <w:tab/>
            </w:r>
            <w:r>
              <w:rPr>
                <w:rStyle w:val="IndexLink"/>
              </w:rPr>
              <w:t>244</w:t>
            </w:r>
          </w:hyperlink>
        </w:p>
        <w:p>
          <w:pPr>
            <w:pStyle w:val="Contents3"/>
            <w:tabs>
              <w:tab w:val="clear" w:pos="8459"/>
              <w:tab w:val="right" w:pos="9026" w:leader="dot"/>
            </w:tabs>
            <w:rPr/>
          </w:pPr>
          <w:hyperlink w:anchor="__RefHeading___Toc3722247_3650668749">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3722249_3650668749">
            <w:r>
              <w:rPr>
                <w:webHidden/>
                <w:rStyle w:val="IndexLink"/>
                <w:rtl w:val="true"/>
              </w:rPr>
              <w:t>پاسخ</w:t>
            </w:r>
            <w:r>
              <w:rPr>
                <w:rStyle w:val="IndexLink"/>
                <w:rtl w:val="true"/>
              </w:rPr>
              <w:tab/>
            </w:r>
            <w:r>
              <w:rPr>
                <w:rStyle w:val="IndexLink"/>
              </w:rPr>
              <w:t>244</w:t>
            </w:r>
          </w:hyperlink>
        </w:p>
        <w:p>
          <w:pPr>
            <w:pStyle w:val="Contents2"/>
            <w:tabs>
              <w:tab w:val="clear" w:pos="8743"/>
              <w:tab w:val="right" w:pos="9026" w:leader="dot"/>
            </w:tabs>
            <w:rPr/>
          </w:pPr>
          <w:hyperlink w:anchor="__RefHeading___Toc3722251_3650668749">
            <w:r>
              <w:rPr>
                <w:webHidden/>
                <w:rStyle w:val="IndexLink"/>
              </w:rPr>
              <w:t>١٢۵</w:t>
            </w:r>
            <w:r>
              <w:rPr>
                <w:rStyle w:val="IndexLink"/>
                <w:rtl w:val="true"/>
              </w:rPr>
              <w:t xml:space="preserve">. </w:t>
            </w:r>
            <w:r>
              <w:rPr>
                <w:rStyle w:val="IndexLink"/>
                <w:rtl w:val="true"/>
              </w:rPr>
              <w:t>فرق امامت با نبوت</w:t>
            </w:r>
            <w:r>
              <w:rPr>
                <w:rStyle w:val="IndexLink"/>
                <w:rtl w:val="true"/>
              </w:rPr>
              <w:tab/>
            </w:r>
            <w:r>
              <w:rPr>
                <w:rStyle w:val="IndexLink"/>
              </w:rPr>
              <w:t>245</w:t>
            </w:r>
          </w:hyperlink>
        </w:p>
        <w:p>
          <w:pPr>
            <w:pStyle w:val="Contents3"/>
            <w:tabs>
              <w:tab w:val="clear" w:pos="8459"/>
              <w:tab w:val="right" w:pos="9026" w:leader="dot"/>
            </w:tabs>
            <w:rPr/>
          </w:pPr>
          <w:hyperlink w:anchor="__RefHeading___Toc3722253_3650668749">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3722255_3650668749">
            <w:r>
              <w:rPr>
                <w:webHidden/>
                <w:rStyle w:val="IndexLink"/>
                <w:rtl w:val="true"/>
              </w:rPr>
              <w:t>پاسخ</w:t>
            </w:r>
            <w:r>
              <w:rPr>
                <w:rStyle w:val="IndexLink"/>
                <w:rtl w:val="true"/>
              </w:rPr>
              <w:tab/>
            </w:r>
            <w:r>
              <w:rPr>
                <w:rStyle w:val="IndexLink"/>
              </w:rPr>
              <w:t>245</w:t>
            </w:r>
          </w:hyperlink>
        </w:p>
        <w:p>
          <w:pPr>
            <w:pStyle w:val="Contents4"/>
            <w:tabs>
              <w:tab w:val="clear" w:pos="8176"/>
              <w:tab w:val="right" w:pos="9026" w:leader="dot"/>
            </w:tabs>
            <w:rPr/>
          </w:pPr>
          <w:hyperlink w:anchor="__RefHeading___Toc3722257_3650668749">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722259_3650668749">
            <w:r>
              <w:rPr>
                <w:webHidden/>
                <w:rStyle w:val="IndexLink"/>
                <w:rtl w:val="true"/>
              </w:rPr>
              <w:t>بحثى در علم امامان</w:t>
            </w:r>
            <w:r>
              <w:rPr>
                <w:rStyle w:val="IndexLink"/>
                <w:rtl w:val="true"/>
              </w:rPr>
              <w:tab/>
            </w:r>
            <w:r>
              <w:rPr>
                <w:rStyle w:val="IndexLink"/>
              </w:rPr>
              <w:t>246</w:t>
            </w:r>
          </w:hyperlink>
        </w:p>
        <w:p>
          <w:pPr>
            <w:pStyle w:val="Contents4"/>
            <w:tabs>
              <w:tab w:val="clear" w:pos="8176"/>
              <w:tab w:val="right" w:pos="9026" w:leader="dot"/>
            </w:tabs>
            <w:rPr/>
          </w:pPr>
          <w:hyperlink w:anchor="__RefHeading___Toc3722261_3650668749">
            <w:r>
              <w:rPr>
                <w:webHidden/>
                <w:rStyle w:val="IndexLink"/>
                <w:rtl w:val="true"/>
              </w:rPr>
              <w:t>وحى به غير انبياء</w:t>
            </w:r>
            <w:r>
              <w:rPr>
                <w:rStyle w:val="IndexLink"/>
                <w:rtl w:val="true"/>
              </w:rPr>
              <w:tab/>
            </w:r>
            <w:r>
              <w:rPr>
                <w:rStyle w:val="IndexLink"/>
              </w:rPr>
              <w:t>247</w:t>
            </w:r>
          </w:hyperlink>
        </w:p>
        <w:p>
          <w:pPr>
            <w:pStyle w:val="Contents4"/>
            <w:tabs>
              <w:tab w:val="clear" w:pos="8176"/>
              <w:tab w:val="right" w:pos="9026" w:leader="dot"/>
            </w:tabs>
            <w:rPr/>
          </w:pPr>
          <w:hyperlink w:anchor="__RefHeading___Toc3722263_3650668749">
            <w:r>
              <w:rPr>
                <w:webHidden/>
                <w:rStyle w:val="IndexLink"/>
                <w:rtl w:val="true"/>
              </w:rPr>
              <w:t>خداوند به لقمان حكمت داده بود</w:t>
            </w:r>
            <w:r>
              <w:rPr>
                <w:rStyle w:val="IndexLink"/>
                <w:rtl w:val="true"/>
              </w:rPr>
              <w:tab/>
            </w:r>
            <w:r>
              <w:rPr>
                <w:rStyle w:val="IndexLink"/>
              </w:rPr>
              <w:t>248</w:t>
            </w:r>
          </w:hyperlink>
        </w:p>
        <w:p>
          <w:pPr>
            <w:pStyle w:val="Contents2"/>
            <w:tabs>
              <w:tab w:val="clear" w:pos="8743"/>
              <w:tab w:val="right" w:pos="9026" w:leader="dot"/>
            </w:tabs>
            <w:rPr/>
          </w:pPr>
          <w:hyperlink w:anchor="__RefHeading___Toc3722265_3650668749">
            <w:r>
              <w:rPr>
                <w:webHidden/>
                <w:rStyle w:val="IndexLink"/>
              </w:rPr>
              <w:t>١٢۶</w:t>
            </w:r>
            <w:r>
              <w:rPr>
                <w:rStyle w:val="IndexLink"/>
                <w:rtl w:val="true"/>
              </w:rPr>
              <w:t xml:space="preserve">. </w:t>
            </w:r>
            <w:r>
              <w:rPr>
                <w:rStyle w:val="IndexLink"/>
                <w:rtl w:val="true"/>
              </w:rPr>
              <w:t xml:space="preserve">دليل ولايت على </w:t>
            </w:r>
            <w:r>
              <w:rPr>
                <w:rStyle w:val="IndexLink"/>
                <w:rtl w:val="true"/>
              </w:rPr>
              <w:t>(</w:t>
            </w:r>
            <w:r>
              <w:rPr>
                <w:rStyle w:val="IndexLink"/>
                <w:rtl w:val="true"/>
              </w:rPr>
              <w:t>ع</w:t>
            </w:r>
            <w:r>
              <w:rPr>
                <w:rStyle w:val="IndexLink"/>
                <w:rtl w:val="true"/>
              </w:rPr>
              <w:t>)</w:t>
              <w:tab/>
            </w:r>
            <w:r>
              <w:rPr>
                <w:rStyle w:val="IndexLink"/>
              </w:rPr>
              <w:t>249</w:t>
            </w:r>
          </w:hyperlink>
        </w:p>
        <w:p>
          <w:pPr>
            <w:pStyle w:val="Contents3"/>
            <w:tabs>
              <w:tab w:val="clear" w:pos="8459"/>
              <w:tab w:val="right" w:pos="9026" w:leader="dot"/>
            </w:tabs>
            <w:rPr/>
          </w:pPr>
          <w:hyperlink w:anchor="__RefHeading___Toc3722267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3722269_3650668749">
            <w:r>
              <w:rPr>
                <w:webHidden/>
                <w:rStyle w:val="IndexLink"/>
                <w:rtl w:val="true"/>
              </w:rPr>
              <w:t>پاسخ</w:t>
            </w:r>
            <w:r>
              <w:rPr>
                <w:rStyle w:val="IndexLink"/>
                <w:rtl w:val="true"/>
              </w:rPr>
              <w:tab/>
            </w:r>
            <w:r>
              <w:rPr>
                <w:rStyle w:val="IndexLink"/>
              </w:rPr>
              <w:t>249</w:t>
            </w:r>
          </w:hyperlink>
        </w:p>
        <w:p>
          <w:pPr>
            <w:pStyle w:val="Contents2"/>
            <w:tabs>
              <w:tab w:val="clear" w:pos="8743"/>
              <w:tab w:val="right" w:pos="9026" w:leader="dot"/>
            </w:tabs>
            <w:rPr/>
          </w:pPr>
          <w:hyperlink w:anchor="__RefHeading___Toc3722271_3650668749">
            <w:r>
              <w:rPr>
                <w:webHidden/>
                <w:rStyle w:val="IndexLink"/>
              </w:rPr>
              <w:t>١٢٧</w:t>
            </w:r>
            <w:r>
              <w:rPr>
                <w:rStyle w:val="IndexLink"/>
                <w:rtl w:val="true"/>
              </w:rPr>
              <w:t xml:space="preserve">. </w:t>
            </w:r>
            <w:r>
              <w:rPr>
                <w:rStyle w:val="IndexLink"/>
                <w:rtl w:val="true"/>
              </w:rPr>
              <w:t xml:space="preserve">قائده لطف و امام زمان </w:t>
            </w:r>
            <w:r>
              <w:rPr>
                <w:rStyle w:val="IndexLink"/>
                <w:rtl w:val="true"/>
              </w:rPr>
              <w:t>(</w:t>
            </w:r>
            <w:r>
              <w:rPr>
                <w:rStyle w:val="IndexLink"/>
                <w:rtl w:val="true"/>
              </w:rPr>
              <w:t>عج</w:t>
            </w:r>
            <w:r>
              <w:rPr>
                <w:rStyle w:val="IndexLink"/>
                <w:rtl w:val="true"/>
              </w:rPr>
              <w:t>)</w:t>
              <w:tab/>
            </w:r>
            <w:r>
              <w:rPr>
                <w:rStyle w:val="IndexLink"/>
              </w:rPr>
              <w:t>250</w:t>
            </w:r>
          </w:hyperlink>
        </w:p>
        <w:p>
          <w:pPr>
            <w:pStyle w:val="Contents3"/>
            <w:tabs>
              <w:tab w:val="clear" w:pos="8459"/>
              <w:tab w:val="right" w:pos="9026" w:leader="dot"/>
            </w:tabs>
            <w:rPr/>
          </w:pPr>
          <w:hyperlink w:anchor="__RefHeading___Toc3722273_3650668749">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3722275_3650668749">
            <w:r>
              <w:rPr>
                <w:webHidden/>
                <w:rStyle w:val="IndexLink"/>
                <w:rtl w:val="true"/>
              </w:rPr>
              <w:t>پاسخ</w:t>
            </w:r>
            <w:r>
              <w:rPr>
                <w:rStyle w:val="IndexLink"/>
                <w:rtl w:val="true"/>
              </w:rPr>
              <w:tab/>
            </w:r>
            <w:r>
              <w:rPr>
                <w:rStyle w:val="IndexLink"/>
              </w:rPr>
              <w:t>250</w:t>
            </w:r>
          </w:hyperlink>
        </w:p>
        <w:p>
          <w:pPr>
            <w:pStyle w:val="Contents2"/>
            <w:tabs>
              <w:tab w:val="clear" w:pos="8743"/>
              <w:tab w:val="right" w:pos="9026" w:leader="dot"/>
            </w:tabs>
            <w:rPr/>
          </w:pPr>
          <w:hyperlink w:anchor="__RefHeading___Toc3722277_3650668749">
            <w:r>
              <w:rPr>
                <w:webHidden/>
                <w:rStyle w:val="IndexLink"/>
              </w:rPr>
              <w:t>١٢٨</w:t>
            </w:r>
            <w:r>
              <w:rPr>
                <w:rStyle w:val="IndexLink"/>
                <w:rtl w:val="true"/>
              </w:rPr>
              <w:t xml:space="preserve">. </w:t>
            </w:r>
            <w:r>
              <w:rPr>
                <w:rStyle w:val="IndexLink"/>
                <w:rtl w:val="true"/>
              </w:rPr>
              <w:t xml:space="preserve">دلايل حقانيت امامان </w:t>
            </w:r>
            <w:r>
              <w:rPr>
                <w:rStyle w:val="IndexLink"/>
                <w:rtl w:val="true"/>
              </w:rPr>
              <w:t>(</w:t>
            </w:r>
            <w:r>
              <w:rPr>
                <w:rStyle w:val="IndexLink"/>
                <w:rtl w:val="true"/>
              </w:rPr>
              <w:t>عليهم السلام</w:t>
            </w:r>
            <w:r>
              <w:rPr>
                <w:rStyle w:val="IndexLink"/>
                <w:rtl w:val="true"/>
              </w:rPr>
              <w:t>)</w:t>
              <w:tab/>
            </w:r>
            <w:r>
              <w:rPr>
                <w:rStyle w:val="IndexLink"/>
              </w:rPr>
              <w:t>251</w:t>
            </w:r>
          </w:hyperlink>
        </w:p>
        <w:p>
          <w:pPr>
            <w:pStyle w:val="Contents3"/>
            <w:tabs>
              <w:tab w:val="clear" w:pos="8459"/>
              <w:tab w:val="right" w:pos="9026" w:leader="dot"/>
            </w:tabs>
            <w:rPr/>
          </w:pPr>
          <w:hyperlink w:anchor="__RefHeading___Toc3722279_3650668749">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3722281_3650668749">
            <w:r>
              <w:rPr>
                <w:webHidden/>
                <w:rStyle w:val="IndexLink"/>
                <w:rtl w:val="true"/>
              </w:rPr>
              <w:t>پاسخ</w:t>
            </w:r>
            <w:r>
              <w:rPr>
                <w:rStyle w:val="IndexLink"/>
                <w:rtl w:val="true"/>
              </w:rPr>
              <w:tab/>
            </w:r>
            <w:r>
              <w:rPr>
                <w:rStyle w:val="IndexLink"/>
              </w:rPr>
              <w:t>251</w:t>
            </w:r>
          </w:hyperlink>
        </w:p>
        <w:p>
          <w:pPr>
            <w:pStyle w:val="Contents2"/>
            <w:tabs>
              <w:tab w:val="clear" w:pos="8743"/>
              <w:tab w:val="right" w:pos="9026" w:leader="dot"/>
            </w:tabs>
            <w:rPr/>
          </w:pPr>
          <w:hyperlink w:anchor="__RefHeading___Toc3722283_3650668749">
            <w:r>
              <w:rPr>
                <w:webHidden/>
                <w:rStyle w:val="IndexLink"/>
              </w:rPr>
              <w:t>١٢٩</w:t>
            </w:r>
            <w:r>
              <w:rPr>
                <w:rStyle w:val="IndexLink"/>
                <w:rtl w:val="true"/>
              </w:rPr>
              <w:t xml:space="preserve">. </w:t>
            </w:r>
            <w:r>
              <w:rPr>
                <w:rStyle w:val="IndexLink"/>
                <w:rtl w:val="true"/>
              </w:rPr>
              <w:t xml:space="preserve">تعارض نداشتن رفتار ائمه </w:t>
            </w:r>
            <w:r>
              <w:rPr>
                <w:rStyle w:val="IndexLink"/>
                <w:rtl w:val="true"/>
              </w:rPr>
              <w:t>(</w:t>
            </w:r>
            <w:r>
              <w:rPr>
                <w:rStyle w:val="IndexLink"/>
                <w:rtl w:val="true"/>
              </w:rPr>
              <w:t>عليهم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3722285_3650668749">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3722287_3650668749">
            <w:r>
              <w:rPr>
                <w:webHidden/>
                <w:rStyle w:val="IndexLink"/>
                <w:rtl w:val="true"/>
              </w:rPr>
              <w:t>پاسخ</w:t>
            </w:r>
            <w:r>
              <w:rPr>
                <w:rStyle w:val="IndexLink"/>
                <w:rtl w:val="true"/>
              </w:rPr>
              <w:tab/>
            </w:r>
            <w:r>
              <w:rPr>
                <w:rStyle w:val="IndexLink"/>
              </w:rPr>
              <w:t>253</w:t>
            </w:r>
          </w:hyperlink>
        </w:p>
        <w:p>
          <w:pPr>
            <w:pStyle w:val="Contents2"/>
            <w:tabs>
              <w:tab w:val="clear" w:pos="8743"/>
              <w:tab w:val="right" w:pos="9026" w:leader="dot"/>
            </w:tabs>
            <w:rPr/>
          </w:pPr>
          <w:hyperlink w:anchor="__RefHeading___Toc3722289_3650668749">
            <w:r>
              <w:rPr>
                <w:webHidden/>
                <w:rStyle w:val="IndexLink"/>
              </w:rPr>
              <w:t>١٣٠</w:t>
            </w:r>
            <w:r>
              <w:rPr>
                <w:rStyle w:val="IndexLink"/>
                <w:rtl w:val="true"/>
              </w:rPr>
              <w:t xml:space="preserve">. </w:t>
            </w:r>
            <w:r>
              <w:rPr>
                <w:rStyle w:val="IndexLink"/>
                <w:rtl w:val="true"/>
              </w:rPr>
              <w:t>كمك گرفتن از كفار ذمى عليه دشمنان</w:t>
            </w:r>
            <w:r>
              <w:rPr>
                <w:rStyle w:val="IndexLink"/>
                <w:rtl w:val="true"/>
              </w:rPr>
              <w:tab/>
            </w:r>
            <w:r>
              <w:rPr>
                <w:rStyle w:val="IndexLink"/>
              </w:rPr>
              <w:t>254</w:t>
            </w:r>
          </w:hyperlink>
        </w:p>
        <w:p>
          <w:pPr>
            <w:pStyle w:val="Contents3"/>
            <w:tabs>
              <w:tab w:val="clear" w:pos="8459"/>
              <w:tab w:val="right" w:pos="9026" w:leader="dot"/>
            </w:tabs>
            <w:rPr/>
          </w:pPr>
          <w:hyperlink w:anchor="__RefHeading___Toc3722291_3650668749">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3722293_3650668749">
            <w:r>
              <w:rPr>
                <w:webHidden/>
                <w:rStyle w:val="IndexLink"/>
                <w:rtl w:val="true"/>
              </w:rPr>
              <w:t>پاسخ</w:t>
            </w:r>
            <w:r>
              <w:rPr>
                <w:rStyle w:val="IndexLink"/>
                <w:rtl w:val="true"/>
              </w:rPr>
              <w:tab/>
            </w:r>
            <w:r>
              <w:rPr>
                <w:rStyle w:val="IndexLink"/>
              </w:rPr>
              <w:t>255</w:t>
            </w:r>
          </w:hyperlink>
        </w:p>
        <w:p>
          <w:pPr>
            <w:pStyle w:val="Contents2"/>
            <w:tabs>
              <w:tab w:val="clear" w:pos="8743"/>
              <w:tab w:val="right" w:pos="9026" w:leader="dot"/>
            </w:tabs>
            <w:rPr/>
          </w:pPr>
          <w:hyperlink w:anchor="__RefHeading___Toc3722295_3650668749">
            <w:r>
              <w:rPr>
                <w:webHidden/>
                <w:rStyle w:val="IndexLink"/>
              </w:rPr>
              <w:t>١٣١</w:t>
            </w:r>
            <w:r>
              <w:rPr>
                <w:rStyle w:val="IndexLink"/>
                <w:rtl w:val="true"/>
              </w:rPr>
              <w:t xml:space="preserve">. </w:t>
            </w:r>
            <w:r>
              <w:rPr>
                <w:rStyle w:val="IndexLink"/>
                <w:rtl w:val="true"/>
              </w:rPr>
              <w:t>شيعه و نپذيرفتن امامت زيد بن على</w:t>
            </w:r>
            <w:r>
              <w:rPr>
                <w:rStyle w:val="IndexLink"/>
                <w:rtl w:val="true"/>
              </w:rPr>
              <w:tab/>
            </w:r>
            <w:r>
              <w:rPr>
                <w:rStyle w:val="IndexLink"/>
              </w:rPr>
              <w:t>256</w:t>
            </w:r>
          </w:hyperlink>
        </w:p>
        <w:p>
          <w:pPr>
            <w:pStyle w:val="Contents3"/>
            <w:tabs>
              <w:tab w:val="clear" w:pos="8459"/>
              <w:tab w:val="right" w:pos="9026" w:leader="dot"/>
            </w:tabs>
            <w:rPr/>
          </w:pPr>
          <w:hyperlink w:anchor="__RefHeading___Toc3722297_365066874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722299_3650668749">
            <w:r>
              <w:rPr>
                <w:webHidden/>
                <w:rStyle w:val="IndexLink"/>
                <w:rtl w:val="true"/>
              </w:rPr>
              <w:t>پاسخ</w:t>
            </w:r>
            <w:r>
              <w:rPr>
                <w:rStyle w:val="IndexLink"/>
                <w:rtl w:val="true"/>
              </w:rPr>
              <w:tab/>
            </w:r>
            <w:r>
              <w:rPr>
                <w:rStyle w:val="IndexLink"/>
              </w:rPr>
              <w:t>256</w:t>
            </w:r>
          </w:hyperlink>
        </w:p>
        <w:p>
          <w:pPr>
            <w:pStyle w:val="Contents2"/>
            <w:tabs>
              <w:tab w:val="clear" w:pos="8743"/>
              <w:tab w:val="right" w:pos="9026" w:leader="dot"/>
            </w:tabs>
            <w:rPr/>
          </w:pPr>
          <w:hyperlink w:anchor="__RefHeading___Toc3722301_3650668749">
            <w:r>
              <w:rPr>
                <w:webHidden/>
                <w:rStyle w:val="IndexLink"/>
              </w:rPr>
              <w:t>١٣٢</w:t>
            </w:r>
            <w:r>
              <w:rPr>
                <w:rStyle w:val="IndexLink"/>
                <w:rtl w:val="true"/>
              </w:rPr>
              <w:t xml:space="preserve">. </w:t>
            </w:r>
            <w:r>
              <w:rPr>
                <w:rStyle w:val="IndexLink"/>
                <w:rtl w:val="true"/>
              </w:rPr>
              <w:t xml:space="preserve">دلايل نصب على </w:t>
            </w:r>
            <w:r>
              <w:rPr>
                <w:rStyle w:val="IndexLink"/>
                <w:rtl w:val="true"/>
              </w:rPr>
              <w:t>(</w:t>
            </w:r>
            <w:r>
              <w:rPr>
                <w:rStyle w:val="IndexLink"/>
                <w:rtl w:val="true"/>
              </w:rPr>
              <w:t>ع</w:t>
            </w:r>
            <w:r>
              <w:rPr>
                <w:rStyle w:val="IndexLink"/>
                <w:rtl w:val="true"/>
              </w:rPr>
              <w:t xml:space="preserve">) </w:t>
            </w:r>
            <w:r>
              <w:rPr>
                <w:rStyle w:val="IndexLink"/>
                <w:rtl w:val="true"/>
              </w:rPr>
              <w:t>به خلافت</w:t>
            </w:r>
            <w:r>
              <w:rPr>
                <w:rStyle w:val="IndexLink"/>
                <w:rtl w:val="true"/>
              </w:rPr>
              <w:tab/>
            </w:r>
            <w:r>
              <w:rPr>
                <w:rStyle w:val="IndexLink"/>
              </w:rPr>
              <w:t>256</w:t>
            </w:r>
          </w:hyperlink>
        </w:p>
        <w:p>
          <w:pPr>
            <w:pStyle w:val="Contents3"/>
            <w:tabs>
              <w:tab w:val="clear" w:pos="8459"/>
              <w:tab w:val="right" w:pos="9026" w:leader="dot"/>
            </w:tabs>
            <w:rPr/>
          </w:pPr>
          <w:hyperlink w:anchor="__RefHeading___Toc3722303_3650668749">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3722305_3650668749">
            <w:r>
              <w:rPr>
                <w:webHidden/>
                <w:rStyle w:val="IndexLink"/>
                <w:rtl w:val="true"/>
              </w:rPr>
              <w:t>پاسخ</w:t>
            </w:r>
            <w:r>
              <w:rPr>
                <w:rStyle w:val="IndexLink"/>
                <w:rtl w:val="true"/>
              </w:rPr>
              <w:tab/>
            </w:r>
            <w:r>
              <w:rPr>
                <w:rStyle w:val="IndexLink"/>
              </w:rPr>
              <w:t>257</w:t>
            </w:r>
          </w:hyperlink>
        </w:p>
        <w:p>
          <w:pPr>
            <w:pStyle w:val="Contents2"/>
            <w:tabs>
              <w:tab w:val="clear" w:pos="8743"/>
              <w:tab w:val="right" w:pos="9026" w:leader="dot"/>
            </w:tabs>
            <w:rPr/>
          </w:pPr>
          <w:hyperlink w:anchor="__RefHeading___Toc3722307_3650668749">
            <w:r>
              <w:rPr>
                <w:webHidden/>
                <w:rStyle w:val="IndexLink"/>
              </w:rPr>
              <w:t>١٣٣</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مأموريت در جيش اسامه</w:t>
            </w:r>
            <w:r>
              <w:rPr>
                <w:rStyle w:val="IndexLink"/>
                <w:rtl w:val="true"/>
              </w:rPr>
              <w:tab/>
            </w:r>
            <w:r>
              <w:rPr>
                <w:rStyle w:val="IndexLink"/>
              </w:rPr>
              <w:t>258</w:t>
            </w:r>
          </w:hyperlink>
        </w:p>
        <w:p>
          <w:pPr>
            <w:pStyle w:val="Contents3"/>
            <w:tabs>
              <w:tab w:val="clear" w:pos="8459"/>
              <w:tab w:val="right" w:pos="9026" w:leader="dot"/>
            </w:tabs>
            <w:rPr/>
          </w:pPr>
          <w:hyperlink w:anchor="__RefHeading___Toc3722309_3650668749">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3722311_3650668749">
            <w:r>
              <w:rPr>
                <w:webHidden/>
                <w:rStyle w:val="IndexLink"/>
                <w:rtl w:val="true"/>
              </w:rPr>
              <w:t>پاسخ</w:t>
            </w:r>
            <w:r>
              <w:rPr>
                <w:rStyle w:val="IndexLink"/>
                <w:rtl w:val="true"/>
              </w:rPr>
              <w:tab/>
            </w:r>
            <w:r>
              <w:rPr>
                <w:rStyle w:val="IndexLink"/>
              </w:rPr>
              <w:t>258</w:t>
            </w:r>
          </w:hyperlink>
        </w:p>
        <w:p>
          <w:pPr>
            <w:pStyle w:val="Contents2"/>
            <w:tabs>
              <w:tab w:val="clear" w:pos="8743"/>
              <w:tab w:val="right" w:pos="9026" w:leader="dot"/>
            </w:tabs>
            <w:rPr/>
          </w:pPr>
          <w:hyperlink w:anchor="__RefHeading___Toc3722313_3650668749">
            <w:r>
              <w:rPr>
                <w:webHidden/>
                <w:rStyle w:val="IndexLink"/>
              </w:rPr>
              <w:t>١٣۴</w:t>
            </w:r>
            <w:r>
              <w:rPr>
                <w:rStyle w:val="IndexLink"/>
                <w:rtl w:val="true"/>
              </w:rPr>
              <w:t xml:space="preserve">. </w:t>
            </w:r>
            <w:r>
              <w:rPr>
                <w:rStyle w:val="IndexLink"/>
                <w:rtl w:val="true"/>
              </w:rPr>
              <w:t xml:space="preserve">قرآن على </w:t>
            </w:r>
            <w:r>
              <w:rPr>
                <w:rStyle w:val="IndexLink"/>
                <w:rtl w:val="true"/>
              </w:rPr>
              <w:t>(</w:t>
            </w:r>
            <w:r>
              <w:rPr>
                <w:rStyle w:val="IndexLink"/>
                <w:rtl w:val="true"/>
              </w:rPr>
              <w:t>ع</w:t>
            </w:r>
            <w:r>
              <w:rPr>
                <w:rStyle w:val="IndexLink"/>
                <w:rtl w:val="true"/>
              </w:rPr>
              <w:t>)</w:t>
              <w:tab/>
            </w:r>
            <w:r>
              <w:rPr>
                <w:rStyle w:val="IndexLink"/>
              </w:rPr>
              <w:t>259</w:t>
            </w:r>
          </w:hyperlink>
        </w:p>
        <w:p>
          <w:pPr>
            <w:pStyle w:val="Contents3"/>
            <w:tabs>
              <w:tab w:val="clear" w:pos="8459"/>
              <w:tab w:val="right" w:pos="9026" w:leader="dot"/>
            </w:tabs>
            <w:rPr/>
          </w:pPr>
          <w:hyperlink w:anchor="__RefHeading___Toc3722315_3650668749">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3722317_3650668749">
            <w:r>
              <w:rPr>
                <w:webHidden/>
                <w:rStyle w:val="IndexLink"/>
                <w:rtl w:val="true"/>
              </w:rPr>
              <w:t>پاسخ</w:t>
            </w:r>
            <w:r>
              <w:rPr>
                <w:rStyle w:val="IndexLink"/>
                <w:rtl w:val="true"/>
              </w:rPr>
              <w:tab/>
            </w:r>
            <w:r>
              <w:rPr>
                <w:rStyle w:val="IndexLink"/>
              </w:rPr>
              <w:t>259</w:t>
            </w:r>
          </w:hyperlink>
        </w:p>
        <w:p>
          <w:pPr>
            <w:pStyle w:val="Contents2"/>
            <w:tabs>
              <w:tab w:val="clear" w:pos="8743"/>
              <w:tab w:val="right" w:pos="9026" w:leader="dot"/>
            </w:tabs>
            <w:rPr/>
          </w:pPr>
          <w:hyperlink w:anchor="__RefHeading___Toc3722319_3650668749">
            <w:r>
              <w:rPr>
                <w:webHidden/>
                <w:rStyle w:val="IndexLink"/>
              </w:rPr>
              <w:t>١٣۵</w:t>
            </w:r>
            <w:r>
              <w:rPr>
                <w:rStyle w:val="IndexLink"/>
                <w:rtl w:val="true"/>
              </w:rPr>
              <w:t xml:space="preserve">. </w:t>
            </w:r>
            <w:r>
              <w:rPr>
                <w:rStyle w:val="IndexLink"/>
                <w:rtl w:val="true"/>
              </w:rPr>
              <w:t xml:space="preserve">اهل بيت </w:t>
            </w:r>
            <w:r>
              <w:rPr>
                <w:rStyle w:val="IndexLink"/>
                <w:rtl w:val="true"/>
              </w:rPr>
              <w:t>(</w:t>
            </w:r>
            <w:r>
              <w:rPr>
                <w:rStyle w:val="IndexLink"/>
                <w:rtl w:val="true"/>
              </w:rPr>
              <w:t>عليهم السلام</w:t>
            </w:r>
            <w:r>
              <w:rPr>
                <w:rStyle w:val="IndexLink"/>
                <w:rtl w:val="true"/>
              </w:rPr>
              <w:t xml:space="preserve">) </w:t>
            </w:r>
            <w:r>
              <w:rPr>
                <w:rStyle w:val="IndexLink"/>
                <w:rtl w:val="true"/>
              </w:rPr>
              <w:t>از نگاه شيعه</w:t>
            </w:r>
            <w:r>
              <w:rPr>
                <w:rStyle w:val="IndexLink"/>
                <w:rtl w:val="true"/>
              </w:rPr>
              <w:tab/>
            </w:r>
            <w:r>
              <w:rPr>
                <w:rStyle w:val="IndexLink"/>
              </w:rPr>
              <w:t>261</w:t>
            </w:r>
          </w:hyperlink>
        </w:p>
        <w:p>
          <w:pPr>
            <w:pStyle w:val="Contents3"/>
            <w:tabs>
              <w:tab w:val="clear" w:pos="8459"/>
              <w:tab w:val="right" w:pos="9026" w:leader="dot"/>
            </w:tabs>
            <w:rPr/>
          </w:pPr>
          <w:hyperlink w:anchor="__RefHeading___Toc3722321_3650668749">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3722323_3650668749">
            <w:r>
              <w:rPr>
                <w:webHidden/>
                <w:rStyle w:val="IndexLink"/>
                <w:rtl w:val="true"/>
              </w:rPr>
              <w:t>پاسخ</w:t>
            </w:r>
            <w:r>
              <w:rPr>
                <w:rStyle w:val="IndexLink"/>
                <w:rtl w:val="true"/>
              </w:rPr>
              <w:tab/>
            </w:r>
            <w:r>
              <w:rPr>
                <w:rStyle w:val="IndexLink"/>
              </w:rPr>
              <w:t>261</w:t>
            </w:r>
          </w:hyperlink>
        </w:p>
        <w:p>
          <w:pPr>
            <w:pStyle w:val="Contents2"/>
            <w:tabs>
              <w:tab w:val="clear" w:pos="8743"/>
              <w:tab w:val="right" w:pos="9026" w:leader="dot"/>
            </w:tabs>
            <w:rPr/>
          </w:pPr>
          <w:hyperlink w:anchor="__RefHeading___Toc3722325_3650668749">
            <w:r>
              <w:rPr>
                <w:webHidden/>
                <w:rStyle w:val="IndexLink"/>
              </w:rPr>
              <w:t>١٣۶</w:t>
            </w:r>
            <w:r>
              <w:rPr>
                <w:rStyle w:val="IndexLink"/>
                <w:rtl w:val="true"/>
              </w:rPr>
              <w:t xml:space="preserve">. </w:t>
            </w:r>
            <w:r>
              <w:rPr>
                <w:rStyle w:val="IndexLink"/>
                <w:rtl w:val="true"/>
              </w:rPr>
              <w:t xml:space="preserve">اهل بيتِ زمان رسول خدا </w:t>
            </w:r>
            <w:r>
              <w:rPr>
                <w:rStyle w:val="IndexLink"/>
                <w:rtl w:val="true"/>
              </w:rPr>
              <w:t>(</w:t>
            </w:r>
            <w:r>
              <w:rPr>
                <w:rStyle w:val="IndexLink"/>
                <w:rtl w:val="true"/>
              </w:rPr>
              <w:t>ص</w:t>
            </w:r>
            <w:r>
              <w:rPr>
                <w:rStyle w:val="IndexLink"/>
                <w:rtl w:val="true"/>
              </w:rPr>
              <w:t>)</w:t>
              <w:tab/>
            </w:r>
            <w:r>
              <w:rPr>
                <w:rStyle w:val="IndexLink"/>
              </w:rPr>
              <w:t>262</w:t>
            </w:r>
          </w:hyperlink>
        </w:p>
        <w:p>
          <w:pPr>
            <w:pStyle w:val="Contents3"/>
            <w:tabs>
              <w:tab w:val="clear" w:pos="8459"/>
              <w:tab w:val="right" w:pos="9026" w:leader="dot"/>
            </w:tabs>
            <w:rPr/>
          </w:pPr>
          <w:hyperlink w:anchor="__RefHeading___Toc3722327_3650668749">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3722329_3650668749">
            <w:r>
              <w:rPr>
                <w:webHidden/>
                <w:rStyle w:val="IndexLink"/>
                <w:rtl w:val="true"/>
              </w:rPr>
              <w:t>پاسخ</w:t>
            </w:r>
            <w:r>
              <w:rPr>
                <w:rStyle w:val="IndexLink"/>
                <w:rtl w:val="true"/>
              </w:rPr>
              <w:tab/>
            </w:r>
            <w:r>
              <w:rPr>
                <w:rStyle w:val="IndexLink"/>
              </w:rPr>
              <w:t>262</w:t>
            </w:r>
          </w:hyperlink>
        </w:p>
        <w:p>
          <w:pPr>
            <w:pStyle w:val="Contents2"/>
            <w:tabs>
              <w:tab w:val="clear" w:pos="8743"/>
              <w:tab w:val="right" w:pos="9026" w:leader="dot"/>
            </w:tabs>
            <w:rPr/>
          </w:pPr>
          <w:hyperlink w:anchor="__RefHeading___Toc3722331_3650668749">
            <w:r>
              <w:rPr>
                <w:webHidden/>
                <w:rStyle w:val="IndexLink"/>
              </w:rPr>
              <w:t>١٣٧</w:t>
            </w:r>
            <w:r>
              <w:rPr>
                <w:rStyle w:val="IndexLink"/>
                <w:rtl w:val="true"/>
              </w:rPr>
              <w:t xml:space="preserve">. </w:t>
            </w:r>
            <w:r>
              <w:rPr>
                <w:rStyle w:val="IndexLink"/>
                <w:rtl w:val="true"/>
              </w:rPr>
              <w:t xml:space="preserve">مصاديق اهل البيت </w:t>
            </w:r>
            <w:r>
              <w:rPr>
                <w:rStyle w:val="IndexLink"/>
                <w:rtl w:val="true"/>
              </w:rPr>
              <w:t>(</w:t>
            </w:r>
            <w:r>
              <w:rPr>
                <w:rStyle w:val="IndexLink"/>
                <w:rtl w:val="true"/>
              </w:rPr>
              <w:t>عليهم 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3722333_365066874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3722335_3650668749">
            <w:r>
              <w:rPr>
                <w:webHidden/>
                <w:rStyle w:val="IndexLink"/>
                <w:rtl w:val="true"/>
              </w:rPr>
              <w:t>پاسخ</w:t>
            </w:r>
            <w:r>
              <w:rPr>
                <w:rStyle w:val="IndexLink"/>
                <w:rtl w:val="true"/>
              </w:rPr>
              <w:tab/>
            </w:r>
            <w:r>
              <w:rPr>
                <w:rStyle w:val="IndexLink"/>
              </w:rPr>
              <w:t>264</w:t>
            </w:r>
          </w:hyperlink>
        </w:p>
        <w:p>
          <w:pPr>
            <w:pStyle w:val="Contents2"/>
            <w:tabs>
              <w:tab w:val="clear" w:pos="8743"/>
              <w:tab w:val="right" w:pos="9026" w:leader="dot"/>
            </w:tabs>
            <w:rPr/>
          </w:pPr>
          <w:hyperlink w:anchor="__RefHeading___Toc3722337_3650668749">
            <w:r>
              <w:rPr>
                <w:webHidden/>
                <w:rStyle w:val="IndexLink"/>
              </w:rPr>
              <w:t>١٣٨</w:t>
            </w:r>
            <w:r>
              <w:rPr>
                <w:rStyle w:val="IndexLink"/>
                <w:rtl w:val="true"/>
              </w:rPr>
              <w:t xml:space="preserve">. </w:t>
            </w:r>
            <w:r>
              <w:rPr>
                <w:rStyle w:val="IndexLink"/>
                <w:rtl w:val="true"/>
              </w:rPr>
              <w:t xml:space="preserve">رفتار على </w:t>
            </w:r>
            <w:r>
              <w:rPr>
                <w:rStyle w:val="IndexLink"/>
                <w:rtl w:val="true"/>
              </w:rPr>
              <w:t>(</w:t>
            </w:r>
            <w:r>
              <w:rPr>
                <w:rStyle w:val="IndexLink"/>
                <w:rtl w:val="true"/>
              </w:rPr>
              <w:t>ع</w:t>
            </w:r>
            <w:r>
              <w:rPr>
                <w:rStyle w:val="IndexLink"/>
                <w:rtl w:val="true"/>
              </w:rPr>
              <w:t xml:space="preserve">) </w:t>
            </w:r>
            <w:r>
              <w:rPr>
                <w:rStyle w:val="IndexLink"/>
                <w:rtl w:val="true"/>
              </w:rPr>
              <w:t>در جنگ با مرتدين</w:t>
            </w:r>
            <w:r>
              <w:rPr>
                <w:rStyle w:val="IndexLink"/>
                <w:rtl w:val="true"/>
              </w:rPr>
              <w:tab/>
            </w:r>
            <w:r>
              <w:rPr>
                <w:rStyle w:val="IndexLink"/>
              </w:rPr>
              <w:t>267</w:t>
            </w:r>
          </w:hyperlink>
        </w:p>
        <w:p>
          <w:pPr>
            <w:pStyle w:val="Contents3"/>
            <w:tabs>
              <w:tab w:val="clear" w:pos="8459"/>
              <w:tab w:val="right" w:pos="9026" w:leader="dot"/>
            </w:tabs>
            <w:rPr/>
          </w:pPr>
          <w:hyperlink w:anchor="__RefHeading___Toc3722339_365066874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3722341_3650668749">
            <w:r>
              <w:rPr>
                <w:webHidden/>
                <w:rStyle w:val="IndexLink"/>
                <w:rtl w:val="true"/>
              </w:rPr>
              <w:t>پاسخ</w:t>
            </w:r>
            <w:r>
              <w:rPr>
                <w:rStyle w:val="IndexLink"/>
                <w:rtl w:val="true"/>
              </w:rPr>
              <w:tab/>
            </w:r>
            <w:r>
              <w:rPr>
                <w:rStyle w:val="IndexLink"/>
              </w:rPr>
              <w:t>267</w:t>
            </w:r>
          </w:hyperlink>
        </w:p>
        <w:p>
          <w:pPr>
            <w:pStyle w:val="Contents2"/>
            <w:tabs>
              <w:tab w:val="clear" w:pos="8743"/>
              <w:tab w:val="right" w:pos="9026" w:leader="dot"/>
            </w:tabs>
            <w:rPr/>
          </w:pPr>
          <w:hyperlink w:anchor="__RefHeading___Toc3722343_3650668749">
            <w:r>
              <w:rPr>
                <w:webHidden/>
                <w:rStyle w:val="IndexLink"/>
              </w:rPr>
              <w:t>١٣٩</w:t>
            </w:r>
            <w:r>
              <w:rPr>
                <w:rStyle w:val="IndexLink"/>
                <w:rtl w:val="true"/>
              </w:rPr>
              <w:t xml:space="preserve">. </w:t>
            </w:r>
            <w:r>
              <w:rPr>
                <w:rStyle w:val="IndexLink"/>
                <w:rtl w:val="true"/>
              </w:rPr>
              <w:t>وجود تعارض در روايات فريقين</w:t>
            </w:r>
            <w:r>
              <w:rPr>
                <w:rStyle w:val="IndexLink"/>
                <w:rtl w:val="true"/>
              </w:rPr>
              <w:tab/>
            </w:r>
            <w:r>
              <w:rPr>
                <w:rStyle w:val="IndexLink"/>
              </w:rPr>
              <w:t>268</w:t>
            </w:r>
          </w:hyperlink>
        </w:p>
        <w:p>
          <w:pPr>
            <w:pStyle w:val="Contents3"/>
            <w:tabs>
              <w:tab w:val="clear" w:pos="8459"/>
              <w:tab w:val="right" w:pos="9026" w:leader="dot"/>
            </w:tabs>
            <w:rPr/>
          </w:pPr>
          <w:hyperlink w:anchor="__RefHeading___Toc3722345_365066874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3722347_3650668749">
            <w:r>
              <w:rPr>
                <w:webHidden/>
                <w:rStyle w:val="IndexLink"/>
                <w:rtl w:val="true"/>
              </w:rPr>
              <w:t>پاسخ</w:t>
            </w:r>
            <w:r>
              <w:rPr>
                <w:rStyle w:val="IndexLink"/>
                <w:rtl w:val="true"/>
              </w:rPr>
              <w:tab/>
            </w:r>
            <w:r>
              <w:rPr>
                <w:rStyle w:val="IndexLink"/>
              </w:rPr>
              <w:t>268</w:t>
            </w:r>
          </w:hyperlink>
        </w:p>
        <w:p>
          <w:pPr>
            <w:pStyle w:val="Contents2"/>
            <w:tabs>
              <w:tab w:val="clear" w:pos="8743"/>
              <w:tab w:val="right" w:pos="9026" w:leader="dot"/>
            </w:tabs>
            <w:rPr/>
          </w:pPr>
          <w:hyperlink w:anchor="__RefHeading___Toc3722349_3650668749">
            <w:r>
              <w:rPr>
                <w:webHidden/>
                <w:rStyle w:val="IndexLink"/>
              </w:rPr>
              <w:t>١۴٠</w:t>
            </w:r>
            <w:r>
              <w:rPr>
                <w:rStyle w:val="IndexLink"/>
                <w:rtl w:val="true"/>
              </w:rPr>
              <w:t xml:space="preserve">. </w:t>
            </w:r>
            <w:r>
              <w:rPr>
                <w:rStyle w:val="IndexLink"/>
                <w:rtl w:val="true"/>
              </w:rPr>
              <w:t>تاريخ تدوين روايات شيعه</w:t>
            </w:r>
            <w:r>
              <w:rPr>
                <w:rStyle w:val="IndexLink"/>
                <w:rtl w:val="true"/>
              </w:rPr>
              <w:tab/>
            </w:r>
            <w:r>
              <w:rPr>
                <w:rStyle w:val="IndexLink"/>
              </w:rPr>
              <w:t>269</w:t>
            </w:r>
          </w:hyperlink>
        </w:p>
        <w:p>
          <w:pPr>
            <w:pStyle w:val="Contents3"/>
            <w:tabs>
              <w:tab w:val="clear" w:pos="8459"/>
              <w:tab w:val="right" w:pos="9026" w:leader="dot"/>
            </w:tabs>
            <w:rPr/>
          </w:pPr>
          <w:hyperlink w:anchor="__RefHeading___Toc3722351_3650668749">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3722353_3650668749">
            <w:r>
              <w:rPr>
                <w:webHidden/>
                <w:rStyle w:val="IndexLink"/>
                <w:rtl w:val="true"/>
              </w:rPr>
              <w:t>پاسخ</w:t>
            </w:r>
            <w:r>
              <w:rPr>
                <w:rStyle w:val="IndexLink"/>
                <w:rtl w:val="true"/>
              </w:rPr>
              <w:tab/>
            </w:r>
            <w:r>
              <w:rPr>
                <w:rStyle w:val="IndexLink"/>
              </w:rPr>
              <w:t>269</w:t>
            </w:r>
          </w:hyperlink>
        </w:p>
        <w:p>
          <w:pPr>
            <w:pStyle w:val="Contents2"/>
            <w:tabs>
              <w:tab w:val="clear" w:pos="8743"/>
              <w:tab w:val="right" w:pos="9026" w:leader="dot"/>
            </w:tabs>
            <w:rPr/>
          </w:pPr>
          <w:hyperlink w:anchor="__RefHeading___Toc3722355_3650668749">
            <w:r>
              <w:rPr>
                <w:webHidden/>
                <w:rStyle w:val="IndexLink"/>
              </w:rPr>
              <w:t>١۴١</w:t>
            </w:r>
            <w:r>
              <w:rPr>
                <w:rStyle w:val="IndexLink"/>
                <w:rtl w:val="true"/>
              </w:rPr>
              <w:t xml:space="preserve">. </w:t>
            </w:r>
            <w:r>
              <w:rPr>
                <w:rStyle w:val="IndexLink"/>
                <w:rtl w:val="true"/>
              </w:rPr>
              <w:t>معيار رد روايات در شيعه</w:t>
            </w:r>
            <w:r>
              <w:rPr>
                <w:rStyle w:val="IndexLink"/>
                <w:rtl w:val="true"/>
              </w:rPr>
              <w:tab/>
            </w:r>
            <w:r>
              <w:rPr>
                <w:rStyle w:val="IndexLink"/>
              </w:rPr>
              <w:t>270</w:t>
            </w:r>
          </w:hyperlink>
        </w:p>
        <w:p>
          <w:pPr>
            <w:pStyle w:val="Contents3"/>
            <w:tabs>
              <w:tab w:val="clear" w:pos="8459"/>
              <w:tab w:val="right" w:pos="9026" w:leader="dot"/>
            </w:tabs>
            <w:rPr/>
          </w:pPr>
          <w:hyperlink w:anchor="__RefHeading___Toc3722357_365066874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3722359_3650668749">
            <w:r>
              <w:rPr>
                <w:webHidden/>
                <w:rStyle w:val="IndexLink"/>
                <w:rtl w:val="true"/>
              </w:rPr>
              <w:t>پاسخ</w:t>
            </w:r>
            <w:r>
              <w:rPr>
                <w:rStyle w:val="IndexLink"/>
                <w:rtl w:val="true"/>
              </w:rPr>
              <w:tab/>
            </w:r>
            <w:r>
              <w:rPr>
                <w:rStyle w:val="IndexLink"/>
              </w:rPr>
              <w:t>270</w:t>
            </w:r>
          </w:hyperlink>
        </w:p>
        <w:p>
          <w:pPr>
            <w:pStyle w:val="Contents2"/>
            <w:tabs>
              <w:tab w:val="clear" w:pos="8743"/>
              <w:tab w:val="right" w:pos="9026" w:leader="dot"/>
            </w:tabs>
            <w:rPr/>
          </w:pPr>
          <w:hyperlink w:anchor="__RefHeading___Toc3722361_3650668749">
            <w:r>
              <w:rPr>
                <w:webHidden/>
                <w:rStyle w:val="IndexLink"/>
              </w:rPr>
              <w:t>١۴٢</w:t>
            </w:r>
            <w:r>
              <w:rPr>
                <w:rStyle w:val="IndexLink"/>
                <w:rtl w:val="true"/>
              </w:rPr>
              <w:t xml:space="preserve">. </w:t>
            </w:r>
            <w:r>
              <w:rPr>
                <w:rStyle w:val="IndexLink"/>
                <w:rtl w:val="true"/>
              </w:rPr>
              <w:t xml:space="preserve">مصداق ستوده شده در كلام على </w:t>
            </w:r>
            <w:r>
              <w:rPr>
                <w:rStyle w:val="IndexLink"/>
                <w:rtl w:val="true"/>
              </w:rPr>
              <w:t>(</w:t>
            </w:r>
            <w:r>
              <w:rPr>
                <w:rStyle w:val="IndexLink"/>
                <w:rtl w:val="true"/>
              </w:rPr>
              <w:t>ع</w:t>
            </w:r>
            <w:r>
              <w:rPr>
                <w:rStyle w:val="IndexLink"/>
                <w:rtl w:val="true"/>
              </w:rPr>
              <w:t>)</w:t>
              <w:tab/>
            </w:r>
            <w:r>
              <w:rPr>
                <w:rStyle w:val="IndexLink"/>
              </w:rPr>
              <w:t>271</w:t>
            </w:r>
          </w:hyperlink>
        </w:p>
        <w:p>
          <w:pPr>
            <w:pStyle w:val="Contents3"/>
            <w:tabs>
              <w:tab w:val="clear" w:pos="8459"/>
              <w:tab w:val="right" w:pos="9026" w:leader="dot"/>
            </w:tabs>
            <w:rPr/>
          </w:pPr>
          <w:hyperlink w:anchor="__RefHeading___Toc3722363_365066874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3722365_3650668749">
            <w:r>
              <w:rPr>
                <w:webHidden/>
                <w:rStyle w:val="IndexLink"/>
                <w:rtl w:val="true"/>
              </w:rPr>
              <w:t>پاسخ</w:t>
            </w:r>
            <w:r>
              <w:rPr>
                <w:rStyle w:val="IndexLink"/>
                <w:rtl w:val="true"/>
              </w:rPr>
              <w:tab/>
            </w:r>
            <w:r>
              <w:rPr>
                <w:rStyle w:val="IndexLink"/>
              </w:rPr>
              <w:t>271</w:t>
            </w:r>
          </w:hyperlink>
        </w:p>
        <w:p>
          <w:pPr>
            <w:pStyle w:val="Contents2"/>
            <w:tabs>
              <w:tab w:val="clear" w:pos="8743"/>
              <w:tab w:val="right" w:pos="9026" w:leader="dot"/>
            </w:tabs>
            <w:rPr/>
          </w:pPr>
          <w:hyperlink w:anchor="__RefHeading___Toc3722367_3650668749">
            <w:r>
              <w:rPr>
                <w:webHidden/>
                <w:rStyle w:val="IndexLink"/>
              </w:rPr>
              <w:t>١۴٣</w:t>
            </w:r>
            <w:r>
              <w:rPr>
                <w:rStyle w:val="IndexLink"/>
                <w:rtl w:val="true"/>
              </w:rPr>
              <w:t xml:space="preserve">. </w:t>
            </w:r>
            <w:r>
              <w:rPr>
                <w:rStyle w:val="IndexLink"/>
                <w:rtl w:val="true"/>
              </w:rPr>
              <w:t xml:space="preserve">سهو و خطاى امامان </w:t>
            </w:r>
            <w:r>
              <w:rPr>
                <w:rStyle w:val="IndexLink"/>
                <w:rtl w:val="true"/>
              </w:rPr>
              <w:t>(</w:t>
            </w:r>
            <w:r>
              <w:rPr>
                <w:rStyle w:val="IndexLink"/>
                <w:rtl w:val="true"/>
              </w:rPr>
              <w:t>عليهم السلام</w:t>
            </w:r>
            <w:r>
              <w:rPr>
                <w:rStyle w:val="IndexLink"/>
                <w:rtl w:val="true"/>
              </w:rPr>
              <w:t>)</w:t>
              <w:tab/>
            </w:r>
            <w:r>
              <w:rPr>
                <w:rStyle w:val="IndexLink"/>
              </w:rPr>
              <w:t>273</w:t>
            </w:r>
          </w:hyperlink>
        </w:p>
        <w:p>
          <w:pPr>
            <w:pStyle w:val="Contents3"/>
            <w:tabs>
              <w:tab w:val="clear" w:pos="8459"/>
              <w:tab w:val="right" w:pos="9026" w:leader="dot"/>
            </w:tabs>
            <w:rPr/>
          </w:pPr>
          <w:hyperlink w:anchor="__RefHeading___Toc3722369_3650668749">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3722371_3650668749">
            <w:r>
              <w:rPr>
                <w:webHidden/>
                <w:rStyle w:val="IndexLink"/>
                <w:rtl w:val="true"/>
              </w:rPr>
              <w:t>پاسخ</w:t>
            </w:r>
            <w:r>
              <w:rPr>
                <w:rStyle w:val="IndexLink"/>
                <w:rtl w:val="true"/>
              </w:rPr>
              <w:tab/>
            </w:r>
            <w:r>
              <w:rPr>
                <w:rStyle w:val="IndexLink"/>
              </w:rPr>
              <w:t>273</w:t>
            </w:r>
          </w:hyperlink>
        </w:p>
        <w:p>
          <w:pPr>
            <w:pStyle w:val="Contents2"/>
            <w:tabs>
              <w:tab w:val="clear" w:pos="8743"/>
              <w:tab w:val="right" w:pos="9026" w:leader="dot"/>
            </w:tabs>
            <w:rPr/>
          </w:pPr>
          <w:hyperlink w:anchor="__RefHeading___Toc3722373_3650668749">
            <w:r>
              <w:rPr>
                <w:webHidden/>
                <w:rStyle w:val="IndexLink"/>
              </w:rPr>
              <w:t>١۴۴</w:t>
            </w:r>
            <w:r>
              <w:rPr>
                <w:rStyle w:val="IndexLink"/>
                <w:rtl w:val="true"/>
              </w:rPr>
              <w:t xml:space="preserve">. </w:t>
            </w:r>
            <w:r>
              <w:rPr>
                <w:rStyle w:val="IndexLink"/>
                <w:rtl w:val="true"/>
              </w:rPr>
              <w:t xml:space="preserve">دليل بر تولد امام زمان </w:t>
            </w:r>
            <w:r>
              <w:rPr>
                <w:rStyle w:val="IndexLink"/>
                <w:rtl w:val="true"/>
              </w:rPr>
              <w:t>(</w:t>
            </w:r>
            <w:r>
              <w:rPr>
                <w:rStyle w:val="IndexLink"/>
                <w:rtl w:val="true"/>
              </w:rPr>
              <w:t>عج</w:t>
            </w:r>
            <w:r>
              <w:rPr>
                <w:rStyle w:val="IndexLink"/>
                <w:rtl w:val="true"/>
              </w:rPr>
              <w:t>)</w:t>
              <w:tab/>
            </w:r>
            <w:r>
              <w:rPr>
                <w:rStyle w:val="IndexLink"/>
              </w:rPr>
              <w:t>275</w:t>
            </w:r>
          </w:hyperlink>
        </w:p>
        <w:p>
          <w:pPr>
            <w:pStyle w:val="Contents3"/>
            <w:tabs>
              <w:tab w:val="clear" w:pos="8459"/>
              <w:tab w:val="right" w:pos="9026" w:leader="dot"/>
            </w:tabs>
            <w:rPr/>
          </w:pPr>
          <w:hyperlink w:anchor="__RefHeading___Toc3722375_365066874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3722377_3650668749">
            <w:r>
              <w:rPr>
                <w:webHidden/>
                <w:rStyle w:val="IndexLink"/>
                <w:rtl w:val="true"/>
              </w:rPr>
              <w:t>پاسخ</w:t>
            </w:r>
            <w:r>
              <w:rPr>
                <w:rStyle w:val="IndexLink"/>
                <w:rtl w:val="true"/>
              </w:rPr>
              <w:tab/>
            </w:r>
            <w:r>
              <w:rPr>
                <w:rStyle w:val="IndexLink"/>
              </w:rPr>
              <w:t>275</w:t>
            </w:r>
          </w:hyperlink>
        </w:p>
        <w:p>
          <w:pPr>
            <w:pStyle w:val="Contents2"/>
            <w:tabs>
              <w:tab w:val="clear" w:pos="8743"/>
              <w:tab w:val="right" w:pos="9026" w:leader="dot"/>
            </w:tabs>
            <w:rPr/>
          </w:pPr>
          <w:hyperlink w:anchor="__RefHeading___Toc3722379_3650668749">
            <w:r>
              <w:rPr>
                <w:webHidden/>
                <w:rStyle w:val="IndexLink"/>
              </w:rPr>
              <w:t>١۴۵</w:t>
            </w:r>
            <w:r>
              <w:rPr>
                <w:rStyle w:val="IndexLink"/>
                <w:rtl w:val="true"/>
              </w:rPr>
              <w:t xml:space="preserve">. </w:t>
            </w:r>
            <w:r>
              <w:rPr>
                <w:rStyle w:val="IndexLink"/>
                <w:rtl w:val="true"/>
              </w:rPr>
              <w:t>نماز خواندن پشت سر مروان</w:t>
            </w:r>
            <w:r>
              <w:rPr>
                <w:rStyle w:val="IndexLink"/>
                <w:rtl w:val="true"/>
              </w:rPr>
              <w:tab/>
            </w:r>
            <w:r>
              <w:rPr>
                <w:rStyle w:val="IndexLink"/>
              </w:rPr>
              <w:t>276</w:t>
            </w:r>
          </w:hyperlink>
        </w:p>
        <w:p>
          <w:pPr>
            <w:pStyle w:val="Contents3"/>
            <w:tabs>
              <w:tab w:val="clear" w:pos="8459"/>
              <w:tab w:val="right" w:pos="9026" w:leader="dot"/>
            </w:tabs>
            <w:rPr/>
          </w:pPr>
          <w:hyperlink w:anchor="__RefHeading___Toc3722381_3650668749">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3722383_3650668749">
            <w:r>
              <w:rPr>
                <w:webHidden/>
                <w:rStyle w:val="IndexLink"/>
                <w:rtl w:val="true"/>
              </w:rPr>
              <w:t>پاسخ</w:t>
            </w:r>
            <w:r>
              <w:rPr>
                <w:rStyle w:val="IndexLink"/>
                <w:rtl w:val="true"/>
              </w:rPr>
              <w:tab/>
            </w:r>
            <w:r>
              <w:rPr>
                <w:rStyle w:val="IndexLink"/>
              </w:rPr>
              <w:t>276</w:t>
            </w:r>
          </w:hyperlink>
        </w:p>
        <w:p>
          <w:pPr>
            <w:pStyle w:val="Contents2"/>
            <w:tabs>
              <w:tab w:val="clear" w:pos="8743"/>
              <w:tab w:val="right" w:pos="9026" w:leader="dot"/>
            </w:tabs>
            <w:rPr/>
          </w:pPr>
          <w:hyperlink w:anchor="__RefHeading___Toc3722385_3650668749">
            <w:r>
              <w:rPr>
                <w:webHidden/>
                <w:rStyle w:val="IndexLink"/>
              </w:rPr>
              <w:t>١۴۶</w:t>
            </w:r>
            <w:r>
              <w:rPr>
                <w:rStyle w:val="IndexLink"/>
                <w:rtl w:val="true"/>
              </w:rPr>
              <w:t xml:space="preserve">. </w:t>
            </w:r>
            <w:r>
              <w:rPr>
                <w:rStyle w:val="IndexLink"/>
                <w:rtl w:val="true"/>
              </w:rPr>
              <w:t xml:space="preserve">علت عدم ظهور امام زمان </w:t>
            </w:r>
            <w:r>
              <w:rPr>
                <w:rStyle w:val="IndexLink"/>
                <w:rtl w:val="true"/>
              </w:rPr>
              <w:t>(</w:t>
            </w:r>
            <w:r>
              <w:rPr>
                <w:rStyle w:val="IndexLink"/>
                <w:rtl w:val="true"/>
              </w:rPr>
              <w:t>عج</w:t>
            </w:r>
            <w:r>
              <w:rPr>
                <w:rStyle w:val="IndexLink"/>
                <w:rtl w:val="true"/>
              </w:rPr>
              <w:t>)</w:t>
              <w:tab/>
            </w:r>
            <w:r>
              <w:rPr>
                <w:rStyle w:val="IndexLink"/>
              </w:rPr>
              <w:t>278</w:t>
            </w:r>
          </w:hyperlink>
        </w:p>
        <w:p>
          <w:pPr>
            <w:pStyle w:val="Contents3"/>
            <w:tabs>
              <w:tab w:val="clear" w:pos="8459"/>
              <w:tab w:val="right" w:pos="9026" w:leader="dot"/>
            </w:tabs>
            <w:rPr/>
          </w:pPr>
          <w:hyperlink w:anchor="__RefHeading___Toc3722387_365066874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722389_3650668749">
            <w:r>
              <w:rPr>
                <w:webHidden/>
                <w:rStyle w:val="IndexLink"/>
                <w:rtl w:val="true"/>
              </w:rPr>
              <w:t>پاسخ</w:t>
            </w:r>
            <w:r>
              <w:rPr>
                <w:rStyle w:val="IndexLink"/>
                <w:rtl w:val="true"/>
              </w:rPr>
              <w:tab/>
            </w:r>
            <w:r>
              <w:rPr>
                <w:rStyle w:val="IndexLink"/>
              </w:rPr>
              <w:t>278</w:t>
            </w:r>
          </w:hyperlink>
        </w:p>
        <w:p>
          <w:pPr>
            <w:pStyle w:val="Contents2"/>
            <w:tabs>
              <w:tab w:val="clear" w:pos="8743"/>
              <w:tab w:val="right" w:pos="9026" w:leader="dot"/>
            </w:tabs>
            <w:rPr/>
          </w:pPr>
          <w:hyperlink w:anchor="__RefHeading___Toc3722391_3650668749">
            <w:r>
              <w:rPr>
                <w:webHidden/>
                <w:rStyle w:val="IndexLink"/>
              </w:rPr>
              <w:t>١۴٧</w:t>
            </w:r>
            <w:r>
              <w:rPr>
                <w:rStyle w:val="IndexLink"/>
                <w:rtl w:val="true"/>
              </w:rPr>
              <w:t xml:space="preserve">. </w:t>
            </w:r>
            <w:r>
              <w:rPr>
                <w:rStyle w:val="IndexLink"/>
                <w:rtl w:val="true"/>
              </w:rPr>
              <w:t>شرايط امامت</w:t>
            </w:r>
            <w:r>
              <w:rPr>
                <w:rStyle w:val="IndexLink"/>
                <w:rtl w:val="true"/>
              </w:rPr>
              <w:tab/>
            </w:r>
            <w:r>
              <w:rPr>
                <w:rStyle w:val="IndexLink"/>
              </w:rPr>
              <w:t>278</w:t>
            </w:r>
          </w:hyperlink>
        </w:p>
        <w:p>
          <w:pPr>
            <w:pStyle w:val="Contents3"/>
            <w:tabs>
              <w:tab w:val="clear" w:pos="8459"/>
              <w:tab w:val="right" w:pos="9026" w:leader="dot"/>
            </w:tabs>
            <w:rPr/>
          </w:pPr>
          <w:hyperlink w:anchor="__RefHeading___Toc3722393_365066874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3722395_3650668749">
            <w:r>
              <w:rPr>
                <w:webHidden/>
                <w:rStyle w:val="IndexLink"/>
                <w:rtl w:val="true"/>
              </w:rPr>
              <w:t>پاسخ</w:t>
            </w:r>
            <w:r>
              <w:rPr>
                <w:rStyle w:val="IndexLink"/>
                <w:rtl w:val="true"/>
              </w:rPr>
              <w:tab/>
            </w:r>
            <w:r>
              <w:rPr>
                <w:rStyle w:val="IndexLink"/>
              </w:rPr>
              <w:t>279</w:t>
            </w:r>
          </w:hyperlink>
        </w:p>
        <w:p>
          <w:pPr>
            <w:pStyle w:val="Contents2"/>
            <w:tabs>
              <w:tab w:val="clear" w:pos="8743"/>
              <w:tab w:val="right" w:pos="9026" w:leader="dot"/>
            </w:tabs>
            <w:rPr/>
          </w:pPr>
          <w:hyperlink w:anchor="__RefHeading___Toc3722397_3650668749">
            <w:r>
              <w:rPr>
                <w:webHidden/>
                <w:rStyle w:val="IndexLink"/>
              </w:rPr>
              <w:t>١۴٨</w:t>
            </w:r>
            <w:r>
              <w:rPr>
                <w:rStyle w:val="IndexLink"/>
                <w:rtl w:val="true"/>
              </w:rPr>
              <w:t xml:space="preserve">. </w:t>
            </w:r>
            <w:r>
              <w:rPr>
                <w:rStyle w:val="IndexLink"/>
                <w:rtl w:val="true"/>
              </w:rPr>
              <w:t>علل تعدد فرق شيعه</w:t>
            </w:r>
            <w:r>
              <w:rPr>
                <w:rStyle w:val="IndexLink"/>
                <w:rtl w:val="true"/>
              </w:rPr>
              <w:tab/>
            </w:r>
            <w:r>
              <w:rPr>
                <w:rStyle w:val="IndexLink"/>
              </w:rPr>
              <w:t>280</w:t>
            </w:r>
          </w:hyperlink>
        </w:p>
        <w:p>
          <w:pPr>
            <w:pStyle w:val="Contents3"/>
            <w:tabs>
              <w:tab w:val="clear" w:pos="8459"/>
              <w:tab w:val="right" w:pos="9026" w:leader="dot"/>
            </w:tabs>
            <w:rPr/>
          </w:pPr>
          <w:hyperlink w:anchor="__RefHeading___Toc3722399_3650668749">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3722401_3650668749">
            <w:r>
              <w:rPr>
                <w:webHidden/>
                <w:rStyle w:val="IndexLink"/>
                <w:rtl w:val="true"/>
              </w:rPr>
              <w:t>پاسخ</w:t>
            </w:r>
            <w:r>
              <w:rPr>
                <w:rStyle w:val="IndexLink"/>
                <w:rtl w:val="true"/>
              </w:rPr>
              <w:tab/>
            </w:r>
            <w:r>
              <w:rPr>
                <w:rStyle w:val="IndexLink"/>
              </w:rPr>
              <w:t>280</w:t>
            </w:r>
          </w:hyperlink>
        </w:p>
        <w:p>
          <w:pPr>
            <w:pStyle w:val="Contents2"/>
            <w:tabs>
              <w:tab w:val="clear" w:pos="8743"/>
              <w:tab w:val="right" w:pos="9026" w:leader="dot"/>
            </w:tabs>
            <w:rPr/>
          </w:pPr>
          <w:hyperlink w:anchor="__RefHeading___Toc3722403_3650668749">
            <w:r>
              <w:rPr>
                <w:webHidden/>
                <w:rStyle w:val="IndexLink"/>
              </w:rPr>
              <w:t>١۴٩</w:t>
            </w:r>
            <w:r>
              <w:rPr>
                <w:rStyle w:val="IndexLink"/>
                <w:rtl w:val="true"/>
              </w:rPr>
              <w:t xml:space="preserve">. </w:t>
            </w:r>
            <w:r>
              <w:rPr>
                <w:rStyle w:val="IndexLink"/>
                <w:rtl w:val="true"/>
              </w:rPr>
              <w:t>رفتار شيعه در برابر عايشه</w:t>
            </w:r>
            <w:r>
              <w:rPr>
                <w:rStyle w:val="IndexLink"/>
                <w:rtl w:val="true"/>
              </w:rPr>
              <w:tab/>
            </w:r>
            <w:r>
              <w:rPr>
                <w:rStyle w:val="IndexLink"/>
              </w:rPr>
              <w:t>281</w:t>
            </w:r>
          </w:hyperlink>
        </w:p>
        <w:p>
          <w:pPr>
            <w:pStyle w:val="Contents3"/>
            <w:tabs>
              <w:tab w:val="clear" w:pos="8459"/>
              <w:tab w:val="right" w:pos="9026" w:leader="dot"/>
            </w:tabs>
            <w:rPr/>
          </w:pPr>
          <w:hyperlink w:anchor="__RefHeading___Toc3722405_365066874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722407_3650668749">
            <w:r>
              <w:rPr>
                <w:webHidden/>
                <w:rStyle w:val="IndexLink"/>
                <w:rtl w:val="true"/>
              </w:rPr>
              <w:t>پاسخ</w:t>
            </w:r>
            <w:r>
              <w:rPr>
                <w:rStyle w:val="IndexLink"/>
                <w:rtl w:val="true"/>
              </w:rPr>
              <w:tab/>
            </w:r>
            <w:r>
              <w:rPr>
                <w:rStyle w:val="IndexLink"/>
              </w:rPr>
              <w:t>281</w:t>
            </w:r>
          </w:hyperlink>
        </w:p>
        <w:p>
          <w:pPr>
            <w:pStyle w:val="Contents2"/>
            <w:tabs>
              <w:tab w:val="clear" w:pos="8743"/>
              <w:tab w:val="right" w:pos="9026" w:leader="dot"/>
            </w:tabs>
            <w:rPr/>
          </w:pPr>
          <w:hyperlink w:anchor="__RefHeading___Toc3722409_3650668749">
            <w:r>
              <w:rPr>
                <w:webHidden/>
                <w:rStyle w:val="IndexLink"/>
              </w:rPr>
              <w:t>١۵٠</w:t>
            </w:r>
            <w:r>
              <w:rPr>
                <w:rStyle w:val="IndexLink"/>
                <w:rtl w:val="true"/>
              </w:rPr>
              <w:t xml:space="preserve">. </w:t>
            </w:r>
            <w:r>
              <w:rPr>
                <w:rStyle w:val="IndexLink"/>
                <w:rtl w:val="true"/>
              </w:rPr>
              <w:t>علم امامان و تحمّل مصائب</w:t>
            </w:r>
            <w:r>
              <w:rPr>
                <w:rStyle w:val="IndexLink"/>
                <w:rtl w:val="true"/>
              </w:rPr>
              <w:tab/>
            </w:r>
            <w:r>
              <w:rPr>
                <w:rStyle w:val="IndexLink"/>
              </w:rPr>
              <w:t>281</w:t>
            </w:r>
          </w:hyperlink>
        </w:p>
        <w:p>
          <w:pPr>
            <w:pStyle w:val="Contents3"/>
            <w:tabs>
              <w:tab w:val="clear" w:pos="8459"/>
              <w:tab w:val="right" w:pos="9026" w:leader="dot"/>
            </w:tabs>
            <w:rPr/>
          </w:pPr>
          <w:hyperlink w:anchor="__RefHeading___Toc3722411_3650668749">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3722413_3650668749">
            <w:r>
              <w:rPr>
                <w:webHidden/>
                <w:rStyle w:val="IndexLink"/>
                <w:rtl w:val="true"/>
              </w:rPr>
              <w:t>پاسخ</w:t>
            </w:r>
            <w:r>
              <w:rPr>
                <w:rStyle w:val="IndexLink"/>
                <w:rtl w:val="true"/>
              </w:rPr>
              <w:tab/>
            </w:r>
            <w:r>
              <w:rPr>
                <w:rStyle w:val="IndexLink"/>
              </w:rPr>
              <w:t>282</w:t>
            </w:r>
          </w:hyperlink>
        </w:p>
        <w:p>
          <w:pPr>
            <w:pStyle w:val="Contents2"/>
            <w:tabs>
              <w:tab w:val="clear" w:pos="8743"/>
              <w:tab w:val="right" w:pos="9026" w:leader="dot"/>
            </w:tabs>
            <w:rPr/>
          </w:pPr>
          <w:hyperlink w:anchor="__RefHeading___Toc3722415_3650668749">
            <w:r>
              <w:rPr>
                <w:webHidden/>
                <w:rStyle w:val="IndexLink"/>
              </w:rPr>
              <w:t>١۵١</w:t>
            </w:r>
            <w:r>
              <w:rPr>
                <w:rStyle w:val="IndexLink"/>
                <w:rtl w:val="true"/>
              </w:rPr>
              <w:t xml:space="preserve">. </w:t>
            </w:r>
            <w:r>
              <w:rPr>
                <w:rStyle w:val="IndexLink"/>
                <w:rtl w:val="true"/>
              </w:rPr>
              <w:t xml:space="preserve">علم غيب امام حسين </w:t>
            </w:r>
            <w:r>
              <w:rPr>
                <w:rStyle w:val="IndexLink"/>
                <w:rtl w:val="true"/>
              </w:rPr>
              <w:t>(</w:t>
            </w:r>
            <w:r>
              <w:rPr>
                <w:rStyle w:val="IndexLink"/>
                <w:rtl w:val="true"/>
              </w:rPr>
              <w:t>ع</w:t>
            </w:r>
            <w:r>
              <w:rPr>
                <w:rStyle w:val="IndexLink"/>
                <w:rtl w:val="true"/>
              </w:rPr>
              <w:t xml:space="preserve">) </w:t>
            </w:r>
            <w:r>
              <w:rPr>
                <w:rStyle w:val="IndexLink"/>
                <w:rtl w:val="true"/>
              </w:rPr>
              <w:t>و رفتن به كوفه</w:t>
            </w:r>
            <w:r>
              <w:rPr>
                <w:rStyle w:val="IndexLink"/>
                <w:rtl w:val="true"/>
              </w:rPr>
              <w:tab/>
            </w:r>
            <w:r>
              <w:rPr>
                <w:rStyle w:val="IndexLink"/>
              </w:rPr>
              <w:t>283</w:t>
            </w:r>
          </w:hyperlink>
        </w:p>
        <w:p>
          <w:pPr>
            <w:pStyle w:val="Contents3"/>
            <w:tabs>
              <w:tab w:val="clear" w:pos="8459"/>
              <w:tab w:val="right" w:pos="9026" w:leader="dot"/>
            </w:tabs>
            <w:rPr/>
          </w:pPr>
          <w:hyperlink w:anchor="__RefHeading___Toc3722417_3650668749">
            <w:r>
              <w:rPr>
                <w:webHidden/>
                <w:rStyle w:val="IndexLink"/>
                <w:rtl w:val="true"/>
              </w:rPr>
              <w:t>اشاره</w:t>
            </w:r>
            <w:r>
              <w:rPr>
                <w:rStyle w:val="IndexLink"/>
                <w:rtl w:val="true"/>
              </w:rPr>
              <w:tab/>
            </w:r>
            <w:r>
              <w:rPr>
                <w:rStyle w:val="IndexLink"/>
              </w:rPr>
              <w:t>283</w:t>
            </w:r>
          </w:hyperlink>
        </w:p>
        <w:p>
          <w:pPr>
            <w:pStyle w:val="Contents3"/>
            <w:tabs>
              <w:tab w:val="clear" w:pos="8459"/>
              <w:tab w:val="right" w:pos="9026" w:leader="dot"/>
            </w:tabs>
            <w:rPr/>
          </w:pPr>
          <w:hyperlink w:anchor="__RefHeading___Toc3722419_3650668749">
            <w:r>
              <w:rPr>
                <w:webHidden/>
                <w:rStyle w:val="IndexLink"/>
                <w:rtl w:val="true"/>
              </w:rPr>
              <w:t>پاسخ</w:t>
            </w:r>
            <w:r>
              <w:rPr>
                <w:rStyle w:val="IndexLink"/>
                <w:rtl w:val="true"/>
              </w:rPr>
              <w:tab/>
            </w:r>
            <w:r>
              <w:rPr>
                <w:rStyle w:val="IndexLink"/>
              </w:rPr>
              <w:t>283</w:t>
            </w:r>
          </w:hyperlink>
        </w:p>
        <w:p>
          <w:pPr>
            <w:pStyle w:val="Contents2"/>
            <w:tabs>
              <w:tab w:val="clear" w:pos="8743"/>
              <w:tab w:val="right" w:pos="9026" w:leader="dot"/>
            </w:tabs>
            <w:rPr/>
          </w:pPr>
          <w:hyperlink w:anchor="__RefHeading___Toc3722421_3650668749">
            <w:r>
              <w:rPr>
                <w:webHidden/>
                <w:rStyle w:val="IndexLink"/>
              </w:rPr>
              <w:t>١۵٢</w:t>
            </w:r>
            <w:r>
              <w:rPr>
                <w:rStyle w:val="IndexLink"/>
                <w:rtl w:val="true"/>
              </w:rPr>
              <w:t xml:space="preserve">. </w:t>
            </w:r>
            <w:r>
              <w:rPr>
                <w:rStyle w:val="IndexLink"/>
                <w:rtl w:val="true"/>
              </w:rPr>
              <w:t xml:space="preserve">فلسفه غيبت امام دوازدهم </w:t>
            </w:r>
            <w:r>
              <w:rPr>
                <w:rStyle w:val="IndexLink"/>
                <w:rtl w:val="true"/>
              </w:rPr>
              <w:t>(</w:t>
            </w:r>
            <w:r>
              <w:rPr>
                <w:rStyle w:val="IndexLink"/>
                <w:rtl w:val="true"/>
              </w:rPr>
              <w:t>عج</w:t>
            </w:r>
            <w:r>
              <w:rPr>
                <w:rStyle w:val="IndexLink"/>
                <w:rtl w:val="true"/>
              </w:rPr>
              <w:t>)</w:t>
              <w:tab/>
            </w:r>
            <w:r>
              <w:rPr>
                <w:rStyle w:val="IndexLink"/>
              </w:rPr>
              <w:t>284</w:t>
            </w:r>
          </w:hyperlink>
        </w:p>
        <w:p>
          <w:pPr>
            <w:pStyle w:val="Contents3"/>
            <w:tabs>
              <w:tab w:val="clear" w:pos="8459"/>
              <w:tab w:val="right" w:pos="9026" w:leader="dot"/>
            </w:tabs>
            <w:rPr/>
          </w:pPr>
          <w:hyperlink w:anchor="__RefHeading___Toc3722423_365066874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3722425_3650668749">
            <w:r>
              <w:rPr>
                <w:webHidden/>
                <w:rStyle w:val="IndexLink"/>
                <w:rtl w:val="true"/>
              </w:rPr>
              <w:t>پاسخ</w:t>
            </w:r>
            <w:r>
              <w:rPr>
                <w:rStyle w:val="IndexLink"/>
                <w:rtl w:val="true"/>
              </w:rPr>
              <w:tab/>
            </w:r>
            <w:r>
              <w:rPr>
                <w:rStyle w:val="IndexLink"/>
              </w:rPr>
              <w:t>284</w:t>
            </w:r>
          </w:hyperlink>
        </w:p>
        <w:p>
          <w:pPr>
            <w:pStyle w:val="Contents2"/>
            <w:tabs>
              <w:tab w:val="clear" w:pos="8743"/>
              <w:tab w:val="right" w:pos="9026" w:leader="dot"/>
            </w:tabs>
            <w:rPr/>
          </w:pPr>
          <w:hyperlink w:anchor="__RefHeading___Toc3722427_3650668749">
            <w:r>
              <w:rPr>
                <w:webHidden/>
                <w:rStyle w:val="IndexLink"/>
              </w:rPr>
              <w:t>١۵٣</w:t>
            </w:r>
            <w:r>
              <w:rPr>
                <w:rStyle w:val="IndexLink"/>
                <w:rtl w:val="true"/>
              </w:rPr>
              <w:t xml:space="preserve">. </w:t>
            </w:r>
            <w:r>
              <w:rPr>
                <w:rStyle w:val="IndexLink"/>
                <w:rtl w:val="true"/>
              </w:rPr>
              <w:t xml:space="preserve">جايگاه 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در نقل روايات</w:t>
            </w:r>
            <w:r>
              <w:rPr>
                <w:rStyle w:val="IndexLink"/>
                <w:rtl w:val="true"/>
              </w:rPr>
              <w:tab/>
            </w:r>
            <w:r>
              <w:rPr>
                <w:rStyle w:val="IndexLink"/>
              </w:rPr>
              <w:t>284</w:t>
            </w:r>
          </w:hyperlink>
        </w:p>
        <w:p>
          <w:pPr>
            <w:pStyle w:val="Contents3"/>
            <w:tabs>
              <w:tab w:val="clear" w:pos="8459"/>
              <w:tab w:val="right" w:pos="9026" w:leader="dot"/>
            </w:tabs>
            <w:rPr/>
          </w:pPr>
          <w:hyperlink w:anchor="__RefHeading___Toc3722429_365066874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3722431_3650668749">
            <w:r>
              <w:rPr>
                <w:webHidden/>
                <w:rStyle w:val="IndexLink"/>
                <w:rtl w:val="true"/>
              </w:rPr>
              <w:t>پاسخ</w:t>
            </w:r>
            <w:r>
              <w:rPr>
                <w:rStyle w:val="IndexLink"/>
                <w:rtl w:val="true"/>
              </w:rPr>
              <w:tab/>
            </w:r>
            <w:r>
              <w:rPr>
                <w:rStyle w:val="IndexLink"/>
              </w:rPr>
              <w:t>285</w:t>
            </w:r>
          </w:hyperlink>
        </w:p>
        <w:p>
          <w:pPr>
            <w:pStyle w:val="Contents2"/>
            <w:tabs>
              <w:tab w:val="clear" w:pos="8743"/>
              <w:tab w:val="right" w:pos="9026" w:leader="dot"/>
            </w:tabs>
            <w:rPr/>
          </w:pPr>
          <w:hyperlink w:anchor="__RefHeading___Toc3722433_3650668749">
            <w:r>
              <w:rPr>
                <w:webHidden/>
                <w:rStyle w:val="IndexLink"/>
              </w:rPr>
              <w:t>١۵۴</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و نقل حديث از پيامبر </w:t>
            </w:r>
            <w:r>
              <w:rPr>
                <w:rStyle w:val="IndexLink"/>
                <w:rtl w:val="true"/>
              </w:rPr>
              <w:t>(</w:t>
            </w:r>
            <w:r>
              <w:rPr>
                <w:rStyle w:val="IndexLink"/>
                <w:rtl w:val="true"/>
              </w:rPr>
              <w:t>ص</w:t>
            </w:r>
            <w:r>
              <w:rPr>
                <w:rStyle w:val="IndexLink"/>
                <w:rtl w:val="true"/>
              </w:rPr>
              <w:t>)</w:t>
              <w:tab/>
            </w:r>
            <w:r>
              <w:rPr>
                <w:rStyle w:val="IndexLink"/>
              </w:rPr>
              <w:t>285</w:t>
            </w:r>
          </w:hyperlink>
        </w:p>
        <w:p>
          <w:pPr>
            <w:pStyle w:val="Contents3"/>
            <w:tabs>
              <w:tab w:val="clear" w:pos="8459"/>
              <w:tab w:val="right" w:pos="9026" w:leader="dot"/>
            </w:tabs>
            <w:rPr/>
          </w:pPr>
          <w:hyperlink w:anchor="__RefHeading___Toc3722435_3650668749">
            <w:r>
              <w:rPr>
                <w:webHidden/>
                <w:rStyle w:val="IndexLink"/>
                <w:rtl w:val="true"/>
              </w:rPr>
              <w:t>اشاره</w:t>
            </w:r>
            <w:r>
              <w:rPr>
                <w:rStyle w:val="IndexLink"/>
                <w:rtl w:val="true"/>
              </w:rPr>
              <w:tab/>
            </w:r>
            <w:r>
              <w:rPr>
                <w:rStyle w:val="IndexLink"/>
              </w:rPr>
              <w:t>285</w:t>
            </w:r>
          </w:hyperlink>
        </w:p>
        <w:p>
          <w:pPr>
            <w:pStyle w:val="Contents3"/>
            <w:tabs>
              <w:tab w:val="clear" w:pos="8459"/>
              <w:tab w:val="right" w:pos="9026" w:leader="dot"/>
            </w:tabs>
            <w:rPr/>
          </w:pPr>
          <w:hyperlink w:anchor="__RefHeading___Toc3722437_3650668749">
            <w:r>
              <w:rPr>
                <w:webHidden/>
                <w:rStyle w:val="IndexLink"/>
                <w:rtl w:val="true"/>
              </w:rPr>
              <w:t>پاسخ</w:t>
            </w:r>
            <w:r>
              <w:rPr>
                <w:rStyle w:val="IndexLink"/>
                <w:rtl w:val="true"/>
              </w:rPr>
              <w:tab/>
            </w:r>
            <w:r>
              <w:rPr>
                <w:rStyle w:val="IndexLink"/>
              </w:rPr>
              <w:t>286</w:t>
            </w:r>
          </w:hyperlink>
        </w:p>
        <w:p>
          <w:pPr>
            <w:pStyle w:val="Contents2"/>
            <w:tabs>
              <w:tab w:val="clear" w:pos="8743"/>
              <w:tab w:val="right" w:pos="9026" w:leader="dot"/>
            </w:tabs>
            <w:rPr/>
          </w:pPr>
          <w:hyperlink w:anchor="__RefHeading___Toc3722439_3650668749">
            <w:r>
              <w:rPr>
                <w:webHidden/>
                <w:rStyle w:val="IndexLink"/>
              </w:rPr>
              <w:t>١۵۵</w:t>
            </w:r>
            <w:r>
              <w:rPr>
                <w:rStyle w:val="IndexLink"/>
                <w:rtl w:val="true"/>
              </w:rPr>
              <w:t xml:space="preserve">. </w:t>
            </w:r>
            <w:r>
              <w:rPr>
                <w:rStyle w:val="IndexLink"/>
                <w:rtl w:val="true"/>
              </w:rPr>
              <w:t xml:space="preserve">صحابه و نقل حديث از پيامبر </w:t>
            </w:r>
            <w:r>
              <w:rPr>
                <w:rStyle w:val="IndexLink"/>
                <w:rtl w:val="true"/>
              </w:rPr>
              <w:t>(</w:t>
            </w:r>
            <w:r>
              <w:rPr>
                <w:rStyle w:val="IndexLink"/>
                <w:rtl w:val="true"/>
              </w:rPr>
              <w:t>ص</w:t>
            </w:r>
            <w:r>
              <w:rPr>
                <w:rStyle w:val="IndexLink"/>
                <w:rtl w:val="true"/>
              </w:rPr>
              <w:t>)</w:t>
              <w:tab/>
            </w:r>
            <w:r>
              <w:rPr>
                <w:rStyle w:val="IndexLink"/>
              </w:rPr>
              <w:t>287</w:t>
            </w:r>
          </w:hyperlink>
        </w:p>
        <w:p>
          <w:pPr>
            <w:pStyle w:val="Contents3"/>
            <w:tabs>
              <w:tab w:val="clear" w:pos="8459"/>
              <w:tab w:val="right" w:pos="9026" w:leader="dot"/>
            </w:tabs>
            <w:rPr/>
          </w:pPr>
          <w:hyperlink w:anchor="__RefHeading___Toc3722441_365066874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722443_3650668749">
            <w:r>
              <w:rPr>
                <w:webHidden/>
                <w:rStyle w:val="IndexLink"/>
                <w:rtl w:val="true"/>
              </w:rPr>
              <w:t>پاسخ</w:t>
            </w:r>
            <w:r>
              <w:rPr>
                <w:rStyle w:val="IndexLink"/>
                <w:rtl w:val="true"/>
              </w:rPr>
              <w:tab/>
            </w:r>
            <w:r>
              <w:rPr>
                <w:rStyle w:val="IndexLink"/>
              </w:rPr>
              <w:t>287</w:t>
            </w:r>
          </w:hyperlink>
        </w:p>
        <w:p>
          <w:pPr>
            <w:pStyle w:val="Contents2"/>
            <w:tabs>
              <w:tab w:val="clear" w:pos="8743"/>
              <w:tab w:val="right" w:pos="9026" w:leader="dot"/>
            </w:tabs>
            <w:rPr/>
          </w:pPr>
          <w:hyperlink w:anchor="__RefHeading___Toc3722445_3650668749">
            <w:r>
              <w:rPr>
                <w:webHidden/>
                <w:rStyle w:val="IndexLink"/>
              </w:rPr>
              <w:t>١۵۶</w:t>
            </w:r>
            <w:r>
              <w:rPr>
                <w:rStyle w:val="IndexLink"/>
                <w:rtl w:val="true"/>
              </w:rPr>
              <w:t xml:space="preserve">. </w:t>
            </w:r>
            <w:r>
              <w:rPr>
                <w:rStyle w:val="IndexLink"/>
                <w:rtl w:val="true"/>
              </w:rPr>
              <w:t xml:space="preserve">شيعه پيرو احكام رسول خدا </w:t>
            </w:r>
            <w:r>
              <w:rPr>
                <w:rStyle w:val="IndexLink"/>
                <w:rtl w:val="true"/>
              </w:rPr>
              <w:t>(</w:t>
            </w:r>
            <w:r>
              <w:rPr>
                <w:rStyle w:val="IndexLink"/>
                <w:rtl w:val="true"/>
              </w:rPr>
              <w:t>ص</w:t>
            </w:r>
            <w:r>
              <w:rPr>
                <w:rStyle w:val="IndexLink"/>
                <w:rtl w:val="true"/>
              </w:rPr>
              <w:t xml:space="preserve">) </w:t>
            </w:r>
            <w:r>
              <w:rPr>
                <w:rStyle w:val="IndexLink"/>
                <w:rtl w:val="true"/>
              </w:rPr>
              <w:t xml:space="preserve">و امامان </w:t>
            </w:r>
            <w:r>
              <w:rPr>
                <w:rStyle w:val="IndexLink"/>
                <w:rtl w:val="true"/>
              </w:rPr>
              <w:t>(</w:t>
            </w:r>
            <w:r>
              <w:rPr>
                <w:rStyle w:val="IndexLink"/>
                <w:rtl w:val="true"/>
              </w:rPr>
              <w:t>عليهم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3722447_3650668749">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3722449_3650668749">
            <w:r>
              <w:rPr>
                <w:webHidden/>
                <w:rStyle w:val="IndexLink"/>
                <w:rtl w:val="true"/>
              </w:rPr>
              <w:t>پاسخ</w:t>
            </w:r>
            <w:r>
              <w:rPr>
                <w:rStyle w:val="IndexLink"/>
                <w:rtl w:val="true"/>
              </w:rPr>
              <w:tab/>
            </w:r>
            <w:r>
              <w:rPr>
                <w:rStyle w:val="IndexLink"/>
              </w:rPr>
              <w:t>288</w:t>
            </w:r>
          </w:hyperlink>
        </w:p>
        <w:p>
          <w:pPr>
            <w:pStyle w:val="Contents2"/>
            <w:tabs>
              <w:tab w:val="clear" w:pos="8743"/>
              <w:tab w:val="right" w:pos="9026" w:leader="dot"/>
            </w:tabs>
            <w:rPr/>
          </w:pPr>
          <w:hyperlink w:anchor="__RefHeading___Toc3722451_3650668749">
            <w:r>
              <w:rPr>
                <w:webHidden/>
                <w:rStyle w:val="IndexLink"/>
              </w:rPr>
              <w:t>١۵٧</w:t>
            </w:r>
            <w:r>
              <w:rPr>
                <w:rStyle w:val="IndexLink"/>
                <w:rtl w:val="true"/>
              </w:rPr>
              <w:t xml:space="preserve">. </w:t>
            </w:r>
            <w:r>
              <w:rPr>
                <w:rStyle w:val="IndexLink"/>
                <w:rtl w:val="true"/>
              </w:rPr>
              <w:t xml:space="preserve">علت ارزشمندى ديداركنندگان با امام زمان </w:t>
            </w:r>
            <w:r>
              <w:rPr>
                <w:rStyle w:val="IndexLink"/>
                <w:rtl w:val="true"/>
              </w:rPr>
              <w:t>(</w:t>
            </w:r>
            <w:r>
              <w:rPr>
                <w:rStyle w:val="IndexLink"/>
                <w:rtl w:val="true"/>
              </w:rPr>
              <w:t>عج</w:t>
            </w:r>
            <w:r>
              <w:rPr>
                <w:rStyle w:val="IndexLink"/>
                <w:rtl w:val="true"/>
              </w:rPr>
              <w:t>)</w:t>
              <w:tab/>
            </w:r>
            <w:r>
              <w:rPr>
                <w:rStyle w:val="IndexLink"/>
              </w:rPr>
              <w:t>288</w:t>
            </w:r>
          </w:hyperlink>
        </w:p>
        <w:p>
          <w:pPr>
            <w:pStyle w:val="Contents3"/>
            <w:tabs>
              <w:tab w:val="clear" w:pos="8459"/>
              <w:tab w:val="right" w:pos="9026" w:leader="dot"/>
            </w:tabs>
            <w:rPr/>
          </w:pPr>
          <w:hyperlink w:anchor="__RefHeading___Toc3722453_3650668749">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3722455_3650668749">
            <w:r>
              <w:rPr>
                <w:webHidden/>
                <w:rStyle w:val="IndexLink"/>
                <w:rtl w:val="true"/>
              </w:rPr>
              <w:t>پاسخ</w:t>
            </w:r>
            <w:r>
              <w:rPr>
                <w:rStyle w:val="IndexLink"/>
                <w:rtl w:val="true"/>
              </w:rPr>
              <w:tab/>
            </w:r>
            <w:r>
              <w:rPr>
                <w:rStyle w:val="IndexLink"/>
              </w:rPr>
              <w:t>288</w:t>
            </w:r>
          </w:hyperlink>
        </w:p>
        <w:p>
          <w:pPr>
            <w:pStyle w:val="Contents2"/>
            <w:tabs>
              <w:tab w:val="clear" w:pos="8743"/>
              <w:tab w:val="right" w:pos="9026" w:leader="dot"/>
            </w:tabs>
            <w:rPr/>
          </w:pPr>
          <w:hyperlink w:anchor="__RefHeading___Toc3722457_3650668749">
            <w:r>
              <w:rPr>
                <w:webHidden/>
                <w:rStyle w:val="IndexLink"/>
              </w:rPr>
              <w:t>١۵٨</w:t>
            </w:r>
            <w:r>
              <w:rPr>
                <w:rStyle w:val="IndexLink"/>
                <w:rtl w:val="true"/>
              </w:rPr>
              <w:t xml:space="preserve">. </w:t>
            </w:r>
            <w:r>
              <w:rPr>
                <w:rStyle w:val="IndexLink"/>
                <w:rtl w:val="true"/>
              </w:rPr>
              <w:t>شيعه و رد روايات منقول از صحابه</w:t>
            </w:r>
            <w:r>
              <w:rPr>
                <w:rStyle w:val="IndexLink"/>
                <w:rtl w:val="true"/>
              </w:rPr>
              <w:tab/>
            </w:r>
            <w:r>
              <w:rPr>
                <w:rStyle w:val="IndexLink"/>
              </w:rPr>
              <w:t>289</w:t>
            </w:r>
          </w:hyperlink>
        </w:p>
        <w:p>
          <w:pPr>
            <w:pStyle w:val="Contents3"/>
            <w:tabs>
              <w:tab w:val="clear" w:pos="8459"/>
              <w:tab w:val="right" w:pos="9026" w:leader="dot"/>
            </w:tabs>
            <w:rPr/>
          </w:pPr>
          <w:hyperlink w:anchor="__RefHeading___Toc3722459_3650668749">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3722461_3650668749">
            <w:r>
              <w:rPr>
                <w:webHidden/>
                <w:rStyle w:val="IndexLink"/>
                <w:rtl w:val="true"/>
              </w:rPr>
              <w:t>پاسخ</w:t>
            </w:r>
            <w:r>
              <w:rPr>
                <w:rStyle w:val="IndexLink"/>
                <w:rtl w:val="true"/>
              </w:rPr>
              <w:tab/>
            </w:r>
            <w:r>
              <w:rPr>
                <w:rStyle w:val="IndexLink"/>
              </w:rPr>
              <w:t>290</w:t>
            </w:r>
          </w:hyperlink>
        </w:p>
        <w:p>
          <w:pPr>
            <w:pStyle w:val="Contents2"/>
            <w:tabs>
              <w:tab w:val="clear" w:pos="8743"/>
              <w:tab w:val="right" w:pos="9026" w:leader="dot"/>
            </w:tabs>
            <w:rPr/>
          </w:pPr>
          <w:hyperlink w:anchor="__RefHeading___Toc3722463_3650668749">
            <w:r>
              <w:rPr>
                <w:webHidden/>
                <w:rStyle w:val="IndexLink"/>
              </w:rPr>
              <w:t>١۵٩</w:t>
            </w:r>
            <w:r>
              <w:rPr>
                <w:rStyle w:val="IndexLink"/>
                <w:rtl w:val="true"/>
              </w:rPr>
              <w:t xml:space="preserve">. </w:t>
            </w:r>
            <w:r>
              <w:rPr>
                <w:rStyle w:val="IndexLink"/>
                <w:rtl w:val="true"/>
              </w:rPr>
              <w:t>كفايت كتاب كافى براى شيعه</w:t>
            </w:r>
            <w:r>
              <w:rPr>
                <w:rStyle w:val="IndexLink"/>
                <w:rtl w:val="true"/>
              </w:rPr>
              <w:tab/>
            </w:r>
            <w:r>
              <w:rPr>
                <w:rStyle w:val="IndexLink"/>
              </w:rPr>
              <w:t>290</w:t>
            </w:r>
          </w:hyperlink>
        </w:p>
        <w:p>
          <w:pPr>
            <w:pStyle w:val="Contents3"/>
            <w:tabs>
              <w:tab w:val="clear" w:pos="8459"/>
              <w:tab w:val="right" w:pos="9026" w:leader="dot"/>
            </w:tabs>
            <w:rPr/>
          </w:pPr>
          <w:hyperlink w:anchor="__RefHeading___Toc3722465_3650668749">
            <w:r>
              <w:rPr>
                <w:webHidden/>
                <w:rStyle w:val="IndexLink"/>
                <w:rtl w:val="true"/>
              </w:rPr>
              <w:t>اشاره</w:t>
            </w:r>
            <w:r>
              <w:rPr>
                <w:rStyle w:val="IndexLink"/>
                <w:rtl w:val="true"/>
              </w:rPr>
              <w:tab/>
            </w:r>
            <w:r>
              <w:rPr>
                <w:rStyle w:val="IndexLink"/>
              </w:rPr>
              <w:t>290</w:t>
            </w:r>
          </w:hyperlink>
        </w:p>
        <w:p>
          <w:pPr>
            <w:pStyle w:val="Contents3"/>
            <w:tabs>
              <w:tab w:val="clear" w:pos="8459"/>
              <w:tab w:val="right" w:pos="9026" w:leader="dot"/>
            </w:tabs>
            <w:rPr/>
          </w:pPr>
          <w:hyperlink w:anchor="__RefHeading___Toc3722467_3650668749">
            <w:r>
              <w:rPr>
                <w:webHidden/>
                <w:rStyle w:val="IndexLink"/>
                <w:rtl w:val="true"/>
              </w:rPr>
              <w:t>پاسخ</w:t>
            </w:r>
            <w:r>
              <w:rPr>
                <w:rStyle w:val="IndexLink"/>
                <w:rtl w:val="true"/>
              </w:rPr>
              <w:tab/>
            </w:r>
            <w:r>
              <w:rPr>
                <w:rStyle w:val="IndexLink"/>
              </w:rPr>
              <w:t>290</w:t>
            </w:r>
          </w:hyperlink>
        </w:p>
        <w:p>
          <w:pPr>
            <w:pStyle w:val="Contents2"/>
            <w:tabs>
              <w:tab w:val="clear" w:pos="8743"/>
              <w:tab w:val="right" w:pos="9026" w:leader="dot"/>
            </w:tabs>
            <w:rPr/>
          </w:pPr>
          <w:hyperlink w:anchor="__RefHeading___Toc3722469_3650668749">
            <w:r>
              <w:rPr>
                <w:webHidden/>
                <w:rStyle w:val="IndexLink"/>
              </w:rPr>
              <w:t>١۶٠</w:t>
            </w:r>
            <w:r>
              <w:rPr>
                <w:rStyle w:val="IndexLink"/>
                <w:rtl w:val="true"/>
              </w:rPr>
              <w:t xml:space="preserve">. </w:t>
            </w:r>
            <w:r>
              <w:rPr>
                <w:rStyle w:val="IndexLink"/>
                <w:rtl w:val="true"/>
              </w:rPr>
              <w:t>حجّيت اجماع نزد شيعه</w:t>
            </w:r>
            <w:r>
              <w:rPr>
                <w:rStyle w:val="IndexLink"/>
                <w:rtl w:val="true"/>
              </w:rPr>
              <w:tab/>
            </w:r>
            <w:r>
              <w:rPr>
                <w:rStyle w:val="IndexLink"/>
              </w:rPr>
              <w:t>291</w:t>
            </w:r>
          </w:hyperlink>
        </w:p>
        <w:p>
          <w:pPr>
            <w:pStyle w:val="Contents3"/>
            <w:tabs>
              <w:tab w:val="clear" w:pos="8459"/>
              <w:tab w:val="right" w:pos="9026" w:leader="dot"/>
            </w:tabs>
            <w:rPr/>
          </w:pPr>
          <w:hyperlink w:anchor="__RefHeading___Toc3722471_3650668749">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3722473_3650668749">
            <w:r>
              <w:rPr>
                <w:webHidden/>
                <w:rStyle w:val="IndexLink"/>
                <w:rtl w:val="true"/>
              </w:rPr>
              <w:t>پاسخ</w:t>
            </w:r>
            <w:r>
              <w:rPr>
                <w:rStyle w:val="IndexLink"/>
                <w:rtl w:val="true"/>
              </w:rPr>
              <w:tab/>
            </w:r>
            <w:r>
              <w:rPr>
                <w:rStyle w:val="IndexLink"/>
              </w:rPr>
              <w:t>291</w:t>
            </w:r>
          </w:hyperlink>
        </w:p>
        <w:p>
          <w:pPr>
            <w:pStyle w:val="Contents2"/>
            <w:tabs>
              <w:tab w:val="clear" w:pos="8743"/>
              <w:tab w:val="right" w:pos="9026" w:leader="dot"/>
            </w:tabs>
            <w:rPr/>
          </w:pPr>
          <w:hyperlink w:anchor="__RefHeading___Toc3722475_3650668749">
            <w:r>
              <w:rPr>
                <w:webHidden/>
                <w:rStyle w:val="IndexLink"/>
              </w:rPr>
              <w:t>١۶١</w:t>
            </w:r>
            <w:r>
              <w:rPr>
                <w:rStyle w:val="IndexLink"/>
                <w:rtl w:val="true"/>
              </w:rPr>
              <w:t xml:space="preserve">. </w:t>
            </w:r>
            <w:r>
              <w:rPr>
                <w:rStyle w:val="IndexLink"/>
                <w:rtl w:val="true"/>
              </w:rPr>
              <w:t>وجود ادعاى اجماع متضادين در احكام فقهى</w:t>
            </w:r>
            <w:r>
              <w:rPr>
                <w:rStyle w:val="IndexLink"/>
                <w:rtl w:val="true"/>
              </w:rPr>
              <w:tab/>
            </w:r>
            <w:r>
              <w:rPr>
                <w:rStyle w:val="IndexLink"/>
              </w:rPr>
              <w:t>292</w:t>
            </w:r>
          </w:hyperlink>
        </w:p>
        <w:p>
          <w:pPr>
            <w:pStyle w:val="Contents3"/>
            <w:tabs>
              <w:tab w:val="clear" w:pos="8459"/>
              <w:tab w:val="right" w:pos="9026" w:leader="dot"/>
            </w:tabs>
            <w:rPr/>
          </w:pPr>
          <w:hyperlink w:anchor="__RefHeading___Toc3722477_365066874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3722479_3650668749">
            <w:r>
              <w:rPr>
                <w:webHidden/>
                <w:rStyle w:val="IndexLink"/>
                <w:rtl w:val="true"/>
              </w:rPr>
              <w:t>پاسخ</w:t>
            </w:r>
            <w:r>
              <w:rPr>
                <w:rStyle w:val="IndexLink"/>
                <w:rtl w:val="true"/>
              </w:rPr>
              <w:tab/>
            </w:r>
            <w:r>
              <w:rPr>
                <w:rStyle w:val="IndexLink"/>
              </w:rPr>
              <w:t>292</w:t>
            </w:r>
          </w:hyperlink>
        </w:p>
        <w:p>
          <w:pPr>
            <w:pStyle w:val="Contents2"/>
            <w:tabs>
              <w:tab w:val="clear" w:pos="8743"/>
              <w:tab w:val="right" w:pos="9026" w:leader="dot"/>
            </w:tabs>
            <w:rPr/>
          </w:pPr>
          <w:hyperlink w:anchor="__RefHeading___Toc3722481_3650668749">
            <w:r>
              <w:rPr>
                <w:webHidden/>
                <w:rStyle w:val="IndexLink"/>
              </w:rPr>
              <w:t>١۶٢</w:t>
            </w:r>
            <w:r>
              <w:rPr>
                <w:rStyle w:val="IndexLink"/>
                <w:rtl w:val="true"/>
              </w:rPr>
              <w:t xml:space="preserve">. </w:t>
            </w:r>
            <w:r>
              <w:rPr>
                <w:rStyle w:val="IndexLink"/>
                <w:rtl w:val="true"/>
              </w:rPr>
              <w:t>كلام حر عاملى در مسأله اجماع</w:t>
            </w:r>
            <w:r>
              <w:rPr>
                <w:rStyle w:val="IndexLink"/>
                <w:rtl w:val="true"/>
              </w:rPr>
              <w:tab/>
            </w:r>
            <w:r>
              <w:rPr>
                <w:rStyle w:val="IndexLink"/>
              </w:rPr>
              <w:t>292</w:t>
            </w:r>
          </w:hyperlink>
        </w:p>
        <w:p>
          <w:pPr>
            <w:pStyle w:val="Contents3"/>
            <w:tabs>
              <w:tab w:val="clear" w:pos="8459"/>
              <w:tab w:val="right" w:pos="9026" w:leader="dot"/>
            </w:tabs>
            <w:rPr/>
          </w:pPr>
          <w:hyperlink w:anchor="__RefHeading___Toc3722483_365066874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3722485_3650668749">
            <w:r>
              <w:rPr>
                <w:webHidden/>
                <w:rStyle w:val="IndexLink"/>
                <w:rtl w:val="true"/>
              </w:rPr>
              <w:t>پاسخ</w:t>
            </w:r>
            <w:r>
              <w:rPr>
                <w:rStyle w:val="IndexLink"/>
                <w:rtl w:val="true"/>
              </w:rPr>
              <w:tab/>
            </w:r>
            <w:r>
              <w:rPr>
                <w:rStyle w:val="IndexLink"/>
              </w:rPr>
              <w:t>293</w:t>
            </w:r>
          </w:hyperlink>
        </w:p>
        <w:p>
          <w:pPr>
            <w:pStyle w:val="Contents2"/>
            <w:tabs>
              <w:tab w:val="clear" w:pos="8743"/>
              <w:tab w:val="right" w:pos="9026" w:leader="dot"/>
            </w:tabs>
            <w:rPr/>
          </w:pPr>
          <w:hyperlink w:anchor="__RefHeading___Toc3722487_3650668749">
            <w:r>
              <w:rPr>
                <w:webHidden/>
                <w:rStyle w:val="IndexLink"/>
              </w:rPr>
              <w:t>١۶٣</w:t>
            </w:r>
            <w:r>
              <w:rPr>
                <w:rStyle w:val="IndexLink"/>
                <w:rtl w:val="true"/>
              </w:rPr>
              <w:t xml:space="preserve">. </w:t>
            </w:r>
            <w:r>
              <w:rPr>
                <w:rStyle w:val="IndexLink"/>
                <w:rtl w:val="true"/>
              </w:rPr>
              <w:t>چگونگى زيارت مشاهد مشرفه</w:t>
            </w:r>
            <w:r>
              <w:rPr>
                <w:rStyle w:val="IndexLink"/>
                <w:rtl w:val="true"/>
              </w:rPr>
              <w:tab/>
            </w:r>
            <w:r>
              <w:rPr>
                <w:rStyle w:val="IndexLink"/>
              </w:rPr>
              <w:t>294</w:t>
            </w:r>
          </w:hyperlink>
        </w:p>
        <w:p>
          <w:pPr>
            <w:pStyle w:val="Contents3"/>
            <w:tabs>
              <w:tab w:val="clear" w:pos="8459"/>
              <w:tab w:val="right" w:pos="9026" w:leader="dot"/>
            </w:tabs>
            <w:rPr/>
          </w:pPr>
          <w:hyperlink w:anchor="__RefHeading___Toc3722489_3650668749">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722491_3650668749">
            <w:r>
              <w:rPr>
                <w:webHidden/>
                <w:rStyle w:val="IndexLink"/>
                <w:rtl w:val="true"/>
              </w:rPr>
              <w:t>پاسخ</w:t>
            </w:r>
            <w:r>
              <w:rPr>
                <w:rStyle w:val="IndexLink"/>
                <w:rtl w:val="true"/>
              </w:rPr>
              <w:tab/>
            </w:r>
            <w:r>
              <w:rPr>
                <w:rStyle w:val="IndexLink"/>
              </w:rPr>
              <w:t>294</w:t>
            </w:r>
          </w:hyperlink>
        </w:p>
        <w:p>
          <w:pPr>
            <w:pStyle w:val="Contents2"/>
            <w:tabs>
              <w:tab w:val="clear" w:pos="8743"/>
              <w:tab w:val="right" w:pos="9026" w:leader="dot"/>
            </w:tabs>
            <w:rPr/>
          </w:pPr>
          <w:hyperlink w:anchor="__RefHeading___Toc3722493_3650668749">
            <w:r>
              <w:rPr>
                <w:webHidden/>
                <w:rStyle w:val="IndexLink"/>
              </w:rPr>
              <w:t>١۶۴</w:t>
            </w:r>
            <w:r>
              <w:rPr>
                <w:rStyle w:val="IndexLink"/>
                <w:rtl w:val="true"/>
              </w:rPr>
              <w:t xml:space="preserve">. </w:t>
            </w:r>
            <w:r>
              <w:rPr>
                <w:rStyle w:val="IndexLink"/>
                <w:rtl w:val="true"/>
              </w:rPr>
              <w:t xml:space="preserve">اتهام دشنى شيعه با اهل بيت </w:t>
            </w:r>
            <w:r>
              <w:rPr>
                <w:rStyle w:val="IndexLink"/>
                <w:rtl w:val="true"/>
              </w:rPr>
              <w:t>(</w:t>
            </w:r>
            <w:r>
              <w:rPr>
                <w:rStyle w:val="IndexLink"/>
                <w:rtl w:val="true"/>
              </w:rPr>
              <w:t>عليهم السلام</w:t>
            </w:r>
            <w:r>
              <w:rPr>
                <w:rStyle w:val="IndexLink"/>
                <w:rtl w:val="true"/>
              </w:rPr>
              <w:t>)</w:t>
              <w:tab/>
            </w:r>
            <w:r>
              <w:rPr>
                <w:rStyle w:val="IndexLink"/>
              </w:rPr>
              <w:t>295</w:t>
            </w:r>
          </w:hyperlink>
        </w:p>
        <w:p>
          <w:pPr>
            <w:pStyle w:val="Contents3"/>
            <w:tabs>
              <w:tab w:val="clear" w:pos="8459"/>
              <w:tab w:val="right" w:pos="9026" w:leader="dot"/>
            </w:tabs>
            <w:rPr/>
          </w:pPr>
          <w:hyperlink w:anchor="__RefHeading___Toc3722495_3650668749">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3722497_3650668749">
            <w:r>
              <w:rPr>
                <w:webHidden/>
                <w:rStyle w:val="IndexLink"/>
                <w:rtl w:val="true"/>
              </w:rPr>
              <w:t>پاسخ</w:t>
            </w:r>
            <w:r>
              <w:rPr>
                <w:rStyle w:val="IndexLink"/>
                <w:rtl w:val="true"/>
              </w:rPr>
              <w:tab/>
            </w:r>
            <w:r>
              <w:rPr>
                <w:rStyle w:val="IndexLink"/>
              </w:rPr>
              <w:t>295</w:t>
            </w:r>
          </w:hyperlink>
        </w:p>
        <w:p>
          <w:pPr>
            <w:pStyle w:val="Contents2"/>
            <w:tabs>
              <w:tab w:val="clear" w:pos="8743"/>
              <w:tab w:val="right" w:pos="9026" w:leader="dot"/>
            </w:tabs>
            <w:rPr/>
          </w:pPr>
          <w:hyperlink w:anchor="__RefHeading___Toc3722499_3650668749">
            <w:r>
              <w:rPr>
                <w:webHidden/>
                <w:rStyle w:val="IndexLink"/>
              </w:rPr>
              <w:t>١۶۵</w:t>
            </w:r>
            <w:r>
              <w:rPr>
                <w:rStyle w:val="IndexLink"/>
                <w:rtl w:val="true"/>
              </w:rPr>
              <w:t xml:space="preserve">. </w:t>
            </w:r>
            <w:r>
              <w:rPr>
                <w:rStyle w:val="IndexLink"/>
                <w:rtl w:val="true"/>
              </w:rPr>
              <w:t xml:space="preserve">پنهان كردن روايات مربوط به خلافت على </w:t>
            </w:r>
            <w:r>
              <w:rPr>
                <w:rStyle w:val="IndexLink"/>
                <w:rtl w:val="true"/>
              </w:rPr>
              <w:t>(</w:t>
            </w:r>
            <w:r>
              <w:rPr>
                <w:rStyle w:val="IndexLink"/>
                <w:rtl w:val="true"/>
              </w:rPr>
              <w:t>ع</w:t>
            </w:r>
            <w:r>
              <w:rPr>
                <w:rStyle w:val="IndexLink"/>
                <w:rtl w:val="true"/>
              </w:rPr>
              <w:t>)</w:t>
              <w:tab/>
            </w:r>
            <w:r>
              <w:rPr>
                <w:rStyle w:val="IndexLink"/>
              </w:rPr>
              <w:t>295</w:t>
            </w:r>
          </w:hyperlink>
        </w:p>
        <w:p>
          <w:pPr>
            <w:pStyle w:val="Contents3"/>
            <w:tabs>
              <w:tab w:val="clear" w:pos="8459"/>
              <w:tab w:val="right" w:pos="9026" w:leader="dot"/>
            </w:tabs>
            <w:rPr/>
          </w:pPr>
          <w:hyperlink w:anchor="__RefHeading___Toc3722501_3650668749">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3722503_3650668749">
            <w:r>
              <w:rPr>
                <w:webHidden/>
                <w:rStyle w:val="IndexLink"/>
                <w:rtl w:val="true"/>
              </w:rPr>
              <w:t>پاسخ</w:t>
            </w:r>
            <w:r>
              <w:rPr>
                <w:rStyle w:val="IndexLink"/>
                <w:rtl w:val="true"/>
              </w:rPr>
              <w:tab/>
            </w:r>
            <w:r>
              <w:rPr>
                <w:rStyle w:val="IndexLink"/>
              </w:rPr>
              <w:t>296</w:t>
            </w:r>
          </w:hyperlink>
        </w:p>
        <w:p>
          <w:pPr>
            <w:pStyle w:val="Contents2"/>
            <w:tabs>
              <w:tab w:val="clear" w:pos="8743"/>
              <w:tab w:val="right" w:pos="9026" w:leader="dot"/>
            </w:tabs>
            <w:rPr/>
          </w:pPr>
          <w:hyperlink w:anchor="__RefHeading___Toc3722505_3650668749">
            <w:r>
              <w:rPr>
                <w:webHidden/>
                <w:rStyle w:val="IndexLink"/>
              </w:rPr>
              <w:t>١۶۶</w:t>
            </w:r>
            <w:r>
              <w:rPr>
                <w:rStyle w:val="IndexLink"/>
                <w:rtl w:val="true"/>
              </w:rPr>
              <w:t xml:space="preserve">. </w:t>
            </w:r>
            <w:r>
              <w:rPr>
                <w:rStyle w:val="IndexLink"/>
                <w:rtl w:val="true"/>
              </w:rPr>
              <w:t xml:space="preserve">مقصود از شناخت امام </w:t>
            </w:r>
            <w:r>
              <w:rPr>
                <w:rStyle w:val="IndexLink"/>
                <w:rtl w:val="true"/>
              </w:rPr>
              <w:t>(</w:t>
            </w:r>
            <w:r>
              <w:rPr>
                <w:rStyle w:val="IndexLink"/>
                <w:rtl w:val="true"/>
              </w:rPr>
              <w:t>ع</w:t>
            </w:r>
            <w:r>
              <w:rPr>
                <w:rStyle w:val="IndexLink"/>
                <w:rtl w:val="true"/>
              </w:rPr>
              <w:t>)</w:t>
              <w:tab/>
            </w:r>
            <w:r>
              <w:rPr>
                <w:rStyle w:val="IndexLink"/>
              </w:rPr>
              <w:t>297</w:t>
            </w:r>
          </w:hyperlink>
        </w:p>
        <w:p>
          <w:pPr>
            <w:pStyle w:val="Contents3"/>
            <w:tabs>
              <w:tab w:val="clear" w:pos="8459"/>
              <w:tab w:val="right" w:pos="9026" w:leader="dot"/>
            </w:tabs>
            <w:rPr/>
          </w:pPr>
          <w:hyperlink w:anchor="__RefHeading___Toc3722507_3650668749">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3722509_3650668749">
            <w:r>
              <w:rPr>
                <w:webHidden/>
                <w:rStyle w:val="IndexLink"/>
                <w:rtl w:val="true"/>
              </w:rPr>
              <w:t>پاسخ</w:t>
            </w:r>
            <w:r>
              <w:rPr>
                <w:rStyle w:val="IndexLink"/>
                <w:rtl w:val="true"/>
              </w:rPr>
              <w:tab/>
            </w:r>
            <w:r>
              <w:rPr>
                <w:rStyle w:val="IndexLink"/>
              </w:rPr>
              <w:t>297</w:t>
            </w:r>
          </w:hyperlink>
        </w:p>
        <w:p>
          <w:pPr>
            <w:pStyle w:val="Contents2"/>
            <w:tabs>
              <w:tab w:val="clear" w:pos="8743"/>
              <w:tab w:val="right" w:pos="9026" w:leader="dot"/>
            </w:tabs>
            <w:rPr/>
          </w:pPr>
          <w:hyperlink w:anchor="__RefHeading___Toc3722511_3650668749">
            <w:r>
              <w:rPr>
                <w:webHidden/>
                <w:rStyle w:val="IndexLink"/>
              </w:rPr>
              <w:t>١۶٧</w:t>
            </w:r>
            <w:r>
              <w:rPr>
                <w:rStyle w:val="IndexLink"/>
                <w:rtl w:val="true"/>
              </w:rPr>
              <w:t xml:space="preserve">. </w:t>
            </w:r>
            <w:r>
              <w:rPr>
                <w:rStyle w:val="IndexLink"/>
                <w:rtl w:val="true"/>
              </w:rPr>
              <w:t>علت طول عمر اشخاص</w:t>
            </w:r>
            <w:r>
              <w:rPr>
                <w:rStyle w:val="IndexLink"/>
                <w:rtl w:val="true"/>
              </w:rPr>
              <w:tab/>
            </w:r>
            <w:r>
              <w:rPr>
                <w:rStyle w:val="IndexLink"/>
              </w:rPr>
              <w:t>298</w:t>
            </w:r>
          </w:hyperlink>
        </w:p>
        <w:p>
          <w:pPr>
            <w:pStyle w:val="Contents3"/>
            <w:tabs>
              <w:tab w:val="clear" w:pos="8459"/>
              <w:tab w:val="right" w:pos="9026" w:leader="dot"/>
            </w:tabs>
            <w:rPr/>
          </w:pPr>
          <w:hyperlink w:anchor="__RefHeading___Toc3722513_3650668749">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3722515_3650668749">
            <w:r>
              <w:rPr>
                <w:webHidden/>
                <w:rStyle w:val="IndexLink"/>
                <w:rtl w:val="true"/>
              </w:rPr>
              <w:t>پاسخ</w:t>
            </w:r>
            <w:r>
              <w:rPr>
                <w:rStyle w:val="IndexLink"/>
                <w:rtl w:val="true"/>
              </w:rPr>
              <w:tab/>
            </w:r>
            <w:r>
              <w:rPr>
                <w:rStyle w:val="IndexLink"/>
              </w:rPr>
              <w:t>298</w:t>
            </w:r>
          </w:hyperlink>
        </w:p>
        <w:p>
          <w:pPr>
            <w:pStyle w:val="Contents2"/>
            <w:tabs>
              <w:tab w:val="clear" w:pos="8743"/>
              <w:tab w:val="right" w:pos="9026" w:leader="dot"/>
            </w:tabs>
            <w:rPr/>
          </w:pPr>
          <w:hyperlink w:anchor="__RefHeading___Toc3722517_3650668749">
            <w:r>
              <w:rPr>
                <w:webHidden/>
                <w:rStyle w:val="IndexLink"/>
              </w:rPr>
              <w:t>١۶٨</w:t>
            </w:r>
            <w:r>
              <w:rPr>
                <w:rStyle w:val="IndexLink"/>
                <w:rtl w:val="true"/>
              </w:rPr>
              <w:t xml:space="preserve">. </w:t>
            </w:r>
            <w:r>
              <w:rPr>
                <w:rStyle w:val="IndexLink"/>
                <w:rtl w:val="true"/>
              </w:rPr>
              <w:t>دليل اعتبار سخن افراد</w:t>
            </w:r>
            <w:r>
              <w:rPr>
                <w:rStyle w:val="IndexLink"/>
                <w:rtl w:val="true"/>
              </w:rPr>
              <w:tab/>
            </w:r>
            <w:r>
              <w:rPr>
                <w:rStyle w:val="IndexLink"/>
              </w:rPr>
              <w:t>299</w:t>
            </w:r>
          </w:hyperlink>
        </w:p>
        <w:p>
          <w:pPr>
            <w:pStyle w:val="Contents3"/>
            <w:tabs>
              <w:tab w:val="clear" w:pos="8459"/>
              <w:tab w:val="right" w:pos="9026" w:leader="dot"/>
            </w:tabs>
            <w:rPr/>
          </w:pPr>
          <w:hyperlink w:anchor="__RefHeading___Toc3722519_365066874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722521_3650668749">
            <w:r>
              <w:rPr>
                <w:webHidden/>
                <w:rStyle w:val="IndexLink"/>
                <w:rtl w:val="true"/>
              </w:rPr>
              <w:t>پاسخ</w:t>
            </w:r>
            <w:r>
              <w:rPr>
                <w:rStyle w:val="IndexLink"/>
                <w:rtl w:val="true"/>
              </w:rPr>
              <w:tab/>
            </w:r>
            <w:r>
              <w:rPr>
                <w:rStyle w:val="IndexLink"/>
              </w:rPr>
              <w:t>299</w:t>
            </w:r>
          </w:hyperlink>
        </w:p>
        <w:p>
          <w:pPr>
            <w:pStyle w:val="Contents2"/>
            <w:tabs>
              <w:tab w:val="clear" w:pos="8743"/>
              <w:tab w:val="right" w:pos="9026" w:leader="dot"/>
            </w:tabs>
            <w:rPr/>
          </w:pPr>
          <w:hyperlink w:anchor="__RefHeading___Toc3722523_3650668749">
            <w:r>
              <w:rPr>
                <w:webHidden/>
                <w:rStyle w:val="IndexLink"/>
              </w:rPr>
              <w:t>١۶٩</w:t>
            </w:r>
            <w:r>
              <w:rPr>
                <w:rStyle w:val="IndexLink"/>
                <w:rtl w:val="true"/>
              </w:rPr>
              <w:t xml:space="preserve">. </w:t>
            </w:r>
            <w:r>
              <w:rPr>
                <w:rStyle w:val="IndexLink"/>
                <w:rtl w:val="true"/>
              </w:rPr>
              <w:t>حديث طينت</w:t>
            </w:r>
            <w:r>
              <w:rPr>
                <w:rStyle w:val="IndexLink"/>
                <w:rtl w:val="true"/>
              </w:rPr>
              <w:tab/>
            </w:r>
            <w:r>
              <w:rPr>
                <w:rStyle w:val="IndexLink"/>
              </w:rPr>
              <w:t>300</w:t>
            </w:r>
          </w:hyperlink>
        </w:p>
        <w:p>
          <w:pPr>
            <w:pStyle w:val="Contents3"/>
            <w:tabs>
              <w:tab w:val="clear" w:pos="8459"/>
              <w:tab w:val="right" w:pos="9026" w:leader="dot"/>
            </w:tabs>
            <w:rPr/>
          </w:pPr>
          <w:hyperlink w:anchor="__RefHeading___Toc3722525_3650668749">
            <w:r>
              <w:rPr>
                <w:webHidden/>
                <w:rStyle w:val="IndexLink"/>
                <w:rtl w:val="true"/>
              </w:rPr>
              <w:t>اشاره</w:t>
            </w:r>
            <w:r>
              <w:rPr>
                <w:rStyle w:val="IndexLink"/>
                <w:rtl w:val="true"/>
              </w:rPr>
              <w:tab/>
            </w:r>
            <w:r>
              <w:rPr>
                <w:rStyle w:val="IndexLink"/>
              </w:rPr>
              <w:t>300</w:t>
            </w:r>
          </w:hyperlink>
        </w:p>
        <w:p>
          <w:pPr>
            <w:pStyle w:val="Contents3"/>
            <w:tabs>
              <w:tab w:val="clear" w:pos="8459"/>
              <w:tab w:val="right" w:pos="9026" w:leader="dot"/>
            </w:tabs>
            <w:rPr/>
          </w:pPr>
          <w:hyperlink w:anchor="__RefHeading___Toc3722527_3650668749">
            <w:r>
              <w:rPr>
                <w:webHidden/>
                <w:rStyle w:val="IndexLink"/>
                <w:rtl w:val="true"/>
              </w:rPr>
              <w:t>پاسخ</w:t>
            </w:r>
            <w:r>
              <w:rPr>
                <w:rStyle w:val="IndexLink"/>
                <w:rtl w:val="true"/>
              </w:rPr>
              <w:tab/>
            </w:r>
            <w:r>
              <w:rPr>
                <w:rStyle w:val="IndexLink"/>
              </w:rPr>
              <w:t>300</w:t>
            </w:r>
          </w:hyperlink>
        </w:p>
        <w:p>
          <w:pPr>
            <w:pStyle w:val="Contents2"/>
            <w:tabs>
              <w:tab w:val="clear" w:pos="8743"/>
              <w:tab w:val="right" w:pos="9026" w:leader="dot"/>
            </w:tabs>
            <w:rPr/>
          </w:pPr>
          <w:hyperlink w:anchor="__RefHeading___Toc3722529_3650668749">
            <w:r>
              <w:rPr>
                <w:webHidden/>
                <w:rStyle w:val="IndexLink"/>
              </w:rPr>
              <w:t>١٧٠</w:t>
            </w:r>
            <w:r>
              <w:rPr>
                <w:rStyle w:val="IndexLink"/>
                <w:rtl w:val="true"/>
              </w:rPr>
              <w:t xml:space="preserve">. </w:t>
            </w:r>
            <w:r>
              <w:rPr>
                <w:rStyle w:val="IndexLink"/>
                <w:rtl w:val="true"/>
              </w:rPr>
              <w:t xml:space="preserve">نصوص خلافت على </w:t>
            </w:r>
            <w:r>
              <w:rPr>
                <w:rStyle w:val="IndexLink"/>
                <w:rtl w:val="true"/>
              </w:rPr>
              <w:t>(</w:t>
            </w:r>
            <w:r>
              <w:rPr>
                <w:rStyle w:val="IndexLink"/>
                <w:rtl w:val="true"/>
              </w:rPr>
              <w:t>ع</w:t>
            </w:r>
            <w:r>
              <w:rPr>
                <w:rStyle w:val="IndexLink"/>
                <w:rtl w:val="true"/>
              </w:rPr>
              <w:t xml:space="preserve">) </w:t>
            </w:r>
            <w:r>
              <w:rPr>
                <w:rStyle w:val="IndexLink"/>
                <w:rtl w:val="true"/>
              </w:rPr>
              <w:t>و برخورد صحابه</w:t>
            </w:r>
            <w:r>
              <w:rPr>
                <w:rStyle w:val="IndexLink"/>
                <w:rtl w:val="true"/>
              </w:rPr>
              <w:tab/>
            </w:r>
            <w:r>
              <w:rPr>
                <w:rStyle w:val="IndexLink"/>
              </w:rPr>
              <w:t>301</w:t>
            </w:r>
          </w:hyperlink>
        </w:p>
        <w:p>
          <w:pPr>
            <w:pStyle w:val="Contents3"/>
            <w:tabs>
              <w:tab w:val="clear" w:pos="8459"/>
              <w:tab w:val="right" w:pos="9026" w:leader="dot"/>
            </w:tabs>
            <w:rPr/>
          </w:pPr>
          <w:hyperlink w:anchor="__RefHeading___Toc3722531_3650668749">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3722533_3650668749">
            <w:r>
              <w:rPr>
                <w:webHidden/>
                <w:rStyle w:val="IndexLink"/>
                <w:rtl w:val="true"/>
              </w:rPr>
              <w:t>پاسخ</w:t>
            </w:r>
            <w:r>
              <w:rPr>
                <w:rStyle w:val="IndexLink"/>
                <w:rtl w:val="true"/>
              </w:rPr>
              <w:tab/>
            </w:r>
            <w:r>
              <w:rPr>
                <w:rStyle w:val="IndexLink"/>
              </w:rPr>
              <w:t>301</w:t>
            </w:r>
          </w:hyperlink>
        </w:p>
        <w:p>
          <w:pPr>
            <w:pStyle w:val="Contents2"/>
            <w:tabs>
              <w:tab w:val="clear" w:pos="8743"/>
              <w:tab w:val="right" w:pos="9026" w:leader="dot"/>
            </w:tabs>
            <w:rPr/>
          </w:pPr>
          <w:hyperlink w:anchor="__RefHeading___Toc3722535_3650668749">
            <w:r>
              <w:rPr>
                <w:webHidden/>
                <w:rStyle w:val="IndexLink"/>
              </w:rPr>
              <w:t>١٧١</w:t>
            </w:r>
            <w:r>
              <w:rPr>
                <w:rStyle w:val="IndexLink"/>
                <w:rtl w:val="true"/>
              </w:rPr>
              <w:t xml:space="preserve">. </w:t>
            </w:r>
            <w:r>
              <w:rPr>
                <w:rStyle w:val="IndexLink"/>
                <w:rtl w:val="true"/>
              </w:rPr>
              <w:t>تحريف قرآن از ديدگاه شيعه</w:t>
            </w:r>
            <w:r>
              <w:rPr>
                <w:rStyle w:val="IndexLink"/>
                <w:rtl w:val="true"/>
              </w:rPr>
              <w:tab/>
            </w:r>
            <w:r>
              <w:rPr>
                <w:rStyle w:val="IndexLink"/>
              </w:rPr>
              <w:t>307</w:t>
            </w:r>
          </w:hyperlink>
        </w:p>
        <w:p>
          <w:pPr>
            <w:pStyle w:val="Contents3"/>
            <w:tabs>
              <w:tab w:val="clear" w:pos="8459"/>
              <w:tab w:val="right" w:pos="9026" w:leader="dot"/>
            </w:tabs>
            <w:rPr/>
          </w:pPr>
          <w:hyperlink w:anchor="__RefHeading___Toc3722537_3650668749">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3722539_3650668749">
            <w:r>
              <w:rPr>
                <w:webHidden/>
                <w:rStyle w:val="IndexLink"/>
                <w:rtl w:val="true"/>
              </w:rPr>
              <w:t>پاسخ</w:t>
            </w:r>
            <w:r>
              <w:rPr>
                <w:rStyle w:val="IndexLink"/>
                <w:rtl w:val="true"/>
              </w:rPr>
              <w:tab/>
            </w:r>
            <w:r>
              <w:rPr>
                <w:rStyle w:val="IndexLink"/>
              </w:rPr>
              <w:t>307</w:t>
            </w:r>
          </w:hyperlink>
        </w:p>
        <w:p>
          <w:pPr>
            <w:pStyle w:val="Contents2"/>
            <w:tabs>
              <w:tab w:val="clear" w:pos="8743"/>
              <w:tab w:val="right" w:pos="9026" w:leader="dot"/>
            </w:tabs>
            <w:rPr/>
          </w:pPr>
          <w:hyperlink w:anchor="__RefHeading___Toc3722541_3650668749">
            <w:r>
              <w:rPr>
                <w:webHidden/>
                <w:rStyle w:val="IndexLink"/>
              </w:rPr>
              <w:t>١٧٢</w:t>
            </w:r>
            <w:r>
              <w:rPr>
                <w:rStyle w:val="IndexLink"/>
                <w:rtl w:val="true"/>
              </w:rPr>
              <w:t xml:space="preserve">. </w:t>
            </w:r>
            <w:r>
              <w:rPr>
                <w:rStyle w:val="IndexLink"/>
                <w:rtl w:val="true"/>
              </w:rPr>
              <w:t xml:space="preserve">امامان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مبيّن احكام پيامبر </w:t>
            </w:r>
            <w:r>
              <w:rPr>
                <w:rStyle w:val="IndexLink"/>
                <w:rtl w:val="true"/>
              </w:rPr>
              <w:t>(</w:t>
            </w:r>
            <w:r>
              <w:rPr>
                <w:rStyle w:val="IndexLink"/>
                <w:rtl w:val="true"/>
              </w:rPr>
              <w:t>ص</w:t>
            </w:r>
            <w:r>
              <w:rPr>
                <w:rStyle w:val="IndexLink"/>
                <w:rtl w:val="true"/>
              </w:rPr>
              <w:t>)</w:t>
              <w:tab/>
            </w:r>
            <w:r>
              <w:rPr>
                <w:rStyle w:val="IndexLink"/>
              </w:rPr>
              <w:t>308</w:t>
            </w:r>
          </w:hyperlink>
        </w:p>
        <w:p>
          <w:pPr>
            <w:pStyle w:val="Contents3"/>
            <w:tabs>
              <w:tab w:val="clear" w:pos="8459"/>
              <w:tab w:val="right" w:pos="9026" w:leader="dot"/>
            </w:tabs>
            <w:rPr/>
          </w:pPr>
          <w:hyperlink w:anchor="__RefHeading___Toc3722543_365066874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3722545_3650668749">
            <w:r>
              <w:rPr>
                <w:webHidden/>
                <w:rStyle w:val="IndexLink"/>
                <w:rtl w:val="true"/>
              </w:rPr>
              <w:t>پاسخ</w:t>
            </w:r>
            <w:r>
              <w:rPr>
                <w:rStyle w:val="IndexLink"/>
                <w:rtl w:val="true"/>
              </w:rPr>
              <w:tab/>
            </w:r>
            <w:r>
              <w:rPr>
                <w:rStyle w:val="IndexLink"/>
              </w:rPr>
              <w:t>309</w:t>
            </w:r>
          </w:hyperlink>
        </w:p>
        <w:p>
          <w:pPr>
            <w:pStyle w:val="Contents2"/>
            <w:tabs>
              <w:tab w:val="clear" w:pos="8743"/>
              <w:tab w:val="right" w:pos="9026" w:leader="dot"/>
            </w:tabs>
            <w:rPr/>
          </w:pPr>
          <w:hyperlink w:anchor="__RefHeading___Toc3722547_3650668749">
            <w:r>
              <w:rPr>
                <w:webHidden/>
                <w:rStyle w:val="IndexLink"/>
              </w:rPr>
              <w:t>١٧٣</w:t>
            </w:r>
            <w:r>
              <w:rPr>
                <w:rStyle w:val="IndexLink"/>
                <w:rtl w:val="true"/>
              </w:rPr>
              <w:t xml:space="preserve">. </w:t>
            </w:r>
            <w:r>
              <w:rPr>
                <w:rStyle w:val="IndexLink"/>
                <w:rtl w:val="true"/>
              </w:rPr>
              <w:t>هوادارى امامان شيعه از راويان برجسته</w:t>
            </w:r>
            <w:r>
              <w:rPr>
                <w:rStyle w:val="IndexLink"/>
                <w:rtl w:val="true"/>
              </w:rPr>
              <w:tab/>
            </w:r>
            <w:r>
              <w:rPr>
                <w:rStyle w:val="IndexLink"/>
              </w:rPr>
              <w:t>313</w:t>
            </w:r>
          </w:hyperlink>
        </w:p>
        <w:p>
          <w:pPr>
            <w:pStyle w:val="Contents3"/>
            <w:tabs>
              <w:tab w:val="clear" w:pos="8459"/>
              <w:tab w:val="right" w:pos="9026" w:leader="dot"/>
            </w:tabs>
            <w:rPr/>
          </w:pPr>
          <w:hyperlink w:anchor="__RefHeading___Toc3722549_3650668749">
            <w:r>
              <w:rPr>
                <w:webHidden/>
                <w:rStyle w:val="IndexLink"/>
                <w:rtl w:val="true"/>
              </w:rPr>
              <w:t>اشاره</w:t>
            </w:r>
            <w:r>
              <w:rPr>
                <w:rStyle w:val="IndexLink"/>
                <w:rtl w:val="true"/>
              </w:rPr>
              <w:tab/>
            </w:r>
            <w:r>
              <w:rPr>
                <w:rStyle w:val="IndexLink"/>
              </w:rPr>
              <w:t>313</w:t>
            </w:r>
          </w:hyperlink>
        </w:p>
        <w:p>
          <w:pPr>
            <w:pStyle w:val="Contents3"/>
            <w:tabs>
              <w:tab w:val="clear" w:pos="8459"/>
              <w:tab w:val="right" w:pos="9026" w:leader="dot"/>
            </w:tabs>
            <w:rPr/>
          </w:pPr>
          <w:hyperlink w:anchor="__RefHeading___Toc3722551_3650668749">
            <w:r>
              <w:rPr>
                <w:webHidden/>
                <w:rStyle w:val="IndexLink"/>
                <w:rtl w:val="true"/>
              </w:rPr>
              <w:t>پاسخ</w:t>
            </w:r>
            <w:r>
              <w:rPr>
                <w:rStyle w:val="IndexLink"/>
                <w:rtl w:val="true"/>
              </w:rPr>
              <w:tab/>
            </w:r>
            <w:r>
              <w:rPr>
                <w:rStyle w:val="IndexLink"/>
              </w:rPr>
              <w:t>313</w:t>
            </w:r>
          </w:hyperlink>
        </w:p>
        <w:p>
          <w:pPr>
            <w:pStyle w:val="Contents2"/>
            <w:tabs>
              <w:tab w:val="clear" w:pos="8743"/>
              <w:tab w:val="right" w:pos="9026" w:leader="dot"/>
            </w:tabs>
            <w:rPr/>
          </w:pPr>
          <w:hyperlink w:anchor="__RefHeading___Toc3722553_3650668749">
            <w:r>
              <w:rPr>
                <w:webHidden/>
                <w:rStyle w:val="IndexLink"/>
              </w:rPr>
              <w:t>١٧۴</w:t>
            </w:r>
            <w:r>
              <w:rPr>
                <w:rStyle w:val="IndexLink"/>
                <w:rtl w:val="true"/>
              </w:rPr>
              <w:t xml:space="preserve">. </w:t>
            </w:r>
            <w:r>
              <w:rPr>
                <w:rStyle w:val="IndexLink"/>
                <w:rtl w:val="true"/>
              </w:rPr>
              <w:t xml:space="preserve">جايگاه خلفا نزد پيامبر </w:t>
            </w:r>
            <w:r>
              <w:rPr>
                <w:rStyle w:val="IndexLink"/>
                <w:rtl w:val="true"/>
              </w:rPr>
              <w:t>(</w:t>
            </w:r>
            <w:r>
              <w:rPr>
                <w:rStyle w:val="IndexLink"/>
                <w:rtl w:val="true"/>
              </w:rPr>
              <w:t>ص</w:t>
            </w:r>
            <w:r>
              <w:rPr>
                <w:rStyle w:val="IndexLink"/>
                <w:rtl w:val="true"/>
              </w:rPr>
              <w:t>)</w:t>
              <w:tab/>
            </w:r>
            <w:r>
              <w:rPr>
                <w:rStyle w:val="IndexLink"/>
              </w:rPr>
              <w:t>314</w:t>
            </w:r>
          </w:hyperlink>
        </w:p>
        <w:p>
          <w:pPr>
            <w:pStyle w:val="Contents3"/>
            <w:tabs>
              <w:tab w:val="clear" w:pos="8459"/>
              <w:tab w:val="right" w:pos="9026" w:leader="dot"/>
            </w:tabs>
            <w:rPr/>
          </w:pPr>
          <w:hyperlink w:anchor="__RefHeading___Toc3722555_365066874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3722557_3650668749">
            <w:r>
              <w:rPr>
                <w:webHidden/>
                <w:rStyle w:val="IndexLink"/>
                <w:rtl w:val="true"/>
              </w:rPr>
              <w:t>پاسخ</w:t>
            </w:r>
            <w:r>
              <w:rPr>
                <w:rStyle w:val="IndexLink"/>
                <w:rtl w:val="true"/>
              </w:rPr>
              <w:tab/>
            </w:r>
            <w:r>
              <w:rPr>
                <w:rStyle w:val="IndexLink"/>
              </w:rPr>
              <w:t>315</w:t>
            </w:r>
          </w:hyperlink>
        </w:p>
        <w:p>
          <w:pPr>
            <w:pStyle w:val="Contents4"/>
            <w:tabs>
              <w:tab w:val="clear" w:pos="8176"/>
              <w:tab w:val="right" w:pos="9026" w:leader="dot"/>
            </w:tabs>
            <w:rPr/>
          </w:pPr>
          <w:hyperlink w:anchor="__RefHeading___Toc3722559_3650668749">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722561_3650668749">
            <w:r>
              <w:rPr>
                <w:webHidden/>
                <w:rStyle w:val="IndexLink"/>
                <w:rtl w:val="true"/>
              </w:rPr>
              <w:t>عمق ايمان عمر؟</w:t>
            </w:r>
            <w:r>
              <w:rPr>
                <w:rStyle w:val="IndexLink"/>
                <w:rtl w:val="true"/>
              </w:rPr>
              <w:tab/>
            </w:r>
            <w:r>
              <w:rPr>
                <w:rStyle w:val="IndexLink"/>
              </w:rPr>
              <w:t>317</w:t>
            </w:r>
          </w:hyperlink>
        </w:p>
        <w:p>
          <w:pPr>
            <w:pStyle w:val="Contents4"/>
            <w:tabs>
              <w:tab w:val="clear" w:pos="8176"/>
              <w:tab w:val="right" w:pos="9026" w:leader="dot"/>
            </w:tabs>
            <w:rPr/>
          </w:pPr>
          <w:hyperlink w:anchor="__RefHeading___Toc3722563_3650668749">
            <w:r>
              <w:rPr>
                <w:webHidden/>
                <w:rStyle w:val="IndexLink"/>
                <w:rtl w:val="true"/>
              </w:rPr>
              <w:t>علاقه عمر به دين يهود</w:t>
            </w:r>
            <w:r>
              <w:rPr>
                <w:rStyle w:val="IndexLink"/>
                <w:rtl w:val="true"/>
              </w:rPr>
              <w:tab/>
            </w:r>
            <w:r>
              <w:rPr>
                <w:rStyle w:val="IndexLink"/>
              </w:rPr>
              <w:t>318</w:t>
            </w:r>
          </w:hyperlink>
        </w:p>
        <w:p>
          <w:pPr>
            <w:pStyle w:val="Contents2"/>
            <w:tabs>
              <w:tab w:val="clear" w:pos="8743"/>
              <w:tab w:val="right" w:pos="9026" w:leader="dot"/>
            </w:tabs>
            <w:rPr/>
          </w:pPr>
          <w:hyperlink w:anchor="__RefHeading___Toc3722565_3650668749">
            <w:r>
              <w:rPr>
                <w:webHidden/>
                <w:rStyle w:val="IndexLink"/>
              </w:rPr>
              <w:t>١٧۵</w:t>
            </w:r>
            <w:r>
              <w:rPr>
                <w:rStyle w:val="IndexLink"/>
                <w:rtl w:val="true"/>
              </w:rPr>
              <w:t xml:space="preserve">. </w:t>
            </w:r>
            <w:r>
              <w:rPr>
                <w:rStyle w:val="IndexLink"/>
                <w:rtl w:val="true"/>
              </w:rPr>
              <w:t>دامنه تكفير صحابه</w:t>
            </w:r>
            <w:r>
              <w:rPr>
                <w:rStyle w:val="IndexLink"/>
                <w:rtl w:val="true"/>
              </w:rPr>
              <w:tab/>
            </w:r>
            <w:r>
              <w:rPr>
                <w:rStyle w:val="IndexLink"/>
              </w:rPr>
              <w:t>321</w:t>
            </w:r>
          </w:hyperlink>
        </w:p>
        <w:p>
          <w:pPr>
            <w:pStyle w:val="Contents3"/>
            <w:tabs>
              <w:tab w:val="clear" w:pos="8459"/>
              <w:tab w:val="right" w:pos="9026" w:leader="dot"/>
            </w:tabs>
            <w:rPr/>
          </w:pPr>
          <w:hyperlink w:anchor="__RefHeading___Toc3722567_3650668749">
            <w:r>
              <w:rPr>
                <w:webHidden/>
                <w:rStyle w:val="IndexLink"/>
                <w:rtl w:val="true"/>
              </w:rPr>
              <w:t>اشاره</w:t>
            </w:r>
            <w:r>
              <w:rPr>
                <w:rStyle w:val="IndexLink"/>
                <w:rtl w:val="true"/>
              </w:rPr>
              <w:tab/>
            </w:r>
            <w:r>
              <w:rPr>
                <w:rStyle w:val="IndexLink"/>
              </w:rPr>
              <w:t>321</w:t>
            </w:r>
          </w:hyperlink>
        </w:p>
        <w:p>
          <w:pPr>
            <w:pStyle w:val="Contents3"/>
            <w:tabs>
              <w:tab w:val="clear" w:pos="8459"/>
              <w:tab w:val="right" w:pos="9026" w:leader="dot"/>
            </w:tabs>
            <w:rPr/>
          </w:pPr>
          <w:hyperlink w:anchor="__RefHeading___Toc3722569_3650668749">
            <w:r>
              <w:rPr>
                <w:webHidden/>
                <w:rStyle w:val="IndexLink"/>
                <w:rtl w:val="true"/>
              </w:rPr>
              <w:t>پاسخ</w:t>
            </w:r>
            <w:r>
              <w:rPr>
                <w:rStyle w:val="IndexLink"/>
                <w:rtl w:val="true"/>
              </w:rPr>
              <w:tab/>
            </w:r>
            <w:r>
              <w:rPr>
                <w:rStyle w:val="IndexLink"/>
              </w:rPr>
              <w:t>322</w:t>
            </w:r>
          </w:hyperlink>
        </w:p>
        <w:p>
          <w:pPr>
            <w:pStyle w:val="Contents2"/>
            <w:tabs>
              <w:tab w:val="clear" w:pos="8743"/>
              <w:tab w:val="right" w:pos="9026" w:leader="dot"/>
            </w:tabs>
            <w:rPr/>
          </w:pPr>
          <w:hyperlink w:anchor="__RefHeading___Toc3722571_3650668749">
            <w:r>
              <w:rPr>
                <w:webHidden/>
                <w:rStyle w:val="IndexLink"/>
              </w:rPr>
              <w:t>١٧۶</w:t>
            </w:r>
            <w:r>
              <w:rPr>
                <w:rStyle w:val="IndexLink"/>
                <w:rtl w:val="true"/>
              </w:rPr>
              <w:t xml:space="preserve">. </w:t>
            </w:r>
            <w:r>
              <w:rPr>
                <w:rStyle w:val="IndexLink"/>
                <w:rtl w:val="true"/>
              </w:rPr>
              <w:t>امامت و لزوم مبارزه با ظلم</w:t>
            </w:r>
            <w:r>
              <w:rPr>
                <w:rStyle w:val="IndexLink"/>
                <w:rtl w:val="true"/>
              </w:rPr>
              <w:tab/>
            </w:r>
            <w:r>
              <w:rPr>
                <w:rStyle w:val="IndexLink"/>
              </w:rPr>
              <w:t>323</w:t>
            </w:r>
          </w:hyperlink>
        </w:p>
        <w:p>
          <w:pPr>
            <w:pStyle w:val="Contents3"/>
            <w:tabs>
              <w:tab w:val="clear" w:pos="8459"/>
              <w:tab w:val="right" w:pos="9026" w:leader="dot"/>
            </w:tabs>
            <w:rPr/>
          </w:pPr>
          <w:hyperlink w:anchor="__RefHeading___Toc3722573_3650668749">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3722575_3650668749">
            <w:r>
              <w:rPr>
                <w:webHidden/>
                <w:rStyle w:val="IndexLink"/>
                <w:rtl w:val="true"/>
              </w:rPr>
              <w:t>پاسخ</w:t>
            </w:r>
            <w:r>
              <w:rPr>
                <w:rStyle w:val="IndexLink"/>
                <w:rtl w:val="true"/>
              </w:rPr>
              <w:tab/>
            </w:r>
            <w:r>
              <w:rPr>
                <w:rStyle w:val="IndexLink"/>
              </w:rPr>
              <w:t>324</w:t>
            </w:r>
          </w:hyperlink>
        </w:p>
        <w:p>
          <w:pPr>
            <w:pStyle w:val="Contents2"/>
            <w:tabs>
              <w:tab w:val="clear" w:pos="8743"/>
              <w:tab w:val="right" w:pos="9026" w:leader="dot"/>
            </w:tabs>
            <w:rPr/>
          </w:pPr>
          <w:hyperlink w:anchor="__RefHeading___Toc3722577_3650668749">
            <w:r>
              <w:rPr>
                <w:webHidden/>
                <w:rStyle w:val="IndexLink"/>
              </w:rPr>
              <w:t>١٧٧</w:t>
            </w:r>
            <w:r>
              <w:rPr>
                <w:rStyle w:val="IndexLink"/>
                <w:rtl w:val="true"/>
              </w:rPr>
              <w:t xml:space="preserve">. </w:t>
            </w:r>
            <w:r>
              <w:rPr>
                <w:rStyle w:val="IndexLink"/>
                <w:rtl w:val="true"/>
              </w:rPr>
              <w:t xml:space="preserve">معناى استغفار ائمه </w:t>
            </w:r>
            <w:r>
              <w:rPr>
                <w:rStyle w:val="IndexLink"/>
                <w:rtl w:val="true"/>
              </w:rPr>
              <w:t>(</w:t>
            </w:r>
            <w:r>
              <w:rPr>
                <w:rStyle w:val="IndexLink"/>
                <w:rtl w:val="true"/>
              </w:rPr>
              <w:t>عليهم السلام</w:t>
            </w:r>
            <w:r>
              <w:rPr>
                <w:rStyle w:val="IndexLink"/>
                <w:rtl w:val="true"/>
              </w:rPr>
              <w:t xml:space="preserve">) </w:t>
            </w:r>
            <w:r>
              <w:rPr>
                <w:rStyle w:val="IndexLink"/>
                <w:rtl w:val="true"/>
              </w:rPr>
              <w:t>از خطا و گناه</w:t>
            </w:r>
            <w:r>
              <w:rPr>
                <w:rStyle w:val="IndexLink"/>
                <w:rtl w:val="true"/>
              </w:rPr>
              <w:tab/>
            </w:r>
            <w:r>
              <w:rPr>
                <w:rStyle w:val="IndexLink"/>
              </w:rPr>
              <w:t>325</w:t>
            </w:r>
          </w:hyperlink>
        </w:p>
        <w:p>
          <w:pPr>
            <w:pStyle w:val="Contents3"/>
            <w:tabs>
              <w:tab w:val="clear" w:pos="8459"/>
              <w:tab w:val="right" w:pos="9026" w:leader="dot"/>
            </w:tabs>
            <w:rPr/>
          </w:pPr>
          <w:hyperlink w:anchor="__RefHeading___Toc3722579_3650668749">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3722581_3650668749">
            <w:r>
              <w:rPr>
                <w:webHidden/>
                <w:rStyle w:val="IndexLink"/>
                <w:rtl w:val="true"/>
              </w:rPr>
              <w:t>پاسخ</w:t>
            </w:r>
            <w:r>
              <w:rPr>
                <w:rStyle w:val="IndexLink"/>
                <w:rtl w:val="true"/>
              </w:rPr>
              <w:tab/>
            </w:r>
            <w:r>
              <w:rPr>
                <w:rStyle w:val="IndexLink"/>
              </w:rPr>
              <w:t>325</w:t>
            </w:r>
          </w:hyperlink>
        </w:p>
        <w:p>
          <w:pPr>
            <w:pStyle w:val="Contents4"/>
            <w:tabs>
              <w:tab w:val="clear" w:pos="8176"/>
              <w:tab w:val="right" w:pos="9026" w:leader="dot"/>
            </w:tabs>
            <w:rPr/>
          </w:pPr>
          <w:hyperlink w:anchor="__RefHeading___Toc3722583_3650668749">
            <w:r>
              <w:rPr>
                <w:webHidden/>
                <w:rStyle w:val="IndexLink"/>
                <w:rtl w:val="true"/>
              </w:rPr>
              <w:t xml:space="preserve">گفتارى در استغفار انبياء و ائمه </w:t>
            </w:r>
            <w:r>
              <w:rPr>
                <w:rStyle w:val="IndexLink"/>
                <w:rtl w:val="true"/>
              </w:rPr>
              <w:t>(</w:t>
            </w:r>
            <w:r>
              <w:rPr>
                <w:rStyle w:val="IndexLink"/>
                <w:rtl w:val="true"/>
              </w:rPr>
              <w:t>عليهم السلام</w:t>
            </w:r>
            <w:r>
              <w:rPr>
                <w:rStyle w:val="IndexLink"/>
                <w:rtl w:val="true"/>
              </w:rPr>
              <w:t>)</w:t>
              <w:tab/>
            </w:r>
            <w:r>
              <w:rPr>
                <w:rStyle w:val="IndexLink"/>
              </w:rPr>
              <w:t>325</w:t>
            </w:r>
          </w:hyperlink>
        </w:p>
        <w:p>
          <w:pPr>
            <w:pStyle w:val="Contents2"/>
            <w:tabs>
              <w:tab w:val="clear" w:pos="8743"/>
              <w:tab w:val="right" w:pos="9026" w:leader="dot"/>
            </w:tabs>
            <w:rPr/>
          </w:pPr>
          <w:hyperlink w:anchor="__RefHeading___Toc3722585_3650668749">
            <w:r>
              <w:rPr>
                <w:webHidden/>
                <w:rStyle w:val="IndexLink"/>
              </w:rPr>
              <w:t>١٧٨</w:t>
            </w:r>
            <w:r>
              <w:rPr>
                <w:rStyle w:val="IndexLink"/>
                <w:rtl w:val="true"/>
              </w:rPr>
              <w:t xml:space="preserve">. </w:t>
            </w:r>
            <w:r>
              <w:rPr>
                <w:rStyle w:val="IndexLink"/>
                <w:rtl w:val="true"/>
              </w:rPr>
              <w:t>موضوع دعوت انبيا</w:t>
            </w:r>
            <w:r>
              <w:rPr>
                <w:rStyle w:val="IndexLink"/>
                <w:rtl w:val="true"/>
              </w:rPr>
              <w:tab/>
            </w:r>
            <w:r>
              <w:rPr>
                <w:rStyle w:val="IndexLink"/>
              </w:rPr>
              <w:t>327</w:t>
            </w:r>
          </w:hyperlink>
        </w:p>
        <w:p>
          <w:pPr>
            <w:pStyle w:val="Contents3"/>
            <w:tabs>
              <w:tab w:val="clear" w:pos="8459"/>
              <w:tab w:val="right" w:pos="9026" w:leader="dot"/>
            </w:tabs>
            <w:rPr/>
          </w:pPr>
          <w:hyperlink w:anchor="__RefHeading___Toc3722587_3650668749">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3722589_3650668749">
            <w:r>
              <w:rPr>
                <w:webHidden/>
                <w:rStyle w:val="IndexLink"/>
                <w:rtl w:val="true"/>
              </w:rPr>
              <w:t>پاسخ</w:t>
            </w:r>
            <w:r>
              <w:rPr>
                <w:rStyle w:val="IndexLink"/>
                <w:rtl w:val="true"/>
              </w:rPr>
              <w:tab/>
            </w:r>
            <w:r>
              <w:rPr>
                <w:rStyle w:val="IndexLink"/>
              </w:rPr>
              <w:t>328</w:t>
            </w:r>
          </w:hyperlink>
        </w:p>
        <w:p>
          <w:pPr>
            <w:pStyle w:val="Contents2"/>
            <w:tabs>
              <w:tab w:val="clear" w:pos="8743"/>
              <w:tab w:val="right" w:pos="9026" w:leader="dot"/>
            </w:tabs>
            <w:rPr/>
          </w:pPr>
          <w:hyperlink w:anchor="__RefHeading___Toc3722591_3650668749">
            <w:r>
              <w:rPr>
                <w:webHidden/>
                <w:rStyle w:val="IndexLink"/>
              </w:rPr>
              <w:t>١٧٩</w:t>
            </w:r>
            <w:r>
              <w:rPr>
                <w:rStyle w:val="IndexLink"/>
                <w:rtl w:val="true"/>
              </w:rPr>
              <w:t xml:space="preserve">. </w:t>
            </w:r>
            <w:r>
              <w:rPr>
                <w:rStyle w:val="IndexLink"/>
                <w:rtl w:val="true"/>
              </w:rPr>
              <w:t xml:space="preserve">دليل ترك متعه توسط امامان </w:t>
            </w:r>
            <w:r>
              <w:rPr>
                <w:rStyle w:val="IndexLink"/>
                <w:rtl w:val="true"/>
              </w:rPr>
              <w:t>(</w:t>
            </w:r>
            <w:r>
              <w:rPr>
                <w:rStyle w:val="IndexLink"/>
                <w:rtl w:val="true"/>
              </w:rPr>
              <w:t>عليهم السلام</w:t>
            </w:r>
            <w:r>
              <w:rPr>
                <w:rStyle w:val="IndexLink"/>
                <w:rtl w:val="true"/>
              </w:rPr>
              <w:t>)</w:t>
              <w:tab/>
            </w:r>
            <w:r>
              <w:rPr>
                <w:rStyle w:val="IndexLink"/>
              </w:rPr>
              <w:t>330</w:t>
            </w:r>
          </w:hyperlink>
        </w:p>
        <w:p>
          <w:pPr>
            <w:pStyle w:val="Contents3"/>
            <w:tabs>
              <w:tab w:val="clear" w:pos="8459"/>
              <w:tab w:val="right" w:pos="9026" w:leader="dot"/>
            </w:tabs>
            <w:rPr/>
          </w:pPr>
          <w:hyperlink w:anchor="__RefHeading___Toc3722593_3650668749">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3722595_3650668749">
            <w:r>
              <w:rPr>
                <w:webHidden/>
                <w:rStyle w:val="IndexLink"/>
                <w:rtl w:val="true"/>
              </w:rPr>
              <w:t>پاسخ</w:t>
            </w:r>
            <w:r>
              <w:rPr>
                <w:rStyle w:val="IndexLink"/>
                <w:rtl w:val="true"/>
              </w:rPr>
              <w:tab/>
            </w:r>
            <w:r>
              <w:rPr>
                <w:rStyle w:val="IndexLink"/>
              </w:rPr>
              <w:t>331</w:t>
            </w:r>
          </w:hyperlink>
        </w:p>
        <w:p>
          <w:pPr>
            <w:pStyle w:val="Contents2"/>
            <w:tabs>
              <w:tab w:val="clear" w:pos="8743"/>
              <w:tab w:val="right" w:pos="9026" w:leader="dot"/>
            </w:tabs>
            <w:rPr/>
          </w:pPr>
          <w:hyperlink w:anchor="__RefHeading___Toc3722597_3650668749">
            <w:r>
              <w:rPr>
                <w:webHidden/>
                <w:rStyle w:val="IndexLink"/>
              </w:rPr>
              <w:t>١٨٠</w:t>
            </w:r>
            <w:r>
              <w:rPr>
                <w:rStyle w:val="IndexLink"/>
                <w:rtl w:val="true"/>
              </w:rPr>
              <w:t xml:space="preserve">. </w:t>
            </w:r>
            <w:r>
              <w:rPr>
                <w:rStyle w:val="IndexLink"/>
                <w:rtl w:val="true"/>
              </w:rPr>
              <w:t xml:space="preserve">واسطه در علم امامان </w:t>
            </w:r>
            <w:r>
              <w:rPr>
                <w:rStyle w:val="IndexLink"/>
                <w:rtl w:val="true"/>
              </w:rPr>
              <w:t>(</w:t>
            </w:r>
            <w:r>
              <w:rPr>
                <w:rStyle w:val="IndexLink"/>
                <w:rtl w:val="true"/>
              </w:rPr>
              <w:t>عليهم السلام</w:t>
            </w:r>
            <w:r>
              <w:rPr>
                <w:rStyle w:val="IndexLink"/>
                <w:rtl w:val="true"/>
              </w:rPr>
              <w:t>)</w:t>
              <w:tab/>
            </w:r>
            <w:r>
              <w:rPr>
                <w:rStyle w:val="IndexLink"/>
              </w:rPr>
              <w:t>331</w:t>
            </w:r>
          </w:hyperlink>
        </w:p>
        <w:p>
          <w:pPr>
            <w:pStyle w:val="Contents3"/>
            <w:tabs>
              <w:tab w:val="clear" w:pos="8459"/>
              <w:tab w:val="right" w:pos="9026" w:leader="dot"/>
            </w:tabs>
            <w:rPr/>
          </w:pPr>
          <w:hyperlink w:anchor="__RefHeading___Toc3722599_3650668749">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3722601_3650668749">
            <w:r>
              <w:rPr>
                <w:webHidden/>
                <w:rStyle w:val="IndexLink"/>
                <w:rtl w:val="true"/>
              </w:rPr>
              <w:t>پاسخ</w:t>
            </w:r>
            <w:r>
              <w:rPr>
                <w:rStyle w:val="IndexLink"/>
                <w:rtl w:val="true"/>
              </w:rPr>
              <w:tab/>
            </w:r>
            <w:r>
              <w:rPr>
                <w:rStyle w:val="IndexLink"/>
              </w:rPr>
              <w:t>331</w:t>
            </w:r>
          </w:hyperlink>
        </w:p>
        <w:p>
          <w:pPr>
            <w:pStyle w:val="Contents2"/>
            <w:tabs>
              <w:tab w:val="clear" w:pos="8743"/>
              <w:tab w:val="right" w:pos="9026" w:leader="dot"/>
            </w:tabs>
            <w:rPr/>
          </w:pPr>
          <w:hyperlink w:anchor="__RefHeading___Toc3722603_3650668749">
            <w:r>
              <w:rPr>
                <w:webHidden/>
                <w:rStyle w:val="IndexLink"/>
              </w:rPr>
              <w:t>١٨١</w:t>
            </w:r>
            <w:r>
              <w:rPr>
                <w:rStyle w:val="IndexLink"/>
                <w:rtl w:val="true"/>
              </w:rPr>
              <w:t xml:space="preserve">. </w:t>
            </w:r>
            <w:r>
              <w:rPr>
                <w:rStyle w:val="IndexLink"/>
                <w:rtl w:val="true"/>
              </w:rPr>
              <w:t>معيار و ضابطه قبول روايات</w:t>
            </w:r>
            <w:r>
              <w:rPr>
                <w:rStyle w:val="IndexLink"/>
                <w:rtl w:val="true"/>
              </w:rPr>
              <w:tab/>
            </w:r>
            <w:r>
              <w:rPr>
                <w:rStyle w:val="IndexLink"/>
              </w:rPr>
              <w:t>333</w:t>
            </w:r>
          </w:hyperlink>
        </w:p>
        <w:p>
          <w:pPr>
            <w:pStyle w:val="Contents3"/>
            <w:tabs>
              <w:tab w:val="clear" w:pos="8459"/>
              <w:tab w:val="right" w:pos="9026" w:leader="dot"/>
            </w:tabs>
            <w:rPr/>
          </w:pPr>
          <w:hyperlink w:anchor="__RefHeading___Toc3722605_3650668749">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3722607_3650668749">
            <w:r>
              <w:rPr>
                <w:webHidden/>
                <w:rStyle w:val="IndexLink"/>
                <w:rtl w:val="true"/>
              </w:rPr>
              <w:t>پاسخ</w:t>
            </w:r>
            <w:r>
              <w:rPr>
                <w:rStyle w:val="IndexLink"/>
                <w:rtl w:val="true"/>
              </w:rPr>
              <w:tab/>
            </w:r>
            <w:r>
              <w:rPr>
                <w:rStyle w:val="IndexLink"/>
              </w:rPr>
              <w:t>333</w:t>
            </w:r>
          </w:hyperlink>
        </w:p>
        <w:p>
          <w:pPr>
            <w:pStyle w:val="Contents2"/>
            <w:tabs>
              <w:tab w:val="clear" w:pos="8743"/>
              <w:tab w:val="right" w:pos="9026" w:leader="dot"/>
            </w:tabs>
            <w:rPr/>
          </w:pPr>
          <w:hyperlink w:anchor="__RefHeading___Toc3722609_3650668749">
            <w:r>
              <w:rPr>
                <w:webHidden/>
                <w:rStyle w:val="IndexLink"/>
              </w:rPr>
              <w:t>١٨٢</w:t>
            </w:r>
            <w:r>
              <w:rPr>
                <w:rStyle w:val="IndexLink"/>
                <w:rtl w:val="true"/>
              </w:rPr>
              <w:t xml:space="preserve">. </w:t>
            </w:r>
            <w:r>
              <w:rPr>
                <w:rStyle w:val="IndexLink"/>
                <w:rtl w:val="true"/>
              </w:rPr>
              <w:t>تعارض نداشتن تقيه با عصمت</w:t>
            </w:r>
            <w:r>
              <w:rPr>
                <w:rStyle w:val="IndexLink"/>
                <w:rtl w:val="true"/>
              </w:rPr>
              <w:tab/>
            </w:r>
            <w:r>
              <w:rPr>
                <w:rStyle w:val="IndexLink"/>
              </w:rPr>
              <w:t>333</w:t>
            </w:r>
          </w:hyperlink>
        </w:p>
        <w:p>
          <w:pPr>
            <w:pStyle w:val="Contents3"/>
            <w:tabs>
              <w:tab w:val="clear" w:pos="8459"/>
              <w:tab w:val="right" w:pos="9026" w:leader="dot"/>
            </w:tabs>
            <w:rPr/>
          </w:pPr>
          <w:hyperlink w:anchor="__RefHeading___Toc3722611_3650668749">
            <w:r>
              <w:rPr>
                <w:webHidden/>
                <w:rStyle w:val="IndexLink"/>
                <w:rtl w:val="true"/>
              </w:rPr>
              <w:t>اشاره</w:t>
            </w:r>
            <w:r>
              <w:rPr>
                <w:rStyle w:val="IndexLink"/>
                <w:rtl w:val="true"/>
              </w:rPr>
              <w:tab/>
            </w:r>
            <w:r>
              <w:rPr>
                <w:rStyle w:val="IndexLink"/>
              </w:rPr>
              <w:t>333</w:t>
            </w:r>
          </w:hyperlink>
        </w:p>
        <w:p>
          <w:pPr>
            <w:pStyle w:val="Contents3"/>
            <w:tabs>
              <w:tab w:val="clear" w:pos="8459"/>
              <w:tab w:val="right" w:pos="9026" w:leader="dot"/>
            </w:tabs>
            <w:rPr/>
          </w:pPr>
          <w:hyperlink w:anchor="__RefHeading___Toc3722613_3650668749">
            <w:r>
              <w:rPr>
                <w:webHidden/>
                <w:rStyle w:val="IndexLink"/>
                <w:rtl w:val="true"/>
              </w:rPr>
              <w:t>پاسخ</w:t>
            </w:r>
            <w:r>
              <w:rPr>
                <w:rStyle w:val="IndexLink"/>
                <w:rtl w:val="true"/>
              </w:rPr>
              <w:tab/>
            </w:r>
            <w:r>
              <w:rPr>
                <w:rStyle w:val="IndexLink"/>
              </w:rPr>
              <w:t>334</w:t>
            </w:r>
          </w:hyperlink>
        </w:p>
        <w:p>
          <w:pPr>
            <w:pStyle w:val="Contents2"/>
            <w:tabs>
              <w:tab w:val="clear" w:pos="8743"/>
              <w:tab w:val="right" w:pos="9026" w:leader="dot"/>
            </w:tabs>
            <w:rPr/>
          </w:pPr>
          <w:hyperlink w:anchor="__RefHeading___Toc3722615_3650668749">
            <w:r>
              <w:rPr>
                <w:webHidden/>
                <w:rStyle w:val="IndexLink"/>
              </w:rPr>
              <w:t>١٨٣</w:t>
            </w:r>
            <w:r>
              <w:rPr>
                <w:rStyle w:val="IndexLink"/>
                <w:rtl w:val="true"/>
              </w:rPr>
              <w:t xml:space="preserve">. </w:t>
            </w:r>
            <w:r>
              <w:rPr>
                <w:rStyle w:val="IndexLink"/>
                <w:rtl w:val="true"/>
              </w:rPr>
              <w:t xml:space="preserve">چگونگى برخورد على </w:t>
            </w:r>
            <w:r>
              <w:rPr>
                <w:rStyle w:val="IndexLink"/>
                <w:rtl w:val="true"/>
              </w:rPr>
              <w:t>(</w:t>
            </w:r>
            <w:r>
              <w:rPr>
                <w:rStyle w:val="IndexLink"/>
                <w:rtl w:val="true"/>
              </w:rPr>
              <w:t>ع</w:t>
            </w:r>
            <w:r>
              <w:rPr>
                <w:rStyle w:val="IndexLink"/>
                <w:rtl w:val="true"/>
              </w:rPr>
              <w:t xml:space="preserve">) </w:t>
            </w:r>
            <w:r>
              <w:rPr>
                <w:rStyle w:val="IndexLink"/>
                <w:rtl w:val="true"/>
              </w:rPr>
              <w:t>با سيره خلفا</w:t>
            </w:r>
            <w:r>
              <w:rPr>
                <w:rStyle w:val="IndexLink"/>
                <w:rtl w:val="true"/>
              </w:rPr>
              <w:tab/>
            </w:r>
            <w:r>
              <w:rPr>
                <w:rStyle w:val="IndexLink"/>
              </w:rPr>
              <w:t>334</w:t>
            </w:r>
          </w:hyperlink>
        </w:p>
        <w:p>
          <w:pPr>
            <w:pStyle w:val="Contents3"/>
            <w:tabs>
              <w:tab w:val="clear" w:pos="8459"/>
              <w:tab w:val="right" w:pos="9026" w:leader="dot"/>
            </w:tabs>
            <w:rPr/>
          </w:pPr>
          <w:hyperlink w:anchor="__RefHeading___Toc3722617_3650668749">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3722619_3650668749">
            <w:r>
              <w:rPr>
                <w:webHidden/>
                <w:rStyle w:val="IndexLink"/>
                <w:rtl w:val="true"/>
              </w:rPr>
              <w:t>پاسخ</w:t>
            </w:r>
            <w:r>
              <w:rPr>
                <w:rStyle w:val="IndexLink"/>
                <w:rtl w:val="true"/>
              </w:rPr>
              <w:tab/>
            </w:r>
            <w:r>
              <w:rPr>
                <w:rStyle w:val="IndexLink"/>
              </w:rPr>
              <w:t>335</w:t>
            </w:r>
          </w:hyperlink>
        </w:p>
        <w:p>
          <w:pPr>
            <w:pStyle w:val="Contents2"/>
            <w:tabs>
              <w:tab w:val="clear" w:pos="8743"/>
              <w:tab w:val="right" w:pos="9026" w:leader="dot"/>
            </w:tabs>
            <w:rPr/>
          </w:pPr>
          <w:hyperlink w:anchor="__RefHeading___Toc3722621_3650668749">
            <w:r>
              <w:rPr>
                <w:webHidden/>
                <w:rStyle w:val="IndexLink"/>
              </w:rPr>
              <w:t>١٨۴</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جريان شورا</w:t>
            </w:r>
            <w:r>
              <w:rPr>
                <w:rStyle w:val="IndexLink"/>
                <w:rtl w:val="true"/>
              </w:rPr>
              <w:tab/>
            </w:r>
            <w:r>
              <w:rPr>
                <w:rStyle w:val="IndexLink"/>
              </w:rPr>
              <w:t>337</w:t>
            </w:r>
          </w:hyperlink>
        </w:p>
        <w:p>
          <w:pPr>
            <w:pStyle w:val="Contents3"/>
            <w:tabs>
              <w:tab w:val="clear" w:pos="8459"/>
              <w:tab w:val="right" w:pos="9026" w:leader="dot"/>
            </w:tabs>
            <w:rPr/>
          </w:pPr>
          <w:hyperlink w:anchor="__RefHeading___Toc3722623_3650668749">
            <w:r>
              <w:rPr>
                <w:webHidden/>
                <w:rStyle w:val="IndexLink"/>
                <w:rtl w:val="true"/>
              </w:rPr>
              <w:t>اشاره</w:t>
            </w:r>
            <w:r>
              <w:rPr>
                <w:rStyle w:val="IndexLink"/>
                <w:rtl w:val="true"/>
              </w:rPr>
              <w:tab/>
            </w:r>
            <w:r>
              <w:rPr>
                <w:rStyle w:val="IndexLink"/>
              </w:rPr>
              <w:t>337</w:t>
            </w:r>
          </w:hyperlink>
        </w:p>
        <w:p>
          <w:pPr>
            <w:pStyle w:val="Contents3"/>
            <w:tabs>
              <w:tab w:val="clear" w:pos="8459"/>
              <w:tab w:val="right" w:pos="9026" w:leader="dot"/>
            </w:tabs>
            <w:rPr/>
          </w:pPr>
          <w:hyperlink w:anchor="__RefHeading___Toc3722625_3650668749">
            <w:r>
              <w:rPr>
                <w:webHidden/>
                <w:rStyle w:val="IndexLink"/>
                <w:rtl w:val="true"/>
              </w:rPr>
              <w:t>پاسخ</w:t>
            </w:r>
            <w:r>
              <w:rPr>
                <w:rStyle w:val="IndexLink"/>
                <w:rtl w:val="true"/>
              </w:rPr>
              <w:tab/>
            </w:r>
            <w:r>
              <w:rPr>
                <w:rStyle w:val="IndexLink"/>
              </w:rPr>
              <w:t>337</w:t>
            </w:r>
          </w:hyperlink>
        </w:p>
        <w:p>
          <w:pPr>
            <w:pStyle w:val="Contents2"/>
            <w:tabs>
              <w:tab w:val="clear" w:pos="8743"/>
              <w:tab w:val="right" w:pos="9026" w:leader="dot"/>
            </w:tabs>
            <w:rPr/>
          </w:pPr>
          <w:hyperlink w:anchor="__RefHeading___Toc3722627_3650668749">
            <w:r>
              <w:rPr>
                <w:webHidden/>
                <w:rStyle w:val="IndexLink"/>
              </w:rPr>
              <w:t>١٨۵</w:t>
            </w:r>
            <w:r>
              <w:rPr>
                <w:rStyle w:val="IndexLink"/>
                <w:rtl w:val="true"/>
              </w:rPr>
              <w:t xml:space="preserve">. </w:t>
            </w:r>
            <w:r>
              <w:rPr>
                <w:rStyle w:val="IndexLink"/>
                <w:rtl w:val="true"/>
              </w:rPr>
              <w:t>نام امامان شيعه در احاديث</w:t>
            </w:r>
            <w:r>
              <w:rPr>
                <w:rStyle w:val="IndexLink"/>
                <w:rtl w:val="true"/>
              </w:rPr>
              <w:tab/>
            </w:r>
            <w:r>
              <w:rPr>
                <w:rStyle w:val="IndexLink"/>
              </w:rPr>
              <w:t>338</w:t>
            </w:r>
          </w:hyperlink>
        </w:p>
        <w:p>
          <w:pPr>
            <w:pStyle w:val="Contents3"/>
            <w:tabs>
              <w:tab w:val="clear" w:pos="8459"/>
              <w:tab w:val="right" w:pos="9026" w:leader="dot"/>
            </w:tabs>
            <w:rPr/>
          </w:pPr>
          <w:hyperlink w:anchor="__RefHeading___Toc3722629_3650668749">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3722631_3650668749">
            <w:r>
              <w:rPr>
                <w:webHidden/>
                <w:rStyle w:val="IndexLink"/>
                <w:rtl w:val="true"/>
              </w:rPr>
              <w:t>پاسخ</w:t>
            </w:r>
            <w:r>
              <w:rPr>
                <w:rStyle w:val="IndexLink"/>
                <w:rtl w:val="true"/>
              </w:rPr>
              <w:tab/>
            </w:r>
            <w:r>
              <w:rPr>
                <w:rStyle w:val="IndexLink"/>
              </w:rPr>
              <w:t>338</w:t>
            </w:r>
          </w:hyperlink>
        </w:p>
        <w:p>
          <w:pPr>
            <w:pStyle w:val="Contents2"/>
            <w:tabs>
              <w:tab w:val="clear" w:pos="8743"/>
              <w:tab w:val="right" w:pos="9026" w:leader="dot"/>
            </w:tabs>
            <w:rPr/>
          </w:pPr>
          <w:hyperlink w:anchor="__RefHeading___Toc3722633_3650668749">
            <w:r>
              <w:rPr>
                <w:webHidden/>
                <w:rStyle w:val="IndexLink"/>
              </w:rPr>
              <w:t>١٨۶</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جريان ارتداد</w:t>
            </w:r>
            <w:r>
              <w:rPr>
                <w:rStyle w:val="IndexLink"/>
                <w:rtl w:val="true"/>
              </w:rPr>
              <w:tab/>
            </w:r>
            <w:r>
              <w:rPr>
                <w:rStyle w:val="IndexLink"/>
              </w:rPr>
              <w:t>339</w:t>
            </w:r>
          </w:hyperlink>
        </w:p>
        <w:p>
          <w:pPr>
            <w:pStyle w:val="Contents3"/>
            <w:tabs>
              <w:tab w:val="clear" w:pos="8459"/>
              <w:tab w:val="right" w:pos="9026" w:leader="dot"/>
            </w:tabs>
            <w:rPr/>
          </w:pPr>
          <w:hyperlink w:anchor="__RefHeading___Toc3722635_3650668749">
            <w:r>
              <w:rPr>
                <w:webHidden/>
                <w:rStyle w:val="IndexLink"/>
                <w:rtl w:val="true"/>
              </w:rPr>
              <w:t>اشاره</w:t>
            </w:r>
            <w:r>
              <w:rPr>
                <w:rStyle w:val="IndexLink"/>
                <w:rtl w:val="true"/>
              </w:rPr>
              <w:tab/>
            </w:r>
            <w:r>
              <w:rPr>
                <w:rStyle w:val="IndexLink"/>
              </w:rPr>
              <w:t>339</w:t>
            </w:r>
          </w:hyperlink>
        </w:p>
        <w:p>
          <w:pPr>
            <w:pStyle w:val="Contents3"/>
            <w:tabs>
              <w:tab w:val="clear" w:pos="8459"/>
              <w:tab w:val="right" w:pos="9026" w:leader="dot"/>
            </w:tabs>
            <w:rPr/>
          </w:pPr>
          <w:hyperlink w:anchor="__RefHeading___Toc3722637_3650668749">
            <w:r>
              <w:rPr>
                <w:webHidden/>
                <w:rStyle w:val="IndexLink"/>
                <w:rtl w:val="true"/>
              </w:rPr>
              <w:t>پاسخ</w:t>
            </w:r>
            <w:r>
              <w:rPr>
                <w:rStyle w:val="IndexLink"/>
                <w:rtl w:val="true"/>
              </w:rPr>
              <w:tab/>
            </w:r>
            <w:r>
              <w:rPr>
                <w:rStyle w:val="IndexLink"/>
              </w:rPr>
              <w:t>340</w:t>
            </w:r>
          </w:hyperlink>
        </w:p>
        <w:p>
          <w:pPr>
            <w:pStyle w:val="Contents2"/>
            <w:tabs>
              <w:tab w:val="clear" w:pos="8743"/>
              <w:tab w:val="right" w:pos="9026" w:leader="dot"/>
            </w:tabs>
            <w:rPr/>
          </w:pPr>
          <w:hyperlink w:anchor="__RefHeading___Toc3722639_3650668749">
            <w:r>
              <w:rPr>
                <w:webHidden/>
                <w:rStyle w:val="IndexLink"/>
                <w:rtl w:val="true"/>
              </w:rPr>
              <w:t>كتابنامه</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4_18764"/>
      <w:bookmarkStart w:id="1" w:name="pg1974_18764"/>
      <w:bookmarkEnd w:id="1"/>
    </w:p>
    <w:p>
      <w:pPr>
        <w:pStyle w:val="Heading2"/>
        <w:numPr>
          <w:ilvl w:val="1"/>
          <w:numId w:val="1"/>
        </w:numPr>
        <w:rPr/>
      </w:pPr>
      <w:bookmarkStart w:id="2" w:name="pg1974_18764"/>
      <w:bookmarkStart w:id="3" w:name="__RefHeading___Toc3721469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ح‍س‍ي‍ن‌زاده‌، م‍ح‍م‍دع‍ل‍ي‌،‏</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اسئله قادت شباب الشيعه الي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پاسخ‌هاي روشنگرانه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نقد كتاب سوال‌هايي كه باعث هدايت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محمدعلي حسين‌زاده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‫‭978-964-540-392-6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نقدي بر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اسئله قادت شباب الشيعه الي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سليمان خراشي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۳۴۹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۳۵۶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اسئله قادت شباب الشيعه الي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خراشي،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اسئله قادت شباب الشيعه الي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‬۵۰۸۳ ۱۳۹۱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۲۸۰۵۲۸۴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1471_3650668749"/>
      <w:bookmarkStart w:id="6" w:name="_Toc2"/>
      <w:bookmarkEnd w:id="5"/>
      <w:r>
        <w:rPr>
          <w:rtl w:val="true"/>
        </w:rPr>
        <w:t>اشاره</w:t>
      </w:r>
      <w:bookmarkStart w:id="7" w:name="pg1974_18802"/>
      <w:bookmarkEnd w:id="6"/>
    </w:p>
    <w:p>
      <w:pPr>
        <w:pStyle w:val="Heading2"/>
        <w:numPr>
          <w:ilvl w:val="1"/>
          <w:numId w:val="1"/>
        </w:numPr>
        <w:rPr/>
      </w:pPr>
      <w:bookmarkStart w:id="8" w:name="__RefHeading___Toc3721473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الحمدلله رب العالمين والصلاة والسلام على سيدنا و نبيّنا ابي‌القاسم محمد وآله الطاهرين واللعن على اعدائهم اجمعين</w:t>
      </w:r>
    </w:p>
    <w:p>
      <w:pPr>
        <w:pStyle w:val="BookText"/>
        <w:rPr/>
      </w:pPr>
      <w:r>
        <w:rPr>
          <w:rFonts w:ascii="IRNazanin" w:hAnsi="IRNazanin" w:eastAsia="IRNazanin"/>
          <w:color w:val="111111"/>
          <w:sz w:val="28"/>
          <w:sz w:val="28"/>
          <w:szCs w:val="28"/>
          <w:rtl w:val="true"/>
          <w:lang w:bidi="fa-IR"/>
        </w:rPr>
        <w:t>چندى پيش بعضى كه توفيق تشرف به عمره يافته بودند، در بازگشت، چند جلد كتاب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كتاب‌ها در عربستان به عمره‌گزاران داده شده بود؛ در ميان آنها، كتابى بود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سؤال‌هايى كه باعث هدايت جوانان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كتاب، پرسش‌هاى بسيارى در زمينه‌هاى گوناگون طرح شده است؛ بدون رعايت امانت، و با طرح مطالب واقعى و غير واقعى، با روش‌هاى شيطنت‌آميز و گاه آميخته با تحقير و تمسخر و دروغ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مطالبى از قبيل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علماى شيعه به زبان عربى تسلط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پيروان خود را به گناه جرئت مى‌دهند و مى‌گويند كسانى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بدارند، مى‌توانند هر گناهى مرتكب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 چنين برمى‌آيد كه شيعه همواره ياور دشمنان اسلام، از قبيل يهوديان، نصارى، مشركان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شيعيان به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همه اهل‌بيت قرن اول را كافر 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شرايط شيعه براى امامت اين است كه امام بايد فرزند ارشد پدر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قبل از امام دوازدهم، هيچ‌كدام كشته نشدند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اين زمينه بايد گفت كه نويسنده كتاب مزبور، يا از عقايد شيعه آگاهى كافى نداشته يا اينكه مغرضانه مطالب را نقل كرده است و اين پرسش‌ها را بى‌جواب پنداشته و پيشاپيش طرف مقابل را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عقايدى بى‌ربط به شيعه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با پرسش‌هاى تكرارى و بعضاً با تغيير عبارت توانسته است يكصد و هشتاد و اندى پرسش طرح نمايد كه ما در قالب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پرسش تنظيم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بيشتر اين پرسش‌ها در منابع خود اهل سنت يافت مى‌شود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پيش‌رو، در پاسخ به اين پرسش‌ها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تلاش شده است پرسش‌هاى تكرارى به يكى از پرسش‌هاى مشابه پسين يا پيشين ارجاع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در موارد گزيرناپذير، منابع اهل سنّت مبناى پاسخ‌ها قرار گرفته است</w:t>
      </w:r>
      <w:r>
        <w:rPr>
          <w:rFonts w:eastAsia="IRNazanin" w:cs="IRNazanin"/>
          <w:color w:val="111111"/>
          <w:sz w:val="28"/>
          <w:szCs w:val="28"/>
          <w:rtl w:val="true"/>
          <w:lang w:bidi="fa-IR"/>
        </w:rPr>
        <w:t>.</w:t>
      </w:r>
      <w:bookmarkStart w:id="10" w:name="pg1974_18805"/>
    </w:p>
    <w:p>
      <w:pPr>
        <w:pStyle w:val="Heading2"/>
        <w:numPr>
          <w:ilvl w:val="1"/>
          <w:numId w:val="1"/>
        </w:numPr>
        <w:rPr/>
      </w:pPr>
      <w:bookmarkStart w:id="11" w:name="__RefHeading___Toc3721475_3650668749"/>
      <w:bookmarkStart w:id="12" w:name="_Toc4"/>
      <w:bookmarkEnd w:id="10"/>
      <w:bookmarkEnd w:id="11"/>
      <w:r>
        <w:rPr>
          <w:rtl w:val="true"/>
        </w:rPr>
        <w:t>يادآورى</w:t>
      </w:r>
      <w:bookmarkEnd w:id="12"/>
    </w:p>
    <w:p>
      <w:pPr>
        <w:pStyle w:val="BookText"/>
        <w:rPr/>
      </w:pPr>
      <w:r>
        <w:rPr>
          <w:rFonts w:ascii="IRNazanin" w:hAnsi="IRNazanin" w:eastAsia="IRNazanin"/>
          <w:color w:val="111111"/>
          <w:sz w:val="28"/>
          <w:sz w:val="28"/>
          <w:szCs w:val="28"/>
          <w:rtl w:val="true"/>
          <w:lang w:bidi="fa-IR"/>
        </w:rPr>
        <w:t>سخن را با آيه‌اى آغاز مى‌كنيم كه نويسنده كتاب مذكور بدان تمسك جسته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در چيزى نزاع داشتيد آن را به خدا و پيامبر بازگردانيد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 .» .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 نيز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كرديم، ديديم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 مؤمنان پس از خود معرفى كرده 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إنّ علياً مِنّي وَ أنا مِنه وَ هُو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همانا على از من است و من از على هستم و او سرپرست تمام مؤمنان پس از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باب علم نبوت و عالم‌ترين مردم اعلان كرده است</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w:t>
      </w:r>
    </w:p>
    <w:p>
      <w:pPr>
        <w:pStyle w:val="BookText"/>
        <w:rPr/>
      </w:pPr>
      <w:r>
        <w:rPr>
          <w:rFonts w:ascii="Amiri" w:hAnsi="Amiri" w:eastAsia="Amiri" w:cs="Amiri"/>
          <w:color w:val="111111"/>
          <w:sz w:val="28"/>
          <w:sz w:val="28"/>
          <w:szCs w:val="28"/>
          <w:rtl w:val="true"/>
          <w:lang w:bidi="ar-SA"/>
        </w:rPr>
        <w:t xml:space="preserve">مَدينةُ الْعِلمِ وَ عليٌّ بابُها </w:t>
      </w:r>
      <w:r>
        <w:rPr>
          <w:rStyle w:val="FootnoteAnchor"/>
          <w:rtl w:val="true"/>
        </w:rPr>
        <w:footnoteReference w:id="6"/>
      </w:r>
      <w:r>
        <w:rPr>
          <w:rFonts w:ascii="Amiri" w:hAnsi="Amiri" w:eastAsia="Amiri" w:cs="Amiri"/>
          <w:color w:val="111111"/>
          <w:sz w:val="28"/>
          <w:sz w:val="28"/>
          <w:szCs w:val="28"/>
          <w:rtl w:val="true"/>
          <w:lang w:bidi="ar-SA"/>
        </w:rPr>
        <w:t xml:space="preserve">أنا دارُ الْحِكمةِ وَ عليٌّ بابُها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علم و على دروازه آن است، من شهر حكمت و على دروازه آن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برادر، وصى و جانشين خود دانسته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فَإِنَّ وَصيّي وَ مَوضِعَ سِرّي وَ خَيرَ مَن اَترُكُ بعدي ويُنجزُ عِدَتي وَ يَقضي دَيني عَليُّ بنُ اَبي‌طالِب</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همانا وصى و محرم اسرارم و بهترين كسى كه از خود باقى مى‌گذارم و وعده‌هايم را تحقق مى‌بخشد و دين مرا ادا مى‌كند، على بن ابى‌طالب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فاروق امت و معيار حق و باطل مى‌داند</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سَيكونُ مِنْ بَعدي فِتنةٌ فَاذا كَان ذلك، فَالْزِمُوا عَليَّ بنَ ابي‌طالب؛ فانه الْفاروقُ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به‌زودى پس از من فتنه‌اى روى مى‌دهد كه در آن هنگام از على بن ابى‌طالب تبعيت كنيد كه او جداكننده حق و باطل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رهبرى معرفى كرده است كه پيروانش را به صراط مستقيم هدايت مى‌كند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اِنْ وَلَّيتمُوها عَليّاً فَهادٍ مُهتدٍ يُقيمُكم عَلَى صِراطٍ مُستقيمٍ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اگر خلافت را به على بسپاريد، او هدايت‌كننده و هدايت شده است و شما را به صراط مستقيم هدايت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او را مصداق آيه تطهير مى‌خواند كه از هر بدى، خطا و لغزشى مصون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 بيت دور كند و كاملاً شما را پاك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عباى خود را بر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هَؤلاءِ اَهْلي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اهل من هستند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ميان تمامى صحابه، اعم از مهاجران و انصار، تنها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برادرى خود انتخاب كرد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أنتَ أخي وَ صاحِبي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 أخي وَ ابُو وُلْدي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أخي فِي الدُّنيا وَ الْآخِرةِ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أخي وَ صاحِبي وَوَزيري </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خود از بهترين مردم دانست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اَلا اُنَبِّئُكُمْ بِأخْيَرِ النّاسِ بَعدي؟ هَذا عليُّ بن ابي‌طالب</w:t>
      </w:r>
      <w:r>
        <w:rPr>
          <w:rFonts w:eastAsia="Amiri" w:cs="Amiri" w:ascii="Amiri" w:hAnsi="Amiri"/>
          <w:color w:val="111111"/>
          <w:sz w:val="28"/>
          <w:szCs w:val="28"/>
          <w:rtl w:val="true"/>
          <w:lang w:bidi="ar-SA"/>
        </w:rPr>
        <w:t xml:space="preserve">. . . .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آيا شما را از بهترين مردم پس از خود آگاه نسازم؟ آن شخص على بن ابى‌طالب 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همتاى خود مى‌داند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لأَبعثنّ اليهم رَجُلاً مِنّي أو كَنفْسى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هر آينه به‌سوى آنان مردى كه از من يا به منزله خودم است روانه مى‌كنم آن‌گاه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 اين،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لايُبغضُك إلّا المُنافقُ</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منافق كينه‌ات را به دل نمى‌گيرد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عَلى بُغضِ آلِ مُحَمَّد ماتَ كافِراً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هر كس با بغض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فاطمه، 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كافر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الثَّقَلَيْنِ كِتَابَ اللهِ وَ أَهْلَ بَيْتِي وَ إِنَّهُمَا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من در ميانتان دو چيز گرانبها مى‌گذارم؛ كتاب خدا و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نمى‌گردند تا در حوض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قَدْ تَرَكْتُم ما إِنْ أخذتم به لن تضلوا بَعْدِي الثقلين أَحَدُهُمَا أَكْبَرُ مِنَ الْآخَرِ كِتَابُ اللهِ حَبْلٌ مَمْدُودٌ مِنَ السَّمَاءِ إِلَى الْأَرْضِ وَ عِتْرَتِي أَهْلُ بَيْتِي أَلَا وَ 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همانا من در بين شما چيزى به يادگار نهادم كه اگر آن را اخذ نماييد هرگز بعد از من گمراه نمى‌گرديد و آن دو چيز گرانبهاست كه يكى بزرگ تر از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 آويخته از آسمان به زمين و عترتم اهل بيتم مى‌باشند بدانيد آن دو از هم جدا نمى‌گردند تا در حوض بر من وارد شوند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جهت اين روايات، شيعيان چون چنين دستوراتى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به كتاب خدا و اهل بيت تمسك كردند تا گمراه و گمراه‌كننده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و فروع و معارف خود را از ثقلين اخذ نموده و پيرو آنانند</w:t>
      </w:r>
      <w:r>
        <w:rPr>
          <w:rFonts w:eastAsia="IRNazanin" w:cs="IRNazanin"/>
          <w:color w:val="111111"/>
          <w:sz w:val="28"/>
          <w:szCs w:val="28"/>
          <w:rtl w:val="true"/>
          <w:lang w:bidi="fa-IR"/>
        </w:rPr>
        <w:t>.</w:t>
      </w:r>
      <w:bookmarkStart w:id="13" w:name="pg1974_18817"/>
    </w:p>
    <w:p>
      <w:pPr>
        <w:pStyle w:val="Heading2"/>
        <w:numPr>
          <w:ilvl w:val="1"/>
          <w:numId w:val="1"/>
        </w:numPr>
        <w:rPr/>
      </w:pPr>
      <w:bookmarkStart w:id="14" w:name="__RefHeading___Toc3721477_3650668749"/>
      <w:bookmarkStart w:id="15" w:name="_Toc5"/>
      <w:bookmarkEnd w:id="13"/>
      <w:bookmarkEnd w:id="14"/>
      <w:r>
        <w:rPr/>
        <w:t>1</w:t>
      </w:r>
      <w:r>
        <w:rPr>
          <w:rtl w:val="true"/>
        </w:rPr>
        <w:t xml:space="preserve">. </w:t>
      </w:r>
      <w:r>
        <w:rPr>
          <w:rtl w:val="true"/>
        </w:rPr>
        <w:t xml:space="preserve">ازدواج دختر حضرت على </w:t>
      </w:r>
      <w:r>
        <w:rPr>
          <w:rtl w:val="true"/>
        </w:rPr>
        <w:t>(</w:t>
      </w:r>
      <w:r>
        <w:rPr>
          <w:rtl w:val="true"/>
        </w:rPr>
        <w:t>ع</w:t>
      </w:r>
      <w:r>
        <w:rPr>
          <w:rtl w:val="true"/>
        </w:rPr>
        <w:t>)</w:t>
      </w:r>
      <w:bookmarkEnd w:id="15"/>
    </w:p>
    <w:p>
      <w:pPr>
        <w:pStyle w:val="Heading3"/>
        <w:numPr>
          <w:ilvl w:val="2"/>
          <w:numId w:val="1"/>
        </w:numPr>
        <w:rPr/>
      </w:pPr>
      <w:bookmarkStart w:id="16" w:name="__RefHeading___Toc3721479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شيعه معتقد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معصوم است، اما دخترش ام‌كلثوم را به ازدواج عمر بن خطاب درآورده است، شيعه بايد يكى از اين دو امر را بپذيرد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نيست؛ زيرا دخترش را به عقد كافرى درآورده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 مسلمان بوده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 كه او دامادش شود</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721481_3650668749"/>
      <w:bookmarkStart w:id="19" w:name="_Toc7"/>
      <w:bookmarkEnd w:id="18"/>
      <w:r>
        <w:rPr>
          <w:rtl w:val="true"/>
        </w:rPr>
        <w:t>پاسخ</w:t>
      </w:r>
      <w:bookmarkEnd w:id="19"/>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است و اين را مى‌توان از روايت‌هاى ذيل به‌دست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على است؛ على به هر سمت بچرخد حق هم به همان سمت مى‌چرخد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يمن بفرستد، دست بر سينه او گذاشت و به درگاه خداوند عرضه كرد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لِسانَه وَ اهْدِ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زبان او را ثابت و قلب او را به حقيقت هدايت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پس از آن در</w:t>
      </w:r>
    </w:p>
    <w:p>
      <w:pPr>
        <w:pStyle w:val="BookText"/>
        <w:rPr/>
      </w:pPr>
      <w:r>
        <w:rPr>
          <w:rFonts w:ascii="IRNazanin" w:hAnsi="IRNazanin" w:eastAsia="IRNazanin"/>
          <w:color w:val="111111"/>
          <w:sz w:val="28"/>
          <w:sz w:val="28"/>
          <w:szCs w:val="28"/>
          <w:rtl w:val="true"/>
          <w:lang w:bidi="fa-IR"/>
        </w:rPr>
        <w:t>هيچ قضاوتى شك به دل من راه نيافت</w:t>
      </w:r>
      <w:r>
        <w:rPr>
          <w:rFonts w:eastAsia="IRNazanin" w:cs="IRNazanin"/>
          <w:color w:val="111111"/>
          <w:sz w:val="28"/>
          <w:szCs w:val="28"/>
          <w:rtl w:val="true"/>
          <w:lang w:bidi="fa-IR"/>
        </w:rPr>
        <w:t xml:space="preserve">» .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تطهير منزه بودن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 نوع پليدى و آلودگى اعلام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اهل سنت، بدون هيچ اختلافى،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مصاديق شاخص اين آيه مى‌دانند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وَ اَهلُ بَيتي مُطهَّرون مِنَ الذُّنوبِ</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اهل بيتم از تمام گناهان پاك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از آنچه گذشت به دست مى‌آيد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و ملاك حق است؛</w:t>
      </w:r>
    </w:p>
    <w:p>
      <w:pPr>
        <w:pStyle w:val="BookText"/>
        <w:rPr/>
      </w:pPr>
      <w:r>
        <w:rPr>
          <w:rFonts w:ascii="IRNazanin" w:hAnsi="IRNazanin" w:eastAsia="IRNazanin"/>
          <w:color w:val="111111"/>
          <w:sz w:val="28"/>
          <w:sz w:val="28"/>
          <w:szCs w:val="28"/>
          <w:rtl w:val="true"/>
          <w:lang w:bidi="fa-IR"/>
        </w:rPr>
        <w:t xml:space="preserve">با دعاى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زبانش در راه حق استوار شد؛</w:t>
      </w:r>
    </w:p>
    <w:p>
      <w:pPr>
        <w:pStyle w:val="BookText"/>
        <w:rPr/>
      </w:pPr>
      <w:r>
        <w:rPr>
          <w:rFonts w:ascii="IRNazanin" w:hAnsi="IRNazanin" w:eastAsia="IRNazanin"/>
          <w:color w:val="111111"/>
          <w:sz w:val="28"/>
          <w:sz w:val="28"/>
          <w:szCs w:val="28"/>
          <w:rtl w:val="true"/>
          <w:lang w:bidi="fa-IR"/>
        </w:rPr>
        <w:t>خداوند پاكى او را تضمين كرده است؛</w:t>
      </w:r>
    </w:p>
    <w:p>
      <w:pPr>
        <w:pStyle w:val="BookText"/>
        <w:rPr/>
      </w:pPr>
      <w:r>
        <w:rPr>
          <w:rFonts w:ascii="IRNazanin" w:hAnsi="IRNazanin" w:eastAsia="IRNazanin"/>
          <w:color w:val="111111"/>
          <w:sz w:val="28"/>
          <w:sz w:val="28"/>
          <w:szCs w:val="28"/>
          <w:rtl w:val="true"/>
          <w:lang w:bidi="fa-IR"/>
        </w:rPr>
        <w:t>لحظه‌اى بت‌پرست و مشرك نبود؛</w:t>
      </w:r>
    </w:p>
    <w:p>
      <w:pPr>
        <w:pStyle w:val="BookText"/>
        <w:rPr/>
      </w:pPr>
      <w:r>
        <w:rPr>
          <w:rFonts w:ascii="IRNazanin" w:hAnsi="IRNazanin" w:eastAsia="IRNazanin"/>
          <w:color w:val="111111"/>
          <w:sz w:val="28"/>
          <w:sz w:val="28"/>
          <w:szCs w:val="28"/>
          <w:rtl w:val="true"/>
          <w:lang w:bidi="fa-IR"/>
        </w:rPr>
        <w:t>از هر گناه و خطا مصون و مبرّى است؛</w:t>
      </w:r>
    </w:p>
    <w:p>
      <w:pPr>
        <w:pStyle w:val="BookText"/>
        <w:rPr/>
      </w:pPr>
      <w:r>
        <w:rPr>
          <w:rFonts w:ascii="IRNazanin" w:hAnsi="IRNazanin" w:eastAsia="IRNazanin"/>
          <w:color w:val="111111"/>
          <w:sz w:val="28"/>
          <w:sz w:val="28"/>
          <w:szCs w:val="28"/>
          <w:rtl w:val="true"/>
          <w:lang w:bidi="fa-IR"/>
        </w:rPr>
        <w:t>آيا در معصوم بودن چنين كسى مى‌توان ترديد كرد؟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ازدواج ام كلثوم با عمر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عمر را كافر نمى‌داند، اما ازدواج ام‌كلثوم با عمر با توجه به نقل‌هاى متفاوت يك امر ثابت تاريخى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فرض اگر چنين ازدواجى صورت گرفته باشد، برخى از عالمان شيعه وقوع چنين ازدواجى را در شرايط عادى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مى‌گويد</w:t>
      </w:r>
      <w:r>
        <w:rPr>
          <w:rFonts w:eastAsia="IRNazanin" w:cs="IRNazanin"/>
          <w:color w:val="111111"/>
          <w:sz w:val="28"/>
          <w:szCs w:val="28"/>
          <w:rtl w:val="true"/>
          <w:lang w:bidi="fa-IR"/>
        </w:rPr>
        <w:t>:</w:t>
      </w:r>
      <w:bookmarkStart w:id="20" w:name="pg1974_18821"/>
    </w:p>
    <w:p>
      <w:pPr>
        <w:pStyle w:val="BookText"/>
        <w:rPr/>
      </w:pPr>
      <w:bookmarkEnd w:id="20"/>
      <w:r>
        <w:rPr>
          <w:rFonts w:ascii="IRNazanin" w:hAnsi="IRNazanin" w:eastAsia="IRNazanin"/>
          <w:color w:val="111111"/>
          <w:sz w:val="28"/>
          <w:sz w:val="28"/>
          <w:szCs w:val="28"/>
          <w:rtl w:val="true"/>
          <w:lang w:bidi="fa-IR"/>
        </w:rPr>
        <w:t xml:space="preserve">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ام‌كلثوم با عمر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ازدواج غصبى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عباس را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ام‌كلثوم خواستگارى كرد،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پذيرش آن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على با اين ازدواج موافقت نكند او را خواهم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اين سخن را به على رساند،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مخالفت اصرار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نماز جمعه نزديك من بنشين تا يقين كنى كه مى‌توانم على را بكشم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پس از خطبه نماز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يكى از شخصيت‌هاى برجسته اصحاب رسول خدا، زناى محصنه مرتكب شده است و فقط من از آن آگاه شده‌ام، نظر شما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خليفه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عمر به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شنيدى به على بگو</w:t>
      </w:r>
      <w:r>
        <w:rPr>
          <w:rFonts w:eastAsia="IRNazanin" w:cs="IRNazanin"/>
          <w:color w:val="111111"/>
          <w:sz w:val="28"/>
          <w:szCs w:val="28"/>
          <w:rtl w:val="true"/>
          <w:lang w:bidi="fa-IR"/>
        </w:rPr>
        <w:t xml:space="preserve">» .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نقل‌هاى ديگرى هم از اهل سنت وجود دارد كه ما معتقديم توهين به خليفه دوم مى‌تواند محسوب شود</w:t>
      </w:r>
      <w:r>
        <w:rPr>
          <w:rFonts w:eastAsia="IRNazanin" w:cs="IRNazanin"/>
          <w:color w:val="111111"/>
          <w:sz w:val="28"/>
          <w:szCs w:val="28"/>
          <w:rtl w:val="true"/>
          <w:lang w:bidi="fa-IR"/>
        </w:rPr>
        <w:t>.</w:t>
      </w:r>
    </w:p>
    <w:p>
      <w:pPr>
        <w:pStyle w:val="Heading2"/>
        <w:numPr>
          <w:ilvl w:val="1"/>
          <w:numId w:val="1"/>
        </w:numPr>
        <w:rPr/>
      </w:pPr>
      <w:bookmarkStart w:id="21" w:name="__RefHeading___Toc3721483_3650668749"/>
      <w:bookmarkStart w:id="22" w:name="_Toc8"/>
      <w:bookmarkEnd w:id="21"/>
      <w:r>
        <w:rPr/>
        <w:t>٢</w:t>
      </w:r>
      <w:r>
        <w:rPr>
          <w:rtl w:val="true"/>
        </w:rPr>
        <w:t xml:space="preserve">. </w:t>
      </w:r>
      <w:r>
        <w:rPr>
          <w:rtl w:val="true"/>
        </w:rPr>
        <w:t>بيعت با خلفا</w:t>
      </w:r>
      <w:bookmarkEnd w:id="22"/>
    </w:p>
    <w:p>
      <w:pPr>
        <w:pStyle w:val="Heading3"/>
        <w:numPr>
          <w:ilvl w:val="2"/>
          <w:numId w:val="1"/>
        </w:numPr>
        <w:rPr/>
      </w:pPr>
      <w:bookmarkStart w:id="23" w:name="__RefHeading___Toc3721485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اگر خلافت ابوبكر و عمر حق نبود،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بيعت كرد؟ آيا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بود يا دشمنى شيعيان با آنها نارواست؟</w:t>
      </w:r>
    </w:p>
    <w:p>
      <w:pPr>
        <w:pStyle w:val="Heading3"/>
        <w:numPr>
          <w:ilvl w:val="2"/>
          <w:numId w:val="1"/>
        </w:numPr>
        <w:rPr/>
      </w:pPr>
      <w:bookmarkStart w:id="25" w:name="__RefHeading___Toc3721487_3650668749"/>
      <w:bookmarkStart w:id="26" w:name="_Toc10"/>
      <w:bookmarkEnd w:id="25"/>
      <w:r>
        <w:rPr>
          <w:rtl w:val="true"/>
        </w:rPr>
        <w:t>پاسخ</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بيعت، به معناى حقانيت بيعت‌شونده و يا رضايت بيعت‌كننده نيست؛ زيرا ممكن است بيعت و پيروى از روى اكراه و با در نظر داشتن</w:t>
      </w:r>
    </w:p>
    <w:p>
      <w:pPr>
        <w:pStyle w:val="BookText"/>
        <w:rPr/>
      </w:pPr>
      <w:r>
        <w:rPr>
          <w:rFonts w:ascii="IRNazanin" w:hAnsi="IRNazanin" w:eastAsia="IRNazanin"/>
          <w:color w:val="111111"/>
          <w:sz w:val="28"/>
          <w:sz w:val="28"/>
          <w:szCs w:val="28"/>
          <w:rtl w:val="true"/>
          <w:lang w:bidi="fa-IR"/>
        </w:rPr>
        <w:t>مصالحى انجام شود كه با مخالفت‌كردن محقق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خداوند در اين قضايا حكمت‌هايى نهاده است كه در فهم ظاهربينان نيست؛ مانند تبعيت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 مصر؛ چنان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و پادشاه مصر بت‌پرست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برخى از عوامل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با ابوبكر بيعت كند، نخست از بيعت خوددارى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براى خلافت شايسته‌ترم</w:t>
      </w:r>
      <w:r>
        <w:rPr>
          <w:rFonts w:eastAsia="IRNazanin" w:cs="IRNazanin"/>
          <w:color w:val="111111"/>
          <w:sz w:val="28"/>
          <w:szCs w:val="28"/>
          <w:rtl w:val="true"/>
          <w:lang w:bidi="fa-IR"/>
        </w:rPr>
        <w:t xml:space="preserve">» . </w:t>
      </w:r>
      <w:r>
        <w:rPr>
          <w:rStyle w:val="FootnoteAnchor"/>
          <w:rtl w:val="true"/>
        </w:rPr>
        <w:footnoteReference w:id="33"/>
      </w:r>
      <w:r>
        <w:rPr>
          <w:rFonts w:ascii="IRNazanin" w:hAnsi="IRNazanin" w:eastAsia="IRNazanin"/>
          <w:color w:val="111111"/>
          <w:sz w:val="28"/>
          <w:sz w:val="28"/>
          <w:szCs w:val="28"/>
          <w:rtl w:val="true"/>
          <w:lang w:bidi="fa-IR"/>
        </w:rPr>
        <w:t xml:space="preserve">ولى شش ماه بعد زمانى كه جنگ‌هاى مرتدان و مدعيان دروغين نبوت پيش آمد، بيعت نمود </w:t>
      </w:r>
      <w:r>
        <w:rPr>
          <w:rStyle w:val="FootnoteAnchor"/>
          <w:rtl w:val="true"/>
        </w:rPr>
        <w:footnoteReference w:id="34"/>
      </w:r>
      <w:r>
        <w:rPr>
          <w:rFonts w:ascii="IRNazanin" w:hAnsi="IRNazanin" w:eastAsia="IRNazanin"/>
          <w:color w:val="111111"/>
          <w:sz w:val="28"/>
          <w:sz w:val="28"/>
          <w:szCs w:val="28"/>
          <w:rtl w:val="true"/>
          <w:lang w:bidi="fa-IR"/>
        </w:rPr>
        <w:t xml:space="preserve">در حقيقت،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اختلاف‌هاى داخلى و انسجام مسلمانان در مقابل مهاجمان به ناچار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افرادى چون ابوسفيان، درصدد بودند تا مخالفت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قرار داده، ميان مسلمانان اختلاف و كشمكش ايجاد كنند</w:t>
      </w:r>
      <w:r>
        <w:rPr>
          <w:rFonts w:eastAsia="IRNazanin" w:cs="IRNazanin"/>
          <w:color w:val="111111"/>
          <w:sz w:val="28"/>
          <w:szCs w:val="28"/>
          <w:rtl w:val="true"/>
          <w:lang w:bidi="fa-IR"/>
        </w:rPr>
        <w:t xml:space="preserve">» . </w:t>
      </w:r>
      <w:r>
        <w:rPr>
          <w:rStyle w:val="FootnoteAnchor"/>
          <w:rtl w:val="true"/>
        </w:rPr>
        <w:footnoteReference w:id="35"/>
      </w:r>
      <w:r>
        <w:rPr>
          <w:rFonts w:ascii="IRNazanin" w:hAnsi="IRNazanin" w:eastAsia="IRNazanin"/>
          <w:color w:val="111111"/>
          <w:sz w:val="28"/>
          <w:sz w:val="28"/>
          <w:szCs w:val="28"/>
          <w:rtl w:val="true"/>
          <w:lang w:bidi="fa-IR"/>
        </w:rPr>
        <w:t xml:space="preserve">بدين ترتيب،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پيشگيرى از فجايع اين اختلافات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بيعتش با خلفاى سه‌گانه مى‌فرمايد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هيچ‌گاه به ذهن من نمى‌رسيد كه اعراب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اهل‌بيت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با فلانى بيعت كردند، من دست خود را از بيعت پس كشيدم، اما ديدم عده‌اى از اسلام برگشتند و عده‌اى ديگر درصدد نابودى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برآمدند، ترسيدم كه اسلام و مسلمانان را يارى نكنم و خطر و شكستگى در آن به وجود آيد كه مصيبت آن خيلى بيشتر از انحراف خلافت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پس پيش رفتم و بيعت نمودم</w:t>
      </w:r>
      <w:r>
        <w:rPr>
          <w:rFonts w:eastAsia="IRNazanin" w:cs="IRNazanin"/>
          <w:color w:val="111111"/>
          <w:sz w:val="28"/>
          <w:szCs w:val="28"/>
          <w:rtl w:val="true"/>
          <w:lang w:bidi="fa-IR"/>
        </w:rPr>
        <w:t xml:space="preserve">. . . </w:t>
      </w:r>
      <w:r>
        <w:rPr>
          <w:rStyle w:val="FootnoteAnchor"/>
          <w:rtl w:val="true"/>
        </w:rPr>
        <w:footnoteReference w:id="36"/>
      </w:r>
      <w:bookmarkStart w:id="27" w:name="pg1974_18824"/>
    </w:p>
    <w:p>
      <w:pPr>
        <w:pStyle w:val="BookText"/>
        <w:rPr/>
      </w:pPr>
      <w:bookmarkEnd w:id="27"/>
      <w:r>
        <w:rPr>
          <w:rFonts w:ascii="IRNazanin" w:hAnsi="IRNazanin" w:eastAsia="IRNazanin"/>
          <w:color w:val="111111"/>
          <w:sz w:val="28"/>
          <w:sz w:val="28"/>
          <w:szCs w:val="28"/>
          <w:rtl w:val="true"/>
          <w:lang w:bidi="fa-IR"/>
        </w:rPr>
        <w:t>برخى در اين‌باره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تهديدات كفار از يك طرف و اختلافات داخلى از طرف ديگر عرصه را براى حاكمان وقت تنگ كرد ابوبكر شخصاً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 حضرت خواست تا با بيعت خود به انسجام داخلى كمك كند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براى حفظ وجهه ابوبكر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پيام فرستاد تا به تنهايى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با وى بيعت نمايد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بيعت تمايل داشت، خود به خانه ابوبكر مى‌رفت نه آنكه ابوبكر به تنهايى در خانه على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كنيد </w:t>
      </w:r>
      <w:r>
        <w:rPr>
          <w:rFonts w:eastAsia="IRNazanin" w:cs="IRNazanin"/>
          <w:color w:val="111111"/>
          <w:sz w:val="28"/>
          <w:szCs w:val="28"/>
          <w:rtl w:val="true"/>
          <w:lang w:bidi="fa-IR"/>
        </w:rPr>
        <w:t>-.</w:t>
      </w:r>
    </w:p>
    <w:p>
      <w:pPr>
        <w:pStyle w:val="Heading2"/>
        <w:numPr>
          <w:ilvl w:val="1"/>
          <w:numId w:val="1"/>
        </w:numPr>
        <w:rPr/>
      </w:pPr>
      <w:bookmarkStart w:id="28" w:name="__RefHeading___Toc3721489_3650668749"/>
      <w:bookmarkStart w:id="29" w:name="_Toc11"/>
      <w:bookmarkEnd w:id="28"/>
      <w:r>
        <w:rPr/>
        <w:t>٣</w:t>
      </w:r>
      <w:r>
        <w:rPr>
          <w:rtl w:val="true"/>
        </w:rPr>
        <w:t xml:space="preserve">. </w:t>
      </w:r>
      <w:r>
        <w:rPr>
          <w:rtl w:val="true"/>
        </w:rPr>
        <w:t xml:space="preserve">نام‌هاى فرزندان على </w:t>
      </w:r>
      <w:r>
        <w:rPr>
          <w:rtl w:val="true"/>
        </w:rPr>
        <w:t>(</w:t>
      </w:r>
      <w:r>
        <w:rPr>
          <w:rtl w:val="true"/>
        </w:rPr>
        <w:t>ع</w:t>
      </w:r>
      <w:r>
        <w:rPr>
          <w:rtl w:val="true"/>
        </w:rPr>
        <w:t>)</w:t>
      </w:r>
      <w:bookmarkEnd w:id="29"/>
    </w:p>
    <w:p>
      <w:pPr>
        <w:pStyle w:val="Heading3"/>
        <w:numPr>
          <w:ilvl w:val="2"/>
          <w:numId w:val="1"/>
        </w:numPr>
        <w:rPr/>
      </w:pPr>
      <w:bookmarkStart w:id="30" w:name="__RefHeading___Toc3721491_3650668749"/>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خلفا مخالف بود، پس چرا نام آنها را بر فرزندان خود گذاشت؟</w:t>
      </w:r>
    </w:p>
    <w:p>
      <w:pPr>
        <w:pStyle w:val="Heading3"/>
        <w:numPr>
          <w:ilvl w:val="2"/>
          <w:numId w:val="1"/>
        </w:numPr>
        <w:rPr/>
      </w:pPr>
      <w:bookmarkStart w:id="32" w:name="__RefHeading___Toc3721493_3650668749"/>
      <w:bookmarkStart w:id="33" w:name="_Toc13"/>
      <w:bookmarkEnd w:id="32"/>
      <w:r>
        <w:rPr>
          <w:rtl w:val="true"/>
        </w:rPr>
        <w:t>پاسخ</w:t>
      </w:r>
      <w:bookmarkEnd w:id="33"/>
    </w:p>
    <w:p>
      <w:pPr>
        <w:pStyle w:val="BookText"/>
        <w:rPr/>
      </w:pPr>
      <w:r>
        <w:rPr>
          <w:rFonts w:ascii="IRNazanin" w:hAnsi="IRNazanin" w:eastAsia="IRNazanin"/>
          <w:color w:val="111111"/>
          <w:sz w:val="28"/>
          <w:sz w:val="28"/>
          <w:szCs w:val="28"/>
          <w:rtl w:val="true"/>
          <w:lang w:bidi="fa-IR"/>
        </w:rPr>
        <w:t>نام‌هايى همچون ابوبكر، عمر و عثمان به اين سه نفر اختصاص نداشتند كه اگر كسى يكى از اين نام‌ها را بر فرزندش نهاد، بگوييم نام فلانى را برگزيده، بلكه اين اسامى پيش و پس از ظهور اسلام از اسامى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نام‌هاى دوران جاهليت و زمان حضور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درمى‌يابيم كه اين نام‌ها ميان مردم بسيار به كار مى‌رفته و خلفاى سه‌گانه نيز اين نام‌ها را از ديگران گرفته‌اند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نيست كه همچون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وى هيچ كس به آن نام نبود، نام</w:t>
      </w:r>
      <w:bookmarkStart w:id="34" w:name="pg1974_18826"/>
    </w:p>
    <w:p>
      <w:pPr>
        <w:pStyle w:val="BookText"/>
        <w:rPr/>
      </w:pPr>
      <w:bookmarkEnd w:id="34"/>
      <w:r>
        <w:rPr>
          <w:rFonts w:ascii="IRNazanin" w:hAnsi="IRNazanin" w:eastAsia="IRNazanin"/>
          <w:color w:val="111111"/>
          <w:sz w:val="28"/>
          <w:sz w:val="28"/>
          <w:szCs w:val="28"/>
          <w:rtl w:val="true"/>
          <w:lang w:bidi="fa-IR"/>
        </w:rPr>
        <w:t>ابوبكر و عمر و عثمان نيز بر كسى گذاشته نشده باشد و اين نام‌ها تنها از آن خلفاى سه‌گانه باشد تا هركس يكى از اين اسامى را بر فرزندش نهاد، گفته شود نام خليفه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نام‌ها، بنا به تصريح منابع تراجم و رجال اهل سنت، عمومى بوده و بسيارى از مسلمانان و كافران در دوران جاهلى و پس از آن هم، اين نام‌ها را استعمال مى‌كردند</w:t>
      </w:r>
      <w:r>
        <w:rPr>
          <w:rFonts w:eastAsia="IRNazanin" w:cs="IRNazanin"/>
          <w:color w:val="111111"/>
          <w:sz w:val="28"/>
          <w:szCs w:val="28"/>
          <w:rtl w:val="true"/>
          <w:lang w:bidi="fa-IR"/>
        </w:rPr>
        <w:t>.</w:t>
      </w:r>
    </w:p>
    <w:p>
      <w:pPr>
        <w:pStyle w:val="Heading2"/>
        <w:numPr>
          <w:ilvl w:val="1"/>
          <w:numId w:val="1"/>
        </w:numPr>
        <w:rPr/>
      </w:pPr>
      <w:bookmarkStart w:id="35" w:name="__RefHeading___Toc3721495_3650668749"/>
      <w:bookmarkStart w:id="36" w:name="_Toc14"/>
      <w:bookmarkEnd w:id="35"/>
      <w:r>
        <w:rPr/>
        <w:t>۴</w:t>
      </w:r>
      <w:r>
        <w:rPr>
          <w:rtl w:val="true"/>
        </w:rPr>
        <w:t xml:space="preserve">. </w:t>
      </w:r>
      <w:r>
        <w:rPr>
          <w:rtl w:val="true"/>
        </w:rPr>
        <w:t xml:space="preserve">على </w:t>
      </w:r>
      <w:r>
        <w:rPr>
          <w:rtl w:val="true"/>
        </w:rPr>
        <w:t>(</w:t>
      </w:r>
      <w:r>
        <w:rPr>
          <w:rtl w:val="true"/>
        </w:rPr>
        <w:t>ع</w:t>
      </w:r>
      <w:r>
        <w:rPr>
          <w:rtl w:val="true"/>
        </w:rPr>
        <w:t xml:space="preserve">) </w:t>
      </w:r>
      <w:r>
        <w:rPr>
          <w:rtl w:val="true"/>
        </w:rPr>
        <w:t>و قبول خلافت</w:t>
      </w:r>
      <w:bookmarkEnd w:id="36"/>
    </w:p>
    <w:p>
      <w:pPr>
        <w:pStyle w:val="Heading3"/>
        <w:numPr>
          <w:ilvl w:val="2"/>
          <w:numId w:val="1"/>
        </w:numPr>
        <w:rPr/>
      </w:pPr>
      <w:bookmarkStart w:id="37" w:name="__RefHeading___Toc3721497_3650668749"/>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رها كنيد و كسى جز مرا براى خلافت پيدا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خلافت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چنين مى‌گفت؟</w:t>
      </w:r>
    </w:p>
    <w:p>
      <w:pPr>
        <w:pStyle w:val="Heading3"/>
        <w:numPr>
          <w:ilvl w:val="2"/>
          <w:numId w:val="1"/>
        </w:numPr>
        <w:rPr/>
      </w:pPr>
      <w:bookmarkStart w:id="39" w:name="__RefHeading___Toc3721499_3650668749"/>
      <w:bookmarkStart w:id="40" w:name="_Toc16"/>
      <w:bookmarkEnd w:id="39"/>
      <w:r>
        <w:rPr>
          <w:rtl w:val="true"/>
        </w:rPr>
        <w:t>پاسخ</w:t>
      </w:r>
      <w:bookmarkEnd w:id="40"/>
    </w:p>
    <w:p>
      <w:pPr>
        <w:pStyle w:val="BookText"/>
        <w:rPr/>
      </w:pPr>
      <w:r>
        <w:rPr>
          <w:rFonts w:ascii="Amiri" w:hAnsi="Amiri" w:eastAsia="Amiri" w:cs="Amiri"/>
          <w:color w:val="111111"/>
          <w:sz w:val="28"/>
          <w:sz w:val="28"/>
          <w:szCs w:val="28"/>
          <w:rtl w:val="true"/>
          <w:lang w:bidi="ar-SA"/>
        </w:rPr>
        <w:t xml:space="preserve">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بارها از مردم خواسته بود تا با او بيعت كنند و همواره 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اَنَا اَحَقُّ بِهذَا الاَمر مِن غَيري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امر خلافت از هركس ديگر شايسته‌تر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ابوبكر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خلافت از تو شايسته‌ترم، تو بايد با من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وقتى آنها حاضر نشدند خلافت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نمايند، آن حضرت نيز به دلايلى شدت عمل به خرج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به‌دست مى‌گرفت، مردم را به همان راه و روشى هدايت مى‌كرد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گرفته بود، در نتيجه مشكلات بسيارى براى جامعه</w:t>
      </w:r>
    </w:p>
    <w:p>
      <w:pPr>
        <w:pStyle w:val="BookText"/>
        <w:rPr/>
      </w:pPr>
      <w:r>
        <w:rPr>
          <w:rFonts w:ascii="IRNazanin" w:hAnsi="IRNazanin" w:eastAsia="IRNazanin"/>
          <w:color w:val="111111"/>
          <w:sz w:val="28"/>
          <w:sz w:val="28"/>
          <w:szCs w:val="28"/>
          <w:rtl w:val="true"/>
          <w:lang w:bidi="fa-IR"/>
        </w:rPr>
        <w:t>مسلمانان رخ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دوران حكومت خلفاى سه‌گانه تغييرات گوناگونى در فرهنگ دولت‌مردان و بعضى مردم عادى، در حوزه‌هاى فكرى، اخلاقى، اقتصادى، مديريتى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مى‌پذيرفت كه با وضع موجود كنار بيايد و همان‌گونه خلافت كند كه پيشينيان خلافت مى‌كردند و نه كسانى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اين روش خو گرفته بودند، حاضر مى‌شدند از اين روش دست بردارند؛ به‌خصوص كسانى كه در سايه حكومت‌هاى قبلى به نان و نوايى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دعونى والتمسوا غيرى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پيش‌بينى حوادث آينده بيان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مُستَقبِلونَ اَمراً لَهُ وُجوهٌ وَ اَلوانٌ لاتَقومُ لَهُ القُلوبُ وَلا تَثبُتُ عَلَيهِ العُقولُ</w:t>
      </w:r>
      <w:r>
        <w:rPr>
          <w:rFonts w:eastAsia="Amiri" w:cs="Amiri" w:ascii="Amiri" w:hAnsi="Amiri"/>
          <w:color w:val="111111"/>
          <w:sz w:val="28"/>
          <w:szCs w:val="28"/>
          <w:rtl w:val="true"/>
          <w:lang w:bidi="ar-SA"/>
        </w:rPr>
        <w:t xml:space="preserve">. . .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ما حوادثى پيش رو داريم كه چهره‌هاى گوناگون و رنگ‌هاى مختلف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حوادث به فتنه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مردم در اين بيعت ثابت نخواهد ماند و عقل‌ها راه درست پيدا نخواهند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سايه حكومت‌هاى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ابرهاى تاريك، افق حقيقت را پوشانده‌اند و راه مستقيم حق ناشناخته و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اگر من دعوت شما را بپذيرم بر اساس آنچه مى‌دانم با شما رفتار خواهم كرد و به سخنان اين و آن و ملامت سرزنش‌كنندگان گوش نخواهم داد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حالى‌كه ايشان در ابتداى مسئله خلافت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شما بر خلافت شايسته‌ترم و با شما بيعت نمى‌كنم، بلكه شما بايد با من بيعت كنيد</w:t>
      </w:r>
      <w:r>
        <w:rPr>
          <w:rFonts w:eastAsia="IRNazanin" w:cs="IRNazanin"/>
          <w:color w:val="111111"/>
          <w:sz w:val="28"/>
          <w:szCs w:val="28"/>
          <w:rtl w:val="true"/>
          <w:lang w:bidi="fa-IR"/>
        </w:rPr>
        <w:t xml:space="preserve">» . </w:t>
      </w:r>
      <w:r>
        <w:rPr>
          <w:rStyle w:val="FootnoteAnchor"/>
          <w:rtl w:val="true"/>
        </w:rPr>
        <w:footnoteReference w:id="4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دو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هم قرار مى‌دهيم، پى مى‌بريم كه دليل كناره‌گيرى ابتدايى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پس از عثمان، تغييراتى است كه در دوران حكومت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روى داده است</w:t>
      </w:r>
      <w:r>
        <w:rPr>
          <w:rFonts w:eastAsia="IRNazanin" w:cs="IRNazanin"/>
          <w:color w:val="111111"/>
          <w:sz w:val="28"/>
          <w:szCs w:val="28"/>
          <w:rtl w:val="true"/>
          <w:lang w:bidi="fa-IR"/>
        </w:rPr>
        <w:t>.</w:t>
      </w:r>
      <w:bookmarkStart w:id="41" w:name="pg1974_18830"/>
    </w:p>
    <w:p>
      <w:pPr>
        <w:pStyle w:val="Heading2"/>
        <w:numPr>
          <w:ilvl w:val="1"/>
          <w:numId w:val="1"/>
        </w:numPr>
        <w:rPr/>
      </w:pPr>
      <w:bookmarkStart w:id="42" w:name="__RefHeading___Toc3721501_3650668749"/>
      <w:bookmarkStart w:id="43" w:name="_Toc17"/>
      <w:bookmarkEnd w:id="41"/>
      <w:bookmarkEnd w:id="42"/>
      <w:r>
        <w:rPr/>
        <w:t>۵</w:t>
      </w:r>
      <w:r>
        <w:rPr>
          <w:rtl w:val="true"/>
        </w:rPr>
        <w:t xml:space="preserve">. </w:t>
      </w:r>
      <w:r>
        <w:rPr>
          <w:rtl w:val="true"/>
        </w:rPr>
        <w:t xml:space="preserve">على </w:t>
      </w:r>
      <w:r>
        <w:rPr>
          <w:rtl w:val="true"/>
        </w:rPr>
        <w:t>(</w:t>
      </w:r>
      <w:r>
        <w:rPr>
          <w:rtl w:val="true"/>
        </w:rPr>
        <w:t>ع</w:t>
      </w:r>
      <w:r>
        <w:rPr>
          <w:rtl w:val="true"/>
        </w:rPr>
        <w:t xml:space="preserve">) </w:t>
      </w:r>
      <w:r>
        <w:rPr>
          <w:rtl w:val="true"/>
        </w:rPr>
        <w:t>و يارى همسر خود</w:t>
      </w:r>
      <w:bookmarkEnd w:id="43"/>
    </w:p>
    <w:p>
      <w:pPr>
        <w:pStyle w:val="Heading3"/>
        <w:numPr>
          <w:ilvl w:val="2"/>
          <w:numId w:val="1"/>
        </w:numPr>
        <w:rPr/>
      </w:pPr>
      <w:bookmarkStart w:id="44" w:name="__RefHeading___Toc3721503_3650668749"/>
      <w:bookmarkStart w:id="45" w:name="_Toc18"/>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ابوبكر،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پاره تن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كردند، پهلويش را شكستند و خواستند در خانه‌اش را آتش بزنند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پرسش اين است كه در آن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بود؟ چرا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نكرد؟</w:t>
      </w:r>
    </w:p>
    <w:p>
      <w:pPr>
        <w:pStyle w:val="Heading3"/>
        <w:numPr>
          <w:ilvl w:val="2"/>
          <w:numId w:val="1"/>
        </w:numPr>
        <w:rPr/>
      </w:pPr>
      <w:bookmarkStart w:id="46" w:name="__RefHeading___Toc3721505_3650668749"/>
      <w:bookmarkStart w:id="47" w:name="_Toc19"/>
      <w:bookmarkEnd w:id="46"/>
      <w:r>
        <w:rPr>
          <w:rtl w:val="true"/>
        </w:rPr>
        <w:t>پاسخ</w:t>
      </w:r>
      <w:bookmarkEnd w:id="47"/>
    </w:p>
    <w:p>
      <w:pPr>
        <w:pStyle w:val="Heading4"/>
        <w:numPr>
          <w:ilvl w:val="3"/>
          <w:numId w:val="1"/>
        </w:numPr>
        <w:rPr/>
      </w:pPr>
      <w:bookmarkStart w:id="48" w:name="__RefHeading___Toc3721507_3650668749"/>
      <w:bookmarkStart w:id="49" w:name="_Toc20"/>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مصيبت‌هاى وارده بر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خلاف ابوبكر تنها ادعاى شيعه نيست، بلكه كتب و منابع اهل سنت نيز آن را نقل كرده‌اند</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3721509_3650668749"/>
      <w:bookmarkStart w:id="51" w:name="_Toc21"/>
      <w:bookmarkEnd w:id="50"/>
      <w:r>
        <w:rPr>
          <w:rtl w:val="true"/>
        </w:rPr>
        <w:t>خلاصه واقعه از زبان اهل سنّت</w:t>
      </w:r>
      <w:bookmarkEnd w:id="51"/>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عده‌اى از بنى‌هاشم براى اعتراض به غصب خلافت از سوى ابوبكر،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هم در ميان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عده‌اى به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آنها خواست بيرون آمده، با ابوبكر بيعت نمايند، اما آنها از بيرون آمدن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خواست و قسم ياد كرد كه اگر بيرون نياييد خانه را با اهل آن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اگر فاطمه باشد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از دست پسر خطاب و پسر ابوقحافه چه مصيبت‌هايى بر سر ما آمد</w:t>
      </w:r>
      <w:r>
        <w:rPr>
          <w:rFonts w:eastAsia="IRNazanin" w:cs="IRNazanin"/>
          <w:color w:val="111111"/>
          <w:sz w:val="28"/>
          <w:szCs w:val="28"/>
          <w:rtl w:val="true"/>
          <w:lang w:bidi="fa-IR"/>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جريان،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بردند و از او خواستند با ابوبكر بيعت 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خدايى كه جز او خدايى نيست اگر بيعت نكنى، تو را مى‌كشيم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صورت بنده خدا و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كشته‌ايد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آرى،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از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شدند و او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به قبر پيامبر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اسْتَضْعَفُونِي وَ كَادُوا يَقْتُلُونَنِي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 اين گروه مرا در فشار گذاردند و ناتوان كردند و نزديك بود مرا بكشند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اين آيه، سخن هارون است آن‌گاه كه برادرش موسى او را مذمت مى‌كرد كه چرا گذاشتى مردم در غياب من گوساله‌پرست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منابع در اين باره چنين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 شعله آتش به سوى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خانه را به آتش بكشد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خانه مرا آتش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بنابراين نويسنده كتاب پذيرفته است كه اين كار و حرمت‌شكنى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پرسشى كه اينجا مطرح مى‌شود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شجاعت يداللّهى، چگونه در برابر اين حوادث و مصائب صبر پيشه كرد و سكوت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در منابع اهل سنت مى‌توان چنين پاسخ داد كه،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حوادث پس از خود آگاه كرده و او را به سكوت و خوددارى از مبارزه و درگيرى در آن حوادث دستور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الامّةَ سَتغْدِرُ بِكَ بَعدي</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پس از من به تو خيانت خواهند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همراه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باغ زيبايى رسيديم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رسول خدا سر بر</w:t>
      </w:r>
      <w:bookmarkStart w:id="52" w:name="pg1974_18835"/>
    </w:p>
    <w:p>
      <w:pPr>
        <w:pStyle w:val="BookText"/>
        <w:rPr/>
      </w:pPr>
      <w:bookmarkEnd w:id="52"/>
      <w:r>
        <w:rPr>
          <w:rFonts w:ascii="IRNazanin" w:hAnsi="IRNazanin" w:eastAsia="IRNazanin"/>
          <w:color w:val="111111"/>
          <w:sz w:val="28"/>
          <w:sz w:val="28"/>
          <w:szCs w:val="28"/>
          <w:rtl w:val="true"/>
          <w:lang w:bidi="fa-IR"/>
        </w:rPr>
        <w:t xml:space="preserve">شانه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گريه شما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بعضى از اين مردم، از تو كينه‌اى است كه بعد از من ظاهر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شمشيرم را بر گردن آنها بگذارم و ريشه آنها را بكنم؟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صبركن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صبر كنم دينم سالم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وظيفه‌ام كوتاهى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دينت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مى‌كنم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مظلوميت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پيشاپيش به اصحاب خبر داده بود؛ از جمله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بَيتي سَيلْقَونَ بَعدي بلاءً وَ تَطْريداً وَ تَشْريداً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به‌زودى پس از من براى اهل بيت من گرفتارى‌ها، سخت‌گيرى‌ها و محروميت‌ها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اَهلَ بَيتي سَيلْقَون مِنْ بَعدي مِنْ اُمّتي قَتلاً وَ تَشْريداً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به‌زودى، پس از من، اهل بيت من از دست اين امتم سخت‌گيرى‌ها مى‌بينند و كشته خواهند داد</w:t>
      </w:r>
      <w:r>
        <w:rPr>
          <w:rFonts w:eastAsia="IRNazanin" w:cs="IRNazanin"/>
          <w:color w:val="111111"/>
          <w:sz w:val="28"/>
          <w:szCs w:val="28"/>
          <w:rtl w:val="true"/>
          <w:lang w:bidi="fa-IR"/>
        </w:rPr>
        <w:t>.</w:t>
      </w:r>
    </w:p>
    <w:p>
      <w:pPr>
        <w:pStyle w:val="Heading2"/>
        <w:numPr>
          <w:ilvl w:val="1"/>
          <w:numId w:val="1"/>
        </w:numPr>
        <w:rPr/>
      </w:pPr>
      <w:bookmarkStart w:id="53" w:name="__RefHeading___Toc3721511_3650668749"/>
      <w:bookmarkStart w:id="54" w:name="_Toc22"/>
      <w:bookmarkEnd w:id="53"/>
      <w:r>
        <w:rPr/>
        <w:t>۶</w:t>
      </w:r>
      <w:r>
        <w:rPr>
          <w:rtl w:val="true"/>
        </w:rPr>
        <w:t xml:space="preserve">. </w:t>
      </w:r>
      <w:r>
        <w:rPr>
          <w:rtl w:val="true"/>
        </w:rPr>
        <w:t xml:space="preserve">وصلت بين خلفا و پيامبر </w:t>
      </w:r>
      <w:r>
        <w:rPr>
          <w:rtl w:val="true"/>
        </w:rPr>
        <w:t>(</w:t>
      </w:r>
      <w:r>
        <w:rPr>
          <w:rtl w:val="true"/>
        </w:rPr>
        <w:t>ص</w:t>
      </w:r>
      <w:r>
        <w:rPr>
          <w:rtl w:val="true"/>
        </w:rPr>
        <w:t>)</w:t>
      </w:r>
      <w:bookmarkEnd w:id="54"/>
    </w:p>
    <w:p>
      <w:pPr>
        <w:pStyle w:val="Heading3"/>
        <w:numPr>
          <w:ilvl w:val="2"/>
          <w:numId w:val="1"/>
        </w:numPr>
        <w:rPr/>
      </w:pPr>
      <w:bookmarkStart w:id="55" w:name="__RefHeading___Toc3721513_3650668749"/>
      <w:bookmarkStart w:id="56" w:name="_Toc23"/>
      <w:bookmarkEnd w:id="55"/>
      <w:r>
        <w:rPr>
          <w:rtl w:val="true"/>
        </w:rPr>
        <w:t>اشاره</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صحابه و فرزندان آنها با پيامبر وصلت مى‌كردند، به ايشان دختر مى‌دادند و از ايشان دختر مى‌گرفتند، از جمله آنها ابوبكر و عمر بودند كه دو دختر خود به نام‌هاى</w:t>
      </w:r>
      <w:bookmarkStart w:id="57" w:name="pg1974_18836"/>
    </w:p>
    <w:p>
      <w:pPr>
        <w:pStyle w:val="BookText"/>
        <w:rPr/>
      </w:pPr>
      <w:bookmarkEnd w:id="57"/>
      <w:r>
        <w:rPr>
          <w:rFonts w:ascii="IRNazanin" w:hAnsi="IRNazanin" w:eastAsia="IRNazanin"/>
          <w:color w:val="111111"/>
          <w:sz w:val="28"/>
          <w:sz w:val="28"/>
          <w:szCs w:val="28"/>
          <w:rtl w:val="true"/>
          <w:lang w:bidi="fa-IR"/>
        </w:rPr>
        <w:t>عايشه و حفصه را به عقد پيامبر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نيز داماد پيامبر بود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اين وقايع دلالت بر اين دارد كه آنها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رابطه دوستى داشتند</w:t>
      </w:r>
      <w:r>
        <w:rPr>
          <w:rFonts w:eastAsia="IRNazanin" w:cs="IRNazanin"/>
          <w:color w:val="111111"/>
          <w:sz w:val="28"/>
          <w:szCs w:val="28"/>
          <w:rtl w:val="true"/>
          <w:lang w:bidi="fa-IR"/>
        </w:rPr>
        <w:t>.</w:t>
      </w:r>
    </w:p>
    <w:p>
      <w:pPr>
        <w:pStyle w:val="Heading3"/>
        <w:numPr>
          <w:ilvl w:val="2"/>
          <w:numId w:val="1"/>
        </w:numPr>
        <w:rPr/>
      </w:pPr>
      <w:bookmarkStart w:id="58" w:name="__RefHeading___Toc3721515_3650668749"/>
      <w:bookmarkStart w:id="59" w:name="_Toc24"/>
      <w:bookmarkEnd w:id="58"/>
      <w:r>
        <w:rPr>
          <w:rtl w:val="true"/>
        </w:rPr>
        <w:t>پاسخ</w:t>
      </w:r>
      <w:bookmarkEnd w:id="59"/>
    </w:p>
    <w:p>
      <w:pPr>
        <w:pStyle w:val="BookText"/>
        <w:rPr/>
      </w:pPr>
      <w:r>
        <w:rPr>
          <w:rFonts w:ascii="IRNazanin" w:hAnsi="IRNazanin" w:eastAsia="IRNazanin"/>
          <w:color w:val="111111"/>
          <w:sz w:val="28"/>
          <w:sz w:val="28"/>
          <w:szCs w:val="28"/>
          <w:rtl w:val="true"/>
          <w:lang w:bidi="fa-IR"/>
        </w:rPr>
        <w:t>وصلت و ازدواج دو شخص با يكديگر، دليل شرعى بر برحق بودن خانواده طرف مقابل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وابستگى نسبى مانند پدرى و فرزندى نمى‌تواند دليل حقانيت و درستكارى باشد، مانند فرزند حضرت نوح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أَهْلِكَ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تو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وابستگى‌هاى سببى چگونه مى‌تواند دليلى بر حقانيت باشد؟</w:t>
      </w:r>
    </w:p>
    <w:p>
      <w:pPr>
        <w:pStyle w:val="BookText"/>
        <w:rPr/>
      </w:pPr>
      <w:r>
        <w:rPr>
          <w:rFonts w:ascii="IRNazanin" w:hAnsi="IRNazanin" w:eastAsia="IRNazanin"/>
          <w:color w:val="111111"/>
          <w:sz w:val="28"/>
          <w:sz w:val="28"/>
          <w:szCs w:val="28"/>
          <w:rtl w:val="true"/>
          <w:lang w:bidi="fa-IR"/>
        </w:rPr>
        <w:t>اى بسا زن و شوهرهايى كه يكى در راه حق و ديگرى در مسير باطل باشد؛ مانند فرعون كه اهل كفر و گمراهى و همسرش اهل ايمان بود؛ و حضرت لوط كه خودش پيامبر بود اما همسرش گمراه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نمى‌توانيم بگوييم چون آن زن، همسر لوط پيامبر بوده، مؤمن و باتقوا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جعده و امام محمد 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ام الفضل نيز نمونه‌هاى ديگرى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هيچ‌گاه وابستگى‌هاى سببى و حتى نسبى نمى‌تواند دليل بر درست‌كارى و يا محبت باشد، به‌ويژه با توجه به اينكه گاهى ازدواج‌ها به‌خاطر مصالحى كه شخص در نظر مى‌گيرد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لوط با آنكه افراد فاسق و زشتكار قومش را قبول نداشت، ولى براى پيشگيرى از آبروريزى آنان در اهانت به مهمانانش به آنان پيشنهاد مى‌دهد كه با دخترانش ازدواج كنند؛ چنان‌كه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هؤُلاءِ بَناتِي إِنْ كُنْتُمْ فاعِلِينَ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مى‌خواهيد كار صحيحى انجام دهيد، اين دختران من حاضرند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ازدواج كنيد</w:t>
      </w:r>
      <w:r>
        <w:rPr>
          <w:rFonts w:eastAsia="IRNazanin" w:cs="IRNazanin"/>
          <w:color w:val="111111"/>
          <w:sz w:val="28"/>
          <w:szCs w:val="28"/>
          <w:rtl w:val="true"/>
          <w:lang w:bidi="fa-IR"/>
        </w:rPr>
        <w:t>) .</w:t>
      </w:r>
      <w:bookmarkStart w:id="60" w:name="pg1974_18839"/>
    </w:p>
    <w:p>
      <w:pPr>
        <w:pStyle w:val="BookText"/>
        <w:rPr/>
      </w:pPr>
      <w:bookmarkEnd w:id="60"/>
      <w:r>
        <w:rPr>
          <w:rFonts w:ascii="IRNazanin" w:hAnsi="IRNazanin" w:eastAsia="IRNazanin"/>
          <w:color w:val="111111"/>
          <w:sz w:val="28"/>
          <w:sz w:val="28"/>
          <w:szCs w:val="28"/>
          <w:rtl w:val="true"/>
          <w:lang w:bidi="fa-IR"/>
        </w:rPr>
        <w:t xml:space="preserve">ازاين‌رو، ازدواج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دادن دختر به برخى از آنان را مى‌توان بر همين‌گونه مصالح ارزيابى نمود، به‌ويژه با توجه به تمهيداتى كه در آيات نسبت به اين همسران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اهل سنت آمده است كه عايشه و حفصه آن‌چنان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مى‌دادند كه خداوند متعال آن دو را به طلاق تهديد كرده و در هشدار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 أَبْكاراً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طلاق دهد، اميد است پروردگارش به‌جاى شما همسرانى بهتر براى او قرار دهد؛ همسرانى مسلمان، مؤمن، متواضع، توبه‌كننده، عبادت‌كار، هجرت‌كننده، زنانى غير باكره و باكره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منابع اهل سنت به اين مطلب اشاره شده است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Heading2"/>
        <w:numPr>
          <w:ilvl w:val="1"/>
          <w:numId w:val="1"/>
        </w:numPr>
        <w:rPr/>
      </w:pPr>
      <w:bookmarkStart w:id="61" w:name="__RefHeading___Toc3721517_3650668749"/>
      <w:bookmarkStart w:id="62" w:name="_Toc25"/>
      <w:bookmarkEnd w:id="61"/>
      <w:r>
        <w:rPr/>
        <w:t>٧</w:t>
      </w:r>
      <w:r>
        <w:rPr>
          <w:rtl w:val="true"/>
        </w:rPr>
        <w:t xml:space="preserve">. </w:t>
      </w:r>
      <w:r>
        <w:rPr>
          <w:rtl w:val="true"/>
        </w:rPr>
        <w:t xml:space="preserve">علم امام </w:t>
      </w:r>
      <w:r>
        <w:rPr>
          <w:rtl w:val="true"/>
        </w:rPr>
        <w:t>(</w:t>
      </w:r>
      <w:r>
        <w:rPr>
          <w:rtl w:val="true"/>
        </w:rPr>
        <w:t>ع</w:t>
      </w:r>
      <w:r>
        <w:rPr>
          <w:rtl w:val="true"/>
        </w:rPr>
        <w:t>)</w:t>
      </w:r>
      <w:bookmarkEnd w:id="62"/>
    </w:p>
    <w:p>
      <w:pPr>
        <w:pStyle w:val="Heading3"/>
        <w:numPr>
          <w:ilvl w:val="2"/>
          <w:numId w:val="1"/>
        </w:numPr>
        <w:rPr/>
      </w:pPr>
      <w:bookmarkStart w:id="63" w:name="__RefHeading___Toc3721519_3650668749"/>
      <w:bookmarkStart w:id="64" w:name="_Toc26"/>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كلينى، در كتاب كافى و همچنين، ساير منابع شيعى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الأئمّة يعلَمُونَ مَتى يمُوتُونَ وَ اَنَّهُم لا يمُوتُون اِلّا بِاختِيارٍ مِنهُم</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مى‌دانند چه وقت مى‌ميرند و آنها نمى‌ميرند مگر به اختيار خودشان</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امامان شيعه كه مى‌دانند با غذايى كه به سم آغشته است مى‌ميرند، چرا از آن مى‌خورند؟ اگر اين كار آگاهانه است، خودكشى است و خودكشى شرعاً حرام است و اگر نمى‌دانسته، با گفتار فوق در تضاد است</w:t>
      </w:r>
      <w:r>
        <w:rPr>
          <w:rFonts w:eastAsia="IRNazanin" w:cs="IRNazanin"/>
          <w:color w:val="111111"/>
          <w:sz w:val="28"/>
          <w:szCs w:val="28"/>
          <w:rtl w:val="true"/>
          <w:lang w:bidi="fa-IR"/>
        </w:rPr>
        <w:t>.</w:t>
      </w:r>
      <w:bookmarkStart w:id="65" w:name="pg1974_18841"/>
    </w:p>
    <w:p>
      <w:pPr>
        <w:pStyle w:val="Heading3"/>
        <w:numPr>
          <w:ilvl w:val="2"/>
          <w:numId w:val="1"/>
        </w:numPr>
        <w:rPr/>
      </w:pPr>
      <w:bookmarkStart w:id="66" w:name="__RefHeading___Toc3721521_3650668749"/>
      <w:bookmarkStart w:id="67" w:name="_Toc27"/>
      <w:bookmarkEnd w:id="65"/>
      <w:bookmarkEnd w:id="66"/>
      <w:r>
        <w:rPr>
          <w:rtl w:val="true"/>
        </w:rPr>
        <w:t>پاسخ</w:t>
      </w:r>
      <w:bookmarkEnd w:id="67"/>
    </w:p>
    <w:p>
      <w:pPr>
        <w:pStyle w:val="Heading4"/>
        <w:numPr>
          <w:ilvl w:val="3"/>
          <w:numId w:val="1"/>
        </w:numPr>
        <w:rPr/>
      </w:pPr>
      <w:bookmarkStart w:id="68" w:name="__RefHeading___Toc3721523_3650668749"/>
      <w:bookmarkStart w:id="69" w:name="_Toc28"/>
      <w:bookmarkEnd w:id="68"/>
      <w:r>
        <w:rPr>
          <w:rtl w:val="true"/>
        </w:rPr>
        <w:t>اشاره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مكان و حتى قاتل و نحوه شهادت خود اطلاع دارند؛ چنان‌كه اهل سنت نيز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چگونگى شهادت و قاتل و زمان شهادتش آگاهى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نوزدهم ماه رمضان سال چهل هجرت كه به مسجد مى‌رفت، اين اشعار را زمزمه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حَيازيمَكَ لِلمَوتِ</w:t>
      </w:r>
    </w:p>
    <w:p>
      <w:pPr>
        <w:pStyle w:val="BookText"/>
        <w:rPr/>
      </w:pPr>
      <w:r>
        <w:rPr>
          <w:rFonts w:ascii="IRNazanin" w:hAnsi="IRNazanin" w:eastAsia="IRNazanin"/>
          <w:color w:val="111111"/>
          <w:sz w:val="28"/>
          <w:sz w:val="28"/>
          <w:szCs w:val="28"/>
          <w:rtl w:val="true"/>
          <w:lang w:bidi="fa-IR"/>
        </w:rPr>
        <w:t>كمربند خود را محكم ببند و خود را براى مرگ آماده كن؛ زيرا مرگ تو را درمى‌يابد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مرگ بى‌تابى مكن؛ زيرا به سرزمين تو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البداية و النّهايه يك باب به خبر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و چگونگى و زمان قتل خود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اخبار 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بيشتر كتب اهل سنت، اخبار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آگاهى ايشان از اين امر را نوشته‌اند</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پذيرفت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مى‌دانسته كى، كجا، چگونه و به‌دست چه كسى به شهادت خواهد رسيد، هيچ تلاشى نكرده و خودكشى كرده است؟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خودكشى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جرم است؟ 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حوادث انواع گوناگون دارد؛</w:t>
      </w:r>
    </w:p>
    <w:p>
      <w:pPr>
        <w:pStyle w:val="BookText"/>
        <w:rPr/>
      </w:pPr>
      <w:r>
        <w:rPr>
          <w:rFonts w:ascii="IRNazanin" w:hAnsi="IRNazanin" w:eastAsia="IRNazanin"/>
          <w:color w:val="111111"/>
          <w:sz w:val="28"/>
          <w:sz w:val="28"/>
          <w:szCs w:val="28"/>
          <w:rtl w:val="true"/>
          <w:lang w:bidi="fa-IR"/>
        </w:rPr>
        <w:t>يك نوع، مرگ و حادثه‌اى است كه انسان بر اثر كارهاى خلاف شرع و عقل و بر اثر جهل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مقدمات آن را فراهم مى‌آورد و بدين ترتيب خود را گرفتار مى‌كند، چنان‌كه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تُلْقُوا بِأَيْدِيكُمْ إِلَى التَّهْلُكَةِ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دست خود به هلاكت نيفكنيد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ديگرى از مرگ و حوادث، به اراده الهى و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سرانجام همه انسان‌ها مرگ است؛ يكى با مرگ طبيعى، يكى با زير آوار ماندن، يكى با غرق شدن، يكى به سبب بيمارى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براى هيچ‌كس نيز تغيير تقدير قطعى و حتمى الهى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أُمَّةٍ أَجَلٌ فَإِذا جاءَ أَجَلُهُمْ لا يَسْتَأْخِرُونَ ساعَةً وَ لا يَسْتَقْدِمُونَ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هر قوم و جمعيتى زمان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هنگامى كه اجل آنها فرا رسد نه ساعتى از آن تأخير مى‌كنند و نه بر آن پيشى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مرگ و حوادثى است كه از خباثت درونى ظالمان و گناه‌كاران و كافران ناشى مى‌شود، خداوند هم به آن علم دارد و بندگان خاص خود همانند انبيا و امامان را نسبت به آن آگاه كرده، اما از آن جلوگيرى نكرده است تا امتحان الهى محقق شود؛ مانند ستم‌هايى كه مشركان و يهوديان و منافقان در مكه و در مدينه بر پيامبر اسلام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بعضى از آنها را همچون؛ آزار مشركان در مكه و جنگ احد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تحمل مى‌كرد و در برخى از موارد هم مأمور به واكنش‌هايى خاص شد؛ مانند هجرت كردن به دليل توطئه مشركان براى قتل آن حضرت در ليلةالمبيت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هنگام بازگشت از غزوه تبوك، تصميم داشتند مركب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گذرگاهى صعب العبور رم دهند و پيامبر را از ميان ببرند، امّا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از توطئه آنها مطلع شد و راه‌هايى براى پيش‌گيرى اتخاذ كرد، اما مأمور به افشاى آنها نشد و آنها همچنان در كنار رسول خدا ماندند و بعدها براى مسلمانان</w:t>
      </w:r>
    </w:p>
    <w:p>
      <w:pPr>
        <w:pStyle w:val="BookText"/>
        <w:rPr/>
      </w:pPr>
      <w:r>
        <w:rPr>
          <w:rFonts w:ascii="Amiri" w:hAnsi="Amiri" w:eastAsia="Amiri" w:cs="Amiri"/>
          <w:color w:val="111111"/>
          <w:sz w:val="28"/>
          <w:sz w:val="28"/>
          <w:szCs w:val="28"/>
          <w:rtl w:val="true"/>
          <w:lang w:bidi="ar-SA"/>
        </w:rPr>
        <w:t>دردسرها آفريدند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مى‌توانيم بگوييم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 كه چهره آن منافقان را افشاء نكرد تا از حوادث آينده جلوگيرى كند و امت را از شرّ منافقان حفظ 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نحوه مرگ افراد را تعيين كرده است و عده‌اى نيز در چگونگى مرگ افراد، اعم از قتل يا شهادت دخيل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از دنيا رفتن آن فرد قطعى است بى‌آنكه از فرد خاطى و جنايتكار سلب اختيار شود؛ مانند خبر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منابع اهل سنت نيز نوشته‌اند بدون آنكه از ابن ملجم يا يزيد و يا لشكريان يزيد سلب اختيار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شهادت امامان از اين قبيل است؛ از يك سو خداوند به امامان علم به آن واقعه را عنايت نموده و آنان با آنكه علم دارند، به وظايف عادى خود عمل نموده و بر اساس علم غيب خود رفتار نمى‌كنند، بلكه تابع اراده و خواست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فرد مجرم نسبت به عمل خود مجبور نيست و از او سلب اختيار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سوم هجرى، چند تن از قبيله عضل و قاره،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قبيله ما مسلمان شده‌اند، چند تن از مسلمانان را براى ياد دادن دين به قبيله ما بفرست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مسلمانان را با آنها همراه كرد، اما آنها در مكانى به‌نام رجيع چند تن از فرستادگان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چند تن ديگر را به قريش تحويل دادند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حيله آگاهى نداشت، چگونه به عالم وحى متصل بود و اگر آگاهى داشت چرا مسلمانان مظلوم را به كام مرگ فرستاد؟</w:t>
      </w:r>
      <w:bookmarkStart w:id="70" w:name="pg1974_18846"/>
    </w:p>
    <w:p>
      <w:pPr>
        <w:pStyle w:val="Heading4"/>
        <w:numPr>
          <w:ilvl w:val="3"/>
          <w:numId w:val="1"/>
        </w:numPr>
        <w:rPr/>
      </w:pPr>
      <w:bookmarkStart w:id="71" w:name="__RefHeading___Toc3721525_3650668749"/>
      <w:bookmarkStart w:id="72" w:name="_Toc29"/>
      <w:bookmarkEnd w:id="70"/>
      <w:bookmarkEnd w:id="71"/>
      <w:r>
        <w:rPr>
          <w:rtl w:val="true"/>
        </w:rPr>
        <w:t>فاجعه بئر معونة</w:t>
      </w:r>
      <w:bookmarkEnd w:id="72"/>
    </w:p>
    <w:p>
      <w:pPr>
        <w:pStyle w:val="BookText"/>
        <w:rPr/>
      </w:pPr>
      <w:r>
        <w:rPr>
          <w:rFonts w:ascii="IRNazanin" w:hAnsi="IRNazanin" w:eastAsia="IRNazanin"/>
          <w:color w:val="111111"/>
          <w:sz w:val="28"/>
          <w:sz w:val="28"/>
          <w:szCs w:val="28"/>
          <w:rtl w:val="true"/>
          <w:lang w:bidi="fa-IR"/>
        </w:rPr>
        <w:t xml:space="preserve">سال چهارم هجرى، ابوبراء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اگر عده‌اى را براى تبليغ دين نزد قبايل ما بفرستى، اسلام را مى‌پذيريم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قاريان و حافظان قرآن را همراه وى فرستاد، اما قبايل بنى‌عامر و بنى‌سليم به فرستادگان رسول خدا هجوم بردند و همه را به شهادت رساندند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چرا مسلمانان را به كام مرگ فرستاد؟ و اگر نمى‌دانست، پس چرا خداوند او را از طريق وحى مطلع نكرد؟</w:t>
      </w:r>
    </w:p>
    <w:p>
      <w:pPr>
        <w:pStyle w:val="BookText"/>
        <w:rPr/>
      </w:pPr>
      <w:r>
        <w:rPr>
          <w:rFonts w:ascii="IRNazanin" w:hAnsi="IRNazanin" w:eastAsia="IRNazanin"/>
          <w:color w:val="111111"/>
          <w:sz w:val="28"/>
          <w:sz w:val="28"/>
          <w:szCs w:val="28"/>
          <w:rtl w:val="true"/>
          <w:lang w:bidi="fa-IR"/>
        </w:rPr>
        <w:t xml:space="preserve">در واقعه كربلا،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شهادت خود آگاه بود و هم مأمور بود به كربلا برود و مردم كوفه نيز داراى اراده و اختيار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واقعه‌اى حر بن يزيد رياحى خود را از لشكر كوفه جدا كرد و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اما ديگران چنين نكردند و در لجن‌زار گناه قتل فرزند پيامبر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بعضى تهديدها از جمله هجمه ناگهانى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عَلَيَّ مِنَ اللهِ جُنَّةً حَصينةً فَاِذا جاءَ يَومي اِنفَرَجَت عَنّي وَ اَسلَمَتني فَحينَئِذٍ لَا يَطيشُ السَّهمُ وَ لايَبرَأُ الكَلْمُ</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پروردگارم براى من پوششى استوار قرار داده است كه مرا حفظ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عمرم به سر آيد آن پوشش از من جدا خواهد شد و مرا تسليم مرگ خواهد كرد؛ در آن روز نه تير خطا مى‌رود و نه زخم بهبود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شعرى كه به آن حضرت منتسب است، مى‌فرمايد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اَى يَومى مِنَ المَوتِ اَفِرُّ أيَومَ لم يقُدَّر اَمْ يومَ قُدِّر</w:t>
      </w:r>
      <w:bookmarkStart w:id="73" w:name="pg1974_18848"/>
    </w:p>
    <w:p>
      <w:pPr>
        <w:pStyle w:val="BookText"/>
        <w:rPr/>
      </w:pPr>
      <w:bookmarkEnd w:id="73"/>
      <w:r>
        <w:rPr>
          <w:rFonts w:ascii="Amiri" w:hAnsi="Amiri" w:eastAsia="Amiri" w:cs="Amiri"/>
          <w:color w:val="111111"/>
          <w:sz w:val="28"/>
          <w:sz w:val="28"/>
          <w:szCs w:val="28"/>
          <w:rtl w:val="true"/>
          <w:lang w:bidi="ar-SA"/>
        </w:rPr>
        <w:t xml:space="preserve">فَيَوم لايُقدَّر لا اَرهبُه وَ يَومَ قَد قُدِّر لا يُغنى الحَذَرُ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من كدام روز از مرگ فرار كنم؟ روزى كه مرگ براى من مقدر نشده يا روزى كه مقدر شده است؟</w:t>
      </w:r>
    </w:p>
    <w:p>
      <w:pPr>
        <w:pStyle w:val="BookText"/>
        <w:rPr/>
      </w:pPr>
      <w:r>
        <w:rPr>
          <w:rFonts w:ascii="IRNazanin" w:hAnsi="IRNazanin" w:eastAsia="IRNazanin"/>
          <w:color w:val="111111"/>
          <w:sz w:val="28"/>
          <w:sz w:val="28"/>
          <w:szCs w:val="28"/>
          <w:rtl w:val="true"/>
          <w:lang w:bidi="fa-IR"/>
        </w:rPr>
        <w:t>روزى كه مرگ مقدر نشده فرار از آن بى‌معناست و روزى هم كه مقدر شده فرار از آن ناممكن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براى جمع‌بندى بحث، سخن علامه طباطبايى صاحب تفسير الميزان را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آدمى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علم عادى كه در سايه علل و عوامل عادى و طبيعى حاصل مى‌شود؛ و ديگر علم غير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عادى، انسان وظايفى دارد از جمله اينكه از خطرى كه او را تهديد مى‌كند، در حد توان پيشگيرى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غير عادى، به امور حقيقى و ثابت باز مى‌گردد كه هيچ يك از آن امور، در اختيار و توان انسان نيست و علم پيدا كردن به آن، نه ما را نسبت به تغيير آن توانا مى‌نمايد و نه ايجاد تكليف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چنين علوم غيرعادى، در حقيقت، علم به واجبات عالم هستى است نه به ممكنات آن، پس علم داشتن، به معناى توانايى بر تغيير آن نيست</w:t>
      </w:r>
      <w:r>
        <w:rPr>
          <w:rFonts w:eastAsia="IRNazanin" w:cs="IRNazanin"/>
          <w:color w:val="111111"/>
          <w:sz w:val="28"/>
          <w:szCs w:val="28"/>
          <w:rtl w:val="true"/>
          <w:lang w:bidi="fa-IR"/>
        </w:rPr>
        <w:t xml:space="preserve">. </w:t>
      </w:r>
      <w:r>
        <w:rPr>
          <w:rStyle w:val="FootnoteAnchor"/>
          <w:rtl w:val="true"/>
        </w:rPr>
        <w:footnoteReference w:id="56"/>
      </w:r>
    </w:p>
    <w:p>
      <w:pPr>
        <w:pStyle w:val="Heading2"/>
        <w:numPr>
          <w:ilvl w:val="1"/>
          <w:numId w:val="1"/>
        </w:numPr>
        <w:rPr/>
      </w:pPr>
      <w:bookmarkStart w:id="74" w:name="__RefHeading___Toc3721527_3650668749"/>
      <w:bookmarkStart w:id="75" w:name="_Toc30"/>
      <w:bookmarkEnd w:id="74"/>
      <w:r>
        <w:rPr/>
        <w:t>٨</w:t>
      </w:r>
      <w:r>
        <w:rPr>
          <w:rtl w:val="true"/>
        </w:rPr>
        <w:t xml:space="preserve">. </w:t>
      </w:r>
      <w:r>
        <w:rPr>
          <w:rtl w:val="true"/>
        </w:rPr>
        <w:t xml:space="preserve">رفتار امام حسن </w:t>
      </w:r>
      <w:r>
        <w:rPr>
          <w:rtl w:val="true"/>
        </w:rPr>
        <w:t>(</w:t>
      </w:r>
      <w:r>
        <w:rPr>
          <w:rtl w:val="true"/>
        </w:rPr>
        <w:t>ع</w:t>
      </w:r>
      <w:r>
        <w:rPr>
          <w:rtl w:val="true"/>
        </w:rPr>
        <w:t xml:space="preserve">) </w:t>
      </w:r>
      <w:r>
        <w:rPr>
          <w:rtl w:val="true"/>
        </w:rPr>
        <w:t xml:space="preserve">و امام حسين </w:t>
      </w:r>
      <w:r>
        <w:rPr>
          <w:rtl w:val="true"/>
        </w:rPr>
        <w:t>(</w:t>
      </w:r>
      <w:r>
        <w:rPr>
          <w:rtl w:val="true"/>
        </w:rPr>
        <w:t>ع</w:t>
      </w:r>
      <w:r>
        <w:rPr>
          <w:rtl w:val="true"/>
        </w:rPr>
        <w:t xml:space="preserve">) </w:t>
      </w:r>
      <w:r>
        <w:rPr>
          <w:rtl w:val="true"/>
        </w:rPr>
        <w:t>با حاكمان وقت</w:t>
      </w:r>
      <w:bookmarkEnd w:id="75"/>
    </w:p>
    <w:p>
      <w:pPr>
        <w:pStyle w:val="Heading3"/>
        <w:numPr>
          <w:ilvl w:val="2"/>
          <w:numId w:val="1"/>
        </w:numPr>
        <w:rPr/>
      </w:pPr>
      <w:bookmarkStart w:id="76" w:name="__RefHeading___Toc3721529_3650668749"/>
      <w:bookmarkStart w:id="77" w:name="_Toc31"/>
      <w:bookmarkEnd w:id="76"/>
      <w:r>
        <w:rPr>
          <w:rtl w:val="true"/>
        </w:rPr>
        <w:t>اشاره</w:t>
      </w:r>
      <w:bookmarkEnd w:id="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تعداد ياوران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ياران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امام‌حسن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صلح كرد، اما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جنگيد؟ اين تضاد بدان</w:t>
      </w:r>
      <w:bookmarkStart w:id="78" w:name="pg1974_18850"/>
    </w:p>
    <w:p>
      <w:pPr>
        <w:pStyle w:val="BookText"/>
        <w:rPr/>
      </w:pPr>
      <w:bookmarkEnd w:id="78"/>
      <w:r>
        <w:rPr>
          <w:rFonts w:ascii="Amiri" w:hAnsi="Amiri" w:eastAsia="Amiri" w:cs="Amiri"/>
          <w:color w:val="111111"/>
          <w:sz w:val="28"/>
          <w:sz w:val="28"/>
          <w:szCs w:val="28"/>
          <w:rtl w:val="true"/>
          <w:lang w:bidi="ar-SA"/>
        </w:rPr>
        <w:t>معناست كه يكى از آنها اشتباه كرده است و اين، خلاف عصمتى است كه شيعه به آن باور دارد</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721531_3650668749"/>
      <w:bookmarkStart w:id="80" w:name="_Toc32"/>
      <w:bookmarkEnd w:id="79"/>
      <w:r>
        <w:rPr>
          <w:rtl w:val="true"/>
        </w:rPr>
        <w:t>پاسخ</w:t>
      </w:r>
      <w:bookmarkEnd w:id="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عصمت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شده است و ربطى به شيعه و سنى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پاكى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پليدى و نادرستى تأكيد كرده است و تمام مفسران اهل سنت نيز نوشته‌اند كه پس از نزول اين آيه،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هم نشاند و عباى خيبرى خود را بر سر آنها كشيد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 من اينها هستند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بنابراين، نمى‌توان به عصمت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كرد مگر اينكه آيه تطهير و روايت‌هاى مربوط انكار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پرسش در مورد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حديبيه با مشركان صلح كرد، با اينكه تا آن روز جز جنگ و حمله و جنايت، از مشركان برخورد ديگرى نديده بود، اما همين كه ابوسفيان صلح حديبيه را زير پا گذاشت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حمله كرد؟ آن صلح و اين حمله را چگونه مى‌توان جمع كرد؟</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در برابر نزديك به هزار نفر از قريش جنگيد، اما در حديبيه با </w:t>
      </w:r>
      <w:r>
        <w:rPr>
          <w:rFonts w:eastAsia="IRNazanin" w:cs="IRNazanin"/>
          <w:color w:val="111111"/>
          <w:sz w:val="28"/>
          <w:szCs w:val="28"/>
          <w:lang w:bidi="fa-IR"/>
        </w:rPr>
        <w:t>15</w:t>
      </w:r>
      <w:r>
        <w:rPr>
          <w:rFonts w:ascii="IRNazanin" w:hAnsi="IRNazanin" w:eastAsia="IRNazanin"/>
          <w:color w:val="111111"/>
          <w:sz w:val="28"/>
          <w:sz w:val="28"/>
          <w:szCs w:val="28"/>
          <w:lang w:bidi="fa-IR"/>
        </w:rPr>
        <w:t>٠٠</w:t>
      </w:r>
      <w:r>
        <w:rPr>
          <w:rFonts w:ascii="IRNazanin" w:hAnsi="IRNazanin" w:eastAsia="IRNazanin"/>
          <w:color w:val="111111"/>
          <w:sz w:val="28"/>
          <w:sz w:val="28"/>
          <w:szCs w:val="28"/>
          <w:rtl w:val="true"/>
          <w:lang w:bidi="fa-IR"/>
        </w:rPr>
        <w:t xml:space="preserve"> نفر همراه، صلح را پذيرفت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تفاوت شيوه برخورد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روش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داده بود و هر دو حركت را تأييد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شرايط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معاويه،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يزيد اقتضا مى‌كرد كه روش متفاوت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چند نمونه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برگه سفيد امضاشده‌اى را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نوشت هر شرطى را براى صلح قيد كنى، مى‌پذيرم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دين اسلام از صلح و همزيستى استقبال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تَدفَعَنَّ صُلحاً دَعاك اِلَيه عَدُوُّك و</w:t>
      </w:r>
      <w:r>
        <w:rPr>
          <w:rFonts w:eastAsia="Amiri" w:cs="Amiri" w:ascii="Amiri" w:hAnsi="Amiri"/>
          <w:color w:val="111111"/>
          <w:sz w:val="28"/>
          <w:szCs w:val="28"/>
          <w:rtl w:val="true"/>
          <w:lang w:bidi="ar-SA"/>
        </w:rPr>
        <w:t xml:space="preserve">. . . .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هرگز پيشنهاد صلح دشمن را كه خشنودى خدا در آن است رد مكن، كه آسايش رزمندگان و آرامش فكرى تو و امنيت كشور در صلح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پيشنهاد صلح معاويه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يزيد،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ميان دو امر محصور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 با يزيد يا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بيعت با يزيد به معناى تأييد يزيد و اعمال خلاف شرع او بود و موجب گمراهى مسلمانان و انحراف اسلام مى‌شد،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يزيد و شهادت خود را ترجيح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معاويه را نمى‌پذيرفت، چهره حقيقى معاويه براى مردم ناشناخته مى‌ماند و مردم، معاويه را صلح‌طلب و خيرخواه امت و حافظ جان و مال مسلمانان تصور مى‌كردند و در برابر، امام حسن را جنگ‌طلب و بى‌اعتنا به جان مردم مى‌پنداشتند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دليل پذيرش آتش‌بس پيشنهادى از سوى معاويه تا روز حكميت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فَعلتُ ذلك لِيَتبيَّنَ الْجاهِلُ وَ يتَثَبَّتَ العالِمُ</w:t>
      </w:r>
      <w:r>
        <w:rPr>
          <w:rFonts w:eastAsia="Amiri" w:cs="Amiri" w:ascii="Amiri" w:hAnsi="Amiri"/>
          <w:color w:val="111111"/>
          <w:sz w:val="28"/>
          <w:szCs w:val="28"/>
          <w:rtl w:val="true"/>
          <w:lang w:bidi="ar-SA"/>
        </w:rPr>
        <w:t xml:space="preserve">. . . . </w:t>
      </w:r>
      <w:r>
        <w:rPr>
          <w:rStyle w:val="FootnoteAnchor"/>
          <w:rtl w:val="true"/>
        </w:rPr>
        <w:footnoteReference w:id="5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اين كار را كردم تا نادان خطاى خود را بشناسد و دانا بر عقيده خود استوار</w:t>
      </w:r>
      <w:bookmarkStart w:id="81" w:name="pg1974_18854"/>
    </w:p>
    <w:p>
      <w:pPr>
        <w:pStyle w:val="BookText"/>
        <w:rPr/>
      </w:pPr>
      <w:bookmarkEnd w:id="81"/>
      <w:r>
        <w:rPr>
          <w:rFonts w:ascii="Amiri" w:hAnsi="Amiri" w:eastAsia="Amiri" w:cs="Amiri"/>
          <w:color w:val="111111"/>
          <w:sz w:val="28"/>
          <w:sz w:val="28"/>
          <w:szCs w:val="28"/>
          <w:rtl w:val="true"/>
          <w:lang w:bidi="ar-SA"/>
        </w:rPr>
        <w:t>بماند و اينكه شايد در اين مدت صلح و آشتى، خدا كار امت را اصلاح كند و راه تحقيق و شناخت حق باز باشد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بنابراين،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را پذيرفت تا چهره حقيقى معاويه پنهان نماند، اما يزيد از همان روز اول حكومت، چهره منحوس خود را آشكار نموده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اگرچه ايمان واقعى نداشت، اما تظاهر به اسلام مى‌كرد، ولى يزيد آشكارا به اعمال خلاف شرع دست مى‌آلود و بدين ترتيب، چهره واقعى خود را با ريختن خون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كرد و هرگونه شك و شبهه‌اى را درباره بى‌دينى خود از ميان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كوفيان، رهسپار كوفه شد، امّا كوفيان بدعهدى كردند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لشكرى از كوفيان قرار گرفت كه براى حمايت از يزيد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سعد در كربلا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آمدنش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از سوى افراد ناآگاه متهم به جنگ‌طلبى نشود،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كوفه مرا فراخواندند و من نيز دعوتشان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پشيمان هستند، حاضرم از راهى كه آمدم برگردم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عمربن سعد پاسخ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عبيدالله بن زياد رساند، اما ابن زياد به عمربن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را رها نكن تا با يزيد بيعت كند يا كشته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شهادت را بر تأييد يزيد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گذشت روشن مى‌شود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نكرده‌اند و روش آنها نيز ناقض عصمتشان نيست</w:t>
      </w:r>
      <w:r>
        <w:rPr>
          <w:rFonts w:eastAsia="IRNazanin" w:cs="IRNazanin"/>
          <w:color w:val="111111"/>
          <w:sz w:val="28"/>
          <w:szCs w:val="28"/>
          <w:rtl w:val="true"/>
          <w:lang w:bidi="fa-IR"/>
        </w:rPr>
        <w:t>.</w:t>
      </w:r>
    </w:p>
    <w:p>
      <w:pPr>
        <w:pStyle w:val="Heading2"/>
        <w:numPr>
          <w:ilvl w:val="1"/>
          <w:numId w:val="1"/>
        </w:numPr>
        <w:rPr/>
      </w:pPr>
      <w:bookmarkStart w:id="82" w:name="__RefHeading___Toc3721533_3650668749"/>
      <w:bookmarkStart w:id="83" w:name="_Toc33"/>
      <w:bookmarkEnd w:id="82"/>
      <w:r>
        <w:rPr/>
        <w:t>٩</w:t>
      </w:r>
      <w:r>
        <w:rPr>
          <w:rtl w:val="true"/>
        </w:rPr>
        <w:t xml:space="preserve">. </w:t>
      </w:r>
      <w:r>
        <w:rPr>
          <w:rtl w:val="true"/>
        </w:rPr>
        <w:t xml:space="preserve">مصحف فاطمه </w:t>
      </w:r>
      <w:r>
        <w:rPr>
          <w:rtl w:val="true"/>
        </w:rPr>
        <w:t>(</w:t>
      </w:r>
      <w:r>
        <w:rPr>
          <w:rtl w:val="true"/>
        </w:rPr>
        <w:t>عليها السلام</w:t>
      </w:r>
      <w:r>
        <w:rPr>
          <w:rtl w:val="true"/>
        </w:rPr>
        <w:t>)</w:t>
      </w:r>
      <w:bookmarkEnd w:id="83"/>
    </w:p>
    <w:p>
      <w:pPr>
        <w:pStyle w:val="Heading3"/>
        <w:numPr>
          <w:ilvl w:val="2"/>
          <w:numId w:val="1"/>
        </w:numPr>
        <w:rPr/>
      </w:pPr>
      <w:bookmarkStart w:id="84" w:name="__RefHeading___Toc3721535_3650668749"/>
      <w:bookmarkStart w:id="85" w:name="_Toc34"/>
      <w:bookmarkEnd w:id="84"/>
      <w:r>
        <w:rPr>
          <w:rtl w:val="true"/>
        </w:rPr>
        <w:t>اشاره</w:t>
      </w:r>
      <w:bookmarkEnd w:id="8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روايتى از كتاب كافى، از قول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از كتابى است منسوب به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قرآن حجيم‌تر است بى‌آنكه آيه‌هاى قرآن در آن باشد</w:t>
      </w:r>
      <w:r>
        <w:rPr>
          <w:rFonts w:eastAsia="Amiri" w:cs="Amiri" w:ascii="Amiri" w:hAnsi="Amiri"/>
          <w:color w:val="111111"/>
          <w:sz w:val="28"/>
          <w:szCs w:val="28"/>
          <w:rtl w:val="true"/>
          <w:lang w:bidi="ar-SA"/>
        </w:rPr>
        <w:t>.</w:t>
      </w:r>
      <w:bookmarkStart w:id="86" w:name="pg1974_18856"/>
    </w:p>
    <w:p>
      <w:pPr>
        <w:pStyle w:val="BookText"/>
        <w:rPr/>
      </w:pPr>
      <w:bookmarkEnd w:id="86"/>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كتاب اطلاع داشت يا خير؟ اگر خبر نداشت، چگونه مى‌شود او كه پيامبر است از چنين كتابى اطلاع نداشته باشد؟ و اگر از آن آگاه بود، چرا با مسلمانان درباره آن سخنى نگفته است؟ مگر او مأمور نبود كه هرچه خدا به او نازل كرده را به مردم بگويد؟</w:t>
      </w:r>
    </w:p>
    <w:p>
      <w:pPr>
        <w:pStyle w:val="Heading3"/>
        <w:numPr>
          <w:ilvl w:val="2"/>
          <w:numId w:val="1"/>
        </w:numPr>
        <w:rPr/>
      </w:pPr>
      <w:bookmarkStart w:id="87" w:name="__RefHeading___Toc3721537_3650668749"/>
      <w:bookmarkStart w:id="88" w:name="_Toc35"/>
      <w:bookmarkEnd w:id="87"/>
      <w:r>
        <w:rPr>
          <w:rtl w:val="true"/>
        </w:rPr>
        <w:t>پاسخ</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نبود همه چيز را به مردم بگويد، بلكه وظيفه داشت از مسائلى سخن بگويد كه مأمور بيان آن بود؛ نه همه آنچه را كه 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وقايع را به افراد خاص، مانند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نه به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عَلَّمتُه عِلْمي وَ اسْتَوْدَعْتُه سِرِّي</w:t>
      </w:r>
      <w:r>
        <w:rPr>
          <w:rFonts w:eastAsia="Amiri" w:cs="Amiri" w:ascii="Amiri" w:hAnsi="Amiri"/>
          <w:color w:val="111111"/>
          <w:sz w:val="28"/>
          <w:szCs w:val="28"/>
          <w:rtl w:val="true"/>
          <w:lang w:bidi="ar-SA"/>
        </w:rPr>
        <w:t xml:space="preserve">. . .»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خودم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 و او را مخزن و محرم اسرار خودم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به همه كس نياموخته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 وَ مَن اَرادَ الْعِلمَ فَلْيَأتِ مِنْ بابِه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شهر علم هستم و على راه ورود به آن، پس هر كس مى‌خواهد از علم من بهره‌مند شود از راهش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ازاين‌رو، علم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همه كس نمى‌تواند بفهمد بلكه بايد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بياموزد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بيان جامعيت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 را در اين كتاب فروگذار نكرديم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تمام مطالب در قرآن به طور شفاف نقل شده است؟ آيا همه مردم مى‌توانند همه چيز را از قرآن به طور صحيح و با اطمينان دريابند؟ نه همه چيز در قرآن شفاف بيان شده است و نه هر كسى مى‌تواند همه چيز را از قرآن به طور صحيح و قابل اطمينان برداشت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الْقرآنِ نَبأُ ما قَبلَكم وَ خَبرُ ما بَعدَكم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همه اخبار گذشتگان و آيندگان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مى‌توان تمام اخبار گذشتگان و آيندگان را از قرآن برداشت كرد؟</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فَوَاللهِ لا تَسأَلوني عَن شَيءٍ اِلى يَومِ القيامَةِ اِلّا حَدّثْتُكم بِه</w:t>
      </w:r>
      <w:r>
        <w:rPr>
          <w:rFonts w:eastAsia="Amiri" w:cs="Amiri" w:ascii="Amiri" w:hAnsi="Amiri"/>
          <w:color w:val="111111"/>
          <w:sz w:val="28"/>
          <w:szCs w:val="28"/>
          <w:rtl w:val="true"/>
          <w:lang w:bidi="ar-SA"/>
        </w:rPr>
        <w:t xml:space="preserve">. . .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بپرسيد از من، به خدا سوگند تا روز قيامت از هر چيزى بپرسيد شما را از آن خبر خواهم داد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بنابراين،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نبود همه چيز را به همه بگويد و آيه بَلِّغْ ما أُنْزِلَ </w:t>
      </w:r>
      <w:r>
        <w:rPr>
          <w:rStyle w:val="FootnoteAnchor"/>
          <w:rtl w:val="true"/>
        </w:rPr>
        <w:footnoteReference w:id="64"/>
      </w:r>
      <w:r>
        <w:rPr>
          <w:rFonts w:ascii="IRNazanin" w:hAnsi="IRNazanin" w:eastAsia="IRNazanin"/>
          <w:color w:val="111111"/>
          <w:sz w:val="28"/>
          <w:sz w:val="28"/>
          <w:szCs w:val="28"/>
          <w:rtl w:val="true"/>
          <w:lang w:bidi="fa-IR"/>
        </w:rPr>
        <w:t>مربوط به موضوعاتى است كه رسول خدا مأمور به گفتن آن بود نه به هر چيزى كه بدان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اينكه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اختلافى نيست، ولى درباره محتواى آن اختلاف است؛ قول مشهور آن است كه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مربوط به حوادث آينده را فرشته‌اى براى حضرت زهرا مى‌گفته و در اين صحيفه جمع‌آورى شده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ازاين‌رو، مربوط به زمان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تا آن حضرت نسبت به آن خبر دهد</w:t>
      </w:r>
      <w:r>
        <w:rPr>
          <w:rFonts w:eastAsia="Amiri" w:cs="Amiri" w:ascii="Amiri" w:hAnsi="Amiri"/>
          <w:color w:val="111111"/>
          <w:sz w:val="28"/>
          <w:szCs w:val="28"/>
          <w:rtl w:val="true"/>
          <w:lang w:bidi="ar-SA"/>
        </w:rPr>
        <w:t>.</w:t>
      </w:r>
      <w:bookmarkStart w:id="89" w:name="pg1974_18860"/>
    </w:p>
    <w:p>
      <w:pPr>
        <w:pStyle w:val="Heading2"/>
        <w:numPr>
          <w:ilvl w:val="1"/>
          <w:numId w:val="1"/>
        </w:numPr>
        <w:rPr/>
      </w:pPr>
      <w:bookmarkStart w:id="90" w:name="__RefHeading___Toc3721539_3650668749"/>
      <w:bookmarkStart w:id="91" w:name="_Toc36"/>
      <w:bookmarkEnd w:id="89"/>
      <w:bookmarkEnd w:id="90"/>
      <w:r>
        <w:rPr/>
        <w:t>١٠</w:t>
      </w:r>
      <w:r>
        <w:rPr>
          <w:rtl w:val="true"/>
        </w:rPr>
        <w:t xml:space="preserve">. </w:t>
      </w:r>
      <w:r>
        <w:rPr>
          <w:rtl w:val="true"/>
        </w:rPr>
        <w:t>همنامى صحابه ائمه با خلفا</w:t>
      </w:r>
      <w:bookmarkEnd w:id="91"/>
    </w:p>
    <w:p>
      <w:pPr>
        <w:pStyle w:val="Heading3"/>
        <w:numPr>
          <w:ilvl w:val="2"/>
          <w:numId w:val="1"/>
        </w:numPr>
        <w:rPr/>
      </w:pPr>
      <w:bookmarkStart w:id="92" w:name="__RefHeading___Toc3721541_3650668749"/>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عده‌اى از اصحاب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همنام خلفاى سه گانه‌اند، اگر اينها خلفا را قبول نداشتند، چرا نام آنها را بر خود گذاشتند؟</w:t>
      </w:r>
    </w:p>
    <w:p>
      <w:pPr>
        <w:pStyle w:val="Heading3"/>
        <w:numPr>
          <w:ilvl w:val="2"/>
          <w:numId w:val="1"/>
        </w:numPr>
        <w:rPr/>
      </w:pPr>
      <w:bookmarkStart w:id="94" w:name="__RefHeading___Toc3721543_3650668749"/>
      <w:bookmarkStart w:id="95" w:name="_Toc38"/>
      <w:bookmarkEnd w:id="94"/>
      <w:r>
        <w:rPr>
          <w:rtl w:val="true"/>
        </w:rPr>
        <w:t>پاسخ</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كه در پاسخ پرسش سوم گفته شد، اين نام‌ها در عرب رايج بود و پدران ابوبكر و عمر و عثمان نيز آن را از ديگران گرفته بودند، نه اينكه آنها از نخستين دارندگان اين نام‌ها بوده باشند و مردم هم بر اساس فرهنگ رايج زمانه خود اسامى را برمى‌گزينند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همنام بودن نمى‌تواند دليلى بر مدعاى خاص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مدعا آن است كه عده‌اى از اصحاب ائمه نامشان يزيد بوده است با آنكه چنين نامى نزد شيعه از منفورترين نام‌ها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همنامى آن بوده است كه افرادى كه از چنين نام‌هايى برخوردارند، درگذشته پيرو مكتب خلفا بودند سپس به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گرويدند، ولى نامشان همچنان بر روى آنان بوده است</w:t>
      </w:r>
      <w:r>
        <w:rPr>
          <w:rFonts w:eastAsia="IRNazanin" w:cs="IRNazanin"/>
          <w:color w:val="111111"/>
          <w:sz w:val="28"/>
          <w:szCs w:val="28"/>
          <w:rtl w:val="true"/>
          <w:lang w:bidi="fa-IR"/>
        </w:rPr>
        <w:t>.</w:t>
      </w:r>
    </w:p>
    <w:p>
      <w:pPr>
        <w:pStyle w:val="Heading2"/>
        <w:numPr>
          <w:ilvl w:val="1"/>
          <w:numId w:val="1"/>
        </w:numPr>
        <w:rPr/>
      </w:pPr>
      <w:bookmarkStart w:id="96" w:name="__RefHeading___Toc3721545_3650668749"/>
      <w:bookmarkStart w:id="97" w:name="_Toc39"/>
      <w:bookmarkEnd w:id="96"/>
      <w:r>
        <w:rPr/>
        <w:t>١١</w:t>
      </w:r>
      <w:r>
        <w:rPr>
          <w:rtl w:val="true"/>
        </w:rPr>
        <w:t xml:space="preserve">. </w:t>
      </w:r>
      <w:r>
        <w:rPr>
          <w:rtl w:val="true"/>
        </w:rPr>
        <w:t xml:space="preserve">لزوم شكيبايى در عزاى اهل بيت </w:t>
      </w:r>
      <w:r>
        <w:rPr>
          <w:rtl w:val="true"/>
        </w:rPr>
        <w:t>(</w:t>
      </w:r>
      <w:r>
        <w:rPr>
          <w:rtl w:val="true"/>
        </w:rPr>
        <w:t>عليهم السلام</w:t>
      </w:r>
      <w:r>
        <w:rPr>
          <w:rtl w:val="true"/>
        </w:rPr>
        <w:t>)</w:t>
      </w:r>
      <w:bookmarkEnd w:id="97"/>
    </w:p>
    <w:p>
      <w:pPr>
        <w:pStyle w:val="Heading3"/>
        <w:numPr>
          <w:ilvl w:val="2"/>
          <w:numId w:val="1"/>
        </w:numPr>
        <w:rPr/>
      </w:pPr>
      <w:bookmarkStart w:id="98" w:name="__RefHeading___Toc3721547_3650668749"/>
      <w:bookmarkStart w:id="99" w:name="_Toc40"/>
      <w:bookmarkEnd w:id="98"/>
      <w:r>
        <w:rPr>
          <w:rtl w:val="true"/>
        </w:rPr>
        <w:t>اشاره</w:t>
      </w:r>
      <w:bookmarkEnd w:id="99"/>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bookmarkStart w:id="100" w:name="pg1974_18862"/>
    </w:p>
    <w:p>
      <w:pPr>
        <w:pStyle w:val="BookText"/>
        <w:rPr/>
      </w:pPr>
      <w:bookmarkEnd w:id="100"/>
      <w:r>
        <w:rPr>
          <w:rFonts w:ascii="IRNazanin" w:hAnsi="IRNazanin" w:eastAsia="IRNazanin"/>
          <w:color w:val="111111"/>
          <w:sz w:val="28"/>
          <w:sz w:val="28"/>
          <w:szCs w:val="28"/>
          <w:rtl w:val="true"/>
          <w:lang w:bidi="fa-IR"/>
        </w:rPr>
        <w:t xml:space="preserve">و بشارت ده به صابران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هرگاه مصيبتى به ايشان مى‌رسد،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خداييم و به سوى او بازمى‌گرديم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روايت‌هايى از علماى شيعه مبنى بر ممنوعيت خراشيدن صورت و نوحه‌سرايى و پوشيدن لباس سياه در مصيبت‌ها نقل شده است، با اين وجود چرا شيعه با اين آموزه‌ها مخالفت مى‌كند؟</w:t>
      </w:r>
    </w:p>
    <w:p>
      <w:pPr>
        <w:pStyle w:val="Heading3"/>
        <w:numPr>
          <w:ilvl w:val="2"/>
          <w:numId w:val="1"/>
        </w:numPr>
        <w:rPr/>
      </w:pPr>
      <w:bookmarkStart w:id="101" w:name="__RefHeading___Toc3721549_3650668749"/>
      <w:bookmarkStart w:id="102" w:name="_Toc41"/>
      <w:bookmarkEnd w:id="101"/>
      <w:r>
        <w:rPr>
          <w:rtl w:val="true"/>
        </w:rPr>
        <w:t>پاسخ</w:t>
      </w:r>
      <w:bookmarkEnd w:id="102"/>
    </w:p>
    <w:p>
      <w:pPr>
        <w:pStyle w:val="BookText"/>
        <w:rPr/>
      </w:pPr>
      <w:r>
        <w:rPr>
          <w:rFonts w:ascii="IRNazanin" w:hAnsi="IRNazanin" w:eastAsia="IRNazanin"/>
          <w:color w:val="111111"/>
          <w:sz w:val="28"/>
          <w:sz w:val="28"/>
          <w:szCs w:val="28"/>
          <w:rtl w:val="true"/>
          <w:lang w:bidi="fa-IR"/>
        </w:rPr>
        <w:t>مصيبت‌ها بر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دينى؛ مصيبت دنيايى و امور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مصائب دنيا صبر و خويشتن‌دارى، نيكو است؛ هر چند منافاتى با گريستن ندارد؛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فرزندش ابراهيم گريه مى‌كرد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تَدمَعُ الْعينُ وَ يَحزَنُ الْقلبُ وَ لا نَقولُ إلّا ما يَرضَى رَبُّنا وَ إنّا بِك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چشم اشك مى‌ريزد و دل محزون مى‌شود اما سخنى جز آنكه رضايت خدا در آن باشد به زبان نمى‌آوريم و ما اى ابراهيم براى تو اندوهناك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 و بى‌قرارى در مصيبت دينى و از دست دادن بزرگان دين، ممنوع و مذموم نيست، بلكه عين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اين سخن آن نيست كه به بهانه دين، عمل خلاف شرع مرتكب شويم، بلكه بدان معناست كه شدت اندوه و گريه ناپسند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مورد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يا أَسَفى عَلى يُوسُفَ وَ ابْيَضَّتْ عَيْناهُ مِنَ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بر يوسف و چشمان او از اندوه سفيد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قرآن نه تنها گريه حضرت يعقوب را ناپسند نشمرد، بلكه اهل سنت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حضرت يعقوب از اشك خشك نشد تا زمان ديدار يوسف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bookmarkStart w:id="103" w:name="pg1974_18863"/>
    </w:p>
    <w:p>
      <w:pPr>
        <w:pStyle w:val="BookText"/>
        <w:rPr/>
      </w:pPr>
      <w:bookmarkEnd w:id="103"/>
      <w:r>
        <w:rPr>
          <w:rFonts w:ascii="IRNazanin" w:hAnsi="IRNazanin" w:eastAsia="IRNazanin"/>
          <w:color w:val="111111"/>
          <w:sz w:val="28"/>
          <w:sz w:val="28"/>
          <w:szCs w:val="28"/>
          <w:rtl w:val="true"/>
          <w:lang w:bidi="fa-IR"/>
        </w:rPr>
        <w:t>پاداش صد شهيد را داشت</w:t>
      </w:r>
      <w:r>
        <w:rPr>
          <w:rFonts w:eastAsia="IRNazanin" w:cs="IRNazanin"/>
          <w:color w:val="111111"/>
          <w:sz w:val="28"/>
          <w:szCs w:val="28"/>
          <w:rtl w:val="true"/>
          <w:lang w:bidi="fa-IR"/>
        </w:rPr>
        <w:t xml:space="preserve">» .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گريه بسيار نوح ناميده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همچنين عالمان اهل سنت درباره عزادارى بنى‌هاشم در سوگ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ماتَ الْحسنُ اَقامَ نِساءُ بني‌هاشمٍ عَليهِ النُّوحَ شَهْرا وَ لَبِسُوا الْحِدادَ سَنةً</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آن‌گاه كه امام حسن مجتبى به شهادت رسيد، زنان بنى‌هاشم يك ماه بر او گريه و زارى و نوحه‌سرايى كردند و يك سال لباس سياه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خراشيدن صورت و بعضى رفتارهايى كه علماى شيعه نيز آن را منع نموده‌اند، اما بعضى افراد ناآگاه انجام مى‌دهند، ربطى به ديدگاه شيعه ندارد، بلكه ناشى از جهالت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اين‌رو، تا جايى كه رفتار حرام و سخنان ناروا از شخص سر نزند، گريه و حزن مذموم نيست؛ حتى اگر بسيار باشد</w:t>
      </w:r>
      <w:r>
        <w:rPr>
          <w:rFonts w:eastAsia="IRNazanin" w:cs="IRNazanin"/>
          <w:color w:val="111111"/>
          <w:sz w:val="28"/>
          <w:szCs w:val="28"/>
          <w:rtl w:val="true"/>
          <w:lang w:bidi="fa-IR"/>
        </w:rPr>
        <w:t>.</w:t>
      </w:r>
    </w:p>
    <w:p>
      <w:pPr>
        <w:pStyle w:val="Heading2"/>
        <w:numPr>
          <w:ilvl w:val="1"/>
          <w:numId w:val="1"/>
        </w:numPr>
        <w:rPr/>
      </w:pPr>
      <w:bookmarkStart w:id="104" w:name="__RefHeading___Toc3721551_3650668749"/>
      <w:bookmarkStart w:id="105" w:name="_Toc42"/>
      <w:bookmarkEnd w:id="104"/>
      <w:r>
        <w:rPr/>
        <w:t>١٢</w:t>
      </w:r>
      <w:r>
        <w:rPr>
          <w:rtl w:val="true"/>
        </w:rPr>
        <w:t xml:space="preserve">. </w:t>
      </w:r>
      <w:r>
        <w:rPr>
          <w:rtl w:val="true"/>
        </w:rPr>
        <w:t xml:space="preserve">عزادارى علماى شيعه براى امام‌حسين </w:t>
      </w:r>
      <w:r>
        <w:rPr>
          <w:rtl w:val="true"/>
        </w:rPr>
        <w:t>(</w:t>
      </w:r>
      <w:r>
        <w:rPr>
          <w:rtl w:val="true"/>
        </w:rPr>
        <w:t>ع</w:t>
      </w:r>
      <w:r>
        <w:rPr>
          <w:rtl w:val="true"/>
        </w:rPr>
        <w:t>)</w:t>
      </w:r>
      <w:bookmarkEnd w:id="105"/>
    </w:p>
    <w:p>
      <w:pPr>
        <w:pStyle w:val="Heading3"/>
        <w:numPr>
          <w:ilvl w:val="2"/>
          <w:numId w:val="1"/>
        </w:numPr>
        <w:rPr/>
      </w:pPr>
      <w:bookmarkStart w:id="106" w:name="__RefHeading___Toc3721553_3650668749"/>
      <w:bookmarkStart w:id="107" w:name="_Toc43"/>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اگر چنان كه شيعيان مى‌گويند قمه‌زنى و نوحه‌سرايى و بر سر و سينه‌زدن پاداش بزرگى دارد، چرا علماى شيعه چنين نمى‌كنند؟</w:t>
      </w:r>
    </w:p>
    <w:p>
      <w:pPr>
        <w:pStyle w:val="Heading3"/>
        <w:numPr>
          <w:ilvl w:val="2"/>
          <w:numId w:val="1"/>
        </w:numPr>
        <w:rPr/>
      </w:pPr>
      <w:bookmarkStart w:id="108" w:name="__RefHeading___Toc3721555_3650668749"/>
      <w:bookmarkStart w:id="109" w:name="_Toc44"/>
      <w:bookmarkEnd w:id="108"/>
      <w:r>
        <w:rPr>
          <w:rtl w:val="true"/>
        </w:rPr>
        <w:t>پاسخ</w:t>
      </w:r>
      <w:bookmarkEnd w:id="10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علماى شيعه با كمال افتخار و ادب و احترام، در مجالس عزادارى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مى‌شوند و به نشانه عزادارى بر سينه هم مى‌زنند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علماى شيعه، قمه‌زدن را جايز نمى‌دانند و هيچ عالم شيعى به قمه‌زنى توصيه نمى‌كند، بلكه اصل عزادارى و نوحه‌سرايى مورد تأكيد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نوحه‌سرايى و عزادارى در مظلوميت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خصوص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نكوهيده نيست، بلكه پسنديده و موكّد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بعضى انبياى گذشته و حتى رفتار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گريه براى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در پاسخ پيشين گذشت برخى از مفسران اهل سنت در تفاسير خود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نابينا شدنش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يكصد شهيد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چرا براى نوحه‌سرايى و عزادارى در شهادت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سرور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است كه عزادارى و بر سر و سينه‌زدن در غم شهادت چنين افرادى، بى‌ارزش و يا ضد ارزش است؟</w:t>
      </w:r>
    </w:p>
    <w:p>
      <w:pPr>
        <w:pStyle w:val="BookText"/>
        <w:rPr/>
      </w:pPr>
      <w:r>
        <w:rPr>
          <w:rFonts w:ascii="IRNazanin" w:hAnsi="IRNazanin" w:eastAsia="IRNazanin"/>
          <w:color w:val="111111"/>
          <w:sz w:val="28"/>
          <w:sz w:val="28"/>
          <w:szCs w:val="28"/>
          <w:rtl w:val="true"/>
          <w:lang w:bidi="fa-IR"/>
        </w:rPr>
        <w:t>افزون بر آنچه گذشت،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خردسالى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شهادت او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مى‌گويد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مى‌كردند، جبرئيل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حسين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اين فرزندت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گريست و حسين را به سينه‌اش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جبرئيل مقدارى خاك به رسول خدا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نزد تو امانت باشد،</w:t>
      </w:r>
      <w:bookmarkStart w:id="110" w:name="pg1974_18867"/>
    </w:p>
    <w:p>
      <w:pPr>
        <w:pStyle w:val="BookText"/>
        <w:rPr/>
      </w:pPr>
      <w:bookmarkEnd w:id="110"/>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خاك را بوييد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بوى كرب‌وبلا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خاك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رنگ خون درآمد، بدان كه حسينم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آن خاك را در شيشه‌اى گذاشت و هر روز به آن نگاه مى‌كرد</w:t>
      </w:r>
      <w:r>
        <w:rPr>
          <w:rFonts w:eastAsia="IRNazanin" w:cs="IRNazanin"/>
          <w:color w:val="111111"/>
          <w:sz w:val="28"/>
          <w:szCs w:val="28"/>
          <w:rtl w:val="true"/>
          <w:lang w:bidi="fa-IR"/>
        </w:rPr>
        <w:t xml:space="preserve">. . .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بنابراين براى مصيبتى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اندى سال پيش از وقوع آن مطلع شد چنين گريه مى‌كردند، با اين اوصاف گريه و عزادارى شيعيان پس از وقوع آن رخداد، آيا جاى انتقاد دارد؟</w:t>
      </w:r>
    </w:p>
    <w:p>
      <w:pPr>
        <w:pStyle w:val="Heading2"/>
        <w:numPr>
          <w:ilvl w:val="1"/>
          <w:numId w:val="1"/>
        </w:numPr>
        <w:rPr/>
      </w:pPr>
      <w:bookmarkStart w:id="111" w:name="__RefHeading___Toc3721557_3650668749"/>
      <w:bookmarkStart w:id="112" w:name="_Toc45"/>
      <w:bookmarkEnd w:id="111"/>
      <w:r>
        <w:rPr/>
        <w:t>١٣</w:t>
      </w:r>
      <w:r>
        <w:rPr>
          <w:rtl w:val="true"/>
        </w:rPr>
        <w:t xml:space="preserve">. </w:t>
      </w:r>
      <w:r>
        <w:rPr>
          <w:rtl w:val="true"/>
        </w:rPr>
        <w:t>عكس العمل صحابه در ماجراى خلافت</w:t>
      </w:r>
      <w:bookmarkEnd w:id="112"/>
    </w:p>
    <w:p>
      <w:pPr>
        <w:pStyle w:val="Heading3"/>
        <w:numPr>
          <w:ilvl w:val="2"/>
          <w:numId w:val="1"/>
        </w:numPr>
        <w:rPr/>
      </w:pPr>
      <w:bookmarkStart w:id="113" w:name="__RefHeading___Toc3721559_3650668749"/>
      <w:bookmarkStart w:id="114" w:name="_Toc46"/>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صحابى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داشتند و همه شنيدند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تعيين نمود، پس چرا از هزاران صحابه يكى به خاطر غصب شدن حق على اعتراض نكرد</w:t>
      </w:r>
      <w:r>
        <w:rPr>
          <w:rFonts w:eastAsia="IRNazanin" w:cs="IRNazanin"/>
          <w:color w:val="111111"/>
          <w:sz w:val="28"/>
          <w:szCs w:val="28"/>
          <w:rtl w:val="true"/>
          <w:lang w:bidi="fa-IR"/>
        </w:rPr>
        <w:t>. . . .</w:t>
      </w:r>
    </w:p>
    <w:p>
      <w:pPr>
        <w:pStyle w:val="Heading3"/>
        <w:numPr>
          <w:ilvl w:val="2"/>
          <w:numId w:val="1"/>
        </w:numPr>
        <w:rPr/>
      </w:pPr>
      <w:bookmarkStart w:id="115" w:name="__RefHeading___Toc3721561_3650668749"/>
      <w:bookmarkStart w:id="116" w:name="_Toc47"/>
      <w:bookmarkEnd w:id="115"/>
      <w:r>
        <w:rPr>
          <w:rtl w:val="true"/>
        </w:rPr>
        <w:t>پاسخ</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واقعه غديرخم و سخن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حضور هزاران نفر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فقط ادعاى شيعه نيست، بلكه بيشتر تفاسير و كتب روايى و تاريخى اهل سنت آن را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متعددى هم در اين‌باره از سوى اهل سنت تأليف شده كه نام بعضى از آنها در الغدير مرحوم علامه امينى آمده است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ولايت در نگاه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فضيلت در</w:t>
      </w:r>
    </w:p>
    <w:p>
      <w:pPr>
        <w:pStyle w:val="BookText"/>
        <w:rPr/>
      </w:pPr>
      <w:r>
        <w:rPr>
          <w:rFonts w:ascii="Amiri" w:hAnsi="Amiri" w:eastAsia="Amiri" w:cs="Amiri"/>
          <w:color w:val="111111"/>
          <w:sz w:val="28"/>
          <w:sz w:val="28"/>
          <w:szCs w:val="28"/>
          <w:rtl w:val="true"/>
          <w:lang w:bidi="ar-SA"/>
        </w:rPr>
        <w:t>آئينه 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اين واقعه را از قول ده‌ها منبع روايى و تفسيرى اهل سنّت آورده است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منابع اهل سنت آمده است كه بسيارى از صحابه اعم از مهاجران و انصار خلافت را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و خلافت ابوبكر را قبول نداشتند و شمارى از آنها براى اعتراض،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عده‌اى شمشير به‌دست به سوى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از آنها خواست از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براى بيعت نزد ابوبكر بروند، امّا وقتى بى‌اعتنايى آنها را ديد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هيزم بياوريد تا اين خانه را با اهلش آتش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فاطمه باشد</w:t>
      </w:r>
      <w:r>
        <w:rPr>
          <w:rFonts w:eastAsia="IRNazanin" w:cs="IRNazanin"/>
          <w:color w:val="111111"/>
          <w:sz w:val="28"/>
          <w:szCs w:val="28"/>
          <w:rtl w:val="true"/>
          <w:lang w:bidi="fa-IR"/>
        </w:rPr>
        <w:t xml:space="preserve">. . . !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نوشته‌اند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خلافتش به واقعه غدير استناد مى‌كرد و از كسانى كه در غديرخم بودند، شاهد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هم شهادت مى‌دادند و كسانى هم كه شهادت نمى‌دادند به نفرين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اَرى تراثي نَهباً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مى‌بينم كه ارث مرا به غارت برده‌اند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أصْغَيا بإنائِنا وَ حَمَلا النّاسَ عَلَى رِقابنا</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خلافت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وارونه كردند و ديگران را بر گردۀ ما مسلط نمودند</w:t>
      </w:r>
      <w:r>
        <w:rPr>
          <w:rFonts w:eastAsia="IRNazanin" w:cs="IRNazanin"/>
          <w:color w:val="111111"/>
          <w:sz w:val="28"/>
          <w:szCs w:val="28"/>
          <w:rtl w:val="true"/>
          <w:lang w:bidi="fa-IR"/>
        </w:rPr>
        <w:t>.</w:t>
      </w:r>
      <w:bookmarkStart w:id="117" w:name="pg1974_18871"/>
    </w:p>
    <w:p>
      <w:pPr>
        <w:pStyle w:val="BookText"/>
        <w:rPr/>
      </w:pPr>
      <w:bookmarkEnd w:id="117"/>
      <w:r>
        <w:rPr>
          <w:rFonts w:ascii="IRNazanin" w:hAnsi="IRNazanin" w:eastAsia="IRNazanin"/>
          <w:color w:val="111111"/>
          <w:sz w:val="28"/>
          <w:sz w:val="28"/>
          <w:szCs w:val="28"/>
          <w:rtl w:val="true"/>
          <w:lang w:bidi="fa-IR"/>
        </w:rPr>
        <w:t>ايشان به‌درگاه خداوند اين‌گونه شكايت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اَسْتعديكَ عَلَى قُريشٍ فإنَّهم ظَلَموني حَقّي وَ غَصَبوني إرْثي</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ظلم قريش به تو شكايت مى‌كنم؛ زيرا آنان در حق من ظلم كردند و ميراث مرا غصب نمودند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حقى كه بنا به صدها دليل از سوى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ابلاغ شده باشد، هيچ‌گاه با حمايت نكردن مردم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بنى‌اسرائيل در غياب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گوساله‌پرستى روى آوردند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آن منع مى‌كرد، اما مردم نه تنها از او حمايت نكردند، بلكه مى‌خواستند او را بكشند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الْقَوْمَ اسْتَضْعَفُونِي وَ كادُوا يَقْتُلُونَنِي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حضرت هارون بود، چرا اصحاب موسى از او حمايت نكردند؟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حق غصب شده و ارث به غارت رفته شكايت مى‌كرد، اگر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حقى را براى او تعيين ننموده بود؟ چنين حقى چگونه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بود؟</w:t>
      </w:r>
    </w:p>
    <w:p>
      <w:pPr>
        <w:pStyle w:val="Heading2"/>
        <w:numPr>
          <w:ilvl w:val="1"/>
          <w:numId w:val="1"/>
        </w:numPr>
        <w:rPr/>
      </w:pPr>
      <w:bookmarkStart w:id="118" w:name="__RefHeading___Toc3721563_3650668749"/>
      <w:bookmarkStart w:id="119" w:name="_Toc48"/>
      <w:bookmarkEnd w:id="118"/>
      <w:r>
        <w:rPr/>
        <w:t>١۴</w:t>
      </w:r>
      <w:r>
        <w:rPr>
          <w:rtl w:val="true"/>
        </w:rPr>
        <w:t xml:space="preserve">. </w:t>
      </w:r>
      <w:r>
        <w:rPr>
          <w:rtl w:val="true"/>
        </w:rPr>
        <w:t xml:space="preserve">نقش على </w:t>
      </w:r>
      <w:r>
        <w:rPr>
          <w:rtl w:val="true"/>
        </w:rPr>
        <w:t>(</w:t>
      </w:r>
      <w:r>
        <w:rPr>
          <w:rtl w:val="true"/>
        </w:rPr>
        <w:t>ع</w:t>
      </w:r>
      <w:r>
        <w:rPr>
          <w:rtl w:val="true"/>
        </w:rPr>
        <w:t xml:space="preserve">) </w:t>
      </w:r>
      <w:r>
        <w:rPr>
          <w:rtl w:val="true"/>
        </w:rPr>
        <w:t>در ماجراى دوات و قلم</w:t>
      </w:r>
      <w:bookmarkEnd w:id="119"/>
    </w:p>
    <w:p>
      <w:pPr>
        <w:pStyle w:val="Heading3"/>
        <w:numPr>
          <w:ilvl w:val="2"/>
          <w:numId w:val="1"/>
        </w:numPr>
        <w:rPr/>
      </w:pPr>
      <w:bookmarkStart w:id="120" w:name="__RefHeading___Toc3721565_3650668749"/>
      <w:bookmarkStart w:id="121" w:name="_Toc49"/>
      <w:bookmarkEnd w:id="120"/>
      <w:r>
        <w:rPr>
          <w:rtl w:val="true"/>
        </w:rPr>
        <w:t>اشاره</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وفاتش خواست براى اصحاب چيزى بنويسد كه پس از او گمراه نشوند، در اين هنگام عمر مانع نوشتن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جريان اقدامى نكرد و چيزى نگفت؟ </w:t>
      </w:r>
      <w:r>
        <w:rPr>
          <w:rFonts w:eastAsia="IRNazanin" w:cs="IRNazanin"/>
          <w:color w:val="111111"/>
          <w:sz w:val="28"/>
          <w:szCs w:val="28"/>
          <w:rtl w:val="true"/>
          <w:lang w:bidi="fa-IR"/>
        </w:rPr>
        <w:t>. . .</w:t>
      </w:r>
      <w:bookmarkStart w:id="122" w:name="pg1974_18873"/>
    </w:p>
    <w:p>
      <w:pPr>
        <w:pStyle w:val="Heading3"/>
        <w:numPr>
          <w:ilvl w:val="2"/>
          <w:numId w:val="1"/>
        </w:numPr>
        <w:rPr/>
      </w:pPr>
      <w:bookmarkStart w:id="123" w:name="__RefHeading___Toc3721567_3650668749"/>
      <w:bookmarkStart w:id="124" w:name="_Toc50"/>
      <w:bookmarkEnd w:id="122"/>
      <w:bookmarkEnd w:id="123"/>
      <w:r>
        <w:rPr>
          <w:rtl w:val="true"/>
        </w:rPr>
        <w:t>پاسخ</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نويسنده مدعى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دليلى چنين ادعايى دارد و حال آنكه بخارى در صحيح خود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قربوا يكتب لكم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لن تضلوا بعده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 پيامبر براى شما نوشته‌اى بنويسد تا پس از او گمراه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عده‌اى با كلام عمر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فرض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بود و از جمله مخالفان نظر عمر؛</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جمع بود، ولى سكوت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دليلى بر رد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مخالفان بود، وجود دارد و بر فرض دوم با وجود مخالفت عده‌اى، چرا عمر به حرف آن عده گوش نداد؟ آيا كسى كه به حرف عده‌اى گوش نمى‌دهد، به حرف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قبول سكوت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علت سكوت آن بوده است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دوران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كمال ادب و احترام با ايشان رفتار مى‌كرد و سخنى برخلاف خواست و رضاى ايشان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بيمارى ايشان نيز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احترام آن حضرت سكوت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نه تنها به پيامبر اعتراض مى‌كرد، بلكه گاهى به مخالفت با دستور او اقدام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كسانى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به‌خصوص از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 واقعه را نقل كرده‌اند، نوشته‌اند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حضرته الوفاة و في البيت رجال منهم عمر بن الخطاب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اكتب لكم لن تضلّوا بعده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غلبه الوجع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بعض النسخ قال يهجر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آن‌گاه كه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و عده‌اى در منزل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عمر نيز در ميان آنها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نوشت‌افزار بياوريد كه چيزى برايتان بنويسم كه پس از آن گمراه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عده‌اى خواستند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نوشت‌افزار بياورند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و دسته‌اش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درد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است،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در برابر سخنان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رسول‌خدا نيست كه هذيان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اين گفتار قبيح عمر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برويد و مرا به حال خودم بگذاريد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اين روايت بر چند مطلب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آنكه اين روايت در منابع متعدد و معتبر اهل سنّت، از آن جمله در صحيحين نقل شده است</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اگر اين روايت دروغ است، چرا اهل سنّت چنين مطلب دروغ را نوشته‌اند؟ و اگر راست است، عمر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هذيان داده و خلاف آيه قرآن سخن گفته است؛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يَنْطِقُ عَنِ الْهَوى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روى هواى نفس سخن نمى‌گويد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با دستور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كرد، در حالى كه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رَسُولَهُ وَ لا تَوَلَّوْا عَنْهُ وَ أَنْتُمْ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آورده‌ايد خدا و پيامبرش را اطاعت كنيد و از فرمان او سرپيچى ننمايد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مى‌شنويد</w:t>
      </w:r>
      <w:r>
        <w:rPr>
          <w:rFonts w:eastAsia="IRNazanin" w:cs="IRNazanin"/>
          <w:color w:val="111111"/>
          <w:sz w:val="28"/>
          <w:szCs w:val="28"/>
          <w:rtl w:val="true"/>
          <w:lang w:bidi="fa-IR"/>
        </w:rPr>
        <w:t>.</w:t>
      </w:r>
      <w:bookmarkStart w:id="125" w:name="pg1974_18876"/>
    </w:p>
    <w:p>
      <w:pPr>
        <w:pStyle w:val="BookText"/>
        <w:rPr/>
      </w:pPr>
      <w:bookmarkEnd w:id="125"/>
      <w:r>
        <w:rPr>
          <w:rFonts w:ascii="IRNazanin" w:hAnsi="IRNazanin" w:eastAsia="IRNazanin"/>
          <w:color w:val="111111"/>
          <w:sz w:val="28"/>
          <w:sz w:val="28"/>
          <w:szCs w:val="28"/>
          <w:rtl w:val="true"/>
          <w:lang w:bidi="fa-IR"/>
        </w:rPr>
        <w:t xml:space="preserve">دوم آنكه در هيچ يك از منابعى كه اين روايت را نقل كرده‌اند، اشاره به حضور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نشده است تا ثابت شود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آنكه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مجلس حضور داشت، يكى از دستورهاى خداوند اين است كه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خود را بلند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تَرْفَعُوا أَصْواتَكُمْ فَوْقَ صَوْتِ النَّبِيِّ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خود را از صداى پيامبر بالاتر نبريد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چگونه شما ايراد مى‌گيريد كه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رعايت كرد و با عمر و امثال او گلاويز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آنكه شما اهل سنّت به جاى اينكه عمر را نكوهش كنيد كه اين چنين سخنى زشت را بر زبان راند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ايراد مى‌گيريد كه چرا گريبان عمر را نگرفت و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خشن از خود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شما به حكايتى شباهت دارد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را دزد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همسايه‌ها از موضوع اطلاع يافتند و دور هم جمع شدند و در مورد دزدى آن خانه به گفت‌وگو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صاحب‌خانه است كه خانه را خالى و بدون نگهبان گذاشته،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صاحب‌خانه است كه ديوار حياطش اين‌قدر كوتاه است، آن 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صاحب‌خانه است كه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صاحب‌خانه كه گوشه‌اى ايستاده و غمگين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كه پيداست دزد هيچ جرمى ندارد و تمام تقصيرها از من صاحب خانه است</w:t>
      </w:r>
      <w:r>
        <w:rPr>
          <w:rFonts w:eastAsia="IRNazanin" w:cs="IRNazanin"/>
          <w:color w:val="111111"/>
          <w:sz w:val="28"/>
          <w:szCs w:val="28"/>
          <w:rtl w:val="true"/>
          <w:lang w:bidi="fa-IR"/>
        </w:rPr>
        <w:t>!</w:t>
      </w:r>
    </w:p>
    <w:p>
      <w:pPr>
        <w:pStyle w:val="Heading2"/>
        <w:numPr>
          <w:ilvl w:val="1"/>
          <w:numId w:val="1"/>
        </w:numPr>
        <w:rPr/>
      </w:pPr>
      <w:bookmarkStart w:id="126" w:name="__RefHeading___Toc3721569_3650668749"/>
      <w:bookmarkStart w:id="127" w:name="_Toc51"/>
      <w:bookmarkEnd w:id="126"/>
      <w:r>
        <w:rPr/>
        <w:t>١۵</w:t>
      </w:r>
      <w:r>
        <w:rPr>
          <w:rtl w:val="true"/>
        </w:rPr>
        <w:t xml:space="preserve">. </w:t>
      </w:r>
      <w:r>
        <w:rPr>
          <w:rtl w:val="true"/>
        </w:rPr>
        <w:t>ميزان اعتبار كتاب كافى</w:t>
      </w:r>
      <w:bookmarkEnd w:id="127"/>
    </w:p>
    <w:p>
      <w:pPr>
        <w:pStyle w:val="Heading3"/>
        <w:numPr>
          <w:ilvl w:val="2"/>
          <w:numId w:val="1"/>
        </w:numPr>
        <w:rPr/>
      </w:pPr>
      <w:bookmarkStart w:id="128" w:name="__RefHeading___Toc3721571_3650668749"/>
      <w:bookmarkStart w:id="129" w:name="_Toc52"/>
      <w:bookmarkEnd w:id="128"/>
      <w:r>
        <w:rPr>
          <w:rtl w:val="true"/>
        </w:rPr>
        <w:t>اشاره</w:t>
      </w:r>
      <w:bookmarkEnd w:id="12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شيعه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روايت‌هاى كتاب كافى ضعيف است و كتاب صحيحى</w:t>
      </w:r>
      <w:bookmarkStart w:id="130" w:name="pg1974_18878"/>
    </w:p>
    <w:p>
      <w:pPr>
        <w:pStyle w:val="BookText"/>
        <w:rPr/>
      </w:pPr>
      <w:bookmarkEnd w:id="130"/>
      <w:r>
        <w:rPr>
          <w:rFonts w:ascii="IRNazanin" w:hAnsi="IRNazanin" w:eastAsia="IRNazanin"/>
          <w:color w:val="111111"/>
          <w:sz w:val="28"/>
          <w:sz w:val="28"/>
          <w:szCs w:val="28"/>
          <w:rtl w:val="true"/>
          <w:lang w:bidi="fa-IR"/>
        </w:rPr>
        <w:t>جز قرآن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شرح و تفسير قرآن است؟ </w:t>
      </w:r>
      <w:r>
        <w:rPr>
          <w:rFonts w:eastAsia="IRNazanin" w:cs="IRNazanin"/>
          <w:color w:val="111111"/>
          <w:sz w:val="28"/>
          <w:szCs w:val="28"/>
          <w:rtl w:val="true"/>
          <w:lang w:bidi="fa-IR"/>
        </w:rPr>
        <w:t>. . .</w:t>
      </w:r>
    </w:p>
    <w:p>
      <w:pPr>
        <w:pStyle w:val="Heading3"/>
        <w:numPr>
          <w:ilvl w:val="2"/>
          <w:numId w:val="1"/>
        </w:numPr>
        <w:rPr/>
      </w:pPr>
      <w:bookmarkStart w:id="131" w:name="__RefHeading___Toc3721573_3650668749"/>
      <w:bookmarkStart w:id="132" w:name="_Toc53"/>
      <w:bookmarkEnd w:id="131"/>
      <w:r>
        <w:rPr>
          <w:rtl w:val="true"/>
        </w:rPr>
        <w:t>پاسخ</w:t>
      </w:r>
      <w:bookmarkEnd w:id="1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پرسش مشخص نشده كدام عالم متخصص علوم روايى و رجال‌شناسى، بيشتر روايت‌هاى كافى را ضعيف مى‌داند و يا كدام مفسر شيعى كافى را تفسير قرآن دانسته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معتقد است جز قرآن هيچ كتاب صددرصد صحيحى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اهل سنت بعضى از روايت‌هاى صحاح سته و مسانيد و ساير كتب روايى خود را نقد نمى‌كنند؟ مگر اهل سنت كتب رجال و علماى رجال‌شناس ندارند كه اسناد روايت‌ها را جرح و تعديل مى‌نمايند؟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مفتخر است كه در عمل به دستورهاى اسلام، عناد ندارد و تعصب مذهبى او را به تأييد روايت‌هاى ضعيف وادار نمى‌كند، بلكه راويان را جرح و تعديل و روايت‌هاى ضعيف را شناسايى مى‌كند و آنها را كنار مى‌گذارد، حتى اگر از منابع و از اصول خودش باشد؛ و روايت‌هاى صحيح و موثق را مى‌پذيرد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تفاسير اهل سنّت در موارد بسيارى روايت‌هاى يكديگر را نقد و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بگوييم اين چه تفسيرى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برخلاف اهل سنت كه همه روايات صحيحين را صحيح مى‌داند، با كمال افتخار اعلان مى‌كند تنها كتاب صددرصد صحيح، قرآن است و هيچ كتابى جز قرآن بى‌نقص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عقيده بدان معنا نيست كه بيشتر روايت‌هاى كتاب‌هايى مانند كافى و امثال آن ضعيف باشد، بلكه معتقديم اين كتاب‌ها روايت‌هاى ضعيفى هم دارند كه بر اساس قواعد رجالى و علم درايه مورد نقد و بررسى قرار گرفته و تأييد يا ردّ مى‌شوند، اما تعداد اين روايات ضعيف آنچنان زياد نيست كه به ارزش و اعتبار اين كتاب‌ها آسيبى برساند</w:t>
      </w:r>
      <w:r>
        <w:rPr>
          <w:rFonts w:eastAsia="IRNazanin" w:cs="IRNazanin"/>
          <w:color w:val="111111"/>
          <w:sz w:val="28"/>
          <w:szCs w:val="28"/>
          <w:rtl w:val="true"/>
          <w:lang w:bidi="fa-IR"/>
        </w:rPr>
        <w:t>.</w:t>
      </w:r>
      <w:bookmarkStart w:id="133" w:name="pg1974_18880"/>
    </w:p>
    <w:p>
      <w:pPr>
        <w:pStyle w:val="Heading2"/>
        <w:numPr>
          <w:ilvl w:val="1"/>
          <w:numId w:val="1"/>
        </w:numPr>
        <w:rPr/>
      </w:pPr>
      <w:bookmarkStart w:id="134" w:name="__RefHeading___Toc3721575_3650668749"/>
      <w:bookmarkStart w:id="135" w:name="_Toc54"/>
      <w:bookmarkEnd w:id="133"/>
      <w:bookmarkEnd w:id="134"/>
      <w:r>
        <w:rPr/>
        <w:t>١۶</w:t>
      </w:r>
      <w:r>
        <w:rPr>
          <w:rtl w:val="true"/>
        </w:rPr>
        <w:t xml:space="preserve">. </w:t>
      </w:r>
      <w:r>
        <w:rPr>
          <w:rtl w:val="true"/>
        </w:rPr>
        <w:t xml:space="preserve">بررسى معناى </w:t>
      </w:r>
      <w:r>
        <w:rPr>
          <w:rtl w:val="true"/>
        </w:rPr>
        <w:t>«</w:t>
      </w:r>
      <w:r>
        <w:rPr>
          <w:rtl w:val="true"/>
        </w:rPr>
        <w:t>عبد</w:t>
      </w:r>
      <w:r>
        <w:rPr>
          <w:rtl w:val="true"/>
        </w:rPr>
        <w:t xml:space="preserve">» </w:t>
      </w:r>
      <w:r>
        <w:rPr>
          <w:rtl w:val="true"/>
        </w:rPr>
        <w:t>در نام‌گذارى‌ها</w:t>
      </w:r>
      <w:bookmarkEnd w:id="135"/>
    </w:p>
    <w:p>
      <w:pPr>
        <w:pStyle w:val="Heading3"/>
        <w:numPr>
          <w:ilvl w:val="2"/>
          <w:numId w:val="1"/>
        </w:numPr>
        <w:rPr/>
      </w:pPr>
      <w:bookmarkStart w:id="136" w:name="__RefHeading___Toc3721577_3650668749"/>
      <w:bookmarkStart w:id="137" w:name="_Toc55"/>
      <w:bookmarkEnd w:id="136"/>
      <w:r>
        <w:rPr>
          <w:rtl w:val="true"/>
        </w:rPr>
        <w:t>اشاره</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بايد فقط بنده خدا باشد، چرا شيعيان نام‌هايى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بر خود مى‌گذارند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كسى است كه آب و غذا تهيه مى‌كند و خدمت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معقول است كه كسى آب و غذا براى حسين ببرد و در قبرش آب وضويش را آماده كند تا بگوييم خادم حسين است؟</w:t>
      </w:r>
    </w:p>
    <w:p>
      <w:pPr>
        <w:pStyle w:val="Heading3"/>
        <w:numPr>
          <w:ilvl w:val="2"/>
          <w:numId w:val="1"/>
        </w:numPr>
        <w:rPr/>
      </w:pPr>
      <w:bookmarkStart w:id="138" w:name="__RefHeading___Toc3721579_3650668749"/>
      <w:bookmarkStart w:id="139" w:name="_Toc56"/>
      <w:bookmarkEnd w:id="138"/>
      <w:r>
        <w:rPr>
          <w:rtl w:val="true"/>
        </w:rPr>
        <w:t>پاسخ</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نام‌گذارى، هيچ ارتباطى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ندارد؛ زيرا همان عبدالحسين‌ها و عبدالعلى‌ها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هميشه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اين باره توجه به چند نكته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نام‌گذارى، كسى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بندگى را اراده نمى‌كند،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اين نام‌ها افتخار مى‌كنند كه خود را غلام افتخارى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به معناى پرستنده نيست، بلكه در مواردى براى غلام و خادم به كار مى‌رود؛ چنان‌كه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الْأَيامى مِنْكُمْ وَ الصَّالِحِينَ مِنْ عِبادِكُمْ وَ إِمائِكُمْ</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و زنان بى‌همسر خود را همسر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غلامان و كنيزان صالح و درستكارتان 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اين آيه منظور از عِبادِكُمْ پرستش‌كنندگانِ شما مسلمانان، موردنظر است؟</w:t>
      </w:r>
      <w:bookmarkStart w:id="140" w:name="pg1974_18882"/>
    </w:p>
    <w:p>
      <w:pPr>
        <w:pStyle w:val="BookText"/>
        <w:rPr/>
      </w:pPr>
      <w:bookmarkEnd w:id="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شما سلاطين خود را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مى‌خوانيد؛ آيا به اين دليل است كه در مسجدالحرام براى خداوند آب و غذا مى‌برد يا براى خدا آب وضو و غسل حاضر مى‌كند؟ يا در مسجدالنبى براى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و غذا تهيه مى‌كند يا براى او آب وضو فراهم مى‌نمايد؟</w:t>
      </w:r>
    </w:p>
    <w:p>
      <w:pPr>
        <w:pStyle w:val="BookText"/>
        <w:rPr/>
      </w:pPr>
      <w:r>
        <w:rPr>
          <w:rFonts w:ascii="IRNazanin" w:hAnsi="IRNazanin" w:eastAsia="IRNazanin"/>
          <w:color w:val="111111"/>
          <w:sz w:val="28"/>
          <w:sz w:val="28"/>
          <w:szCs w:val="28"/>
          <w:rtl w:val="true"/>
          <w:lang w:bidi="fa-IR"/>
        </w:rPr>
        <w:t>مگر وظيفه خادمان مسجدالحرام و مسجدالنبى و ساير مساجد تهيه آب و غذا و انداختن رخت‌خواب و رخت شستن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براى خداست كه شيعيان را نكوهش مى‌كنيد كه چون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شده، آب و غذا نمى‌خواهد و به كار بردن لقب خادم‌الحسين صحيح نيست؟ بلكه در اين‌گونه موارد منظور كسى است كه مطيع امر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نبى گرامى اسلام است و مطيع بودن ربطى به آب و غذا ندارد، بلكه دستور صريح قرآن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معصوم 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41" w:name="__RefHeading___Toc3721581_3650668749"/>
      <w:bookmarkStart w:id="142" w:name="_Toc57"/>
      <w:bookmarkEnd w:id="141"/>
      <w:r>
        <w:rPr/>
        <w:t>١٧</w:t>
      </w:r>
      <w:r>
        <w:rPr>
          <w:rtl w:val="true"/>
        </w:rPr>
        <w:t xml:space="preserve">. </w:t>
      </w:r>
      <w:r>
        <w:rPr>
          <w:rtl w:val="true"/>
        </w:rPr>
        <w:t xml:space="preserve">بيعت على </w:t>
      </w:r>
      <w:r>
        <w:rPr>
          <w:rtl w:val="true"/>
        </w:rPr>
        <w:t>(</w:t>
      </w:r>
      <w:r>
        <w:rPr>
          <w:rtl w:val="true"/>
        </w:rPr>
        <w:t>ع</w:t>
      </w:r>
      <w:r>
        <w:rPr>
          <w:rtl w:val="true"/>
        </w:rPr>
        <w:t xml:space="preserve">) </w:t>
      </w:r>
      <w:r>
        <w:rPr>
          <w:rtl w:val="true"/>
        </w:rPr>
        <w:t>با خلفا</w:t>
      </w:r>
      <w:bookmarkEnd w:id="142"/>
    </w:p>
    <w:p>
      <w:pPr>
        <w:pStyle w:val="Heading3"/>
        <w:numPr>
          <w:ilvl w:val="2"/>
          <w:numId w:val="1"/>
        </w:numPr>
        <w:rPr/>
      </w:pPr>
      <w:bookmarkStart w:id="143" w:name="__RefHeading___Toc3721583_3650668749"/>
      <w:bookmarkStart w:id="144" w:name="_Toc58"/>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خداوند او را خليفه كرده پس چرا با ابوبكر و عمر و عثمان بيعت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145" w:name="__RefHeading___Toc3721585_3650668749"/>
      <w:bookmarkStart w:id="146" w:name="_Toc59"/>
      <w:bookmarkEnd w:id="145"/>
      <w:r>
        <w:rPr>
          <w:rtl w:val="true"/>
        </w:rPr>
        <w:t>پاسخ</w:t>
      </w:r>
      <w:bookmarkEnd w:id="14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تكرار پرسش دوم است و در آنجا به اختصار جواب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پرسش را نيز از قول خود اهل سنت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نكردن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خلفاى سه‌گانه و حتى بيعت با آنها دلايل متعددى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همانند كعبه هستى، مردم به زيارت كعبه مى‌روند نه كعبه به زيارت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مردم براى خلافت بايد پيش تو آيند نه آنكه تو براى خلافت به آنها مراجعه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براى خلافت نزد تو آمدند بپذير و اگر نه به مردم مراجعه نكن تا آنكه به تو مراجعه نمايند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همين 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سينه عده‌اى از اين مردم نسبت به تو كينه‌هايى هست و پس از من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شمشيرم را بر گردن آنها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صبر كن</w:t>
      </w:r>
      <w:r>
        <w:rPr>
          <w:rFonts w:eastAsia="IRNazanin" w:cs="IRNazanin"/>
          <w:color w:val="111111"/>
          <w:sz w:val="28"/>
          <w:szCs w:val="28"/>
          <w:rtl w:val="true"/>
          <w:lang w:bidi="fa-IR"/>
        </w:rPr>
        <w:t xml:space="preserve">. . . .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تكليف پيش رو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به‌دست آوردن خلافت از راه تقابل و مبارزه كه حق او بود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ده‌ها روايت او را به جانشينى خود انتخاب كرده بود؛ هرچند اين تقابل باعث به خطر افتادن اصل اسلام نوبنياد شود و ديگرى حفظ وحدت جامعه اسلامى كه آن‌هم دستور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حفظ اصل اسلام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 برگزيد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اهميت وحدت ميان مسلمانان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ايّاكُم وَ الفُرقَة فَاِنَّ الشّاذَّ مِنَ النّاسِ لِلشَّيطانِ كما اَنَّ الشّاذَّ مِنَ الغَنَمِ لِلذِّئْبِ اَلا مَنْ دَعا إلى هذا الشعارِ فَاقتُلوُهُ وَ لَو كانَ تَحتَ عِمامَتي هذِهِ</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تفرقه و اختلاف بر حذر باشيد؛ زيرا انسان جداافتاده از جامعه، شكار شيطان مى‌شود، همان‌طور كه گوسفند جداافتاده از گلّه شكار گرگ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bookmarkStart w:id="147" w:name="pg1974_18887"/>
    </w:p>
    <w:p>
      <w:pPr>
        <w:pStyle w:val="BookText"/>
        <w:rPr/>
      </w:pPr>
      <w:bookmarkEnd w:id="147"/>
      <w:r>
        <w:rPr>
          <w:rFonts w:ascii="IRNazanin" w:hAnsi="IRNazanin" w:eastAsia="IRNazanin"/>
          <w:color w:val="111111"/>
          <w:sz w:val="28"/>
          <w:sz w:val="28"/>
          <w:szCs w:val="28"/>
          <w:rtl w:val="true"/>
          <w:lang w:bidi="fa-IR"/>
        </w:rPr>
        <w:t>هر كس شما را به تفرقه دعوت كند، او را بكشيد هر چند عمامه من بر سر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بيان شدت قباحت تفرقه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حضرت موسى از كوه طور بازگشت و متوجه شد كه قوم او در غيابش بت‌پرست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با عصبانيت موهاى سر حضرت هارون را گرفت كه چرا گذاشتى مردم از راه حق منحرف شوند؟ هارون در جواب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أُمَّ لا تَأْخُذْ بِلِحْيَتِي وَ لا بِرَأْسِي إِنِّي خَشِيتُ أَنْ تَقُولَ فَرَّقْتَ بَيْنَ بَنِي إِسْرائِيلَ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و سر مرا مگير، من ترسيدم بگويى تو ميان بنى‌اسرائيل تفرقه انداختى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ايجاد تفرقه، از بت‌پرستى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شما ادعا مى‌كنيد كه اگر خلافت،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 مى‌بايست شمشير مى‌كشيد و براى به‌دست‌آوردن آن، ميان مسلمانان اختلاف مى‌انداخت؛ هر چند باعث نابودى اصل اسلام مى‌شود</w:t>
      </w:r>
      <w:r>
        <w:rPr>
          <w:rFonts w:eastAsia="IRNazanin" w:cs="IRNazanin"/>
          <w:color w:val="111111"/>
          <w:sz w:val="28"/>
          <w:szCs w:val="28"/>
          <w:rtl w:val="true"/>
          <w:lang w:bidi="fa-IR"/>
        </w:rPr>
        <w:t>.</w:t>
      </w:r>
    </w:p>
    <w:p>
      <w:pPr>
        <w:pStyle w:val="Heading2"/>
        <w:numPr>
          <w:ilvl w:val="1"/>
          <w:numId w:val="1"/>
        </w:numPr>
        <w:rPr/>
      </w:pPr>
      <w:bookmarkStart w:id="148" w:name="__RefHeading___Toc3721587_3650668749"/>
      <w:bookmarkStart w:id="149" w:name="_Toc60"/>
      <w:bookmarkEnd w:id="148"/>
      <w:r>
        <w:rPr/>
        <w:t>١٨</w:t>
      </w:r>
      <w:r>
        <w:rPr>
          <w:rtl w:val="true"/>
        </w:rPr>
        <w:t xml:space="preserve">. </w:t>
      </w:r>
      <w:r>
        <w:rPr>
          <w:rtl w:val="true"/>
        </w:rPr>
        <w:t xml:space="preserve">سيره على </w:t>
      </w:r>
      <w:r>
        <w:rPr>
          <w:rtl w:val="true"/>
        </w:rPr>
        <w:t>(</w:t>
      </w:r>
      <w:r>
        <w:rPr>
          <w:rtl w:val="true"/>
        </w:rPr>
        <w:t>ع</w:t>
      </w:r>
      <w:r>
        <w:rPr>
          <w:rtl w:val="true"/>
        </w:rPr>
        <w:t xml:space="preserve">) </w:t>
      </w:r>
      <w:r>
        <w:rPr>
          <w:rtl w:val="true"/>
        </w:rPr>
        <w:t>در برابر روش خلفا</w:t>
      </w:r>
      <w:bookmarkEnd w:id="149"/>
    </w:p>
    <w:p>
      <w:pPr>
        <w:pStyle w:val="Heading3"/>
        <w:numPr>
          <w:ilvl w:val="2"/>
          <w:numId w:val="1"/>
        </w:numPr>
        <w:rPr/>
      </w:pPr>
      <w:bookmarkStart w:id="150" w:name="__RefHeading___Toc3721589_3650668749"/>
      <w:bookmarkStart w:id="151" w:name="_Toc61"/>
      <w:bookmarkEnd w:id="150"/>
      <w:r>
        <w:rPr>
          <w:rtl w:val="true"/>
        </w:rPr>
        <w:t>اشاره</w:t>
      </w:r>
      <w:bookmarkEnd w:id="15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 با خلفاى پيش از خود مخالفت ننمود و هيچ اعتراضى به آنها نكرد، بلكه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اين امت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هستند، و قرآن ديگرى نياورد، حج تمتع را بازنگرداند، حى على خيرالعمل را به اذان اضافه نكرد، الصلاة خيرٌ من النوم را از اذان حذف نكرد، ازدواج موقت را رواج نداد و</w:t>
      </w:r>
      <w:r>
        <w:rPr>
          <w:rFonts w:eastAsia="IRNazanin" w:cs="IRNazanin"/>
          <w:color w:val="111111"/>
          <w:sz w:val="28"/>
          <w:szCs w:val="28"/>
          <w:rtl w:val="true"/>
          <w:lang w:bidi="fa-IR"/>
        </w:rPr>
        <w:t>. . .</w:t>
      </w:r>
      <w:bookmarkStart w:id="152" w:name="pg1974_18889"/>
    </w:p>
    <w:p>
      <w:pPr>
        <w:pStyle w:val="Heading3"/>
        <w:numPr>
          <w:ilvl w:val="2"/>
          <w:numId w:val="1"/>
        </w:numPr>
        <w:rPr/>
      </w:pPr>
      <w:bookmarkStart w:id="153" w:name="__RefHeading___Toc3721591_3650668749"/>
      <w:bookmarkStart w:id="154" w:name="_Toc62"/>
      <w:bookmarkEnd w:id="152"/>
      <w:bookmarkEnd w:id="153"/>
      <w:r>
        <w:rPr>
          <w:rtl w:val="true"/>
        </w:rPr>
        <w:t>پاسخ</w:t>
      </w:r>
      <w:bookmarkEnd w:id="154"/>
    </w:p>
    <w:p>
      <w:pPr>
        <w:pStyle w:val="BookText"/>
        <w:rPr/>
      </w:pPr>
      <w:r>
        <w:rPr>
          <w:rFonts w:ascii="IRNazanin" w:hAnsi="IRNazanin" w:eastAsia="IRNazanin"/>
          <w:color w:val="111111"/>
          <w:sz w:val="28"/>
          <w:sz w:val="28"/>
          <w:szCs w:val="28"/>
          <w:rtl w:val="true"/>
          <w:lang w:bidi="fa-IR"/>
        </w:rPr>
        <w:t>در اين چند سطر ادعاهاى بسيارى شده است كه بحثى طولانى مى‌طلبد، اما براى موارد ذكر شده به پاسخ كوتاه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ادعاى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زمام امور خلافت را به‌دست گرفت، با خلفاى پيش از خود اظهار مخالفت نكرد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از اظهار مخالفت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 و مجالس به آنها هتاكى كند، شخصيت آن حضرت برتر از اين تصورات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 برخلاف شيوه آدم‌هاى معمولى است؛ به گونه‌اى كه پس از آنكه معاويه دستور داد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بگويند، وقتى ياران حضرت خواستند مقابله به مثل كنند و به معاويه ناسزا بگويند،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معاويه شايسته اين سخنان است، براى شما كه پيرو على هستيد، اين سخنان پسنديده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پرهيز از مقابله به مثل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اَمرُّ عَلَى اللَّئيمِ يَسبّنُي فَمضيتُ عَنهُ وَقُلتُ لا يَعنيني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گاهى از كنار انسان پستى رد مى‌شوم به من ناسزا مى‌گويد همين كه از او عبور مى‌كنم به خودم مى‌گويم با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رفتار بزرگوارانه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حقانيت آنها و موافقت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تصور مى‌كنيد، بر باطل مى‌رويد؛ زيرا خطبه سوم نهج‌البلاغه گواه صريح مخالفت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منظور از مخالفت با ابوبكر و عمر و عثمان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بدعت‌هايى را كنار بگذارد، كه آنها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آوردند، به يقين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مخالفتى داشته است؛ براى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شورا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عنوان خليفه مسلمانان انتخاب مى‌كنيم به شرط آنكه به دستور قرآن،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ابوبكر و عمر رفتار كنى،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دستور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روش خودم رفتار خواهم كرد</w:t>
      </w:r>
      <w:r>
        <w:rPr>
          <w:rFonts w:eastAsia="IRNazanin" w:cs="IRNazanin"/>
          <w:color w:val="111111"/>
          <w:sz w:val="28"/>
          <w:szCs w:val="28"/>
          <w:rtl w:val="true"/>
          <w:lang w:bidi="fa-IR"/>
        </w:rPr>
        <w:t xml:space="preserve">» . </w:t>
      </w:r>
      <w:r>
        <w:rPr>
          <w:rStyle w:val="FootnoteAnchor"/>
          <w:rtl w:val="true"/>
        </w:rPr>
        <w:footnoteReference w:id="84"/>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اعتقاد داشت، چرا با روش آنها مخالفت نمود و حاضر شد خلافت را از دست بدهد اما به روش آنها رفتار نكند؟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گزاردن حج تمتع تشويق مى‌كرد، در حالى كه عثمان به پيروى از عمر از آن منع كرده بود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حاكمان پيش از خود را اشرار ناميد و آن‌گاه كه مالك اشتر را به حكومت مصر اعزام كرد، در نامه خود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الدّينَ قَدْكان أسيراً في اَيْدي الْاشرارِ يُعْمَلُ فيهِ بالْهوَى و تُطْلَبُ بِه الدُّنيا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به درستى كه اين دين در دست اشرار اسير بود، بر اساس هوا و هوس خود عمل مى‌كردند و به وسيله دين دنيا را مى‌خواستند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دين در دست چه كسانى بود كه از آنها به اشرار تعبير نمود؟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رسيد، در اولين سخنرانى خود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سوگند به خدايى كه پيامبر را به حق مبعوث نمود، سخت آزمايش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دانه‌اى كه در غربال بريزند يا غذايى كه در ديگ گذارند به هم خواهيد ريخت و زير و رو خواهيد شد تا آنكه صدرنشينان در پايين و فرودستان در صدر قرار گيرند؛ آنهايى كه سابقه‌اى در اسلام داشتند اما منزوى شده‌اند، برسركار آيند و آنهايى كه به ناحق پيش افتاده‌اند عقب زده خواهند شد</w:t>
      </w:r>
      <w:r>
        <w:rPr>
          <w:rFonts w:eastAsia="IRNazanin" w:cs="IRNazanin"/>
          <w:color w:val="111111"/>
          <w:sz w:val="28"/>
          <w:szCs w:val="28"/>
          <w:rtl w:val="true"/>
          <w:lang w:bidi="fa-IR"/>
        </w:rPr>
        <w:t xml:space="preserve">. . . .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پيش از خود را بهترين مردم مى‌دانست و عملكرد آنها را قبول داشت، قصد داشت چه چيزى را غربال كند؟ واليان و دست‌نشاندگان كدام حاكم را كنار بگذارد؟ اموال و ثروت كدام كارگزاران را مصادره نمايد؟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ابوبكر و عمر كسى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روايت واحدى هم در كار نيست، تا چه رسد به روايت متواتر؛ مگر اينكه از تواتر، خبر واحد از نوع روايت‌هاى ساختگى زمان معاويه را اراده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جمله دروغ‌هايى است كه در زمان معاويه به نفع ابوبكر و عمر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پرچم‌دار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ثابت قدم‌ترين سرباز اسلام در ميدان‌هاى جنگ، فاتح خيبر، قاتل عمرو بن عبدود، محبوب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فراريان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و ابوبكر</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را بهترين 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آيا ادعاى شما بدان معنا نيست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از جهاد را بهتر از ثابت‌قدمان مى‌داند؟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سوم نهج‌البلاغه، از بهترين‌ها، چنين ياد مى‌كند، حالِ بدترين‌ها چگونه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بهترين مردم بودند،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شهادت منابع معتبر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و به بيانى بيش از شش ماه با ابوبكر بيعت نكرد </w:t>
      </w:r>
      <w:r>
        <w:rPr>
          <w:rStyle w:val="FootnoteAnchor"/>
          <w:rtl w:val="true"/>
        </w:rPr>
        <w:footnoteReference w:id="89"/>
      </w:r>
      <w:r>
        <w:rPr>
          <w:rFonts w:ascii="IRNazanin" w:hAnsi="IRNazanin" w:eastAsia="IRNazanin"/>
          <w:color w:val="111111"/>
          <w:sz w:val="28"/>
          <w:sz w:val="28"/>
          <w:szCs w:val="28"/>
          <w:rtl w:val="true"/>
          <w:lang w:bidi="fa-IR"/>
        </w:rPr>
        <w:t xml:space="preserve">تا زمانى كه جنگ‌هاى مسلمانان با مرتدان و مدعيان دروغين نبوت شروع شد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وحدت ناچار شد بيعت كند؟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روايت‌هاى اهل سنّت در بيان فضيلت‌هاى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 اين ادعاهاى شما</w:t>
      </w:r>
    </w:p>
    <w:p>
      <w:pPr>
        <w:pStyle w:val="BookText"/>
        <w:rPr/>
      </w:pPr>
      <w:r>
        <w:rPr>
          <w:rFonts w:ascii="Amiri" w:hAnsi="Amiri" w:eastAsia="Amiri" w:cs="Amiri"/>
          <w:color w:val="111111"/>
          <w:sz w:val="28"/>
          <w:sz w:val="28"/>
          <w:szCs w:val="28"/>
          <w:rtl w:val="true"/>
          <w:lang w:bidi="ar-SA"/>
        </w:rPr>
        <w:t>را رد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بهترين امت به خدا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شكايت مى‌كرد؟ </w:t>
      </w:r>
      <w:r>
        <w:rPr>
          <w:rStyle w:val="FootnoteAnchor"/>
          <w:rtl w:val="true"/>
        </w:rPr>
        <w:footnoteReference w:id="90"/>
      </w:r>
      <w:r>
        <w:rPr>
          <w:rFonts w:ascii="Amiri" w:hAnsi="Amiri" w:eastAsia="Amiri" w:cs="Amiri"/>
          <w:color w:val="111111"/>
          <w:sz w:val="28"/>
          <w:sz w:val="28"/>
          <w:szCs w:val="28"/>
          <w:rtl w:val="true"/>
          <w:lang w:bidi="ar-SA"/>
        </w:rPr>
        <w:t xml:space="preserve">و آيا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كرد شبانه دفن شود تا بهترين امت بر جنازه او نماز نخواند و در تشييع جنازه او شركت نكند؟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خلافت رسيد، فدك را برنگرداند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كشور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منطقه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فدك نيز جزئى از سرزمين اسلامى به حساب مى‌آمد و در دست دشمنان على نبود تا بخواهد آن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شما اين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فدك را به خاندان خود اختصاص نداد،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را سه طلاقه كرده بود او چه نيازى به فدك داشت؟</w:t>
      </w:r>
    </w:p>
    <w:p>
      <w:pPr>
        <w:pStyle w:val="BookText"/>
        <w:rPr/>
      </w:pPr>
      <w:r>
        <w:rPr>
          <w:rFonts w:ascii="Amiri" w:hAnsi="Amiri" w:eastAsia="Amiri" w:cs="Amiri"/>
          <w:color w:val="111111"/>
          <w:sz w:val="28"/>
          <w:sz w:val="28"/>
          <w:szCs w:val="28"/>
          <w:rtl w:val="true"/>
          <w:lang w:bidi="ar-SA"/>
        </w:rPr>
        <w:t>خود اهل سنت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دست رنج خود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برده خريد و آزاد كرد</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شبانه‌روز فقط با آب روزه گرفته و افطار كردند و هر سه وعده افطار تمام غذاى خود را انفاق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فدك، بهانه‌اى بود كه ثابت كند ابوبكر شايسته خلافت نيست و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معيار رضايت و خشم خدا و رسول خداست، از وى ناراضى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ثابت كند كه استدلال ابوبكر به روايت ارث، با آيه قرآن تضاد دارد و مى‌خواست ثابت كند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چگونه با اهل‌بيت او رفتار</w:t>
      </w:r>
    </w:p>
    <w:p>
      <w:pPr>
        <w:pStyle w:val="BookText"/>
        <w:rPr/>
      </w:pP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اعتراض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كينه‌هاى نهفته در دل‌ها عليه اهل 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عموم مردم روشن و ظاهر نمى‌شد و مردم عملكرد ابوبكر را صحيح و حق و سكوت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رضايت او از عمل ابوبكر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آن مقام ملكوتى، بر سر چند نخل و يا چند جريب زمين، تا اين مرحله مبارزه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وقتى هارون الرشيد تصميم گرفت تا فدك را به امام موسى‌بن‌جعفر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دهد، از آن حضرت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و مرز فدك از كجا به كجاست تا آن را به شما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 و مرز آن را بگويم، آن را به ما برنمى‌گردانى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جدت رسول خدا سوگند كه برمى‌گردانم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طرف آن عدن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هارون 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ديگر آن سمرقند و سمت سوم آن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هارون سياه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چهارم آن ارمنستان است</w:t>
      </w:r>
      <w:r>
        <w:rPr>
          <w:rFonts w:eastAsia="IRNazanin" w:cs="IRNazanin"/>
          <w:color w:val="111111"/>
          <w:sz w:val="28"/>
          <w:szCs w:val="28"/>
          <w:rtl w:val="true"/>
          <w:lang w:bidi="fa-IR"/>
        </w:rPr>
        <w:t xml:space="preserve">. . .» .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پاسخ امام در تعيين حد و مرز فدك تعيين حد و مرز جغرافيايى باغ و مزرعه فدك نبود، بلكه تعيين حد و مرز خلافت مسلمانان بود؛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مى‌خواست همين را ثابت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 دلايل بالاتر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مخالفت با ابوبكر به بهانه فدك، مى‌خواست به مسلمانان بفهماند كه ابوبكر را خليفه مسلمانان و جانشين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نمى‌داند؛ زيرا اگر او را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حق مخالفت با او را نداشت و اطاعت از تصميم ابوبكر به حكم شرع و عقل بر او واجب بود، اما او با اين مخالفت اعلان كرد كه ابوبكر جانشين رسول خدا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اذان برنگرداند،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حلال نكرد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ندانست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اينها در زمان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درستى اجرا مى‌شد و به نقل از منابع اهل سنت كه در ذيل خواهد آمد،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منهيات عمر را لغو كرد، اما به اين معنا نيست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سراسر كشور اسلامى توانست آنها را اعمال نمايد؛ زيرا مناطقى بودند كه از آن حضرت اطاعت نمى‌كردند مانند شامات كه معاويه آنها را عليه اهل بيت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كه حرام نبودند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يا حلال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بعضى كارها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حلال بود و عمر آن را حرام اعلان كرد و بدعت گذاشت و صحابه ديگر نيز به حديث آن اعتراف داشتند مانند متعه حج و متعه نساء كه عمر درباره آن دو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مُتعَتان كانَتا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اَنهى عَنهُما وَ اُعاقِبُ عَلَيها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دو متعه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من از آن دو نهى مى‌كنم و انجام‌دهنده آن را مجازات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عمران بن حصين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تَمتَّعنا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الْحجِّ</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در زمان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 انجام مى‌داديم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بيهقى در سنن خود مى‌نويسد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عمر در مورد حج تمتع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خلاف نظر پدرت نظر مى‌دهى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رسول خدا هم آن را انجام مى‌داد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پسر عمر مورد اعتراض بيشتر آنها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ميان من و شماست، آيا اطاعت قرآن شايسته است يا اطاعت عمر؟</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 بعضى روايت‌ها، پسر عمر در جواب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حلال و مجاز اعلان و خودش به آن عمل كرده است</w:t>
      </w:r>
      <w:r>
        <w:rPr>
          <w:rFonts w:eastAsia="IRNazanin" w:cs="IRNazanin"/>
          <w:color w:val="111111"/>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 xml:space="preserve">آيا در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تبعيت است يا عمر؟</w:t>
      </w:r>
    </w:p>
    <w:p>
      <w:pPr>
        <w:pStyle w:val="BookText"/>
        <w:rPr/>
      </w:pPr>
      <w:r>
        <w:rPr>
          <w:rFonts w:ascii="IRNazanin" w:hAnsi="IRNazanin" w:eastAsia="IRNazanin"/>
          <w:color w:val="111111"/>
          <w:sz w:val="28"/>
          <w:sz w:val="28"/>
          <w:szCs w:val="28"/>
          <w:rtl w:val="true"/>
          <w:lang w:bidi="fa-IR"/>
        </w:rPr>
        <w:t>ابى‌سيح الهنائى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معاويه در حضور عده‌اى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معاويه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آيا رسول خدا از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نه</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با دستور عمر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عبدالله بن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مى‌ترسم از آسمان سنگ بر سر شما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پدر من چگونه آن را نهى كرده است؟ آيا سنت پيامبر لازم الاجراء است يا سنّت عمر؟</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خشم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چگونه نهى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كارى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خود مى‌دانى كه ما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مى‌كرديم</w:t>
      </w:r>
      <w:r>
        <w:rPr>
          <w:rFonts w:eastAsia="IRNazanin" w:cs="IRNazanin"/>
          <w:color w:val="111111"/>
          <w:sz w:val="28"/>
          <w:szCs w:val="28"/>
          <w:rtl w:val="true"/>
          <w:lang w:bidi="fa-IR"/>
        </w:rPr>
        <w:t xml:space="preserve">» .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در نتيجه، عمر بدعت گذاشت؛ زيرا هر چيزى بر دستورهاى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يا كم شود،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خَيرَ الْحديثِ كتابُ اللهِ وَ خَيرُ الهدى هُدى محمّدٍ وَ شرُّ الامورِ مُحدَثاتُها و كُلُّ مُحدثةٍ بِدْعةٌ وَ كُلُّ بِدْعةٍ ضَلالَةٌ</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همانا بهترين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بهترين هدايت، هدايت محمد است و بدترين امور چيزهايى است كه بر اينها حادث شود كه هر حادثى بدعت است و تمام بدعت‌ها گمراهى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اينها بدعت‌هايى بود كه عمر گذاشت كه هنوز هم اهل سنت دست از آن بدعت‌ها برنداشته‌اند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منابع اهل سنت،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بدعت‌ها مخالفت كرد و مردم را به پيروى از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مورد از آنها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اِخْتلفَ عَليٌّ وَ عثمانُ وَ هُما بِعَسفان فِي المُتعةِ،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إلى أن تَنهى عَنْ أمرٍ فَعلَه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در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پيدا</w:t>
      </w:r>
      <w:bookmarkStart w:id="155" w:name="pg1974_18904"/>
    </w:p>
    <w:p>
      <w:pPr>
        <w:pStyle w:val="BookText"/>
        <w:rPr/>
      </w:pPr>
      <w:bookmarkEnd w:id="155"/>
      <w:r>
        <w:rPr>
          <w:rFonts w:ascii="IRNazanin" w:hAnsi="IRNazanin" w:eastAsia="IRNazanin"/>
          <w:color w:val="111111"/>
          <w:sz w:val="28"/>
          <w:sz w:val="28"/>
          <w:szCs w:val="28"/>
          <w:rtl w:val="true"/>
          <w:lang w:bidi="fa-IR"/>
        </w:rPr>
        <w:t xml:space="preserve">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نهى از كارى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چه هدفى را دنبال مى‌كنيد؟</w:t>
      </w:r>
    </w:p>
    <w:p>
      <w:pPr>
        <w:pStyle w:val="BookText"/>
        <w:rPr/>
      </w:pPr>
      <w:r>
        <w:rPr>
          <w:rFonts w:ascii="IRNazanin" w:hAnsi="IRNazanin" w:eastAsia="IRNazanin"/>
          <w:color w:val="111111"/>
          <w:sz w:val="28"/>
          <w:sz w:val="28"/>
          <w:szCs w:val="28"/>
          <w:rtl w:val="true"/>
          <w:lang w:bidi="fa-IR"/>
        </w:rPr>
        <w:t>عبدالله بن شقيق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عُثمانُ يَنهى عَنِ المُتعةِ وَ عَليٌّ يَأمُر بها</w:t>
      </w:r>
      <w:r>
        <w:rPr>
          <w:rFonts w:eastAsia="Amiri" w:cs="Amiri" w:ascii="Amiri" w:hAnsi="Amiri"/>
          <w:color w:val="111111"/>
          <w:sz w:val="28"/>
          <w:szCs w:val="28"/>
          <w:rtl w:val="true"/>
          <w:lang w:bidi="ar-SA"/>
        </w:rPr>
        <w:t xml:space="preserve">. . .»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از حج 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مى‌داشت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فرمان مى‌داد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مقداد بن اسود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قرين شدن حج و عمره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عثمان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حج تمتع منع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اين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خارج شد، در حالى كه لبيك مى‌گفت و حج تمتع به جا آورد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درباره مخالفت با اثر زيانبار منع متعه و ازدواج موقت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أن عمر نهى عن المتعه ما زنى إلّا شقي</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اگر عمر از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نمى‌كرد كسى جز افراد شقى زنا نمى‌كرد</w:t>
      </w:r>
      <w:r>
        <w:rPr>
          <w:rFonts w:eastAsia="IRNazanin" w:cs="IRNazanin"/>
          <w:color w:val="111111"/>
          <w:sz w:val="28"/>
          <w:szCs w:val="28"/>
          <w:rtl w:val="true"/>
          <w:lang w:bidi="fa-IR"/>
        </w:rPr>
        <w:t>.</w:t>
      </w:r>
    </w:p>
    <w:p>
      <w:pPr>
        <w:pStyle w:val="Heading2"/>
        <w:numPr>
          <w:ilvl w:val="1"/>
          <w:numId w:val="1"/>
        </w:numPr>
        <w:rPr/>
      </w:pPr>
      <w:bookmarkStart w:id="156" w:name="__RefHeading___Toc3721593_3650668749"/>
      <w:bookmarkStart w:id="157" w:name="_Toc63"/>
      <w:bookmarkEnd w:id="156"/>
      <w:r>
        <w:rPr/>
        <w:t>١٩</w:t>
      </w:r>
      <w:r>
        <w:rPr>
          <w:rtl w:val="true"/>
        </w:rPr>
        <w:t xml:space="preserve">. </w:t>
      </w:r>
      <w:r>
        <w:rPr>
          <w:rtl w:val="true"/>
        </w:rPr>
        <w:t>دلالت نداشتن فتوحات جنگى بر حقانيت حاكمان</w:t>
      </w:r>
      <w:bookmarkEnd w:id="157"/>
    </w:p>
    <w:p>
      <w:pPr>
        <w:pStyle w:val="Heading3"/>
        <w:numPr>
          <w:ilvl w:val="2"/>
          <w:numId w:val="1"/>
        </w:numPr>
        <w:rPr/>
      </w:pPr>
      <w:bookmarkStart w:id="158" w:name="__RefHeading___Toc3721595_3650668749"/>
      <w:bookmarkStart w:id="159" w:name="_Toc64"/>
      <w:bookmarkEnd w:id="158"/>
      <w:r>
        <w:rPr>
          <w:rtl w:val="true"/>
        </w:rPr>
        <w:t>اشاره</w:t>
      </w:r>
      <w:bookmarkEnd w:id="15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ابوبكر و عمر حق نبودند، چگونه خدا آنها را يارى كرد و كشورها به دست آنها فتح شد، در حالى كه در زمان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شيعه‌ها او را معصوم مى‌دانند، مسلمانان دچار تفرقه شدند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bookmarkStart w:id="160" w:name="pg1974_18906"/>
    </w:p>
    <w:p>
      <w:pPr>
        <w:pStyle w:val="Heading3"/>
        <w:numPr>
          <w:ilvl w:val="2"/>
          <w:numId w:val="1"/>
        </w:numPr>
        <w:rPr/>
      </w:pPr>
      <w:bookmarkStart w:id="161" w:name="__RefHeading___Toc3721597_3650668749"/>
      <w:bookmarkStart w:id="162" w:name="_Toc65"/>
      <w:bookmarkEnd w:id="160"/>
      <w:bookmarkEnd w:id="161"/>
      <w:r>
        <w:rPr>
          <w:rtl w:val="true"/>
        </w:rPr>
        <w:t>پاسخ</w:t>
      </w:r>
      <w:bookmarkEnd w:id="162"/>
    </w:p>
    <w:p>
      <w:pPr>
        <w:pStyle w:val="BookText"/>
        <w:rPr/>
      </w:pPr>
      <w:r>
        <w:rPr>
          <w:rFonts w:ascii="IRNazanin" w:hAnsi="IRNazanin" w:eastAsia="IRNazanin"/>
          <w:color w:val="111111"/>
          <w:sz w:val="28"/>
          <w:sz w:val="28"/>
          <w:szCs w:val="28"/>
          <w:rtl w:val="true"/>
          <w:lang w:bidi="fa-IR"/>
        </w:rPr>
        <w:t>شكست و يا پيروزى ظاهرى به هيچ روى ملاك حق بودن طرف پيروز، و باطل بودن شكست خورده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چنگيز مغول بيش از نيمى از كره زمين را نگشود؟ مگر اسكندر مقدونى بخش گسترده‌اى از كره زمين را فتح نكرد؟ مگر هيتلر اروپا و قسمت عظيمى از خاورميانه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فتح نكرده بود؟ آيا پيروزى اينها نشان‌دهنده حقانيت‌شان است؟</w:t>
      </w:r>
    </w:p>
    <w:p>
      <w:pPr>
        <w:pStyle w:val="BookText"/>
        <w:rPr/>
      </w:pPr>
      <w:r>
        <w:rPr>
          <w:rFonts w:ascii="Amiri" w:hAnsi="Amiri" w:eastAsia="Amiri" w:cs="Amiri"/>
          <w:color w:val="111111"/>
          <w:sz w:val="28"/>
          <w:sz w:val="28"/>
          <w:szCs w:val="28"/>
          <w:rtl w:val="true"/>
          <w:lang w:bidi="ar-SA"/>
        </w:rPr>
        <w:t>خداوند در آيه‌هاى متعدد 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دنيا را بخواهد به او خواهيم داد؛ مانند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الْعاجِلَةَ عَجَّلْنا لَهُ فِيها ما نَشاءُ لِمَنْ نُرِيدُ ثُمَّ جَعَلْنا لَهُ جَهَنَّمَ يَصْلاها مَذْمُوماً مَدْحُوراً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مى‌طلبد آن مقدار را كه بخواهيم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كس اراده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دوزخ را براى او قرار خواهيم داد كه در آتش سوزانش مى‌سوزد در حالى كه نكوهيده و رانده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وجود اين آيه‌ها، باز هم مى‌توان ادعا كرد كشورگشايى و پيروزى در ميدان‌هاى جنگ دليل بر حقانيت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تفرقه شدند، آيا كشته شدن برخى از انبيا به‌دست بنى‌اسرائيل، بدان سبب بود كه آن پيامبران بر حق نبودند؟</w:t>
      </w:r>
    </w:p>
    <w:p>
      <w:pPr>
        <w:pStyle w:val="BookText"/>
        <w:rPr/>
      </w:pPr>
      <w:r>
        <w:rPr>
          <w:rFonts w:ascii="IRNazanin" w:hAnsi="IRNazanin" w:eastAsia="IRNazanin"/>
          <w:color w:val="111111"/>
          <w:sz w:val="28"/>
          <w:sz w:val="28"/>
          <w:szCs w:val="28"/>
          <w:rtl w:val="true"/>
          <w:lang w:bidi="fa-IR"/>
        </w:rPr>
        <w:t xml:space="preserve">آيا در جنگ احد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 خورد و مسلمانانى كه شما آنها را بر حق مى‌دانيد پا به فرار گذاشتند، و دچار تفرقه شدند، آيا دليل بر برحق نبودن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سيزده سال در مكه نبوت خود و اسلام را تبليغ كرد و شمار اندكى به او ايمان آوردند، آيا اين، به ناحق بودن پيامبر اسلام باز مى‌گردد؟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و پنجاه سال دين خدا را تبليغ كرد و كمتر از تعداد انگشتان</w:t>
      </w:r>
      <w:bookmarkStart w:id="163" w:name="pg1974_18908"/>
    </w:p>
    <w:p>
      <w:pPr>
        <w:pStyle w:val="BookText"/>
        <w:rPr/>
      </w:pPr>
      <w:bookmarkEnd w:id="163"/>
      <w:r>
        <w:rPr>
          <w:rFonts w:ascii="Amiri" w:hAnsi="Amiri" w:eastAsia="Amiri" w:cs="Amiri"/>
          <w:color w:val="111111"/>
          <w:sz w:val="28"/>
          <w:sz w:val="28"/>
          <w:szCs w:val="28"/>
          <w:rtl w:val="true"/>
          <w:lang w:bidi="ar-SA"/>
        </w:rPr>
        <w:t>دست به او ايمان آوردند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نبود تا خدا او را يارى كند؟</w:t>
      </w:r>
    </w:p>
    <w:p>
      <w:pPr>
        <w:pStyle w:val="BookText"/>
        <w:rPr/>
      </w:pPr>
      <w:r>
        <w:rPr>
          <w:rFonts w:ascii="IRNazanin" w:hAnsi="IRNazanin" w:eastAsia="IRNazanin"/>
          <w:color w:val="111111"/>
          <w:sz w:val="28"/>
          <w:sz w:val="28"/>
          <w:szCs w:val="28"/>
          <w:rtl w:val="true"/>
          <w:lang w:bidi="fa-IR"/>
        </w:rPr>
        <w:t xml:space="preserve">چرا به جاى نكوهش كسانى كه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فتنه و جنگ را شعله‌ور و مسلمانان را درگير جنگ‌هاى داخلى كردند، غيرمستقيم مى‌گوييد كه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نبود، ميان مسلمانان تفرقه ايجاد شد؟</w:t>
      </w:r>
    </w:p>
    <w:p>
      <w:pPr>
        <w:pStyle w:val="Heading2"/>
        <w:numPr>
          <w:ilvl w:val="1"/>
          <w:numId w:val="1"/>
        </w:numPr>
        <w:rPr/>
      </w:pPr>
      <w:bookmarkStart w:id="164" w:name="__RefHeading___Toc3721599_3650668749"/>
      <w:bookmarkStart w:id="165" w:name="_Toc66"/>
      <w:bookmarkEnd w:id="164"/>
      <w:r>
        <w:rPr/>
        <w:t>٢٠</w:t>
      </w:r>
      <w:r>
        <w:rPr>
          <w:rtl w:val="true"/>
        </w:rPr>
        <w:t xml:space="preserve">. </w:t>
      </w:r>
      <w:r>
        <w:rPr>
          <w:rtl w:val="true"/>
        </w:rPr>
        <w:t xml:space="preserve">فلسفه صلح امام حسن </w:t>
      </w:r>
      <w:r>
        <w:rPr>
          <w:rtl w:val="true"/>
        </w:rPr>
        <w:t>(</w:t>
      </w:r>
      <w:r>
        <w:rPr>
          <w:rtl w:val="true"/>
        </w:rPr>
        <w:t>ع</w:t>
      </w:r>
      <w:r>
        <w:rPr>
          <w:rtl w:val="true"/>
        </w:rPr>
        <w:t xml:space="preserve">) </w:t>
      </w:r>
      <w:r>
        <w:rPr>
          <w:rtl w:val="true"/>
        </w:rPr>
        <w:t>با معاويه</w:t>
      </w:r>
      <w:bookmarkEnd w:id="165"/>
    </w:p>
    <w:p>
      <w:pPr>
        <w:pStyle w:val="Heading3"/>
        <w:numPr>
          <w:ilvl w:val="2"/>
          <w:numId w:val="1"/>
        </w:numPr>
        <w:rPr/>
      </w:pPr>
      <w:bookmarkStart w:id="166" w:name="__RefHeading___Toc3721601_3650668749"/>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كافر بود، حال آنكه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صلح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يك كافر از خلافت كنار رفت يا معاويه مسلمان بود؟</w:t>
      </w:r>
    </w:p>
    <w:p>
      <w:pPr>
        <w:pStyle w:val="Heading3"/>
        <w:numPr>
          <w:ilvl w:val="2"/>
          <w:numId w:val="1"/>
        </w:numPr>
        <w:rPr/>
      </w:pPr>
      <w:bookmarkStart w:id="168" w:name="__RefHeading___Toc3721603_3650668749"/>
      <w:bookmarkStart w:id="169" w:name="_Toc68"/>
      <w:bookmarkEnd w:id="168"/>
      <w:r>
        <w:rPr>
          <w:rtl w:val="true"/>
        </w:rPr>
        <w:t>پاسخ</w:t>
      </w:r>
      <w:bookmarkEnd w:id="169"/>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حديبيه با مشركان صلح كرد؛ آيا اين كار دليل اسلام مشركان و يا برحق بودن آنها بود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فقه اسلام، هر كس شهادتين را بر زبان جارى كند، مسلمان است و اين اسلام، احكام خاص خود را دارد، اما اين دليل نمى‌شود كه شخص مؤمن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سوره بقره، خداوند كريم انسان‌ها را به سه گروه تقسيم مى‌كند و از ويژگى‌هاى آنان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تقوا، كافر و منافق، منافقان همان افرادى هستند كه به ظاهر مسلمان و در قلب و باطن خود اسلام را قبول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معاويه شخصى منافق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اثبات نفاق معاويه براى مردم شام در شرايط آن روزگار، امرى ناممكن بود؛ به‌ويژه به دليل آنكه برادر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جنگ با معاويه جز با شكست يكى از دو طرف پايان نمى‌گرفت و نتيجه ادامه مبارزه، كشتار گسترده مسلمانان عراق و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افشاى چهره نفاق معاويه و همچنين</w:t>
      </w:r>
    </w:p>
    <w:p>
      <w:pPr>
        <w:pStyle w:val="BookText"/>
        <w:rPr/>
      </w:pPr>
      <w:r>
        <w:rPr>
          <w:rFonts w:ascii="IRNazanin" w:hAnsi="IRNazanin" w:eastAsia="IRNazanin"/>
          <w:color w:val="111111"/>
          <w:sz w:val="28"/>
          <w:sz w:val="28"/>
          <w:szCs w:val="28"/>
          <w:rtl w:val="true"/>
          <w:lang w:bidi="fa-IR"/>
        </w:rPr>
        <w:t xml:space="preserve">جلوگيرى از كشتار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را با يك فرد متظاهر به اسلام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معاويه، به دليل پنهان بودن آن،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نمى‌برد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برخى دلايل ما براى نفاق معاويه، به قرار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مؤمن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نمى‌دارد و جز منافق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نخواهد بود</w:t>
      </w:r>
      <w:r>
        <w:rPr>
          <w:rFonts w:eastAsia="IRNazanin" w:cs="IRNazanin"/>
          <w:color w:val="111111"/>
          <w:sz w:val="28"/>
          <w:szCs w:val="28"/>
          <w:rtl w:val="true"/>
          <w:lang w:bidi="fa-IR"/>
        </w:rPr>
        <w:t xml:space="preserve">» .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من است و دشمن من، دشمن خداست</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من است</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كسى كه هزار سال خدا را ميان ركن و مقام عبادت كند، سپس هزار سال ديگر عبادت كند و سپس هزار سال ديگر عبادت كند، اگر خدا را با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كند، خداوند او را به روى به جهنم خواهد انداخت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 و مَن سَبَّني فَقَدْ سَبَّ اللهَ</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سب كند مرا سب كرده است و هركس مرا سب كند خدا را سب كرده است</w:t>
      </w:r>
      <w:r>
        <w:rPr>
          <w:rFonts w:eastAsia="Amiri" w:cs="Amiri" w:ascii="Amiri" w:hAnsi="Amiri"/>
          <w:color w:val="111111"/>
          <w:sz w:val="28"/>
          <w:szCs w:val="28"/>
          <w:rtl w:val="true"/>
          <w:lang w:bidi="ar-SA"/>
        </w:rPr>
        <w:t>.</w:t>
      </w:r>
      <w:bookmarkStart w:id="170" w:name="pg1974_18912"/>
    </w:p>
    <w:p>
      <w:pPr>
        <w:pStyle w:val="BookText"/>
        <w:rPr/>
      </w:pPr>
      <w:bookmarkEnd w:id="170"/>
      <w:r>
        <w:rPr>
          <w:rFonts w:ascii="Amiri" w:hAnsi="Amiri" w:eastAsia="Amiri" w:cs="Amiri"/>
          <w:color w:val="111111"/>
          <w:sz w:val="28"/>
          <w:sz w:val="28"/>
          <w:szCs w:val="28"/>
          <w:rtl w:val="true"/>
          <w:lang w:bidi="ar-SA"/>
        </w:rPr>
        <w:t>اهل سنت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معاويه همواره در قنوت،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عباس، حسن و حسين را سب و لعن مى‌كرد</w:t>
      </w:r>
      <w:r>
        <w:rPr>
          <w:rFonts w:eastAsia="Amiri" w:cs="Amiri" w:ascii="Amiri" w:hAnsi="Amiri"/>
          <w:color w:val="111111"/>
          <w:sz w:val="28"/>
          <w:szCs w:val="28"/>
          <w:rtl w:val="true"/>
          <w:lang w:bidi="ar-SA"/>
        </w:rPr>
        <w:t xml:space="preserve">» .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شما كه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على،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مى‌كرد، آيا از خود نمى‌پرسيد كه چرا معاويه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مى‌كرد؟</w:t>
      </w:r>
    </w:p>
    <w:p>
      <w:pPr>
        <w:pStyle w:val="BookText"/>
        <w:rPr/>
      </w:pPr>
      <w:r>
        <w:rPr>
          <w:rFonts w:ascii="Amiri" w:hAnsi="Amiri" w:eastAsia="Amiri" w:cs="Amiri"/>
          <w:color w:val="111111"/>
          <w:sz w:val="28"/>
          <w:sz w:val="28"/>
          <w:szCs w:val="28"/>
          <w:rtl w:val="true"/>
          <w:lang w:bidi="ar-SA"/>
        </w:rPr>
        <w:t xml:space="preserve">شما، كسى را كه اهل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لعن كند، همان كسانى كه سب و لعن آنها سب و لعن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است، مسلمان مى‌دانيد؟</w:t>
      </w:r>
    </w:p>
    <w:p>
      <w:pPr>
        <w:pStyle w:val="BookText"/>
        <w:rPr/>
      </w:pPr>
      <w:r>
        <w:rPr>
          <w:rFonts w:ascii="IRNazanin" w:hAnsi="IRNazanin" w:eastAsia="IRNazanin"/>
          <w:color w:val="111111"/>
          <w:sz w:val="28"/>
          <w:sz w:val="28"/>
          <w:szCs w:val="28"/>
          <w:rtl w:val="true"/>
          <w:lang w:bidi="fa-IR"/>
        </w:rPr>
        <w:t xml:space="preserve">با توجه به عمق دشمنى معاويه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با او در صفين و كشتار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چگونه مى‌توانيد در كفر معاويه ترديد داشته باشيد؟</w:t>
      </w:r>
    </w:p>
    <w:p>
      <w:pPr>
        <w:pStyle w:val="BookText"/>
        <w:rPr/>
      </w:pPr>
      <w:r>
        <w:rPr>
          <w:rFonts w:ascii="IRNazanin" w:hAnsi="IRNazanin" w:eastAsia="IRNazanin"/>
          <w:color w:val="111111"/>
          <w:sz w:val="28"/>
          <w:sz w:val="28"/>
          <w:szCs w:val="28"/>
          <w:rtl w:val="true"/>
          <w:lang w:bidi="fa-IR"/>
        </w:rPr>
        <w:t xml:space="preserve">روايت‌هاى بسيارى از اهل سنّت نقل شده است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آن را تأييد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ابْنِي هذا سَيّدٌ وَ عَسَى اللهُ أنْ يُبقيَه حَتّى يُصلحَ به بَينَ فِئَتيْنِ عَظيمَتَيِن مِنَ المُسلمينَ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اين فرزند من سرور و آقاست و خداوند او را حفظ مى‌كند تا اينكه بين دو گروه عظيم از مسلمانان صلح ايجاد مى‌نمايد</w:t>
      </w:r>
      <w:r>
        <w:rPr>
          <w:rFonts w:eastAsia="IRNazanin" w:cs="IRNazanin"/>
          <w:color w:val="111111"/>
          <w:sz w:val="28"/>
          <w:szCs w:val="28"/>
          <w:rtl w:val="true"/>
          <w:lang w:bidi="fa-IR"/>
        </w:rPr>
        <w:t>.</w:t>
      </w:r>
    </w:p>
    <w:p>
      <w:pPr>
        <w:pStyle w:val="Heading2"/>
        <w:numPr>
          <w:ilvl w:val="1"/>
          <w:numId w:val="1"/>
        </w:numPr>
        <w:rPr/>
      </w:pPr>
      <w:bookmarkStart w:id="171" w:name="__RefHeading___Toc3721605_3650668749"/>
      <w:bookmarkStart w:id="172" w:name="_Toc69"/>
      <w:bookmarkEnd w:id="171"/>
      <w:r>
        <w:rPr/>
        <w:t>٢١</w:t>
      </w:r>
      <w:r>
        <w:rPr>
          <w:rtl w:val="true"/>
        </w:rPr>
        <w:t xml:space="preserve">. </w:t>
      </w:r>
      <w:r>
        <w:rPr>
          <w:rtl w:val="true"/>
        </w:rPr>
        <w:t>سجده بر تربت</w:t>
      </w:r>
      <w:bookmarkEnd w:id="172"/>
    </w:p>
    <w:p>
      <w:pPr>
        <w:pStyle w:val="Heading3"/>
        <w:numPr>
          <w:ilvl w:val="2"/>
          <w:numId w:val="1"/>
        </w:numPr>
        <w:rPr/>
      </w:pPr>
      <w:bookmarkStart w:id="173" w:name="__RefHeading___Toc3721607_3650668749"/>
      <w:bookmarkStart w:id="174" w:name="_Toc70"/>
      <w:bookmarkEnd w:id="173"/>
      <w:r>
        <w:rPr>
          <w:rtl w:val="true"/>
        </w:rPr>
        <w:t>اشاره</w:t>
      </w:r>
      <w:bookmarkEnd w:id="17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شيعه بر آن سجده مى‌كند، سجده كرده است؟ </w:t>
      </w:r>
      <w:r>
        <w:rPr>
          <w:rFonts w:eastAsia="IRNazanin" w:cs="IRNazanin"/>
          <w:color w:val="111111"/>
          <w:sz w:val="28"/>
          <w:szCs w:val="28"/>
          <w:rtl w:val="true"/>
          <w:lang w:bidi="fa-IR"/>
        </w:rPr>
        <w:t>. . .</w:t>
      </w:r>
      <w:bookmarkStart w:id="175" w:name="pg1974_18914"/>
    </w:p>
    <w:p>
      <w:pPr>
        <w:pStyle w:val="Heading3"/>
        <w:numPr>
          <w:ilvl w:val="2"/>
          <w:numId w:val="1"/>
        </w:numPr>
        <w:rPr/>
      </w:pPr>
      <w:bookmarkStart w:id="176" w:name="__RefHeading___Toc3721609_3650668749"/>
      <w:bookmarkStart w:id="177" w:name="_Toc71"/>
      <w:bookmarkEnd w:id="175"/>
      <w:bookmarkEnd w:id="176"/>
      <w:r>
        <w:rPr>
          <w:rtl w:val="true"/>
        </w:rPr>
        <w:t>پاسخ</w:t>
      </w:r>
      <w:bookmarkEnd w:id="177"/>
    </w:p>
    <w:p>
      <w:pPr>
        <w:pStyle w:val="BookText"/>
        <w:rPr/>
      </w:pP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بر فرش و بافتنى‌هايى كه از جنس خاك نيست، سجده مى‌كنند كه برخلاف سنت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حضرت هيچ‌گاه بر لباس و يا فرش سجده نكرد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درباره شيعه، بر پايه توهمات خصمانه ادعاهايى كرده‌اند كه واقعيت ندارد؛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خاك؛ چه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ساير خاك‌ها را به منزله عبادت آن چيز و به‌منزله بت قراردادن آنها دانسته‌اند و حال آنكه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طبق روايت‌هايى كه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معتقد است كه هنگام سجده بايد پيشانى بر روى چيزى از جنس زمين يا چيزهايى كه از زمين مى‌رويد و خوراكى نيستند قرار گيرد البته به جز بعضى مواد معدنى مانند نمك، طلا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هشام بن حكم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بر چه چيزهايى جايز است و بر چه چيزهايى روا 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جز بر زمين و آنچه از زمين مى‌رويد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خوردنى‌ها و پوشيدنى‌ها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اما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كف خانه‌ها و مساجد از خاك و جنس طبيعى زمين بود و همچنين زيراندازهايى كه به هنگام نماز استفاده مى‌كردند، از جنس گياه غير خوراكى همچون حصير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نيازى به همراه داشتن قطعۀ خاك يا سنگ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كف بيشتر خانه‌ها و مساجد و گذرگاه‌ها و ميادين، نه از جنس زمين طبيعى است و نه حصير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شيعيان به هنگام سجده، پيشانى بر قطعۀ خاك يا سنگ مى‌گذارند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سجده، پيشانى مبارك را بر زمين و يا چيزى روييده از</w:t>
      </w:r>
      <w:bookmarkStart w:id="178" w:name="pg1974_18916"/>
    </w:p>
    <w:p>
      <w:pPr>
        <w:pStyle w:val="BookText"/>
        <w:rPr/>
      </w:pPr>
      <w:bookmarkEnd w:id="178"/>
      <w:r>
        <w:rPr>
          <w:rFonts w:ascii="IRNazanin" w:hAnsi="IRNazanin" w:eastAsia="IRNazanin"/>
          <w:color w:val="111111"/>
          <w:sz w:val="28"/>
          <w:sz w:val="28"/>
          <w:szCs w:val="28"/>
          <w:rtl w:val="true"/>
          <w:lang w:bidi="fa-IR"/>
        </w:rPr>
        <w:t xml:space="preserve">زمين مى‌گذاشت و شيعه نيز پيشانى برخاك مى‌گذارد و تربت قبر مطهر حضرت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شيعه به هنگام سجده پيشانى بر خاك به ويژه تربت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مى‌گذارد اشكالى ندارد؛ آيا شما دليلى داريد كه نبايد به هنگام سجده پيشانى برخاك گذاشت؟ البته نبايد از نظر دور داشت كه اين موضوع يك بحث فقهى است كه پاسخ تفصيلى آن را بايد در مباحث فقهى پيگيرى كرد</w:t>
      </w:r>
      <w:r>
        <w:rPr>
          <w:rFonts w:eastAsia="IRNazanin" w:cs="IRNazanin"/>
          <w:color w:val="111111"/>
          <w:sz w:val="28"/>
          <w:szCs w:val="28"/>
          <w:rtl w:val="true"/>
          <w:lang w:bidi="fa-IR"/>
        </w:rPr>
        <w:t>.</w:t>
      </w:r>
    </w:p>
    <w:p>
      <w:pPr>
        <w:pStyle w:val="Heading2"/>
        <w:numPr>
          <w:ilvl w:val="1"/>
          <w:numId w:val="1"/>
        </w:numPr>
        <w:rPr/>
      </w:pPr>
      <w:bookmarkStart w:id="179" w:name="__RefHeading___Toc3721611_3650668749"/>
      <w:bookmarkStart w:id="180" w:name="_Toc72"/>
      <w:bookmarkEnd w:id="179"/>
      <w:r>
        <w:rPr/>
        <w:t>٢٢</w:t>
      </w:r>
      <w:r>
        <w:rPr>
          <w:rtl w:val="true"/>
        </w:rPr>
        <w:t xml:space="preserve">. </w:t>
      </w:r>
      <w:r>
        <w:rPr>
          <w:rtl w:val="true"/>
        </w:rPr>
        <w:t xml:space="preserve">ارتداد صحابه پس از پيامبر </w:t>
      </w:r>
      <w:r>
        <w:rPr>
          <w:rtl w:val="true"/>
        </w:rPr>
        <w:t>(</w:t>
      </w:r>
      <w:r>
        <w:rPr>
          <w:rtl w:val="true"/>
        </w:rPr>
        <w:t>ص</w:t>
      </w:r>
      <w:r>
        <w:rPr>
          <w:rtl w:val="true"/>
        </w:rPr>
        <w:t>)</w:t>
      </w:r>
      <w:bookmarkEnd w:id="180"/>
    </w:p>
    <w:p>
      <w:pPr>
        <w:pStyle w:val="Heading3"/>
        <w:numPr>
          <w:ilvl w:val="2"/>
          <w:numId w:val="1"/>
        </w:numPr>
        <w:rPr/>
      </w:pPr>
      <w:bookmarkStart w:id="181" w:name="__RefHeading___Toc3721613_3650668749"/>
      <w:bookmarkStart w:id="182" w:name="_Toc7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شيعه ادعا مى‌كند 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وفات او شيعه اثناعشرى بودند و پس از او سنّى شدند يا سنى بودند و سپس شيعه شدند؟</w:t>
      </w:r>
    </w:p>
    <w:p>
      <w:pPr>
        <w:pStyle w:val="Heading3"/>
        <w:numPr>
          <w:ilvl w:val="2"/>
          <w:numId w:val="1"/>
        </w:numPr>
        <w:rPr/>
      </w:pPr>
      <w:bookmarkStart w:id="183" w:name="__RefHeading___Toc3721615_3650668749"/>
      <w:bookmarkStart w:id="184" w:name="_Toc74"/>
      <w:bookmarkEnd w:id="183"/>
      <w:r>
        <w:rPr>
          <w:rtl w:val="true"/>
        </w:rPr>
        <w:t>پاسخ</w:t>
      </w:r>
      <w:bookmarkEnd w:id="184"/>
    </w:p>
    <w:p>
      <w:pPr>
        <w:pStyle w:val="BookText"/>
        <w:rPr/>
      </w:pPr>
      <w:r>
        <w:rPr>
          <w:rFonts w:ascii="IRNazanin" w:hAnsi="IRNazanin" w:eastAsia="IRNazanin"/>
          <w:color w:val="111111"/>
          <w:sz w:val="28"/>
          <w:sz w:val="28"/>
          <w:szCs w:val="28"/>
          <w:rtl w:val="true"/>
          <w:lang w:bidi="fa-IR"/>
        </w:rPr>
        <w:t>دسته‌بندى‌هاى شيعه و سنّى به تدريج و در طول تاريخ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بعضى روايت‌ها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شيعه على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إِنَّ الَّذِينَ آمَنُوا وَ عَمِلُوا الصَّالِحاتِ أُولئِكَ هُمْ خَيْرُ الْبَرِيَّةِ </w:t>
      </w:r>
      <w:r>
        <w:rPr>
          <w:rStyle w:val="FootnoteAnchor"/>
          <w:rtl w:val="true"/>
        </w:rPr>
        <w:footnoteReference w:id="115"/>
      </w:r>
      <w:r>
        <w:rPr>
          <w:rFonts w:ascii="IRNazanin" w:hAnsi="IRNazanin" w:eastAsia="IRNazanin"/>
          <w:color w:val="111111"/>
          <w:sz w:val="28"/>
          <w:sz w:val="28"/>
          <w:szCs w:val="28"/>
          <w:rtl w:val="true"/>
          <w:lang w:bidi="fa-IR"/>
        </w:rPr>
        <w:t xml:space="preserve">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اَنتَ وَ شيعَتُك، تَأتي اَنتَ وَ شيعَتُك يَومَ الْقيامةِ راضيينَ مَرضيّين</w:t>
      </w:r>
      <w:r>
        <w:rPr>
          <w:rFonts w:eastAsia="Amiri" w:cs="Amiri" w:ascii="Amiri" w:hAnsi="Amiri"/>
          <w:color w:val="111111"/>
          <w:sz w:val="28"/>
          <w:szCs w:val="28"/>
          <w:rtl w:val="true"/>
          <w:lang w:bidi="ar-SA"/>
        </w:rPr>
        <w:t xml:space="preserve">. . . . </w:t>
      </w:r>
      <w:r>
        <w:rPr>
          <w:rStyle w:val="FootnoteAnchor"/>
          <w:rtl w:val="true"/>
        </w:rPr>
        <w:footnoteReference w:id="11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مصداق و مراد اين آيه تو و شيعيانت هستيد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شيعيانت روز قيامت خواهيد</w:t>
      </w:r>
    </w:p>
    <w:p>
      <w:pPr>
        <w:pStyle w:val="BookText"/>
        <w:rPr/>
      </w:pPr>
      <w:r>
        <w:rPr>
          <w:rFonts w:ascii="Amiri" w:hAnsi="Amiri" w:eastAsia="Amiri" w:cs="Amiri"/>
          <w:color w:val="111111"/>
          <w:sz w:val="28"/>
          <w:sz w:val="28"/>
          <w:szCs w:val="28"/>
          <w:rtl w:val="true"/>
          <w:lang w:bidi="ar-SA"/>
        </w:rPr>
        <w:t xml:space="preserve">آمد در حالى كه از خدا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راضى هستيد و خدا و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شما راضى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تابع گفتار و رفتار او بودند، تفسير قرآن را از او مى‌شنيدند و سنّت رسول خدا را در خود وى مشاهده مى‌كردند و افرادى هم كه منافق بودند، در دل جامعه منتشر و مخفى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ابوبكر و عمر بازگويى و نوشتن احاديث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 </w:t>
      </w:r>
      <w:r>
        <w:rPr>
          <w:rStyle w:val="FootnoteAnchor"/>
          <w:rtl w:val="true"/>
        </w:rPr>
        <w:footnoteReference w:id="117"/>
      </w:r>
      <w:r>
        <w:rPr>
          <w:rFonts w:ascii="Amiri" w:hAnsi="Amiri" w:eastAsia="Amiri" w:cs="Amiri"/>
          <w:color w:val="111111"/>
          <w:sz w:val="28"/>
          <w:sz w:val="28"/>
          <w:szCs w:val="28"/>
          <w:rtl w:val="true"/>
          <w:lang w:bidi="ar-SA"/>
        </w:rPr>
        <w:t>و سنّت‌هايى را از خود ابداع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معاويه روايت‌هايى دروغين عليه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نفع دشمنان آنها وضع شد و آن‌گاه كه عمر بن عبدالعزيز فرمان داد احاديث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 نزديك به يك قرن از رحلت پيامبر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عده‌اى كه در همه امور دين به سراغ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مى‌رفتند و سنّت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مى‌آموختند و بدان عمل مى‌كردند،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ديگر نيز كه پايبند سنت ابوبكر و عمر بودند، گرفتار خلأ احاديث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زمانى هم كه اين ممنوعيت برداشته شد، هيچ منبع موثقى برايشان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شخصيت‌هاى علمى مكتب خلفا همچون بخارى، مسلم، احمد بن حنبل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جمع‌آورى احاديث را شروع كردند، اما تشخيص احاديث ضعيف از صحيح، راست از دروغ و حقيقى از ساختگى به آسانى ميسر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اساس ضوابط خود به گزينش حديث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كسانى كه اين روش را پيش گرفتند و از آن پيروى كردند به اهل‌سنّت معروف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موضوع ارتداد مسلمانان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پرسش </w:t>
      </w:r>
      <w:r>
        <w:rPr>
          <w:rFonts w:eastAsia="IRNazanin" w:cs="IRNazanin"/>
          <w:color w:val="111111"/>
          <w:sz w:val="28"/>
          <w:szCs w:val="28"/>
          <w:lang w:bidi="fa-IR"/>
        </w:rPr>
        <w:t>12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و پرسش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185" w:name="pg1974_18920"/>
    </w:p>
    <w:p>
      <w:pPr>
        <w:pStyle w:val="Heading2"/>
        <w:numPr>
          <w:ilvl w:val="1"/>
          <w:numId w:val="1"/>
        </w:numPr>
        <w:rPr/>
      </w:pPr>
      <w:bookmarkStart w:id="186" w:name="__RefHeading___Toc3721617_3650668749"/>
      <w:bookmarkStart w:id="187" w:name="_Toc75"/>
      <w:bookmarkEnd w:id="185"/>
      <w:bookmarkEnd w:id="186"/>
      <w:r>
        <w:rPr/>
        <w:t>٢٣</w:t>
      </w:r>
      <w:r>
        <w:rPr>
          <w:rtl w:val="true"/>
        </w:rPr>
        <w:t xml:space="preserve">. </w:t>
      </w:r>
      <w:r>
        <w:rPr>
          <w:rtl w:val="true"/>
        </w:rPr>
        <w:t xml:space="preserve">امامت در فرزندان امام حسين </w:t>
      </w:r>
      <w:r>
        <w:rPr>
          <w:rtl w:val="true"/>
        </w:rPr>
        <w:t>(</w:t>
      </w:r>
      <w:r>
        <w:rPr>
          <w:rtl w:val="true"/>
        </w:rPr>
        <w:t>ع</w:t>
      </w:r>
      <w:r>
        <w:rPr>
          <w:rtl w:val="true"/>
        </w:rPr>
        <w:t>)</w:t>
      </w:r>
      <w:bookmarkEnd w:id="187"/>
    </w:p>
    <w:p>
      <w:pPr>
        <w:pStyle w:val="Heading3"/>
        <w:numPr>
          <w:ilvl w:val="2"/>
          <w:numId w:val="1"/>
        </w:numPr>
        <w:rPr/>
      </w:pPr>
      <w:bookmarkStart w:id="188" w:name="__RefHeading___Toc3721619_3650668749"/>
      <w:bookmarkStart w:id="189" w:name="_Toc7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فرزند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آنها سرور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امامت با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يافت نه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90" w:name="__RefHeading___Toc3721621_3650668749"/>
      <w:bookmarkStart w:id="191" w:name="_Toc77"/>
      <w:bookmarkEnd w:id="190"/>
      <w:r>
        <w:rPr>
          <w:rtl w:val="true"/>
        </w:rPr>
        <w:t>پاسخ</w:t>
      </w:r>
      <w:bookmarkEnd w:id="191"/>
    </w:p>
    <w:p>
      <w:pPr>
        <w:pStyle w:val="BookText"/>
        <w:rPr/>
      </w:pPr>
      <w:r>
        <w:rPr>
          <w:rFonts w:ascii="IRNazanin" w:hAnsi="IRNazanin" w:eastAsia="IRNazanin"/>
          <w:color w:val="111111"/>
          <w:sz w:val="28"/>
          <w:sz w:val="28"/>
          <w:szCs w:val="28"/>
          <w:rtl w:val="true"/>
          <w:lang w:bidi="fa-IR"/>
        </w:rPr>
        <w:t>امامت يك مقام آسمانى است كه همانند نبوت از جانب خدا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آگاه‌تر است كه رسالت خويش را در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چه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درباره اينكه امامت امرى است الهى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جاعِلُكَ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تو را امام و پيشواى مردم قرار دادم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اين پرسش بدان مى‌ماند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انبياى بنى‌اسرائيل را در صلب حضرت اسحاق و رسول گرامى اسلام را در صلب حضرت اسماعيل قرار داد و يا چرا از فرزندان عبدالمطلب تنها فرزند عبدالله پيامبر شد؟ پاسخ ما سخن خداوند در آيه فوق است</w:t>
      </w:r>
      <w:r>
        <w:rPr>
          <w:rFonts w:eastAsia="IRNazanin" w:cs="IRNazanin"/>
          <w:color w:val="111111"/>
          <w:sz w:val="28"/>
          <w:szCs w:val="28"/>
          <w:rtl w:val="true"/>
          <w:lang w:bidi="fa-IR"/>
        </w:rPr>
        <w:t>.</w:t>
      </w:r>
    </w:p>
    <w:p>
      <w:pPr>
        <w:pStyle w:val="Heading2"/>
        <w:numPr>
          <w:ilvl w:val="1"/>
          <w:numId w:val="1"/>
        </w:numPr>
        <w:rPr/>
      </w:pPr>
      <w:bookmarkStart w:id="192" w:name="__RefHeading___Toc3721623_3650668749"/>
      <w:bookmarkStart w:id="193" w:name="_Toc78"/>
      <w:bookmarkEnd w:id="192"/>
      <w:r>
        <w:rPr/>
        <w:t>٢۴</w:t>
      </w:r>
      <w:r>
        <w:rPr>
          <w:rtl w:val="true"/>
        </w:rPr>
        <w:t xml:space="preserve">. </w:t>
      </w:r>
      <w:r>
        <w:rPr>
          <w:rtl w:val="true"/>
        </w:rPr>
        <w:t xml:space="preserve">امامت جماعت در غياب رسول خدا </w:t>
      </w:r>
      <w:r>
        <w:rPr>
          <w:rtl w:val="true"/>
        </w:rPr>
        <w:t>(</w:t>
      </w:r>
      <w:r>
        <w:rPr>
          <w:rtl w:val="true"/>
        </w:rPr>
        <w:t>ص</w:t>
      </w:r>
      <w:r>
        <w:rPr>
          <w:rtl w:val="true"/>
        </w:rPr>
        <w:t>)</w:t>
      </w:r>
      <w:bookmarkEnd w:id="193"/>
    </w:p>
    <w:p>
      <w:pPr>
        <w:pStyle w:val="Heading3"/>
        <w:numPr>
          <w:ilvl w:val="2"/>
          <w:numId w:val="1"/>
        </w:numPr>
        <w:rPr/>
      </w:pPr>
      <w:bookmarkStart w:id="194" w:name="__RefHeading___Toc3721625_3650668749"/>
      <w:bookmarkStart w:id="195" w:name="_Toc79"/>
      <w:bookmarkEnd w:id="194"/>
      <w:r>
        <w:rPr>
          <w:rtl w:val="true"/>
        </w:rPr>
        <w:t>اشاره</w:t>
      </w:r>
      <w:bookmarkEnd w:id="1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برحق بوده است، چرا در مدتى كه پيامبر بيمار بود، حتى يك بار هم پيش‌نماز مردم نشد؟ مگر نه اينكه امامت صغرى؛ دليلى بر امامت كبرى است؟</w:t>
      </w:r>
      <w:bookmarkStart w:id="196" w:name="pg1974_18922"/>
    </w:p>
    <w:p>
      <w:pPr>
        <w:pStyle w:val="Heading3"/>
        <w:numPr>
          <w:ilvl w:val="2"/>
          <w:numId w:val="1"/>
        </w:numPr>
        <w:rPr/>
      </w:pPr>
      <w:bookmarkStart w:id="197" w:name="__RefHeading___Toc3721627_3650668749"/>
      <w:bookmarkStart w:id="198" w:name="_Toc80"/>
      <w:bookmarkEnd w:id="196"/>
      <w:bookmarkEnd w:id="197"/>
      <w:r>
        <w:rPr>
          <w:rtl w:val="true"/>
        </w:rPr>
        <w:t>پاسخ</w:t>
      </w:r>
      <w:bookmarkEnd w:id="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ده‌ها حديث،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وصى، ولى و امير مؤمنان پس از خود معرفى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اهل سنت نيز اين روايت‌ها را آورده‌اند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سخنانى با اين صراحت را پذيرفتيد كه اگر در يك نماز امامت مى‌كرد، آن را بپذيريد؟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غياب آن حضرت، امامت نماز امرى متداول بود؛ به اين صورت كه هرجا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 هنگام نماز يكى از مسلمانان جلو مى‌ايستاد و سايرين به او اقتدا مى‌كردند؛ چه در مدينه و چه در سفرها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پيش‌نماز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دليل و مقدمه‌اى بر امامت كبرى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مدتى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جانشين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واقعه غزوه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مدينه ماند و حضرت، حديث معروف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 مِنّي بِمَنزِلَةِ هارونَ مِن موسى اِلّا انَّه لانَبيَّ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فرمود، مردم مدينه نماز را به امامت چه كسى مى‌خواندند؟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جمله وظايف ايشان امامت در نبود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مسلمانان را با مسئوليت و فرماندهى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مأموريت از جمله به يمن اعزام مى‌كرد، مسلمانان همراه ايشان نماز را به امامت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ادعا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بار هم امامت صغرى نداشت؟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بيمارى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عمر امام جماعت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صداى عمر بلند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 كه او در جايگاه امام جماعت قرار</w:t>
      </w:r>
      <w:bookmarkStart w:id="199" w:name="pg1974_18924"/>
    </w:p>
    <w:p>
      <w:pPr>
        <w:pStyle w:val="BookText"/>
        <w:rPr/>
      </w:pPr>
      <w:bookmarkEnd w:id="199"/>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چنان از اين كار عمر ناراحت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مسلمانان ابا دارند از اينكه عمر امامت كند، يَأبَى اللهُ ذلك وَ المُسلِمون</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چرا ابوبكر، عمر را پس از خود، خليفه مسلمانان معرفى كرد، درحالى‌كه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نبود عمر، امامت جماعت را بر عهده گيرد؟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عمر را براى يك بار هم نمى‌پذيرد، چگونه ابوبكر او را به امامت كبرى منصوب مى‌كند؟</w:t>
      </w:r>
    </w:p>
    <w:p>
      <w:pPr>
        <w:pStyle w:val="Heading2"/>
        <w:numPr>
          <w:ilvl w:val="1"/>
          <w:numId w:val="1"/>
        </w:numPr>
        <w:rPr/>
      </w:pPr>
      <w:bookmarkStart w:id="200" w:name="__RefHeading___Toc3721629_3650668749"/>
      <w:bookmarkStart w:id="201" w:name="_Toc81"/>
      <w:bookmarkEnd w:id="200"/>
      <w:r>
        <w:rPr/>
        <w:t>٢۵</w:t>
      </w:r>
      <w:r>
        <w:rPr>
          <w:rtl w:val="true"/>
        </w:rPr>
        <w:t xml:space="preserve">. </w:t>
      </w:r>
      <w:r>
        <w:rPr>
          <w:rtl w:val="true"/>
        </w:rPr>
        <w:t xml:space="preserve">غيبت امام زمان </w:t>
      </w:r>
      <w:r>
        <w:rPr>
          <w:rtl w:val="true"/>
        </w:rPr>
        <w:t>(</w:t>
      </w:r>
      <w:r>
        <w:rPr>
          <w:rtl w:val="true"/>
        </w:rPr>
        <w:t>عج</w:t>
      </w:r>
      <w:r>
        <w:rPr>
          <w:rtl w:val="true"/>
        </w:rPr>
        <w:t>)</w:t>
      </w:r>
      <w:bookmarkEnd w:id="201"/>
    </w:p>
    <w:p>
      <w:pPr>
        <w:pStyle w:val="Heading3"/>
        <w:numPr>
          <w:ilvl w:val="2"/>
          <w:numId w:val="1"/>
        </w:numPr>
        <w:rPr/>
      </w:pPr>
      <w:bookmarkStart w:id="202" w:name="__RefHeading___Toc3721631_3650668749"/>
      <w:bookmarkStart w:id="203" w:name="_Toc82"/>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شيعه معتقد است علت پنهان شدن امام دوازدهم در غار، ترس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به قدرت رسيدن حكومت‌هاى شيعى مانند آل‌بويه و صفوى‌ها و دولت كنونى ايران كه مى‌توانند از او حمايت كنند، ظاهر نمى‌شود</w:t>
      </w:r>
      <w:r>
        <w:rPr>
          <w:rFonts w:eastAsia="IRNazanin" w:cs="IRNazanin"/>
          <w:color w:val="111111"/>
          <w:sz w:val="28"/>
          <w:szCs w:val="28"/>
          <w:rtl w:val="true"/>
          <w:lang w:bidi="fa-IR"/>
        </w:rPr>
        <w:t>.</w:t>
      </w:r>
    </w:p>
    <w:p>
      <w:pPr>
        <w:pStyle w:val="Heading3"/>
        <w:numPr>
          <w:ilvl w:val="2"/>
          <w:numId w:val="1"/>
        </w:numPr>
        <w:rPr/>
      </w:pPr>
      <w:bookmarkStart w:id="204" w:name="__RefHeading___Toc3721633_3650668749"/>
      <w:bookmarkStart w:id="205" w:name="_Toc83"/>
      <w:bookmarkEnd w:id="204"/>
      <w:r>
        <w:rPr>
          <w:rtl w:val="true"/>
        </w:rPr>
        <w:t>پاسخ</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فرد شيعه‌اى معتقد نيست كه امام دوازدهم در غار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 به سخنان دروغ استناد مى‌كنيد، دچار تناقض‌گويى مى‌شويد در پرسش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آورده‌ايد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پنهان شده است و اينجا هم نوشته‌ايد در غار</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غيبت از انظار مردم، به معناى پنهان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از نظر مردم غايب شده است نه آنكه پنهان شده باشد؛ همان‌گونه كه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غايب شده است؛ با اينكه به عقيده همه مسلمانان، حضرت خضر زنده است و مردم او را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اين معنا نيست كه او از ترس كسى در جايى پنهان شده است</w:t>
      </w:r>
      <w:r>
        <w:rPr>
          <w:rFonts w:eastAsia="IRNazanin" w:cs="IRNazanin"/>
          <w:color w:val="111111"/>
          <w:sz w:val="28"/>
          <w:szCs w:val="28"/>
          <w:rtl w:val="true"/>
          <w:lang w:bidi="fa-IR"/>
        </w:rPr>
        <w:t>.</w:t>
      </w:r>
      <w:bookmarkStart w:id="206" w:name="pg1974_18927"/>
    </w:p>
    <w:p>
      <w:pPr>
        <w:pStyle w:val="BookText"/>
        <w:rPr/>
      </w:pPr>
      <w:bookmarkEnd w:id="2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شيعه‌اى اظهار نكرده كه غيبت امام دوازدهم از ترس ستمگران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شيعه، خداوند اراده نموده است كه يازدهمين نواده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نظرها غايب شود و آن‌گاه كه خداوند اراده كرد،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به ترس امام يا قدرت شيعيان ربطى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عقايد مشترك شيعه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در اين زمينه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آخر نمى‌رسد، مگر آنكه مردى از اهل بيت من بر آن حكومت مى‌كند كه او همنام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روايت ديگرى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اگر از دنيا جز يك عصر هم باقى نمانده باشد، خداوند مردى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مبعوث مى‌كند تا دنيا را از عدل پر كند همچنان‌كه از ظلم پر شده است</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ابن خلدون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مى‌برد و 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هُو حَقٌّ وَ هُو مِنْ بني‌فاطمة</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واقعه مهدى درست است و او از فرزندان فاطمه است</w:t>
      </w:r>
      <w:r>
        <w:rPr>
          <w:rFonts w:eastAsia="IRNazanin" w:cs="IRNazanin"/>
          <w:color w:val="111111"/>
          <w:sz w:val="28"/>
          <w:szCs w:val="28"/>
          <w:rtl w:val="true"/>
          <w:lang w:bidi="fa-IR"/>
        </w:rPr>
        <w:t>» .</w:t>
      </w:r>
    </w:p>
    <w:p>
      <w:pPr>
        <w:pStyle w:val="Heading2"/>
        <w:numPr>
          <w:ilvl w:val="1"/>
          <w:numId w:val="1"/>
        </w:numPr>
        <w:rPr/>
      </w:pPr>
      <w:bookmarkStart w:id="207" w:name="__RefHeading___Toc3721635_3650668749"/>
      <w:bookmarkStart w:id="208" w:name="_Toc84"/>
      <w:bookmarkEnd w:id="207"/>
      <w:r>
        <w:rPr/>
        <w:t>٢۶</w:t>
      </w:r>
      <w:r>
        <w:rPr>
          <w:rtl w:val="true"/>
        </w:rPr>
        <w:t xml:space="preserve">. </w:t>
      </w:r>
      <w:r>
        <w:rPr>
          <w:rtl w:val="true"/>
        </w:rPr>
        <w:t xml:space="preserve">شدت علاقه على </w:t>
      </w:r>
      <w:r>
        <w:rPr>
          <w:rtl w:val="true"/>
        </w:rPr>
        <w:t>(</w:t>
      </w:r>
      <w:r>
        <w:rPr>
          <w:rtl w:val="true"/>
        </w:rPr>
        <w:t>ع</w:t>
      </w:r>
      <w:r>
        <w:rPr>
          <w:rtl w:val="true"/>
        </w:rPr>
        <w:t xml:space="preserve">) </w:t>
      </w:r>
      <w:r>
        <w:rPr>
          <w:rtl w:val="true"/>
        </w:rPr>
        <w:t xml:space="preserve">به پيامبر </w:t>
      </w:r>
      <w:r>
        <w:rPr>
          <w:rtl w:val="true"/>
        </w:rPr>
        <w:t>(</w:t>
      </w:r>
      <w:r>
        <w:rPr>
          <w:rtl w:val="true"/>
        </w:rPr>
        <w:t>ص</w:t>
      </w:r>
      <w:r>
        <w:rPr>
          <w:rtl w:val="true"/>
        </w:rPr>
        <w:t>)</w:t>
      </w:r>
      <w:bookmarkEnd w:id="208"/>
    </w:p>
    <w:p>
      <w:pPr>
        <w:pStyle w:val="Heading3"/>
        <w:numPr>
          <w:ilvl w:val="2"/>
          <w:numId w:val="1"/>
        </w:numPr>
        <w:rPr/>
      </w:pPr>
      <w:bookmarkStart w:id="209" w:name="__RefHeading___Toc3721637_3650668749"/>
      <w:bookmarkStart w:id="210" w:name="_Toc85"/>
      <w:bookmarkEnd w:id="209"/>
      <w:r>
        <w:rPr>
          <w:rtl w:val="true"/>
        </w:rPr>
        <w:t>اشاره</w:t>
      </w:r>
      <w:bookmarkEnd w:id="2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هجرت از مكه به مدينه، ابوبكر را همراه خود برد و او را نجات داد،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خود قرار داد و جان او را به خطر انداخت</w:t>
      </w:r>
      <w:r>
        <w:rPr>
          <w:rFonts w:eastAsia="IRNazanin" w:cs="IRNazanin"/>
          <w:color w:val="111111"/>
          <w:sz w:val="28"/>
          <w:szCs w:val="28"/>
          <w:rtl w:val="true"/>
          <w:lang w:bidi="fa-IR"/>
        </w:rPr>
        <w:t>.</w:t>
      </w:r>
      <w:bookmarkStart w:id="211" w:name="pg1974_18929"/>
    </w:p>
    <w:p>
      <w:pPr>
        <w:pStyle w:val="BookText"/>
        <w:rPr/>
      </w:pPr>
      <w:bookmarkEnd w:id="211"/>
      <w:r>
        <w:rPr>
          <w:rFonts w:ascii="IRNazanin" w:hAnsi="IRNazanin" w:eastAsia="IRNazanin"/>
          <w:color w:val="111111"/>
          <w:sz w:val="28"/>
          <w:sz w:val="28"/>
          <w:szCs w:val="28"/>
          <w:rtl w:val="true"/>
          <w:lang w:bidi="fa-IR"/>
        </w:rPr>
        <w:t>پرسش اينجاست كه كدام‌يك سزاوار است خارى در پايش نرود و در معرض خطر قرار نگيرد؟</w:t>
      </w:r>
    </w:p>
    <w:p>
      <w:pPr>
        <w:pStyle w:val="Heading3"/>
        <w:numPr>
          <w:ilvl w:val="2"/>
          <w:numId w:val="1"/>
        </w:numPr>
        <w:rPr/>
      </w:pPr>
      <w:bookmarkStart w:id="212" w:name="__RefHeading___Toc3721639_3650668749"/>
      <w:bookmarkStart w:id="213" w:name="_Toc86"/>
      <w:bookmarkEnd w:id="212"/>
      <w:r>
        <w:rPr>
          <w:rtl w:val="true"/>
        </w:rPr>
        <w:t>پاسخ</w:t>
      </w:r>
      <w:bookmarkEnd w:id="213"/>
    </w:p>
    <w:p>
      <w:pPr>
        <w:pStyle w:val="BookText"/>
        <w:rPr/>
      </w:pPr>
      <w:r>
        <w:rPr>
          <w:rFonts w:ascii="IRNazanin" w:hAnsi="IRNazanin" w:eastAsia="IRNazanin"/>
          <w:color w:val="111111"/>
          <w:sz w:val="28"/>
          <w:sz w:val="28"/>
          <w:szCs w:val="28"/>
          <w:rtl w:val="true"/>
          <w:lang w:bidi="fa-IR"/>
        </w:rPr>
        <w:t>با اين ادعاى شما، كسانى كه جان خود را از مبارزه با كفار دور نگه داشتند و از خطر در امان ماندند، باارزش‌تر از كسانى هستند كه براى دفاع از دين خدا خود را به خطر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 اين ادعاى شما، كسانى كه در غزوه احد و حنين از ميدان جهاد گريختند عزيزتر و نزد خدا محبوب‌تر از كسانى بودند كه در ميدان جهاد جان‌فشانى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هم كه در غزوه خندق در مقابل مبارزطلبى عمرو بن عبدود از ترس جان خود صدايشان درنيامد، گرامى‌تر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كه با به خطر انداختن جان خود به مبارزه با عمرو بن عبدود رفت و مسلمانان را از شر او نجات داد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ابشر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وُزنَ الْيومَ عَملُك بِعَملِ امّةِ مُحمّدٍ لَرَجّح عَملُك بِعمَلِهم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بشارت باد بر تو اى على هر گاه اين كار تو با تمام اعمال نيك امت من مقايسه شود، از تمام آنها برتر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لمَبارزَةُ عَليٍّ لِعَمْرو بْنِ عَبدودٍ اَفضلُ مِنْ أعمالِ اُمّتي اِلى يَومِ الْقيامةِ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مبارزه على بن ابى‌طالب در غزوه خندق با عمرو بن عبدود، از تمام اعمال امت من تا روز قيامت برتر است</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با اين ادعاى شما، ابوبكر و عمر كه در غزوه خيبر در جنگ با خيبريان از ميدان گريختند و جان خود را نجات دادند، برتر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درحالى‌كه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لَاُعطِينّ الرأية غداً رجلاً يُحبّ اللهَ و رَسولَه وَ يُحبّه اللهُ وَ رسولُه لَيس بفرّارٍ</w:t>
      </w:r>
      <w:r>
        <w:rPr>
          <w:rFonts w:eastAsia="Amiri" w:cs="Amiri" w:ascii="Amiri" w:hAnsi="Amiri"/>
          <w:color w:val="111111"/>
          <w:sz w:val="28"/>
          <w:szCs w:val="28"/>
          <w:rtl w:val="true"/>
          <w:lang w:bidi="ar-SA"/>
        </w:rPr>
        <w:t xml:space="preserve">. . .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فردا اين پرچم را به دست مردى خواهم داد كه خدا و رسولش را دوست مى‌دارد و خدا و رسولش نيز او را دوست مى‌دارند و او فرار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على بيايد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همچنين،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شَرى</w:t>
      </w:r>
      <w:r>
        <w:rPr>
          <w:rFonts w:eastAsia="IRNazanin" w:cs="IRNazanin"/>
          <w:color w:val="111111"/>
          <w:sz w:val="28"/>
          <w:szCs w:val="28"/>
          <w:rtl w:val="true"/>
          <w:lang w:bidi="fa-IR"/>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در فضيلت و مدح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اين دليل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شد جان خود را براى رسول خدا به خطر بيندازد، نازل شد</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بنابراين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در فرستادن جبرئيل و ميكائيل براى حفاظت از جان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هجرت، اشتباه كرده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از سويى ديگر كسى كه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هجرت، حضور داشت، دچار ترس و هراس مى‌شد،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دلدارى مى‌داد و تلاش مى‌كرد تا از ترس او بكاهد؛ چنان‌كه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لِصاحِبِهِ لا تَحْزَنْ إِنَّ اللَّهَ مَعَنا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همسفر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كسى كه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وحشت شده، برتر است يا كسى كه در مقابل شمشيرهاى برنده مشركان، براى در امان ماندن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كمال آرامش</w:t>
      </w:r>
      <w:bookmarkStart w:id="214" w:name="pg1974_18932"/>
    </w:p>
    <w:p>
      <w:pPr>
        <w:pStyle w:val="BookText"/>
        <w:rPr/>
      </w:pPr>
      <w:bookmarkEnd w:id="214"/>
      <w:r>
        <w:rPr>
          <w:rFonts w:ascii="IRNazanin" w:hAnsi="IRNazanin" w:eastAsia="IRNazanin"/>
          <w:color w:val="111111"/>
          <w:sz w:val="28"/>
          <w:sz w:val="28"/>
          <w:szCs w:val="28"/>
          <w:rtl w:val="true"/>
          <w:lang w:bidi="fa-IR"/>
        </w:rPr>
        <w:t xml:space="preserve">آرميده است؟ البته نبايد فراموش كرد كه قرآن هرگز كسى را كه در واقعه هجرت، همراه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بنا به روايتى كه خود اهل سنت نقل كرده‌اند، خداوند به سبب فداكارى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ليلة المبيت، به ملائكه مباهات فرمود و جبرئيل و ميكائيل را براى حفاظت از جان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Style w:val="FootnoteAnchor"/>
          <w:rtl w:val="true"/>
        </w:rPr>
        <w:footnoteReference w:id="127"/>
      </w:r>
    </w:p>
    <w:p>
      <w:pPr>
        <w:pStyle w:val="Heading2"/>
        <w:numPr>
          <w:ilvl w:val="1"/>
          <w:numId w:val="1"/>
        </w:numPr>
        <w:rPr/>
      </w:pPr>
      <w:bookmarkStart w:id="215" w:name="__RefHeading___Toc3721641_3650668749"/>
      <w:bookmarkStart w:id="216" w:name="_Toc87"/>
      <w:bookmarkEnd w:id="215"/>
      <w:r>
        <w:rPr/>
        <w:t>٢٧</w:t>
      </w:r>
      <w:r>
        <w:rPr>
          <w:rtl w:val="true"/>
        </w:rPr>
        <w:t xml:space="preserve">. </w:t>
      </w:r>
      <w:r>
        <w:rPr>
          <w:rtl w:val="true"/>
        </w:rPr>
        <w:t>تقيه امامان شيعه</w:t>
      </w:r>
      <w:bookmarkEnd w:id="216"/>
    </w:p>
    <w:p>
      <w:pPr>
        <w:pStyle w:val="Heading3"/>
        <w:numPr>
          <w:ilvl w:val="2"/>
          <w:numId w:val="1"/>
        </w:numPr>
        <w:rPr/>
      </w:pPr>
      <w:bookmarkStart w:id="217" w:name="__RefHeading___Toc3721643_3650668749"/>
      <w:bookmarkStart w:id="218" w:name="_Toc88"/>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علت تقيه فقط ترس است؛ يا از مرگ يا از شكنجه و يا از توهين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امامان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و چگونگى مرگ خود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از مرگ ترس و واهمه داشته باشند و تقيه نمايند، علاوه بر اين، چه كسى از آنها براى تحمل شكنجه‌ها در راه دين جدشان شايسته‌تر است، پس تقيه چه معنايى دارد؟</w:t>
      </w:r>
    </w:p>
    <w:p>
      <w:pPr>
        <w:pStyle w:val="Heading3"/>
        <w:numPr>
          <w:ilvl w:val="2"/>
          <w:numId w:val="1"/>
        </w:numPr>
        <w:rPr/>
      </w:pPr>
      <w:bookmarkStart w:id="219" w:name="__RefHeading___Toc3721645_3650668749"/>
      <w:bookmarkStart w:id="220" w:name="_Toc89"/>
      <w:bookmarkEnd w:id="219"/>
      <w:r>
        <w:rPr>
          <w:rtl w:val="true"/>
        </w:rPr>
        <w:t>پاسخ</w:t>
      </w:r>
      <w:bookmarkEnd w:id="220"/>
    </w:p>
    <w:p>
      <w:pPr>
        <w:pStyle w:val="BookText"/>
        <w:rPr/>
      </w:pPr>
      <w:r>
        <w:rPr>
          <w:rFonts w:ascii="Amiri" w:hAnsi="Amiri" w:eastAsia="Amiri" w:cs="Amiri"/>
          <w:color w:val="111111"/>
          <w:sz w:val="28"/>
          <w:sz w:val="28"/>
          <w:szCs w:val="28"/>
          <w:rtl w:val="true"/>
          <w:lang w:bidi="ar-SA"/>
        </w:rPr>
        <w:t xml:space="preserve">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و ترويج امور مهم دينى، با صراحت يا اشارت حق را آشكار مى‌كردند و در اين راه متحمل انواع شكنجه‌ها و تبعيد و زندان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نيز شدند و حتى به شهادت رسيدند و همواره خاندانشان در زحمت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چيزى را مى‌دانند كه خداوند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مطيع فرمان الهى هستند و به آنچه خداوند دستور مى‌دهد عمل مى‌كنند؛ خواه ديگران فلسفه و حكمتش را دريابند و خواه 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حوادث به دو شكل رخ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مرگ و حوادث قطعى كه هيچ راهى بر جلوگيرى از آنها وجود ندارد و ديگرى مرگ و حوادث معلّق كه بر نوع عملكرد</w:t>
      </w:r>
      <w:bookmarkStart w:id="221" w:name="pg1974_18935"/>
    </w:p>
    <w:p>
      <w:pPr>
        <w:pStyle w:val="BookText"/>
        <w:rPr/>
      </w:pPr>
      <w:bookmarkEnd w:id="221"/>
      <w:r>
        <w:rPr>
          <w:rFonts w:ascii="IRNazanin" w:hAnsi="IRNazanin" w:eastAsia="IRNazanin"/>
          <w:color w:val="111111"/>
          <w:sz w:val="28"/>
          <w:sz w:val="28"/>
          <w:szCs w:val="28"/>
          <w:rtl w:val="true"/>
          <w:lang w:bidi="fa-IR"/>
        </w:rPr>
        <w:t>مردم بستگى دارد، كه بعضى كارهاى آدميان از قبيل گناه و قصور و سهل‌انگارى موجب تحقق مرگ و حادثه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هيچ‌كس حق ندارد خود را به چنين مرگ يا ناگوارى گرفتار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وظيفه الهى اقتضا مى‌كرد در صورت وجود راه عقلانى و شرعى، خود را به مرگ و حوادث ناگوار معلق گرفتار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براى بيان دين، گاه از تاكتيك تقيه استفاده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تقيه از سر ترس نبوده، بلكه انتخاب روش عقلائى بوده است ميان آنچه از دست مى‌رود و آنچه به‌دست مى‌آيد و در اين ميان، ملاك انتخاب،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حفظ جان مؤمن بيشتر تأكيد شده است يا چگونگى وضو ساختن؟ حال اگر وضو ساختن به روشى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مى‌دانستند سبب قتل يك نفر را فراهم سازد آنان دستور به تقيه مى‌دادند تا آنان به رسم متعارف مسلمانان وضو بسازند تا جانشان به خطر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تقيه، از دو راه پيش‌رو، انتخاب مناسب‌ترين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در جايى كه اصل دين را در خطر مى‌ديدند، تقيه نمى‌كردند و تاريخ گواهى مى‌دهد كه جز امام دوازدهم، تمام امامان و بيشتر فرزندان و بستگانشان در راه دين مقدس اسلام، اذيت، زندانى، شكنجه و سرانجام به شهادت رسيدند، اما تا آنجا كه توانسته‌اند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روش‌هاى گوناگون از جمله تقيه، تبليغ، تبيين و ترويج كرده‌اند</w:t>
      </w:r>
      <w:r>
        <w:rPr>
          <w:rFonts w:eastAsia="IRNazanin" w:cs="IRNazanin"/>
          <w:color w:val="111111"/>
          <w:sz w:val="28"/>
          <w:szCs w:val="28"/>
          <w:rtl w:val="true"/>
          <w:lang w:bidi="fa-IR"/>
        </w:rPr>
        <w:t>.</w:t>
      </w:r>
    </w:p>
    <w:p>
      <w:pPr>
        <w:pStyle w:val="Heading2"/>
        <w:numPr>
          <w:ilvl w:val="1"/>
          <w:numId w:val="1"/>
        </w:numPr>
        <w:rPr/>
      </w:pPr>
      <w:bookmarkStart w:id="222" w:name="__RefHeading___Toc3721647_3650668749"/>
      <w:bookmarkStart w:id="223" w:name="_Toc90"/>
      <w:bookmarkEnd w:id="222"/>
      <w:r>
        <w:rPr/>
        <w:t>٢٨</w:t>
      </w:r>
      <w:r>
        <w:rPr>
          <w:rtl w:val="true"/>
        </w:rPr>
        <w:t xml:space="preserve">. </w:t>
      </w:r>
      <w:r>
        <w:rPr>
          <w:rtl w:val="true"/>
        </w:rPr>
        <w:t>عدم لزوم امام معصوم براى هر آبادى</w:t>
      </w:r>
      <w:bookmarkEnd w:id="223"/>
    </w:p>
    <w:p>
      <w:pPr>
        <w:pStyle w:val="Heading3"/>
        <w:numPr>
          <w:ilvl w:val="2"/>
          <w:numId w:val="1"/>
        </w:numPr>
        <w:rPr/>
      </w:pPr>
      <w:bookmarkStart w:id="224" w:name="__RefHeading___Toc3721649_3650668749"/>
      <w:bookmarkStart w:id="225" w:name="_Toc91"/>
      <w:bookmarkEnd w:id="224"/>
      <w:r>
        <w:rPr>
          <w:rtl w:val="true"/>
        </w:rPr>
        <w:t>اشاره</w:t>
      </w:r>
      <w:bookmarkEnd w:id="22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شيعه، تعيين امام معصوم براى آن است كه ظلم و شر از ميان برود و عدالت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در همه شهرها و آبادى‌ها، معصوم وجود داشته و يا تنها در بعضى آبادى‌ها بوده است؟</w:t>
      </w:r>
      <w:bookmarkStart w:id="226" w:name="pg1974_18937"/>
    </w:p>
    <w:p>
      <w:pPr>
        <w:pStyle w:val="BookText"/>
        <w:rPr/>
      </w:pPr>
      <w:bookmarkEnd w:id="226"/>
      <w:r>
        <w:rPr>
          <w:rFonts w:ascii="IRNazanin" w:hAnsi="IRNazanin" w:eastAsia="IRNazanin"/>
          <w:color w:val="111111"/>
          <w:sz w:val="28"/>
          <w:sz w:val="28"/>
          <w:szCs w:val="28"/>
          <w:rtl w:val="true"/>
          <w:lang w:bidi="fa-IR"/>
        </w:rPr>
        <w:t>اگر بگوييد در همه شهرها و آبادى‌ها، بوده بى‌شك، دروغ گفته‌ايد و اگر بگوييد در بعضى شهرها و آبادى‌ها بوده، پس، چرا خداوند ميان آبادى‌ها تبعيض قائل شده است؟</w:t>
      </w:r>
    </w:p>
    <w:p>
      <w:pPr>
        <w:pStyle w:val="Heading3"/>
        <w:numPr>
          <w:ilvl w:val="2"/>
          <w:numId w:val="1"/>
        </w:numPr>
        <w:rPr/>
      </w:pPr>
      <w:bookmarkStart w:id="227" w:name="__RefHeading___Toc3721651_3650668749"/>
      <w:bookmarkStart w:id="228" w:name="_Toc92"/>
      <w:bookmarkEnd w:id="227"/>
      <w:r>
        <w:rPr>
          <w:rtl w:val="true"/>
        </w:rPr>
        <w:t>پاسخ</w:t>
      </w:r>
      <w:bookmarkEnd w:id="228"/>
    </w:p>
    <w:p>
      <w:pPr>
        <w:pStyle w:val="BookText"/>
        <w:rPr/>
      </w:pPr>
      <w:r>
        <w:rPr>
          <w:rFonts w:ascii="IRNazanin" w:hAnsi="IRNazanin" w:eastAsia="IRNazanin"/>
          <w:color w:val="111111"/>
          <w:sz w:val="28"/>
          <w:sz w:val="28"/>
          <w:szCs w:val="28"/>
          <w:rtl w:val="true"/>
          <w:lang w:bidi="fa-IR"/>
        </w:rPr>
        <w:t>اين پرسش بدان مى‌ماند كه كسى بگويد چرا خداوند ميان آبادى‌ها و شهرها تفاوت قائل شده و براى تك‌تك شهرها و روستاها پيامبر جداگانه مبعوث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كاملاً روشن است كه سؤال غير علمى و غير منطقى و غير عقلانى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مقام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دقيقاً جايگاه انبياى تبليغى است؛ زيرا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الهى است و پس از او پيامبرى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مردم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نياز دارند كه به تفسير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باشند و علم آنها دور از خطا و انحراف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امامان معصوم از علم وهبى الهى بهره‌مند هستند و در رأس همه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تفسير و تأويل قرآن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بنابراين، آنها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مفسر و مبيّن اسلام براى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براى يادگيرى آموزه‌هاى اسلام به امامان مراجعه نمايد و روش و منش آنها را الگوى خود قرار دهد، از انحراف و گمراهى در امان مى‌ماند و هركس به راه ديگرى برود در گمراهى آشكار قرار مى‌گيرد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لزومى ندارد به تعداد همه شهرها و آبادى‌ها معصوم وجود داشته باشد، بلكه همان‌گونه كه يك پيامبر مى‌تواند تمام انسان‌ها را هر چند در نقاط دوردست هستند، هدايت كند، امام معصوم هم مى‌تواند، اهل تقوا را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نقاط دوردست باشند</w:t>
      </w:r>
      <w:r>
        <w:rPr>
          <w:rFonts w:eastAsia="IRNazanin" w:cs="IRNazanin"/>
          <w:color w:val="111111"/>
          <w:sz w:val="28"/>
          <w:szCs w:val="28"/>
          <w:rtl w:val="true"/>
          <w:lang w:bidi="fa-IR"/>
        </w:rPr>
        <w:t>.</w:t>
      </w:r>
      <w:bookmarkStart w:id="229" w:name="pg1974_18939"/>
    </w:p>
    <w:p>
      <w:pPr>
        <w:pStyle w:val="Heading2"/>
        <w:numPr>
          <w:ilvl w:val="1"/>
          <w:numId w:val="1"/>
        </w:numPr>
        <w:rPr/>
      </w:pPr>
      <w:bookmarkStart w:id="230" w:name="__RefHeading___Toc3721653_3650668749"/>
      <w:bookmarkStart w:id="231" w:name="_Toc93"/>
      <w:bookmarkEnd w:id="229"/>
      <w:bookmarkEnd w:id="230"/>
      <w:r>
        <w:rPr/>
        <w:t>٢٩</w:t>
      </w:r>
      <w:r>
        <w:rPr>
          <w:rtl w:val="true"/>
        </w:rPr>
        <w:t xml:space="preserve">. </w:t>
      </w:r>
      <w:r>
        <w:rPr>
          <w:rtl w:val="true"/>
        </w:rPr>
        <w:t xml:space="preserve">فدك، ملك شخصى حضرت زهرا </w:t>
      </w:r>
      <w:r>
        <w:rPr>
          <w:rtl w:val="true"/>
        </w:rPr>
        <w:t>(</w:t>
      </w:r>
      <w:r>
        <w:rPr>
          <w:rtl w:val="true"/>
        </w:rPr>
        <w:t>عليها السلام</w:t>
      </w:r>
      <w:r>
        <w:rPr>
          <w:rtl w:val="true"/>
        </w:rPr>
        <w:t>)</w:t>
      </w:r>
      <w:bookmarkEnd w:id="231"/>
    </w:p>
    <w:p>
      <w:pPr>
        <w:pStyle w:val="Heading3"/>
        <w:numPr>
          <w:ilvl w:val="2"/>
          <w:numId w:val="1"/>
        </w:numPr>
        <w:rPr/>
      </w:pPr>
      <w:bookmarkStart w:id="232" w:name="__RefHeading___Toc3721655_3650668749"/>
      <w:bookmarkStart w:id="233" w:name="_Toc94"/>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كلينى در كتاب الكافى از ابى‌جعفر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لايَرِثن مِنَ الاَرضِ وَ لا مِنَ العَقارِ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 از زمين ارث نمى‌برند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مستشكل، چند روايت ديگر نيز از منابع شيعى نقل مى‌كند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زمين ارث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مى‌گيرد كه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ندارد ارث‌خواه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آدم را خلق كرد و دنيا را ملك او قرار داد و هر چه از آنِ حضرت آدم بود،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 و هرچه به من تعلق گرفته از آن پيشوايان اهل‌بيت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عقيده شيعه، اولين امام پس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مطالبه فدك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مطالبه نكرد</w:t>
      </w:r>
      <w:r>
        <w:rPr>
          <w:rFonts w:eastAsia="IRNazanin" w:cs="IRNazanin"/>
          <w:color w:val="111111"/>
          <w:sz w:val="28"/>
          <w:szCs w:val="28"/>
          <w:rtl w:val="true"/>
          <w:lang w:bidi="fa-IR"/>
        </w:rPr>
        <w:t>. . .</w:t>
      </w:r>
    </w:p>
    <w:p>
      <w:pPr>
        <w:pStyle w:val="Heading3"/>
        <w:numPr>
          <w:ilvl w:val="2"/>
          <w:numId w:val="1"/>
        </w:numPr>
        <w:rPr/>
      </w:pPr>
      <w:bookmarkStart w:id="234" w:name="__RefHeading___Toc3721657_3650668749"/>
      <w:bookmarkStart w:id="235" w:name="_Toc95"/>
      <w:bookmarkEnd w:id="234"/>
      <w:r>
        <w:rPr>
          <w:rtl w:val="true"/>
        </w:rPr>
        <w:t>پاسخ</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روايت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زمين ارث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مربوط به ارث زن از شوهر است نه ارث دختر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مذكور و ساير روايت‌هايى كه نويسنده بدان دست آويخته، در باب احكام ارث زوج و زوجه است و ربطى به احكام ارث فرزندان از پدر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حكم ارث فرزندان از پدر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فرزندانتان به شما سفارش مى‌كند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خدا مطلق است و هيچ شك و ترديدى در آن نيست و بدين ترتيب، قيد زمين و اعيان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ارث فرزندان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براى گمراه كردن، زوجه را تبديل به زنان مى‌كنيد؛ در حالى كه زنان شامل مادر، فرزند خواهر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مى‌شوند و منظور روايات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در زمان حيات خود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مفسران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وَ آتِ ذَا الْقُرْبى حَقَّهُ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خويشاوندان را بپرداز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فدك را به او بخشيد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پس فدك هنگام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ملك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 آنكه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كانت في ايدينا فدك من كلِّ ما اَظَلَّتهُ السَّماءُ فَشَحَّت عَلَيها نُفُوسُ قَومٍ</w:t>
      </w:r>
      <w:r>
        <w:rPr>
          <w:rFonts w:eastAsia="Amiri" w:cs="Amiri" w:ascii="Amiri" w:hAnsi="Amiri"/>
          <w:color w:val="111111"/>
          <w:sz w:val="28"/>
          <w:szCs w:val="28"/>
          <w:rtl w:val="true"/>
          <w:lang w:bidi="ar-SA"/>
        </w:rPr>
        <w:t xml:space="preserve">. .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تمام آنچه آسمان بر آن سايه مى‌انداخت، تنها فدك در دست ما بود كه آن را هم عده‌اى از روى بخل و كينه از ما گرفتند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همان‌گونه كه از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برمى‌آيد، فدك پيش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اختيار خاندان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پس فدك ارث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بلكه ملك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پرسش مطرح شود كه چرا در سخنان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دفاع از فدك، سخن از ارث است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آيه‌هاى ارث قرآن استدلال نموده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با طرح بحث ارث و ادعاى اين گفتار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36" w:name="pg1974_18944"/>
    </w:p>
    <w:p>
      <w:pPr>
        <w:pStyle w:val="BookText"/>
        <w:rPr/>
      </w:pPr>
      <w:bookmarkEnd w:id="236"/>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مَعَاشِرَ الْأَنْبِيَاءِ لَا نُوَرِّثُ مَا تَرَكْنَاهُ صَدَقَةٌ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پيامبران از مال دنيا چيزى به ارث نمى‌گذاريم؛ آنچه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خواست به غصب فدك رنگ شرعى بدهد، امّا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تغيير روش بحث، به ابوبكر پاسخ داد كه فدك، حتى اگر ارث هم باشد، بنا به آيه‌هاى قرآن، حق ايشان است و استدلال وى نادرست است</w:t>
      </w:r>
      <w:r>
        <w:rPr>
          <w:rFonts w:eastAsia="IRNazanin" w:cs="IRNazanin"/>
          <w:color w:val="111111"/>
          <w:sz w:val="28"/>
          <w:szCs w:val="28"/>
          <w:rtl w:val="true"/>
          <w:lang w:bidi="fa-IR"/>
        </w:rPr>
        <w:t>.</w:t>
      </w:r>
    </w:p>
    <w:p>
      <w:pPr>
        <w:pStyle w:val="Heading2"/>
        <w:numPr>
          <w:ilvl w:val="1"/>
          <w:numId w:val="1"/>
        </w:numPr>
        <w:rPr/>
      </w:pPr>
      <w:bookmarkStart w:id="237" w:name="__RefHeading___Toc3721659_3650668749"/>
      <w:bookmarkStart w:id="238" w:name="_Toc96"/>
      <w:bookmarkEnd w:id="237"/>
      <w:r>
        <w:rPr/>
        <w:t>٣٠</w:t>
      </w:r>
      <w:r>
        <w:rPr>
          <w:rtl w:val="true"/>
        </w:rPr>
        <w:t xml:space="preserve">. </w:t>
      </w:r>
      <w:r>
        <w:rPr>
          <w:rtl w:val="true"/>
        </w:rPr>
        <w:t xml:space="preserve">قرآن على </w:t>
      </w:r>
      <w:r>
        <w:rPr>
          <w:rtl w:val="true"/>
        </w:rPr>
        <w:t>(</w:t>
      </w:r>
      <w:r>
        <w:rPr>
          <w:rtl w:val="true"/>
        </w:rPr>
        <w:t>ع</w:t>
      </w:r>
      <w:r>
        <w:rPr>
          <w:rtl w:val="true"/>
        </w:rPr>
        <w:t>)</w:t>
      </w:r>
      <w:bookmarkEnd w:id="238"/>
    </w:p>
    <w:p>
      <w:pPr>
        <w:pStyle w:val="Heading3"/>
        <w:numPr>
          <w:ilvl w:val="2"/>
          <w:numId w:val="1"/>
        </w:numPr>
        <w:rPr/>
      </w:pPr>
      <w:bookmarkStart w:id="239" w:name="__RefHeading___Toc3721661_3650668749"/>
      <w:bookmarkStart w:id="240" w:name="_Toc9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ابوبكر با مرتدان جنگيد، ولى على درحالى‌كه خليفه بود قرآنى كه پيامبر بر او املا كرده بود را از ترس اينكه مردم مرتد مى‌شوند، بيرون نمى‌آورد</w:t>
      </w:r>
      <w:r>
        <w:rPr>
          <w:rFonts w:eastAsia="IRNazanin" w:cs="IRNazanin"/>
          <w:color w:val="111111"/>
          <w:sz w:val="28"/>
          <w:szCs w:val="28"/>
          <w:rtl w:val="true"/>
          <w:lang w:bidi="fa-IR"/>
        </w:rPr>
        <w:t>. . . .</w:t>
      </w:r>
    </w:p>
    <w:p>
      <w:pPr>
        <w:pStyle w:val="Heading3"/>
        <w:numPr>
          <w:ilvl w:val="2"/>
          <w:numId w:val="1"/>
        </w:numPr>
        <w:rPr/>
      </w:pPr>
      <w:bookmarkStart w:id="241" w:name="__RefHeading___Toc3721663_3650668749"/>
      <w:bookmarkStart w:id="242" w:name="_Toc98"/>
      <w:bookmarkEnd w:id="241"/>
      <w:r>
        <w:rPr>
          <w:rtl w:val="true"/>
        </w:rPr>
        <w:t>پاسخ</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 نيست كه نويسنده، در مورد چه قرآنى سخن مى‌گويد و در اين زمينه به منبعى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شيعى و غير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قرآنى جز قرآن موجود باشد، سخن باطلى است؛ زيرا شيعه به يك قرآن بيشتر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منظور، قرآنى باشد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كرده، همين قرآن موجود بوده كه در آن، بعضى توضيح‌ها و نيز تفسير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برخى از آيه‌ها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جمع‌آورى قرآن، آن را در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مسلمانان ارائه كرد اما خليفه اول وجود آن را به صلاح خود نديد و 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منظور، تفسير و تأويل بعضى از آيه‌هاى قرآن باشد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كرده بود، بايد در نظر داشت كه برخى از مسلمانان تحمل بسيارى از</w:t>
      </w:r>
      <w:bookmarkStart w:id="243" w:name="pg1974_18946"/>
    </w:p>
    <w:p>
      <w:pPr>
        <w:pStyle w:val="BookText"/>
        <w:rPr/>
      </w:pPr>
      <w:bookmarkEnd w:id="243"/>
      <w:r>
        <w:rPr>
          <w:rFonts w:ascii="IRNazanin" w:hAnsi="IRNazanin" w:eastAsia="IRNazanin"/>
          <w:color w:val="111111"/>
          <w:sz w:val="28"/>
          <w:sz w:val="28"/>
          <w:szCs w:val="28"/>
          <w:rtl w:val="true"/>
          <w:lang w:bidi="fa-IR"/>
        </w:rPr>
        <w:t>حقايق را نداشتند و اگر عرضه مى‌شد، دچار انحراف فكرى و اعتقادى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سنت نمونه‌هايى از اين موارد را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لَولاَ اَنْ تَقولَ طائفٌ مِنْ اُمّتي فيك ما قالتِ النّصارى فِي ابْن مريمَ لَقُلتُ الْيومَ فِيك مَقالاً لاتَمرُّ بِمَلأٍ مِنَ المُسلمينَ إلّا اَخَذوا التُّرابَ مِنْ تَحتِ قدَميْك لِلْبركة</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به خدا سوگند اگر ترس آن نبود كه عقيده‌اى كه در نصارا 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او مقام خدايى قائل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من نيز در مورد تو پيدا كنند، فضيلت‌هايى از تو نقل مى‌كردم كه از هيچ طايفه‌اى از مسلمين عبور نمى‌كردى، مگر آنكه خاك زير پايت را براى تبرك برمى‌داشتند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اين زمينه صحيح است اينكه، نبايد زمينه ارتداد افراد را فراهم كرد، اما، اين بدان معنا نيست كه بايد همۀ حقايق را با مردم در ميان گذاشت؛ زيرا بسيارى از آنان تحمل و ظرفيت پذيرش آن را ندارند و دچار انحراف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اهل ترس نبود، بلكه بر اساس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افردى چون اصحاب جمل، صفين و نهروان جنگيد؛ زيرا آنها حاضر نبودند تحت اطاعت اولى‌الامر مسلمين باشند</w:t>
      </w:r>
      <w:r>
        <w:rPr>
          <w:rFonts w:eastAsia="IRNazanin" w:cs="IRNazanin"/>
          <w:color w:val="111111"/>
          <w:sz w:val="28"/>
          <w:szCs w:val="28"/>
          <w:rtl w:val="true"/>
          <w:lang w:bidi="fa-IR"/>
        </w:rPr>
        <w:t>.</w:t>
      </w:r>
    </w:p>
    <w:p>
      <w:pPr>
        <w:pStyle w:val="Heading2"/>
        <w:numPr>
          <w:ilvl w:val="1"/>
          <w:numId w:val="1"/>
        </w:numPr>
        <w:rPr/>
      </w:pPr>
      <w:bookmarkStart w:id="244" w:name="__RefHeading___Toc3721665_3650668749"/>
      <w:bookmarkStart w:id="245" w:name="_Toc99"/>
      <w:bookmarkEnd w:id="244"/>
      <w:r>
        <w:rPr/>
        <w:t>٣١</w:t>
      </w:r>
      <w:r>
        <w:rPr>
          <w:rtl w:val="true"/>
        </w:rPr>
        <w:t xml:space="preserve">. </w:t>
      </w:r>
      <w:r>
        <w:rPr>
          <w:rtl w:val="true"/>
        </w:rPr>
        <w:t xml:space="preserve">اعتراض على </w:t>
      </w:r>
      <w:r>
        <w:rPr>
          <w:rtl w:val="true"/>
        </w:rPr>
        <w:t>(</w:t>
      </w:r>
      <w:r>
        <w:rPr>
          <w:rtl w:val="true"/>
        </w:rPr>
        <w:t>ع</w:t>
      </w:r>
      <w:r>
        <w:rPr>
          <w:rtl w:val="true"/>
        </w:rPr>
        <w:t xml:space="preserve">) </w:t>
      </w:r>
      <w:r>
        <w:rPr>
          <w:rtl w:val="true"/>
        </w:rPr>
        <w:t>به خلفا</w:t>
      </w:r>
      <w:bookmarkEnd w:id="245"/>
    </w:p>
    <w:p>
      <w:pPr>
        <w:pStyle w:val="Heading3"/>
        <w:numPr>
          <w:ilvl w:val="2"/>
          <w:numId w:val="1"/>
        </w:numPr>
        <w:rPr/>
      </w:pPr>
      <w:bookmarkStart w:id="246" w:name="__RefHeading___Toc3721667_3650668749"/>
      <w:bookmarkStart w:id="247" w:name="_Toc100"/>
      <w:bookmarkEnd w:id="246"/>
      <w:r>
        <w:rPr>
          <w:rtl w:val="true"/>
        </w:rPr>
        <w:t>اشاره</w:t>
      </w:r>
      <w:bookmarkEnd w:id="2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و سنى در شجاعت و دليرى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شيعه مى‌گويد</w:t>
      </w:r>
      <w:r>
        <w:rPr>
          <w:rFonts w:eastAsia="IRNazanin" w:cs="IRNazanin"/>
          <w:color w:val="111111"/>
          <w:sz w:val="28"/>
          <w:szCs w:val="28"/>
          <w:rtl w:val="true"/>
          <w:lang w:bidi="fa-IR"/>
        </w:rPr>
        <w:t>:</w:t>
      </w:r>
      <w:bookmarkStart w:id="248" w:name="pg1974_18948"/>
    </w:p>
    <w:p>
      <w:pPr>
        <w:pStyle w:val="BookText"/>
        <w:rPr/>
      </w:pPr>
      <w:bookmarkEnd w:id="248"/>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بلافصل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با صداى بلند اعلان نكرد كه خلافت از او غصب شده و او از ديگران به آن سزاوارتر است؟</w:t>
      </w:r>
    </w:p>
    <w:p>
      <w:pPr>
        <w:pStyle w:val="Heading3"/>
        <w:numPr>
          <w:ilvl w:val="2"/>
          <w:numId w:val="1"/>
        </w:numPr>
        <w:rPr/>
      </w:pPr>
      <w:bookmarkStart w:id="249" w:name="__RefHeading___Toc3721669_3650668749"/>
      <w:bookmarkStart w:id="250" w:name="_Toc101"/>
      <w:bookmarkEnd w:id="249"/>
      <w:r>
        <w:rPr>
          <w:rtl w:val="true"/>
        </w:rPr>
        <w:t>پاسخ</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پاسخ‌هاى پيشين از جمله در پاسخ سؤال‌هاى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بحث پرداختيم؛ و گفتيم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همبستگى مسلمانان، براى رسيدن به حق خلافت خود، از توسل به زور خوددارى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حقانيت خود را در امر خلافت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نوشته‌اند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اَحقُّ بِهذَا الْامرِ مِنْكم لا اُبايعُكم وَ أنتُم اَوْلى بِالْبيعةِ لي</w:t>
      </w:r>
      <w:r>
        <w:rPr>
          <w:rFonts w:eastAsia="Amiri" w:cs="Amiri" w:ascii="Amiri" w:hAnsi="Amiri"/>
          <w:color w:val="111111"/>
          <w:sz w:val="28"/>
          <w:szCs w:val="28"/>
          <w:rtl w:val="true"/>
          <w:lang w:bidi="ar-SA"/>
        </w:rPr>
        <w:t xml:space="preserve">. . . .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من براى خلافت از همه شما شايسته‌ترم و با شما بيعت نمى‌كنم و بلكه سزاوار است شما با من بيعت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زِلتُ مَظلوماً مُنذُ قَبضَ اللهُ رسولَه حَتّى يوم النّاسِ هذا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لحظه‌اى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 تا به امروز يكسره به من ظلم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ستم‌هايى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انا احتج عليكم بمثل ما احتججتم به على الانصار</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به همان استدلالى كه از انصار بيعت گرفتيد به شما احتجاج مى‌كنم، شما به انصار گفتيد از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و پيش از آنها ايمان آورده‌ايد و به اين صورت از آنها بيعت گرفتيد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شما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نزديك‌ترم و پيش از همه</w:t>
      </w:r>
      <w:bookmarkStart w:id="251" w:name="pg1974_18950"/>
    </w:p>
    <w:p>
      <w:pPr>
        <w:pStyle w:val="BookText"/>
        <w:rPr/>
      </w:pPr>
      <w:bookmarkEnd w:id="251"/>
      <w:r>
        <w:rPr>
          <w:rFonts w:ascii="IRNazanin" w:hAnsi="IRNazanin" w:eastAsia="IRNazanin"/>
          <w:color w:val="111111"/>
          <w:sz w:val="28"/>
          <w:sz w:val="28"/>
          <w:szCs w:val="28"/>
          <w:rtl w:val="true"/>
          <w:lang w:bidi="fa-IR"/>
        </w:rPr>
        <w:t xml:space="preserve">شما ايمان آورده‌ام پس بنابر استدلال خودتان، من از شما به خلافت اولى و شايسته هستم </w:t>
      </w:r>
      <w:r>
        <w:rPr>
          <w:rStyle w:val="FootnoteAnchor"/>
          <w:rtl w:val="true"/>
        </w:rPr>
        <w:footnoteReference w:id="134"/>
      </w:r>
      <w:r>
        <w:rPr>
          <w:rFonts w:ascii="IRNazanin" w:hAnsi="IRNazanin" w:eastAsia="IRNazanin"/>
          <w:color w:val="111111"/>
          <w:sz w:val="28"/>
          <w:sz w:val="28"/>
          <w:szCs w:val="28"/>
          <w:rtl w:val="true"/>
          <w:lang w:bidi="fa-IR"/>
        </w:rPr>
        <w:t>اگر اين گفتار على اعتراض نيست، پس چيست؟</w:t>
      </w:r>
    </w:p>
    <w:p>
      <w:pPr>
        <w:pStyle w:val="BookText"/>
        <w:rPr/>
      </w:pPr>
      <w:r>
        <w:rPr>
          <w:rFonts w:ascii="IRNazanin" w:hAnsi="IRNazanin" w:eastAsia="IRNazanin"/>
          <w:color w:val="111111"/>
          <w:sz w:val="28"/>
          <w:sz w:val="28"/>
          <w:szCs w:val="28"/>
          <w:rtl w:val="true"/>
          <w:lang w:bidi="fa-IR"/>
        </w:rPr>
        <w:t>همچنين، به درگاه خداوند عرضه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اجزِ قريشاً فإنها مَنَعَتْنِي حَقّي وَ غَصَبَتْنِي أَمري</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پروردگارا قريش را مجازات كن؛ آنها مرا از حقم محروم كردند و خلافت را از من غصب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سخن به معناى اعتراض نيست؟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شجاعت و دليرى خويش فقط در راه خدمت و براى پيشبرد اسلام بهره مى‌برد و چون اعتراض عملى و درگيرى نظامى، موجب ايجاد تفرقه ميان مسلمانان مى‌شد و دشمنان از اين فرصت استفاده مى‌كردند،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و قدرت درونى مسلمانان را به هر چيز ديگرى ترجيح داد</w:t>
      </w:r>
      <w:r>
        <w:rPr>
          <w:rFonts w:eastAsia="IRNazanin" w:cs="IRNazanin"/>
          <w:color w:val="111111"/>
          <w:sz w:val="28"/>
          <w:szCs w:val="28"/>
          <w:rtl w:val="true"/>
          <w:lang w:bidi="fa-IR"/>
        </w:rPr>
        <w:t>.</w:t>
      </w:r>
    </w:p>
    <w:p>
      <w:pPr>
        <w:pStyle w:val="Heading2"/>
        <w:numPr>
          <w:ilvl w:val="1"/>
          <w:numId w:val="1"/>
        </w:numPr>
        <w:rPr/>
      </w:pPr>
      <w:bookmarkStart w:id="252" w:name="__RefHeading___Toc3721671_3650668749"/>
      <w:bookmarkStart w:id="253" w:name="_Toc102"/>
      <w:bookmarkEnd w:id="252"/>
      <w:r>
        <w:rPr/>
        <w:t>٣٢</w:t>
      </w:r>
      <w:r>
        <w:rPr>
          <w:rtl w:val="true"/>
        </w:rPr>
        <w:t xml:space="preserve">. </w:t>
      </w:r>
      <w:r>
        <w:rPr>
          <w:rtl w:val="true"/>
        </w:rPr>
        <w:t>شمول آيه تطهير بر امامان شيعه</w:t>
      </w:r>
      <w:bookmarkEnd w:id="253"/>
    </w:p>
    <w:p>
      <w:pPr>
        <w:pStyle w:val="Heading3"/>
        <w:numPr>
          <w:ilvl w:val="2"/>
          <w:numId w:val="1"/>
        </w:numPr>
        <w:rPr/>
      </w:pPr>
      <w:bookmarkStart w:id="254" w:name="__RefHeading___Toc3721673_3650668749"/>
      <w:bookmarkStart w:id="255" w:name="_Toc10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اگر بپذيريم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چگونه شامل ديگر امامان مى‌شود و عصمت آنها را ثابت مى‌كند؟</w:t>
      </w:r>
    </w:p>
    <w:p>
      <w:pPr>
        <w:pStyle w:val="Heading3"/>
        <w:numPr>
          <w:ilvl w:val="2"/>
          <w:numId w:val="1"/>
        </w:numPr>
        <w:rPr/>
      </w:pPr>
      <w:bookmarkStart w:id="256" w:name="__RefHeading___Toc3721675_3650668749"/>
      <w:bookmarkStart w:id="257" w:name="_Toc104"/>
      <w:bookmarkEnd w:id="256"/>
      <w:r>
        <w:rPr>
          <w:rtl w:val="true"/>
        </w:rPr>
        <w:t>پاسخ</w:t>
      </w:r>
      <w:bookmarkEnd w:id="2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زمان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همين چهار نفر بودند و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شيوه‌هاى مختلف از جمله با نام بردن، كشيدن عبا بر سر آنها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آنها را از تمام اصحاب متمايز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الهى بر اين بود كه از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هم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بيايند و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صورت كلى و هم به صورت مشخص و معين، آنها را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سنت مى‌نويسند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سَرّه اَنْ يَحيا حَياتي وَ يَموت مَماتي وَ يَسكُن جَنّتَ عَدنٍ الَّتي غَرسَها رَبّي فَلْيُوالِ عَلياًّ مِنْ بَعدي وَ لْيُوالِ وَليَّه وَ لْيقْتدِ بِالْاَئمَةِ مِنْ بَعدي فَانّهم عِتْرتي خُلِقوا مِنْ طينَتي وَ رُزِقوا فَهْماً وَ عِلْما فَويلٌ لِلْمُكذّبينَ مِنْ اُمّتي الْقاطِعينَ فِيهمْ صِلَتي لااَنالَهم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هركس دوست دارد همانند من زندگى كند و همانند من از دنيا برود و در بهشتى كه خداوند آن را ايجاد كرده است، ساكن باشد، پس از من، ولايت على را بپذيرد و ولايت جانشينان على را هم بپذيرد و به امامان پس از من كه از اهل‌بيت من هستند اقتدا نمايد كه آنها از جنس من خلق شده‌اند و از سوى خدا به آنها علم و فهم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كسانى كه آنها را تكذيب نمايند و حق قرابت من با آنها را قطع نمايند كه خداوند شفاعت من را شامل حال آنها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حديث اثنى‌عشر خليفه كه در صحاح و مسانيد اهل سنت آمده است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شيعه كه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مقتداى خود مى‌داند، چنين نقل مى‌كند</w:t>
      </w:r>
      <w:r>
        <w:rPr>
          <w:rFonts w:eastAsia="IRNazanin" w:cs="IRNazanin"/>
          <w:color w:val="111111"/>
          <w:sz w:val="28"/>
          <w:szCs w:val="28"/>
          <w:rtl w:val="true"/>
          <w:lang w:bidi="fa-IR"/>
        </w:rPr>
        <w:t>:</w:t>
      </w:r>
      <w:bookmarkStart w:id="258" w:name="pg1974_18954"/>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آيه يا أَيُّهَا الَّذِينَ آمَنُوا أَطِيعُوا اللَّهَ وَ أَطِيعُوا الرَّسُولَ وَ أُولِي الْأَمْرِ مِنْكُمْ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جابربن عبدالله انصارى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الامرى كه اطاعت آنها بر ما واجب است چه كسانى هستند؟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جانشينان من بعد از من هستند كه اولين آنها على بن ابى‌طالب است، سپس حسن بن على و حسين بن على و بعد على بن حسين و بعد محمد بن على كه در تورات به باقر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درك خواهى كرد،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جعفر بن محمد و سپس موسى بن جعفر و بعد على بن موسى و بعد محمد بن على و بعد على بن محمد و سپس حسن بن على و بعد از آن، كسى كه همنام من و هم‌كنيه من است؛ او حجت خدا بر زمين خواهد بود</w:t>
      </w:r>
      <w:r>
        <w:rPr>
          <w:rFonts w:eastAsia="IRNazanin" w:cs="IRNazanin"/>
          <w:color w:val="111111"/>
          <w:sz w:val="28"/>
          <w:szCs w:val="28"/>
          <w:rtl w:val="true"/>
          <w:lang w:bidi="fa-IR"/>
        </w:rPr>
        <w:t xml:space="preserve">. . .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روشن است كه امامان پس از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تحت عنوان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پذيرش عصمت اين چهار نفر، براى اثبات عصمت بقيه امامان كافى است؛ زيرا اينان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خلفاى معصوم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نفراند و آنها را با نام و مشخصات معرفى كرده‌اند</w:t>
      </w:r>
      <w:r>
        <w:rPr>
          <w:rFonts w:eastAsia="IRNazanin" w:cs="IRNazanin"/>
          <w:color w:val="111111"/>
          <w:sz w:val="28"/>
          <w:szCs w:val="28"/>
          <w:rtl w:val="true"/>
          <w:lang w:bidi="fa-IR"/>
        </w:rPr>
        <w:t>» .</w:t>
      </w:r>
    </w:p>
    <w:p>
      <w:pPr>
        <w:pStyle w:val="Heading2"/>
        <w:numPr>
          <w:ilvl w:val="1"/>
          <w:numId w:val="1"/>
        </w:numPr>
        <w:rPr/>
      </w:pPr>
      <w:bookmarkStart w:id="259" w:name="__RefHeading___Toc3721677_3650668749"/>
      <w:bookmarkStart w:id="260" w:name="_Toc105"/>
      <w:bookmarkEnd w:id="259"/>
      <w:r>
        <w:rPr/>
        <w:t>٣٣</w:t>
      </w:r>
      <w:r>
        <w:rPr>
          <w:rtl w:val="true"/>
        </w:rPr>
        <w:t xml:space="preserve">. </w:t>
      </w:r>
      <w:r>
        <w:rPr>
          <w:rtl w:val="true"/>
        </w:rPr>
        <w:t xml:space="preserve">افتخار امام صادق </w:t>
      </w:r>
      <w:r>
        <w:rPr>
          <w:rtl w:val="true"/>
        </w:rPr>
        <w:t>(</w:t>
      </w:r>
      <w:r>
        <w:rPr>
          <w:rtl w:val="true"/>
        </w:rPr>
        <w:t>ع</w:t>
      </w:r>
      <w:r>
        <w:rPr>
          <w:rtl w:val="true"/>
        </w:rPr>
        <w:t xml:space="preserve">) </w:t>
      </w:r>
      <w:r>
        <w:rPr>
          <w:rtl w:val="true"/>
        </w:rPr>
        <w:t>به ابوبكر</w:t>
      </w:r>
      <w:bookmarkEnd w:id="260"/>
    </w:p>
    <w:p>
      <w:pPr>
        <w:pStyle w:val="Heading3"/>
        <w:numPr>
          <w:ilvl w:val="2"/>
          <w:numId w:val="1"/>
        </w:numPr>
        <w:rPr/>
      </w:pPr>
      <w:bookmarkStart w:id="261" w:name="__RefHeading___Toc3721679_3650668749"/>
      <w:bookmarkStart w:id="262" w:name="_Toc106"/>
      <w:bookmarkEnd w:id="261"/>
      <w:r>
        <w:rPr>
          <w:rtl w:val="true"/>
        </w:rPr>
        <w:t>اشاره</w:t>
      </w:r>
      <w:bookmarkEnd w:id="2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از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وى با افتخار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دوبار مرا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 در نسب از دو طريق به ابوبكر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طرف مادرش فاطمة بنت قاسم بن محمد بن ابى‌بكر و دوم از طرف مادربزرگش اسماء بنت عبدالرحمان بن ابى‌بكر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حال، شيعه با روايت‌هاى دروغين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3" w:name="pg1974_18956"/>
    </w:p>
    <w:p>
      <w:pPr>
        <w:pStyle w:val="BookText"/>
        <w:rPr/>
      </w:pPr>
      <w:bookmarkEnd w:id="263"/>
      <w:r>
        <w:rPr>
          <w:rFonts w:ascii="Amiri" w:hAnsi="Amiri" w:eastAsia="Amiri" w:cs="Amiri"/>
          <w:color w:val="111111"/>
          <w:sz w:val="28"/>
          <w:sz w:val="28"/>
          <w:szCs w:val="28"/>
          <w:rtl w:val="true"/>
          <w:lang w:bidi="ar-SA"/>
        </w:rPr>
        <w:t>نقل مى‌كند كه او جدّش ابوبكر را مذمت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به جد خودش ابوبكر افتخار مى‌كرد و از سوى ديگر او را مذمت مى‌نمود؟</w:t>
      </w:r>
    </w:p>
    <w:p>
      <w:pPr>
        <w:pStyle w:val="Heading3"/>
        <w:numPr>
          <w:ilvl w:val="2"/>
          <w:numId w:val="1"/>
        </w:numPr>
        <w:rPr/>
      </w:pPr>
      <w:bookmarkStart w:id="264" w:name="__RefHeading___Toc3721681_3650668749"/>
      <w:bookmarkStart w:id="265" w:name="_Toc107"/>
      <w:bookmarkEnd w:id="264"/>
      <w:r>
        <w:rPr>
          <w:rtl w:val="true"/>
        </w:rPr>
        <w:t>پاسخ</w:t>
      </w:r>
      <w:bookmarkEnd w:id="265"/>
    </w:p>
    <w:p>
      <w:pPr>
        <w:pStyle w:val="BookText"/>
        <w:rPr/>
      </w:pPr>
      <w:r>
        <w:rPr>
          <w:rFonts w:ascii="IRNazanin" w:hAnsi="IRNazanin" w:eastAsia="IRNazanin"/>
          <w:color w:val="111111"/>
          <w:sz w:val="28"/>
          <w:sz w:val="28"/>
          <w:szCs w:val="28"/>
          <w:rtl w:val="true"/>
          <w:lang w:bidi="fa-IR"/>
        </w:rPr>
        <w:t>بنابر قاعده‌اى كه عالمان علم رجال و درايه گفته‌اند صرف نقل روايتى، دليل بر صحت آن نيست؛ هر چند در منابع حديثى باشد، بلكه بايد صحت و عدم صحت سند و دلالتش مورد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نيز در منابع شيعه نيامده، بلكه در كشف‌الغمه به نقل از عبدالعزيز بن اخضر جنابذى از بزرگان اهل سنت نقل شده است، ولى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آنكه سند صحيحى در نزد شيعه ندارد؛ از جانب ديگر بر فرض صحت سند، اين حديث بر آنچه ايشان گفته‌اند دلالت ندارد؛ زيرا جمله‌اى كه در كتاب كشف الغمه از منابع اهل سنّت نقل شده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وَلَدَني ابوبَكرٍ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دو طريق با ابوبكر وابستگى نسبى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هيچ دلالتى بر افتخار كردن ندارد، بلكه فقط بيان نسب مادرى است بى‌آنكه از يكى از اجداد خود خشنود يا ناراحت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سخن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كجا آورده‌ايد؟ حال پرسش اين است كه چگونه است با وجود آن همه افتخارات در اجداد پدرى از امام باقر تا امام حسين تا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افتخار نمى‌كند، ولى به انتسابش به ابوبكر افتخار مى‌كند؟ مگر در ابوبكر چه فضيلتى موجود بود كه مى‌بايست به آن افتخار كند؟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گفتار شما، بدان مى‌ماند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افتخار گفته است كه موسى در دامن فرعون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سخن قرآن در اين‌باره تنها نقل واقعه است، نه افتخار و نه انزجار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چنان در اوج ايمان قرار گرفته بود كه وقتى به شهادت رسيد، ملائكه او را</w:t>
      </w:r>
      <w:bookmarkStart w:id="266" w:name="pg1974_18958"/>
    </w:p>
    <w:p>
      <w:pPr>
        <w:pStyle w:val="BookText"/>
        <w:rPr/>
      </w:pPr>
      <w:bookmarkEnd w:id="266"/>
      <w:r>
        <w:rPr>
          <w:rFonts w:ascii="IRNazanin" w:hAnsi="IRNazanin" w:eastAsia="IRNazanin"/>
          <w:color w:val="111111"/>
          <w:sz w:val="28"/>
          <w:sz w:val="28"/>
          <w:szCs w:val="28"/>
          <w:rtl w:val="true"/>
          <w:lang w:bidi="fa-IR"/>
        </w:rPr>
        <w:t xml:space="preserve">غسل دادند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غسيل الملائكه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ابوعامر راهب بود كه مسجد ضرار را ساخت و به مشركان پيوست و بارها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 تا آنجا كه آيه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او نازل شد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آيا مى‌توان گفت حنظله غسيل الملائكه افتخار مى‌كند به اينكه فرزند چنين پدرى است؟</w:t>
      </w:r>
    </w:p>
    <w:p>
      <w:pPr>
        <w:pStyle w:val="Heading2"/>
        <w:numPr>
          <w:ilvl w:val="1"/>
          <w:numId w:val="1"/>
        </w:numPr>
        <w:rPr/>
      </w:pPr>
      <w:bookmarkStart w:id="267" w:name="__RefHeading___Toc3721683_3650668749"/>
      <w:bookmarkStart w:id="268" w:name="_Toc108"/>
      <w:bookmarkEnd w:id="267"/>
      <w:r>
        <w:rPr/>
        <w:t>٣۴</w:t>
      </w:r>
      <w:r>
        <w:rPr>
          <w:rtl w:val="true"/>
        </w:rPr>
        <w:t xml:space="preserve">. </w:t>
      </w:r>
      <w:r>
        <w:rPr>
          <w:rtl w:val="true"/>
        </w:rPr>
        <w:t>دلالت نداشتن فتح بيت‌المقدس بر حقانيت مذهب</w:t>
      </w:r>
      <w:bookmarkEnd w:id="268"/>
    </w:p>
    <w:p>
      <w:pPr>
        <w:pStyle w:val="Heading3"/>
        <w:numPr>
          <w:ilvl w:val="2"/>
          <w:numId w:val="1"/>
        </w:numPr>
        <w:rPr/>
      </w:pPr>
      <w:bookmarkStart w:id="269" w:name="__RefHeading___Toc3721685_3650668749"/>
      <w:bookmarkStart w:id="270" w:name="_Toc109"/>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مسجدالاقصى در زمان عمر آزاد شد، سپس در زمان رهبر سنّى‌مذهب، صلاح‌الدين ايوبى آزاد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چه دستاوردى در طول تاريخ داشته است؟ آيا سرزمينى را گشوده؟ آيا دشمنى از دشمنان اسلام و مسلمانان را عقب رانده است؟</w:t>
      </w:r>
    </w:p>
    <w:p>
      <w:pPr>
        <w:pStyle w:val="Heading3"/>
        <w:numPr>
          <w:ilvl w:val="2"/>
          <w:numId w:val="1"/>
        </w:numPr>
        <w:rPr/>
      </w:pPr>
      <w:bookmarkStart w:id="271" w:name="__RefHeading___Toc3721687_3650668749"/>
      <w:bookmarkStart w:id="272" w:name="_Toc110"/>
      <w:bookmarkEnd w:id="271"/>
      <w:r>
        <w:rPr>
          <w:rtl w:val="true"/>
        </w:rPr>
        <w:t>پاسخ</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يا باطل بودن مذهب و عقيده‌اى نه با گشودن كشورها و سرزمين‌هاى ديگران قابل اثبات است و نه با شكست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پرسش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مطلب اشاره 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سنّى بودن موجب اين شجاعت و فتوحات شده است كه حتى فتح بيت‌المقدس به دست مسلمانان را به حساب مذهبتان مى‌گذاريد، چرا امروز در مقابل صهيونيسم جنايت‌كار كه هم بيت‌المقدس را اشغال كرده و هم مسلمانان ساكن فلسطين را به بدترين وضع ممكن از بين مى‌برد، گوشه‌اى از شجاعت خود را نشان نمى‌دهيد؟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يهوديان اسرائيل در يك جنگ شش روزه، تمام قدرت كشورهاى سنّى را درهم</w:t>
      </w:r>
    </w:p>
    <w:p>
      <w:pPr>
        <w:pStyle w:val="BookText"/>
        <w:rPr/>
      </w:pPr>
      <w:r>
        <w:rPr>
          <w:rFonts w:ascii="IRNazanin" w:hAnsi="IRNazanin" w:eastAsia="IRNazanin"/>
          <w:color w:val="111111"/>
          <w:sz w:val="28"/>
          <w:sz w:val="28"/>
          <w:szCs w:val="28"/>
          <w:rtl w:val="true"/>
          <w:lang w:bidi="fa-IR"/>
        </w:rPr>
        <w:t>پيچيدند؛ به طورى كه با گذشت چند دهه هنوز نمى‌توانند قد بلند كنند؟</w:t>
      </w:r>
    </w:p>
    <w:p>
      <w:pPr>
        <w:pStyle w:val="BookText"/>
        <w:rPr/>
      </w:pPr>
      <w:r>
        <w:rPr>
          <w:rFonts w:ascii="IRNazanin" w:hAnsi="IRNazanin" w:eastAsia="IRNazanin"/>
          <w:color w:val="111111"/>
          <w:sz w:val="28"/>
          <w:sz w:val="28"/>
          <w:szCs w:val="28"/>
          <w:rtl w:val="true"/>
          <w:lang w:bidi="fa-IR"/>
        </w:rPr>
        <w:t>چه شد كه سنّى‌هاى فاتح فلسطين، امروز اين سرزمين را دو دستى تقديم يهود مى‌كنند؟ آيا فاتحان پيشين سنى نبودند يا شما سنّى نيستيد؟</w:t>
      </w:r>
    </w:p>
    <w:p>
      <w:pPr>
        <w:pStyle w:val="BookText"/>
        <w:rPr/>
      </w:pPr>
      <w:r>
        <w:rPr>
          <w:rFonts w:ascii="IRNazanin" w:hAnsi="IRNazanin" w:eastAsia="IRNazanin"/>
          <w:color w:val="111111"/>
          <w:sz w:val="28"/>
          <w:sz w:val="28"/>
          <w:szCs w:val="28"/>
          <w:rtl w:val="true"/>
          <w:lang w:bidi="fa-IR"/>
        </w:rPr>
        <w:t xml:space="preserve">چگونه است كه شيعيان جنوب لبنان را كه با كمترين امكانات، در برابر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شش روز كشورهاى سنى‌نشين را شكست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ايستادند و به گونه‌اى باور نكردنى اسرائيل را شكست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مى‌خوانيد؟ اما به فتح صلاح الدين ايوبى افتخار مى‌كنيد؟</w:t>
      </w:r>
    </w:p>
    <w:p>
      <w:pPr>
        <w:pStyle w:val="BookText"/>
        <w:rPr/>
      </w:pPr>
      <w:r>
        <w:rPr>
          <w:rFonts w:ascii="IRNazanin" w:hAnsi="IRNazanin" w:eastAsia="IRNazanin"/>
          <w:color w:val="111111"/>
          <w:sz w:val="28"/>
          <w:sz w:val="28"/>
          <w:szCs w:val="28"/>
          <w:rtl w:val="true"/>
          <w:lang w:bidi="fa-IR"/>
        </w:rPr>
        <w:t>چگونه است كه تعداد معدودى جوانان شيعه، اسرائيل را از جنوب لبنان اخراج كردند؛ اما شما با چند كشور سنى نتوانستيد اسرائيل را از فلسطين اخراج كنيد؟</w:t>
      </w:r>
    </w:p>
    <w:p>
      <w:pPr>
        <w:pStyle w:val="BookText"/>
        <w:rPr/>
      </w:pPr>
      <w:r>
        <w:rPr>
          <w:rFonts w:ascii="IRNazanin" w:hAnsi="IRNazanin" w:eastAsia="IRNazanin"/>
          <w:color w:val="111111"/>
          <w:sz w:val="28"/>
          <w:sz w:val="28"/>
          <w:szCs w:val="28"/>
          <w:rtl w:val="true"/>
          <w:lang w:bidi="fa-IR"/>
        </w:rPr>
        <w:t>پس كجا رفته آن غيرت عمرى و غيرت صلاح الدين ايوبى شما؟</w:t>
      </w:r>
    </w:p>
    <w:p>
      <w:pPr>
        <w:pStyle w:val="BookText"/>
        <w:rPr/>
      </w:pPr>
      <w:r>
        <w:rPr>
          <w:rFonts w:ascii="IRNazanin" w:hAnsi="IRNazanin" w:eastAsia="IRNazanin"/>
          <w:color w:val="111111"/>
          <w:sz w:val="28"/>
          <w:sz w:val="28"/>
          <w:szCs w:val="28"/>
          <w:rtl w:val="true"/>
          <w:lang w:bidi="fa-IR"/>
        </w:rPr>
        <w:t xml:space="preserve">چه شد كه عمر كشورهاى ديگر را فتح مى‌كرد، اما امروزه پيروان عمر در عربستان، حتى در برابر تهديد صدام كه از قماش خود شما بود و سنى بود، براى دفاع از كشور خودشان دست به دامن آمريكاى كافر مى‌شوند؟ اگر شما پيرو عمر، فاتح بيت‌المقدس هستيد، چرا در جنگ نابرابر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مردم مظلوم و ستم كشيده فلسطين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نكرديد؟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در طول تاريخ حاكمان سنّى مذهب، اجازه دادند كه شيعه يك روز خوشى به خود ببيند و نفس راحتى بكشد تا بتواند در مقام دفاع از كيان اسلام برآيد؟</w:t>
      </w:r>
    </w:p>
    <w:p>
      <w:pPr>
        <w:pStyle w:val="BookText"/>
        <w:rPr/>
      </w:pPr>
      <w:r>
        <w:rPr>
          <w:rFonts w:ascii="IRNazanin" w:hAnsi="IRNazanin" w:eastAsia="IRNazanin"/>
          <w:color w:val="111111"/>
          <w:sz w:val="28"/>
          <w:sz w:val="28"/>
          <w:szCs w:val="28"/>
          <w:rtl w:val="true"/>
          <w:lang w:bidi="fa-IR"/>
        </w:rPr>
        <w:t xml:space="preserve">مگر گذاشتند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كوتاه خلافتش از جنگ داخلى آسوده شود تا به تدبير گسترش اسلام بپردازد؟</w:t>
      </w:r>
    </w:p>
    <w:p>
      <w:pPr>
        <w:pStyle w:val="BookText"/>
        <w:rPr/>
      </w:pPr>
      <w:r>
        <w:rPr>
          <w:rFonts w:ascii="IRNazanin" w:hAnsi="IRNazanin" w:eastAsia="IRNazanin"/>
          <w:color w:val="111111"/>
          <w:sz w:val="28"/>
          <w:sz w:val="28"/>
          <w:szCs w:val="28"/>
          <w:rtl w:val="true"/>
          <w:lang w:bidi="fa-IR"/>
        </w:rPr>
        <w:t>مگر گذاشتند شيعه اظهار وجود كند و قدرت بگيرد تا با دشمنان اسلام مبارزه كند؟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كدام كشور و كدام فرقه اسلامى در برابر دنياى كفر به‌ويژه در مقابل آمريكا و اسرائيل ايستاده است؟ حكومت شيعه يا حكومت‌هاى ديگر مذاهب؟ آيا امروز دشمنان واقعى استكبار و اسرائيل، ايران شيعى است يا كشورهاى ديگر؟ و</w:t>
      </w:r>
      <w:r>
        <w:rPr>
          <w:rFonts w:eastAsia="IRNazanin" w:cs="IRNazanin"/>
          <w:color w:val="111111"/>
          <w:sz w:val="28"/>
          <w:szCs w:val="28"/>
          <w:rtl w:val="true"/>
          <w:lang w:bidi="fa-IR"/>
        </w:rPr>
        <w:t>. . .</w:t>
      </w:r>
      <w:bookmarkStart w:id="273" w:name="pg1974_18962"/>
    </w:p>
    <w:p>
      <w:pPr>
        <w:pStyle w:val="BookText"/>
        <w:rPr/>
      </w:pPr>
      <w:bookmarkEnd w:id="273"/>
      <w:r>
        <w:rPr>
          <w:rFonts w:ascii="IRNazanin" w:hAnsi="IRNazanin" w:eastAsia="IRNazanin"/>
          <w:color w:val="111111"/>
          <w:sz w:val="28"/>
          <w:sz w:val="28"/>
          <w:szCs w:val="28"/>
          <w:rtl w:val="true"/>
          <w:lang w:bidi="fa-IR"/>
        </w:rPr>
        <w:t>چرا امروزه سران بيشتر كشورهاى اسلامى جز ايران، مطيع آمريكا و بيشتر علماى اسلامى مطيع حاكمان هستند؟</w:t>
      </w:r>
    </w:p>
    <w:p>
      <w:pPr>
        <w:pStyle w:val="Heading2"/>
        <w:numPr>
          <w:ilvl w:val="1"/>
          <w:numId w:val="1"/>
        </w:numPr>
        <w:rPr/>
      </w:pPr>
      <w:bookmarkStart w:id="274" w:name="__RefHeading___Toc3721689_3650668749"/>
      <w:bookmarkStart w:id="275" w:name="_Toc111"/>
      <w:bookmarkEnd w:id="274"/>
      <w:r>
        <w:rPr/>
        <w:t>٣۵</w:t>
      </w:r>
      <w:r>
        <w:rPr>
          <w:rtl w:val="true"/>
        </w:rPr>
        <w:t xml:space="preserve">. </w:t>
      </w:r>
      <w:r>
        <w:rPr>
          <w:rtl w:val="true"/>
        </w:rPr>
        <w:t xml:space="preserve">رابطه عمر با على </w:t>
      </w:r>
      <w:r>
        <w:rPr>
          <w:rtl w:val="true"/>
        </w:rPr>
        <w:t>(</w:t>
      </w:r>
      <w:r>
        <w:rPr>
          <w:rtl w:val="true"/>
        </w:rPr>
        <w:t>ع</w:t>
      </w:r>
      <w:r>
        <w:rPr>
          <w:rtl w:val="true"/>
        </w:rPr>
        <w:t>)</w:t>
      </w:r>
      <w:bookmarkEnd w:id="275"/>
    </w:p>
    <w:p>
      <w:pPr>
        <w:pStyle w:val="Heading3"/>
        <w:numPr>
          <w:ilvl w:val="2"/>
          <w:numId w:val="1"/>
        </w:numPr>
        <w:rPr/>
      </w:pPr>
      <w:bookmarkStart w:id="276" w:name="__RefHeading___Toc3721691_3650668749"/>
      <w:bookmarkStart w:id="277" w:name="_Toc11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شيعه ادعا مى‌كند كه عمر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حالى كه عمر وقتى براى تحويل گرفتن كليدهاى بيت‌المقدس مى‌رود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در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رفتار با دشمنى سازگار است؟</w:t>
      </w:r>
    </w:p>
    <w:p>
      <w:pPr>
        <w:pStyle w:val="Heading3"/>
        <w:numPr>
          <w:ilvl w:val="2"/>
          <w:numId w:val="1"/>
        </w:numPr>
        <w:rPr/>
      </w:pPr>
      <w:bookmarkStart w:id="278" w:name="__RefHeading___Toc3721693_3650668749"/>
      <w:bookmarkStart w:id="279" w:name="_Toc113"/>
      <w:bookmarkEnd w:id="278"/>
      <w:r>
        <w:rPr>
          <w:rtl w:val="true"/>
        </w:rPr>
        <w:t>پاسخ</w:t>
      </w:r>
      <w:bookmarkEnd w:id="279"/>
    </w:p>
    <w:p>
      <w:pPr>
        <w:pStyle w:val="BookText"/>
        <w:rPr/>
      </w:pPr>
      <w:r>
        <w:rPr>
          <w:rFonts w:ascii="IRNazanin" w:hAnsi="IRNazanin" w:eastAsia="IRNazanin"/>
          <w:color w:val="111111"/>
          <w:sz w:val="28"/>
          <w:sz w:val="28"/>
          <w:szCs w:val="28"/>
          <w:rtl w:val="true"/>
          <w:lang w:bidi="fa-IR"/>
        </w:rPr>
        <w:t>اهل سنّت نوشته‌اند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واقعه سقيفه، شمشير بر گردن على بن ابى‌طالب گذاشتند و از او خواستند با ابوبكر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نكنم چه؟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گردنت را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بنده خدا و برادر رسول خدا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را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w:t>
      </w:r>
      <w:r>
        <w:rPr>
          <w:rFonts w:eastAsia="IRNazanin" w:cs="IRNazanin"/>
          <w:color w:val="111111"/>
          <w:sz w:val="28"/>
          <w:szCs w:val="28"/>
          <w:rtl w:val="true"/>
          <w:lang w:bidi="fa-IR"/>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هيزم بياوريد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اهل آن آتش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خانه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فاطمه باشد</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پس موضوع دشمنى عمر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قابل انكار است، اما درباره جانشين قراردادن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بهتر از هركس ديگر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خوبى مى‌دانست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دشمن خود خيانت نمى‌كند، و تشنه قدرت و حكومت نيست تا در غياب او دست به اقدامى بزند در نتيجه،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در مدينه گمارد</w:t>
      </w:r>
      <w:r>
        <w:rPr>
          <w:rFonts w:eastAsia="IRNazanin" w:cs="IRNazanin"/>
          <w:color w:val="111111"/>
          <w:sz w:val="28"/>
          <w:szCs w:val="28"/>
          <w:rtl w:val="true"/>
          <w:lang w:bidi="fa-IR"/>
        </w:rPr>
        <w:t>.</w:t>
      </w:r>
      <w:bookmarkStart w:id="280" w:name="pg1974_18964"/>
    </w:p>
    <w:p>
      <w:pPr>
        <w:pStyle w:val="BookText"/>
        <w:rPr/>
      </w:pPr>
      <w:bookmarkEnd w:id="28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كه پاى مبارزه با كفار در ميان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پيشرفت اسلام نمى‌انديشيد و با خلفاى وقت همكارى مى‌كرد</w:t>
      </w:r>
      <w:r>
        <w:rPr>
          <w:rFonts w:eastAsia="IRNazanin" w:cs="IRNazanin"/>
          <w:color w:val="111111"/>
          <w:sz w:val="28"/>
          <w:szCs w:val="28"/>
          <w:rtl w:val="true"/>
          <w:lang w:bidi="fa-IR"/>
        </w:rPr>
        <w:t>.</w:t>
      </w:r>
    </w:p>
    <w:p>
      <w:pPr>
        <w:pStyle w:val="Heading2"/>
        <w:numPr>
          <w:ilvl w:val="1"/>
          <w:numId w:val="1"/>
        </w:numPr>
        <w:rPr/>
      </w:pPr>
      <w:bookmarkStart w:id="281" w:name="__RefHeading___Toc3721695_3650668749"/>
      <w:bookmarkStart w:id="282" w:name="_Toc114"/>
      <w:bookmarkEnd w:id="281"/>
      <w:r>
        <w:rPr/>
        <w:t>٣۶</w:t>
      </w:r>
      <w:r>
        <w:rPr>
          <w:rtl w:val="true"/>
        </w:rPr>
        <w:t xml:space="preserve">. </w:t>
      </w:r>
      <w:r>
        <w:rPr>
          <w:rtl w:val="true"/>
        </w:rPr>
        <w:t>مواضع سجده در نماز</w:t>
      </w:r>
      <w:bookmarkEnd w:id="282"/>
    </w:p>
    <w:p>
      <w:pPr>
        <w:pStyle w:val="Heading3"/>
        <w:numPr>
          <w:ilvl w:val="2"/>
          <w:numId w:val="1"/>
        </w:numPr>
        <w:rPr/>
      </w:pPr>
      <w:bookmarkStart w:id="283" w:name="__RefHeading___Toc3721697_3650668749"/>
      <w:bookmarkStart w:id="284" w:name="_Toc11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علماى شيعه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سجده بايد هشت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پيشانى، بينى، كف دست‌ها، زانوها و انگشت شست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قرار گيرد و همچنين معتقدند سجده بايد بر چيزهاى غيرخوراكى و پوشيدنى باشد و به اين دليل پيشانى خود را بر خاك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تمام اعضاى سجده را بر خاك قرار نمى‌دهند؟</w:t>
      </w:r>
    </w:p>
    <w:p>
      <w:pPr>
        <w:pStyle w:val="Heading3"/>
        <w:numPr>
          <w:ilvl w:val="2"/>
          <w:numId w:val="1"/>
        </w:numPr>
        <w:rPr/>
      </w:pPr>
      <w:bookmarkStart w:id="285" w:name="__RefHeading___Toc3721699_3650668749"/>
      <w:bookmarkStart w:id="286" w:name="_Toc116"/>
      <w:bookmarkEnd w:id="285"/>
      <w:r>
        <w:rPr>
          <w:rtl w:val="true"/>
        </w:rPr>
        <w:t>پاسخ</w:t>
      </w:r>
      <w:bookmarkEnd w:id="2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اعضاى واجب براى سجده در مذهب شيعه هفت عضو است و گذاشتن بينى روى خاك به همراه پيشانى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دستور فقه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پيشانى بايد روى مواد طبيعى زمين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قرار گيرد؛ همان‌طور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بار هم بر پارچه و لباس و فرش سجده نكرد، يعنى پيشانى روى آنها نگذاشت، شيعه هم تابع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سجده، كه لازم است بر خاك يا زمين باشد، پيشانى است، اما ساير اعضا لازم نيست بر روى خاك و مواد طبيعى زمين باشد</w:t>
      </w:r>
      <w:r>
        <w:rPr>
          <w:rFonts w:eastAsia="IRNazanin" w:cs="IRNazanin"/>
          <w:color w:val="111111"/>
          <w:sz w:val="28"/>
          <w:szCs w:val="28"/>
          <w:rtl w:val="true"/>
          <w:lang w:bidi="fa-IR"/>
        </w:rPr>
        <w:t>.</w:t>
      </w:r>
    </w:p>
    <w:p>
      <w:pPr>
        <w:pStyle w:val="Heading2"/>
        <w:numPr>
          <w:ilvl w:val="1"/>
          <w:numId w:val="1"/>
        </w:numPr>
        <w:rPr/>
      </w:pPr>
      <w:bookmarkStart w:id="287" w:name="__RefHeading___Toc3721701_3650668749"/>
      <w:bookmarkStart w:id="288" w:name="_Toc117"/>
      <w:bookmarkEnd w:id="287"/>
      <w:r>
        <w:rPr/>
        <w:t>٣٧</w:t>
      </w:r>
      <w:r>
        <w:rPr>
          <w:rtl w:val="true"/>
        </w:rPr>
        <w:t xml:space="preserve">. </w:t>
      </w:r>
      <w:r>
        <w:rPr>
          <w:rtl w:val="true"/>
        </w:rPr>
        <w:t xml:space="preserve">چگونگى قضاوت حضرت مهدى </w:t>
      </w:r>
      <w:r>
        <w:rPr>
          <w:rtl w:val="true"/>
        </w:rPr>
        <w:t>(</w:t>
      </w:r>
      <w:r>
        <w:rPr>
          <w:rtl w:val="true"/>
        </w:rPr>
        <w:t>عج</w:t>
      </w:r>
      <w:r>
        <w:rPr>
          <w:rtl w:val="true"/>
        </w:rPr>
        <w:t>)</w:t>
      </w:r>
      <w:bookmarkEnd w:id="288"/>
    </w:p>
    <w:p>
      <w:pPr>
        <w:pStyle w:val="Heading3"/>
        <w:numPr>
          <w:ilvl w:val="2"/>
          <w:numId w:val="1"/>
        </w:numPr>
        <w:rPr/>
      </w:pPr>
      <w:bookmarkStart w:id="289" w:name="__RefHeading___Toc3721703_3650668749"/>
      <w:bookmarkStart w:id="290" w:name="_Toc118"/>
      <w:bookmarkEnd w:id="289"/>
      <w:r>
        <w:rPr>
          <w:rtl w:val="true"/>
        </w:rPr>
        <w:t>اشاره</w:t>
      </w:r>
      <w:bookmarkEnd w:id="29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معتقد است هنگامى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كند، طبق حكم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مى‌راند، پس شريعت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نسخ‌كننده همه شريعت‌هاست چه مى‌شود؟</w:t>
      </w:r>
      <w:bookmarkStart w:id="291" w:name="pg1974_18965"/>
    </w:p>
    <w:p>
      <w:pPr>
        <w:pStyle w:val="Heading3"/>
        <w:numPr>
          <w:ilvl w:val="2"/>
          <w:numId w:val="1"/>
        </w:numPr>
        <w:rPr/>
      </w:pPr>
      <w:bookmarkStart w:id="292" w:name="__RefHeading___Toc3721705_3650668749"/>
      <w:bookmarkStart w:id="293" w:name="_Toc119"/>
      <w:bookmarkEnd w:id="291"/>
      <w:bookmarkEnd w:id="292"/>
      <w:r>
        <w:rPr>
          <w:rtl w:val="true"/>
        </w:rPr>
        <w:t>پاسخ</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تشبيه قضاوت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داود عدالت و حكم خدا، براساس واقع منظور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خداوند يكى است و تمام انبيا طبق احكام خدا حكومت، قضاوت و امر و نهى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ميان محتواى احكام داود با احكام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حقيقت، حكم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آيه‌هاى قرآن، همچنان كه حكم بر اساس ظاهر، حجت است بر پايه واقع نيز معتبر است هرچند برخى نپذيرند؛ همان‌طور 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موسى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حكم حضرت موسى، براساس ظاهر و حكم خضر براساس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روايت‌ها آمده است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واقع حكم مى‌دهد همچنان كه بنا بر ادله نيز حكم خواهد كرد و چنين چيزى اشكالى ندارد و هيچ منافاتى با اينكه دين اسلام آخرين دين و شريعت باشد وجود ندارد</w:t>
      </w:r>
      <w:r>
        <w:rPr>
          <w:rFonts w:eastAsia="IRNazanin" w:cs="IRNazanin"/>
          <w:color w:val="111111"/>
          <w:sz w:val="28"/>
          <w:szCs w:val="28"/>
          <w:rtl w:val="true"/>
          <w:lang w:bidi="fa-IR"/>
        </w:rPr>
        <w:t>.</w:t>
      </w:r>
    </w:p>
    <w:p>
      <w:pPr>
        <w:pStyle w:val="Heading2"/>
        <w:numPr>
          <w:ilvl w:val="1"/>
          <w:numId w:val="1"/>
        </w:numPr>
        <w:rPr/>
      </w:pPr>
      <w:bookmarkStart w:id="294" w:name="__RefHeading___Toc3721707_3650668749"/>
      <w:bookmarkStart w:id="295" w:name="_Toc120"/>
      <w:bookmarkEnd w:id="294"/>
      <w:r>
        <w:rPr/>
        <w:t>٣٨</w:t>
      </w:r>
      <w:r>
        <w:rPr>
          <w:rtl w:val="true"/>
        </w:rPr>
        <w:t xml:space="preserve">. </w:t>
      </w:r>
      <w:r>
        <w:rPr>
          <w:rtl w:val="true"/>
        </w:rPr>
        <w:t xml:space="preserve">ملاك امام مهدى </w:t>
      </w:r>
      <w:r>
        <w:rPr>
          <w:rtl w:val="true"/>
        </w:rPr>
        <w:t>(</w:t>
      </w:r>
      <w:r>
        <w:rPr>
          <w:rtl w:val="true"/>
        </w:rPr>
        <w:t>عج</w:t>
      </w:r>
      <w:r>
        <w:rPr>
          <w:rtl w:val="true"/>
        </w:rPr>
        <w:t xml:space="preserve">) </w:t>
      </w:r>
      <w:r>
        <w:rPr>
          <w:rtl w:val="true"/>
        </w:rPr>
        <w:t>در جنگ با مخالفان</w:t>
      </w:r>
      <w:bookmarkEnd w:id="295"/>
    </w:p>
    <w:p>
      <w:pPr>
        <w:pStyle w:val="Heading3"/>
        <w:numPr>
          <w:ilvl w:val="2"/>
          <w:numId w:val="1"/>
        </w:numPr>
        <w:rPr/>
      </w:pPr>
      <w:bookmarkStart w:id="296" w:name="__RefHeading___Toc3721709_3650668749"/>
      <w:bookmarkStart w:id="297" w:name="_Toc12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چرا وقتى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مى‌كند، با يهوديان و مسيحيان از در صلح و آشتى درمى‌آيد، اما اعراب و قريش را به قتل مى‌رساند؟</w:t>
      </w:r>
    </w:p>
    <w:p>
      <w:pPr>
        <w:pStyle w:val="Heading3"/>
        <w:numPr>
          <w:ilvl w:val="2"/>
          <w:numId w:val="1"/>
        </w:numPr>
        <w:rPr/>
      </w:pPr>
      <w:bookmarkStart w:id="298" w:name="__RefHeading___Toc3721711_3650668749"/>
      <w:bookmarkStart w:id="299" w:name="_Toc122"/>
      <w:bookmarkEnd w:id="298"/>
      <w:r>
        <w:rPr>
          <w:rtl w:val="true"/>
        </w:rPr>
        <w:t>پاسخ</w:t>
      </w:r>
      <w:bookmarkEnd w:id="2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منجى بشريت در آخرالزمان است و خداوند ظهور منجى را به پيروان تمام اديان توحيدى وعده داده است و تمام انسان‌ها انتظار منجى را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منجى بر اساس عقيده اسلامى مهدى نام دارد</w:t>
      </w:r>
      <w:r>
        <w:rPr>
          <w:rFonts w:eastAsia="IRNazanin" w:cs="IRNazanin"/>
          <w:color w:val="111111"/>
          <w:sz w:val="28"/>
          <w:szCs w:val="28"/>
          <w:rtl w:val="true"/>
          <w:lang w:bidi="fa-IR"/>
        </w:rPr>
        <w:t>.</w:t>
      </w:r>
      <w:bookmarkStart w:id="300" w:name="pg1974_18967"/>
    </w:p>
    <w:p>
      <w:pPr>
        <w:pStyle w:val="BookText"/>
        <w:rPr/>
      </w:pPr>
      <w:bookmarkEnd w:id="300"/>
      <w:r>
        <w:rPr>
          <w:rFonts w:ascii="IRNazanin" w:hAnsi="IRNazanin" w:eastAsia="IRNazanin"/>
          <w:color w:val="111111"/>
          <w:sz w:val="28"/>
          <w:sz w:val="28"/>
          <w:szCs w:val="28"/>
          <w:rtl w:val="true"/>
          <w:lang w:bidi="fa-IR"/>
        </w:rPr>
        <w:t>آن‌گاه كه او ظهور كند، همه انسان‌ها جز شمار اندكى او را پذيرا مى‌شوند، در نتيجه، اختلاف عرب و عجم و مسلمان و يهودى و مسيحى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برچيده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او عدل و حق است، هر كس مقابل عدل و حق او بايستد هلاك مى‌گردد، چه عرب باشد يا عجم، مسلمان باشد يا يهودى</w:t>
      </w:r>
      <w:r>
        <w:rPr>
          <w:rFonts w:eastAsia="IRNazanin" w:cs="IRNazanin"/>
          <w:color w:val="111111"/>
          <w:sz w:val="28"/>
          <w:szCs w:val="28"/>
          <w:rtl w:val="true"/>
          <w:lang w:bidi="fa-IR"/>
        </w:rPr>
        <w:t>.</w:t>
      </w:r>
    </w:p>
    <w:p>
      <w:pPr>
        <w:pStyle w:val="Heading2"/>
        <w:numPr>
          <w:ilvl w:val="1"/>
          <w:numId w:val="1"/>
        </w:numPr>
        <w:rPr/>
      </w:pPr>
      <w:bookmarkStart w:id="301" w:name="__RefHeading___Toc3721713_3650668749"/>
      <w:bookmarkStart w:id="302" w:name="_Toc123"/>
      <w:bookmarkEnd w:id="301"/>
      <w:r>
        <w:rPr/>
        <w:t>٣٩</w:t>
      </w:r>
      <w:r>
        <w:rPr>
          <w:rtl w:val="true"/>
        </w:rPr>
        <w:t xml:space="preserve">. </w:t>
      </w:r>
      <w:r>
        <w:rPr>
          <w:rtl w:val="true"/>
        </w:rPr>
        <w:t xml:space="preserve">چگونگى تولد امامان </w:t>
      </w:r>
      <w:r>
        <w:rPr>
          <w:rtl w:val="true"/>
        </w:rPr>
        <w:t>(</w:t>
      </w:r>
      <w:r>
        <w:rPr>
          <w:rtl w:val="true"/>
        </w:rPr>
        <w:t>عليهم السلام</w:t>
      </w:r>
      <w:r>
        <w:rPr>
          <w:rtl w:val="true"/>
        </w:rPr>
        <w:t>)</w:t>
      </w:r>
      <w:bookmarkEnd w:id="302"/>
    </w:p>
    <w:p>
      <w:pPr>
        <w:pStyle w:val="Heading3"/>
        <w:numPr>
          <w:ilvl w:val="2"/>
          <w:numId w:val="1"/>
        </w:numPr>
        <w:rPr/>
      </w:pPr>
      <w:bookmarkStart w:id="303" w:name="__RefHeading___Toc3721715_3650668749"/>
      <w:bookmarkStart w:id="304" w:name="_Toc124"/>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 xml:space="preserve">شيعه معتقد است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پهلوى مادرانشان هستند و از ران راست متولد مى‌شوند</w:t>
      </w:r>
      <w:r>
        <w:rPr>
          <w:rFonts w:eastAsia="IRNazanin" w:cs="IRNazanin"/>
          <w:color w:val="111111"/>
          <w:sz w:val="28"/>
          <w:szCs w:val="28"/>
          <w:rtl w:val="true"/>
          <w:lang w:bidi="fa-IR"/>
        </w:rPr>
        <w:t>. . . .</w:t>
      </w:r>
    </w:p>
    <w:p>
      <w:pPr>
        <w:pStyle w:val="Heading3"/>
        <w:numPr>
          <w:ilvl w:val="2"/>
          <w:numId w:val="1"/>
        </w:numPr>
        <w:rPr/>
      </w:pPr>
      <w:bookmarkStart w:id="305" w:name="__RefHeading___Toc3721717_3650668749"/>
      <w:bookmarkStart w:id="306" w:name="_Toc125"/>
      <w:bookmarkEnd w:id="305"/>
      <w:r>
        <w:rPr>
          <w:rtl w:val="true"/>
        </w:rPr>
        <w:t>پاسخ</w:t>
      </w:r>
      <w:bookmarkEnd w:id="306"/>
    </w:p>
    <w:p>
      <w:pPr>
        <w:pStyle w:val="BookText"/>
        <w:rPr/>
      </w:pPr>
      <w:r>
        <w:rPr>
          <w:rFonts w:ascii="IRNazanin" w:hAnsi="IRNazanin" w:eastAsia="IRNazanin"/>
          <w:color w:val="111111"/>
          <w:sz w:val="28"/>
          <w:sz w:val="28"/>
          <w:szCs w:val="28"/>
          <w:rtl w:val="true"/>
          <w:lang w:bidi="fa-IR"/>
        </w:rPr>
        <w:t xml:space="preserve">موضوع در پهلوى راست يا چپ بودن جنين در شكم مادر، يك بحث علمى است، اما به آن معنا نيست كه رشد جنين خارج از محل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چنين مقدر كرده كه جنين تمام موجودات زنده‌زا در رحم مادر قرار گيرد و از دهانه رحم به دنيا بيايد و در اين امر، ميان انبيا و ائمه و افراد عادى تفاوتى نيست</w:t>
      </w:r>
      <w:r>
        <w:rPr>
          <w:rFonts w:eastAsia="IRNazanin" w:cs="IRNazanin"/>
          <w:color w:val="111111"/>
          <w:sz w:val="28"/>
          <w:szCs w:val="28"/>
          <w:rtl w:val="true"/>
          <w:lang w:bidi="fa-IR"/>
        </w:rPr>
        <w:t>.</w:t>
      </w:r>
    </w:p>
    <w:p>
      <w:pPr>
        <w:pStyle w:val="Heading2"/>
        <w:numPr>
          <w:ilvl w:val="1"/>
          <w:numId w:val="1"/>
        </w:numPr>
        <w:rPr/>
      </w:pPr>
      <w:bookmarkStart w:id="307" w:name="__RefHeading___Toc3721719_3650668749"/>
      <w:bookmarkStart w:id="308" w:name="_Toc126"/>
      <w:bookmarkEnd w:id="307"/>
      <w:r>
        <w:rPr/>
        <w:t>۴٠</w:t>
      </w:r>
      <w:r>
        <w:rPr>
          <w:rtl w:val="true"/>
        </w:rPr>
        <w:t xml:space="preserve">. </w:t>
      </w:r>
      <w:r>
        <w:rPr>
          <w:rtl w:val="true"/>
        </w:rPr>
        <w:t xml:space="preserve">بردن نام امام زمان </w:t>
      </w:r>
      <w:r>
        <w:rPr>
          <w:rtl w:val="true"/>
        </w:rPr>
        <w:t>(</w:t>
      </w:r>
      <w:r>
        <w:rPr>
          <w:rtl w:val="true"/>
        </w:rPr>
        <w:t>عج</w:t>
      </w:r>
      <w:r>
        <w:rPr>
          <w:rtl w:val="true"/>
        </w:rPr>
        <w:t>)</w:t>
      </w:r>
      <w:bookmarkEnd w:id="308"/>
    </w:p>
    <w:p>
      <w:pPr>
        <w:pStyle w:val="Heading3"/>
        <w:numPr>
          <w:ilvl w:val="2"/>
          <w:numId w:val="1"/>
        </w:numPr>
        <w:rPr/>
      </w:pPr>
      <w:bookmarkStart w:id="309" w:name="__RefHeading___Toc3721721_3650668749"/>
      <w:bookmarkStart w:id="310" w:name="_Toc127"/>
      <w:bookmarkEnd w:id="309"/>
      <w:r>
        <w:rPr>
          <w:rtl w:val="true"/>
        </w:rPr>
        <w:t>اشاره</w:t>
      </w:r>
      <w:bookmarkEnd w:id="31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روايت مى‌كند كه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موعود را نام نمى‌برد مگر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ابى‌محمد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مى‌كند كه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پسرى را حامله خواهى شد كه نام او محمد است و بعد از من، قائم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سخنان با هم تناقضى ندارند؟</w:t>
      </w:r>
      <w:bookmarkStart w:id="311" w:name="pg1974_18968"/>
    </w:p>
    <w:p>
      <w:pPr>
        <w:pStyle w:val="Heading3"/>
        <w:numPr>
          <w:ilvl w:val="2"/>
          <w:numId w:val="1"/>
        </w:numPr>
        <w:rPr/>
      </w:pPr>
      <w:bookmarkStart w:id="312" w:name="__RefHeading___Toc3721723_3650668749"/>
      <w:bookmarkStart w:id="313" w:name="_Toc128"/>
      <w:bookmarkEnd w:id="311"/>
      <w:bookmarkEnd w:id="312"/>
      <w:r>
        <w:rPr>
          <w:rtl w:val="true"/>
        </w:rPr>
        <w:t>پاسخ</w:t>
      </w:r>
      <w:bookmarkEnd w:id="313"/>
    </w:p>
    <w:p>
      <w:pPr>
        <w:pStyle w:val="BookText"/>
        <w:rPr/>
      </w:pPr>
      <w:r>
        <w:rPr>
          <w:rFonts w:ascii="IRNazanin" w:hAnsi="IRNazanin" w:eastAsia="IRNazanin"/>
          <w:color w:val="111111"/>
          <w:sz w:val="28"/>
          <w:sz w:val="28"/>
          <w:szCs w:val="28"/>
          <w:rtl w:val="true"/>
          <w:lang w:bidi="fa-IR"/>
        </w:rPr>
        <w:t xml:space="preserve">در اينجا ممانعت از بر زبان آوردن نام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و محافل آن عصر مراد است و هدف آن ناشناخته ماندن آن حضرت براى دشمنان است، نه آنكه مادر مكرم امام عصر هم نام او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غير مجاز بودن بردن نام حضرت، توجيهاتى ذكر كرده‌اند كه در اينجا مجال پرداختن به آن نيست</w:t>
      </w:r>
      <w:r>
        <w:rPr>
          <w:rFonts w:eastAsia="IRNazanin" w:cs="IRNazanin"/>
          <w:color w:val="111111"/>
          <w:sz w:val="28"/>
          <w:szCs w:val="28"/>
          <w:rtl w:val="true"/>
          <w:lang w:bidi="fa-IR"/>
        </w:rPr>
        <w:t xml:space="preserve">. </w:t>
      </w:r>
      <w:r>
        <w:rPr>
          <w:rStyle w:val="FootnoteAnchor"/>
          <w:rtl w:val="true"/>
        </w:rPr>
        <w:footnoteReference w:id="142"/>
      </w:r>
    </w:p>
    <w:p>
      <w:pPr>
        <w:pStyle w:val="Heading2"/>
        <w:numPr>
          <w:ilvl w:val="1"/>
          <w:numId w:val="1"/>
        </w:numPr>
        <w:rPr/>
      </w:pPr>
      <w:bookmarkStart w:id="314" w:name="__RefHeading___Toc3721725_3650668749"/>
      <w:bookmarkStart w:id="315" w:name="_Toc129"/>
      <w:bookmarkEnd w:id="314"/>
      <w:r>
        <w:rPr/>
        <w:t>۴١</w:t>
      </w:r>
      <w:r>
        <w:rPr>
          <w:rtl w:val="true"/>
        </w:rPr>
        <w:t xml:space="preserve">. </w:t>
      </w:r>
      <w:r>
        <w:rPr>
          <w:rtl w:val="true"/>
        </w:rPr>
        <w:t>امامت عبدالله بن افطح</w:t>
      </w:r>
      <w:bookmarkEnd w:id="315"/>
    </w:p>
    <w:p>
      <w:pPr>
        <w:pStyle w:val="Heading3"/>
        <w:numPr>
          <w:ilvl w:val="2"/>
          <w:numId w:val="1"/>
        </w:numPr>
        <w:rPr/>
      </w:pPr>
      <w:bookmarkStart w:id="316" w:name="__RefHeading___Toc3721727_3650668749"/>
      <w:bookmarkStart w:id="317" w:name="_Toc130"/>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 xml:space="preserve">عبدالله بن جعفر صادق، برادر تنى اسماعيل بن جعفر صادق بود و هر دو از پدر و مادر از فرزندان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عبدالله پس از مرگ برادرش اسماعيل در حيات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امامت منع شد؟</w:t>
      </w:r>
    </w:p>
    <w:p>
      <w:pPr>
        <w:pStyle w:val="Heading3"/>
        <w:numPr>
          <w:ilvl w:val="2"/>
          <w:numId w:val="1"/>
        </w:numPr>
        <w:rPr/>
      </w:pPr>
      <w:bookmarkStart w:id="318" w:name="__RefHeading___Toc3721729_3650668749"/>
      <w:bookmarkStart w:id="319" w:name="_Toc131"/>
      <w:bookmarkEnd w:id="318"/>
      <w:r>
        <w:rPr>
          <w:rtl w:val="true"/>
        </w:rPr>
        <w:t>پاسخ</w:t>
      </w:r>
      <w:bookmarkEnd w:id="319"/>
    </w:p>
    <w:p>
      <w:pPr>
        <w:pStyle w:val="BookText"/>
        <w:rPr/>
      </w:pPr>
      <w:r>
        <w:rPr>
          <w:rFonts w:ascii="IRNazanin" w:hAnsi="IRNazanin" w:eastAsia="IRNazanin"/>
          <w:color w:val="111111"/>
          <w:sz w:val="28"/>
          <w:sz w:val="28"/>
          <w:szCs w:val="28"/>
          <w:rtl w:val="true"/>
          <w:lang w:bidi="fa-IR"/>
        </w:rPr>
        <w:t xml:space="preserve">چنان‌كه در جواب 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امامت به دلخواه پدر و مادر و يا به انتخاب شيعيان و به صِرف نسب نيست تا پدر و مادر هركدام از فرزندان خود را به دلخواه امام بدانند و چنان نيست كه تمام كسانى كه از پدر و مادر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 حتماً امام معرفى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معرفى امام از سوى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آگاه‌تر است كه رسالت خويش را كجا قرار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320" w:name="__RefHeading___Toc3721731_3650668749"/>
      <w:bookmarkStart w:id="321" w:name="_Toc132"/>
      <w:bookmarkEnd w:id="320"/>
      <w:r>
        <w:rPr/>
        <w:t>۴٢</w:t>
      </w:r>
      <w:r>
        <w:rPr>
          <w:rtl w:val="true"/>
        </w:rPr>
        <w:t xml:space="preserve">. </w:t>
      </w:r>
      <w:r>
        <w:rPr>
          <w:rtl w:val="true"/>
        </w:rPr>
        <w:t>شيعه و پوشيدن لباس سياه</w:t>
      </w:r>
      <w:bookmarkEnd w:id="321"/>
    </w:p>
    <w:p>
      <w:pPr>
        <w:pStyle w:val="Heading3"/>
        <w:numPr>
          <w:ilvl w:val="2"/>
          <w:numId w:val="1"/>
        </w:numPr>
        <w:rPr/>
      </w:pPr>
      <w:bookmarkStart w:id="322" w:name="__RefHeading___Toc3721733_3650668749"/>
      <w:bookmarkStart w:id="323" w:name="_Toc133"/>
      <w:bookmarkEnd w:id="322"/>
      <w:r>
        <w:rPr>
          <w:rtl w:val="true"/>
        </w:rPr>
        <w:t>اشاره</w:t>
      </w:r>
      <w:bookmarkEnd w:id="3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روايت‌هاى متعددى از منابع شيعى در مورد مذمت لباس سياه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bookmarkStart w:id="324" w:name="pg1974_18969"/>
    </w:p>
    <w:p>
      <w:pPr>
        <w:pStyle w:val="BookText"/>
        <w:rPr/>
      </w:pPr>
      <w:bookmarkEnd w:id="324"/>
      <w:r>
        <w:rPr>
          <w:rFonts w:ascii="IRNazanin" w:hAnsi="IRNazanin" w:eastAsia="IRNazanin"/>
          <w:color w:val="111111"/>
          <w:sz w:val="28"/>
          <w:sz w:val="28"/>
          <w:szCs w:val="28"/>
          <w:rtl w:val="true"/>
          <w:lang w:bidi="fa-IR"/>
        </w:rPr>
        <w:t>اين وجود چرا شيعه سياه مى‌پوشد و چرا شيعيان لباس سياه را از لباس سادات مى‌دانند؟</w:t>
      </w:r>
    </w:p>
    <w:p>
      <w:pPr>
        <w:pStyle w:val="Heading3"/>
        <w:numPr>
          <w:ilvl w:val="2"/>
          <w:numId w:val="1"/>
        </w:numPr>
        <w:rPr/>
      </w:pPr>
      <w:bookmarkStart w:id="325" w:name="__RefHeading___Toc3721735_3650668749"/>
      <w:bookmarkStart w:id="326" w:name="_Toc134"/>
      <w:bookmarkEnd w:id="325"/>
      <w:r>
        <w:rPr>
          <w:rtl w:val="true"/>
        </w:rPr>
        <w:t>پاسخ</w:t>
      </w:r>
      <w:bookmarkEnd w:id="326"/>
    </w:p>
    <w:p>
      <w:pPr>
        <w:pStyle w:val="BookText"/>
        <w:rPr/>
      </w:pPr>
      <w:r>
        <w:rPr>
          <w:rFonts w:ascii="IRNazanin" w:hAnsi="IRNazanin" w:eastAsia="IRNazanin"/>
          <w:color w:val="111111"/>
          <w:sz w:val="28"/>
          <w:sz w:val="28"/>
          <w:szCs w:val="28"/>
          <w:rtl w:val="true"/>
          <w:lang w:bidi="fa-IR"/>
        </w:rPr>
        <w:t xml:space="preserve">علت نهى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پوشيدن لباس سياه آن بوده است كه لباس سياه شعار بنى‌عباس بوده و آنان به سياه‌جامگان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براى مقابله سياسى با آنان از پوشيدن لباس سياه منع نموده و آن را مكروه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شيعه سياه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ايام شهادت و وفات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جواب اين است كه سياه، رنگ عزا و نشانه عزادار بودن است كه البته اجبارى در آن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جواب 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لباس روزمره شيعه مورد نظر باشد، شيعه اصرارى و عقيده‌اى به آن ندارد، بلكه سلايق، مختلف است و هركس هر رنگى را دوست داشته باشد، مى‌پوشد، در عين حال، لباس سياه مذموم است و توصيه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قسمت دوم نيز شيعه لباس سياه را لباس سادات نمى‌داند، بلكه تنها عمامۀ سياه نشانه سيد بودن است، آن هم در كراهت لباس مشكى استثنا شده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السَّوادَ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 الْكِساءِ وَ الْعِمَامة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سياه اكراه داشت مگر در سه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و عباى مشكى و عمامه مشكى</w:t>
      </w:r>
      <w:r>
        <w:rPr>
          <w:rFonts w:eastAsia="IRNazanin" w:cs="IRNazanin"/>
          <w:color w:val="111111"/>
          <w:sz w:val="28"/>
          <w:szCs w:val="28"/>
          <w:rtl w:val="true"/>
          <w:lang w:bidi="fa-IR"/>
        </w:rPr>
        <w:t>» .</w:t>
      </w:r>
    </w:p>
    <w:p>
      <w:pPr>
        <w:pStyle w:val="Heading2"/>
        <w:numPr>
          <w:ilvl w:val="1"/>
          <w:numId w:val="1"/>
        </w:numPr>
        <w:rPr/>
      </w:pPr>
      <w:bookmarkStart w:id="327" w:name="__RefHeading___Toc3721737_3650668749"/>
      <w:bookmarkStart w:id="328" w:name="_Toc135"/>
      <w:bookmarkEnd w:id="327"/>
      <w:r>
        <w:rPr/>
        <w:t>۴٣</w:t>
      </w:r>
      <w:r>
        <w:rPr>
          <w:rtl w:val="true"/>
        </w:rPr>
        <w:t xml:space="preserve">. </w:t>
      </w:r>
      <w:r>
        <w:rPr>
          <w:rtl w:val="true"/>
        </w:rPr>
        <w:t>تعدد فرق شيعه</w:t>
      </w:r>
      <w:bookmarkEnd w:id="328"/>
    </w:p>
    <w:p>
      <w:pPr>
        <w:pStyle w:val="Heading3"/>
        <w:numPr>
          <w:ilvl w:val="2"/>
          <w:numId w:val="1"/>
        </w:numPr>
        <w:rPr/>
      </w:pPr>
      <w:bookmarkStart w:id="329" w:name="__RefHeading___Toc3721739_3650668749"/>
      <w:bookmarkStart w:id="330" w:name="_Toc136"/>
      <w:bookmarkEnd w:id="329"/>
      <w:r>
        <w:rPr>
          <w:rtl w:val="true"/>
        </w:rPr>
        <w:t>اشاره</w:t>
      </w:r>
      <w:bookmarkEnd w:id="33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بخواهد شيعه شود، از ميان فرق شيعه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اماميه، اسماعيليه، نصيريه و</w:t>
      </w:r>
      <w:r>
        <w:rPr>
          <w:rFonts w:eastAsia="IRNazanin" w:cs="IRNazanin"/>
          <w:color w:val="111111"/>
          <w:sz w:val="28"/>
          <w:szCs w:val="28"/>
          <w:rtl w:val="true"/>
          <w:lang w:bidi="fa-IR"/>
        </w:rPr>
        <w:t>. . .</w:t>
      </w:r>
      <w:bookmarkStart w:id="331" w:name="pg1974_18971"/>
    </w:p>
    <w:p>
      <w:pPr>
        <w:pStyle w:val="BookText"/>
        <w:rPr/>
      </w:pPr>
      <w:bookmarkEnd w:id="331"/>
      <w:r>
        <w:rPr>
          <w:rFonts w:ascii="IRNazanin" w:hAnsi="IRNazanin" w:eastAsia="IRNazanin"/>
          <w:color w:val="111111"/>
          <w:sz w:val="28"/>
          <w:sz w:val="28"/>
          <w:szCs w:val="28"/>
          <w:rtl w:val="true"/>
          <w:lang w:bidi="fa-IR"/>
        </w:rPr>
        <w:t xml:space="preserve">كه مدعى امامت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همگى با صحابه دشمن هستند، كدام فرقه را بايد انتخاب كند؟</w:t>
      </w:r>
    </w:p>
    <w:p>
      <w:pPr>
        <w:pStyle w:val="Heading3"/>
        <w:numPr>
          <w:ilvl w:val="2"/>
          <w:numId w:val="1"/>
        </w:numPr>
        <w:rPr/>
      </w:pPr>
      <w:bookmarkStart w:id="332" w:name="__RefHeading___Toc3721741_3650668749"/>
      <w:bookmarkStart w:id="333" w:name="_Toc137"/>
      <w:bookmarkEnd w:id="332"/>
      <w:r>
        <w:rPr>
          <w:rtl w:val="true"/>
        </w:rPr>
        <w:t>پاسخ</w:t>
      </w:r>
      <w:bookmarkEnd w:id="333"/>
    </w:p>
    <w:p>
      <w:pPr>
        <w:pStyle w:val="BookText"/>
        <w:rPr/>
      </w:pPr>
      <w:r>
        <w:rPr>
          <w:rFonts w:ascii="IRNazanin" w:hAnsi="IRNazanin" w:eastAsia="IRNazanin"/>
          <w:color w:val="111111"/>
          <w:sz w:val="28"/>
          <w:sz w:val="28"/>
          <w:szCs w:val="28"/>
          <w:rtl w:val="true"/>
          <w:lang w:bidi="fa-IR"/>
        </w:rPr>
        <w:t>اولاً شيعه با صحابه دشمن نيست؛ ثانياً شيعه برخلاف اهل سنت كه فرقه‌هاى متعددى دارند، هم‌اكنون بيش از سه فرقه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كسى بخواهد سنّى شود از ميان مذاهب مختلف معتزله، اشاعره، خوارج، وهابيت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حنفى، شافعى، حنبلى و مالكى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را بايد انتخاب كند؟ همان روش را هم براى شيعه‌شدن رعايت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چند فرقه داشتن دليل بر بطلان مذهبى نمى‌تواند باشد، بلكه انسان بايد در گزينش عقيده تابع دليل عقلى و نقلى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بنابر دلايل نقلى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مانع از گمراهى دانسته، مفتخر است كه پيرو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بخواهد شيعه شود، بايد شيعه دوازده‌امامى بشود؛ زيرا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يَكُونُ بَعْدِي اثْنَا عَشَرَ خَلِيفَةً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از من دوازده جانشين خواهد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هَذَا الْأَمْرَ لَا يَنْقَضِي حَتَّى يَمْضِيَ فِيهِمْ اثْنَا عَشَرَ خَلِيفَةً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ادا نمى‌شود، مگر آنكه دوازده خليفه واقع شود</w:t>
      </w:r>
      <w:r>
        <w:rPr>
          <w:rFonts w:eastAsia="IRNazanin" w:cs="IRNazanin"/>
          <w:color w:val="111111"/>
          <w:sz w:val="28"/>
          <w:szCs w:val="28"/>
          <w:rtl w:val="true"/>
          <w:lang w:bidi="fa-IR"/>
        </w:rPr>
        <w:t>» .</w:t>
      </w:r>
    </w:p>
    <w:p>
      <w:pPr>
        <w:pStyle w:val="Heading2"/>
        <w:numPr>
          <w:ilvl w:val="1"/>
          <w:numId w:val="1"/>
        </w:numPr>
        <w:rPr/>
      </w:pPr>
      <w:bookmarkStart w:id="334" w:name="__RefHeading___Toc3721743_3650668749"/>
      <w:bookmarkStart w:id="335" w:name="_Toc138"/>
      <w:bookmarkEnd w:id="334"/>
      <w:r>
        <w:rPr/>
        <w:t>۴۴</w:t>
      </w:r>
      <w:r>
        <w:rPr>
          <w:rtl w:val="true"/>
        </w:rPr>
        <w:t xml:space="preserve">. </w:t>
      </w:r>
      <w:r>
        <w:rPr>
          <w:rtl w:val="true"/>
        </w:rPr>
        <w:t>شرط نبودن بلوغ در امامت</w:t>
      </w:r>
      <w:bookmarkEnd w:id="335"/>
    </w:p>
    <w:p>
      <w:pPr>
        <w:pStyle w:val="Heading3"/>
        <w:numPr>
          <w:ilvl w:val="2"/>
          <w:numId w:val="1"/>
        </w:numPr>
        <w:rPr/>
      </w:pPr>
      <w:bookmarkStart w:id="336" w:name="__RefHeading___Toc3721745_3650668749"/>
      <w:bookmarkStart w:id="337" w:name="_Toc139"/>
      <w:bookmarkEnd w:id="336"/>
      <w:r>
        <w:rPr>
          <w:rtl w:val="true"/>
        </w:rPr>
        <w:t>اشاره</w:t>
      </w:r>
      <w:bookmarkEnd w:id="3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اعتقاد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شروط امامت است، در حالى كه امام غايب شيعه،</w:t>
      </w:r>
      <w:bookmarkStart w:id="338" w:name="pg1974_18973"/>
    </w:p>
    <w:p>
      <w:pPr>
        <w:pStyle w:val="BookText"/>
        <w:rPr/>
      </w:pPr>
      <w:bookmarkEnd w:id="338"/>
      <w:r>
        <w:rPr>
          <w:rFonts w:ascii="IRNazanin" w:hAnsi="IRNazanin" w:eastAsia="IRNazanin"/>
          <w:color w:val="111111"/>
          <w:sz w:val="28"/>
          <w:sz w:val="28"/>
          <w:szCs w:val="28"/>
          <w:rtl w:val="true"/>
          <w:lang w:bidi="fa-IR"/>
        </w:rPr>
        <w:t>در پنج سالگى به امامت رسيده است، پس اين شرط چگونه درباره وى رعايت شده است؟</w:t>
      </w:r>
    </w:p>
    <w:p>
      <w:pPr>
        <w:pStyle w:val="Heading3"/>
        <w:numPr>
          <w:ilvl w:val="2"/>
          <w:numId w:val="1"/>
        </w:numPr>
        <w:rPr/>
      </w:pPr>
      <w:bookmarkStart w:id="339" w:name="__RefHeading___Toc3721747_3650668749"/>
      <w:bookmarkStart w:id="340" w:name="_Toc140"/>
      <w:bookmarkEnd w:id="339"/>
      <w:r>
        <w:rPr>
          <w:rtl w:val="true"/>
        </w:rPr>
        <w:t>پاسخ</w:t>
      </w:r>
      <w:bookmarkEnd w:id="340"/>
    </w:p>
    <w:p>
      <w:pPr>
        <w:pStyle w:val="BookText"/>
        <w:rPr/>
      </w:pPr>
      <w:r>
        <w:rPr>
          <w:rFonts w:ascii="IRNazanin" w:hAnsi="IRNazanin" w:eastAsia="IRNazanin"/>
          <w:color w:val="111111"/>
          <w:sz w:val="28"/>
          <w:sz w:val="28"/>
          <w:szCs w:val="28"/>
          <w:rtl w:val="true"/>
          <w:lang w:bidi="fa-IR"/>
        </w:rPr>
        <w:t>شرايطى همچون بلوغ، مربوط به امام جماعت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معصوم و امام جماعت نماز را اشتباه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امام، از سوى خدا معرفى شده‌اند و به علم و عصمت خدادادى آراسته‌اند و هيچ شرطى جز معرفى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پيش از خود، براى امامت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هم كه از سوى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شود، امام خواهد بود هر چند كه خردسال باشد</w:t>
      </w:r>
      <w:r>
        <w:rPr>
          <w:rFonts w:eastAsia="IRNazanin" w:cs="IRNazanin"/>
          <w:color w:val="111111"/>
          <w:sz w:val="28"/>
          <w:szCs w:val="28"/>
          <w:rtl w:val="true"/>
          <w:lang w:bidi="fa-IR"/>
        </w:rPr>
        <w:t>.</w:t>
      </w:r>
    </w:p>
    <w:p>
      <w:pPr>
        <w:pStyle w:val="Heading2"/>
        <w:numPr>
          <w:ilvl w:val="1"/>
          <w:numId w:val="1"/>
        </w:numPr>
        <w:rPr/>
      </w:pPr>
      <w:bookmarkStart w:id="341" w:name="__RefHeading___Toc3721749_3650668749"/>
      <w:bookmarkStart w:id="342" w:name="_Toc141"/>
      <w:bookmarkEnd w:id="341"/>
      <w:r>
        <w:rPr/>
        <w:t>۴۵</w:t>
      </w:r>
      <w:r>
        <w:rPr>
          <w:rtl w:val="true"/>
        </w:rPr>
        <w:t xml:space="preserve">. </w:t>
      </w:r>
      <w:r>
        <w:rPr>
          <w:rtl w:val="true"/>
        </w:rPr>
        <w:t>مصاحف ديگر نزد شيعه</w:t>
      </w:r>
      <w:bookmarkEnd w:id="342"/>
    </w:p>
    <w:p>
      <w:pPr>
        <w:pStyle w:val="Heading3"/>
        <w:numPr>
          <w:ilvl w:val="2"/>
          <w:numId w:val="1"/>
        </w:numPr>
        <w:rPr/>
      </w:pPr>
      <w:bookmarkStart w:id="343" w:name="__RefHeading___Toc3721751_3650668749"/>
      <w:bookmarkStart w:id="344" w:name="_Toc142"/>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 xml:space="preserve">نويسنده از كتاب‌هايى نام برده كه در بعضى منابع شيعى از آنها به عنوان كتاب‌هاى مختص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خود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ياد شده،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اسلام، فقط يك كتاب آن هم قرآن كريم دارد و تعدد كتاب از ويژگى‌هاى يهوديان و نصارى است</w:t>
      </w:r>
      <w:r>
        <w:rPr>
          <w:rFonts w:eastAsia="IRNazanin" w:cs="IRNazanin"/>
          <w:color w:val="111111"/>
          <w:sz w:val="28"/>
          <w:szCs w:val="28"/>
          <w:rtl w:val="true"/>
          <w:lang w:bidi="fa-IR"/>
        </w:rPr>
        <w:t>.</w:t>
      </w:r>
    </w:p>
    <w:p>
      <w:pPr>
        <w:pStyle w:val="Heading3"/>
        <w:numPr>
          <w:ilvl w:val="2"/>
          <w:numId w:val="1"/>
        </w:numPr>
        <w:rPr/>
      </w:pPr>
      <w:bookmarkStart w:id="345" w:name="__RefHeading___Toc3721753_3650668749"/>
      <w:bookmarkStart w:id="346" w:name="_Toc143"/>
      <w:bookmarkEnd w:id="345"/>
      <w:r>
        <w:rPr>
          <w:rtl w:val="true"/>
        </w:rPr>
        <w:t>پاسخ</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سؤال در نهمين پرسش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نوشته‌ها و يا صحف، آموزه‌هايى از علوم باطن و اسرارى است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از علوم مختص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فهم آن، در توان ديگران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الْكِتابِ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علم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بر</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مصداق كسى كه علم‌الكتاب؛ يعنى اسرار كتاب نزد اوست،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از آنكه چشم برهم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وزير برادرم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اين آيه وَ مَنْ عِنْدَهُ عِلْمُ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على بن ابى‌طالب است</w:t>
      </w:r>
      <w:r>
        <w:rPr>
          <w:rFonts w:eastAsia="IRNazanin" w:cs="IRNazanin"/>
          <w:color w:val="111111"/>
          <w:sz w:val="28"/>
          <w:szCs w:val="28"/>
          <w:rtl w:val="true"/>
          <w:lang w:bidi="fa-IR"/>
        </w:rPr>
        <w:t xml:space="preserve">» .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بنابراين همه اسرار كتاب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كتاب‌هايى كه به آن حضرت و ائمه بعدى منسوب است، يكى از مصاديق همين علوم است؛ يعنى علم به حقيقت قرآن كه ديگران از فهم آن ناتوان هستند و نيز محرم آن اسرار نيز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سنّت در اين زمينه نوشته‌اند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 محرم و مخزن اسرار و علوم سرى خود قرار داده و درباره او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وَصيّي وَ مَوضِعّ سِرّي وَ خَليفَتي في اَهلي وَ خَير مَن اَخلَفَ بَعدي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وصى من و مخزن اسرار من و جانشين من در ميان اهلم و بهترين جانشين من بعد از من على بن ابى‌طالب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عَلَّمتُهُ عِلمي وَ استَودَعتُهُ سِرّي وَ هُوَ اَميني عَلى اُمَّتي</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علمم را به على آموختم و اسرارم را نزد على گذاشتم و او امين من است بر امتم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كتاب‌ها در تأويل و تبيين حقايق قرآن است و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347" w:name="pg1974_18977"/>
    </w:p>
    <w:p>
      <w:pPr>
        <w:pStyle w:val="BookText"/>
        <w:rPr/>
      </w:pPr>
      <w:bookmarkEnd w:id="347"/>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آنها به امامان بعدى منتقل شده است و به‌معناى تعدد كتاب‌هايى در عرض قرآن نيست؛ بلكه همه اينها حاوى حقايقى از قرآن است كه فهم و حفظ اسرار آن براى غير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است</w:t>
      </w:r>
      <w:r>
        <w:rPr>
          <w:rFonts w:eastAsia="Amiri" w:cs="Amiri" w:ascii="Amiri" w:hAnsi="Amiri"/>
          <w:color w:val="111111"/>
          <w:sz w:val="28"/>
          <w:szCs w:val="28"/>
          <w:rtl w:val="true"/>
          <w:lang w:bidi="ar-SA"/>
        </w:rPr>
        <w:t>.</w:t>
      </w:r>
    </w:p>
    <w:p>
      <w:pPr>
        <w:pStyle w:val="Heading2"/>
        <w:numPr>
          <w:ilvl w:val="1"/>
          <w:numId w:val="1"/>
        </w:numPr>
        <w:rPr/>
      </w:pPr>
      <w:bookmarkStart w:id="348" w:name="__RefHeading___Toc3721755_3650668749"/>
      <w:bookmarkStart w:id="349" w:name="_Toc144"/>
      <w:bookmarkEnd w:id="348"/>
      <w:r>
        <w:rPr/>
        <w:t>۴۶</w:t>
      </w:r>
      <w:r>
        <w:rPr>
          <w:rtl w:val="true"/>
        </w:rPr>
        <w:t xml:space="preserve">. </w:t>
      </w:r>
      <w:r>
        <w:rPr>
          <w:rtl w:val="true"/>
        </w:rPr>
        <w:t xml:space="preserve">عزادارى پيامبر </w:t>
      </w:r>
      <w:r>
        <w:rPr>
          <w:rtl w:val="true"/>
        </w:rPr>
        <w:t>(</w:t>
      </w:r>
      <w:r>
        <w:rPr>
          <w:rtl w:val="true"/>
        </w:rPr>
        <w:t>ص</w:t>
      </w:r>
      <w:r>
        <w:rPr>
          <w:rtl w:val="true"/>
        </w:rPr>
        <w:t xml:space="preserve">) </w:t>
      </w:r>
      <w:r>
        <w:rPr>
          <w:rtl w:val="true"/>
        </w:rPr>
        <w:t xml:space="preserve">و على </w:t>
      </w:r>
      <w:r>
        <w:rPr>
          <w:rtl w:val="true"/>
        </w:rPr>
        <w:t>(</w:t>
      </w:r>
      <w:r>
        <w:rPr>
          <w:rtl w:val="true"/>
        </w:rPr>
        <w:t>ع</w:t>
      </w:r>
      <w:r>
        <w:rPr>
          <w:rtl w:val="true"/>
        </w:rPr>
        <w:t xml:space="preserve">) </w:t>
      </w:r>
      <w:r>
        <w:rPr>
          <w:rtl w:val="true"/>
        </w:rPr>
        <w:t>در مصائب</w:t>
      </w:r>
      <w:bookmarkEnd w:id="349"/>
    </w:p>
    <w:p>
      <w:pPr>
        <w:pStyle w:val="Heading3"/>
        <w:numPr>
          <w:ilvl w:val="2"/>
          <w:numId w:val="1"/>
        </w:numPr>
        <w:rPr/>
      </w:pPr>
      <w:bookmarkStart w:id="350" w:name="__RefHeading___Toc3721757_3650668749"/>
      <w:bookmarkStart w:id="351" w:name="_Toc145"/>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 xml:space="preserve">چرا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فرزندش ابراهيم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فاطمه، به سر و صورت نزدند</w:t>
      </w:r>
      <w:r>
        <w:rPr>
          <w:rFonts w:eastAsia="IRNazanin" w:cs="IRNazanin"/>
          <w:color w:val="111111"/>
          <w:sz w:val="28"/>
          <w:szCs w:val="28"/>
          <w:rtl w:val="true"/>
          <w:lang w:bidi="fa-IR"/>
        </w:rPr>
        <w:t>.</w:t>
      </w:r>
    </w:p>
    <w:p>
      <w:pPr>
        <w:pStyle w:val="Heading3"/>
        <w:numPr>
          <w:ilvl w:val="2"/>
          <w:numId w:val="1"/>
        </w:numPr>
        <w:rPr/>
      </w:pPr>
      <w:bookmarkStart w:id="352" w:name="__RefHeading___Toc3721759_3650668749"/>
      <w:bookmarkStart w:id="353" w:name="_Toc146"/>
      <w:bookmarkEnd w:id="352"/>
      <w:r>
        <w:rPr>
          <w:rtl w:val="true"/>
        </w:rPr>
        <w:t>پاسخ</w:t>
      </w:r>
      <w:bookmarkEnd w:id="353"/>
    </w:p>
    <w:p>
      <w:pPr>
        <w:pStyle w:val="BookText"/>
        <w:rPr/>
      </w:pPr>
      <w:r>
        <w:rPr>
          <w:rFonts w:ascii="IRNazanin" w:hAnsi="IRNazanin" w:eastAsia="IRNazanin"/>
          <w:color w:val="111111"/>
          <w:sz w:val="28"/>
          <w:sz w:val="28"/>
          <w:szCs w:val="28"/>
          <w:rtl w:val="true"/>
          <w:lang w:bidi="fa-IR"/>
        </w:rPr>
        <w:t>چنان‌كه پيشتر گذشت، شيعه توصيه نمى‌كند كسى در مصائب به سر و صورت بزند، بلكه براى بزرگان دين از باب تعظيم شعائر، مجالس حزن و عزا برگزار مى‌كنند و بر مصائبى كه بر آنان رفته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سؤالى مطرح مى‌شود كه آيا مصائب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مصائب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طولانى براى وى گريه كرد؟</w:t>
      </w:r>
    </w:p>
    <w:p>
      <w:pPr>
        <w:pStyle w:val="Heading2"/>
        <w:numPr>
          <w:ilvl w:val="1"/>
          <w:numId w:val="1"/>
        </w:numPr>
        <w:rPr/>
      </w:pPr>
      <w:bookmarkStart w:id="354" w:name="__RefHeading___Toc3721761_3650668749"/>
      <w:bookmarkStart w:id="355" w:name="_Toc147"/>
      <w:bookmarkEnd w:id="354"/>
      <w:r>
        <w:rPr/>
        <w:t>۴٧</w:t>
      </w:r>
      <w:r>
        <w:rPr>
          <w:rtl w:val="true"/>
        </w:rPr>
        <w:t xml:space="preserve">. </w:t>
      </w:r>
      <w:r>
        <w:rPr>
          <w:rtl w:val="true"/>
        </w:rPr>
        <w:t>تسلط علماى شيعه و ايرانى به زبان عربى</w:t>
      </w:r>
      <w:bookmarkEnd w:id="355"/>
    </w:p>
    <w:p>
      <w:pPr>
        <w:pStyle w:val="Heading3"/>
        <w:numPr>
          <w:ilvl w:val="2"/>
          <w:numId w:val="1"/>
        </w:numPr>
        <w:rPr/>
      </w:pPr>
      <w:bookmarkStart w:id="356" w:name="__RefHeading___Toc3721763_3650668749"/>
      <w:bookmarkStart w:id="357" w:name="_Toc148"/>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بسيارى از علماى شيعه به‌ويژه در ايران، عربى نمى‌دانند، پس احكام را چگونه از كتاب خدا و سنّت پيامبر استنباط مى‌كنند؟</w:t>
      </w:r>
    </w:p>
    <w:p>
      <w:pPr>
        <w:pStyle w:val="Heading3"/>
        <w:numPr>
          <w:ilvl w:val="2"/>
          <w:numId w:val="1"/>
        </w:numPr>
        <w:rPr/>
      </w:pPr>
      <w:bookmarkStart w:id="358" w:name="__RefHeading___Toc3721765_3650668749"/>
      <w:bookmarkStart w:id="359" w:name="_Toc149"/>
      <w:bookmarkEnd w:id="358"/>
      <w:r>
        <w:rPr>
          <w:rtl w:val="true"/>
        </w:rPr>
        <w:t>پاسخ</w:t>
      </w:r>
      <w:bookmarkEnd w:id="3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علماى شيعه، ايرانى و غيرعرب نيستند؛ چنان‌كه بسيارى از آنها، اهل عربستان، عراق، لبنان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شيعۀ غيرعرب نيز اعم از ايرانى، پاكستانى، هندى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ابتدا زبان و ادبيات عربى مى‌آموزند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نيز چنان بر زبان عربى تسلط پيدا مى‌كنند كه كتاب‌هايشان را به عربى مى‌نويسند؛ هر چند زبان اصليشان غيرعربى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همه علماى اهل سنت از اعراب‌اند؟ سنى‌هاى تركمن، آذرى، كرد، پاكستانى، افغانى، هندى، بلوچ، اروپايى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عرب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احكام اسلام را از كتاب و سنت چگونه استنباط مى‌كنند؟ اگر غيرعرب بودن بعضى شيعيان مشكلى در فهم آنها از دين ايجاد مى‌كند، اين عيب، شامل اهل سنت نيز مى‌شود؛ زيرا تعداد كثيرى از بزرگان حديثى و فقهى اهل سنت ايرانى و عجم هستند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اسماعيل ابوعبدالله البخارى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اهل بخارا از شهرهاى سابق ايران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ابوعبدالله الحاكم النيسابورى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ايرانى و اهل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ابوالحسين مسلم بن الحجاج القشيرى النيسابورى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بوده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يزيد ابوعبدالله القزوينى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ايرانى و اهل قزوين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شعيب ابو عبدالرحمان النسائى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نسائى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روستاى نساء از توابع خراسان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الحسين بن على بن موسى ابوبكر البيهقى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سبزوار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توابع خراسان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ابوداود سليمان بن الاشعث السجستانى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ابى‌داود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ايرانى و اهل سيستان بوده است</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ابوحنيفه نعمان بن ثابت بزرگ‌ترين رهبر مذهبى اهل سنت نيز ايرانى و از بلاد</w:t>
      </w:r>
      <w:bookmarkStart w:id="360" w:name="pg1974_18981"/>
    </w:p>
    <w:p>
      <w:pPr>
        <w:pStyle w:val="BookText"/>
        <w:rPr/>
      </w:pPr>
      <w:bookmarkEnd w:id="360"/>
      <w:r>
        <w:rPr>
          <w:rFonts w:ascii="IRNazanin" w:hAnsi="IRNazanin" w:eastAsia="IRNazanin"/>
          <w:color w:val="111111"/>
          <w:sz w:val="28"/>
          <w:sz w:val="28"/>
          <w:szCs w:val="28"/>
          <w:rtl w:val="true"/>
          <w:lang w:bidi="fa-IR"/>
        </w:rPr>
        <w:t>خراسان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حنبل نيز متولد خراسان بوده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كه عده‌اى مى‌گويند اجدادش عرب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محدث، راوى و صاحبان منابع روايى و حديثى اهل سنت كه همگى ايرانى يا غير عرب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ايرانى و غير عرب بودن دليل بر عربى بلد نبودن و توان استنباط احكام از كتاب و سنت نداشتن باشد، تمام منابع اهل سنت كه مؤلفان آنها غير عرب به‌خصوص ايرانى هستند بى‌اعتبار خواهند بود؛ درحالى‌كه اهل سنت به خصوص وهابى‌ها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قرآن دوم تعبير مى‌آورند</w:t>
      </w:r>
      <w:r>
        <w:rPr>
          <w:rFonts w:eastAsia="IRNazanin" w:cs="IRNazanin"/>
          <w:color w:val="111111"/>
          <w:sz w:val="28"/>
          <w:szCs w:val="28"/>
          <w:rtl w:val="true"/>
          <w:lang w:bidi="fa-IR"/>
        </w:rPr>
        <w:t>! !</w:t>
      </w:r>
    </w:p>
    <w:p>
      <w:pPr>
        <w:pStyle w:val="Heading2"/>
        <w:numPr>
          <w:ilvl w:val="1"/>
          <w:numId w:val="1"/>
        </w:numPr>
        <w:rPr/>
      </w:pPr>
      <w:bookmarkStart w:id="361" w:name="__RefHeading___Toc3721767_3650668749"/>
      <w:bookmarkStart w:id="362" w:name="_Toc150"/>
      <w:bookmarkEnd w:id="361"/>
      <w:r>
        <w:rPr/>
        <w:t>۴٨</w:t>
      </w:r>
      <w:r>
        <w:rPr>
          <w:rtl w:val="true"/>
        </w:rPr>
        <w:t xml:space="preserve">. </w:t>
      </w:r>
      <w:r>
        <w:rPr>
          <w:rtl w:val="true"/>
        </w:rPr>
        <w:t>مقصود از ارتداد صحابه</w:t>
      </w:r>
      <w:bookmarkEnd w:id="362"/>
    </w:p>
    <w:p>
      <w:pPr>
        <w:pStyle w:val="Heading3"/>
        <w:numPr>
          <w:ilvl w:val="2"/>
          <w:numId w:val="1"/>
        </w:numPr>
        <w:rPr/>
      </w:pPr>
      <w:bookmarkStart w:id="363" w:name="__RefHeading___Toc3721769_3650668749"/>
      <w:bookmarkStart w:id="364" w:name="_Toc151"/>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 xml:space="preserve">شيعه مى‌گويد بيشتر صحابه به‌جز شمار اندكى، منافق و كافر بوده‌اند پس چرا اين منافقان و كافران، آن شمار اندك را از بين نبردند؟ اگر از ميان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جز هفت نفر،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مرتد شدند، چرا اين مرتدان، آن هفت نفر را از بين نبردند و شرايط را به وضع پيش از اسلام برنگرداندند؟</w:t>
      </w:r>
    </w:p>
    <w:p>
      <w:pPr>
        <w:pStyle w:val="Heading3"/>
        <w:numPr>
          <w:ilvl w:val="2"/>
          <w:numId w:val="1"/>
        </w:numPr>
        <w:rPr/>
      </w:pPr>
      <w:bookmarkStart w:id="365" w:name="__RefHeading___Toc3721771_3650668749"/>
      <w:bookmarkStart w:id="366" w:name="_Toc152"/>
      <w:bookmarkEnd w:id="365"/>
      <w:r>
        <w:rPr>
          <w:rtl w:val="true"/>
        </w:rPr>
        <w:t>پاسخ</w:t>
      </w:r>
      <w:bookmarkEnd w:id="3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نسبى و مراتب گوناگونى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در لغت به معناى بازگشت است و مراد حديث آن است كه آنان از بيعتى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بستند، بازگشتند و حق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روايت‌هايى همچون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به‌معناى ناديده گرفتن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حق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پايان بعضى از</w:t>
      </w:r>
      <w:bookmarkStart w:id="367" w:name="pg1974_18983"/>
    </w:p>
    <w:p>
      <w:pPr>
        <w:pStyle w:val="BookText"/>
        <w:rPr/>
      </w:pPr>
      <w:bookmarkEnd w:id="367"/>
      <w:r>
        <w:rPr>
          <w:rFonts w:ascii="IRNazanin" w:hAnsi="IRNazanin" w:eastAsia="IRNazanin"/>
          <w:color w:val="111111"/>
          <w:sz w:val="28"/>
          <w:sz w:val="28"/>
          <w:szCs w:val="28"/>
          <w:rtl w:val="true"/>
          <w:lang w:bidi="fa-IR"/>
        </w:rPr>
        <w:t>اين روايت‌ها، چنين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 يكن يعرِفُ حَقَّ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هؤلاء السَّبعةُ</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 اين هفت نفر،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نشناختند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ارتداد صحابه در صحيحين آمده؛ هر جوابى كه عالمان اهل سنت به آن احاديث مى‌دهند، جواب ما همان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منافقان مى‌توانند كفر خود را زير نقاب اسلام پنهان كنند و بر مسلمانانى كه از نفاق آنها اطلاعى ندارند، حكم برانند و از اين رهگذر به خواسته‌هاى خود برسند، ديگر لزومى ندارد مسلمانان را از ميان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يزيد بن معاويه به اسلام و وحى و نبوت اعتقاد نداشت و شعر معروفى دارد و بيشتر مورخان آورده‌اند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بِالمُلكِ وَلا خَبرٌ جاءَ وَلا وَحى نَزَل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خاندان هاشم به حكومت دل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را به بازى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 نه خبرى از آسمان آمد نه وحيى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بيت شعر به تنهايى براى اثبات كفر او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شخصى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نكشت و مدينه را قتل عام نكرد و كعبه را در هم نكوبيد و ساير مسلمانان را از بين نبرد؟ مگر چنين كسى به عنوان اولى‌الامر بر مسلمين حاكم نبود؟</w:t>
      </w:r>
    </w:p>
    <w:p>
      <w:pPr>
        <w:pStyle w:val="Heading2"/>
        <w:numPr>
          <w:ilvl w:val="1"/>
          <w:numId w:val="1"/>
        </w:numPr>
        <w:rPr/>
      </w:pPr>
      <w:bookmarkStart w:id="368" w:name="__RefHeading___Toc3721773_3650668749"/>
      <w:bookmarkStart w:id="369" w:name="_Toc153"/>
      <w:bookmarkEnd w:id="368"/>
      <w:r>
        <w:rPr/>
        <w:t>۴٩</w:t>
      </w:r>
      <w:r>
        <w:rPr>
          <w:rtl w:val="true"/>
        </w:rPr>
        <w:t xml:space="preserve">. </w:t>
      </w:r>
      <w:r>
        <w:rPr>
          <w:rtl w:val="true"/>
        </w:rPr>
        <w:t>ارتباط نداشتن تعارض در روايات با بر حق بودن مذهب شيعه</w:t>
      </w:r>
      <w:bookmarkEnd w:id="369"/>
    </w:p>
    <w:p>
      <w:pPr>
        <w:pStyle w:val="Heading3"/>
        <w:numPr>
          <w:ilvl w:val="2"/>
          <w:numId w:val="1"/>
        </w:numPr>
        <w:rPr/>
      </w:pPr>
      <w:bookmarkStart w:id="370" w:name="__RefHeading___Toc3721775_3650668749"/>
      <w:bookmarkStart w:id="371" w:name="_Toc154"/>
      <w:bookmarkEnd w:id="370"/>
      <w:r>
        <w:rPr>
          <w:rtl w:val="true"/>
        </w:rPr>
        <w:t>اشاره</w:t>
      </w:r>
      <w:bookmarkEnd w:id="37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پرسش مدعى، سخن بعضى علماى شيعه را آورده است كه آنها وجود</w:t>
      </w:r>
      <w:bookmarkStart w:id="372" w:name="pg1974_18985"/>
    </w:p>
    <w:p>
      <w:pPr>
        <w:pStyle w:val="BookText"/>
        <w:rPr/>
      </w:pPr>
      <w:bookmarkEnd w:id="372"/>
      <w:r>
        <w:rPr>
          <w:rFonts w:ascii="IRNazanin" w:hAnsi="IRNazanin" w:eastAsia="IRNazanin"/>
          <w:color w:val="111111"/>
          <w:sz w:val="28"/>
          <w:sz w:val="28"/>
          <w:szCs w:val="28"/>
          <w:rtl w:val="true"/>
          <w:lang w:bidi="fa-IR"/>
        </w:rPr>
        <w:t xml:space="preserve">روايت‌هاى متضاد و معارض را در كتب تأييد كرده‌اند و سپس با استناد به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قرآن از طرف خدا نبود در آن اختلاف بسيارى مشاهده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مى‌گيرد كه علماى شيعه به تناقضات موجود در مذهبشان اعتراف كرده‌اند پس مذهبشان بر حق نيست</w:t>
      </w:r>
      <w:r>
        <w:rPr>
          <w:rFonts w:eastAsia="IRNazanin" w:cs="IRNazanin"/>
          <w:color w:val="111111"/>
          <w:sz w:val="28"/>
          <w:szCs w:val="28"/>
          <w:rtl w:val="true"/>
          <w:lang w:bidi="fa-IR"/>
        </w:rPr>
        <w:t>.</w:t>
      </w:r>
    </w:p>
    <w:p>
      <w:pPr>
        <w:pStyle w:val="Heading3"/>
        <w:numPr>
          <w:ilvl w:val="2"/>
          <w:numId w:val="1"/>
        </w:numPr>
        <w:rPr/>
      </w:pPr>
      <w:bookmarkStart w:id="373" w:name="__RefHeading___Toc3721777_3650668749"/>
      <w:bookmarkStart w:id="374" w:name="_Toc155"/>
      <w:bookmarkEnd w:id="373"/>
      <w:r>
        <w:rPr>
          <w:rtl w:val="true"/>
        </w:rPr>
        <w:t>پاسخ</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روايت‌هاى معارض، به حق يا باطل بودن مذهب ربطى ندارد؛ تعارض روايات علل مختلفى دارد كه عالمان شيعه و اهل سنت آنها را بيان نموده‌اند از طرفى وجود روايت‌هاى متضاد، مختص شيعه نيست، بلكه در منابع اهل سنت، روايت‌هاى معارض به حدى است كه اگر گردآورى شوند، يك دايرة المعارف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الآثار طحاوى كه در چندين جلد چاپ شده و اختلاف الحديث امام شافعى، بهترين گواه بر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روايت‌هاى معارض در منابع شيعى در مقايسه با منابع اهل سنت بسيار ناچيز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كسانى موجب پديد آمدن اين روايت‌هاى معارض شدند؟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شيعيان؟ و يا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بيشتر اين اختلاف‌ها، ناشى از عملكرد ديگران است؛ زيرا حاكمان بنى‌اميه و بنى‌عباس، عده‌اى را براى روايت‌سازى به خدمت گرفتند و از سوى ديگر، عمر و ابوبكر با منع بازگويى و نوشتن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 قرن خلأ روايى ايجاد كردند و آن‌گاه كه نوشتن آزاد شد، صد سال ابهام و تاريكى پيش روى محدثان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و شيعيان نيز به دليل سخت‌گيرى‌هاى دستگاه حاكم، ناگزير از تقيه بودند، از اين‌رو، جريان نقل و انتقال حديث دچار اختلال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و انديشمندان همه فرقه‌هاى اسلامى، براى حل روايات متعارض با روش‌هاى مختلف،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درايت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جرح و تعديل احاديث پرداخته‌اند و مشكل تعارض ظاهرى در روايات را حل نموده‌اند</w:t>
      </w:r>
      <w:r>
        <w:rPr>
          <w:rFonts w:eastAsia="IRNazanin" w:cs="IRNazanin"/>
          <w:color w:val="111111"/>
          <w:sz w:val="28"/>
          <w:szCs w:val="28"/>
          <w:rtl w:val="true"/>
          <w:lang w:bidi="fa-IR"/>
        </w:rPr>
        <w:t>.</w:t>
      </w:r>
      <w:bookmarkStart w:id="375" w:name="pg1974_18987"/>
    </w:p>
    <w:p>
      <w:pPr>
        <w:pStyle w:val="Heading2"/>
        <w:numPr>
          <w:ilvl w:val="1"/>
          <w:numId w:val="1"/>
        </w:numPr>
        <w:rPr/>
      </w:pPr>
      <w:bookmarkStart w:id="376" w:name="__RefHeading___Toc3721779_3650668749"/>
      <w:bookmarkStart w:id="377" w:name="_Toc156"/>
      <w:bookmarkEnd w:id="375"/>
      <w:bookmarkEnd w:id="376"/>
      <w:r>
        <w:rPr/>
        <w:t>۵٠</w:t>
      </w:r>
      <w:r>
        <w:rPr>
          <w:rtl w:val="true"/>
        </w:rPr>
        <w:t xml:space="preserve">. </w:t>
      </w:r>
      <w:r>
        <w:rPr>
          <w:rtl w:val="true"/>
        </w:rPr>
        <w:t xml:space="preserve">دلايل استحباب گريه بر امام حسين </w:t>
      </w:r>
      <w:r>
        <w:rPr>
          <w:rtl w:val="true"/>
        </w:rPr>
        <w:t>(</w:t>
      </w:r>
      <w:r>
        <w:rPr>
          <w:rtl w:val="true"/>
        </w:rPr>
        <w:t>ع</w:t>
      </w:r>
      <w:r>
        <w:rPr>
          <w:rtl w:val="true"/>
        </w:rPr>
        <w:t>)</w:t>
      </w:r>
      <w:bookmarkEnd w:id="377"/>
    </w:p>
    <w:p>
      <w:pPr>
        <w:pStyle w:val="Heading3"/>
        <w:numPr>
          <w:ilvl w:val="2"/>
          <w:numId w:val="1"/>
        </w:numPr>
        <w:rPr/>
      </w:pPr>
      <w:bookmarkStart w:id="378" w:name="__RefHeading___Toc3721781_3650668749"/>
      <w:bookmarkStart w:id="379" w:name="_Toc157"/>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استحباب مبتنى بر دليل است دليلش چيست؟ چرا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نكردند؟</w:t>
      </w:r>
    </w:p>
    <w:p>
      <w:pPr>
        <w:pStyle w:val="Heading3"/>
        <w:numPr>
          <w:ilvl w:val="2"/>
          <w:numId w:val="1"/>
        </w:numPr>
        <w:rPr/>
      </w:pPr>
      <w:bookmarkStart w:id="380" w:name="__RefHeading___Toc3721783_3650668749"/>
      <w:bookmarkStart w:id="381" w:name="_Toc158"/>
      <w:bookmarkEnd w:id="380"/>
      <w:r>
        <w:rPr>
          <w:rtl w:val="true"/>
        </w:rPr>
        <w:t>پاسخ</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در ارزش و استحباب گريه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كه نقل همه آنها، نياز به نگارش كتاب جداگانه‌اى دارد؛ اما براى نمونه به چند روايت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مصيبت‌هاى ما را يادآورى كند و به ظلم‌هايى كه بر ما واقع شده گريه كند، روز قيامت در بهشت با ما در يك درجه خواهد بود، و هر كس مصيبت‌هاى ما را به ياد آورد و گريه كند، در روز قيامت كه تمام چشم‌ها گريه خواهند كرد او گريان نباشد</w:t>
      </w:r>
      <w:r>
        <w:rPr>
          <w:rFonts w:eastAsia="IRNazanin" w:cs="IRNazanin"/>
          <w:color w:val="111111"/>
          <w:sz w:val="28"/>
          <w:szCs w:val="28"/>
          <w:rtl w:val="true"/>
          <w:lang w:bidi="fa-IR"/>
        </w:rPr>
        <w:t xml:space="preserve">. . . .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چشمى كه به‌خاطر خونى كه از ما ريخته شده و حقى كه از ما ضايع شده گريان باشد، خداوند او را در بهشت جاى دهد</w:t>
      </w:r>
      <w:r>
        <w:rPr>
          <w:rFonts w:eastAsia="IRNazanin" w:cs="IRNazanin"/>
          <w:color w:val="111111"/>
          <w:sz w:val="28"/>
          <w:szCs w:val="28"/>
          <w:rtl w:val="true"/>
          <w:lang w:bidi="fa-IR"/>
        </w:rPr>
        <w:t xml:space="preserve">» .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اهل‌بيت، هم پيش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پس از آن،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مظلوميتش گريه كرده‌اند كه حتى اين روايت‌ها در كتب اهل سنت موجود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مى‌گويد</w:t>
      </w:r>
      <w:r>
        <w:rPr>
          <w:rFonts w:eastAsia="IRNazanin" w:cs="IRNazanin"/>
          <w:color w:val="111111"/>
          <w:sz w:val="28"/>
          <w:szCs w:val="28"/>
          <w:rtl w:val="true"/>
          <w:lang w:bidi="fa-IR"/>
        </w:rPr>
        <w:t>:</w:t>
      </w:r>
      <w:bookmarkStart w:id="382" w:name="pg1974_18989"/>
    </w:p>
    <w:p>
      <w:pPr>
        <w:pStyle w:val="BookText"/>
        <w:rPr/>
      </w:pPr>
      <w:bookmarkEnd w:id="382"/>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نازل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اين فرزندت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سينه‌اش چسبانيد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نزد تو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خاك را بوييد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كرب‌وبلا است</w:t>
      </w:r>
      <w:r>
        <w:rPr>
          <w:rFonts w:eastAsia="IRNazanin" w:cs="IRNazanin"/>
          <w:color w:val="111111"/>
          <w:sz w:val="28"/>
          <w:szCs w:val="28"/>
          <w:rtl w:val="true"/>
          <w:lang w:bidi="fa-IR"/>
        </w:rPr>
        <w:t xml:space="preserve">. . .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توضيح داده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ابى‌هارون مكفوف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روضه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بيت شعر در مرثيه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كه كنار قبرش مى‌خوانيد بخوان و</w:t>
      </w:r>
      <w:r>
        <w:rPr>
          <w:rFonts w:eastAsia="IRNazanin" w:cs="IRNazanin"/>
          <w:color w:val="111111"/>
          <w:sz w:val="28"/>
          <w:szCs w:val="28"/>
          <w:rtl w:val="true"/>
          <w:lang w:bidi="fa-IR"/>
        </w:rPr>
        <w:t xml:space="preserve">. . . </w:t>
      </w:r>
      <w:r>
        <w:rPr>
          <w:rStyle w:val="FootnoteAnchor"/>
          <w:rtl w:val="true"/>
        </w:rPr>
        <w:footnoteReference w:id="154"/>
      </w:r>
    </w:p>
    <w:p>
      <w:pPr>
        <w:pStyle w:val="Heading2"/>
        <w:numPr>
          <w:ilvl w:val="1"/>
          <w:numId w:val="1"/>
        </w:numPr>
        <w:rPr/>
      </w:pPr>
      <w:bookmarkStart w:id="383" w:name="__RefHeading___Toc3721785_3650668749"/>
      <w:bookmarkStart w:id="384" w:name="_Toc159"/>
      <w:bookmarkEnd w:id="383"/>
      <w:r>
        <w:rPr/>
        <w:t>۵١</w:t>
      </w:r>
      <w:r>
        <w:rPr>
          <w:rtl w:val="true"/>
        </w:rPr>
        <w:t xml:space="preserve">. </w:t>
      </w:r>
      <w:r>
        <w:rPr>
          <w:rtl w:val="true"/>
        </w:rPr>
        <w:t xml:space="preserve">مظلوميت امام حسين </w:t>
      </w:r>
      <w:r>
        <w:rPr>
          <w:rtl w:val="true"/>
        </w:rPr>
        <w:t>(</w:t>
      </w:r>
      <w:r>
        <w:rPr>
          <w:rtl w:val="true"/>
        </w:rPr>
        <w:t>ع</w:t>
      </w:r>
      <w:r>
        <w:rPr>
          <w:rtl w:val="true"/>
        </w:rPr>
        <w:t xml:space="preserve">) </w:t>
      </w:r>
      <w:r>
        <w:rPr>
          <w:rtl w:val="true"/>
        </w:rPr>
        <w:t xml:space="preserve">در ميان اهل‌بيت </w:t>
      </w:r>
      <w:r>
        <w:rPr>
          <w:rtl w:val="true"/>
        </w:rPr>
        <w:t>(</w:t>
      </w:r>
      <w:r>
        <w:rPr>
          <w:rtl w:val="true"/>
        </w:rPr>
        <w:t>عليهم السلام</w:t>
      </w:r>
      <w:r>
        <w:rPr>
          <w:rtl w:val="true"/>
        </w:rPr>
        <w:t>)</w:t>
      </w:r>
      <w:bookmarkEnd w:id="384"/>
    </w:p>
    <w:p>
      <w:pPr>
        <w:pStyle w:val="Heading3"/>
        <w:numPr>
          <w:ilvl w:val="2"/>
          <w:numId w:val="1"/>
        </w:numPr>
        <w:rPr/>
      </w:pPr>
      <w:bookmarkStart w:id="385" w:name="__RefHeading___Toc3721787_3650668749"/>
      <w:bookmarkStart w:id="386" w:name="_Toc160"/>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شيعيان معتقدند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شهادت على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نمى‌كنند و براى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گريه نمى‌كنند كه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387" w:name="__RefHeading___Toc3721789_3650668749"/>
      <w:bookmarkStart w:id="388" w:name="_Toc161"/>
      <w:bookmarkEnd w:id="387"/>
      <w:r>
        <w:rPr>
          <w:rtl w:val="true"/>
        </w:rPr>
        <w:t>پاسخ</w:t>
      </w:r>
      <w:bookmarkEnd w:id="3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مظلوميت حسين چيزى بيش از مظلوميت ساير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89" w:name="pg1974_18990"/>
    </w:p>
    <w:p>
      <w:pPr>
        <w:pStyle w:val="BookText"/>
        <w:rPr/>
      </w:pPr>
      <w:bookmarkEnd w:id="389"/>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در دامن خود نشاند و اندوهگين به او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حسين آتشى در قلب مؤمنان ايجاد مى‌شود كه هيچ‌گاه خاموش نشود</w:t>
      </w:r>
      <w:r>
        <w:rPr>
          <w:rFonts w:eastAsia="IRNazanin" w:cs="IRNazanin"/>
          <w:color w:val="111111"/>
          <w:sz w:val="28"/>
          <w:szCs w:val="28"/>
          <w:rtl w:val="true"/>
          <w:lang w:bidi="fa-IR"/>
        </w:rPr>
        <w:t xml:space="preserve">. . . . </w:t>
      </w:r>
      <w:r>
        <w:rPr>
          <w:rStyle w:val="FootnoteAnchor"/>
          <w:rtl w:val="true"/>
        </w:rPr>
        <w:footnoteReference w:id="155"/>
      </w:r>
    </w:p>
    <w:p>
      <w:pPr>
        <w:pStyle w:val="Heading2"/>
        <w:numPr>
          <w:ilvl w:val="1"/>
          <w:numId w:val="1"/>
        </w:numPr>
        <w:rPr/>
      </w:pPr>
      <w:bookmarkStart w:id="390" w:name="__RefHeading___Toc3721791_3650668749"/>
      <w:bookmarkStart w:id="391" w:name="_Toc162"/>
      <w:bookmarkEnd w:id="390"/>
      <w:r>
        <w:rPr/>
        <w:t>۵٢</w:t>
      </w:r>
      <w:r>
        <w:rPr>
          <w:rtl w:val="true"/>
        </w:rPr>
        <w:t xml:space="preserve">. </w:t>
      </w:r>
      <w:r>
        <w:rPr>
          <w:rtl w:val="true"/>
        </w:rPr>
        <w:t xml:space="preserve">ولايت على </w:t>
      </w:r>
      <w:r>
        <w:rPr>
          <w:rtl w:val="true"/>
        </w:rPr>
        <w:t>(</w:t>
      </w:r>
      <w:r>
        <w:rPr>
          <w:rtl w:val="true"/>
        </w:rPr>
        <w:t>ع</w:t>
      </w:r>
      <w:r>
        <w:rPr>
          <w:rtl w:val="true"/>
        </w:rPr>
        <w:t xml:space="preserve">) </w:t>
      </w:r>
      <w:r>
        <w:rPr>
          <w:rtl w:val="true"/>
        </w:rPr>
        <w:t>در قرآن</w:t>
      </w:r>
      <w:bookmarkEnd w:id="391"/>
    </w:p>
    <w:p>
      <w:pPr>
        <w:pStyle w:val="Heading3"/>
        <w:numPr>
          <w:ilvl w:val="2"/>
          <w:numId w:val="1"/>
        </w:numPr>
        <w:rPr/>
      </w:pPr>
      <w:bookmarkStart w:id="392" w:name="__RefHeading___Toc3721793_3650668749"/>
      <w:bookmarkStart w:id="393" w:name="_Toc163"/>
      <w:bookmarkEnd w:id="392"/>
      <w:r>
        <w:rPr>
          <w:rtl w:val="true"/>
        </w:rPr>
        <w:t>اشاره</w:t>
      </w:r>
      <w:bookmarkEnd w:id="393"/>
    </w:p>
    <w:p>
      <w:pPr>
        <w:pStyle w:val="BookText"/>
        <w:rPr/>
      </w:pPr>
      <w:r>
        <w:rPr>
          <w:rFonts w:ascii="IRNazanin" w:hAnsi="IRNazanin" w:eastAsia="IRNazanin"/>
          <w:color w:val="111111"/>
          <w:sz w:val="28"/>
          <w:sz w:val="28"/>
          <w:szCs w:val="28"/>
          <w:rtl w:val="true"/>
          <w:lang w:bidi="fa-IR"/>
        </w:rPr>
        <w:t xml:space="preserve">اگر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از اركان ايمان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اين ركن بزرگ، به صراحت در قرآن بيان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394" w:name="__RefHeading___Toc3721795_3650668749"/>
      <w:bookmarkStart w:id="395" w:name="_Toc164"/>
      <w:bookmarkEnd w:id="394"/>
      <w:r>
        <w:rPr>
          <w:rtl w:val="true"/>
        </w:rPr>
        <w:t>پاسخ</w:t>
      </w:r>
      <w:bookmarkEnd w:id="395"/>
    </w:p>
    <w:p>
      <w:pPr>
        <w:pStyle w:val="BookText"/>
        <w:rPr/>
      </w:pPr>
      <w:r>
        <w:rPr>
          <w:rFonts w:ascii="IRNazanin" w:hAnsi="IRNazanin" w:eastAsia="IRNazanin"/>
          <w:color w:val="111111"/>
          <w:sz w:val="28"/>
          <w:sz w:val="28"/>
          <w:szCs w:val="28"/>
          <w:rtl w:val="true"/>
          <w:lang w:bidi="fa-IR"/>
        </w:rPr>
        <w:t>همه چيز به صراحت در قرآن نيامده در عين حالى كه كم اهميت هم نيستند؛ مانند تعداد ركعت‌هاى نماز، تعداد طواف بر كعبه و سعى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وقتى خداوند اطاعت از دستورهاى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دستورهاى خود واجب اعلان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رسول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جانب ديگر به صراحت پيامبرش را مبيّن و مفسر آيات قرآن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إِلَيْكَ الذِّكْرَ لِتُبَيِّنَ لِلنَّاسِ ما نُزِّلَ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تو نيز قرآن را نازل كرديم تا آنچه را كه به سوى مردم نازل شده است را براى آنها روشن سازى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و مبيّن قرآن است و در تبيين قرآن، برخى از آيات را</w:t>
      </w:r>
    </w:p>
    <w:p>
      <w:pPr>
        <w:pStyle w:val="BookText"/>
        <w:rPr/>
      </w:pPr>
      <w:r>
        <w:rPr>
          <w:rFonts w:ascii="IRNazanin" w:hAnsi="IRNazanin" w:eastAsia="IRNazanin"/>
          <w:color w:val="111111"/>
          <w:sz w:val="28"/>
          <w:sz w:val="28"/>
          <w:szCs w:val="28"/>
          <w:rtl w:val="true"/>
          <w:lang w:bidi="fa-IR"/>
        </w:rPr>
        <w:t xml:space="preserve">درباره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تفاوتى مى‌كند كه در قرآن بدان تصريح شده باشد يا در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شمشير بر گردن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قسم ياد كردند كه اگر بيعت نكند او را مى‌كشند، با آن همه فضايلى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شنيده بودند، و كسانى كه هيزم خواستند تا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اهلش آتش بزنند، با آن همه فضايلى كه در مورد فاطمه مى‌دانستند، با آنكه مى‌دانستند فاطمه پاره تن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او رحم نكردند، اگر نام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بى‌پرده در قرآن مى‌آمد، مگر مانع آنان از غصب خلافت مى‌شد و مى‌گذاشتند قرآن سالم بماند؟</w:t>
      </w:r>
    </w:p>
    <w:p>
      <w:pPr>
        <w:pStyle w:val="BookText"/>
        <w:rPr/>
      </w:pPr>
      <w:r>
        <w:rPr>
          <w:rFonts w:ascii="IRNazanin" w:hAnsi="IRNazanin" w:eastAsia="IRNazanin"/>
          <w:color w:val="111111"/>
          <w:sz w:val="28"/>
          <w:sz w:val="28"/>
          <w:szCs w:val="28"/>
          <w:rtl w:val="true"/>
          <w:lang w:bidi="fa-IR"/>
        </w:rPr>
        <w:t xml:space="preserve">مگر اهل سنت روايت‌هاى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بيان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پذيرفتند، كه اگر در قرآن مى‌بود مى‌پذيرفتند؟ مگر روايت‌ها را توجيه نمى‌كنند؟ مگر آيه‌هاى ولايت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دلخواه خود تأويل نمى‌كنند؟</w:t>
      </w:r>
    </w:p>
    <w:p>
      <w:pPr>
        <w:pStyle w:val="BookText"/>
        <w:rPr/>
      </w:pPr>
      <w:r>
        <w:rPr>
          <w:rFonts w:ascii="IRNazanin" w:hAnsi="IRNazanin" w:eastAsia="IRNazanin"/>
          <w:color w:val="111111"/>
          <w:sz w:val="28"/>
          <w:sz w:val="28"/>
          <w:szCs w:val="28"/>
          <w:rtl w:val="true"/>
          <w:lang w:bidi="fa-IR"/>
        </w:rPr>
        <w:t xml:space="preserve">قرآن در آيه‌هاى متعددى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و بيشتر اهل سنت نيز يكى از مصاديق آن آيه‌ها 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دانسته‌اند؛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بهترين جانشينان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از هر آلودگى و خطايى پاك و مطهر باشند و آيه تطهير درباره تطهير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يكى از مصاديق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به ولايت مؤمنان معرفى كرده كه در حال ركوع انگشترى خود را صدقه داده و بنا به نوشته مفسران اهل سنت، اين شخص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نزول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396" w:name="pg1974_18995"/>
    </w:p>
    <w:p>
      <w:pPr>
        <w:pStyle w:val="BookText"/>
        <w:rPr/>
      </w:pPr>
      <w:bookmarkEnd w:id="396"/>
      <w:r>
        <w:rPr>
          <w:rFonts w:ascii="IRNazanin" w:hAnsi="IRNazanin" w:eastAsia="IRNazanin"/>
          <w:color w:val="111111"/>
          <w:sz w:val="28"/>
          <w:sz w:val="28"/>
          <w:szCs w:val="28"/>
          <w:rtl w:val="true"/>
          <w:lang w:bidi="fa-IR"/>
        </w:rPr>
        <w:t>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من مولاى اويم اين على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عالمان اهل سنت اين دلايل را پذيرفتند يا به توجيه و تأويل پرداختند</w:t>
      </w:r>
      <w:r>
        <w:rPr>
          <w:rFonts w:eastAsia="IRNazanin" w:cs="IRNazanin"/>
          <w:color w:val="111111"/>
          <w:sz w:val="28"/>
          <w:szCs w:val="28"/>
          <w:rtl w:val="true"/>
          <w:lang w:bidi="fa-IR"/>
        </w:rPr>
        <w:t>.</w:t>
      </w:r>
    </w:p>
    <w:p>
      <w:pPr>
        <w:pStyle w:val="Heading2"/>
        <w:numPr>
          <w:ilvl w:val="1"/>
          <w:numId w:val="1"/>
        </w:numPr>
        <w:rPr/>
      </w:pPr>
      <w:bookmarkStart w:id="397" w:name="__RefHeading___Toc3721797_3650668749"/>
      <w:bookmarkStart w:id="398" w:name="_Toc165"/>
      <w:bookmarkEnd w:id="397"/>
      <w:r>
        <w:rPr/>
        <w:t>۵٣</w:t>
      </w:r>
      <w:r>
        <w:rPr>
          <w:rtl w:val="true"/>
        </w:rPr>
        <w:t xml:space="preserve">. </w:t>
      </w:r>
      <w:r>
        <w:rPr>
          <w:rtl w:val="true"/>
        </w:rPr>
        <w:t>فتوحات صحابه</w:t>
      </w:r>
      <w:bookmarkEnd w:id="398"/>
    </w:p>
    <w:p>
      <w:pPr>
        <w:pStyle w:val="Heading3"/>
        <w:numPr>
          <w:ilvl w:val="2"/>
          <w:numId w:val="1"/>
        </w:numPr>
        <w:rPr/>
      </w:pPr>
      <w:bookmarkStart w:id="399" w:name="__RefHeading___Toc3721799_3650668749"/>
      <w:bookmarkStart w:id="400" w:name="_Toc166"/>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اگر آن‌گونه كه شيعه مى‌گويد،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يكديگر بودند و هر يك براى رسيدن به خلافت مى‌كوشيدند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هزاران نفر در زمان اصحاب، مسلمان نمى‌شدند و مناطق بسيارى از جهان به دست آنها فتح نمى‌شد</w:t>
      </w:r>
      <w:r>
        <w:rPr>
          <w:rFonts w:eastAsia="IRNazanin" w:cs="IRNazanin"/>
          <w:color w:val="111111"/>
          <w:sz w:val="28"/>
          <w:szCs w:val="28"/>
          <w:rtl w:val="true"/>
          <w:lang w:bidi="fa-IR"/>
        </w:rPr>
        <w:t>.</w:t>
      </w:r>
    </w:p>
    <w:p>
      <w:pPr>
        <w:pStyle w:val="Heading3"/>
        <w:numPr>
          <w:ilvl w:val="2"/>
          <w:numId w:val="1"/>
        </w:numPr>
        <w:rPr/>
      </w:pPr>
      <w:bookmarkStart w:id="401" w:name="__RefHeading___Toc3721801_3650668749"/>
      <w:bookmarkStart w:id="402" w:name="_Toc167"/>
      <w:bookmarkEnd w:id="401"/>
      <w:r>
        <w:rPr>
          <w:rtl w:val="true"/>
        </w:rPr>
        <w:t>پاسخ</w:t>
      </w:r>
      <w:bookmarkEnd w:id="402"/>
    </w:p>
    <w:p>
      <w:pPr>
        <w:pStyle w:val="BookText"/>
        <w:rPr/>
      </w:pPr>
      <w:r>
        <w:rPr>
          <w:rFonts w:ascii="IRNazanin" w:hAnsi="IRNazanin" w:eastAsia="IRNazanin"/>
          <w:color w:val="111111"/>
          <w:sz w:val="28"/>
          <w:sz w:val="28"/>
          <w:szCs w:val="28"/>
          <w:rtl w:val="true"/>
          <w:lang w:bidi="fa-IR"/>
        </w:rPr>
        <w:t>اصحاب، دشمن يكديگر نبودند و همه آنها طمع خلافت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تنها به چند نفر محدود مى‌شود كه براى به‌دست آوردن خلافت، حتى صبر نكردند غسل بدن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شود، بلكه جنازه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روى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عجله به سقيفه رفتند و با زور و تهديد و ارعاب، از عده‌اى بيعت گرفتند و خود را خليفه مسلمانان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وقتى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تو را مى‌خواند، ايشان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لسريع ما كذبتم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به رسول خدا تهمت زديد و خود را جانشين او معرفى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و فداكارى مسلمانان در جنگ با ساير كشورها به‌خاطر اسلام بود نه به جهت پيروى از برخى صحابه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توفيق تشرف هزاران نفر به دين مقدس اسلام، دليل حقانيت اصحاب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w:t>
      </w:r>
      <w:bookmarkStart w:id="403" w:name="pg1974_18997"/>
    </w:p>
    <w:p>
      <w:pPr>
        <w:pStyle w:val="BookText"/>
        <w:rPr/>
      </w:pPr>
      <w:bookmarkEnd w:id="403"/>
      <w:r>
        <w:rPr>
          <w:rFonts w:ascii="IRNazanin" w:hAnsi="IRNazanin" w:eastAsia="IRNazanin"/>
          <w:color w:val="111111"/>
          <w:sz w:val="28"/>
          <w:sz w:val="28"/>
          <w:szCs w:val="28"/>
          <w:rtl w:val="true"/>
          <w:lang w:bidi="fa-IR"/>
        </w:rPr>
        <w:t>مردم، اسلام را حق مى‌دانستند، آن را مى‌پذيرفتند و برايشان تفاوتى نداشت كه كسانى كه در رأس هستند مسلمان واقعى‌اند يا 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پيامبر هم منافق بودند، آيا مى‌توان گفت چرا عده‌اى به پيامبر ايمان آوردند؟ بنابراين مسلمانان بعد از رسول خدا به اصحاب پيامبر ايمان نمى‌آورند، بلكه به دين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مى‌شدند؛ چه ساير اصحاب منافق باشند يا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اگر كسى از سر ريا و نفاق، اسلام را تبليغ كند و كسانى بر اثر همين تبليغ آن را بپذيرند، آيا مى‌شود گفت كه اگر آن تبليغ از سر ريا و نفاق بود، چگونه اينان ايمان آوردند؟</w:t>
      </w:r>
    </w:p>
    <w:p>
      <w:pPr>
        <w:pStyle w:val="Heading2"/>
        <w:numPr>
          <w:ilvl w:val="1"/>
          <w:numId w:val="1"/>
        </w:numPr>
        <w:rPr/>
      </w:pPr>
      <w:bookmarkStart w:id="404" w:name="__RefHeading___Toc3721803_3650668749"/>
      <w:bookmarkStart w:id="405" w:name="_Toc168"/>
      <w:bookmarkEnd w:id="404"/>
      <w:r>
        <w:rPr/>
        <w:t>۵۴</w:t>
      </w:r>
      <w:r>
        <w:rPr>
          <w:rtl w:val="true"/>
        </w:rPr>
        <w:t xml:space="preserve">. </w:t>
      </w:r>
      <w:r>
        <w:rPr>
          <w:rtl w:val="true"/>
        </w:rPr>
        <w:t>نمازجمعه در مذهب شيعه</w:t>
      </w:r>
      <w:bookmarkEnd w:id="405"/>
    </w:p>
    <w:p>
      <w:pPr>
        <w:pStyle w:val="Heading3"/>
        <w:numPr>
          <w:ilvl w:val="2"/>
          <w:numId w:val="1"/>
        </w:numPr>
        <w:rPr/>
      </w:pPr>
      <w:bookmarkStart w:id="406" w:name="__RefHeading___Toc3721805_3650668749"/>
      <w:bookmarkStart w:id="407" w:name="_Toc16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 xml:space="preserve">چرا بسيارى از شيعيان نماز جمعه نمى‌خوانند با اينكه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نماز جمعه امر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408" w:name="__RefHeading___Toc3721807_3650668749"/>
      <w:bookmarkStart w:id="409" w:name="_Toc170"/>
      <w:bookmarkEnd w:id="408"/>
      <w:r>
        <w:rPr>
          <w:rtl w:val="true"/>
        </w:rPr>
        <w:t>پاسخ</w:t>
      </w:r>
      <w:bookmarkEnd w:id="409"/>
    </w:p>
    <w:p>
      <w:pPr>
        <w:pStyle w:val="BookText"/>
        <w:rPr/>
      </w:pPr>
      <w:r>
        <w:rPr>
          <w:rFonts w:ascii="IRNazanin" w:hAnsi="IRNazanin" w:eastAsia="IRNazanin"/>
          <w:color w:val="111111"/>
          <w:sz w:val="28"/>
          <w:sz w:val="28"/>
          <w:szCs w:val="28"/>
          <w:rtl w:val="true"/>
          <w:lang w:bidi="fa-IR"/>
        </w:rPr>
        <w:t>اين موضوع يك بحث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فقهاى شيعه در زمان غيبت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نماز جمعه را واجب كفايى، و بعضى واجب تخييرى و بعضى ديگر مستحب مى‌دانند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اهل سنت نيز درباره نماز جمعه اختلاف‌نظر وجود دارد؛ به طورى كه برخى آن را واجب كفايى دانسته‌اند و مالك آن را سنت مى‌داند</w:t>
      </w:r>
      <w:r>
        <w:rPr>
          <w:rFonts w:eastAsia="Amiri" w:cs="Amiri" w:ascii="Amiri" w:hAnsi="Amiri"/>
          <w:color w:val="111111"/>
          <w:sz w:val="28"/>
          <w:szCs w:val="28"/>
          <w:rtl w:val="true"/>
          <w:lang w:bidi="ar-SA"/>
        </w:rPr>
        <w:t xml:space="preserve">. </w:t>
      </w:r>
      <w:r>
        <w:rPr>
          <w:rStyle w:val="FootnoteAnchor"/>
          <w:rtl w:val="true"/>
        </w:rPr>
        <w:footnoteReference w:id="160"/>
      </w:r>
      <w:bookmarkStart w:id="410" w:name="pg1974_18999"/>
    </w:p>
    <w:p>
      <w:pPr>
        <w:pStyle w:val="Heading2"/>
        <w:numPr>
          <w:ilvl w:val="1"/>
          <w:numId w:val="1"/>
        </w:numPr>
        <w:rPr/>
      </w:pPr>
      <w:bookmarkStart w:id="411" w:name="__RefHeading___Toc3721809_3650668749"/>
      <w:bookmarkStart w:id="412" w:name="_Toc171"/>
      <w:bookmarkEnd w:id="410"/>
      <w:bookmarkEnd w:id="411"/>
      <w:r>
        <w:rPr/>
        <w:t>۵۵</w:t>
      </w:r>
      <w:r>
        <w:rPr>
          <w:rtl w:val="true"/>
        </w:rPr>
        <w:t xml:space="preserve">. </w:t>
      </w:r>
      <w:r>
        <w:rPr>
          <w:rtl w:val="true"/>
        </w:rPr>
        <w:t>بررسى تحريف قرآن</w:t>
      </w:r>
      <w:bookmarkEnd w:id="412"/>
    </w:p>
    <w:p>
      <w:pPr>
        <w:pStyle w:val="Heading3"/>
        <w:numPr>
          <w:ilvl w:val="2"/>
          <w:numId w:val="1"/>
        </w:numPr>
        <w:rPr/>
      </w:pPr>
      <w:bookmarkStart w:id="413" w:name="__RefHeading___Toc3721811_3650668749"/>
      <w:bookmarkStart w:id="414" w:name="_Toc172"/>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شيعيان معتقدند آيه‌هايى از قرآن حذف شده است؛ از جمله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اميرمؤمنان ناميده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چنين لقبى به او داده و در كتابش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اَخَذَ رَبُّكَ مِن بَني‌آدَم مِن ظُهورِهم ذُريَّتَهُم وَ اَشهَدَهُم عَلى اَنفُسِهم أَلستُ بِرَبِّكُم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مُحمّداً رَسولي وَ انَّ علياً اميرالمؤمنين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پروردگار تو، از بنى‌آدم پيمان گرفت و آنها را بر خودش شاهد گرفت كه آيا من پروردگار شما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رسول من و على امير مؤمنان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كُنْتُمْ فِي رَيْبٍ مِمَّا نَزَّلْنا عَلى عَبْدِنا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بِسُورَةٍ مِنْ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ترديد داريد در آنچه كه به بنده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يك سوره همانند آن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ادامه، آيه‌هاى ديگرى را نقل مى‌كند كه در آن آيه‌ها، به نوعى بر مدح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ذم مخالفان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p>
    <w:p>
      <w:pPr>
        <w:pStyle w:val="Heading3"/>
        <w:numPr>
          <w:ilvl w:val="2"/>
          <w:numId w:val="1"/>
        </w:numPr>
        <w:rPr/>
      </w:pPr>
      <w:bookmarkStart w:id="415" w:name="__RefHeading___Toc3721813_3650668749"/>
      <w:bookmarkStart w:id="416" w:name="_Toc173"/>
      <w:bookmarkEnd w:id="415"/>
      <w:r>
        <w:rPr>
          <w:rtl w:val="true"/>
        </w:rPr>
        <w:t>پاسخ</w:t>
      </w:r>
      <w:bookmarkEnd w:id="4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كه، قرآن منزه از تحريف است و آيه‌هايى كه به آن اشاره كرده‌ايد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دسته‌اى از اين آيه‌ها، تعابيرى در مدح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ذم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شرح آيه آمده است كه چنين آيه‌هايى در منابع اهل سنت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اضافات، شرح و توضيح آيه است نه اصل و متن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يك حديث نسبتاً طولانى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لَقُوا الَّذِينَ آمَنُوا</w:t>
      </w:r>
    </w:p>
    <w:p>
      <w:pPr>
        <w:pStyle w:val="BookText"/>
        <w:rPr/>
      </w:pPr>
      <w:r>
        <w:rPr>
          <w:rFonts w:ascii="Amiri" w:hAnsi="Amiri" w:eastAsia="Amiri" w:cs="Amiri"/>
          <w:color w:val="111111"/>
          <w:sz w:val="28"/>
          <w:sz w:val="28"/>
          <w:szCs w:val="28"/>
          <w:rtl w:val="true"/>
          <w:lang w:bidi="ar-SA"/>
        </w:rPr>
        <w:t>يعني و اذا لقي ابن سلول اميرالمؤمنين المصدق بالتنزيل قالُوا آمَنَّا</w:t>
      </w:r>
    </w:p>
    <w:p>
      <w:pPr>
        <w:pStyle w:val="BookText"/>
        <w:rPr/>
      </w:pPr>
      <w:r>
        <w:rPr>
          <w:rFonts w:ascii="Amiri" w:hAnsi="Amiri" w:eastAsia="Amiri" w:cs="Amiri"/>
          <w:color w:val="111111"/>
          <w:sz w:val="28"/>
          <w:sz w:val="28"/>
          <w:szCs w:val="28"/>
          <w:rtl w:val="true"/>
          <w:lang w:bidi="ar-SA"/>
        </w:rPr>
        <w:t>يعني صدقنا بمحمد و القرآن وَ إِذا خَلَوْا إِلى شَياطِينِهِمْ</w:t>
      </w:r>
    </w:p>
    <w:p>
      <w:pPr>
        <w:pStyle w:val="BookText"/>
        <w:rPr/>
      </w:pPr>
      <w:r>
        <w:rPr>
          <w:rFonts w:ascii="Amiri" w:hAnsi="Amiri" w:eastAsia="Amiri" w:cs="Amiri"/>
          <w:color w:val="111111"/>
          <w:sz w:val="28"/>
          <w:sz w:val="28"/>
          <w:szCs w:val="28"/>
          <w:rtl w:val="true"/>
          <w:lang w:bidi="ar-SA"/>
        </w:rPr>
        <w:t>من المنافقين قالُوا إِنَّا مَعَكُمْ</w:t>
      </w:r>
    </w:p>
    <w:p>
      <w:pPr>
        <w:pStyle w:val="BookText"/>
        <w:rPr/>
      </w:pPr>
      <w:r>
        <w:rPr>
          <w:rFonts w:ascii="Amiri" w:hAnsi="Amiri" w:eastAsia="Amiri" w:cs="Amiri"/>
          <w:color w:val="111111"/>
          <w:sz w:val="28"/>
          <w:sz w:val="28"/>
          <w:szCs w:val="28"/>
          <w:rtl w:val="true"/>
          <w:lang w:bidi="ar-SA"/>
        </w:rPr>
        <w:t>في الكفر و الشرك إِنَّما نَحْنُ مُسْتَهْزِؤُنَ</w:t>
      </w:r>
    </w:p>
    <w:p>
      <w:pPr>
        <w:pStyle w:val="BookText"/>
        <w:rPr/>
      </w:pPr>
      <w:r>
        <w:rPr>
          <w:rFonts w:ascii="Amiri" w:hAnsi="Amiri" w:eastAsia="Amiri" w:cs="Amiri"/>
          <w:color w:val="111111"/>
          <w:sz w:val="28"/>
          <w:sz w:val="28"/>
          <w:szCs w:val="28"/>
          <w:rtl w:val="true"/>
          <w:lang w:bidi="ar-SA"/>
        </w:rPr>
        <w:t>بعلي بن ابي‌طالب و اصحابه</w:t>
      </w:r>
      <w:r>
        <w:rPr>
          <w:rFonts w:eastAsia="Amiri" w:cs="Amiri" w:ascii="Amiri" w:hAnsi="Amiri"/>
          <w:color w:val="111111"/>
          <w:sz w:val="28"/>
          <w:szCs w:val="28"/>
          <w:rtl w:val="true"/>
          <w:lang w:bidi="ar-SA"/>
        </w:rPr>
        <w:t xml:space="preserve">. . .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اگر توضيحات اضافى را از متن آيه مشخص نكنيم، اين شبهه به نظر خواهد آمد كه آيه در ابتدا به صورت ديگرى بوده است و بعضى قسمت‌هاى آن، در قرآن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در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الرسول بلّغ ما اُنزِلَ اليك من ربك في علي بن ابي‌طالب و ان لم‌تفعل فما بَلَّغتَ رِسالَتَهُ</w:t>
      </w:r>
      <w:r>
        <w:rPr>
          <w:rFonts w:eastAsia="Amiri" w:cs="Amiri" w:ascii="Amiri" w:hAnsi="Amiri"/>
          <w:color w:val="111111"/>
          <w:sz w:val="28"/>
          <w:szCs w:val="28"/>
          <w:rtl w:val="true"/>
          <w:lang w:bidi="ar-SA"/>
        </w:rPr>
        <w:t xml:space="preserve">. . .» </w:t>
      </w:r>
      <w:r>
        <w:rPr>
          <w:rStyle w:val="FootnoteAnchor"/>
          <w:rtl w:val="true"/>
        </w:rPr>
        <w:footnoteReference w:id="164"/>
      </w:r>
      <w:r>
        <w:rPr>
          <w:rFonts w:ascii="IRNazanin" w:hAnsi="IRNazanin" w:eastAsia="IRNazanin"/>
          <w:color w:val="111111"/>
          <w:sz w:val="28"/>
          <w:sz w:val="28"/>
          <w:szCs w:val="28"/>
          <w:rtl w:val="true"/>
          <w:lang w:bidi="fa-IR"/>
        </w:rPr>
        <w:t>اگر عبارت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متن آيه جدا نكنيم، تصور مى‌شود كه ابتدا جزء آيه بوده و سپس حذف شده است اين نوع شرح و توضيح آيات در منابع اهل سنت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مفسران اهل سنت از ابن مسعود نقل مى‌كنند كه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را چنين مى‌خوانديم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الرسول بلغ ما انزل اليك من ربك ان عليا مولى المومنين و ان لم تفعل</w:t>
      </w:r>
      <w:r>
        <w:rPr>
          <w:rFonts w:eastAsia="Amiri" w:cs="Amiri" w:ascii="Amiri" w:hAnsi="Amiri"/>
          <w:color w:val="111111"/>
          <w:sz w:val="28"/>
          <w:szCs w:val="28"/>
          <w:rtl w:val="true"/>
          <w:lang w:bidi="ar-SA"/>
        </w:rPr>
        <w:t xml:space="preserve">. . . .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اى رسول ما آن چه از پروردگارت به تو نازل شد كه على مولاى تمام مؤمنان است ابلاغ كن و اگر اين كار را نكنى</w:t>
      </w:r>
      <w:r>
        <w:rPr>
          <w:rFonts w:eastAsia="IRNazanin" w:cs="IRNazanin"/>
          <w:color w:val="111111"/>
          <w:sz w:val="28"/>
          <w:szCs w:val="28"/>
          <w:rtl w:val="true"/>
          <w:lang w:bidi="fa-IR"/>
        </w:rPr>
        <w:t>. . .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ديگر، روايت‌هايى هستند كه بايد سندشان را بررسى كرد و بدون بررسى</w:t>
      </w:r>
    </w:p>
    <w:p>
      <w:pPr>
        <w:pStyle w:val="BookText"/>
        <w:rPr/>
      </w:pPr>
      <w:r>
        <w:rPr>
          <w:rFonts w:ascii="IRNazanin" w:hAnsi="IRNazanin" w:eastAsia="IRNazanin"/>
          <w:color w:val="111111"/>
          <w:sz w:val="28"/>
          <w:sz w:val="28"/>
          <w:szCs w:val="28"/>
          <w:rtl w:val="true"/>
          <w:lang w:bidi="fa-IR"/>
        </w:rPr>
        <w:t>نمى‌توان قضاوت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اهل سنت بر تحريف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اهل سنت در زمينه تحريف قرآن به شيعه نسبت مى‌دهد خود گرفتار آن مى‌باشند كه به مواردى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بعضى تفاسير اهل سنت از قول حذيفه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سورةَ الْاحزابِ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 منها سَبعينَ آيه ما وَجدتُها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من سوره احزاب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كردم اما پس از آن هفتاد آيه از آن را فراموش كردم و پيدا نكردم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قول عايشه نقل مى‌كنند كه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سورة الاحزابِ تُقرأ فى زمانِ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مائتى آيةٍ فَلمّا كَتبَ عثمانُ المَصاحفَ لم‌يُقدر منها إلّا عَلَى ما هُو الان</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خوانده مى‌شد در حالى‌كه دويست آيه بود، اما آن‌گاه كه عثمان قرآن‌ها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عثمان قرآن گردآورى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مقدار موجود را پيدا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بن كعب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را مى‌خوانديم در حالى‌كه هم اندازه سوره بقره بود و در آن مى‌خوانديم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والشيخة إذا زنيا فارجموهما البتّة</w:t>
      </w:r>
      <w:r>
        <w:rPr>
          <w:rFonts w:eastAsia="Amiri" w:cs="Amiri" w:ascii="Amiri" w:hAnsi="Amiri"/>
          <w:color w:val="111111"/>
          <w:sz w:val="28"/>
          <w:szCs w:val="28"/>
          <w:rtl w:val="true"/>
          <w:lang w:bidi="ar-SA"/>
        </w:rPr>
        <w:t xml:space="preserve">. . . »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و پيرزن هرگاه زنا كنند حتما آنها را سنگسار كنيد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ابن عجلان نقل مى‌كنند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سوره بقره يا نزديك به</w:t>
      </w:r>
      <w:bookmarkStart w:id="417" w:name="pg1974_19005"/>
    </w:p>
    <w:p>
      <w:pPr>
        <w:pStyle w:val="BookText"/>
        <w:rPr/>
      </w:pPr>
      <w:bookmarkEnd w:id="417"/>
      <w:r>
        <w:rPr>
          <w:rFonts w:ascii="Amiri" w:hAnsi="Amiri" w:eastAsia="Amiri" w:cs="Amiri"/>
          <w:color w:val="111111"/>
          <w:sz w:val="28"/>
          <w:sz w:val="28"/>
          <w:szCs w:val="28"/>
          <w:rtl w:val="true"/>
          <w:lang w:bidi="ar-SA"/>
        </w:rPr>
        <w:t>آن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قسمتى از آن رفته و بنابراين وسط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نشده</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رجم و شير خوردن بزرگ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 الكبير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ورقه‌اى نوشته بود و در زير تختخواب من بود وقتى پيامبر رحلت فرمود ما مشغول كفن و دفن او بوديم كه بز خانه من آن را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 خود حديث مفصل بخوان از اين مجمل</w:t>
      </w:r>
      <w:r>
        <w:rPr>
          <w:rFonts w:eastAsia="Amiri" w:cs="Amiri" w:ascii="Amiri" w:hAnsi="Amiri"/>
          <w:color w:val="111111"/>
          <w:sz w:val="28"/>
          <w:szCs w:val="28"/>
          <w:rtl w:val="true"/>
          <w:lang w:bidi="ar-SA"/>
        </w:rPr>
        <w:t>.</w:t>
      </w:r>
    </w:p>
    <w:p>
      <w:pPr>
        <w:pStyle w:val="Heading2"/>
        <w:numPr>
          <w:ilvl w:val="1"/>
          <w:numId w:val="1"/>
        </w:numPr>
        <w:rPr/>
      </w:pPr>
      <w:bookmarkStart w:id="418" w:name="__RefHeading___Toc3721815_3650668749"/>
      <w:bookmarkStart w:id="419" w:name="_Toc174"/>
      <w:bookmarkEnd w:id="418"/>
      <w:r>
        <w:rPr/>
        <w:t>۵۶</w:t>
      </w:r>
      <w:r>
        <w:rPr>
          <w:rtl w:val="true"/>
        </w:rPr>
        <w:t xml:space="preserve">. </w:t>
      </w:r>
      <w:r>
        <w:rPr>
          <w:rtl w:val="true"/>
        </w:rPr>
        <w:t>ولايت كمال نور الهى</w:t>
      </w:r>
      <w:bookmarkEnd w:id="419"/>
    </w:p>
    <w:p>
      <w:pPr>
        <w:pStyle w:val="Heading3"/>
        <w:numPr>
          <w:ilvl w:val="2"/>
          <w:numId w:val="1"/>
        </w:numPr>
        <w:rPr/>
      </w:pPr>
      <w:bookmarkStart w:id="420" w:name="__RefHeading___Toc3721817_3650668749"/>
      <w:bookmarkStart w:id="421" w:name="_Toc175"/>
      <w:bookmarkEnd w:id="420"/>
      <w:r>
        <w:rPr>
          <w:rtl w:val="true"/>
        </w:rPr>
        <w:t>اشاره</w:t>
      </w:r>
      <w:bookmarkEnd w:id="421"/>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لِيُطْفِؤُوا نُورَ اللهِ بِأَفْواهِهِمْ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مى‌خواهند نور خدا را با دهان خود خاموش كنند اما خداوند نور خود را كامل مى‌كند</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شيعه در تفسير اين آيه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نور ولايت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كنند، اما خداوند امامت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اينجاست كه آيا خداوند نور خود را با نشر و گسترش اسلام كامل كرد يا با دادن ولايت و خلافت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2" w:name="__RefHeading___Toc3721819_3650668749"/>
      <w:bookmarkStart w:id="423" w:name="_Toc176"/>
      <w:bookmarkEnd w:id="422"/>
      <w:r>
        <w:rPr>
          <w:rtl w:val="true"/>
        </w:rPr>
        <w:t>پاسخ</w:t>
      </w:r>
      <w:bookmarkEnd w:id="423"/>
    </w:p>
    <w:p>
      <w:pPr>
        <w:pStyle w:val="BookText"/>
        <w:rPr/>
      </w:pPr>
      <w:r>
        <w:rPr>
          <w:rFonts w:ascii="IRNazanin" w:hAnsi="IRNazanin" w:eastAsia="IRNazanin"/>
          <w:color w:val="111111"/>
          <w:sz w:val="28"/>
          <w:sz w:val="28"/>
          <w:szCs w:val="28"/>
          <w:rtl w:val="true"/>
          <w:lang w:bidi="fa-IR"/>
        </w:rPr>
        <w:t xml:space="preserve">نبايد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اسلام جدا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مجموعه‌اى از تعاليم الهى است كه براى فهم آنها به معلم آسمانى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معلم آسمانى، ابتدا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پس از او هم به معلم و مفسر و مبيّن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مفسر و مبيّن اسلام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منابع اهل سنّت نيز در روايت‌هاى متعدد،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 كه فرمود</w:t>
      </w:r>
      <w:r>
        <w:rPr>
          <w:rFonts w:eastAsia="Amiri" w:cs="Amiri" w:ascii="Amiri" w:hAnsi="Amiri"/>
          <w:color w:val="111111"/>
          <w:sz w:val="28"/>
          <w:szCs w:val="28"/>
          <w:rtl w:val="true"/>
          <w:lang w:bidi="ar-SA"/>
        </w:rPr>
        <w:t>:</w:t>
      </w:r>
      <w:bookmarkStart w:id="424" w:name="pg1974_19007"/>
    </w:p>
    <w:p>
      <w:pPr>
        <w:pStyle w:val="BookText"/>
        <w:rPr/>
      </w:pPr>
      <w:bookmarkEnd w:id="4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 وَ مُبيّنٌ لاُِمّتي ما اُرسلتُ بِه مِنْ بَعدي</w:t>
      </w:r>
      <w:r>
        <w:rPr>
          <w:rFonts w:eastAsia="Amiri" w:cs="Amiri" w:ascii="Amiri" w:hAnsi="Amiri"/>
          <w:color w:val="111111"/>
          <w:sz w:val="28"/>
          <w:szCs w:val="28"/>
          <w:rtl w:val="true"/>
          <w:lang w:bidi="ar-SA"/>
        </w:rPr>
        <w:t xml:space="preserve">. . .»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باب علم من و بيان كننده دين من، بعد از من، به امتم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نور خدا، همان دين اسلام، نبوت رسول گرامى اسلام و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هيچ‌يك از اينها از ديگرى جدا نيست و اگر كسى همراه و پيرو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از دين اسلام بهره‌اى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هدايت امت و نجات از گمراهى را در پيروى از قرآن و عترت خود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تاركٌ فِيكمُ الثَّقَلينِ كِتابَ اللهِ وَ عِتْرَتي اَهلَ بيتي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تَمسَّكْتم بِهِما لَنْ تَضلّوا ابداً</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من دو چيز ارزشمند ميان شما باقى مى‌گذارم كه يكى قرآن و ديگرى عترت و اهل‌بيت من است و اين دو از يكديگر جدايى‌ناپذيرند تا روز قيامت، اگر از اين دو با هم پيروى كنيد به هيچ‌وجه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مى‌توان دريافت كه گسترش اسلام و هدايت جامعه اسلامى و فهم قرآن، بدون پيروى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آنان كه درصدد نابودى دين اسلام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مى‌خواستند با غصب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خواسته خود برسند كه خداوند به آنان چنين وعده داد و در مورد آنها اين آيه را نازل فرمود</w:t>
      </w:r>
      <w:r>
        <w:rPr>
          <w:rFonts w:eastAsia="IRNazanin" w:cs="IRNazanin"/>
          <w:color w:val="111111"/>
          <w:sz w:val="28"/>
          <w:szCs w:val="28"/>
          <w:rtl w:val="true"/>
          <w:lang w:bidi="fa-IR"/>
        </w:rPr>
        <w:t>.</w:t>
      </w:r>
    </w:p>
    <w:p>
      <w:pPr>
        <w:pStyle w:val="Heading2"/>
        <w:numPr>
          <w:ilvl w:val="1"/>
          <w:numId w:val="1"/>
        </w:numPr>
        <w:rPr/>
      </w:pPr>
      <w:bookmarkStart w:id="425" w:name="__RefHeading___Toc3721821_3650668749"/>
      <w:bookmarkStart w:id="426" w:name="_Toc177"/>
      <w:bookmarkEnd w:id="425"/>
      <w:r>
        <w:rPr/>
        <w:t>۵٧</w:t>
      </w:r>
      <w:r>
        <w:rPr>
          <w:rtl w:val="true"/>
        </w:rPr>
        <w:t xml:space="preserve">. </w:t>
      </w:r>
      <w:r>
        <w:rPr>
          <w:rtl w:val="true"/>
        </w:rPr>
        <w:t xml:space="preserve">خلافت دو تن از اهل بيت </w:t>
      </w:r>
      <w:r>
        <w:rPr>
          <w:rtl w:val="true"/>
        </w:rPr>
        <w:t>(</w:t>
      </w:r>
      <w:r>
        <w:rPr>
          <w:rtl w:val="true"/>
        </w:rPr>
        <w:t>عليهم السلام</w:t>
      </w:r>
      <w:r>
        <w:rPr>
          <w:rtl w:val="true"/>
        </w:rPr>
        <w:t>)</w:t>
      </w:r>
      <w:bookmarkEnd w:id="426"/>
    </w:p>
    <w:p>
      <w:pPr>
        <w:pStyle w:val="Heading3"/>
        <w:numPr>
          <w:ilvl w:val="2"/>
          <w:numId w:val="1"/>
        </w:numPr>
        <w:rPr/>
      </w:pPr>
      <w:bookmarkStart w:id="427" w:name="__RefHeading___Toc3721823_3650668749"/>
      <w:bookmarkStart w:id="428" w:name="_Toc178"/>
      <w:bookmarkEnd w:id="427"/>
      <w:r>
        <w:rPr>
          <w:rtl w:val="true"/>
        </w:rPr>
        <w:t>اشاره</w:t>
      </w:r>
      <w:bookmarkEnd w:id="4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دو نفر از امامان دوازده‌گانه خلافت را به دست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و</w:t>
      </w:r>
      <w:bookmarkStart w:id="429" w:name="pg1974_19009"/>
    </w:p>
    <w:p>
      <w:pPr>
        <w:pStyle w:val="BookText"/>
        <w:rPr/>
      </w:pPr>
      <w:bookmarkEnd w:id="429"/>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و حكومت بقيه امامان كجاست درحالى‌كه روايت مى‌گويد آنها دوازده خليفه‌اند</w:t>
      </w:r>
      <w:r>
        <w:rPr>
          <w:rFonts w:eastAsia="IRNazanin" w:cs="IRNazanin"/>
          <w:color w:val="111111"/>
          <w:sz w:val="28"/>
          <w:szCs w:val="28"/>
          <w:rtl w:val="true"/>
          <w:lang w:bidi="fa-IR"/>
        </w:rPr>
        <w:t>.</w:t>
      </w:r>
    </w:p>
    <w:p>
      <w:pPr>
        <w:pStyle w:val="Heading3"/>
        <w:numPr>
          <w:ilvl w:val="2"/>
          <w:numId w:val="1"/>
        </w:numPr>
        <w:rPr/>
      </w:pPr>
      <w:bookmarkStart w:id="430" w:name="__RefHeading___Toc3721825_3650668749"/>
      <w:bookmarkStart w:id="431" w:name="_Toc179"/>
      <w:bookmarkEnd w:id="430"/>
      <w:r>
        <w:rPr>
          <w:rtl w:val="true"/>
        </w:rPr>
        <w:t>پاسخ</w:t>
      </w:r>
      <w:bookmarkEnd w:id="431"/>
    </w:p>
    <w:p>
      <w:pPr>
        <w:pStyle w:val="BookText"/>
        <w:rPr/>
      </w:pPr>
      <w:r>
        <w:rPr>
          <w:rFonts w:ascii="IRNazanin" w:hAnsi="IRNazanin" w:eastAsia="IRNazanin"/>
          <w:color w:val="111111"/>
          <w:sz w:val="28"/>
          <w:sz w:val="28"/>
          <w:szCs w:val="28"/>
          <w:rtl w:val="true"/>
          <w:lang w:bidi="fa-IR"/>
        </w:rPr>
        <w:t xml:space="preserve">امامان، به اراده خداوند مجهز به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ائمه واگذارند آنها آنچه از علم و عمل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را اجرا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ظاهر، خلافت به ائمه واگذار نشود، دين خدا را به كسانى كه براى فهم و يادگيرى سراغ آنها بروند، مى‌آموزند و با نور خدا تشنگان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سيراب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هستند، كسانى كه سراغ آنها نمى‌روند، از نور خدا محروم مى‌مانند؛ چنان‌كه قرآن نور و هدايت است، اگر كسى به سراغ قرآن نرود، از نور آن هدايت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عدم مراجعه به قرآن، مقام و منزلت قرآن را كم نمى‌كند عدم واگذارى حاكميت به اهل بيت نيز از مقام و منزلت آنها كم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خليفه پيامبر در جميع شئون پيامبر به جز در دريافت وحى مى‌باشند، نه فقط در حكومت ظاهرى از تبيين و تفسير دين تا تربيت معنوى امت و آنان از خلافت ظاهرى بازداشته شدند ولى بقيه مسئوليت‌ها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آنانى كه به حكومت ظاهرى رسيدند و چه آنانى كه نرسيدند</w:t>
      </w:r>
      <w:r>
        <w:rPr>
          <w:rFonts w:eastAsia="IRNazanin" w:cs="IRNazanin"/>
          <w:color w:val="111111"/>
          <w:sz w:val="28"/>
          <w:szCs w:val="28"/>
          <w:rtl w:val="true"/>
          <w:lang w:bidi="fa-IR"/>
        </w:rPr>
        <w:t>.</w:t>
      </w:r>
    </w:p>
    <w:p>
      <w:pPr>
        <w:pStyle w:val="Heading2"/>
        <w:numPr>
          <w:ilvl w:val="1"/>
          <w:numId w:val="1"/>
        </w:numPr>
        <w:rPr/>
      </w:pPr>
      <w:bookmarkStart w:id="432" w:name="__RefHeading___Toc3721827_3650668749"/>
      <w:bookmarkStart w:id="433" w:name="_Toc180"/>
      <w:bookmarkEnd w:id="432"/>
      <w:r>
        <w:rPr/>
        <w:t>۵٨</w:t>
      </w:r>
      <w:r>
        <w:rPr>
          <w:rtl w:val="true"/>
        </w:rPr>
        <w:t xml:space="preserve">. </w:t>
      </w:r>
      <w:r>
        <w:rPr>
          <w:rtl w:val="true"/>
        </w:rPr>
        <w:t xml:space="preserve">تقيّه امام صادق </w:t>
      </w:r>
      <w:r>
        <w:rPr>
          <w:rtl w:val="true"/>
        </w:rPr>
        <w:t>(</w:t>
      </w:r>
      <w:r>
        <w:rPr>
          <w:rtl w:val="true"/>
        </w:rPr>
        <w:t>ع</w:t>
      </w:r>
      <w:r>
        <w:rPr>
          <w:rtl w:val="true"/>
        </w:rPr>
        <w:t xml:space="preserve">) </w:t>
      </w:r>
      <w:r>
        <w:rPr>
          <w:rtl w:val="true"/>
        </w:rPr>
        <w:t>در اظهار محبت به ابوبكر</w:t>
      </w:r>
      <w:bookmarkEnd w:id="433"/>
    </w:p>
    <w:p>
      <w:pPr>
        <w:pStyle w:val="Heading3"/>
        <w:numPr>
          <w:ilvl w:val="2"/>
          <w:numId w:val="1"/>
        </w:numPr>
        <w:rPr/>
      </w:pPr>
      <w:bookmarkStart w:id="434" w:name="__RefHeading___Toc3721829_3650668749"/>
      <w:bookmarkStart w:id="435" w:name="_Toc181"/>
      <w:bookmarkEnd w:id="434"/>
      <w:r>
        <w:rPr>
          <w:rtl w:val="true"/>
        </w:rPr>
        <w:t>اشاره</w:t>
      </w:r>
      <w:bookmarkEnd w:id="43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بعضى منابع شيعه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زنى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ابوبكر و عمر را دوست بدارم؟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لقاى پروردگارم بروم مى‌گويم كه تو مرا به دوست داشتن آنها امر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bookmarkStart w:id="436" w:name="pg1974_19011"/>
    </w:p>
    <w:p>
      <w:pPr>
        <w:pStyle w:val="Heading3"/>
        <w:numPr>
          <w:ilvl w:val="2"/>
          <w:numId w:val="1"/>
        </w:numPr>
        <w:rPr/>
      </w:pPr>
      <w:bookmarkStart w:id="437" w:name="__RefHeading___Toc3721831_3650668749"/>
      <w:bookmarkStart w:id="438" w:name="_Toc182"/>
      <w:bookmarkEnd w:id="436"/>
      <w:bookmarkEnd w:id="437"/>
      <w:r>
        <w:rPr>
          <w:rtl w:val="true"/>
        </w:rPr>
        <w:t>پاسخ</w:t>
      </w:r>
      <w:bookmarkEnd w:id="438"/>
    </w:p>
    <w:p>
      <w:pPr>
        <w:pStyle w:val="BookText"/>
        <w:rPr/>
      </w:pPr>
      <w:r>
        <w:rPr>
          <w:rFonts w:ascii="IRNazanin" w:hAnsi="IRNazanin" w:eastAsia="IRNazanin"/>
          <w:color w:val="111111"/>
          <w:sz w:val="28"/>
          <w:sz w:val="28"/>
          <w:szCs w:val="28"/>
          <w:rtl w:val="true"/>
          <w:lang w:bidi="fa-IR"/>
        </w:rPr>
        <w:t xml:space="preserve">يكى از روش‌هاى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هرگاه افرادى مطالبى را به قصد جاسوسى و بهانه‌گيرى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مى‌پرسيدند، آنها به گونه‌اى پاسخ مى‌دادند كه توطئه خنثى شود و بهانه به دست دشمنان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آن زن نيز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كشى و بحار الانوار در ادامه اين حديث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آن زن از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دادم او برود و سخن مرا به ديگران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درگاه الهى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بسيارى افراد، در دنيا و آخرت نزد تو اعلان برائت مى‌نمايم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پس پاسخ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بيان حقيقت، بلكه از سر تقيه بود</w:t>
      </w:r>
      <w:r>
        <w:rPr>
          <w:rFonts w:eastAsia="IRNazanin" w:cs="IRNazanin"/>
          <w:color w:val="111111"/>
          <w:sz w:val="28"/>
          <w:szCs w:val="28"/>
          <w:rtl w:val="true"/>
          <w:lang w:bidi="fa-IR"/>
        </w:rPr>
        <w:t>.</w:t>
      </w:r>
    </w:p>
    <w:p>
      <w:pPr>
        <w:pStyle w:val="Heading2"/>
        <w:numPr>
          <w:ilvl w:val="1"/>
          <w:numId w:val="1"/>
        </w:numPr>
        <w:rPr/>
      </w:pPr>
      <w:bookmarkStart w:id="439" w:name="__RefHeading___Toc3721833_3650668749"/>
      <w:bookmarkStart w:id="440" w:name="_Toc183"/>
      <w:bookmarkEnd w:id="439"/>
      <w:r>
        <w:rPr/>
        <w:t>۵٩</w:t>
      </w:r>
      <w:r>
        <w:rPr>
          <w:rtl w:val="true"/>
        </w:rPr>
        <w:t xml:space="preserve">. </w:t>
      </w:r>
      <w:r>
        <w:rPr>
          <w:rtl w:val="true"/>
        </w:rPr>
        <w:t>ابوبكر بن على شهيد كربلا</w:t>
      </w:r>
      <w:bookmarkEnd w:id="440"/>
    </w:p>
    <w:p>
      <w:pPr>
        <w:pStyle w:val="Heading3"/>
        <w:numPr>
          <w:ilvl w:val="2"/>
          <w:numId w:val="1"/>
        </w:numPr>
        <w:rPr/>
      </w:pPr>
      <w:bookmarkStart w:id="441" w:name="__RefHeading___Toc3721835_3650668749"/>
      <w:bookmarkStart w:id="442" w:name="_Toc184"/>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يكى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ابوبكر بن على بن ابى‌طالب همراه برادرش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شهيد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چرا شيعه اين ماجرا را پنهان و فقط بر كشته شدن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مى‌كند؟ شيعيان اين ماجرا را كتمان مى‌كنند تا افراد غافل از آن بى‌خبر بمانند؛ زيرا اگر بدانند نام فرزند على، ابوبكر بود، خواهند فهميد كه ميان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دشمنى نبوده است</w:t>
      </w:r>
      <w:r>
        <w:rPr>
          <w:rFonts w:eastAsia="IRNazanin" w:cs="IRNazanin"/>
          <w:color w:val="111111"/>
          <w:sz w:val="28"/>
          <w:szCs w:val="28"/>
          <w:rtl w:val="true"/>
          <w:lang w:bidi="fa-IR"/>
        </w:rPr>
        <w:t>. . .</w:t>
      </w:r>
    </w:p>
    <w:p>
      <w:pPr>
        <w:pStyle w:val="Heading3"/>
        <w:numPr>
          <w:ilvl w:val="2"/>
          <w:numId w:val="1"/>
        </w:numPr>
        <w:rPr/>
      </w:pPr>
      <w:bookmarkStart w:id="443" w:name="__RefHeading___Toc3721837_3650668749"/>
      <w:bookmarkStart w:id="444" w:name="_Toc185"/>
      <w:bookmarkEnd w:id="443"/>
      <w:r>
        <w:rPr>
          <w:rtl w:val="true"/>
        </w:rPr>
        <w:t>پاسخ</w:t>
      </w:r>
      <w:bookmarkEnd w:id="44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شهداى كربلا در كتب تواريخ و مقاتل ثبت است و در اين زمينه نام كسى پنهان</w:t>
      </w:r>
      <w:bookmarkStart w:id="445" w:name="pg1974_19013"/>
    </w:p>
    <w:p>
      <w:pPr>
        <w:pStyle w:val="BookText"/>
        <w:rPr/>
      </w:pPr>
      <w:bookmarkEnd w:id="445"/>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دليل كه امام و فرزند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داراى فضيلت‌هايى است كه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 نقل شده و رهبر و امام شهداى كربلا نيز بود، بيش از ساير شهداى كربلا مطرح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مظهر كامل شهداى كربلا و مظلوميت و حقانيت آنهاست و ساير شهدا با او قابل مقايسه هم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هم‌نام بودن فرزندان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و عمر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دليل نبودن اختلاف ميان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نيست؛ زيرا چنان‌كه پيشتر گفتيم، اين نام‌ها، در ميان مردم آن زمان رايج بود؛ همان‌طور كه خود ابوبكر و عمر و عثمان نيز، اين نام‌ها را از ديگران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از نظر دور داشت كه هم‌نام بودن دو يا چند نفر، هيچ‌گاه به‌معناى هم‌عقيده و موافق يكديگر بودن نيست؛ همان‌گونه كه همنام نبودن به‌معناى دشمنى نيست</w:t>
      </w:r>
      <w:r>
        <w:rPr>
          <w:rFonts w:eastAsia="IRNazanin" w:cs="IRNazanin"/>
          <w:color w:val="111111"/>
          <w:sz w:val="28"/>
          <w:szCs w:val="28"/>
          <w:rtl w:val="true"/>
          <w:lang w:bidi="fa-IR"/>
        </w:rPr>
        <w:t>.</w:t>
      </w:r>
    </w:p>
    <w:p>
      <w:pPr>
        <w:pStyle w:val="Heading2"/>
        <w:numPr>
          <w:ilvl w:val="1"/>
          <w:numId w:val="1"/>
        </w:numPr>
        <w:rPr/>
      </w:pPr>
      <w:bookmarkStart w:id="446" w:name="__RefHeading___Toc3721839_3650668749"/>
      <w:bookmarkStart w:id="447" w:name="_Toc186"/>
      <w:bookmarkEnd w:id="446"/>
      <w:r>
        <w:rPr/>
        <w:t>۶٠</w:t>
      </w:r>
      <w:r>
        <w:rPr>
          <w:rtl w:val="true"/>
        </w:rPr>
        <w:t xml:space="preserve">. </w:t>
      </w:r>
      <w:r>
        <w:rPr>
          <w:rtl w:val="true"/>
        </w:rPr>
        <w:t>لزوم ايمان به امامت</w:t>
      </w:r>
      <w:bookmarkEnd w:id="447"/>
    </w:p>
    <w:p>
      <w:pPr>
        <w:pStyle w:val="Heading3"/>
        <w:numPr>
          <w:ilvl w:val="2"/>
          <w:numId w:val="1"/>
        </w:numPr>
        <w:rPr/>
      </w:pPr>
      <w:bookmarkStart w:id="448" w:name="__RefHeading___Toc3721841_3650668749"/>
      <w:bookmarkStart w:id="449" w:name="_Toc187"/>
      <w:bookmarkEnd w:id="448"/>
      <w:r>
        <w:rPr>
          <w:rtl w:val="true"/>
        </w:rPr>
        <w:t>اشاره</w:t>
      </w:r>
      <w:bookmarkEnd w:id="449"/>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 است و پيامبر در دوران حيات و ممات، پيشواى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چنين ايمانى داشته باشد و از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نمايد ايمانش كامل است و به بهشت مى‌رود، پس نيازى به امامت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نمى‌رود، مگر آنكه از امام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خلاف نصوص قرآن است؛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خدا و رسول خدا اطاعت نمايد به بهشت مى‌رود و هيچ‌گاه وارد بهشت شدن را به اطاعت از امام منوط نكرده است</w:t>
      </w:r>
      <w:r>
        <w:rPr>
          <w:rFonts w:eastAsia="IRNazanin" w:cs="IRNazanin"/>
          <w:color w:val="111111"/>
          <w:sz w:val="28"/>
          <w:szCs w:val="28"/>
          <w:rtl w:val="true"/>
          <w:lang w:bidi="fa-IR"/>
        </w:rPr>
        <w:t>.</w:t>
      </w:r>
    </w:p>
    <w:p>
      <w:pPr>
        <w:pStyle w:val="Heading3"/>
        <w:numPr>
          <w:ilvl w:val="2"/>
          <w:numId w:val="1"/>
        </w:numPr>
        <w:rPr/>
      </w:pPr>
      <w:bookmarkStart w:id="450" w:name="__RefHeading___Toc3721843_3650668749"/>
      <w:bookmarkStart w:id="451" w:name="_Toc188"/>
      <w:bookmarkEnd w:id="450"/>
      <w:r>
        <w:rPr>
          <w:rtl w:val="true"/>
        </w:rPr>
        <w:t>پاسخ</w:t>
      </w:r>
      <w:bookmarkEnd w:id="45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شكى نيست كه ايمان به خدا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اطاعت از اوامر و نواهى آنها، همان ايمان كامل است و كسى كه از خدا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اطاعت نمايد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به</w:t>
      </w:r>
    </w:p>
    <w:p>
      <w:pPr>
        <w:pStyle w:val="BookText"/>
        <w:rPr/>
      </w:pPr>
      <w:r>
        <w:rPr>
          <w:rFonts w:ascii="IRNazanin" w:hAnsi="IRNazanin" w:eastAsia="IRNazanin"/>
          <w:color w:val="111111"/>
          <w:sz w:val="28"/>
          <w:sz w:val="28"/>
          <w:szCs w:val="28"/>
          <w:rtl w:val="true"/>
          <w:lang w:bidi="fa-IR"/>
        </w:rPr>
        <w:t xml:space="preserve">فرمايش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پيروى از امام نيز، دستور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امام معصوم كه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پيروى نكند، در واقع دستور خدا را اطاعت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پيروى نكردن از امام و بسنده كردن به اطاعت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دارم و از آنها اطاعت مى‌كنم، اما نماز نمى‌خوانم پس من به بهشت خواهم رفت؛ چراكه مطيع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پيروى نكردن از امام، با اطاعت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دارد؛ زيرا اصلى‌ترين فرمان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اطاعت از امام است، چون؛</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را و اطاعت كنيد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مى‌تواند بگويد من از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مى‌كنم و اهل بهشت هستم، پس ديگر نيازى به اطاعت از اولى الامر نيست؟ در حالى كه اطاعت از اولى الامر نيز، دستور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حاكمان، هرچند فاسق و فاجر، معنا كرده‌اند، اما شيعيان با توجه به بيانات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اولى‌الامر را، امامان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و ولى شما، تنها خداست و پيامبر او و كسانى كه ايمان آورده‌اند، آنها كه نماز را برپا مى‌دارند و در حال ركوع زكات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ولايت خدا و رسول خدا را پذيرفته‌ام، به بهشت خواهم رفت و ديگر نياز به پذيرش ولايت كسى كه در حال ركوع صدقه داده نيست؟ در حالى كه عدم پذيرش ولايت امام، سرپيچى از دستور خداست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ده‌ها روايت آورده‌اند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اهل‌بيت خود را</w:t>
      </w:r>
    </w:p>
    <w:p>
      <w:pPr>
        <w:pStyle w:val="BookText"/>
        <w:rPr/>
      </w:pPr>
      <w:r>
        <w:rPr>
          <w:rFonts w:ascii="IRNazanin" w:hAnsi="IRNazanin" w:eastAsia="IRNazanin"/>
          <w:color w:val="111111"/>
          <w:sz w:val="28"/>
          <w:sz w:val="28"/>
          <w:szCs w:val="28"/>
          <w:rtl w:val="true"/>
          <w:lang w:bidi="fa-IR"/>
        </w:rPr>
        <w:t>ولى و امام پس از خود معرفى نموده و اطاعت آنها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اين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نكند و از جانشينان معرفى شده از سوى ايشان پيروى نكند، چگونه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مى‌كنم؟ در حالى كه با ولى معرفى شده از سوى پيامبر گرامى مخالفت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اَطاعَ أميري فَقدْ اَطاعَني وَ مَن اَطاعَني فَقدْ اَطاعَ اللهَ تعالى وَ مَنْ عَصَى</w:t>
      </w:r>
    </w:p>
    <w:p>
      <w:pPr>
        <w:pStyle w:val="BookText"/>
        <w:rPr/>
      </w:pPr>
      <w:r>
        <w:rPr>
          <w:rFonts w:ascii="Amiri" w:hAnsi="Amiri" w:eastAsia="Amiri" w:cs="Amiri"/>
          <w:color w:val="111111"/>
          <w:sz w:val="28"/>
          <w:sz w:val="28"/>
          <w:szCs w:val="28"/>
          <w:rtl w:val="true"/>
          <w:lang w:bidi="ar-SA"/>
        </w:rPr>
        <w:t>أميري فَقْد عَصاني وَ مَن عَصاني فَقدْ عَصى اللهَ تعالى</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هر كس از امير من اطاعت كند از من فرمان برده و هر كس از من اطاعت كند از خدا فرمان برده است؛ و هركس با امير من مخالفت كند با من مخالفت كرده و هركس با من مخالفت كند با خداى تعالى مخالفت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درست است يا نادرست؟ اگر نادرست است، چرا اهل سنت در تفاسير خود آورده‌اند؟ اگر صحيح است، امير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بود؟</w:t>
      </w:r>
    </w:p>
    <w:p>
      <w:pPr>
        <w:pStyle w:val="BookText"/>
        <w:rPr/>
      </w:pPr>
      <w:r>
        <w:rPr>
          <w:rFonts w:ascii="IRNazanin" w:hAnsi="IRNazanin" w:eastAsia="IRNazanin"/>
          <w:color w:val="111111"/>
          <w:sz w:val="28"/>
          <w:sz w:val="28"/>
          <w:szCs w:val="28"/>
          <w:rtl w:val="true"/>
          <w:lang w:bidi="fa-IR"/>
        </w:rPr>
        <w:t>آيا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و رسول خدا اطاعت مى‌كنم و نياز به فرمانبرى از امير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در حالى كه اهل سنت مى‌نويسند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أطاعَك فَقدْ أطاعَني وَ مَنْ أطاعَني فَقدْ أطاعَ اللهَ وَ مَنْ عَصاكَ عَصاني وَ مَنْ عَصاني عَصَى اللهَ</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از تو اطاعت كند از من اطاعت كرده و هر كس از من اطاعت كند از خدا اطاعت كرده است و هركس با تو مخالفت كند با من مخالفت كرده و هركس با من مخالفت كند با خدا مخالفت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ممكن است كسى از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كند، اما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نمايد و در عين حال ايمانش كامل باشد؟</w:t>
      </w:r>
    </w:p>
    <w:p>
      <w:pPr>
        <w:pStyle w:val="BookText"/>
        <w:rPr/>
      </w:pPr>
      <w:r>
        <w:rPr>
          <w:rFonts w:ascii="IRNazanin" w:hAnsi="IRNazanin" w:eastAsia="IRNazanin"/>
          <w:color w:val="111111"/>
          <w:sz w:val="28"/>
          <w:sz w:val="28"/>
          <w:szCs w:val="28"/>
          <w:rtl w:val="true"/>
          <w:lang w:bidi="fa-IR"/>
        </w:rPr>
        <w:t xml:space="preserve">امامان، مفسر و مبين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اطاعت از امام، فرمانبردارى از خدا و رسول خدا و مخالفت با او مخالفت با خدا 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ذيل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يكى از مصاديق اولى الامر را علماى اسلام معنا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 فتواى علماى اسلام عمل كردن، مخالفت با دستور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Style w:val="FootnoteAnchor"/>
          <w:rtl w:val="true"/>
        </w:rPr>
        <w:footnoteReference w:id="175"/>
      </w:r>
      <w:r>
        <w:rPr>
          <w:rFonts w:ascii="IRNazanin" w:hAnsi="IRNazanin" w:eastAsia="IRNazanin"/>
          <w:color w:val="111111"/>
          <w:sz w:val="28"/>
          <w:sz w:val="28"/>
          <w:szCs w:val="28"/>
          <w:rtl w:val="true"/>
          <w:lang w:bidi="fa-IR"/>
        </w:rPr>
        <w:t xml:space="preserve">بنا به روايت‌ها و نقل متواتر از اهل سنت، عالم‌ترين مسلمانان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مخالفت با على، نافرمانى از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ممكن است مخالفت با علماى اسلام مخالفت با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ايمان به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باشد؟</w:t>
      </w:r>
    </w:p>
    <w:p>
      <w:pPr>
        <w:pStyle w:val="BookText"/>
        <w:rPr/>
      </w:pPr>
      <w:r>
        <w:rPr>
          <w:rFonts w:ascii="Amiri" w:hAnsi="Amiri" w:eastAsia="Amiri" w:cs="Amiri"/>
          <w:color w:val="111111"/>
          <w:sz w:val="28"/>
          <w:sz w:val="28"/>
          <w:szCs w:val="28"/>
          <w:rtl w:val="true"/>
          <w:lang w:bidi="ar-SA"/>
        </w:rPr>
        <w:t xml:space="preserve">اهل سنت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فَارقَ عَليّاً فَارَقني وَ مَنْ فَارَقني فَارقَ الله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هركس از على جدا باشد از من جدا شده و هر كس از من جدا شود از خدا جدا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فارقَكَ فَقَدْ فارقَ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هركس از تو جدا شود، از خدا جدا شده است</w:t>
      </w:r>
      <w:r>
        <w:rPr>
          <w:rFonts w:eastAsia="Amiri" w:cs="Amiri" w:ascii="Amiri" w:hAnsi="Amiri"/>
          <w:color w:val="111111"/>
          <w:sz w:val="28"/>
          <w:szCs w:val="28"/>
          <w:rtl w:val="true"/>
          <w:lang w:bidi="ar-SA"/>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مى‌توان بدون پيروى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مطيع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ايمان كامل دانست؟</w:t>
      </w:r>
      <w:bookmarkStart w:id="452" w:name="pg1974_19021"/>
    </w:p>
    <w:p>
      <w:pPr>
        <w:pStyle w:val="Heading2"/>
        <w:numPr>
          <w:ilvl w:val="1"/>
          <w:numId w:val="1"/>
        </w:numPr>
        <w:rPr/>
      </w:pPr>
      <w:bookmarkStart w:id="453" w:name="__RefHeading___Toc3721845_3650668749"/>
      <w:bookmarkStart w:id="454" w:name="_Toc189"/>
      <w:bookmarkEnd w:id="452"/>
      <w:bookmarkEnd w:id="453"/>
      <w:r>
        <w:rPr/>
        <w:t>۶١</w:t>
      </w:r>
      <w:r>
        <w:rPr>
          <w:rtl w:val="true"/>
        </w:rPr>
        <w:t xml:space="preserve">. </w:t>
      </w:r>
      <w:r>
        <w:rPr>
          <w:rtl w:val="true"/>
        </w:rPr>
        <w:t xml:space="preserve">ايمان به امامت در زمان پيامبر </w:t>
      </w:r>
      <w:r>
        <w:rPr>
          <w:rtl w:val="true"/>
        </w:rPr>
        <w:t>(</w:t>
      </w:r>
      <w:r>
        <w:rPr>
          <w:rtl w:val="true"/>
        </w:rPr>
        <w:t>ص</w:t>
      </w:r>
      <w:r>
        <w:rPr>
          <w:rtl w:val="true"/>
        </w:rPr>
        <w:t>)</w:t>
      </w:r>
      <w:bookmarkEnd w:id="454"/>
    </w:p>
    <w:p>
      <w:pPr>
        <w:pStyle w:val="Heading3"/>
        <w:numPr>
          <w:ilvl w:val="2"/>
          <w:numId w:val="1"/>
        </w:numPr>
        <w:rPr/>
      </w:pPr>
      <w:bookmarkStart w:id="455" w:name="__RefHeading___Toc3721847_3650668749"/>
      <w:bookmarkStart w:id="456" w:name="_Toc19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نزد او مى‌آمدند و فقط يك بار او را مى‌ديدند و به مناطق خود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چيزى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نشنيده بودند، آيا اسلام آنها ناقص است؟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آنها ناقص است،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آنها را كامل نكرد و اگر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نيست، پس امامت از اركان دين نيست</w:t>
      </w:r>
      <w:r>
        <w:rPr>
          <w:rFonts w:eastAsia="IRNazanin" w:cs="IRNazanin"/>
          <w:color w:val="111111"/>
          <w:sz w:val="28"/>
          <w:szCs w:val="28"/>
          <w:rtl w:val="true"/>
          <w:lang w:bidi="fa-IR"/>
        </w:rPr>
        <w:t>.</w:t>
      </w:r>
    </w:p>
    <w:p>
      <w:pPr>
        <w:pStyle w:val="Heading3"/>
        <w:numPr>
          <w:ilvl w:val="2"/>
          <w:numId w:val="1"/>
        </w:numPr>
        <w:rPr/>
      </w:pPr>
      <w:bookmarkStart w:id="457" w:name="__RefHeading___Toc3721849_3650668749"/>
      <w:bookmarkStart w:id="458" w:name="_Toc191"/>
      <w:bookmarkEnd w:id="457"/>
      <w:r>
        <w:rPr>
          <w:rtl w:val="true"/>
        </w:rPr>
        <w:t>پاسخ</w:t>
      </w:r>
      <w:bookmarkEnd w:id="458"/>
    </w:p>
    <w:p>
      <w:pPr>
        <w:pStyle w:val="BookText"/>
        <w:rPr/>
      </w:pPr>
      <w:r>
        <w:rPr>
          <w:rFonts w:ascii="IRNazanin" w:hAnsi="IRNazanin" w:eastAsia="IRNazanin"/>
          <w:color w:val="111111"/>
          <w:sz w:val="28"/>
          <w:sz w:val="28"/>
          <w:szCs w:val="28"/>
          <w:rtl w:val="true"/>
          <w:lang w:bidi="fa-IR"/>
        </w:rPr>
        <w:t xml:space="preserve">اينكه عده‌اى يك بار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مى‌ديدند، به اين معنا نيست كه پس از آن، از تعاليم اسلام و آيه‌هاى پس از آن بى‌خبر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اينكه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بار مى‌ديدند، اما آگاهى‌شان به آموزه‌هاى اسلام، به همان يك بار كه خلاصه نمى‌شد، بلكه معلمان دينى، ميان قبايل مى‌رفتند و عده‌اى از مردم نيز براى يادگيرى احكام اسلام به مدينه مى‌آمدند سپس نزد قبايل خود بازمى‌گشتند؛ زيرا كه خداوند فرمان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چرا از هر گروهى از آنان طايفه‌اى كوچ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طايفه‌اى در مدينه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احكام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يابند و به هنگام بازگشت به‌سوى قوم خود آنها را بيم دهند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مردم به مدينه مى‌رفتند و تعاليم اسلام را فرا مى‌گرفتند و مردم قبيله خود را از جديدترين آيه‌هاى نازل‌شده و دستورهاى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به دو نكته اشاره مى‌شود</w:t>
      </w:r>
      <w:r>
        <w:rPr>
          <w:rFonts w:eastAsia="IRNazanin" w:cs="IRNazanin"/>
          <w:color w:val="111111"/>
          <w:sz w:val="28"/>
          <w:szCs w:val="28"/>
          <w:rtl w:val="true"/>
          <w:lang w:bidi="fa-IR"/>
        </w:rPr>
        <w:t>:</w:t>
      </w:r>
      <w:bookmarkStart w:id="459" w:name="pg1974_19023"/>
    </w:p>
    <w:p>
      <w:pPr>
        <w:pStyle w:val="BookText"/>
        <w:rPr/>
      </w:pPr>
      <w:bookmarkEnd w:id="4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از ساير آموزه‌هاى اسلام كه پيش و پس از ملاقات آنها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چگونه آگاه مى‌شدند؟ آيا به آنها عمل مى‌كردند يا نه؟ بنابراين از موضوع امامت نيز به همين صورت آگاه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طرفى، بى‌خبران قاصر معذور بودند؛ زيرا شرط تكليف آگاهى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مُعَذِّبِينَ حَتَّى نَبْعَثَ رَسُولاً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نخواهيم كرد، مگر آنكه پيامبرى مبعوث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وظايفشان را بيان كند</w:t>
      </w:r>
      <w:r>
        <w:rPr>
          <w:rFonts w:eastAsia="IRNazanin" w:cs="IRNazanin"/>
          <w:color w:val="111111"/>
          <w:sz w:val="28"/>
          <w:szCs w:val="28"/>
          <w:rtl w:val="true"/>
          <w:lang w:bidi="fa-IR"/>
        </w:rPr>
        <w:t>].</w:t>
      </w:r>
    </w:p>
    <w:p>
      <w:pPr>
        <w:pStyle w:val="Heading2"/>
        <w:numPr>
          <w:ilvl w:val="1"/>
          <w:numId w:val="1"/>
        </w:numPr>
        <w:rPr/>
      </w:pPr>
      <w:bookmarkStart w:id="460" w:name="__RefHeading___Toc3721851_3650668749"/>
      <w:bookmarkStart w:id="461" w:name="_Toc192"/>
      <w:bookmarkEnd w:id="460"/>
      <w:r>
        <w:rPr/>
        <w:t>۶٢</w:t>
      </w:r>
      <w:r>
        <w:rPr>
          <w:rtl w:val="true"/>
        </w:rPr>
        <w:t xml:space="preserve">. </w:t>
      </w:r>
      <w:r>
        <w:rPr>
          <w:rtl w:val="true"/>
        </w:rPr>
        <w:t>اعتبار بيعت در لزوم امامت</w:t>
      </w:r>
      <w:bookmarkEnd w:id="461"/>
    </w:p>
    <w:p>
      <w:pPr>
        <w:pStyle w:val="Heading3"/>
        <w:numPr>
          <w:ilvl w:val="2"/>
          <w:numId w:val="1"/>
        </w:numPr>
        <w:rPr/>
      </w:pPr>
      <w:bookmarkStart w:id="462" w:name="__RefHeading___Toc3721853_3650668749"/>
      <w:bookmarkStart w:id="463" w:name="_Toc193"/>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در نهج‌البلاغه آمده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معاويه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كسانى كه با ابوبكر و عمر و عثمان بيعت نموده‌اند همان‌گونه با من بيعت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 بر همان اساس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در بيعت حاضر بوده است حق ندارد انتخابى ديگر نمايد و كسى كه حضور نداشته است حق ندارد انتخاب ديگران را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از آنِ مهاجران و انصار است، پس اگر آنها كسى را انتخاب كردند و امام ناميدند، خداوند اين را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اعتراض كند و يا با ايجاد بدعتى از فرمان آنها بيرون رود، او را دوباره بازگردانند و اگر نپذيرفت با او بجنگند، چون راهى غير از راه مؤمنان را پيروى كرده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اين سخنان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براى امور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مهاجران و انصار انتخاب مى‌كنند، پس انتخاب امام ربطى به اصل امامت</w:t>
      </w:r>
      <w:bookmarkStart w:id="464" w:name="pg1974_19025"/>
    </w:p>
    <w:p>
      <w:pPr>
        <w:pStyle w:val="BookText"/>
        <w:rPr/>
      </w:pPr>
      <w:bookmarkEnd w:id="464"/>
      <w:r>
        <w:rPr>
          <w:rFonts w:ascii="Amiri" w:hAnsi="Amiri" w:eastAsia="Amiri" w:cs="Amiri"/>
          <w:color w:val="111111"/>
          <w:sz w:val="28"/>
          <w:sz w:val="28"/>
          <w:szCs w:val="28"/>
          <w:rtl w:val="true"/>
          <w:lang w:bidi="ar-SA"/>
        </w:rPr>
        <w:t>كه شيعه از آن دم مى‌زند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صورتى بيعت شد كه با ابوبكر و عمر و عثمان بيعت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از آنِ مهاجران و انصار است و اين نشانگر فضيلت و مقام والاى آنها نزد خداوند است و اين برخلاف عقيده‌اى است كه شيعه درباره آنها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مهاجرين و انصار كسى را قبول كنند و با او بيعت نمايند، خداوند اين را پسنديده است، پس حق امامت آن‌گونه كه شيعه ادعا مى‌كند، غصب نشده است وگرنه چگونه خداوند از اين كار راضى مى‌شود؟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شيعيان معاويه را لعنت مى‌كنند، اما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نامه‌هايش او را لعنت نمى‌كند</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3721855_3650668749"/>
      <w:bookmarkStart w:id="466" w:name="_Toc194"/>
      <w:bookmarkEnd w:id="465"/>
      <w:r>
        <w:rPr>
          <w:rtl w:val="true"/>
        </w:rPr>
        <w:t>پاسخ</w:t>
      </w:r>
      <w:bookmarkEnd w:id="466"/>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ابوبكر و عمر و در زمان خلافتش در برابر معاويه، به روش خود آنها استدلال مى‌كرد؛ مثلاً آن‌گاه كه ابوبكر و عمر در سقيفه به انصار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اقوام رسول خدا هستيم و پيش‌تر از شما اسلام را پذيرفتيم، پس ما شايسته خلافت هستيم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اَحتَجُّ عَلَيكُم بِمِثلِ مَا احتَجَجتُم بِهِ عَلَى الاَنصارِ</w:t>
      </w:r>
      <w:r>
        <w:rPr>
          <w:rFonts w:eastAsia="Amiri" w:cs="Amiri" w:ascii="Amiri" w:hAnsi="Amiri"/>
          <w:color w:val="111111"/>
          <w:sz w:val="28"/>
          <w:szCs w:val="28"/>
          <w:rtl w:val="true"/>
          <w:lang w:bidi="ar-SA"/>
        </w:rPr>
        <w:t xml:space="preserve">. . . .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با همان دليلى كه شما براى انصار آورديد براى شما استدلال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همه شما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نزديك‌ترم و پيشتر از همه شما به اسلام ايمان آورده‌ام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برخورد با معاويه نيز همين روش را به كار برده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اينكه مردم شام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طريق مبلغان بنى‌اميه اسلام آورده بودند و آنها هم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كتمان كرده، سخنان تحريف‌آميز به</w:t>
      </w:r>
    </w:p>
    <w:p>
      <w:pPr>
        <w:pStyle w:val="BookText"/>
        <w:rPr/>
      </w:pPr>
      <w:r>
        <w:rPr>
          <w:rFonts w:ascii="IRNazanin" w:hAnsi="IRNazanin" w:eastAsia="IRNazanin"/>
          <w:color w:val="111111"/>
          <w:sz w:val="28"/>
          <w:sz w:val="28"/>
          <w:szCs w:val="28"/>
          <w:rtl w:val="true"/>
          <w:lang w:bidi="fa-IR"/>
        </w:rPr>
        <w:t>مردم گفته بودند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بنابراين استدلال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فرمايشات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ولايت آن حضرت نتيجه نداشت؛ چون مبلغان معاويه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معاويه نمى‌توانست لزوم اطاعت از ابوبكر و عمر را انكار كند؛ چه، خودش مبلّغ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استدلال كرد كه معاويه راهى براى انكار آن نداشت و مردم شام نيز، آن را پذيرفته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فردى چون معاويه، به كار عده‌اى استناد مى‌شود، به معناى درستى روش آنها نيست، بلكه براى محكوم كردن خود معاويه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سخنان شفاف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نارضايتى از بحث خلافت، در نهج‌البلاغه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 شقشقيه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منابع اهل سنت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 و السياسة</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بيانگر مشروعيت نداشتن خلفاى سه‌گانه از نظر ايشان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شيعيان معاويه را لعنت مى‌كنند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نامه‌هايش او را لعنت نكرده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اينكه مى‌گوييد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را لعن نمى‌كرد، حقيقت را كتمان مى‌كنيد؛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كُلَّ مُبغضٍ لَنا</w:t>
      </w:r>
      <w:r>
        <w:rPr>
          <w:rFonts w:eastAsia="Amiri" w:cs="Amiri" w:ascii="Amiri" w:hAnsi="Amiri"/>
          <w:color w:val="111111"/>
          <w:sz w:val="28"/>
          <w:szCs w:val="28"/>
          <w:rtl w:val="true"/>
          <w:lang w:bidi="ar-SA"/>
        </w:rPr>
        <w:t xml:space="preserve">. . .»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را كه بر ما خشم دارند لعنت نما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را در نماز لعن مى‌كرد كه علماى شما از آنها نامى نبرده‌اند و فقط نوشته‌اند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صَلَّى عَليٌّ عِندَ الْمغربِ فَلمّا رَفَعَ رأسَه مِنَ الرَّكعةِ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فُلانا وَ فُلاناً وَ فُلاناً </w:t>
      </w:r>
      <w:r>
        <w:rPr>
          <w:rFonts w:eastAsia="Amiri" w:cs="Amiri" w:ascii="Amiri" w:hAnsi="Amiri"/>
          <w:color w:val="111111"/>
          <w:sz w:val="28"/>
          <w:szCs w:val="28"/>
          <w:rtl w:val="true"/>
          <w:lang w:bidi="ar-SA"/>
        </w:rPr>
        <w:t xml:space="preserve">» .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 بعضى ديگر نام آنها را نقل كرده‌اند؛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عرضه ميداشت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الْعَن معاويةَ اولاً و عَمرواً ثانياً و أبا الْأعورِ السَّلمى ثالثاً و أبا موسى</w:t>
      </w:r>
      <w:bookmarkStart w:id="467" w:name="pg1974_19029"/>
    </w:p>
    <w:p>
      <w:pPr>
        <w:pStyle w:val="BookText"/>
        <w:rPr/>
      </w:pPr>
      <w:bookmarkEnd w:id="467"/>
      <w:r>
        <w:rPr>
          <w:rFonts w:ascii="Amiri" w:hAnsi="Amiri" w:eastAsia="Amiri" w:cs="Amiri"/>
          <w:color w:val="111111"/>
          <w:sz w:val="28"/>
          <w:sz w:val="28"/>
          <w:szCs w:val="28"/>
          <w:rtl w:val="true"/>
          <w:lang w:bidi="ar-SA"/>
        </w:rPr>
        <w:t>الْأشعرى رابعاً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عمروعاص و ابا اعور سلمى و ابا موسى اشعرى را لعنت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به درگاه خداوند عرض مى‌كرد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و عمروعاص و معاويه را لعن نما و غضب خود را بر آنها نازل كن</w:t>
      </w:r>
      <w:r>
        <w:rPr>
          <w:rFonts w:eastAsia="IRNazanin" w:cs="IRNazanin"/>
          <w:color w:val="111111"/>
          <w:sz w:val="28"/>
          <w:szCs w:val="28"/>
          <w:rtl w:val="true"/>
          <w:lang w:bidi="fa-IR"/>
        </w:rPr>
        <w:t xml:space="preserve">. . .»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علماى اهل سنت همچنين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عَليٌّ اِذا صَلّى الغَداةَ قَنتَ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مُعاويةَ وَ عَمرواً وَ اَبا الاَعوَر وَ حَبيبَ بنَ مسلَمَةَ وَ عَبدَالرَّحمانِ بنَ خالِدٍ وَ الضَّحّاكَ بنَ قَيسٍ وَ الوَليدَ بنَ عُقبَةَ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على هرگاه نماز صبح مى‌خواند در قنوت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عمرو و ابااعور و حبيب بن مسلمه و عبدالرحمان بن خالد و ضحاك بن قيس و وليد بن عقبه را لعنت كن</w:t>
      </w:r>
      <w:r>
        <w:rPr>
          <w:rFonts w:eastAsia="IRNazanin" w:cs="IRNazanin"/>
          <w:color w:val="111111"/>
          <w:sz w:val="28"/>
          <w:szCs w:val="28"/>
          <w:rtl w:val="true"/>
          <w:lang w:bidi="fa-IR"/>
        </w:rPr>
        <w:t>.</w:t>
      </w:r>
    </w:p>
    <w:p>
      <w:pPr>
        <w:pStyle w:val="Heading2"/>
        <w:numPr>
          <w:ilvl w:val="1"/>
          <w:numId w:val="1"/>
        </w:numPr>
        <w:rPr/>
      </w:pPr>
      <w:bookmarkStart w:id="468" w:name="__RefHeading___Toc3721857_3650668749"/>
      <w:bookmarkStart w:id="469" w:name="_Toc195"/>
      <w:bookmarkEnd w:id="468"/>
      <w:r>
        <w:rPr/>
        <w:t>۶٣</w:t>
      </w:r>
      <w:r>
        <w:rPr>
          <w:rtl w:val="true"/>
        </w:rPr>
        <w:t xml:space="preserve">. </w:t>
      </w:r>
      <w:r>
        <w:rPr>
          <w:rtl w:val="true"/>
        </w:rPr>
        <w:t>رضايت الهى و بيعت رضوان</w:t>
      </w:r>
      <w:bookmarkEnd w:id="469"/>
    </w:p>
    <w:p>
      <w:pPr>
        <w:pStyle w:val="Heading3"/>
        <w:numPr>
          <w:ilvl w:val="2"/>
          <w:numId w:val="1"/>
        </w:numPr>
        <w:rPr/>
      </w:pPr>
      <w:bookmarkStart w:id="470" w:name="__RefHeading___Toc3721859_3650668749"/>
      <w:bookmarkStart w:id="471" w:name="_Toc196"/>
      <w:bookmarkEnd w:id="470"/>
      <w:r>
        <w:rPr>
          <w:rtl w:val="true"/>
        </w:rPr>
        <w:t>اشاره</w:t>
      </w:r>
      <w:bookmarkEnd w:id="47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نمى‌تواند بيعت كردن ابوبكر و عمر و عثمان را در زير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داده است كه از كسانى كه زير درخت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نموده‌اند، راضى است و مى‌دانسته كه در دل‌هايشان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شيعه، به خبر الهى كفر مى‌ورزند و با زبان حال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درباره آنها چيزى كه ما مى‌دانيم نمى‌دانى</w:t>
      </w:r>
      <w:r>
        <w:rPr>
          <w:rFonts w:eastAsia="IRNazanin" w:cs="IRNazanin"/>
          <w:color w:val="111111"/>
          <w:sz w:val="28"/>
          <w:szCs w:val="28"/>
          <w:rtl w:val="true"/>
          <w:lang w:bidi="fa-IR"/>
        </w:rPr>
        <w:t>!</w:t>
      </w:r>
      <w:bookmarkStart w:id="472" w:name="pg1974_19031"/>
    </w:p>
    <w:p>
      <w:pPr>
        <w:pStyle w:val="Heading3"/>
        <w:numPr>
          <w:ilvl w:val="2"/>
          <w:numId w:val="1"/>
        </w:numPr>
        <w:rPr/>
      </w:pPr>
      <w:bookmarkStart w:id="473" w:name="__RefHeading___Toc3721861_3650668749"/>
      <w:bookmarkStart w:id="474" w:name="_Toc197"/>
      <w:bookmarkEnd w:id="472"/>
      <w:bookmarkEnd w:id="473"/>
      <w:r>
        <w:rPr>
          <w:rtl w:val="true"/>
        </w:rPr>
        <w:t>پاسخ</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در بيعت رضوان شركت نداشت</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اهل سنت آورده‌اند كه عايشه مردم را به قتل عثمان تحريك مى‌كرد و او را به يهودى يا كفتار پير </w:t>
      </w:r>
      <w:r>
        <w:rPr>
          <w:rStyle w:val="FootnoteAnchor"/>
          <w:rtl w:val="true"/>
        </w:rPr>
        <w:footnoteReference w:id="188"/>
      </w:r>
      <w:r>
        <w:rPr>
          <w:rFonts w:ascii="IRNazanin" w:hAnsi="IRNazanin" w:eastAsia="IRNazanin"/>
          <w:color w:val="111111"/>
          <w:sz w:val="28"/>
          <w:sz w:val="28"/>
          <w:szCs w:val="28"/>
          <w:rtl w:val="true"/>
          <w:lang w:bidi="fa-IR"/>
        </w:rPr>
        <w:t>تشبيه مى‌كرد و به كفر متهمش مى‌نمود و 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اين كفتار پير را كه كافر شده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پس از بيعت رضوان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 و عمل خير خود را كه همان بيعت رضوان بود حبط و نابود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سنت نوشته‌اند كه عده‌اى از مسلمانان از جمله عمر بن الخطاب به سبب انعقاد صلح حديبيه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معترض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ازاين‌رو،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ناراحتى 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المُسلمونَ اَمَرتُهم فَلَم يَمْتثِلوا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ام 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هلاك شدند؛ به آنها دستور دادم اطاعت نكردند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خداوند از كسانى كه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نمودند، راضى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همچنين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عمرَ بنَ الْخطابِ غَضبَ وَ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عَلَى الْحقِّ؟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عمر بن خطاب خشمگين شد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رسول خدا نيستى؟ آيا تو بر حق نيستى؟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عمل چنين كسى نابود نمى‌شود؟ و اين نوعى مخالفت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نمى‌فرمايد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بعد از آشكار شدن هدايت براى او با پيامبر مخالفت كند و از راهى جز راه مؤمنان پيروى نمايد ما او را به همان راه كه مى‌رود مى‌بريم و به دوزخ داخل مى‌كنيم و چه بدفرجامى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كسى كه بعد از بيعت رضوان در رسالت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مى‌كند و حتى به توضيح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باور نمى‌كند از آيه رضوان استثنا نمى‌شود؟</w:t>
      </w:r>
    </w:p>
    <w:p>
      <w:pPr>
        <w:pStyle w:val="BookText"/>
        <w:rPr/>
      </w:pPr>
      <w:r>
        <w:rPr>
          <w:rFonts w:ascii="IRNazanin" w:hAnsi="IRNazanin" w:eastAsia="IRNazanin"/>
          <w:color w:val="111111"/>
          <w:sz w:val="28"/>
          <w:sz w:val="28"/>
          <w:szCs w:val="28"/>
          <w:rtl w:val="true"/>
          <w:lang w:bidi="fa-IR"/>
        </w:rPr>
        <w:t xml:space="preserve">شما در پرسش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آورده‌ايد كه مالك اشتر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عثمانُ بن عفان قَدْ عَلمْتُم ماكان مِنهُ مِنَ الْأحداث المَكروهةِ وَ الْافعالِ الْقَبيحةِ بأصحابِ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يريد ان يُبدّل دينَ الله أو يُغيّر 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 .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و اين عثمان بن عفان است كه مى‌دانيد چه كارهاى بدى در دين بدعت گذاشته و چه كارهاى زشتى با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او تصميم گرفته است دين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روايت درست نيست، پس چرا به قسمت اول آن كه به نفع شما است استدلال كرده‌ايد؟ و اگر درست است، آيا خداوند از چنين شخصى رضايت دارد؟</w:t>
      </w:r>
    </w:p>
    <w:p>
      <w:pPr>
        <w:pStyle w:val="BookText"/>
        <w:rPr/>
      </w:pPr>
      <w:r>
        <w:rPr>
          <w:rFonts w:ascii="IRNazanin" w:hAnsi="IRNazanin" w:eastAsia="IRNazanin"/>
          <w:color w:val="111111"/>
          <w:sz w:val="28"/>
          <w:sz w:val="28"/>
          <w:szCs w:val="28"/>
          <w:rtl w:val="true"/>
          <w:lang w:bidi="fa-IR"/>
        </w:rPr>
        <w:t xml:space="preserve">سنّت بى‌احترامى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شركت‌كنندگان در بيعت رضوان را پيروان ابوبكر بنيان نهادند؛ آن‌گاه كه پس از واقعه سقيفه، با حمله به خانه على او را با توهين و تهديد به قتل، براى بيعت گرفتن </w:t>
      </w:r>
      <w:r>
        <w:rPr>
          <w:rStyle w:val="FootnoteAnchor"/>
          <w:rtl w:val="true"/>
        </w:rPr>
        <w:footnoteReference w:id="193"/>
      </w:r>
      <w:r>
        <w:rPr>
          <w:rFonts w:ascii="IRNazanin" w:hAnsi="IRNazanin" w:eastAsia="IRNazanin"/>
          <w:color w:val="111111"/>
          <w:sz w:val="28"/>
          <w:sz w:val="28"/>
          <w:szCs w:val="28"/>
          <w:rtl w:val="true"/>
          <w:lang w:bidi="fa-IR"/>
        </w:rPr>
        <w:t>به مسجد بردند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كنندگان بيعت رضوان نبود؟ مگر نمى‌گوييد خداوند رضايت</w:t>
      </w:r>
    </w:p>
    <w:p>
      <w:pPr>
        <w:pStyle w:val="BookText"/>
        <w:rPr/>
      </w:pPr>
      <w:r>
        <w:rPr>
          <w:rFonts w:ascii="IRNazanin" w:hAnsi="IRNazanin" w:eastAsia="IRNazanin"/>
          <w:color w:val="111111"/>
          <w:sz w:val="28"/>
          <w:sz w:val="28"/>
          <w:szCs w:val="28"/>
          <w:rtl w:val="true"/>
          <w:lang w:bidi="fa-IR"/>
        </w:rPr>
        <w:t xml:space="preserve">خود را از شركت‌كنندگان در بيعت رضوان اعلان نموده است؟ چرا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دشمن اسلام رفتار كردند و براى بيعت گرفتن، او را به كشتن و آتش‌زدن خانه‌اش تهديد كردند؟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اهل سنّت نوشته‌اند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عَمّاراً سَبَّهُ اللهُ تَعالى وَ مَن اَبغَضَ عَمّاراً اَبغَضَهُ اللهُ تَعالى وَ مَن لَعَنَ عَمّاراً لَعنَهُ اللهُ تَعالى</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هركس به عمار ناسزا گويد خدا او را سبّ مى‌كند و هر كس بر عمار خشم گيرد خدا بر او خشم مى‌گيرد و هر كس عمار را لعن كند خدا او را لعن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دستور داد عمار را آن‌قدر زدند كه فتقش پاره شد و خود عثمان هم همراه مروان و ديگران، او را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عمار را زدند كه او را در حالى‌كه نيمه جان بود از كاخ عثمان بيرون انداختند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مگر عمار در بيعت رضوان شركت نداشت؟ چرا عثمان با كسى كه خدا از او راضى بود چنين رفتار نمود؟</w:t>
      </w:r>
    </w:p>
    <w:p>
      <w:pPr>
        <w:pStyle w:val="BookText"/>
        <w:rPr/>
      </w:pP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شركت‌كنندگان در بيعت رضوان نبود، چرا به كسانى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جنگيدند اعتراض نمى‌كنيد؟</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غَضَبِ اللهِ عَلى مَن آذاني في عِترتي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مورد اهل‌بيت من مرا اذيت كند، خشم خدا بر او شدّت مى‌گيرد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آذاني وَ عِتْرَتي فَعَليْه لَعنةُ اللهِ</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مرا و عترت مرا اذيت كند، لعنت خدا بر او باد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الجَنّةُ عَلَى مَن ظَلمَ أهلَ بَيتي اَو قاتَلَهم اَو أعانَ عَلَيهِم اَوْ سَبَّهُم</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بهشت حرام شده است بركسانى كه به اهل بيت من ظلم كنند يا با آنها مبارزه كنند يا به دشمنان آنها كمك كنند يا به آنها بدگويى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طلحه و زبير و عايشه كه جنگ جمل را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انداختند، از بيعت كنندگان رضوان نبودند؟ چگونه بر على كه از اهل رضوان بود شورش كردند؟</w:t>
      </w:r>
    </w:p>
    <w:p>
      <w:pPr>
        <w:pStyle w:val="BookText"/>
        <w:rPr/>
      </w:pPr>
      <w:r>
        <w:rPr>
          <w:rFonts w:ascii="Amiri" w:hAnsi="Amiri" w:eastAsia="Amiri" w:cs="Amiri"/>
          <w:color w:val="111111"/>
          <w:sz w:val="28"/>
          <w:sz w:val="28"/>
          <w:szCs w:val="28"/>
          <w:rtl w:val="true"/>
          <w:lang w:bidi="ar-SA"/>
        </w:rPr>
        <w:t xml:space="preserve">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ابوبكر و عمر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اُشهدُ اللهَ وَ ملائِكتَه أنّكما اسْخَطتُماني وَ ما اَرْضيتُماني وَ لئنْ لَقيتُ النّبيَّ لأشكُوَنّكما إلَيه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من خدا و ملائكه‌اش را شاهد مى‌گيرم كه مرا به خشم آورديد و از خود خشنود نساختيد، اگر به ملاقات رسول خدا رفتم از شما شكايت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كسانى كه خدا از آنها راضى است به رسول خدا شكايت مى‌كند؟</w:t>
      </w:r>
    </w:p>
    <w:p>
      <w:pPr>
        <w:pStyle w:val="BookText"/>
        <w:rPr/>
      </w:pPr>
      <w:r>
        <w:rPr>
          <w:rFonts w:ascii="IRNazanin" w:hAnsi="IRNazanin" w:eastAsia="IRNazanin"/>
          <w:color w:val="111111"/>
          <w:sz w:val="28"/>
          <w:sz w:val="28"/>
          <w:szCs w:val="28"/>
          <w:rtl w:val="true"/>
          <w:lang w:bidi="fa-IR"/>
        </w:rPr>
        <w:t xml:space="preserve">كار نيك هميشه مورد رضايت خداوند است و يكى از آموزه‌هاى اسلام، دورى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بدى‌ها، بعضى نيكى‌ها را خنثى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چه كسانى از شركت‌كنندگان در بيعت رضوان، از اين نيكى خود مواظبت نمودند و چه كسانى آن را از بين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آذى عَلياً فَقَدْ آذاني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على را اذيت كند مرا اذيت</w:t>
      </w:r>
      <w:bookmarkStart w:id="475" w:name="pg1974_19038"/>
    </w:p>
    <w:p>
      <w:pPr>
        <w:pStyle w:val="BookText"/>
        <w:rPr/>
      </w:pPr>
      <w:bookmarkEnd w:id="475"/>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كسى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بيازارد، ارزش بيعت رضوان او نابود نمى‌شود؟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أَذَى شَعْرةً مِنك فَقدْ آذاني و مَنْ آذاني فَقدْ أذَى اللهَ وَ مَنْ أَذَى اللهَ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يك موى تو را بيازارد مرا اذيت كرده است و هركس مرا آزار دهد خدا را اذيت كرده است و هركس خدا را اذيت كند لعنت خدا بر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چه كسانى 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 گريه، اين آيه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أُمَّ إِنَّ الْقَوْمَ اسْتَضْعَفُونِي وَ كادُوا يَقْتُلُونَنِي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مرا در فشار گذاردند و ناتوان كردند و نزديك بود مرا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Heading2"/>
        <w:numPr>
          <w:ilvl w:val="1"/>
          <w:numId w:val="1"/>
        </w:numPr>
        <w:rPr/>
      </w:pPr>
      <w:bookmarkStart w:id="476" w:name="__RefHeading___Toc3721863_3650668749"/>
      <w:bookmarkStart w:id="477" w:name="_Toc198"/>
      <w:bookmarkEnd w:id="476"/>
      <w:r>
        <w:rPr/>
        <w:t>۶۴</w:t>
      </w:r>
      <w:r>
        <w:rPr>
          <w:rtl w:val="true"/>
        </w:rPr>
        <w:t xml:space="preserve">. </w:t>
      </w:r>
      <w:r>
        <w:rPr>
          <w:rtl w:val="true"/>
        </w:rPr>
        <w:t>احترام شيعه به بزرگان صحابه</w:t>
      </w:r>
      <w:bookmarkEnd w:id="477"/>
    </w:p>
    <w:p>
      <w:pPr>
        <w:pStyle w:val="Heading3"/>
        <w:numPr>
          <w:ilvl w:val="2"/>
          <w:numId w:val="1"/>
        </w:numPr>
        <w:rPr/>
      </w:pPr>
      <w:bookmarkStart w:id="478" w:name="__RefHeading___Toc3721865_3650668749"/>
      <w:bookmarkStart w:id="479" w:name="_Toc199"/>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شيعه ناسزا گفتن به بزرگان اصحاب به‌خصوص خلفاى راشدين را عبادت مى‌داند در حالى كه هيچ سنّى به كسى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نمى‌گويد</w:t>
      </w:r>
      <w:r>
        <w:rPr>
          <w:rFonts w:eastAsia="IRNazanin" w:cs="IRNazanin"/>
          <w:color w:val="111111"/>
          <w:sz w:val="28"/>
          <w:szCs w:val="28"/>
          <w:rtl w:val="true"/>
          <w:lang w:bidi="fa-IR"/>
        </w:rPr>
        <w:t>.</w:t>
      </w:r>
    </w:p>
    <w:p>
      <w:pPr>
        <w:pStyle w:val="Heading3"/>
        <w:numPr>
          <w:ilvl w:val="2"/>
          <w:numId w:val="1"/>
        </w:numPr>
        <w:rPr/>
      </w:pPr>
      <w:bookmarkStart w:id="480" w:name="__RefHeading___Toc3721867_3650668749"/>
      <w:bookmarkStart w:id="481" w:name="_Toc200"/>
      <w:bookmarkEnd w:id="480"/>
      <w:r>
        <w:rPr>
          <w:rtl w:val="true"/>
        </w:rPr>
        <w:t>پاسخ</w:t>
      </w:r>
      <w:bookmarkEnd w:id="48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بزرگان اصحاب ناسزا نمى‌گويد، بلكه آنها را تكريم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بر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اباذر، سلمان، مقداد، عمار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بسيار حرمت مى‌نهد و هيچ‌گاه به خود اجازه كوچك‌ترين كم‌احترامى را در حق صحابه مكرم و معظم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نمى‌دهد</w:t>
      </w:r>
      <w:r>
        <w:rPr>
          <w:rFonts w:eastAsia="IRNazanin" w:cs="IRNazanin"/>
          <w:color w:val="111111"/>
          <w:sz w:val="28"/>
          <w:szCs w:val="28"/>
          <w:rtl w:val="true"/>
          <w:lang w:bidi="fa-IR"/>
        </w:rPr>
        <w:t>.</w:t>
      </w:r>
      <w:bookmarkStart w:id="482" w:name="pg1974_19040"/>
    </w:p>
    <w:p>
      <w:pPr>
        <w:pStyle w:val="BookText"/>
        <w:rPr/>
      </w:pPr>
      <w:bookmarkEnd w:id="482"/>
      <w:r>
        <w:rPr>
          <w:rFonts w:ascii="IRNazanin" w:hAnsi="IRNazanin" w:eastAsia="IRNazanin"/>
          <w:color w:val="111111"/>
          <w:sz w:val="28"/>
          <w:sz w:val="28"/>
          <w:szCs w:val="28"/>
          <w:rtl w:val="true"/>
          <w:lang w:bidi="fa-IR"/>
        </w:rPr>
        <w:t xml:space="preserve">شيعيان به سبب احترام و ايمان خاصى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پس از او، اهل بيتش را از همه كس و از همه چيز بالاتر مى‌دانند و در نتيجه ستم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ستم و اهانت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مى‌آورند و با چنين ستمگرانى دشمن و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ملاك دوستى و دشمنى شيعه، دوستى و دشمنى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مى‌گوييد اهل سنت به اهل‌بيت ناسزا نمى‌گويند، بايد بگوييم كه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كسى ظلم نكردند تا مايه نفرت و دشمنى مردم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سبّ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است؛ به همين دليل، شيعه با مخالفان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 خاطر دشمنى بعضى صحابه با اهل بيت با آنها مخالف است، شما به چه دليلى مى‌توانيد به اهل بيت ناسزا بگوييد؟</w:t>
      </w:r>
    </w:p>
    <w:p>
      <w:pPr>
        <w:pStyle w:val="BookText"/>
        <w:rPr/>
      </w:pPr>
      <w:r>
        <w:rPr>
          <w:rFonts w:ascii="IRNazanin" w:hAnsi="IRNazanin" w:eastAsia="IRNazanin"/>
          <w:color w:val="111111"/>
          <w:sz w:val="28"/>
          <w:sz w:val="28"/>
          <w:szCs w:val="28"/>
          <w:rtl w:val="true"/>
          <w:lang w:bidi="fa-IR"/>
        </w:rPr>
        <w:t>در عين حال، هر چند كه شما ادعا مى‌كنيد به اهل بيت ناسزا نمى‌گوييد، اما دوستى شما با دشمنان اهل بيت چه معنايى دارد؟</w:t>
      </w:r>
    </w:p>
    <w:p>
      <w:pPr>
        <w:pStyle w:val="BookText"/>
        <w:rPr/>
      </w:pPr>
      <w:r>
        <w:rPr>
          <w:rFonts w:ascii="Amiri" w:hAnsi="Amiri" w:eastAsia="Amiri" w:cs="Amiri"/>
          <w:color w:val="111111"/>
          <w:sz w:val="28"/>
          <w:sz w:val="28"/>
          <w:szCs w:val="28"/>
          <w:rtl w:val="true"/>
          <w:lang w:bidi="ar-SA"/>
        </w:rPr>
        <w:t xml:space="preserve">دوستى شما با دشمنان فاطمه، على،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دشمنى با اهل‌بيت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Heading2"/>
        <w:numPr>
          <w:ilvl w:val="1"/>
          <w:numId w:val="1"/>
        </w:numPr>
        <w:rPr/>
      </w:pPr>
      <w:bookmarkStart w:id="483" w:name="__RefHeading___Toc3721869_3650668749"/>
      <w:bookmarkStart w:id="484" w:name="_Toc201"/>
      <w:bookmarkEnd w:id="483"/>
      <w:r>
        <w:rPr/>
        <w:t>۶۵</w:t>
      </w:r>
      <w:r>
        <w:rPr>
          <w:rtl w:val="true"/>
        </w:rPr>
        <w:t xml:space="preserve">. </w:t>
      </w:r>
      <w:r>
        <w:rPr>
          <w:rtl w:val="true"/>
        </w:rPr>
        <w:t>علم امام و واقعه كربلا</w:t>
      </w:r>
      <w:bookmarkEnd w:id="484"/>
    </w:p>
    <w:p>
      <w:pPr>
        <w:pStyle w:val="Heading3"/>
        <w:numPr>
          <w:ilvl w:val="2"/>
          <w:numId w:val="1"/>
        </w:numPr>
        <w:rPr/>
      </w:pPr>
      <w:bookmarkStart w:id="485" w:name="__RefHeading___Toc3721871_3650668749"/>
      <w:bookmarkStart w:id="486" w:name="_Toc202"/>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به باور شيعيان، ائمه از غيب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تشنه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 كه در گيرودار جنگ به آب نياز خواهد داشت؟ چرا به مقدار كافى آب براى خود تهيه نكرد؟</w:t>
      </w:r>
    </w:p>
    <w:p>
      <w:pPr>
        <w:pStyle w:val="Heading3"/>
        <w:numPr>
          <w:ilvl w:val="2"/>
          <w:numId w:val="1"/>
        </w:numPr>
        <w:rPr/>
      </w:pPr>
      <w:bookmarkStart w:id="487" w:name="__RefHeading___Toc3721873_3650668749"/>
      <w:bookmarkStart w:id="488" w:name="_Toc203"/>
      <w:bookmarkEnd w:id="487"/>
      <w:r>
        <w:rPr>
          <w:rtl w:val="true"/>
        </w:rPr>
        <w:t>پاسخ</w:t>
      </w:r>
      <w:bookmarkEnd w:id="48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پرسش تكرارى است و پاسخ آن در شماره‌هاى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489" w:name="pg1974_19042"/>
    </w:p>
    <w:p>
      <w:pPr>
        <w:pStyle w:val="Heading2"/>
        <w:numPr>
          <w:ilvl w:val="1"/>
          <w:numId w:val="1"/>
        </w:numPr>
        <w:rPr/>
      </w:pPr>
      <w:bookmarkStart w:id="490" w:name="__RefHeading___Toc3721875_3650668749"/>
      <w:bookmarkStart w:id="491" w:name="_Toc204"/>
      <w:bookmarkEnd w:id="489"/>
      <w:bookmarkEnd w:id="490"/>
      <w:r>
        <w:rPr/>
        <w:t>۶۶</w:t>
      </w:r>
      <w:r>
        <w:rPr>
          <w:rtl w:val="true"/>
        </w:rPr>
        <w:t xml:space="preserve">. </w:t>
      </w:r>
      <w:r>
        <w:rPr>
          <w:rtl w:val="true"/>
        </w:rPr>
        <w:t xml:space="preserve">واژه </w:t>
      </w:r>
      <w:r>
        <w:rPr>
          <w:rtl w:val="true"/>
        </w:rPr>
        <w:t>«</w:t>
      </w:r>
      <w:r>
        <w:rPr>
          <w:rtl w:val="true"/>
        </w:rPr>
        <w:t>شيعه</w:t>
      </w:r>
      <w:r>
        <w:rPr>
          <w:rtl w:val="true"/>
        </w:rPr>
        <w:t xml:space="preserve">» </w:t>
      </w:r>
      <w:r>
        <w:rPr>
          <w:rtl w:val="true"/>
        </w:rPr>
        <w:t xml:space="preserve">در كلام پيامبر </w:t>
      </w:r>
      <w:r>
        <w:rPr>
          <w:rtl w:val="true"/>
        </w:rPr>
        <w:t>(</w:t>
      </w:r>
      <w:r>
        <w:rPr>
          <w:rtl w:val="true"/>
        </w:rPr>
        <w:t>ص</w:t>
      </w:r>
      <w:r>
        <w:rPr>
          <w:rtl w:val="true"/>
        </w:rPr>
        <w:t>)</w:t>
      </w:r>
      <w:bookmarkEnd w:id="491"/>
    </w:p>
    <w:p>
      <w:pPr>
        <w:pStyle w:val="Heading3"/>
        <w:numPr>
          <w:ilvl w:val="2"/>
          <w:numId w:val="1"/>
        </w:numPr>
        <w:rPr/>
      </w:pPr>
      <w:bookmarkStart w:id="492" w:name="__RefHeading___Toc3721877_3650668749"/>
      <w:bookmarkStart w:id="493" w:name="_Toc205"/>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 xml:space="preserve">دين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 چه،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كامل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مذهب شيعه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w:t>
      </w:r>
    </w:p>
    <w:p>
      <w:pPr>
        <w:pStyle w:val="Heading3"/>
        <w:numPr>
          <w:ilvl w:val="2"/>
          <w:numId w:val="1"/>
        </w:numPr>
        <w:rPr/>
      </w:pPr>
      <w:bookmarkStart w:id="494" w:name="__RefHeading___Toc3721879_3650668749"/>
      <w:bookmarkStart w:id="495" w:name="_Toc206"/>
      <w:bookmarkEnd w:id="494"/>
      <w:r>
        <w:rPr>
          <w:rtl w:val="true"/>
        </w:rPr>
        <w:t>پاسخ</w:t>
      </w:r>
      <w:bookmarkEnd w:id="495"/>
    </w:p>
    <w:p>
      <w:pPr>
        <w:pStyle w:val="BookText"/>
        <w:rPr/>
      </w:pPr>
      <w:r>
        <w:rPr>
          <w:rFonts w:ascii="IRNazanin" w:hAnsi="IRNazanin" w:eastAsia="IRNazanin"/>
          <w:color w:val="111111"/>
          <w:sz w:val="28"/>
          <w:sz w:val="28"/>
          <w:szCs w:val="28"/>
          <w:rtl w:val="true"/>
          <w:lang w:bidi="fa-IR"/>
        </w:rPr>
        <w:t>مذهب، دين نيست، بلكه برداشت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مكتب داريم، مكتب خلفا و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سنت، فهم و درك خود را از قرآن بر نظرات مختلف صحابه به‌ويژه خلفا بنا كرده‌اند، اما شيعه كه به خلافت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معتقد است كه دين با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و امامت 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 زبان آن حضرت جارى شده است؛ آنجا كه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شيعتك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شيعه با توجه به رهنمودهاى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مذهبى كه پس از رسول خدا پديد آمده است باطل باشد، همه فرقه‌هاى اهل‌سنت از ريشه باطل‌اند؛ زيرا فرقه‌هاى اهل سنت، چه در اصول اعتقادى، مانند معتزله، اشعرى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چه در فقه عملى، مانند حنفى، شافعى، مالكى و حنبلى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همگى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آمده‌اند؛ آن هم بيش از يك قرن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اشاعره، حنفى، مالكى، حنبلى، شافعى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وجود نداشتند پس همه اين مذاهب، ساختگى و باطل‌اند</w:t>
      </w:r>
      <w:r>
        <w:rPr>
          <w:rFonts w:eastAsia="IRNazanin" w:cs="IRNazanin"/>
          <w:color w:val="111111"/>
          <w:sz w:val="28"/>
          <w:szCs w:val="28"/>
          <w:rtl w:val="true"/>
          <w:lang w:bidi="fa-IR"/>
        </w:rPr>
        <w:t>.</w:t>
      </w:r>
      <w:bookmarkStart w:id="496" w:name="pg1974_19044"/>
    </w:p>
    <w:p>
      <w:pPr>
        <w:pStyle w:val="BookText"/>
        <w:rPr/>
      </w:pPr>
      <w:bookmarkEnd w:id="496"/>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بيان‌كنندۀ دين خود معرفى نموده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بابُ عِلمى وَ مُبينٌ لاُمَّتى ما اُرسِلتُ بِهِ مِن بَعدى</w:t>
      </w:r>
      <w:r>
        <w:rPr>
          <w:rFonts w:eastAsia="Amiri" w:cs="Amiri" w:ascii="Amiri" w:hAnsi="Amiri"/>
          <w:color w:val="111111"/>
          <w:sz w:val="28"/>
          <w:szCs w:val="28"/>
          <w:rtl w:val="true"/>
          <w:lang w:bidi="ar-SA"/>
        </w:rPr>
        <w:t xml:space="preserve">. . . »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 علم من است و بيان‌كننده دين من، پس از من، به امت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گروهى كه تأويل و تفسير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وى مى‌گيرد، شيعه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شيعيان كسانى هستند كه بر پايۀ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هر عيب و نقص مبرّا مى‌دانند و آنها را وارث علم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 احكام اسلام را از آنها مى‌آموزند</w:t>
      </w:r>
      <w:r>
        <w:rPr>
          <w:rFonts w:eastAsia="IRNazanin" w:cs="IRNazanin"/>
          <w:color w:val="111111"/>
          <w:sz w:val="28"/>
          <w:szCs w:val="28"/>
          <w:rtl w:val="true"/>
          <w:lang w:bidi="fa-IR"/>
        </w:rPr>
        <w:t>.</w:t>
      </w:r>
    </w:p>
    <w:p>
      <w:pPr>
        <w:pStyle w:val="Heading2"/>
        <w:numPr>
          <w:ilvl w:val="1"/>
          <w:numId w:val="1"/>
        </w:numPr>
        <w:rPr/>
      </w:pPr>
      <w:bookmarkStart w:id="497" w:name="__RefHeading___Toc3721881_3650668749"/>
      <w:bookmarkStart w:id="498" w:name="_Toc207"/>
      <w:bookmarkEnd w:id="497"/>
      <w:r>
        <w:rPr/>
        <w:t>۶٧</w:t>
      </w:r>
      <w:r>
        <w:rPr>
          <w:rtl w:val="true"/>
        </w:rPr>
        <w:t xml:space="preserve">. </w:t>
      </w:r>
      <w:r>
        <w:rPr>
          <w:rtl w:val="true"/>
        </w:rPr>
        <w:t xml:space="preserve">ديدگاه شيعه در آيه </w:t>
      </w:r>
      <w:r>
        <w:rPr>
          <w:rtl w:val="true"/>
        </w:rPr>
        <w:t>«</w:t>
      </w:r>
      <w:r>
        <w:rPr>
          <w:rtl w:val="true"/>
        </w:rPr>
        <w:t>افك</w:t>
      </w:r>
      <w:r>
        <w:rPr>
          <w:rtl w:val="true"/>
        </w:rPr>
        <w:t>»</w:t>
      </w:r>
      <w:bookmarkEnd w:id="498"/>
    </w:p>
    <w:p>
      <w:pPr>
        <w:pStyle w:val="Heading3"/>
        <w:numPr>
          <w:ilvl w:val="2"/>
          <w:numId w:val="1"/>
        </w:numPr>
        <w:rPr/>
      </w:pPr>
      <w:bookmarkStart w:id="499" w:name="__RefHeading___Toc3721883_3650668749"/>
      <w:bookmarkStart w:id="500" w:name="_Toc208"/>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خداوند متعال در مورد پاكدامنى و بى‌گناهى عايشه در قصه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آيه‌اى نازل فرموده و او را از اين زشتى پاك دانسته است، اما بعضى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قمى و تفسير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او را به خيانت متهم مى‌نمايند</w:t>
      </w:r>
      <w:r>
        <w:rPr>
          <w:rFonts w:eastAsia="IRNazanin" w:cs="IRNazanin"/>
          <w:color w:val="111111"/>
          <w:sz w:val="28"/>
          <w:szCs w:val="28"/>
          <w:rtl w:val="true"/>
          <w:lang w:bidi="fa-IR"/>
        </w:rPr>
        <w:t>.</w:t>
      </w:r>
    </w:p>
    <w:p>
      <w:pPr>
        <w:pStyle w:val="Heading3"/>
        <w:numPr>
          <w:ilvl w:val="2"/>
          <w:numId w:val="1"/>
        </w:numPr>
        <w:rPr/>
      </w:pPr>
      <w:bookmarkStart w:id="501" w:name="__RefHeading___Toc3721885_3650668749"/>
      <w:bookmarkStart w:id="502" w:name="_Toc209"/>
      <w:bookmarkEnd w:id="501"/>
      <w:r>
        <w:rPr>
          <w:rtl w:val="true"/>
        </w:rPr>
        <w:t>پاسخ</w:t>
      </w:r>
      <w:bookmarkEnd w:id="502"/>
    </w:p>
    <w:p>
      <w:pPr>
        <w:pStyle w:val="BookText"/>
        <w:rPr/>
      </w:pPr>
      <w:r>
        <w:rPr>
          <w:rFonts w:ascii="IRNazanin" w:hAnsi="IRNazanin" w:eastAsia="IRNazanin"/>
          <w:color w:val="111111"/>
          <w:sz w:val="28"/>
          <w:sz w:val="28"/>
          <w:szCs w:val="28"/>
          <w:rtl w:val="true"/>
          <w:lang w:bidi="fa-IR"/>
        </w:rPr>
        <w:t>به نظر مى‌رسد شما به تفاسير نامبرده مراجعه نكرده‌ايد تا ببينيد 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مراجعه كرده و مطلب را نفهميده‌ايد و يا هم مراجعه كرده و هم فهميده‌ايد، اما خواسته‌ايد به مفسران شيعه آشكارا تهمت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رفع هرگونه شائبه، آنچه را در اين دو تفسير، ذيل آيه افك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نظر مى‌گذرانيم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ابراهيم قمى در تفسير خود ذيل آيه افك آورده است</w:t>
      </w:r>
      <w:r>
        <w:rPr>
          <w:rFonts w:eastAsia="Amiri" w:cs="Amiri" w:ascii="Amiri" w:hAnsi="Amiri"/>
          <w:color w:val="111111"/>
          <w:sz w:val="28"/>
          <w:szCs w:val="28"/>
          <w:rtl w:val="true"/>
          <w:lang w:bidi="ar-SA"/>
        </w:rPr>
        <w:t>:</w:t>
      </w:r>
      <w:bookmarkStart w:id="503" w:name="pg1974_19046"/>
    </w:p>
    <w:p>
      <w:pPr>
        <w:pStyle w:val="BookText"/>
        <w:rPr/>
      </w:pPr>
      <w:bookmarkEnd w:id="503"/>
      <w:r>
        <w:rPr>
          <w:rFonts w:ascii="IRNazanin" w:hAnsi="IRNazanin" w:eastAsia="IRNazanin"/>
          <w:color w:val="111111"/>
          <w:sz w:val="28"/>
          <w:sz w:val="28"/>
          <w:szCs w:val="28"/>
          <w:rtl w:val="true"/>
          <w:lang w:bidi="fa-IR"/>
        </w:rPr>
        <w:t xml:space="preserve">اهل سنت معتقداند اين آيه به مناسبت واقعه‌اى كه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 در مورد عايشه نازل شده اما شيعه معتقد است اين آيه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ابراهيم پسر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روايتى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ابراهيم، پسر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محزون شد،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محزون هستى، آن بچه از ابن جريح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بدين‌گونه، عايشه به يكى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زشتى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رفع اين تهمت از ماريه قبطيه،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مأموريتى داد كه طى آن، مردم فهميدند كه ابراهيم نمى‌تواند فرزند ابن جريح باشد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اين تفسير، جز اين مطلب چيز ديگرى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پرسيد، آيا شيعه عايشه را متهم به خيانت كرده يا عايشه به همسر ديگر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است؟</w:t>
      </w:r>
    </w:p>
    <w:p>
      <w:pPr>
        <w:pStyle w:val="Heading3"/>
        <w:numPr>
          <w:ilvl w:val="2"/>
          <w:numId w:val="1"/>
        </w:numPr>
        <w:rPr/>
      </w:pPr>
      <w:bookmarkStart w:id="504" w:name="__RefHeading___Toc3721887_3650668749"/>
      <w:bookmarkStart w:id="505" w:name="_Toc210"/>
      <w:bookmarkEnd w:id="504"/>
      <w:r>
        <w:rPr>
          <w:rtl w:val="true"/>
        </w:rPr>
        <w:t>تفسير البرهان</w:t>
      </w:r>
      <w:bookmarkEnd w:id="505"/>
    </w:p>
    <w:p>
      <w:pPr>
        <w:pStyle w:val="BookText"/>
        <w:rPr/>
      </w:pPr>
      <w:r>
        <w:rPr>
          <w:rFonts w:ascii="Amiri" w:hAnsi="Amiri" w:eastAsia="Amiri" w:cs="Amiri"/>
          <w:color w:val="111111"/>
          <w:sz w:val="28"/>
          <w:sz w:val="28"/>
          <w:szCs w:val="28"/>
          <w:rtl w:val="true"/>
          <w:lang w:bidi="ar-SA"/>
        </w:rPr>
        <w:t xml:space="preserve">تفسير البرهان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مرحوم سيد هاشم بحرانى نيز در تفسير البرهان دقيقاً سخن على بن ابراهيم قمى را آورده و چيزى بدان نيفزوده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كلمات تفسير البرهان پس از نقل آيه مربوطه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ابراهيم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معتقدند اين آيه در مورد واقعه‌اى نازل شده كه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عايشه پيش آمد، اما شيعه معتقد است اين آيه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ماريه قبطيه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همان روايت معروف را كه از تفسير قمى آورديم نوشته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پرسيد در كجاى اين تفاسير به عايشه نسبت خيانت داده شده است؟ در</w:t>
      </w:r>
      <w:bookmarkStart w:id="506" w:name="pg1974_19048"/>
    </w:p>
    <w:p>
      <w:pPr>
        <w:pStyle w:val="BookText"/>
        <w:rPr/>
      </w:pPr>
      <w:bookmarkEnd w:id="506"/>
      <w:r>
        <w:rPr>
          <w:rFonts w:ascii="IRNazanin" w:hAnsi="IRNazanin" w:eastAsia="IRNazanin"/>
          <w:color w:val="111111"/>
          <w:sz w:val="28"/>
          <w:sz w:val="28"/>
          <w:szCs w:val="28"/>
          <w:rtl w:val="true"/>
          <w:lang w:bidi="fa-IR"/>
        </w:rPr>
        <w:t>اين تفاسير فقط مى‌گويند اين آيه در مورد عايشه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به‌معناى تهمت زدن به عايشه است؟</w:t>
      </w:r>
    </w:p>
    <w:p>
      <w:pPr>
        <w:pStyle w:val="Heading2"/>
        <w:numPr>
          <w:ilvl w:val="1"/>
          <w:numId w:val="1"/>
        </w:numPr>
        <w:rPr/>
      </w:pPr>
      <w:bookmarkStart w:id="507" w:name="__RefHeading___Toc3721889_3650668749"/>
      <w:bookmarkStart w:id="508" w:name="_Toc211"/>
      <w:bookmarkEnd w:id="507"/>
      <w:r>
        <w:rPr/>
        <w:t>۶٨</w:t>
      </w:r>
      <w:r>
        <w:rPr>
          <w:rtl w:val="true"/>
        </w:rPr>
        <w:t xml:space="preserve">. </w:t>
      </w:r>
      <w:r>
        <w:rPr>
          <w:rtl w:val="true"/>
        </w:rPr>
        <w:t>علت استفاده نكردن امامان از قدرت غيبى</w:t>
      </w:r>
      <w:bookmarkEnd w:id="508"/>
    </w:p>
    <w:p>
      <w:pPr>
        <w:pStyle w:val="Heading3"/>
        <w:numPr>
          <w:ilvl w:val="2"/>
          <w:numId w:val="1"/>
        </w:numPr>
        <w:rPr/>
      </w:pPr>
      <w:bookmarkStart w:id="509" w:name="__RefHeading___Toc3721891_3650668749"/>
      <w:bookmarkStart w:id="510" w:name="_Toc212"/>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داراى چنان قدرت خارق‌العاده‌اى هستند كه شيعيان روايت مى‌كنند، چرا وقتى زنده بودند، از آن قدرت استفاده نكردند؟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در حالى كه از سختى‌ها و دشوارى‌هاى بسيارى رنج مى‌برد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 معاويه صلح كرد و از خلافت دست كشيد،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قرار گرفت و به هدفش نرسيد و كشته شد</w:t>
      </w:r>
      <w:r>
        <w:rPr>
          <w:rFonts w:eastAsia="IRNazanin" w:cs="IRNazanin"/>
          <w:color w:val="111111"/>
          <w:sz w:val="28"/>
          <w:szCs w:val="28"/>
          <w:rtl w:val="true"/>
          <w:lang w:bidi="fa-IR"/>
        </w:rPr>
        <w:t>. . . .</w:t>
      </w:r>
    </w:p>
    <w:p>
      <w:pPr>
        <w:pStyle w:val="Heading3"/>
        <w:numPr>
          <w:ilvl w:val="2"/>
          <w:numId w:val="1"/>
        </w:numPr>
        <w:rPr/>
      </w:pPr>
      <w:bookmarkStart w:id="511" w:name="__RefHeading___Toc3721893_3650668749"/>
      <w:bookmarkStart w:id="512" w:name="_Toc213"/>
      <w:bookmarkEnd w:id="511"/>
      <w:r>
        <w:rPr>
          <w:rtl w:val="true"/>
        </w:rPr>
        <w:t>پاسخ</w:t>
      </w:r>
      <w:bookmarkEnd w:id="5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پرسش در شماره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تكرار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باشد هركسى كه قدرت ماورايى و الهى دارد در هر دشوارى اظهار قدرت نمايد و با قدرت اعجاز و خرق عادت خود، مشكلات را از سر راه بردارد، چرا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عالم وحى و امداد خدايى وصل بود چنين نكرد؟ چرا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بدر و خيبر و خندق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همه شهيد داد و سختى كشيد، اما با اعجاز، دشمنان خود را نابود نكرد؟</w:t>
      </w:r>
    </w:p>
    <w:p>
      <w:pPr>
        <w:pStyle w:val="BookText"/>
        <w:rPr/>
      </w:pPr>
      <w:r>
        <w:rPr>
          <w:rFonts w:ascii="IRNazanin" w:hAnsi="IRNazanin" w:eastAsia="IRNazanin"/>
          <w:color w:val="111111"/>
          <w:sz w:val="28"/>
          <w:sz w:val="28"/>
          <w:szCs w:val="28"/>
          <w:rtl w:val="true"/>
          <w:lang w:bidi="fa-IR"/>
        </w:rPr>
        <w:t xml:space="preserve">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وحى متصل بود، مردم مكه را نابود نكرد و در شب هجرت به جاى اينكه محاصره‌كنندگانِ خانه‌اش را با دعا كور كند، پسرعمويش على را در رختخواب خود خواباند؟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اينكه از مكه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دشمنانش را مغلوب نكرد؟</w:t>
      </w:r>
    </w:p>
    <w:p>
      <w:pPr>
        <w:pStyle w:val="BookText"/>
        <w:rPr/>
      </w:pPr>
      <w:r>
        <w:rPr>
          <w:rFonts w:ascii="IRNazanin" w:hAnsi="IRNazanin" w:eastAsia="IRNazanin"/>
          <w:color w:val="111111"/>
          <w:sz w:val="28"/>
          <w:sz w:val="28"/>
          <w:szCs w:val="28"/>
          <w:rtl w:val="true"/>
          <w:lang w:bidi="fa-IR"/>
        </w:rPr>
        <w:t xml:space="preserve">با اين گفتار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اعجاز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چون اگر آن حضرت چنين قدرتى داشت، مى‌توانست براى خود حكومتى فراهم كند، دشمنانش را سركوب كند و دوران نبوتش بيش از سه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شما، حضرت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موفق نشد از دست دشمنانش فرار كند و سرش را با اره بريدند، به دروغ خود را پيامبر خدا مى‌دانست؟</w:t>
      </w:r>
    </w:p>
    <w:p>
      <w:pPr>
        <w:pStyle w:val="BookText"/>
        <w:rPr/>
      </w:pPr>
      <w:r>
        <w:rPr>
          <w:rFonts w:ascii="IRNazanin" w:hAnsi="IRNazanin" w:eastAsia="IRNazanin"/>
          <w:color w:val="111111"/>
          <w:sz w:val="28"/>
          <w:sz w:val="28"/>
          <w:szCs w:val="28"/>
          <w:rtl w:val="true"/>
          <w:lang w:bidi="fa-IR"/>
        </w:rPr>
        <w:t xml:space="preserve">آيا حضرت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سرش را در تشت بريدند و نتوانست خود را از دست آن قاتلان نجات دهد، به دروغ ادعاى پيامبرى مى‌كرد؟</w:t>
      </w:r>
    </w:p>
    <w:p>
      <w:pPr>
        <w:pStyle w:val="BookText"/>
        <w:rPr/>
      </w:pPr>
      <w:r>
        <w:rPr>
          <w:rFonts w:ascii="Amiri" w:hAnsi="Amiri" w:eastAsia="Amiri" w:cs="Amiri"/>
          <w:color w:val="111111"/>
          <w:sz w:val="28"/>
          <w:sz w:val="28"/>
          <w:szCs w:val="28"/>
          <w:rtl w:val="true"/>
          <w:lang w:bidi="ar-SA"/>
        </w:rPr>
        <w:t>خداوند در قرآن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كانُوا يَكْفُرُونَ بِآياتِ اللهِ وَ يَقْتُلُونَ النَّبِيِّينَ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آيات خدا كفر مى‌ورزيدند و پيامبران را به ناحق مى‌كشتند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نوشته‌اند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بنى‌اسرائيل در يك روز، در يك زمان، قبل از ظهر، چهل و سه پيامبر را به قتل رساندند</w:t>
      </w:r>
      <w:r>
        <w:rPr>
          <w:rFonts w:eastAsia="IRNazanin" w:cs="IRNazanin"/>
          <w:color w:val="111111"/>
          <w:sz w:val="28"/>
          <w:szCs w:val="28"/>
          <w:rtl w:val="true"/>
          <w:lang w:bidi="fa-IR"/>
        </w:rPr>
        <w:t xml:space="preserve">. . .» .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 شما كه سختى‌ها و مشكلات امامان را دليل غير الهى بودن آنها تصور مى‌كنيد، مى‌پرسيم آيا اين پيامبران نيز از سوى خدا نبودند كه چنين كشته شدند؟ و اگر از سوى خدا بودند بنى‌اسرائيل نمى‌توانستند آنها را به قتل برسانند؟</w:t>
      </w:r>
    </w:p>
    <w:p>
      <w:pPr>
        <w:pStyle w:val="BookText"/>
        <w:rPr/>
      </w:pPr>
      <w:r>
        <w:rPr>
          <w:rFonts w:ascii="IRNazanin" w:hAnsi="IRNazanin" w:eastAsia="IRNazanin"/>
          <w:color w:val="111111"/>
          <w:sz w:val="28"/>
          <w:sz w:val="28"/>
          <w:szCs w:val="28"/>
          <w:rtl w:val="true"/>
          <w:lang w:bidi="fa-IR"/>
        </w:rPr>
        <w:t>آيا شهيدانى كه نتوانستند بيشتر در دنيا زندگى كنند و به‌دست دشمنان اسلام به شهادت رسيدند، زيان كار بودند و شهادت براى آنها پايان زندگى بود؟ در حالى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گمان مبر كسانى كه در راه خدا كشته شدند مرده‌اند بلكه زنده‌اند و نزد خدا روزى داده مى‌شوند</w:t>
      </w:r>
      <w:r>
        <w:rPr>
          <w:rFonts w:eastAsia="IRNazanin" w:cs="IRNazanin"/>
          <w:color w:val="111111"/>
          <w:sz w:val="28"/>
          <w:szCs w:val="28"/>
          <w:rtl w:val="true"/>
          <w:lang w:bidi="fa-IR"/>
        </w:rPr>
        <w:t>.</w:t>
      </w:r>
      <w:bookmarkStart w:id="513" w:name="pg1974_19052"/>
    </w:p>
    <w:p>
      <w:pPr>
        <w:pStyle w:val="BookText"/>
        <w:rPr/>
      </w:pPr>
      <w:bookmarkEnd w:id="513"/>
      <w:r>
        <w:rPr>
          <w:rFonts w:ascii="IRNazanin" w:hAnsi="IRNazanin" w:eastAsia="IRNazanin"/>
          <w:color w:val="111111"/>
          <w:sz w:val="28"/>
          <w:sz w:val="28"/>
          <w:szCs w:val="28"/>
          <w:rtl w:val="true"/>
          <w:lang w:bidi="fa-IR"/>
        </w:rPr>
        <w:t xml:space="preserve">اگر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در برخورد با دشمنان و مخالفان خود از قدرت خارق‌العاده و ماورايى بهره جويند، پس نفاق منافقان و پليدى دشمنان دين چگونه آشكار مى‌شد؟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و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معيار ايمان و كفر معرفى كرد، به همين دليل،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با به راه انداختن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ماهيت درونى خود را آشكار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را بى‌ارزش‌تر از آب دماغ بز تعبير مى‌كرد، مگر آنكه وسيله احياى حق و نابودى باطل باشد </w:t>
      </w:r>
      <w:r>
        <w:rPr>
          <w:rStyle w:val="FootnoteAnchor"/>
          <w:rtl w:val="true"/>
        </w:rPr>
        <w:footnoteReference w:id="207"/>
      </w:r>
      <w:r>
        <w:rPr>
          <w:rFonts w:ascii="IRNazanin" w:hAnsi="IRNazanin" w:eastAsia="IRNazanin"/>
          <w:color w:val="111111"/>
          <w:sz w:val="28"/>
          <w:sz w:val="28"/>
          <w:szCs w:val="28"/>
          <w:rtl w:val="true"/>
          <w:lang w:bidi="fa-IR"/>
        </w:rPr>
        <w:t>، و نه ابزارى براى بهره‌مندى بيشتر از اين سراى چند روزه</w:t>
      </w:r>
      <w:r>
        <w:rPr>
          <w:rFonts w:eastAsia="IRNazanin" w:cs="IRNazanin"/>
          <w:color w:val="111111"/>
          <w:sz w:val="28"/>
          <w:szCs w:val="28"/>
          <w:rtl w:val="true"/>
          <w:lang w:bidi="fa-IR"/>
        </w:rPr>
        <w:t>.</w:t>
      </w:r>
    </w:p>
    <w:p>
      <w:pPr>
        <w:pStyle w:val="Heading2"/>
        <w:numPr>
          <w:ilvl w:val="1"/>
          <w:numId w:val="1"/>
        </w:numPr>
        <w:rPr/>
      </w:pPr>
      <w:bookmarkStart w:id="514" w:name="__RefHeading___Toc3721895_3650668749"/>
      <w:bookmarkStart w:id="515" w:name="_Toc214"/>
      <w:bookmarkEnd w:id="514"/>
      <w:r>
        <w:rPr/>
        <w:t>۶٩</w:t>
      </w:r>
      <w:r>
        <w:rPr>
          <w:rtl w:val="true"/>
        </w:rPr>
        <w:t xml:space="preserve">. </w:t>
      </w:r>
      <w:r>
        <w:rPr>
          <w:rtl w:val="true"/>
        </w:rPr>
        <w:t xml:space="preserve">فضايل على </w:t>
      </w:r>
      <w:r>
        <w:rPr>
          <w:rtl w:val="true"/>
        </w:rPr>
        <w:t>(</w:t>
      </w:r>
      <w:r>
        <w:rPr>
          <w:rtl w:val="true"/>
        </w:rPr>
        <w:t>ع</w:t>
      </w:r>
      <w:r>
        <w:rPr>
          <w:rtl w:val="true"/>
        </w:rPr>
        <w:t xml:space="preserve">) </w:t>
      </w:r>
      <w:r>
        <w:rPr>
          <w:rtl w:val="true"/>
        </w:rPr>
        <w:t>در كلام صحابه</w:t>
      </w:r>
      <w:bookmarkEnd w:id="515"/>
    </w:p>
    <w:p>
      <w:pPr>
        <w:pStyle w:val="Heading3"/>
        <w:numPr>
          <w:ilvl w:val="2"/>
          <w:numId w:val="1"/>
        </w:numPr>
        <w:rPr/>
      </w:pPr>
      <w:bookmarkStart w:id="516" w:name="__RefHeading___Toc3721897_3650668749"/>
      <w:bookmarkStart w:id="517" w:name="_Toc215"/>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نصّ دال بر امامت او، به تواتر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شيعيانى كه از اصحاب نبوده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نديده‌اند و سخن او را نشنيده‌اند و اگر روايتى را به صحابه نسبت ندهند، نقل آنها مرسل و منقطع است و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صحابه‌اى كه شيعه آنها را قبول دارد نيز شمارشان چندان كم است كه تواتر بر آنها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همچنين در بسيارى از اصحاب كه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كرده‌اند، عيب‌جويى مى‌نمايد و آنها را به كفر متهم مى‌كنند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بسيارى را كه قرآن آنها را مى‌ستايد متهم به دروغ‌گويى و كتمان حقيقت مى‌كنند، در حالى كه دروغ‌گويى افراد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شيعه آنها را قبول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محتمل‌تر است</w:t>
      </w:r>
      <w:r>
        <w:rPr>
          <w:rFonts w:eastAsia="IRNazanin" w:cs="IRNazanin"/>
          <w:color w:val="111111"/>
          <w:sz w:val="28"/>
          <w:szCs w:val="28"/>
          <w:rtl w:val="true"/>
          <w:lang w:bidi="fa-IR"/>
        </w:rPr>
        <w:t>.</w:t>
      </w:r>
      <w:bookmarkStart w:id="518" w:name="pg1974_19054"/>
    </w:p>
    <w:p>
      <w:pPr>
        <w:pStyle w:val="Heading3"/>
        <w:numPr>
          <w:ilvl w:val="2"/>
          <w:numId w:val="1"/>
        </w:numPr>
        <w:rPr/>
      </w:pPr>
      <w:bookmarkStart w:id="519" w:name="__RefHeading___Toc3721899_3650668749"/>
      <w:bookmarkStart w:id="520" w:name="_Toc216"/>
      <w:bookmarkEnd w:id="518"/>
      <w:bookmarkEnd w:id="519"/>
      <w:r>
        <w:rPr>
          <w:rtl w:val="true"/>
        </w:rPr>
        <w:t>پاسخ</w:t>
      </w:r>
      <w:bookmarkEnd w:id="520"/>
    </w:p>
    <w:p>
      <w:pPr>
        <w:pStyle w:val="BookText"/>
        <w:rPr/>
      </w:pPr>
      <w:r>
        <w:rPr>
          <w:rFonts w:ascii="IRNazanin" w:hAnsi="IRNazanin" w:eastAsia="IRNazanin"/>
          <w:color w:val="111111"/>
          <w:sz w:val="28"/>
          <w:sz w:val="28"/>
          <w:szCs w:val="28"/>
          <w:rtl w:val="true"/>
          <w:lang w:bidi="fa-IR"/>
        </w:rPr>
        <w:t>همچنان‌كه پيش از اين گذشت، شيعه فقط تعداد اندكى از صحابه را مورد طعن قرار مى‌دهد، نه اكثر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ديگر شيعه،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اصحابى كه حق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ضايع كردند نسبت نمى‌دهد، بلكه از بسيارى صحابه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كسانى كه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گرفتند اگر درباره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نقل كرده‌اند، شيعه روايت آنها را كنار نمى‌گذارد، بلكه به آن بيش از روايت‌هاى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مى‌دهد؛ زيرا سخن مخالفان به نفع كسى، بزرگ‌ترين دليل بر حقانيت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وقتى از قول عايشه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رسول خدا، محبوب‌ترينِ زنان فاطمه و محبوب‌ترينِ مردان على بود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 با توجه به اينكه عايشه جنگ جمل را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كرد، اين گفتار بيش از سخنان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دارد؛ زيرا نشان مى‌دهد عايشه درباره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است كه با همه دشمنى‌اش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نمى‌تواند همه آنها را كتمان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استدلال به روايت مخالف، ازآن‌رو است كه دست كم به آنچه خود قبول دارد ملزم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نيز از سخنان اهل كتاب كه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بودند عليه خود آنها استدلال نموده است آيا شما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كه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نپذيرفتند كافر هستند سخن آنها مورد قبول نيست؟</w:t>
      </w:r>
    </w:p>
    <w:p>
      <w:pPr>
        <w:pStyle w:val="BookText"/>
        <w:rPr/>
      </w:pPr>
      <w:r>
        <w:rPr>
          <w:rFonts w:ascii="Amiri" w:hAnsi="Amiri" w:eastAsia="Amiri" w:cs="Amiri"/>
          <w:color w:val="111111"/>
          <w:sz w:val="28"/>
          <w:sz w:val="28"/>
          <w:szCs w:val="28"/>
          <w:rtl w:val="true"/>
          <w:lang w:bidi="ar-SA"/>
        </w:rPr>
        <w:t>آنجا كه سخن آنها عليه خودشان باشد مورد قبول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اصحاب كه قرآن آنها را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حقى نيست؛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أَكْرَمَكُمْ عِنْدَ اللهِ أَتْقاكُمْ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گرامى‌ترين شما نزد خداوند باتقواترين شماست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bookmarkStart w:id="521" w:name="pg1974_19056"/>
    </w:p>
    <w:p>
      <w:pPr>
        <w:pStyle w:val="BookText"/>
        <w:rPr/>
      </w:pPr>
      <w:bookmarkEnd w:id="521"/>
      <w:r>
        <w:rPr>
          <w:rFonts w:ascii="IRNazanin" w:hAnsi="IRNazanin" w:eastAsia="IRNazanin"/>
          <w:color w:val="111111"/>
          <w:sz w:val="28"/>
          <w:sz w:val="28"/>
          <w:szCs w:val="28"/>
          <w:rtl w:val="true"/>
          <w:lang w:bidi="fa-IR"/>
        </w:rPr>
        <w:t xml:space="preserve">بايد دانست چه كسانى و چه تعدادى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نمودند؛ زيرا بر پايه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فقط آنان كه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كردند، نزد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ستودنى هستند</w:t>
      </w:r>
      <w:r>
        <w:rPr>
          <w:rFonts w:eastAsia="IRNazanin" w:cs="IRNazanin"/>
          <w:color w:val="111111"/>
          <w:sz w:val="28"/>
          <w:szCs w:val="28"/>
          <w:rtl w:val="true"/>
          <w:lang w:bidi="fa-IR"/>
        </w:rPr>
        <w:t>.</w:t>
      </w:r>
    </w:p>
    <w:p>
      <w:pPr>
        <w:pStyle w:val="Heading2"/>
        <w:numPr>
          <w:ilvl w:val="1"/>
          <w:numId w:val="1"/>
        </w:numPr>
        <w:rPr/>
      </w:pPr>
      <w:bookmarkStart w:id="522" w:name="__RefHeading___Toc3721901_3650668749"/>
      <w:bookmarkStart w:id="523" w:name="_Toc217"/>
      <w:bookmarkEnd w:id="522"/>
      <w:r>
        <w:rPr/>
        <w:t>٧٠</w:t>
      </w:r>
      <w:r>
        <w:rPr>
          <w:rtl w:val="true"/>
        </w:rPr>
        <w:t xml:space="preserve">. </w:t>
      </w:r>
      <w:r>
        <w:rPr>
          <w:rtl w:val="true"/>
        </w:rPr>
        <w:t xml:space="preserve">جنگ على </w:t>
      </w:r>
      <w:r>
        <w:rPr>
          <w:rtl w:val="true"/>
        </w:rPr>
        <w:t>(</w:t>
      </w:r>
      <w:r>
        <w:rPr>
          <w:rtl w:val="true"/>
        </w:rPr>
        <w:t>ع</w:t>
      </w:r>
      <w:r>
        <w:rPr>
          <w:rtl w:val="true"/>
        </w:rPr>
        <w:t xml:space="preserve">) </w:t>
      </w:r>
      <w:r>
        <w:rPr>
          <w:rtl w:val="true"/>
        </w:rPr>
        <w:t>با معاندان</w:t>
      </w:r>
      <w:bookmarkEnd w:id="523"/>
    </w:p>
    <w:p>
      <w:pPr>
        <w:pStyle w:val="Heading3"/>
        <w:numPr>
          <w:ilvl w:val="2"/>
          <w:numId w:val="1"/>
        </w:numPr>
        <w:rPr/>
      </w:pPr>
      <w:bookmarkStart w:id="524" w:name="__RefHeading___Toc3721903_3650668749"/>
      <w:bookmarkStart w:id="525" w:name="_Toc218"/>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شيعه ادعا مى‌كند كه هدف ابوبكر، عمر و عثمان، پادشاهى و رياست بود درحالى‌كه اين سه با هيچ مسلمانى به‌خاطر حكومت و قدرت مبارزه نكردند، بلكه تنها با مرتدان و كفار جنگيدند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وقتى شيعه به خود اجازه مى‌دهد اينها را ستمگر و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بايد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چيزى بگويد</w:t>
      </w:r>
      <w:r>
        <w:rPr>
          <w:rFonts w:eastAsia="IRNazanin" w:cs="IRNazanin"/>
          <w:color w:val="111111"/>
          <w:sz w:val="28"/>
          <w:szCs w:val="28"/>
          <w:rtl w:val="true"/>
          <w:lang w:bidi="fa-IR"/>
        </w:rPr>
        <w:t>.</w:t>
      </w:r>
    </w:p>
    <w:p>
      <w:pPr>
        <w:pStyle w:val="Heading3"/>
        <w:numPr>
          <w:ilvl w:val="2"/>
          <w:numId w:val="1"/>
        </w:numPr>
        <w:rPr/>
      </w:pPr>
      <w:bookmarkStart w:id="526" w:name="__RefHeading___Toc3721905_3650668749"/>
      <w:bookmarkStart w:id="527" w:name="_Toc219"/>
      <w:bookmarkEnd w:id="526"/>
      <w:r>
        <w:rPr>
          <w:rtl w:val="true"/>
        </w:rPr>
        <w:t>پاسخ</w:t>
      </w:r>
      <w:bookmarkEnd w:id="5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نمى‌توان كشورگشايى حاكمى را دليل بر اهداف الهى و معنوى او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به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بدتر از ستم به هر مسلمان ديگر است، چگونه مى‌گوييد آنها به‌خاطر حكومت به كسى ظلم نكردند؟ اگر ابوبكر و عمر به هيچ‌كس ظلم نكردند،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خدا و ملائكه را شاهد مى‌گيرم كه مرا آزرديد، از شما راضى نيستم و از دست شما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خواهم كرد؟</w:t>
      </w:r>
      <w:r>
        <w:rPr>
          <w:rFonts w:eastAsia="IRNazanin" w:cs="IRNazanin"/>
          <w:color w:val="111111"/>
          <w:sz w:val="28"/>
          <w:szCs w:val="28"/>
          <w:rtl w:val="true"/>
          <w:lang w:bidi="fa-IR"/>
        </w:rPr>
        <w:t xml:space="preserve">» . </w:t>
      </w:r>
      <w:r>
        <w:rPr>
          <w:rStyle w:val="FootnoteAnchor"/>
          <w:rtl w:val="true"/>
        </w:rPr>
        <w:footnoteReference w:id="20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ابوبكر خشمگين شد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آيا فاطمه خلاف كرد خشمگين شد يا ابوبكر در حق او ظلم كرد و فاطمه خشمگين شد؟</w:t>
      </w:r>
      <w:bookmarkStart w:id="528" w:name="pg1974_19058"/>
    </w:p>
    <w:p>
      <w:pPr>
        <w:pStyle w:val="BookText"/>
        <w:rPr/>
      </w:pPr>
      <w:bookmarkEnd w:id="528"/>
      <w:r>
        <w:rPr>
          <w:rFonts w:ascii="IRNazanin" w:hAnsi="IRNazanin" w:eastAsia="IRNazanin"/>
          <w:color w:val="111111"/>
          <w:sz w:val="28"/>
          <w:sz w:val="28"/>
          <w:szCs w:val="28"/>
          <w:rtl w:val="true"/>
          <w:lang w:bidi="fa-IR"/>
        </w:rPr>
        <w:t>و اينكه مى‌گوييد ابوبكر و عمر و عثمان با مرتدان جنگيدند، مقصود شما از ارتداد و كفر، مخالفت با خلافت ابوبكر و عمر و عثمان مى‌باشد كه آنها با مخالفان خود جنگيدند و شما اسم آن را مبارزه با مرتدين گذاشتيد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جنگ‌هاى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 و صفين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ناكثين، قاسطين و مارقين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جنگ‌هاى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مسلمان‌كُشى معنا كنيد،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مسلمان‌كشى متهم كرده‌ايد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اهل سنت بارها نوشته‌اند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حَربُكَ حَربي وَ سِلمُكَ سِلمي</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تو جنگ من و صلح تو صلح من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نجنگيد بلكه با منافقان جنگيد</w:t>
      </w:r>
      <w:r>
        <w:rPr>
          <w:rFonts w:eastAsia="IRNazanin" w:cs="IRNazanin"/>
          <w:color w:val="111111"/>
          <w:sz w:val="28"/>
          <w:szCs w:val="28"/>
          <w:rtl w:val="true"/>
          <w:lang w:bidi="fa-IR"/>
        </w:rPr>
        <w:t>.</w:t>
      </w:r>
    </w:p>
    <w:p>
      <w:pPr>
        <w:pStyle w:val="Heading2"/>
        <w:numPr>
          <w:ilvl w:val="1"/>
          <w:numId w:val="1"/>
        </w:numPr>
        <w:rPr/>
      </w:pPr>
      <w:bookmarkStart w:id="529" w:name="__RefHeading___Toc3721907_3650668749"/>
      <w:bookmarkStart w:id="530" w:name="_Toc220"/>
      <w:bookmarkEnd w:id="529"/>
      <w:r>
        <w:rPr/>
        <w:t>٧١</w:t>
      </w:r>
      <w:r>
        <w:rPr>
          <w:rtl w:val="true"/>
        </w:rPr>
        <w:t xml:space="preserve">. </w:t>
      </w:r>
      <w:r>
        <w:rPr>
          <w:rtl w:val="true"/>
        </w:rPr>
        <w:t xml:space="preserve">فرق امام و پيامبر </w:t>
      </w:r>
      <w:r>
        <w:rPr>
          <w:rtl w:val="true"/>
        </w:rPr>
        <w:t>(</w:t>
      </w:r>
      <w:r>
        <w:rPr>
          <w:rtl w:val="true"/>
        </w:rPr>
        <w:t>ص</w:t>
      </w:r>
      <w:r>
        <w:rPr>
          <w:rtl w:val="true"/>
        </w:rPr>
        <w:t>)</w:t>
      </w:r>
      <w:bookmarkEnd w:id="530"/>
    </w:p>
    <w:p>
      <w:pPr>
        <w:pStyle w:val="Heading3"/>
        <w:numPr>
          <w:ilvl w:val="2"/>
          <w:numId w:val="1"/>
        </w:numPr>
        <w:rPr/>
      </w:pPr>
      <w:bookmarkStart w:id="531" w:name="__RefHeading___Toc3721909_3650668749"/>
      <w:bookmarkStart w:id="532" w:name="_Toc221"/>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پيروان فرقه قاديانى كافرند، به دليل اينكه مدعى پيامبرى رهبرشان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كه مى‌گويند ائمه‌شان داراى ويژگى‌هاى پيامبران و حتى بيشتر از آن هستند، با آنها چه تفاوتى دارند؟ آيا اين ادعاى شيعه كفر نيست؟ تمايزهاى اساسى امام و پيامبر از ديدگاه شيعه چيست؟</w:t>
      </w:r>
    </w:p>
    <w:p>
      <w:pPr>
        <w:pStyle w:val="BookText"/>
        <w:rPr/>
      </w:pP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ما را به آمدن دوازده امام مژده دهد؟ امامانى كه گفته‌ها و كارهايشان همانند گفته‌ها و كارهاى اوست و به طور كامل مانند او معصوم‌اند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Heading3"/>
        <w:numPr>
          <w:ilvl w:val="2"/>
          <w:numId w:val="1"/>
        </w:numPr>
        <w:rPr/>
      </w:pPr>
      <w:bookmarkStart w:id="533" w:name="__RefHeading___Toc3721911_3650668749"/>
      <w:bookmarkStart w:id="534" w:name="_Toc222"/>
      <w:bookmarkEnd w:id="533"/>
      <w:r>
        <w:rPr>
          <w:rtl w:val="true"/>
        </w:rPr>
        <w:t>پاسخ</w:t>
      </w:r>
      <w:bookmarkEnd w:id="53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شامل چند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اهل سنت در روايت‌هاى متعدد نقل كرده‌اند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مى‌خواهد علم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جديت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صبر و بردبارى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زيركى و صلابت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و تقواى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به على نگاه كند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پس اگر اين ادعا كفر باشد، از دو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واقعاً اين گفتار رسول‌خدا است، 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شده است، يا اين روايت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در اين صورت، كسانى از اهل سنت كه اين سخن را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دروغگو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برترى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برخوردارى از همه اوصاف انبيا، نسبت به ساير پيامبران است نه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برخوردارى از ويژگى‌هاى خاص انبيا همچون عصمت و دانش فراوان به معناى عقيده به نبوت امامان نيست تا انكار ختم نبوت تلقى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است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دانش‌آموختگان ممتاز و معرفى‌شدۀ او هستند، از اين‌رو، گفته‌هاى امامان همانند فرمايشات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13"/>
      </w:r>
      <w:r>
        <w:rPr>
          <w:rFonts w:ascii="Amiri" w:hAnsi="Amiri" w:eastAsia="Amiri" w:cs="Amiri"/>
          <w:color w:val="111111"/>
          <w:sz w:val="28"/>
          <w:sz w:val="28"/>
          <w:szCs w:val="28"/>
          <w:rtl w:val="true"/>
          <w:lang w:bidi="ar-SA"/>
        </w:rPr>
        <w:t xml:space="preserve">امامان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هستند؛ زيرا خداوند درباره آنها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فقط مى‌خواهد پليدى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اهل‌بيت دور كند و كاملاً شما را پاك سازد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مفسران 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نزول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عباى خود</w:t>
      </w:r>
      <w:bookmarkStart w:id="535" w:name="pg1974_19062"/>
    </w:p>
    <w:p>
      <w:pPr>
        <w:pStyle w:val="BookText"/>
        <w:rPr/>
      </w:pPr>
      <w:bookmarkEnd w:id="535"/>
      <w:r>
        <w:rPr>
          <w:rFonts w:ascii="Amiri" w:hAnsi="Amiri" w:eastAsia="Amiri" w:cs="Amiri"/>
          <w:color w:val="111111"/>
          <w:sz w:val="28"/>
          <w:sz w:val="28"/>
          <w:szCs w:val="28"/>
          <w:rtl w:val="true"/>
          <w:lang w:bidi="ar-SA"/>
        </w:rPr>
        <w:t xml:space="preserve">را بر سر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بيت من اينها هستند</w:t>
      </w:r>
      <w:r>
        <w:rPr>
          <w:rFonts w:eastAsia="Amiri" w:cs="Amiri" w:ascii="Amiri" w:hAnsi="Amiri"/>
          <w:color w:val="111111"/>
          <w:sz w:val="28"/>
          <w:szCs w:val="28"/>
          <w:rtl w:val="true"/>
          <w:lang w:bidi="ar-SA"/>
        </w:rPr>
        <w:t xml:space="preserve">» .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تسرى اين آيه در مورد امامان پس 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جواب پرسش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امامان شيعه با پيامبر اسلام يا ساير پيامبران در جواب 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2"/>
        <w:numPr>
          <w:ilvl w:val="1"/>
          <w:numId w:val="1"/>
        </w:numPr>
        <w:rPr/>
      </w:pPr>
      <w:bookmarkStart w:id="536" w:name="__RefHeading___Toc3721913_3650668749"/>
      <w:bookmarkStart w:id="537" w:name="_Toc223"/>
      <w:bookmarkEnd w:id="536"/>
      <w:r>
        <w:rPr/>
        <w:t>٧٢</w:t>
      </w:r>
      <w:r>
        <w:rPr>
          <w:rtl w:val="true"/>
        </w:rPr>
        <w:t xml:space="preserve">. </w:t>
      </w:r>
      <w:r>
        <w:rPr>
          <w:rtl w:val="true"/>
        </w:rPr>
        <w:t xml:space="preserve">محل دفن پيامبر </w:t>
      </w:r>
      <w:r>
        <w:rPr>
          <w:rtl w:val="true"/>
        </w:rPr>
        <w:t>(</w:t>
      </w:r>
      <w:r>
        <w:rPr>
          <w:rtl w:val="true"/>
        </w:rPr>
        <w:t>ص</w:t>
      </w:r>
      <w:r>
        <w:rPr>
          <w:rtl w:val="true"/>
        </w:rPr>
        <w:t>)</w:t>
      </w:r>
      <w:bookmarkEnd w:id="537"/>
    </w:p>
    <w:p>
      <w:pPr>
        <w:pStyle w:val="Heading3"/>
        <w:numPr>
          <w:ilvl w:val="2"/>
          <w:numId w:val="1"/>
        </w:numPr>
        <w:rPr/>
      </w:pPr>
      <w:bookmarkStart w:id="538" w:name="__RefHeading___Toc3721915_3650668749"/>
      <w:bookmarkStart w:id="539" w:name="_Toc224"/>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حجرۀ عايشه دفن شد، پس چرا شيعيان، عايشه را به كفر و نفاق متهم مى‌كنند؟ آيا دفن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عايشه دليل اين نيست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مى‌داشته و از او راضى بوده است</w:t>
      </w:r>
      <w:r>
        <w:rPr>
          <w:rFonts w:eastAsia="IRNazanin" w:cs="IRNazanin"/>
          <w:color w:val="111111"/>
          <w:sz w:val="28"/>
          <w:szCs w:val="28"/>
          <w:rtl w:val="true"/>
          <w:lang w:bidi="fa-IR"/>
        </w:rPr>
        <w:t>.</w:t>
      </w:r>
    </w:p>
    <w:p>
      <w:pPr>
        <w:pStyle w:val="Heading3"/>
        <w:numPr>
          <w:ilvl w:val="2"/>
          <w:numId w:val="1"/>
        </w:numPr>
        <w:rPr/>
      </w:pPr>
      <w:bookmarkStart w:id="540" w:name="__RefHeading___Toc3721917_3650668749"/>
      <w:bookmarkStart w:id="541" w:name="_Toc225"/>
      <w:bookmarkEnd w:id="540"/>
      <w:r>
        <w:rPr>
          <w:rtl w:val="true"/>
        </w:rPr>
        <w:t>پاسخ</w:t>
      </w:r>
      <w:bookmarkEnd w:id="5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حجره عايشه ملك عايشه نبود، بلكه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دفن شدن كسى در ملك خودش، هر چند ديگرى در آن ساكن باشد، دليل رضايت صاحب ملك از ساكن آن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گوشه‌هايى از عدم رضايت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عايشه و حفصه در جواب سؤال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بخشى ديگر در آينده نقل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 و مورخان 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عايشه را از جنگى كه در راه آن سگ‌هاى حوأب به عايشه و اطرافيانش پارس خواهد كرد، منع فرمود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پس چرا</w:t>
      </w:r>
      <w:bookmarkStart w:id="542" w:name="pg1974_19063"/>
    </w:p>
    <w:p>
      <w:pPr>
        <w:pStyle w:val="BookText"/>
        <w:rPr/>
      </w:pPr>
      <w:bookmarkEnd w:id="542"/>
      <w:r>
        <w:rPr>
          <w:rFonts w:ascii="IRNazanin" w:hAnsi="IRNazanin" w:eastAsia="IRNazanin"/>
          <w:color w:val="111111"/>
          <w:sz w:val="28"/>
          <w:sz w:val="28"/>
          <w:szCs w:val="28"/>
          <w:rtl w:val="true"/>
          <w:lang w:bidi="fa-IR"/>
        </w:rPr>
        <w:t>عايشه وارد چنين جنگى شد؟</w:t>
      </w:r>
    </w:p>
    <w:p>
      <w:pPr>
        <w:pStyle w:val="BookText"/>
        <w:rPr/>
      </w:pPr>
      <w:r>
        <w:rPr>
          <w:rFonts w:ascii="IRNazanin" w:hAnsi="IRNazanin" w:eastAsia="IRNazanin"/>
          <w:color w:val="111111"/>
          <w:sz w:val="28"/>
          <w:sz w:val="28"/>
          <w:szCs w:val="28"/>
          <w:rtl w:val="true"/>
          <w:lang w:bidi="fa-IR"/>
        </w:rPr>
        <w:t xml:space="preserve">بنا به روايات اهل سنت،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دوستى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ايمان و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كفر و نفاق دانست؟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عدوّي و عدوّي عدوّ الله والويل لمن ابغضك بعدي</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كسى كه بعد از من بر تو خشم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جنگ عايشه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شدت ايمان عايشه بود؟</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حَربٌ لِمَن حارَبكُم وَ سِلمٌ لمَن سالَمكُم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در اين صورت، جنگ عايشه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چه معنايى داشت؟</w:t>
      </w:r>
    </w:p>
    <w:p>
      <w:pPr>
        <w:pStyle w:val="BookText"/>
        <w:rPr/>
      </w:pPr>
      <w:r>
        <w:rPr>
          <w:rFonts w:ascii="IRNazanin" w:hAnsi="IRNazanin" w:eastAsia="IRNazanin"/>
          <w:color w:val="111111"/>
          <w:sz w:val="28"/>
          <w:sz w:val="28"/>
          <w:szCs w:val="28"/>
          <w:rtl w:val="true"/>
          <w:lang w:bidi="fa-IR"/>
        </w:rPr>
        <w:t xml:space="preserve">دفن شدن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عايشه نيز ترفند ابوبكر بود كه گفت من از رسول خدا شنيده‌ام كه انبيا هرجا از دنيا بروند همان‌جا بايد دفن شوند</w:t>
      </w:r>
      <w:r>
        <w:rPr>
          <w:rFonts w:eastAsia="IRNazanin" w:cs="IRNazanin"/>
          <w:color w:val="111111"/>
          <w:sz w:val="28"/>
          <w:szCs w:val="28"/>
          <w:rtl w:val="true"/>
          <w:lang w:bidi="fa-IR"/>
        </w:rPr>
        <w:t xml:space="preserve">. </w:t>
      </w:r>
      <w:r>
        <w:rPr>
          <w:rStyle w:val="FootnoteAnchor"/>
          <w:rtl w:val="true"/>
        </w:rPr>
        <w:footnoteReference w:id="218"/>
      </w:r>
    </w:p>
    <w:p>
      <w:pPr>
        <w:pStyle w:val="Heading2"/>
        <w:numPr>
          <w:ilvl w:val="1"/>
          <w:numId w:val="1"/>
        </w:numPr>
        <w:rPr/>
      </w:pPr>
      <w:bookmarkStart w:id="543" w:name="__RefHeading___Toc3721919_3650668749"/>
      <w:bookmarkStart w:id="544" w:name="_Toc226"/>
      <w:bookmarkEnd w:id="543"/>
      <w:r>
        <w:rPr/>
        <w:t>٧٣</w:t>
      </w:r>
      <w:r>
        <w:rPr>
          <w:rtl w:val="true"/>
        </w:rPr>
        <w:t xml:space="preserve">. </w:t>
      </w:r>
      <w:r>
        <w:rPr>
          <w:rtl w:val="true"/>
        </w:rPr>
        <w:t xml:space="preserve">دفن ابوبكر و عمر كنار پيامبر </w:t>
      </w:r>
      <w:r>
        <w:rPr>
          <w:rtl w:val="true"/>
        </w:rPr>
        <w:t>(</w:t>
      </w:r>
      <w:r>
        <w:rPr>
          <w:rtl w:val="true"/>
        </w:rPr>
        <w:t>ص</w:t>
      </w:r>
      <w:r>
        <w:rPr>
          <w:rtl w:val="true"/>
        </w:rPr>
        <w:t>)</w:t>
      </w:r>
      <w:bookmarkEnd w:id="544"/>
    </w:p>
    <w:p>
      <w:pPr>
        <w:pStyle w:val="Heading3"/>
        <w:numPr>
          <w:ilvl w:val="2"/>
          <w:numId w:val="1"/>
        </w:numPr>
        <w:rPr/>
      </w:pPr>
      <w:bookmarkStart w:id="545" w:name="__RefHeading___Toc3721921_3650668749"/>
      <w:bookmarkStart w:id="546" w:name="_Toc227"/>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 xml:space="preserve">ابوبكر و عمر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شدند با اين حال، چگونه است كه شيعيان آنها را كافر مى‌دانند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 را نبايد كنار كافر دفن كرد چه رسد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خداوند او را از قرار</w:t>
      </w:r>
      <w:bookmarkStart w:id="547" w:name="pg1974_19065"/>
    </w:p>
    <w:p>
      <w:pPr>
        <w:pStyle w:val="BookText"/>
        <w:rPr/>
      </w:pPr>
      <w:bookmarkEnd w:id="547"/>
      <w:r>
        <w:rPr>
          <w:rFonts w:ascii="IRNazanin" w:hAnsi="IRNazanin" w:eastAsia="IRNazanin"/>
          <w:color w:val="111111"/>
          <w:sz w:val="28"/>
          <w:sz w:val="28"/>
          <w:szCs w:val="28"/>
          <w:rtl w:val="true"/>
          <w:lang w:bidi="fa-IR"/>
        </w:rPr>
        <w:t xml:space="preserve">گرفتن در جوار كفار محافظت نكرد؟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 و چرا با اين امر خطرناك و مهم مخالفت نكرد؟</w:t>
      </w:r>
    </w:p>
    <w:p>
      <w:pPr>
        <w:pStyle w:val="BookText"/>
        <w:rPr/>
      </w:pPr>
      <w:r>
        <w:rPr>
          <w:rFonts w:ascii="IRNazanin" w:hAnsi="IRNazanin" w:eastAsia="IRNazanin"/>
          <w:color w:val="111111"/>
          <w:sz w:val="28"/>
          <w:sz w:val="28"/>
          <w:szCs w:val="28"/>
          <w:rtl w:val="true"/>
          <w:lang w:bidi="fa-IR"/>
        </w:rPr>
        <w:t xml:space="preserve">شيعيان بايد بپذيرند كه ابوبكر و عمر مسلمان بوده‌اند و به دليل جايگاهى كه نزد خدا و پيامبرش داشته‌اند، خداوند افتخار دفن‌شدن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 آنها كرده است</w:t>
      </w:r>
      <w:r>
        <w:rPr>
          <w:rFonts w:eastAsia="IRNazanin" w:cs="IRNazanin"/>
          <w:color w:val="111111"/>
          <w:sz w:val="28"/>
          <w:szCs w:val="28"/>
          <w:rtl w:val="true"/>
          <w:lang w:bidi="fa-IR"/>
        </w:rPr>
        <w:t>.</w:t>
      </w:r>
    </w:p>
    <w:p>
      <w:pPr>
        <w:pStyle w:val="Heading3"/>
        <w:numPr>
          <w:ilvl w:val="2"/>
          <w:numId w:val="1"/>
        </w:numPr>
        <w:rPr/>
      </w:pPr>
      <w:bookmarkStart w:id="548" w:name="__RefHeading___Toc3721923_3650668749"/>
      <w:bookmarkStart w:id="549" w:name="_Toc228"/>
      <w:bookmarkEnd w:id="548"/>
      <w:r>
        <w:rPr>
          <w:rtl w:val="true"/>
        </w:rPr>
        <w:t>پاسخ</w:t>
      </w:r>
      <w:bookmarkEnd w:id="549"/>
    </w:p>
    <w:p>
      <w:pPr>
        <w:pStyle w:val="BookText"/>
        <w:rPr/>
      </w:pPr>
      <w:r>
        <w:rPr>
          <w:rFonts w:ascii="IRNazanin" w:hAnsi="IRNazanin" w:eastAsia="IRNazanin"/>
          <w:color w:val="111111"/>
          <w:sz w:val="28"/>
          <w:sz w:val="28"/>
          <w:szCs w:val="28"/>
          <w:rtl w:val="true"/>
          <w:lang w:bidi="fa-IR"/>
        </w:rPr>
        <w:t>چنان‌كه در آغاز اين نوشتار گفتيم، ما ابوبكر و عمر را مسلمان مى‌دانيم، اما شما در تمام اين پرسش‌ها كفر آنها را القا كرده‌ايد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دلايلى كه با حاكميت ابوبكر و عمر مبارزه نكرد درباره محل دفن آنها نيز در عمل مخالفت نكرد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دفن شدن ابوبكر و عمر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تا افتخارى براى آنها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در طول تاريخ بعضى زورمندان با تكيه بر قدرت خود، كسى را در جوار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افتخارى براى آن فرد به حساب مى‌آيد؟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عقيده تمام مسلمانان، در روز قيامت، خداوند از محل دفن هيچ‌كس نمى‌پرسد، بلكه از عملكردها بازخواست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مرده در زمين غصبى حرام است و مسلمان بايد در مكان مباح دفن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مباح بودن مكان نيز محرز نمى‌شود مگر با رضايت صريح صاحب ملك و يا با خريدن ملك</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 كدام دليل مى‌توانيد ثابت كنيد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دفن ابوبكر و عمر در خانه او راضى بود؟ اگر بگوييد عايشه راضى بود، بايد بدانيد كه عايشه صاحب ملك نبود، بلكه او همانند ساير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بخشى از منزل ارث مى‌برده است</w:t>
      </w:r>
      <w:r>
        <w:rPr>
          <w:rFonts w:eastAsia="IRNazanin" w:cs="IRNazanin"/>
          <w:color w:val="111111"/>
          <w:sz w:val="28"/>
          <w:szCs w:val="28"/>
          <w:rtl w:val="true"/>
          <w:lang w:bidi="fa-IR"/>
        </w:rPr>
        <w:t>.</w:t>
      </w:r>
      <w:bookmarkStart w:id="550" w:name="pg1974_19067"/>
    </w:p>
    <w:p>
      <w:pPr>
        <w:pStyle w:val="Heading2"/>
        <w:numPr>
          <w:ilvl w:val="1"/>
          <w:numId w:val="1"/>
        </w:numPr>
        <w:rPr/>
      </w:pPr>
      <w:bookmarkStart w:id="551" w:name="__RefHeading___Toc3721925_3650668749"/>
      <w:bookmarkStart w:id="552" w:name="_Toc229"/>
      <w:bookmarkEnd w:id="550"/>
      <w:bookmarkEnd w:id="551"/>
      <w:r>
        <w:rPr/>
        <w:t>٧۴</w:t>
      </w:r>
      <w:r>
        <w:rPr>
          <w:rtl w:val="true"/>
        </w:rPr>
        <w:t xml:space="preserve">. </w:t>
      </w:r>
      <w:r>
        <w:rPr>
          <w:rtl w:val="true"/>
        </w:rPr>
        <w:t>عقيده شيعه درباره تحريف قرآن</w:t>
      </w:r>
      <w:bookmarkEnd w:id="552"/>
    </w:p>
    <w:p>
      <w:pPr>
        <w:pStyle w:val="Heading3"/>
        <w:numPr>
          <w:ilvl w:val="2"/>
          <w:numId w:val="1"/>
        </w:numPr>
        <w:rPr/>
      </w:pPr>
      <w:bookmarkStart w:id="553" w:name="__RefHeading___Toc3721927_3650668749"/>
      <w:bookmarkStart w:id="554" w:name="_Toc230"/>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 xml:space="preserve">شيعيان ادعا مى‌كنند كه در قرآن امامت و استحقاق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بيان شده است ولى اصحاب آن را پنهان كرده‌اند</w:t>
      </w:r>
      <w:r>
        <w:rPr>
          <w:rFonts w:eastAsia="IRNazanin" w:cs="IRNazanin"/>
          <w:color w:val="111111"/>
          <w:sz w:val="28"/>
          <w:szCs w:val="28"/>
          <w:rtl w:val="true"/>
          <w:lang w:bidi="fa-IR"/>
        </w:rPr>
        <w:t>.</w:t>
      </w:r>
    </w:p>
    <w:p>
      <w:pPr>
        <w:pStyle w:val="Heading3"/>
        <w:numPr>
          <w:ilvl w:val="2"/>
          <w:numId w:val="1"/>
        </w:numPr>
        <w:rPr/>
      </w:pPr>
      <w:bookmarkStart w:id="555" w:name="__RefHeading___Toc3721929_3650668749"/>
      <w:bookmarkStart w:id="556" w:name="_Toc231"/>
      <w:bookmarkEnd w:id="555"/>
      <w:r>
        <w:rPr>
          <w:rtl w:val="true"/>
        </w:rPr>
        <w:t>پاسخ</w:t>
      </w:r>
      <w:bookmarkEnd w:id="556"/>
    </w:p>
    <w:p>
      <w:pPr>
        <w:pStyle w:val="BookText"/>
        <w:rPr/>
      </w:pPr>
      <w:r>
        <w:rPr>
          <w:rFonts w:ascii="IRNazanin" w:hAnsi="IRNazanin" w:eastAsia="IRNazanin"/>
          <w:color w:val="111111"/>
          <w:sz w:val="28"/>
          <w:sz w:val="28"/>
          <w:szCs w:val="28"/>
          <w:rtl w:val="true"/>
          <w:lang w:bidi="fa-IR"/>
        </w:rPr>
        <w:t xml:space="preserve">چنان‌كه پيشتر هم گفتيم، به عقيده شيعيان، قرآن تحريف نشده و همان‌گونه كه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دست ما مسلمانان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باور شيعيان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در آيه‌هاى متشابه و تفسير و تبيين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مصداق آن جست‌وجو كرد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زيرا اگر خداوند نام و خلافت اهل بيت را به صراحت در قرآن مى‌آورد دشمنان اهل بيت در صدد تحريف قرآن برمى‌آمدند</w:t>
      </w:r>
      <w:r>
        <w:rPr>
          <w:rFonts w:eastAsia="IRNazanin" w:cs="IRNazanin"/>
          <w:color w:val="111111"/>
          <w:sz w:val="28"/>
          <w:szCs w:val="28"/>
          <w:rtl w:val="true"/>
          <w:lang w:bidi="fa-IR"/>
        </w:rPr>
        <w:t>.</w:t>
      </w:r>
    </w:p>
    <w:p>
      <w:pPr>
        <w:pStyle w:val="Heading2"/>
        <w:numPr>
          <w:ilvl w:val="1"/>
          <w:numId w:val="1"/>
        </w:numPr>
        <w:rPr/>
      </w:pPr>
      <w:bookmarkStart w:id="557" w:name="__RefHeading___Toc3721931_3650668749"/>
      <w:bookmarkStart w:id="558" w:name="_Toc232"/>
      <w:bookmarkEnd w:id="557"/>
      <w:r>
        <w:rPr/>
        <w:t>٧۵</w:t>
      </w:r>
      <w:r>
        <w:rPr>
          <w:rtl w:val="true"/>
        </w:rPr>
        <w:t xml:space="preserve">. </w:t>
      </w:r>
      <w:r>
        <w:rPr>
          <w:rtl w:val="true"/>
        </w:rPr>
        <w:t xml:space="preserve">موضع امام على </w:t>
      </w:r>
      <w:r>
        <w:rPr>
          <w:rtl w:val="true"/>
        </w:rPr>
        <w:t>(</w:t>
      </w:r>
      <w:r>
        <w:rPr>
          <w:rtl w:val="true"/>
        </w:rPr>
        <w:t>ع</w:t>
      </w:r>
      <w:r>
        <w:rPr>
          <w:rtl w:val="true"/>
        </w:rPr>
        <w:t xml:space="preserve">) </w:t>
      </w:r>
      <w:r>
        <w:rPr>
          <w:rtl w:val="true"/>
        </w:rPr>
        <w:t>در برابر خلافت ابوبكر</w:t>
      </w:r>
      <w:bookmarkEnd w:id="558"/>
    </w:p>
    <w:p>
      <w:pPr>
        <w:pStyle w:val="Heading3"/>
        <w:numPr>
          <w:ilvl w:val="2"/>
          <w:numId w:val="1"/>
        </w:numPr>
        <w:rPr/>
      </w:pPr>
      <w:bookmarkStart w:id="559" w:name="__RefHeading___Toc3721933_3650668749"/>
      <w:bookmarkStart w:id="560" w:name="_Toc233"/>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 xml:space="preserve">ابوبكر، خليفه برحق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همگى بر اطاعت از او اجماع كردند و با او مخالفت ننمودند، در حالى كه اگر او خليفه بر حق نبود، قطعاً با او مخالفت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مخالفت نكرد و با او نجنگيد، يا به‌دليل ترس از فتنه و شر، يا به علت ضعف و ناتوانى و يا به سبب آنكه حق با ابوبكر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بگوييم به سبب ترس از فتنه و شر بود، صحيح نيست؛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w:t>
      </w:r>
      <w:bookmarkStart w:id="561" w:name="pg1974_19069"/>
    </w:p>
    <w:p>
      <w:pPr>
        <w:pStyle w:val="BookText"/>
        <w:rPr/>
      </w:pPr>
      <w:bookmarkEnd w:id="561"/>
      <w:r>
        <w:rPr>
          <w:rFonts w:ascii="IRNazanin" w:hAnsi="IRNazanin" w:eastAsia="IRNazanin"/>
          <w:color w:val="111111"/>
          <w:sz w:val="28"/>
          <w:sz w:val="28"/>
          <w:szCs w:val="28"/>
          <w:rtl w:val="true"/>
          <w:lang w:bidi="fa-IR"/>
        </w:rPr>
        <w:t>و طلحه و زبير و عايشه جنگيد؛ چراكه در همه اين موارد خود را به حق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مى‌گيريم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حق بودن خلافت ابوبكر، با او نجنگيد</w:t>
      </w:r>
      <w:r>
        <w:rPr>
          <w:rFonts w:eastAsia="IRNazanin" w:cs="IRNazanin"/>
          <w:color w:val="111111"/>
          <w:sz w:val="28"/>
          <w:szCs w:val="28"/>
          <w:rtl w:val="true"/>
          <w:lang w:bidi="fa-IR"/>
        </w:rPr>
        <w:t>.</w:t>
      </w:r>
    </w:p>
    <w:p>
      <w:pPr>
        <w:pStyle w:val="Heading3"/>
        <w:numPr>
          <w:ilvl w:val="2"/>
          <w:numId w:val="1"/>
        </w:numPr>
        <w:rPr/>
      </w:pPr>
      <w:bookmarkStart w:id="562" w:name="__RefHeading___Toc3721935_3650668749"/>
      <w:bookmarkStart w:id="563" w:name="_Toc234"/>
      <w:bookmarkEnd w:id="562"/>
      <w:r>
        <w:rPr>
          <w:rtl w:val="true"/>
        </w:rPr>
        <w:t>پاسخ</w:t>
      </w:r>
      <w:bookmarkEnd w:id="563"/>
    </w:p>
    <w:p>
      <w:pPr>
        <w:pStyle w:val="BookText"/>
        <w:rPr/>
      </w:pPr>
      <w:r>
        <w:rPr>
          <w:rFonts w:ascii="IRNazanin" w:hAnsi="IRNazanin" w:eastAsia="IRNazanin"/>
          <w:color w:val="111111"/>
          <w:sz w:val="28"/>
          <w:sz w:val="28"/>
          <w:szCs w:val="28"/>
          <w:rtl w:val="true"/>
          <w:lang w:bidi="fa-IR"/>
        </w:rPr>
        <w:t xml:space="preserve">اينكه مى‌گوييد اصحاب همگى بر اطاعت ابوبكر اجماع داشتند، سخن نادرستى است زيرا شما در پرسش </w:t>
      </w: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نوشته‌ايد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با ابوبكر مخالفت كردند و مردم را به بيعت با سعد بن عباده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چگونه با ادعاى اجماع سازگار است؟ مگر انصار از جمع مسلمانان نبودند؟</w:t>
      </w:r>
    </w:p>
    <w:p>
      <w:pPr>
        <w:pStyle w:val="BookText"/>
        <w:rPr/>
      </w:pPr>
      <w:r>
        <w:rPr>
          <w:rFonts w:ascii="IRNazanin" w:hAnsi="IRNazanin" w:eastAsia="IRNazanin"/>
          <w:color w:val="111111"/>
          <w:sz w:val="28"/>
          <w:sz w:val="28"/>
          <w:szCs w:val="28"/>
          <w:rtl w:val="true"/>
          <w:lang w:bidi="fa-IR"/>
        </w:rPr>
        <w:t>اهل سنت از قول عمر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الاَنصارَ خالَفونا وَ اجتَمَعوا بِأشرافِهِم في سَقيفَةِ بَني‌ساعِدَة وَ تَخلَّفَ عَنّا عَليُّ بنُ اَبي‌طالبٍ وَ الزُّبيرُ وَ مَن مَعَهُما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انصار با ما مخالفت كردند و در سقيفه همراه بزرگانشان تجمع كردند و على و زبير و همراهان آنها نيز با ما مخالفت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نوشته‌ايد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مورد واقعه سقيفه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انصار با ما مخالفت كردند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زبير و بنى‌هاشم با ما مخالفت كردند</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بنى‌هاشم براى اعتراض به خلافت ابوبكر در خانه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شده بودند كه عمر و همراهانش آنها را تهديد به آتش زدن خانه كردند؟ </w:t>
      </w:r>
      <w:r>
        <w:rPr>
          <w:rStyle w:val="FootnoteAnchor"/>
          <w:rtl w:val="true"/>
        </w:rPr>
        <w:footnoteReference w:id="222"/>
      </w:r>
      <w:r>
        <w:rPr>
          <w:rFonts w:ascii="IRNazanin" w:hAnsi="IRNazanin" w:eastAsia="IRNazanin"/>
          <w:color w:val="111111"/>
          <w:sz w:val="28"/>
          <w:sz w:val="28"/>
          <w:szCs w:val="28"/>
          <w:rtl w:val="true"/>
          <w:lang w:bidi="fa-IR"/>
        </w:rPr>
        <w:t>مگر بنى‌هاشم از مسلمانان نبودند؟</w:t>
      </w:r>
    </w:p>
    <w:p>
      <w:pPr>
        <w:pStyle w:val="BookText"/>
        <w:rPr/>
      </w:pPr>
      <w:r>
        <w:rPr>
          <w:rFonts w:ascii="Amiri" w:hAnsi="Amiri" w:eastAsia="Amiri" w:cs="Amiri"/>
          <w:color w:val="111111"/>
          <w:sz w:val="28"/>
          <w:sz w:val="28"/>
          <w:szCs w:val="28"/>
          <w:rtl w:val="true"/>
          <w:lang w:bidi="ar-SA"/>
        </w:rPr>
        <w:t>ابن ابى‌الحديد مى‌نويسد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هو الذي شدّ بيعة ابي‌بكر و وقم المخالفين فيها فكسر سيف الزبير لما جرّده و</w:t>
      </w:r>
    </w:p>
    <w:p>
      <w:pPr>
        <w:pStyle w:val="BookText"/>
        <w:rPr/>
      </w:pPr>
      <w:r>
        <w:rPr>
          <w:rFonts w:ascii="Amiri" w:hAnsi="Amiri" w:eastAsia="Amiri" w:cs="Amiri"/>
          <w:color w:val="111111"/>
          <w:sz w:val="28"/>
          <w:sz w:val="28"/>
          <w:szCs w:val="28"/>
          <w:rtl w:val="true"/>
          <w:lang w:bidi="ar-SA"/>
        </w:rPr>
        <w:t>دفع في صدر المقداد و وطي في السقيفة سعد بن عبادة و قال اقتلوا سعداً قتل الله سعداً و حطم انف الحباب بن المنذر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توعد من لجا إلى دار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الهاشميين و لولاه لم يثبت لابي بكر امر و لا قامت له قائمة</w:t>
      </w:r>
      <w:r>
        <w:rPr>
          <w:rFonts w:eastAsia="Amiri" w:cs="Amiri" w:ascii="Amiri" w:hAnsi="Amiri"/>
          <w:color w:val="111111"/>
          <w:sz w:val="28"/>
          <w:szCs w:val="28"/>
          <w:rtl w:val="true"/>
          <w:lang w:bidi="ar-SA"/>
        </w:rPr>
        <w:t xml:space="preserve">. . . .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عمر براى بيعت گرفتن براى ابوبكر، شدت عمل به خرج داد و مخالفان خلافت ابوبكر را در سقيفه سركوب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زبير شمشير كشيد، شمشيرش را شكست و آن‌گاه كه مقداد اعتراض كرد، بر سينه‌اش زد و سعدبن عباده را با لگد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بكشيد، خدا او را بكشد و بينى حباب بن منذر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كسانى از بنى‌هاشم را كه براى اعتراض در خانه فاطمه گرد آمده بودند،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نبود، خلافت به ابوبكر نمى‌رسيد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در منابع اهل سنت </w:t>
      </w:r>
      <w:r>
        <w:rPr>
          <w:rStyle w:val="FootnoteAnchor"/>
          <w:rtl w:val="true"/>
        </w:rPr>
        <w:footnoteReference w:id="224"/>
      </w:r>
      <w:r>
        <w:rPr>
          <w:rFonts w:ascii="Amiri" w:hAnsi="Amiri" w:eastAsia="Amiri" w:cs="Amiri"/>
          <w:color w:val="111111"/>
          <w:sz w:val="28"/>
          <w:sz w:val="28"/>
          <w:szCs w:val="28"/>
          <w:rtl w:val="true"/>
          <w:lang w:bidi="ar-SA"/>
        </w:rPr>
        <w:t>آمده است كه زبير به دليل مخالفت با خلافت ابوبكر شمشير كشيد و حاميان ابوبكر شمشيرش را شكستند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مخالفت نكرد و با او نجنگيد در حالى كه با معاويه و طلحه و زبير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مخالفت كرد و حاضر نشد با او بيعت كند تا جايى كه شمشير بر گردن او گذاشتند و قسم خوردند اگر بيعت نكند، گردنش را مى‌زنند كه باز هم بيعت نكرد</w:t>
      </w:r>
      <w:r>
        <w:rPr>
          <w:rFonts w:eastAsia="IRNazanin" w:cs="IRNazanin"/>
          <w:color w:val="111111"/>
          <w:sz w:val="28"/>
          <w:szCs w:val="28"/>
          <w:rtl w:val="true"/>
          <w:lang w:bidi="fa-IR"/>
        </w:rPr>
        <w:t xml:space="preserve">. . . . </w:t>
      </w:r>
      <w:r>
        <w:rPr>
          <w:rStyle w:val="FootnoteAnchor"/>
          <w:rtl w:val="true"/>
        </w:rPr>
        <w:footnoteReference w:id="22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آنكه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نجنگيد به دليل شرايط حساس و شكننده مسلمانان پس از رحلت رسول خدا بود؛ در حالى كه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شرايطى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به‌دست آوردن خلافت وارد كارزار مشو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براى به‌دست آوردن خلافت نجنگيد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طلحه و زبير و عايشه و معاويه نه براى به‌دست آوردن خلافت، بلكه به دليل ياغى‌گرى و شورش آنها عليه خليفه بر حق مسلمانان وارد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مردم، پس از كشته شدن عثمان، با معاويه يا طلحه يا زبير بيعت مى‌كردند باز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سبب چنين بيعتى با آنها نمى‌جنگيد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مى‌گوييد آنها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كردند،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روزى كه عمر به حكومت رسيد و زمانى كه شورا تعيين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مى‌دانستند يارى‌اش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است كه اگر خطرى از سوى دشمنان داخلى و خارجى دين اسلام را تهديد نمى‌كرد،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ابوبكر را تاب نمى‌آورد و با او به جنگ برمى‌خاست، اما دست به شمشير نبرد و صبر تلخ را براى همبستگى مسلمانان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عثمان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ذَنبي اِن لَم تُحِبّكَ قُريش وَ قَد قَتَلتَ مِنهُم سَبعينَ رَجُلاً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تقصير من چيست كه قريش تو را دوست ندارند؛ زيرا تو هفتاد نفر از آنها را كشته‌اى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مخالفت قريش و مهاجران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سبب حقانيت ابوبكر، بلكه به علت تعصب جاهلى آنها بود كه در حمايت از اقوام مشركشان كه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بدر و احد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كشته شده بودند، با ايشان مخالفت مى‌كردند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همچنين حسادت قريش موجب شد تا از رهبرى شخصيتى همانند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بيست و پنج سال دريافتند كه حسادت‌شان چه زيانى به آنها</w:t>
      </w:r>
      <w:bookmarkStart w:id="564" w:name="pg1974_19075"/>
    </w:p>
    <w:p>
      <w:pPr>
        <w:pStyle w:val="BookText"/>
        <w:rPr/>
      </w:pPr>
      <w:bookmarkEnd w:id="564"/>
      <w:r>
        <w:rPr>
          <w:rFonts w:ascii="IRNazanin" w:hAnsi="IRNazanin" w:eastAsia="IRNazanin"/>
          <w:color w:val="111111"/>
          <w:sz w:val="28"/>
          <w:sz w:val="28"/>
          <w:szCs w:val="28"/>
          <w:rtl w:val="true"/>
          <w:lang w:bidi="fa-IR"/>
        </w:rPr>
        <w:t xml:space="preserve">زده است، از اين‌رو، پس از كشته شدن عثمان، بى‌درنگ، همگى يك صدا بر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عده‌اى از همين افراد،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تاب نياوردند و ديگر بار كوشيدند حكومت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اين است،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نبود، چرا رهبران جمل با او بيعت كردند و اگر بر حق بود، چرا بيعت شكستند؟</w:t>
      </w:r>
    </w:p>
    <w:p>
      <w:pPr>
        <w:pStyle w:val="BookText"/>
        <w:rPr/>
      </w:pPr>
      <w:r>
        <w:rPr>
          <w:rFonts w:ascii="IRNazanin" w:hAnsi="IRNazanin" w:eastAsia="IRNazanin"/>
          <w:color w:val="111111"/>
          <w:sz w:val="28"/>
          <w:sz w:val="28"/>
          <w:szCs w:val="28"/>
          <w:rtl w:val="true"/>
          <w:lang w:bidi="fa-IR"/>
        </w:rPr>
        <w:t xml:space="preserve">نتيجه مى‌گيريم كه دنيا طلبان،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ترس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مهاجرين به خاطر كينه‌اى كه با على داشتند به سراغ ابوبكر رفتند و آن‌گاه كه سرشان به سنگ خورد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آوردند، اما اين بار هم عدل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برنتابيدند</w:t>
      </w:r>
      <w:r>
        <w:rPr>
          <w:rFonts w:eastAsia="IRNazanin" w:cs="IRNazanin"/>
          <w:color w:val="111111"/>
          <w:sz w:val="28"/>
          <w:szCs w:val="28"/>
          <w:rtl w:val="true"/>
          <w:lang w:bidi="fa-IR"/>
        </w:rPr>
        <w:t>.</w:t>
      </w:r>
    </w:p>
    <w:p>
      <w:pPr>
        <w:pStyle w:val="Heading2"/>
        <w:numPr>
          <w:ilvl w:val="1"/>
          <w:numId w:val="1"/>
        </w:numPr>
        <w:rPr/>
      </w:pPr>
      <w:bookmarkStart w:id="565" w:name="__RefHeading___Toc3721937_3650668749"/>
      <w:bookmarkStart w:id="566" w:name="_Toc235"/>
      <w:bookmarkEnd w:id="565"/>
      <w:r>
        <w:rPr/>
        <w:t>٧۶</w:t>
      </w:r>
      <w:r>
        <w:rPr>
          <w:rtl w:val="true"/>
        </w:rPr>
        <w:t xml:space="preserve">. </w:t>
      </w:r>
      <w:r>
        <w:rPr>
          <w:rtl w:val="true"/>
        </w:rPr>
        <w:t xml:space="preserve">برخورد على </w:t>
      </w:r>
      <w:r>
        <w:rPr>
          <w:rtl w:val="true"/>
        </w:rPr>
        <w:t>(</w:t>
      </w:r>
      <w:r>
        <w:rPr>
          <w:rtl w:val="true"/>
        </w:rPr>
        <w:t>ع</w:t>
      </w:r>
      <w:r>
        <w:rPr>
          <w:rtl w:val="true"/>
        </w:rPr>
        <w:t xml:space="preserve">) </w:t>
      </w:r>
      <w:r>
        <w:rPr>
          <w:rtl w:val="true"/>
        </w:rPr>
        <w:t>با معاويه</w:t>
      </w:r>
      <w:bookmarkEnd w:id="566"/>
    </w:p>
    <w:p>
      <w:pPr>
        <w:pStyle w:val="Heading3"/>
        <w:numPr>
          <w:ilvl w:val="2"/>
          <w:numId w:val="1"/>
        </w:numPr>
        <w:rPr/>
      </w:pPr>
      <w:bookmarkStart w:id="567" w:name="__RefHeading___Toc3721939_3650668749"/>
      <w:bookmarkStart w:id="568" w:name="_Toc236"/>
      <w:bookmarkEnd w:id="567"/>
      <w:r>
        <w:rPr>
          <w:rtl w:val="true"/>
        </w:rPr>
        <w:t>اشاره</w:t>
      </w:r>
      <w:bookmarkEnd w:id="5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ادعا مى‌كنند كه معاويه كافر و مرتد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آنها با چنين ادعايى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مى‌كنند؛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معاويه مرتد شكست خورد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زمام‌دارى را به مرتد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نمايندگان و لشكريان ابوبكر و عمر و عثمان در برابر كفار پيروز مى‌شدند،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نتوانست معاويه را از ورود به قلمرو و شهرهايش باز دارد او را به صلح فراخواند و از او خواست هر يك حاكم قلمرو خويش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و آنها مرتد بوده‌اند بايد ياران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آيه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برتر قرار مى‌گرفتند و اين خلاف واقعيت است</w:t>
      </w:r>
      <w:r>
        <w:rPr>
          <w:rFonts w:eastAsia="IRNazanin" w:cs="IRNazanin"/>
          <w:color w:val="111111"/>
          <w:sz w:val="28"/>
          <w:szCs w:val="28"/>
          <w:rtl w:val="true"/>
          <w:lang w:bidi="fa-IR"/>
        </w:rPr>
        <w:t>.</w:t>
      </w:r>
      <w:bookmarkStart w:id="569" w:name="pg1974_19077"/>
    </w:p>
    <w:p>
      <w:pPr>
        <w:pStyle w:val="Heading3"/>
        <w:numPr>
          <w:ilvl w:val="2"/>
          <w:numId w:val="1"/>
        </w:numPr>
        <w:rPr/>
      </w:pPr>
      <w:bookmarkStart w:id="570" w:name="__RefHeading___Toc3721941_3650668749"/>
      <w:bookmarkStart w:id="571" w:name="_Toc237"/>
      <w:bookmarkEnd w:id="569"/>
      <w:bookmarkEnd w:id="570"/>
      <w:r>
        <w:rPr>
          <w:rtl w:val="true"/>
        </w:rPr>
        <w:t>پاسخ</w:t>
      </w:r>
      <w:bookmarkEnd w:id="5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منافق بود؛ يعنى از اول هم مسلمان نبود كه بخواهد مرتد شده باشد و منابع اهل سنت نيز اين مطلب را نقل كرده‌اند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معاويه شكست نخورد، بلكه گرفتار مسلمانان ساده‌لوحى بود كه به دام فريب معاويه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به معاويه پيشنهاد صلح نداد و در هيچ منبعى اعم از منابع شيعى و سنى نيز چنين مطلبى نقل نشده است، بلكه صلح و سپس حكميت، درخواست معاويه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وجه معاويه را قبول نداشت، چه رسد به اينكه به او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دست من است براى من باشد و آنچه كه در دست تو است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منبع روايى و تاريخى نيز چنين چيزى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اگر صلح با مرتد يا كافرى همانند معاويه به معناى توهين به امام حسن باشد، صلح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مكه در حديبيه چه معنايى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شكست از كفار دليل بر عدم حقانيت است و دليل بر عدم ايمان ياران، پس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يهوديان خيبر شكست خورده و ابوبكر و عمر فرار كردند؟</w:t>
      </w:r>
    </w:p>
    <w:p>
      <w:pPr>
        <w:pStyle w:val="Heading2"/>
        <w:numPr>
          <w:ilvl w:val="1"/>
          <w:numId w:val="1"/>
        </w:numPr>
        <w:rPr/>
      </w:pPr>
      <w:bookmarkStart w:id="572" w:name="__RefHeading___Toc3721943_3650668749"/>
      <w:bookmarkStart w:id="573" w:name="_Toc238"/>
      <w:bookmarkEnd w:id="572"/>
      <w:r>
        <w:rPr/>
        <w:t>٧٧</w:t>
      </w:r>
      <w:r>
        <w:rPr>
          <w:rtl w:val="true"/>
        </w:rPr>
        <w:t xml:space="preserve">. </w:t>
      </w:r>
      <w:r>
        <w:rPr>
          <w:rtl w:val="true"/>
        </w:rPr>
        <w:t xml:space="preserve">مقايسه فضايل خلفا با فضايل على </w:t>
      </w:r>
      <w:r>
        <w:rPr>
          <w:rtl w:val="true"/>
        </w:rPr>
        <w:t>(</w:t>
      </w:r>
      <w:r>
        <w:rPr>
          <w:rtl w:val="true"/>
        </w:rPr>
        <w:t>ع</w:t>
      </w:r>
      <w:r>
        <w:rPr>
          <w:rtl w:val="true"/>
        </w:rPr>
        <w:t>)</w:t>
      </w:r>
      <w:bookmarkEnd w:id="573"/>
    </w:p>
    <w:p>
      <w:pPr>
        <w:pStyle w:val="Heading3"/>
        <w:numPr>
          <w:ilvl w:val="2"/>
          <w:numId w:val="1"/>
        </w:numPr>
        <w:rPr/>
      </w:pPr>
      <w:bookmarkStart w:id="574" w:name="__RefHeading___Toc3721945_3650668749"/>
      <w:bookmarkStart w:id="575" w:name="_Toc239"/>
      <w:bookmarkEnd w:id="574"/>
      <w:r>
        <w:rPr>
          <w:rtl w:val="true"/>
        </w:rPr>
        <w:t>اشاره</w:t>
      </w:r>
      <w:bookmarkEnd w:id="57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نمى‌توانند ايمان و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كنند، مگر آنكه سنّى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زيرا دلايل شيعه براى مؤمن 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ايمان داشتن ابوبكر، عمر و عثمان</w:t>
      </w:r>
      <w:bookmarkStart w:id="576" w:name="pg1974_19079"/>
    </w:p>
    <w:p>
      <w:pPr>
        <w:pStyle w:val="BookText"/>
        <w:rPr/>
      </w:pPr>
      <w:bookmarkEnd w:id="57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شيعيان مى‌گويند اسلام، هجرت و جهاد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ثابت است، اسلام، هجرت و جهاد ابوبكر، عمر و عثمان نيز به تواتر ثابت است، بلكه مسلمان بودن معاويه و خلفاى بنى‌اميه و بنى‌عباس و نماز خواندن و روزه گرفتنشان به تواتر ثابت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شيعه نمى‌تواند، ايمان و عدالت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نص قرآن ثابت كند؛ زيرا قرآن عام است و ابوبكر و عمر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را نيز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با نقل روايت، ايمان و عدالت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مى‌شود، در مورد ابوبكر و عمر روايت‌هاى بيشترى وجود دارد</w:t>
      </w:r>
      <w:r>
        <w:rPr>
          <w:rFonts w:eastAsia="IRNazanin" w:cs="IRNazanin"/>
          <w:color w:val="111111"/>
          <w:sz w:val="28"/>
          <w:szCs w:val="28"/>
          <w:rtl w:val="true"/>
          <w:lang w:bidi="fa-IR"/>
        </w:rPr>
        <w:t>.</w:t>
      </w:r>
    </w:p>
    <w:p>
      <w:pPr>
        <w:pStyle w:val="Heading3"/>
        <w:numPr>
          <w:ilvl w:val="2"/>
          <w:numId w:val="1"/>
        </w:numPr>
        <w:rPr/>
      </w:pPr>
      <w:bookmarkStart w:id="577" w:name="__RefHeading___Toc3721947_3650668749"/>
      <w:bookmarkStart w:id="578" w:name="_Toc240"/>
      <w:bookmarkEnd w:id="577"/>
      <w:r>
        <w:rPr>
          <w:rtl w:val="true"/>
        </w:rPr>
        <w:t>پاسخ</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اسلام آوردن، هجرت و جهاد را دليل ايمان مى‌دانيد و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در مورد ابوبكر و عمر و عثمان هم صدق مى‌كند، حال آنكه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آوردن دليل بر ايمان نيست؛ زيرا ادعاى مسلمانى مى‌تواند تظاهر باشد؛ همان‌طور كه خداوند در مورد عده‌اى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عرب‌هاى باديه‌نشين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ايمان نياورده‌ايد ولى بگوييد اسلام آورده‌ايم، اما هنوز ايمان وارد قلب‌هاى شما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نيز نشانۀ ايمان نيست؛ زيرا افرادى از مهاجران بعدها مرتد شدند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عبدالله بن ابى‌سرح كه هم از مهاجرين بود و هم از كتّاب وحى بود در عين حال مرتد شد و به مكه برگشت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مهدورالدم اعلان فرمود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كفار را نام ببريد كه ابوبكر يا عمر يا عثمان با او مبارزه كرده باشد؛ در هيچ يك از منابع تاريخى چنين چيزى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تمام مشركان ايستاده بود، ابوبكر، عمر و عثمان كجا بودند؟ در جنگ خندق وقتى عمروبن عبدود مبارز مى‌طلبيد و تنها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لشكر اسلام سه بار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مرا به مبارزه عمرو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ابوبكر، عمر و عثمان كجا بودند؟</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ضعف ابوبكر و عمر را بنماياند، نخست آنها را با لشكرى براى فتح قلعه‌هاى خيبر فرستاد، نتيجه كارشان جز فرار چه بود؟ اما خداوند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قلعه‌هاى خيبر را فتح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جنگ مسلمانان گريختند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در ميان دشمن شمشير مى‌زد، ابوبكر، عمر و عثمان كجا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و خشم ايشان را معيار رضايت و خشم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خشمگين بود يا از ابوبكر و عمر؟</w:t>
      </w:r>
    </w:p>
    <w:p>
      <w:pPr>
        <w:pStyle w:val="BookText"/>
        <w:rPr/>
      </w:pPr>
      <w:r>
        <w:rPr>
          <w:rFonts w:ascii="Amiri" w:hAnsi="Amiri" w:eastAsia="Amiri" w:cs="Amiri"/>
          <w:color w:val="111111"/>
          <w:sz w:val="28"/>
          <w:sz w:val="28"/>
          <w:szCs w:val="28"/>
          <w:rtl w:val="true"/>
          <w:lang w:bidi="ar-SA"/>
        </w:rPr>
        <w:t xml:space="preserve">وصيت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دفن شبانه و مخفيانه، آيا براى اين بود كه ابوبكر و عمر بر جنازه او نماز نخوانند و در تشييع او حاضر نباشند، يا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كرد قبرش از ابوبكر و عمر و طرفداران آنها پنهان بماند يا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ابوبكر و عمر؟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مصاديق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ابوبكر و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ابوبكر و عمر؟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مباهله،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خود برد يا ابوبكر و عمر 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ارزش مبارزه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عمروبن عبدود برتر از اعمال تمام مؤمنان است يا مبارزه ابوبكر و عمر؟</w:t>
      </w:r>
      <w:bookmarkStart w:id="579" w:name="pg1974_19083"/>
    </w:p>
    <w:p>
      <w:pPr>
        <w:pStyle w:val="BookText"/>
        <w:rPr/>
      </w:pPr>
      <w:bookmarkEnd w:id="57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برادر خود معرفى كرد يا ابوبكر و عمر 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دشمن تو دشمن من است و دشمن من دشمن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به ابوبكر و عمر؟</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همانند روح خود در بدن تعبير كرده است يا ابوبكر و عمر را؟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افضل مردم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ده‌ها آيۀ قرآن به فضيلت‌هاى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دارد كه مفسران اهل سنت هم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در پرسش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ساير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معاويه و امثال او، در مباحث پيشين هم گفتيم كه خود اهل سنت ايمان آوردن او را نفى مى‌كنند تا چه رسد به شيعه</w:t>
      </w:r>
      <w:r>
        <w:rPr>
          <w:rFonts w:eastAsia="IRNazanin" w:cs="IRNazanin"/>
          <w:color w:val="111111"/>
          <w:sz w:val="28"/>
          <w:szCs w:val="28"/>
          <w:rtl w:val="true"/>
          <w:lang w:bidi="fa-IR"/>
        </w:rPr>
        <w:t>!</w:t>
      </w:r>
    </w:p>
    <w:p>
      <w:pPr>
        <w:pStyle w:val="Heading2"/>
        <w:numPr>
          <w:ilvl w:val="1"/>
          <w:numId w:val="1"/>
        </w:numPr>
        <w:rPr/>
      </w:pPr>
      <w:bookmarkStart w:id="580" w:name="__RefHeading___Toc3721949_3650668749"/>
      <w:bookmarkStart w:id="581" w:name="_Toc241"/>
      <w:bookmarkEnd w:id="580"/>
      <w:r>
        <w:rPr/>
        <w:t>٧٨</w:t>
      </w:r>
      <w:r>
        <w:rPr>
          <w:rtl w:val="true"/>
        </w:rPr>
        <w:t xml:space="preserve">. </w:t>
      </w:r>
      <w:r>
        <w:rPr>
          <w:rtl w:val="true"/>
        </w:rPr>
        <w:t xml:space="preserve">مقايسه امام حسن و امام حسين </w:t>
      </w:r>
      <w:r>
        <w:rPr>
          <w:rtl w:val="true"/>
        </w:rPr>
        <w:t>(</w:t>
      </w:r>
      <w:r>
        <w:rPr>
          <w:rtl w:val="true"/>
        </w:rPr>
        <w:t>عليهما السلام</w:t>
      </w:r>
      <w:r>
        <w:rPr>
          <w:rtl w:val="true"/>
        </w:rPr>
        <w:t xml:space="preserve">) </w:t>
      </w:r>
      <w:r>
        <w:rPr>
          <w:rtl w:val="true"/>
        </w:rPr>
        <w:t>با صحابه</w:t>
      </w:r>
      <w:bookmarkEnd w:id="581"/>
    </w:p>
    <w:p>
      <w:pPr>
        <w:pStyle w:val="Heading3"/>
        <w:numPr>
          <w:ilvl w:val="2"/>
          <w:numId w:val="1"/>
        </w:numPr>
        <w:rPr/>
      </w:pPr>
      <w:bookmarkStart w:id="582" w:name="__RefHeading___Toc3721951_3650668749"/>
      <w:bookmarkStart w:id="583" w:name="_Toc242"/>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 xml:space="preserve">شيعه مى‌گويد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براى امامت سزاوارتر بوده است؛ چون از همه اصحاب برتر و فضيلت‌هاى بيشترى هم داشته‌اند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قبول داريم كه شما فضيلت‌هاى مشخص مانند پيشگامى در پذيرفتن اسلام، جهاد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 فراوان و زهد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برمى‌شماريد، آيا مى‌توانيد چنين فضيلت‌هايى را براى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سعدبن ابى‌وقاص و</w:t>
      </w:r>
      <w:bookmarkStart w:id="584" w:name="pg1974_19085"/>
    </w:p>
    <w:p>
      <w:pPr>
        <w:pStyle w:val="BookText"/>
        <w:rPr/>
      </w:pPr>
      <w:bookmarkEnd w:id="584"/>
      <w:r>
        <w:rPr>
          <w:rFonts w:ascii="IRNazanin" w:hAnsi="IRNazanin" w:eastAsia="IRNazanin"/>
          <w:color w:val="111111"/>
          <w:sz w:val="28"/>
          <w:sz w:val="28"/>
          <w:szCs w:val="28"/>
          <w:rtl w:val="true"/>
          <w:lang w:bidi="fa-IR"/>
        </w:rPr>
        <w:t xml:space="preserve">عبدالرحمان بن عوف و ديگر مهاجرين و انصار ارائه دهيد؟ اگر بگوييد آيه‌ها و روايت‌هايى،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 دانسته، هركس مى‌تواند چنين ادعايى بكند و</w:t>
      </w:r>
      <w:r>
        <w:rPr>
          <w:rFonts w:eastAsia="IRNazanin" w:cs="IRNazanin"/>
          <w:color w:val="111111"/>
          <w:sz w:val="28"/>
          <w:szCs w:val="28"/>
          <w:rtl w:val="true"/>
          <w:lang w:bidi="fa-IR"/>
        </w:rPr>
        <w:t>. . . .</w:t>
      </w:r>
    </w:p>
    <w:p>
      <w:pPr>
        <w:pStyle w:val="Heading3"/>
        <w:numPr>
          <w:ilvl w:val="2"/>
          <w:numId w:val="1"/>
        </w:numPr>
        <w:rPr/>
      </w:pPr>
      <w:bookmarkStart w:id="585" w:name="__RefHeading___Toc3721953_3650668749"/>
      <w:bookmarkStart w:id="586" w:name="_Toc243"/>
      <w:bookmarkEnd w:id="585"/>
      <w:r>
        <w:rPr>
          <w:rtl w:val="true"/>
        </w:rPr>
        <w:t>پاسخ</w:t>
      </w:r>
      <w:bookmarkEnd w:id="586"/>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اَن يَحيى حَياتي وَ يَموتَ مَماتي وَ يَسكُنَ جَنَّةَ عَدنٍ غَرَسَها رَبّي فَلْيُوالِ عَليّاً مِن بَعدي وَ لْيُوالِ وَليُه وَ لْيقَتَدِ اَهل بَيتي مِن بَعدي فَانَّهمُ عِترَتي خُلِقوُا مِن طينَتي وَ رُزِقُوا فَهمي وَ عِلمي فَوَيلٌ لِلمُكَذِّبينَ بِفَضْلهِم مِن اُمَّتي القاطِعينَ فيهم صِلَتي لااَنالهَمُ اللهُ شَفاعَتي</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هر كس دوست دارد همانند من زندگى كند و همانند من از دنيا رود و در بهشتى كه خداوند برپا كرده است ساكن شود، پس بعد از من، بايد ولايت على را داشته باشد و بعد از او، ولايت جانشينان او را داشته باشد و بعد از من از اهل‌بيت من پيروى نمايد؛ زيرا آنها عترت من هستند و از جنس من خلق شده‌اند و فهم و علم من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كسانى از امت من كه منكر فضيلت‌هاى آنها باشند و اطاعت خود را از آنها قطع نمايند كه خداوند شفاعت مرا شامل آنها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ده‌ها فرمايش،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فاطمه،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اهل بيت خود معرفى كرده است</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كسى را از ميان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مى‌توان با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كرد؟</w:t>
      </w:r>
    </w:p>
    <w:p>
      <w:pPr>
        <w:pStyle w:val="BookText"/>
        <w:rPr/>
      </w:pPr>
      <w:r>
        <w:rPr>
          <w:rFonts w:ascii="IRNazanin" w:hAnsi="IRNazanin" w:eastAsia="IRNazanin"/>
          <w:color w:val="111111"/>
          <w:sz w:val="28"/>
          <w:sz w:val="28"/>
          <w:szCs w:val="28"/>
          <w:rtl w:val="true"/>
          <w:lang w:bidi="fa-IR"/>
        </w:rPr>
        <w:t xml:space="preserve">مگر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آيا سعد وقاص و عبدالرحمان و عبدالله بن عمر هم چنين‌اند؟</w:t>
      </w:r>
    </w:p>
    <w:p>
      <w:pPr>
        <w:pStyle w:val="BookText"/>
        <w:rPr/>
      </w:pPr>
      <w:r>
        <w:rPr>
          <w:rFonts w:ascii="IRNazanin" w:hAnsi="IRNazanin" w:eastAsia="IRNazanin"/>
          <w:color w:val="111111"/>
          <w:sz w:val="28"/>
          <w:sz w:val="28"/>
          <w:szCs w:val="28"/>
          <w:rtl w:val="true"/>
          <w:lang w:bidi="fa-IR"/>
        </w:rPr>
        <w:t xml:space="preserve">مگر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آيا آنها كه شما نام مى‌بريد نيز چنين‌اند؟</w:t>
      </w:r>
    </w:p>
    <w:p>
      <w:pPr>
        <w:pStyle w:val="BookText"/>
        <w:rPr/>
      </w:pPr>
      <w:r>
        <w:rPr>
          <w:rFonts w:ascii="IRNazanin" w:hAnsi="IRNazanin" w:eastAsia="IRNazanin"/>
          <w:color w:val="111111"/>
          <w:sz w:val="28"/>
          <w:sz w:val="28"/>
          <w:szCs w:val="28"/>
          <w:rtl w:val="true"/>
          <w:lang w:bidi="fa-IR"/>
        </w:rPr>
        <w:t xml:space="preserve">مگر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آيا سعد و عبدالرحمان و عبدالله بن عمر هم چنين‌اند؟</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سرور جوانان بهشت معرفى نكرده‌اند؟ آيا سعد و عبدالرحمان و عبدالله بن عمر نيز چنين‌اند؟</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معدن علم و حكمت معرفى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هم چنين‌اند؟</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سَيّدا شَبابِ اَهلِ الْجنّةِ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سرور جوانان اهل بهشت هستند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عرضه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اُحبُّهما فَأحِبَّهُما و أحِبَّ مَنْ يُحبُّهما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حسين را دوست دارم، پس آنها را دوست داشته باش و دوستان آنها را نيز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رَيحانتايَ مِنَ الدّنيا</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 گل‌هاى من از</w:t>
      </w:r>
    </w:p>
    <w:p>
      <w:pPr>
        <w:pStyle w:val="BookText"/>
        <w:rPr/>
      </w:pPr>
      <w:r>
        <w:rPr>
          <w:rFonts w:ascii="Amiri" w:hAnsi="Amiri" w:eastAsia="Amiri" w:cs="Amiri"/>
          <w:color w:val="111111"/>
          <w:sz w:val="28"/>
          <w:sz w:val="28"/>
          <w:szCs w:val="28"/>
          <w:rtl w:val="true"/>
          <w:lang w:bidi="ar-SA"/>
        </w:rPr>
        <w:t>دنيا هستند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از من است و من از حسين هستم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دوستان حسين را دوست مى‌دارد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و فاطمه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حَربٌ لِمن حارَبكُم وَ سِلْم لِمَنْ سالَمَكم</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شما با هر كس در جنگ باشيد من نيز با او در جنگ هستم و با هركس در صلح باشيد من با او در صلح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ايّاك وَ هذينِ وَ عَليّاً في مكانٍ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تو و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در قيامت در يك جا هستيم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أحبَّني وَ اَحبَّ هَذينِ وَ أباهُما وَ اُمَّهما كانَ مَعي في دَرَجتي يَومَ الْقيامةِ</w:t>
      </w:r>
      <w:r>
        <w:rPr>
          <w:rFonts w:eastAsia="Amiri" w:cs="Amiri" w:ascii="Amiri" w:hAnsi="Amiri"/>
          <w:color w:val="111111"/>
          <w:sz w:val="28"/>
          <w:szCs w:val="28"/>
          <w:rtl w:val="true"/>
          <w:lang w:bidi="ar-SA"/>
        </w:rPr>
        <w:t xml:space="preserve">. </w:t>
      </w:r>
      <w:r>
        <w:rPr>
          <w:rStyle w:val="FootnoteAnchor"/>
          <w:rtl w:val="true"/>
        </w:rPr>
        <w:footnoteReference w:id="240"/>
      </w:r>
      <w:bookmarkStart w:id="587" w:name="pg1974_19091"/>
    </w:p>
    <w:p>
      <w:pPr>
        <w:pStyle w:val="BookText"/>
        <w:rPr/>
      </w:pPr>
      <w:bookmarkEnd w:id="587"/>
      <w:r>
        <w:rPr>
          <w:rFonts w:ascii="IRNazanin" w:hAnsi="IRNazanin" w:eastAsia="IRNazanin"/>
          <w:color w:val="111111"/>
          <w:sz w:val="28"/>
          <w:sz w:val="28"/>
          <w:szCs w:val="28"/>
          <w:rtl w:val="true"/>
          <w:lang w:bidi="fa-IR"/>
        </w:rPr>
        <w:t xml:space="preserve">هركس مرا و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اين دو را دوست داشته باشد، در قيامت با من در يك درجه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امام حسن و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أحبَّني فَلْيُحبَّ هَذَينِ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مرا دوست دارد، پس بايد اين دو را هم دوست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آنها را دوست بدارد، مرا دوست داشته است و هركس مرا دوست بدارد، خدا را دوست داشته است و هركس بر حسن و حسين خشم گيرد، بر من خشم گرفته است و هركس برمن خشم گيرد، بر خدا خشمگين شده است و هر كس بر خدا خشم گيرد، خدا او را وارد جهنم مى‌كند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جايگاه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روايت‌هاى بسيارى در منابع اهل سنت آمده كه بيان آن به كتاب جداگانه‌اى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شما در حق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مقدار انصاف داريد كه حسن و حسين را با اين همه فضايل، با سايرين مقايسه مى‌كنيد؟</w:t>
      </w:r>
    </w:p>
    <w:p>
      <w:pPr>
        <w:pStyle w:val="Heading2"/>
        <w:numPr>
          <w:ilvl w:val="1"/>
          <w:numId w:val="1"/>
        </w:numPr>
        <w:rPr/>
      </w:pPr>
      <w:bookmarkStart w:id="588" w:name="__RefHeading___Toc3721955_3650668749"/>
      <w:bookmarkStart w:id="589" w:name="_Toc244"/>
      <w:bookmarkEnd w:id="588"/>
      <w:r>
        <w:rPr/>
        <w:t>٧٩</w:t>
      </w:r>
      <w:r>
        <w:rPr>
          <w:rtl w:val="true"/>
        </w:rPr>
        <w:t xml:space="preserve">. </w:t>
      </w:r>
      <w:r>
        <w:rPr>
          <w:rtl w:val="true"/>
        </w:rPr>
        <w:t xml:space="preserve">عضويت على </w:t>
      </w:r>
      <w:r>
        <w:rPr>
          <w:rtl w:val="true"/>
        </w:rPr>
        <w:t>(</w:t>
      </w:r>
      <w:r>
        <w:rPr>
          <w:rtl w:val="true"/>
        </w:rPr>
        <w:t>ع</w:t>
      </w:r>
      <w:r>
        <w:rPr>
          <w:rtl w:val="true"/>
        </w:rPr>
        <w:t xml:space="preserve">) </w:t>
      </w:r>
      <w:r>
        <w:rPr>
          <w:rtl w:val="true"/>
        </w:rPr>
        <w:t>در شوراى شش نفره</w:t>
      </w:r>
      <w:bookmarkEnd w:id="589"/>
    </w:p>
    <w:p>
      <w:pPr>
        <w:pStyle w:val="Heading3"/>
        <w:numPr>
          <w:ilvl w:val="2"/>
          <w:numId w:val="1"/>
        </w:numPr>
        <w:rPr/>
      </w:pPr>
      <w:bookmarkStart w:id="590" w:name="__RefHeading___Toc3721957_3650668749"/>
      <w:bookmarkStart w:id="591" w:name="_Toc245"/>
      <w:bookmarkEnd w:id="590"/>
      <w:r>
        <w:rPr>
          <w:rtl w:val="true"/>
        </w:rPr>
        <w:t>اشاره</w:t>
      </w:r>
      <w:bookmarkEnd w:id="59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ابوبكر و عمر، خلافت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كردند و عليه او</w:t>
      </w:r>
      <w:bookmarkStart w:id="592" w:name="pg1974_19093"/>
    </w:p>
    <w:p>
      <w:pPr>
        <w:pStyle w:val="BookText"/>
        <w:rPr/>
      </w:pPr>
      <w:bookmarkEnd w:id="592"/>
      <w:r>
        <w:rPr>
          <w:rFonts w:ascii="Amiri" w:hAnsi="Amiri" w:eastAsia="Amiri" w:cs="Amiri"/>
          <w:color w:val="111111"/>
          <w:sz w:val="28"/>
          <w:sz w:val="28"/>
          <w:szCs w:val="28"/>
          <w:rtl w:val="true"/>
          <w:lang w:bidi="ar-SA"/>
        </w:rPr>
        <w:t>توطئه نمودند تا او را از رسيدن به خلافت بازدارند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آنچه شيعه مى‌گويد درست است، چرا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افراد شورا قرار داد؟ بنابراين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جايگاهش قرار داد و در مورد او نه غلو كرد و نه كوتاهى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شايسته‌ترين‌ها را جلو انداخت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كسانى كه در سطح او بود برابر كرد و</w:t>
      </w:r>
      <w:r>
        <w:rPr>
          <w:rFonts w:eastAsia="IRNazanin" w:cs="IRNazanin"/>
          <w:color w:val="111111"/>
          <w:sz w:val="28"/>
          <w:szCs w:val="28"/>
          <w:rtl w:val="true"/>
          <w:lang w:bidi="fa-IR"/>
        </w:rPr>
        <w:t>. . . .</w:t>
      </w:r>
    </w:p>
    <w:p>
      <w:pPr>
        <w:pStyle w:val="Heading3"/>
        <w:numPr>
          <w:ilvl w:val="2"/>
          <w:numId w:val="1"/>
        </w:numPr>
        <w:rPr/>
      </w:pPr>
      <w:bookmarkStart w:id="593" w:name="__RefHeading___Toc3721959_3650668749"/>
      <w:bookmarkStart w:id="594" w:name="_Toc246"/>
      <w:bookmarkEnd w:id="593"/>
      <w:r>
        <w:rPr>
          <w:rtl w:val="true"/>
        </w:rPr>
        <w:t>پاسخ</w:t>
      </w:r>
      <w:bookmarkEnd w:id="594"/>
    </w:p>
    <w:p>
      <w:pPr>
        <w:pStyle w:val="BookText"/>
        <w:rPr/>
      </w:pPr>
      <w:r>
        <w:rPr>
          <w:rFonts w:ascii="IRNazanin" w:hAnsi="IRNazanin" w:eastAsia="IRNazanin"/>
          <w:color w:val="111111"/>
          <w:sz w:val="28"/>
          <w:sz w:val="28"/>
          <w:szCs w:val="28"/>
          <w:rtl w:val="true"/>
          <w:lang w:bidi="fa-IR"/>
        </w:rPr>
        <w:t xml:space="preserve">خود شما در پرسش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برترى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ساير اصحاب اعتراف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عضويت شورا درآورد، نشانه روشنى از خصومت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اين رفتار او بدان مى‌ماند كه به استاد دانشگاهى بگويند در مدرسه ابتدايى تدريس كند سپس بگويند كه اگر با او خصومتى داشتيم او را براى تدريس در مقطع ابتدايى نامزد نمى‌كرديم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مقامى نبود كه بخواهد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تعيين نمايد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قرار داده بود، آيا قرار دادن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چنان اصحابى رعايت جايگاه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كنفسى</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 نفسى</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آورده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چگونه است كه شما مى‌گوييد جايگاه ابوبكر و عمر،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w:t>
      </w:r>
    </w:p>
    <w:p>
      <w:pPr>
        <w:pStyle w:val="BookText"/>
        <w:rPr/>
      </w:pPr>
      <w:r>
        <w:rPr>
          <w:rFonts w:ascii="IRNazanin" w:hAnsi="IRNazanin" w:eastAsia="IRNazanin"/>
          <w:color w:val="111111"/>
          <w:sz w:val="28"/>
          <w:sz w:val="28"/>
          <w:szCs w:val="28"/>
          <w:rtl w:val="true"/>
          <w:lang w:bidi="fa-IR"/>
        </w:rPr>
        <w:t xml:space="preserve">معناى اين ادعاى شما اين است كه جايگاه ابوبكر و عمر مقدم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ضَربةُ عَليٍّ يَومَ الخَندَق اَفضَل مِن عِبادَةِ الثَقَلَين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ارزش يك ضربت شمشير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خندق از عبادت تمام انس و جن برتر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 اهل سنّت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فضايل على بيش از حد شمارش است</w:t>
      </w:r>
      <w:r>
        <w:rPr>
          <w:rFonts w:eastAsia="Amiri" w:cs="Amiri" w:ascii="Amiri" w:hAnsi="Amiri"/>
          <w:color w:val="111111"/>
          <w:sz w:val="28"/>
          <w:szCs w:val="28"/>
          <w:rtl w:val="true"/>
          <w:lang w:bidi="ar-SA"/>
        </w:rPr>
        <w:t xml:space="preserve">» . </w:t>
      </w:r>
      <w:r>
        <w:rPr>
          <w:rStyle w:val="FootnoteAnchor"/>
          <w:rtl w:val="true"/>
        </w:rPr>
        <w:footnoteReference w:id="246"/>
      </w:r>
      <w:r>
        <w:rPr>
          <w:rFonts w:ascii="Amiri" w:hAnsi="Amiri" w:eastAsia="Amiri" w:cs="Amiri"/>
          <w:color w:val="111111"/>
          <w:sz w:val="28"/>
          <w:sz w:val="28"/>
          <w:szCs w:val="28"/>
          <w:rtl w:val="true"/>
          <w:lang w:bidi="ar-SA"/>
        </w:rPr>
        <w:t xml:space="preserve">آيا كسى كه جان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برادر ايشان، برتر و بالاتر از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مصداق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نمونه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مصداق آيه أُذُنٌ واعِيَةٌ و منظور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تنها عمل‌كننده به آيه نجوى و مصداق السَّابِقُونَ السَّابِقُونَ بوده و ده‌ها آيه و صدها حديث نبوى در مورد اوست، با ابوبكر و عمر و عثمان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يكسان و بلكه از آنها كمتر است؟</w:t>
      </w:r>
    </w:p>
    <w:p>
      <w:pPr>
        <w:pStyle w:val="BookText"/>
        <w:rPr/>
      </w:pPr>
      <w:r>
        <w:rPr>
          <w:rFonts w:ascii="IRNazanin" w:hAnsi="IRNazanin" w:eastAsia="IRNazanin"/>
          <w:color w:val="111111"/>
          <w:sz w:val="28"/>
          <w:sz w:val="28"/>
          <w:szCs w:val="28"/>
          <w:rtl w:val="true"/>
          <w:lang w:bidi="fa-IR"/>
        </w:rPr>
        <w:t xml:space="preserve">آيا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قاتل عمرو بن عبدود، پرچم‌دار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ثابت‌قدم‌ترين سرباز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فراريان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و بلكه از آنها كمتر است؟</w:t>
      </w:r>
    </w:p>
    <w:p>
      <w:pPr>
        <w:pStyle w:val="BookText"/>
        <w:rPr/>
      </w:pPr>
      <w:r>
        <w:rPr>
          <w:rFonts w:ascii="IRNazanin" w:hAnsi="IRNazanin" w:eastAsia="IRNazanin"/>
          <w:color w:val="111111"/>
          <w:sz w:val="28"/>
          <w:sz w:val="28"/>
          <w:szCs w:val="28"/>
          <w:rtl w:val="true"/>
          <w:lang w:bidi="fa-IR"/>
        </w:rPr>
        <w:t>آيا مقام كسى كه لحظه‌اى بت‌نپرستيد، از كسانى كه سابقه بت‌پرستى دارند پايين‌تر است؟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با اين حال، حتى خود بزرگان اهل سنت به اين افضليت اعتراف دارند؛ هرچند شرايط روزگار گاهى مانع از آشكار نمودن حقايق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زير، گوياى خفقان تاريخى است كه، اهل سنت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حداد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مجلس ابن اخشيد بودم، آن‌گاه كه خواستم بلند شوم، تنها مرا نگه داشت، سپس گفت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أيُّما اَفضلُ ابوبكرٍ اَو عمرُ اَوْ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عندَك فَعليّ وَ اِن كان برّاً فابوبكرٍ</w:t>
      </w:r>
      <w:r>
        <w:rPr>
          <w:rFonts w:eastAsia="Amiri" w:cs="Amiri" w:ascii="Amiri" w:hAnsi="Amiri"/>
          <w:color w:val="111111"/>
          <w:sz w:val="28"/>
          <w:szCs w:val="28"/>
          <w:rtl w:val="true"/>
          <w:lang w:bidi="ar-SA"/>
        </w:rPr>
        <w:t xml:space="preserve">. </w:t>
      </w:r>
      <w:r>
        <w:rPr>
          <w:rStyle w:val="FootnoteAnchor"/>
          <w:rtl w:val="true"/>
        </w:rPr>
        <w:footnoteReference w:id="247"/>
      </w:r>
      <w:bookmarkStart w:id="595" w:name="pg1974_19097"/>
    </w:p>
    <w:p>
      <w:pPr>
        <w:pStyle w:val="BookText"/>
        <w:rPr/>
      </w:pPr>
      <w:bookmarkEnd w:id="595"/>
      <w:r>
        <w:rPr>
          <w:rFonts w:ascii="IRNazanin" w:hAnsi="IRNazanin" w:eastAsia="IRNazanin"/>
          <w:color w:val="111111"/>
          <w:sz w:val="28"/>
          <w:sz w:val="28"/>
          <w:szCs w:val="28"/>
          <w:rtl w:val="true"/>
          <w:lang w:bidi="fa-IR"/>
        </w:rPr>
        <w:t>كدام افضل است؛ ابوبكر يا عمر يا على؟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سخن نزد تو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كسى نگويى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افضل است، اما اگر اين سخن را در جاى ديگر نقل كنى، ابوبكر افضل است</w:t>
      </w:r>
      <w:r>
        <w:rPr>
          <w:rFonts w:eastAsia="IRNazanin" w:cs="IRNazanin"/>
          <w:color w:val="111111"/>
          <w:sz w:val="28"/>
          <w:szCs w:val="28"/>
          <w:rtl w:val="true"/>
          <w:lang w:bidi="fa-IR"/>
        </w:rPr>
        <w:t>!</w:t>
      </w:r>
    </w:p>
    <w:p>
      <w:pPr>
        <w:pStyle w:val="Heading2"/>
        <w:numPr>
          <w:ilvl w:val="1"/>
          <w:numId w:val="1"/>
        </w:numPr>
        <w:rPr/>
      </w:pPr>
      <w:bookmarkStart w:id="596" w:name="__RefHeading___Toc3721961_3650668749"/>
      <w:bookmarkStart w:id="597" w:name="_Toc247"/>
      <w:bookmarkEnd w:id="596"/>
      <w:r>
        <w:rPr/>
        <w:t>٨٠</w:t>
      </w:r>
      <w:r>
        <w:rPr>
          <w:rtl w:val="true"/>
        </w:rPr>
        <w:t xml:space="preserve">. </w:t>
      </w:r>
      <w:r>
        <w:rPr>
          <w:rtl w:val="true"/>
        </w:rPr>
        <w:t>دلايل بيعت انصار با ابوبكر</w:t>
      </w:r>
      <w:bookmarkEnd w:id="597"/>
    </w:p>
    <w:p>
      <w:pPr>
        <w:pStyle w:val="Heading3"/>
        <w:numPr>
          <w:ilvl w:val="2"/>
          <w:numId w:val="1"/>
        </w:numPr>
        <w:rPr/>
      </w:pPr>
      <w:bookmarkStart w:id="598" w:name="__RefHeading___Toc3721963_3650668749"/>
      <w:bookmarkStart w:id="599" w:name="_Toc248"/>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انصار ابتدا با ابوبكر مخالفت كردند و مردم را به بيعت سعد بن عباده فرا خواندند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نشست؛ نه با ابوبكر بود نه با مخالفان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با ابوبكر بيعت كردند؛ بيعت آنان مى‌تواند يكى از دلايل ذيل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آنها با اجبار بيعت گرفته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حقانيت ابوبكر پى بردند؛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بى‌هدف 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شيعه بگويد به اجبار از انصار بيعت گرفتند، اين ادعا دروغ است؛ چون براى بيعت گرفتن، هيچ درگيرى و تهديدى صورت نگرفت و كسى شمشير نكشيد و امكان هم نداشت چنين درگيرى به‌وجود آيد؛ چون انصار بيش از دو هزار قهرمان اسب‌سوار و همه از يك قبيله بودند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همچنين اگر انصار ابوبكر را حق تشخيص نمى‌دادند، هرگز پسرعمويشان، سعدبن عباده را رها نمى‌كردند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پس تنها علت بيعت آنها با ابوبكر اين بود كه از پيامبرشان در حقانيت خلافت ابوبكر دليل درستى داشتند</w:t>
      </w:r>
      <w:r>
        <w:rPr>
          <w:rFonts w:eastAsia="IRNazanin" w:cs="IRNazanin"/>
          <w:color w:val="111111"/>
          <w:sz w:val="28"/>
          <w:szCs w:val="28"/>
          <w:rtl w:val="true"/>
          <w:lang w:bidi="fa-IR"/>
        </w:rPr>
        <w:t>.</w:t>
      </w:r>
    </w:p>
    <w:p>
      <w:pPr>
        <w:pStyle w:val="Heading3"/>
        <w:numPr>
          <w:ilvl w:val="2"/>
          <w:numId w:val="1"/>
        </w:numPr>
        <w:rPr/>
      </w:pPr>
      <w:bookmarkStart w:id="600" w:name="__RefHeading___Toc3721965_3650668749"/>
      <w:bookmarkStart w:id="601" w:name="_Toc249"/>
      <w:bookmarkEnd w:id="600"/>
      <w:r>
        <w:rPr>
          <w:rtl w:val="true"/>
        </w:rPr>
        <w:t>پاسخ</w:t>
      </w:r>
      <w:bookmarkEnd w:id="60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بوديد كه اصحاب بر خلافت ابوبكر اجماع داشتند، اما اينجا</w:t>
      </w:r>
    </w:p>
    <w:p>
      <w:pPr>
        <w:pStyle w:val="BookText"/>
        <w:rPr/>
      </w:pPr>
      <w:r>
        <w:rPr>
          <w:rFonts w:ascii="IRNazanin" w:hAnsi="IRNazanin" w:eastAsia="IRNazanin"/>
          <w:color w:val="111111"/>
          <w:sz w:val="28"/>
          <w:sz w:val="28"/>
          <w:szCs w:val="28"/>
          <w:rtl w:val="true"/>
          <w:lang w:bidi="fa-IR"/>
        </w:rPr>
        <w:t>مى‌گوييد با خلافت ابوبكر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خانه‌اش نشسته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يا نشان از بى‌خبرى شما از تاريخ است يا نمايانگر عناد و كينه‌ورزى شما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در واقعه سقيفه،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ننشسته بود، بلكه در حال غسل دادن بدن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ابوبكر و عمر از اين فرصت استفاده كردند و در سقيفه خلافت را به‌نام ابوبكر تمام كردند و حتى صبر نكردند غسل بدن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در آغاز با خلافت ابوبكر مخالف بودند و سپس با او بيعت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از خود نمى‌پرسيد كه چگونه در يك مجلس، انصار نخست مخالف ابوبكر بودند و سريع تغيير عقيده دادند و با ابوبكر بيعت كردند؟</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انصار دلايل درستى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حقانيت ابوبكر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بود، چرا در آغاز مخالف ابوبكر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تهديد و درگيرى در بيعت گرفتن براى ابوبكر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عالمان اهل سنت آورده‌اند مخالفان خلافت ابوبكر را تا حد مرگ كتك مى‌زدند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يك قبيله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انصار دو قبيله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كينه و دشمنى ديرينه آنها با يكديگر كه به بركت دين اسلام در حال فراموش شدن بود را ابوبكر و عمر دامن زدند و از آن بهره بردند و اين رقابت ديرينه آنها را در برابر ابوبكر و هوادارانش در موضع ضعف قرار داد و كار به نفع ابوبكر تمام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دليل درستى براى حقانيت ابوبكر نداشتند، پسرعمويشان را رها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سخن صحيح نيست؛ زيرا نه قبيله خزرج حاضر بودند رياست قبيله</w:t>
      </w:r>
      <w:bookmarkStart w:id="602" w:name="pg1974_19101"/>
    </w:p>
    <w:p>
      <w:pPr>
        <w:pStyle w:val="BookText"/>
        <w:rPr/>
      </w:pPr>
      <w:bookmarkEnd w:id="602"/>
      <w:r>
        <w:rPr>
          <w:rFonts w:ascii="IRNazanin" w:hAnsi="IRNazanin" w:eastAsia="IRNazanin"/>
          <w:color w:val="111111"/>
          <w:sz w:val="28"/>
          <w:sz w:val="28"/>
          <w:szCs w:val="28"/>
          <w:rtl w:val="true"/>
          <w:lang w:bidi="fa-IR"/>
        </w:rPr>
        <w:t>اوس را بپذيرند و نه قبيله اوس مى‌پذيرفتند رياست را خزرج بر عهده بگيرند، در نتيجه ابوبكر از ضعف آنها استفاده كرد و خليفه شد</w:t>
      </w:r>
      <w:r>
        <w:rPr>
          <w:rFonts w:eastAsia="IRNazanin" w:cs="IRNazanin"/>
          <w:color w:val="111111"/>
          <w:sz w:val="28"/>
          <w:szCs w:val="28"/>
          <w:rtl w:val="true"/>
          <w:lang w:bidi="fa-IR"/>
        </w:rPr>
        <w:t>.</w:t>
      </w:r>
    </w:p>
    <w:p>
      <w:pPr>
        <w:pStyle w:val="Heading2"/>
        <w:numPr>
          <w:ilvl w:val="1"/>
          <w:numId w:val="1"/>
        </w:numPr>
        <w:rPr/>
      </w:pPr>
      <w:bookmarkStart w:id="603" w:name="__RefHeading___Toc3721967_3650668749"/>
      <w:bookmarkStart w:id="604" w:name="_Toc250"/>
      <w:bookmarkEnd w:id="603"/>
      <w:r>
        <w:rPr/>
        <w:t>٨١</w:t>
      </w:r>
      <w:r>
        <w:rPr>
          <w:rtl w:val="true"/>
        </w:rPr>
        <w:t xml:space="preserve">. </w:t>
      </w:r>
      <w:r>
        <w:rPr>
          <w:rtl w:val="true"/>
        </w:rPr>
        <w:t>خلافت منصبى الهى</w:t>
      </w:r>
      <w:bookmarkEnd w:id="604"/>
    </w:p>
    <w:p>
      <w:pPr>
        <w:pStyle w:val="Heading3"/>
        <w:numPr>
          <w:ilvl w:val="2"/>
          <w:numId w:val="1"/>
        </w:numPr>
        <w:rPr/>
      </w:pPr>
      <w:bookmarkStart w:id="605" w:name="__RefHeading___Toc3721969_3650668749"/>
      <w:bookmarkStart w:id="606" w:name="_Toc251"/>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مى‌پرسيم خلافت چه دستاوردى براى خود آنها داشت؟ چرا ابوبكر يكى از پسرانش را جانشين خود نكرد در صورتى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خود قرار داد؟ چرا عمر يكى از پسرانش را بر جاى خود ننشاند؟</w:t>
      </w:r>
    </w:p>
    <w:p>
      <w:pPr>
        <w:pStyle w:val="Heading3"/>
        <w:numPr>
          <w:ilvl w:val="2"/>
          <w:numId w:val="1"/>
        </w:numPr>
        <w:rPr/>
      </w:pPr>
      <w:bookmarkStart w:id="607" w:name="__RefHeading___Toc3721971_3650668749"/>
      <w:bookmarkStart w:id="608" w:name="_Toc252"/>
      <w:bookmarkEnd w:id="607"/>
      <w:r>
        <w:rPr>
          <w:rtl w:val="true"/>
        </w:rPr>
        <w:t>پاسخ</w:t>
      </w:r>
      <w:bookmarkEnd w:id="608"/>
    </w:p>
    <w:p>
      <w:pPr>
        <w:pStyle w:val="BookText"/>
        <w:rPr/>
      </w:pPr>
      <w:r>
        <w:rPr>
          <w:rFonts w:ascii="IRNazanin" w:hAnsi="IRNazanin" w:eastAsia="IRNazanin"/>
          <w:color w:val="111111"/>
          <w:sz w:val="28"/>
          <w:sz w:val="28"/>
          <w:szCs w:val="28"/>
          <w:rtl w:val="true"/>
          <w:lang w:bidi="fa-IR"/>
        </w:rPr>
        <w:t>تلاش براى به‌دست آوردن حكومت، هميشه براى تأمين منافع فرزندان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نبودند افرادى كه در تاريخ براى به‌دست آوردن حكومت به هر درى زده‌اند؛ پدرهايى بودند كه به خاطر حفظ رياست خود پسران خود را مى‌كشتند و چه‌بسا پسرانى براى به‌دست آوردن حكومت، پدر را به قتل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ابوبكر و عمر فرزندانشان را به جانشينى خود منصوب نكردند، به اين دليل نيست كه آنها هوس حكمرانى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ابوبكر در سقيفه با ترفندهاى گوناگون بر كرسى حكومت تكيه زد و پس از آن نيز، عمر را به جاى خود نشاند، بدين معنا نيست كه مى‌توانستند براى فرزندانشان نيز چنين كنند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پدر شد و پس از او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رسيد، اين، بنا به دستور خداوند و معرفى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پاسخ 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اشاره كرديم </w:t>
      </w:r>
      <w:r>
        <w:rPr>
          <w:rFonts w:eastAsia="IRNazanin" w:cs="IRNazanin"/>
          <w:color w:val="111111"/>
          <w:sz w:val="28"/>
          <w:szCs w:val="28"/>
          <w:rtl w:val="true"/>
          <w:lang w:bidi="fa-IR"/>
        </w:rPr>
        <w:t>-.</w:t>
      </w:r>
      <w:bookmarkStart w:id="609" w:name="pg1974_19103"/>
    </w:p>
    <w:p>
      <w:pPr>
        <w:pStyle w:val="Heading2"/>
        <w:numPr>
          <w:ilvl w:val="1"/>
          <w:numId w:val="1"/>
        </w:numPr>
        <w:rPr/>
      </w:pPr>
      <w:bookmarkStart w:id="610" w:name="__RefHeading___Toc3721973_3650668749"/>
      <w:bookmarkStart w:id="611" w:name="_Toc253"/>
      <w:bookmarkEnd w:id="609"/>
      <w:bookmarkEnd w:id="610"/>
      <w:r>
        <w:rPr/>
        <w:t>٨٢</w:t>
      </w:r>
      <w:r>
        <w:rPr>
          <w:rtl w:val="true"/>
        </w:rPr>
        <w:t xml:space="preserve">. </w:t>
      </w:r>
      <w:r>
        <w:rPr>
          <w:rtl w:val="true"/>
        </w:rPr>
        <w:t>ازدواج بين علويان و امويان</w:t>
      </w:r>
      <w:bookmarkEnd w:id="611"/>
    </w:p>
    <w:p>
      <w:pPr>
        <w:pStyle w:val="Heading3"/>
        <w:numPr>
          <w:ilvl w:val="2"/>
          <w:numId w:val="1"/>
        </w:numPr>
        <w:rPr/>
      </w:pPr>
      <w:bookmarkStart w:id="612" w:name="__RefHeading___Toc3721975_3650668749"/>
      <w:bookmarkStart w:id="613" w:name="_Toc254"/>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 xml:space="preserve">مادر محمد بن عبدالله بن عمرو بن عثمان بن عفان، فاطمه بنت حسين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بزرگ محمد، فاطمه و پدربزرگش،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شيعه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بن‌عبدالله بن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عثمان نيز از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ملعون‌اند و منظور از شجره ملعونه كه در قرآن آمده، بنى‌اميه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آيا مى‌توان پذيرفت كه نوه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باشد؟</w:t>
      </w:r>
    </w:p>
    <w:p>
      <w:pPr>
        <w:pStyle w:val="Heading3"/>
        <w:numPr>
          <w:ilvl w:val="2"/>
          <w:numId w:val="1"/>
        </w:numPr>
        <w:rPr/>
      </w:pPr>
      <w:bookmarkStart w:id="614" w:name="__RefHeading___Toc3721977_3650668749"/>
      <w:bookmarkStart w:id="615" w:name="_Toc255"/>
      <w:bookmarkEnd w:id="614"/>
      <w:r>
        <w:rPr>
          <w:rtl w:val="true"/>
        </w:rPr>
        <w:t>پاسخ</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يازده امام كه از فرزندان آنها هستند و 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روايت‌هاى رسيده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هر انحراف و خلافى هستند، ساير فرزندان از صلب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ساير مردم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بعضى از آنها به اوج تقوا برسند و بعضى گناهكار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تضمين نكرده است كه تمام نوادگان ايشان اعم از نوادگان پسرى و دخترى تا روز قيامت صددرصد با تقوا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عامٍّ إِلّا وَ 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عامى تخصيص‌بردار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معتقديم كه امكان دارد در ميان شجره ملعونه نيز افراد صالح و مؤمنى باشند، اما در اقليت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مگر خداوند به پسر حضرت نوح نسبت كفر نمى‌دهد؟ كفر پسر نوح كه از مقام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نمى‌كاهد تا اگر يكى از نوادگان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هر امامى ديگر، گناهكار باشد، از فضيلت آن امام بكاهد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حسن بن حسن بن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پسر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مدعى ازدواج او با عبدالله بن عمرو هستند،</w:t>
      </w:r>
      <w:bookmarkStart w:id="616" w:name="pg1974_19105"/>
    </w:p>
    <w:p>
      <w:pPr>
        <w:pStyle w:val="BookText"/>
        <w:rPr/>
      </w:pPr>
      <w:bookmarkEnd w:id="616"/>
      <w:r>
        <w:rPr>
          <w:rFonts w:ascii="IRNazanin" w:hAnsi="IRNazanin" w:eastAsia="IRNazanin"/>
          <w:color w:val="111111"/>
          <w:sz w:val="28"/>
          <w:sz w:val="28"/>
          <w:szCs w:val="28"/>
          <w:rtl w:val="true"/>
          <w:lang w:bidi="fa-IR"/>
        </w:rPr>
        <w:t>نوشته‌اند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حسن بن حسن با عبدالله بن عمرو ازدواج كرد كه آن هم چندان قابل اعتماد نيست</w:t>
      </w:r>
      <w:r>
        <w:rPr>
          <w:rFonts w:eastAsia="IRNazanin" w:cs="IRNazanin"/>
          <w:color w:val="111111"/>
          <w:sz w:val="28"/>
          <w:szCs w:val="28"/>
          <w:rtl w:val="true"/>
          <w:lang w:bidi="fa-IR"/>
        </w:rPr>
        <w:t>.</w:t>
      </w:r>
    </w:p>
    <w:p>
      <w:pPr>
        <w:pStyle w:val="Heading2"/>
        <w:numPr>
          <w:ilvl w:val="1"/>
          <w:numId w:val="1"/>
        </w:numPr>
        <w:rPr/>
      </w:pPr>
      <w:bookmarkStart w:id="617" w:name="__RefHeading___Toc3721979_3650668749"/>
      <w:bookmarkStart w:id="618" w:name="_Toc256"/>
      <w:bookmarkEnd w:id="617"/>
      <w:r>
        <w:rPr/>
        <w:t>٨٣</w:t>
      </w:r>
      <w:r>
        <w:rPr>
          <w:rtl w:val="true"/>
        </w:rPr>
        <w:t xml:space="preserve">. </w:t>
      </w:r>
      <w:r>
        <w:rPr>
          <w:rtl w:val="true"/>
        </w:rPr>
        <w:t>تعارض نداشتن تقيه با عصمت</w:t>
      </w:r>
      <w:bookmarkEnd w:id="618"/>
    </w:p>
    <w:p>
      <w:pPr>
        <w:pStyle w:val="Heading3"/>
        <w:numPr>
          <w:ilvl w:val="2"/>
          <w:numId w:val="1"/>
        </w:numPr>
        <w:rPr/>
      </w:pPr>
      <w:bookmarkStart w:id="619" w:name="__RefHeading___Toc3721981_3650668749"/>
      <w:bookmarkStart w:id="620" w:name="_Toc257"/>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 xml:space="preserve">شيعيان،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مى‌دانند و از طرفى مى‌گويند آنها در برخى موارد تقيه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در تناقض است؛ زيرا وقتى صحت رفتار و گفتار امامانشان با فرض تقيّه روشن نباشد، عصمت معنايى ندارد؟</w:t>
      </w:r>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اجر تقيه به اندازه پاداش نماز است و آنكه تقيه نمى‌كند، مانند كسى است كه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نُه‌دهم دين تقيه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ترديدى نيست كه ائمه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نه‌دهم عمل كرده‌اند و اين، با عصمت ادعايى درباره آنها تضاد دارد</w:t>
      </w:r>
      <w:r>
        <w:rPr>
          <w:rFonts w:eastAsia="IRNazanin" w:cs="IRNazanin"/>
          <w:color w:val="111111"/>
          <w:sz w:val="28"/>
          <w:szCs w:val="28"/>
          <w:rtl w:val="true"/>
          <w:lang w:bidi="fa-IR"/>
        </w:rPr>
        <w:t>.</w:t>
      </w:r>
    </w:p>
    <w:p>
      <w:pPr>
        <w:pStyle w:val="Heading3"/>
        <w:numPr>
          <w:ilvl w:val="2"/>
          <w:numId w:val="1"/>
        </w:numPr>
        <w:rPr/>
      </w:pPr>
      <w:bookmarkStart w:id="621" w:name="__RefHeading___Toc3721983_3650668749"/>
      <w:bookmarkStart w:id="622" w:name="_Toc258"/>
      <w:bookmarkEnd w:id="621"/>
      <w:r>
        <w:rPr>
          <w:rtl w:val="true"/>
        </w:rPr>
        <w:t>پاسخ</w:t>
      </w:r>
      <w:bookmarkEnd w:id="622"/>
    </w:p>
    <w:p>
      <w:pPr>
        <w:pStyle w:val="Heading4"/>
        <w:numPr>
          <w:ilvl w:val="3"/>
          <w:numId w:val="1"/>
        </w:numPr>
        <w:rPr/>
      </w:pPr>
      <w:bookmarkStart w:id="623" w:name="__RefHeading___Toc3721985_3650668749"/>
      <w:bookmarkStart w:id="624" w:name="_Toc259"/>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 xml:space="preserve">با توجه به اينكه مسئله تقيّه بارها در سخنان برخى مخالفان به‌ويژه وهابيان به آن اشاره شده و با طعن و كنايه به آن مى‌پردازند، لازم است به اختصار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w:t>
      </w:r>
    </w:p>
    <w:p>
      <w:pPr>
        <w:pStyle w:val="Heading4"/>
        <w:numPr>
          <w:ilvl w:val="3"/>
          <w:numId w:val="1"/>
        </w:numPr>
        <w:rPr/>
      </w:pPr>
      <w:bookmarkStart w:id="625" w:name="__RefHeading___Toc3721987_3650668749"/>
      <w:bookmarkStart w:id="626" w:name="_Toc260"/>
      <w:bookmarkEnd w:id="625"/>
      <w:r>
        <w:rPr>
          <w:rtl w:val="true"/>
        </w:rPr>
        <w:t>تعريف تقيه</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 اخفاء امر ديني لخوف الضرر من اظهاره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 عبارت است از پنهان كردن يك امر دينى به‌خاطر ترسى كه از ضرر افشاء و اظهار آن هست</w:t>
      </w:r>
      <w:r>
        <w:rPr>
          <w:rFonts w:eastAsia="IRNazanin" w:cs="IRNazanin"/>
          <w:color w:val="111111"/>
          <w:sz w:val="28"/>
          <w:szCs w:val="28"/>
          <w:rtl w:val="true"/>
          <w:lang w:bidi="fa-IR"/>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دادن نفع بيشتر بر ضرر بيشتر و يا ترجيح دادن ضرر كمتر بر ضرر</w:t>
      </w:r>
      <w:bookmarkStart w:id="627" w:name="pg1974_19107"/>
    </w:p>
    <w:p>
      <w:pPr>
        <w:pStyle w:val="BookText"/>
        <w:rPr/>
      </w:pPr>
      <w:bookmarkEnd w:id="627"/>
      <w:r>
        <w:rPr>
          <w:rFonts w:ascii="IRNazanin" w:hAnsi="IRNazanin" w:eastAsia="IRNazanin"/>
          <w:color w:val="111111"/>
          <w:sz w:val="28"/>
          <w:sz w:val="28"/>
          <w:szCs w:val="28"/>
          <w:rtl w:val="true"/>
          <w:lang w:bidi="fa-IR"/>
        </w:rPr>
        <w:t>بيشتر و به بيان ديگر، رعايت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اَلاَهَمُّ فَالاَهَم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اَلاَهَمُّ فَالاَهَم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دستور عقل و هم دستور دين است</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721989_3650668749"/>
      <w:bookmarkStart w:id="629" w:name="_Toc261"/>
      <w:bookmarkEnd w:id="628"/>
      <w:r>
        <w:rPr>
          <w:rtl w:val="true"/>
        </w:rPr>
        <w:t>تقيه در قرآن</w:t>
      </w:r>
      <w:bookmarkEnd w:id="629"/>
    </w:p>
    <w:p>
      <w:pPr>
        <w:pStyle w:val="BookText"/>
        <w:rPr/>
      </w:pPr>
      <w:r>
        <w:rPr>
          <w:rFonts w:ascii="IRNazanin" w:hAnsi="IRNazanin" w:eastAsia="IRNazanin"/>
          <w:color w:val="111111"/>
          <w:sz w:val="28"/>
          <w:sz w:val="28"/>
          <w:szCs w:val="28"/>
          <w:rtl w:val="true"/>
          <w:lang w:bidi="fa-IR"/>
        </w:rPr>
        <w:t xml:space="preserve">اكنون به بعضى از آيه‌هاى قرآن كه به موضوع تقيه اشاره كرده‌اند، مى‌پردازيم؛ هر چند در هيچ يك،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 اما ماهيت كار همان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بعد از ايمان به خدا كافر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مجازات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جز آنها كه تحت فشار واقع شده‌اند، در حالى كه قلبشان با ايمان و آرام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در شأن نزول اين آيه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 عمّار را دستگير كرده و گفتند اگر از محمد بدگويى كنى، رهايت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براى نجات جانش درحالى‌كه در دل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 در زبان از آن حضرت اظهار كفر كرد و مشركين او را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در حالى‌كه از كار خود ناراحت بود، اين آيه نازل شد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مفسرين اهل سنت نوشته‌اند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آيه دلالت مى‌كند بر اينكه در حال اكراه تظاهر به كفر جايز است</w:t>
      </w:r>
      <w:r>
        <w:rPr>
          <w:rFonts w:eastAsia="Amiri" w:cs="Amiri" w:ascii="Amiri" w:hAnsi="Amiri"/>
          <w:color w:val="111111"/>
          <w:sz w:val="28"/>
          <w:szCs w:val="28"/>
          <w:rtl w:val="true"/>
          <w:lang w:bidi="ar-SA"/>
        </w:rPr>
        <w:t xml:space="preserve">» . </w:t>
      </w:r>
      <w:r>
        <w:rPr>
          <w:rStyle w:val="FootnoteAnchor"/>
          <w:rtl w:val="true"/>
        </w:rPr>
        <w:footnoteReference w:id="2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تفسير بيان المعانى بعد از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بنده‌اش رخصت داده است</w:t>
      </w:r>
    </w:p>
    <w:p>
      <w:pPr>
        <w:pStyle w:val="BookText"/>
        <w:rPr/>
      </w:pPr>
      <w:r>
        <w:rPr>
          <w:rFonts w:ascii="IRNazanin" w:hAnsi="IRNazanin" w:eastAsia="IRNazanin"/>
          <w:color w:val="111111"/>
          <w:sz w:val="28"/>
          <w:sz w:val="28"/>
          <w:szCs w:val="28"/>
          <w:rtl w:val="true"/>
          <w:lang w:bidi="fa-IR"/>
        </w:rPr>
        <w:t>كه با تظاهر به كفر و پنهان كردن ايمانش جان خود را نجات دهد، اين روايت را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يحب ان تؤتى رخصه كما يحب ان تؤتى عزائمه</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خداوند دوست دارد در جاهايى نيز كه رخصت داده انجام شود، همچنان‌كه دوست دارد كه مواردى كه برحذر داشته ترك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افراد با ايمان، نبايد به جاى مؤمنان، كافران را دوست و سرپرست خود انتخاب كنند و هر كس چنين كند هيچ رابطه‌اى با خدا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پيوند او به كلى از خدا گسسته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اينكه از آنها تقيه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مسيلمه كذاب دو نفر از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اسير گرفت به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مى‌دهى كه محمد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مى‌دهى كه من رسول خدا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مسيلمه او را آزاد كرد، سپس به آن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مى‌دهى كه محمد رسول خداست؟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مى‌دهى كه من رسول خدا هستم؟ او شهادت نداد و مسيلمه او را كشت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كشته شد بر سر يقين و ايمانش رفت گوارا باد بر او اين شهادت، و اما آن ديگرى از رخصت خدا استقبال و استفاده كرد و گناهى بر او نيست</w:t>
      </w:r>
      <w:r>
        <w:rPr>
          <w:rFonts w:eastAsia="IRNazanin" w:cs="IRNazanin"/>
          <w:color w:val="111111"/>
          <w:sz w:val="28"/>
          <w:szCs w:val="28"/>
          <w:rtl w:val="true"/>
          <w:lang w:bidi="fa-IR"/>
        </w:rPr>
        <w:t xml:space="preserve">. </w:t>
      </w:r>
      <w:r>
        <w:rPr>
          <w:rStyle w:val="FootnoteAnchor"/>
          <w:rtl w:val="true"/>
        </w:rPr>
        <w:footnoteReference w:id="253"/>
      </w:r>
      <w:bookmarkStart w:id="630" w:name="pg1974_19112"/>
    </w:p>
    <w:p>
      <w:pPr>
        <w:pStyle w:val="Heading4"/>
        <w:numPr>
          <w:ilvl w:val="3"/>
          <w:numId w:val="1"/>
        </w:numPr>
        <w:rPr/>
      </w:pPr>
      <w:bookmarkStart w:id="631" w:name="__RefHeading___Toc3721991_3650668749"/>
      <w:bookmarkStart w:id="632" w:name="_Toc262"/>
      <w:bookmarkEnd w:id="630"/>
      <w:bookmarkEnd w:id="631"/>
      <w:r>
        <w:rPr>
          <w:rtl w:val="true"/>
        </w:rPr>
        <w:t>تقيه بعضى پيامبران در قرآن</w:t>
      </w:r>
      <w:bookmarkEnd w:id="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گرفت به بهانه‌اى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ساير برادران جدا كند و او را نزد خود نگه دارد، پس جام سلطنتى را در بار بنيامين نهاد، و اعلان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أَيَّتُهَا الْعِيرُ إِنَّكُمْ لَسارِقُونَ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قافله شما دزد هستيد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نقشه‌اى بود كه يوسف كشيد تا بتواند برادرش را از آنها بگيرد</w:t>
      </w:r>
      <w:r>
        <w:rPr>
          <w:rFonts w:eastAsia="IRNazanin" w:cs="IRNazanin"/>
          <w:color w:val="111111"/>
          <w:sz w:val="28"/>
          <w:szCs w:val="28"/>
          <w:rtl w:val="true"/>
          <w:lang w:bidi="fa-IR"/>
        </w:rPr>
        <w:t xml:space="preserve">» .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جصاص در تفسير خود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يوسف براى نگه داشتن برادرش نزد خود، به اين حيله توسل جست، دلالت مى‌كند مباح است كه انسان براى گرفتن حقّش به هر راهى متوسل شود هر چند برخلاف ميل مديون باشد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چگونه است كه شما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مجاز مى‌دانيد كه براى گرفتن حقّش به هر وسيله‌اى چنگ بزند، اما به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تقيه براى حفظ جان خود يا شيعيان، خرده مى‌گيريد؟</w:t>
      </w:r>
    </w:p>
    <w:p>
      <w:pPr>
        <w:pStyle w:val="BookText"/>
        <w:rPr/>
      </w:pPr>
      <w:r>
        <w:rPr>
          <w:rFonts w:ascii="IRNazanin" w:hAnsi="IRNazanin" w:eastAsia="IRNazanin"/>
          <w:color w:val="111111"/>
          <w:sz w:val="28"/>
          <w:sz w:val="28"/>
          <w:szCs w:val="28"/>
          <w:rtl w:val="true"/>
          <w:lang w:bidi="fa-IR"/>
        </w:rPr>
        <w:t>در تفسير البحر المحيط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يوسف وحى شد كه چنين روشى به كار برد</w:t>
      </w:r>
      <w:r>
        <w:rPr>
          <w:rFonts w:eastAsia="IRNazanin" w:cs="IRNazanin"/>
          <w:color w:val="111111"/>
          <w:sz w:val="28"/>
          <w:szCs w:val="28"/>
          <w:rtl w:val="true"/>
          <w:lang w:bidi="fa-IR"/>
        </w:rPr>
        <w:t xml:space="preserve">» . </w:t>
      </w:r>
      <w:r>
        <w:rPr>
          <w:rStyle w:val="FootnoteAnchor"/>
          <w:rtl w:val="true"/>
        </w:rPr>
        <w:footnoteReference w:id="256"/>
      </w: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آنها مى‌دانستند پسران يعقوب درگم شدن كاسه سلطنتى از هر اتهامى پاك هستند، محال است به آنها تهمت دزد زده شود، اما به‌خاطر مصلحتى كه يوسف در رسيدن به خواسته‌اش داشت، به او چنين وحى شد و خداوند اين‌گونه اراده نمود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خواسته اهل‌بيت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حفظ جان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مخلص آنها بود، اگر بالاتر از خواسته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كمتر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كه يوسف مجاز به ايراد اتهام دزدى است، ولى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به تقيه نيستند؟</w:t>
      </w:r>
    </w:p>
    <w:p>
      <w:pPr>
        <w:pStyle w:val="BookText"/>
        <w:rPr/>
      </w:pPr>
      <w:r>
        <w:rPr>
          <w:rFonts w:ascii="Amiri" w:hAnsi="Amiri" w:eastAsia="Amiri" w:cs="Amiri"/>
          <w:color w:val="111111"/>
          <w:sz w:val="28"/>
          <w:sz w:val="28"/>
          <w:szCs w:val="28"/>
          <w:rtl w:val="true"/>
          <w:lang w:bidi="ar-SA"/>
        </w:rPr>
        <w:t>در تفسير مظهرى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من، سخن صحيح اين است كه يوسف به امر خدا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 هستيد و كسى هم نمى‌تواند به اين كار ايراد بگيرد؛ زيرا خداوند از كارش بازخواست نمى‌شود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چگونه است كه در مورد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مى‌گوييد دستور خدا بود و جاى هيچ‌گونه اشكالى نيست، اما نسبت به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را زير پا مى‌نهيد و حرمت و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مى‌گيريد؟</w:t>
      </w:r>
    </w:p>
    <w:p>
      <w:pPr>
        <w:pStyle w:val="BookText"/>
        <w:rPr/>
      </w:pPr>
      <w:r>
        <w:rPr>
          <w:rFonts w:ascii="Amiri" w:hAnsi="Amiri" w:eastAsia="Amiri" w:cs="Amiri"/>
          <w:color w:val="111111"/>
          <w:sz w:val="28"/>
          <w:sz w:val="28"/>
          <w:szCs w:val="28"/>
          <w:rtl w:val="true"/>
          <w:lang w:bidi="ar-SA"/>
        </w:rPr>
        <w:t>تفسير جواهر الحسان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روش از حيله‌هايى بود كه خداوند به يوسف آموخته بود</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آيا خدا به يوسف چنين حيله‌اى را مى‌آموزد، اما به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تقيه نمى‌دهد؟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كه مردم نزد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براى جشن به بيرون شهر برويم،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شهر بماند و بت‌ها را بشكند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سَقِيمٌ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مريض هستم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حقيقت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نبود، اما مى‌خواست به بهانه‌اى در شهر بماند و در غياب مردم، بت‌ها را بشكند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تفسير البحر المديد آمده 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انمّا كان لمصلحة و قد ابيح لها </w:t>
      </w:r>
      <w:r>
        <w:rPr>
          <w:rFonts w:eastAsia="Amiri" w:cs="Amiri" w:ascii="Amiri" w:hAnsi="Amiri"/>
          <w:color w:val="111111"/>
          <w:sz w:val="28"/>
          <w:szCs w:val="28"/>
          <w:rtl w:val="true"/>
          <w:lang w:bidi="ar-SA"/>
        </w:rPr>
        <w:t xml:space="preserve">» . </w:t>
      </w:r>
      <w:r>
        <w:rPr>
          <w:rStyle w:val="FootnoteAnchor"/>
          <w:rtl w:val="true"/>
        </w:rPr>
        <w:footnoteReference w:id="260"/>
      </w:r>
      <w:r>
        <w:rPr>
          <w:rFonts w:ascii="IRNazanin" w:hAnsi="IRNazanin" w:eastAsia="IRNazanin"/>
          <w:color w:val="111111"/>
          <w:sz w:val="28"/>
          <w:sz w:val="28"/>
          <w:szCs w:val="28"/>
          <w:rtl w:val="true"/>
          <w:lang w:bidi="fa-IR"/>
        </w:rPr>
        <w:t xml:space="preserve">در اين گفتار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مصلحتى بود كه گفتن اين دروغ، براى آن مصلحت مجاز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مصلحت مجاز به دروغ گفتن است، اما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مصلحت، مجاز به تقيه نيستند؟</w:t>
      </w:r>
    </w:p>
    <w:p>
      <w:pPr>
        <w:pStyle w:val="BookText"/>
        <w:rPr/>
      </w:pPr>
      <w:r>
        <w:rPr>
          <w:rFonts w:ascii="Amiri" w:hAnsi="Amiri" w:eastAsia="Amiri" w:cs="Amiri"/>
          <w:color w:val="111111"/>
          <w:sz w:val="28"/>
          <w:sz w:val="28"/>
          <w:szCs w:val="28"/>
          <w:rtl w:val="true"/>
          <w:lang w:bidi="ar-SA"/>
        </w:rPr>
        <w:t>در تفسير التحرير و التنوير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عذرى بود كه براى ابراهيم مجاز بود تا او را ترك كنند</w:t>
      </w:r>
      <w:r>
        <w:rPr>
          <w:rFonts w:eastAsia="Amiri" w:cs="Amiri" w:ascii="Amiri" w:hAnsi="Amiri"/>
          <w:color w:val="111111"/>
          <w:sz w:val="28"/>
          <w:szCs w:val="28"/>
          <w:rtl w:val="true"/>
          <w:lang w:bidi="ar-SA"/>
        </w:rPr>
        <w:t xml:space="preserve">» . </w:t>
      </w:r>
      <w:r>
        <w:rPr>
          <w:rStyle w:val="FootnoteAnchor"/>
          <w:rtl w:val="true"/>
        </w:rPr>
        <w:footnoteReference w:id="261"/>
      </w:r>
      <w:r>
        <w:rPr>
          <w:rFonts w:ascii="IRNazanin" w:hAnsi="IRNazanin" w:eastAsia="IRNazanin"/>
          <w:color w:val="111111"/>
          <w:sz w:val="28"/>
          <w:sz w:val="28"/>
          <w:szCs w:val="28"/>
          <w:rtl w:val="true"/>
          <w:lang w:bidi="fa-IR"/>
        </w:rPr>
        <w:t xml:space="preserve">پس چرا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رهايى از حاكمان جبار بنى‌اميه و بنى‌عباس مجاز به تقيه نباشند؟</w:t>
      </w:r>
    </w:p>
    <w:p>
      <w:pPr>
        <w:pStyle w:val="BookText"/>
        <w:rPr/>
      </w:pPr>
      <w:r>
        <w:rPr>
          <w:rFonts w:ascii="Amiri" w:hAnsi="Amiri" w:eastAsia="Amiri" w:cs="Amiri"/>
          <w:color w:val="111111"/>
          <w:sz w:val="28"/>
          <w:sz w:val="28"/>
          <w:szCs w:val="28"/>
          <w:rtl w:val="true"/>
          <w:lang w:bidi="ar-SA"/>
        </w:rPr>
        <w:t>بسيارى از تفاسير اهل سنت، دروغ را براى حضرت ابراهيم در اين موضع مجاز دانسته‌اند؛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بحر العلوم، التفسير الحديث، تفسير القرآن العظيم ابن كثير، التفسير المظهرى، التفسير الوسيط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اهل سنت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مصلحتى را جايز مى‌شمارند، اما براى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را مجاز نمى‌دانند و آن را خلاف عصمت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w:t>
      </w:r>
    </w:p>
    <w:p>
      <w:pPr>
        <w:pStyle w:val="BookText"/>
        <w:rPr/>
      </w:pPr>
      <w:r>
        <w:rPr>
          <w:rFonts w:ascii="IRNazanin" w:hAnsi="IRNazanin" w:eastAsia="IRNazanin"/>
          <w:color w:val="111111"/>
          <w:sz w:val="28"/>
          <w:sz w:val="28"/>
          <w:szCs w:val="28"/>
          <w:rtl w:val="true"/>
          <w:lang w:bidi="fa-IR"/>
        </w:rPr>
        <w:t>در بعضى ديگر از تفاسير مانند تفسير بيان المعانى و التفسير المنير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ابراهيم منظورش از مريضى، ناراحتى قلبى بود كه به‌خاطر كفر و عناد و بت‌پرستى قومش داشت يعنى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توريه نمود</w:t>
      </w:r>
      <w:r>
        <w:rPr>
          <w:rFonts w:eastAsia="IRNazanin" w:cs="IRNazanin"/>
          <w:color w:val="111111"/>
          <w:sz w:val="28"/>
          <w:szCs w:val="28"/>
          <w:rtl w:val="true"/>
          <w:lang w:bidi="fa-IR"/>
        </w:rPr>
        <w:t xml:space="preserve">» .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چگونه براى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پهلو حرف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اما براى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نارواست؟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تفسير الوسيط للقرآن الكريم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واقعى و حقيقى نيست كه به‌خاطر آن شخص دروغگو مذمت مى‌شود، بلكه به طور مجازى به آن دروغ گفته مى‌شود؛ زيرا در اين گفتار مقصد شرعى وجود دارد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مگر در تقيه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مقصد غيرشرعى وجود دارد؟ چگونه دروغ گفتن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واقعه با هدف شرعى، مجاز است اما تقيه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و پذيرفتنى نيست؟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قوم به بت‌خانه رفت و همه بت‌ها جز بت بزرگ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قوم از شكسته‌شدن بت‌ها باخبر شدند، نزد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او در مورد شكسته‌شدن بت‌ها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فَعَلَهُ كَبِيرُهُمْ هذا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بزرگشان چنين كرده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چگونه كار خود را به بت بزرگ نسبت مى‌دهد؟ مفسرين اهل سنّت در اين باره نيز توضيحاتى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القرآن ابن عربى، تاج التراجم، تفسير القرآن العظيم ابن كثير، تفسير القرآن العظيم ابن ابى‌حاتم، تفسير سورآبادى، جواهر الحسان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ذيل اين آيه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ابراهيم چند جا مجاز بود دروغ بگويد، از جمله اينجا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وقتى كه به گفته شما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مصالحى مجاز به دروغ گفتن است، چگونه اهل‌بيت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تقيه كنند؟</w:t>
      </w:r>
    </w:p>
    <w:p>
      <w:pPr>
        <w:pStyle w:val="BookText"/>
        <w:rPr/>
      </w:pPr>
      <w:r>
        <w:rPr>
          <w:rFonts w:ascii="Amiri" w:hAnsi="Amiri" w:eastAsia="Amiri" w:cs="Amiri"/>
          <w:color w:val="111111"/>
          <w:sz w:val="28"/>
          <w:sz w:val="28"/>
          <w:szCs w:val="28"/>
          <w:rtl w:val="true"/>
          <w:lang w:bidi="ar-SA"/>
        </w:rPr>
        <w:t>در تفسير البحر المحيط آمده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نسبت‌دادن شكستن بت‌ها به بت بزرگ، مجازى بود نه حقيقى؛ يعنى اگر بت‌ها مخصوصاً بت بزرگ مورد پرستش قرار نمى‌گرفت، آن بت‌ها نيز شكسته نمى‌شد</w:t>
      </w:r>
      <w:r>
        <w:rPr>
          <w:rFonts w:eastAsia="IRNazanin" w:cs="IRNazanin"/>
          <w:color w:val="111111"/>
          <w:sz w:val="28"/>
          <w:szCs w:val="28"/>
          <w:rtl w:val="true"/>
          <w:lang w:bidi="fa-IR"/>
        </w:rPr>
        <w:t xml:space="preserve">. </w:t>
      </w:r>
      <w:r>
        <w:rPr>
          <w:rStyle w:val="FootnoteAnchor"/>
          <w:rtl w:val="true"/>
        </w:rPr>
        <w:footnoteReference w:id="264"/>
      </w:r>
      <w:bookmarkStart w:id="633" w:name="pg1974_19120"/>
    </w:p>
    <w:p>
      <w:pPr>
        <w:pStyle w:val="BookText"/>
        <w:rPr/>
      </w:pPr>
      <w:bookmarkEnd w:id="633"/>
      <w:r>
        <w:rPr>
          <w:rFonts w:ascii="IRNazanin" w:hAnsi="IRNazanin" w:eastAsia="IRNazanin"/>
          <w:color w:val="111111"/>
          <w:sz w:val="28"/>
          <w:sz w:val="28"/>
          <w:szCs w:val="28"/>
          <w:rtl w:val="true"/>
          <w:lang w:bidi="fa-IR"/>
        </w:rPr>
        <w:t>تفسير البحر المديد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همان‌طور كه خداوند بنا به مصلحتى به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 دروغ بگويد، براى مصلحتى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اجازه دروغ گفتن داد</w:t>
      </w:r>
      <w:r>
        <w:rPr>
          <w:rFonts w:eastAsia="IRNazanin" w:cs="IRNazanin"/>
          <w:color w:val="111111"/>
          <w:sz w:val="28"/>
          <w:szCs w:val="28"/>
          <w:rtl w:val="true"/>
          <w:lang w:bidi="fa-IR"/>
        </w:rPr>
        <w:t xml:space="preserve">» .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پرسش ما از اهل سنت اين است كه به كدام دليل قطعى مى‌توانيد ثابت كنيد كه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نداشتند بنا به مصالحى تقيه نمايند؟ و از همه تأمل برانگيزتر سخن تفسير بيان المعانى است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للمصلحة جائز من النبي و غيره</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براى مصلحت، بر پيامبر و غير پيامبر مجاز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چگونه دروغ گفتن به‌خاطر مصلحت بر انبيا و غير انبيا جايز است، اما تقيه مصلحتى، براى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براى افراد مضطر، بعضى محرمات را مباح اعلان مى‌نمايد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اضْطُرَّ غَيْرَ باغٍ وَ لا عادٍ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ناچار شود، در صورتى كه ستمكار و متجاوز نباشد، گناهى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است كه مردم عادى در صورت ناچارى مجاز به ارتكاب ممنوعات هستند اما امامان و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مجاز به تقيه نباشند؟</w:t>
      </w:r>
    </w:p>
    <w:p>
      <w:pPr>
        <w:pStyle w:val="Heading4"/>
        <w:numPr>
          <w:ilvl w:val="3"/>
          <w:numId w:val="1"/>
        </w:numPr>
        <w:rPr/>
      </w:pPr>
      <w:bookmarkStart w:id="634" w:name="__RefHeading___Toc3721993_3650668749"/>
      <w:bookmarkStart w:id="635" w:name="_Toc263"/>
      <w:bookmarkEnd w:id="634"/>
      <w:r>
        <w:rPr>
          <w:rtl w:val="true"/>
        </w:rPr>
        <w:t>تقيه در رفتار رسول خدا</w:t>
      </w:r>
      <w:bookmarkEnd w:id="6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شرايط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شرايط امامان يكسان نبود؛ زيرا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و جبهه باطل كاملاً متمايز و مشخص بودند در يك سمت مسلمانان قرار داشتند و در سوى ديگر كفار و مشركين از اين‌رو تشخيص كفر از توحيد آسان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منافقان قرار داشتند؛ كفارى كه زير پرچم اسلام ايستاده و كفرشان را پشت شعارهاى توحيدى خود پنهان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مسلمانان تشخيص حق و باطل در بسيارى از امور مشكل و يا ناممكن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زندگى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تقيه به معنايى كه اهل‌بيت ناگزير از آن بودند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رفتارهاى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تقيه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خواست و اصرار نماينده مشركان،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از پسوند نام خود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بودن خود را باور نداشت؟ آيا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ظاهرسازى نبود؟</w:t>
      </w:r>
    </w:p>
    <w:p>
      <w:pPr>
        <w:pStyle w:val="BookText"/>
        <w:rPr/>
      </w:pPr>
      <w:r>
        <w:rPr>
          <w:rFonts w:ascii="IRNazanin" w:hAnsi="IRNazanin" w:eastAsia="IRNazanin"/>
          <w:color w:val="111111"/>
          <w:sz w:val="28"/>
          <w:sz w:val="28"/>
          <w:szCs w:val="28"/>
          <w:rtl w:val="true"/>
          <w:lang w:bidi="fa-IR"/>
        </w:rPr>
        <w:t xml:space="preserve">اگر جهت بعضى مصالح و براى ظاهرسازى بود، اين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تقيه امامان چه تفاوتى داشت؟</w:t>
      </w:r>
    </w:p>
    <w:p>
      <w:pPr>
        <w:pStyle w:val="BookText"/>
        <w:rPr/>
      </w:pPr>
      <w:r>
        <w:rPr>
          <w:rFonts w:ascii="Amiri" w:hAnsi="Amiri" w:eastAsia="Amiri" w:cs="Amiri"/>
          <w:color w:val="111111"/>
          <w:sz w:val="28"/>
          <w:sz w:val="28"/>
          <w:szCs w:val="28"/>
          <w:rtl w:val="true"/>
          <w:lang w:bidi="ar-SA"/>
        </w:rPr>
        <w:t xml:space="preserve">نيز، در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بنا به اصرار نماينده مشركان،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منكر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و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شد يا بر پايه بعضى مصالح، آن را در ظاهر تغيير داد؟</w:t>
      </w:r>
    </w:p>
    <w:p>
      <w:pPr>
        <w:pStyle w:val="BookText"/>
        <w:rPr/>
      </w:pPr>
      <w:r>
        <w:rPr>
          <w:rFonts w:ascii="IRNazanin" w:hAnsi="IRNazanin" w:eastAsia="IRNazanin"/>
          <w:color w:val="111111"/>
          <w:sz w:val="28"/>
          <w:sz w:val="28"/>
          <w:szCs w:val="28"/>
          <w:rtl w:val="true"/>
          <w:lang w:bidi="fa-IR"/>
        </w:rPr>
        <w:t xml:space="preserve">اگر مى‌پذيريد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بعضى مصالح و به صورت ظاهرى اين دو صفت خدا را در آن پيمان نامه نياورد، اين كار او، با تقيه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تفاوتى داشت؟</w:t>
      </w:r>
    </w:p>
    <w:p>
      <w:pPr>
        <w:pStyle w:val="BookText"/>
        <w:rPr/>
      </w:pP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ركوع نماز سر بر مى‌داشت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مى‌گفت پس از آن مى‌گفت</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فلاناً وفلاناً وفلاناً </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كن فلانى و فلانى و فلانى را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مى‌كرد و نام آن سه نفر را نمى‌گفت،</w:t>
      </w:r>
      <w:bookmarkStart w:id="636" w:name="pg1974_19124"/>
    </w:p>
    <w:p>
      <w:pPr>
        <w:pStyle w:val="BookText"/>
        <w:rPr/>
      </w:pPr>
      <w:bookmarkEnd w:id="636"/>
      <w:r>
        <w:rPr>
          <w:rFonts w:ascii="Amiri" w:hAnsi="Amiri" w:eastAsia="Amiri" w:cs="Amiri"/>
          <w:color w:val="111111"/>
          <w:sz w:val="28"/>
          <w:sz w:val="28"/>
          <w:szCs w:val="28"/>
          <w:rtl w:val="true"/>
          <w:lang w:bidi="ar-SA"/>
        </w:rPr>
        <w:t>يا شما در كتاب‌هاى روايى خودتان تقيه كرده‌ايد و نام آن سه نفر را نبرده‌ايد؟</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نبرده باشد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تقيه كرده و نام آنها را نبرده و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برده و شما نقل نكرده‌ايد پس شما تقيه كرده‌ايد، چرا؟</w:t>
      </w:r>
    </w:p>
    <w:p>
      <w:pPr>
        <w:pStyle w:val="Heading4"/>
        <w:numPr>
          <w:ilvl w:val="3"/>
          <w:numId w:val="1"/>
        </w:numPr>
        <w:rPr/>
      </w:pPr>
      <w:bookmarkStart w:id="637" w:name="__RefHeading___Toc3721995_3650668749"/>
      <w:bookmarkStart w:id="638" w:name="_Toc264"/>
      <w:bookmarkEnd w:id="637"/>
      <w:r>
        <w:rPr>
          <w:rtl w:val="true"/>
        </w:rPr>
        <w:t>حكم شرعى تقيه از ديدگاه اهل سنت</w:t>
      </w:r>
      <w:bookmarkEnd w:id="638"/>
    </w:p>
    <w:p>
      <w:pPr>
        <w:pStyle w:val="BookText"/>
        <w:rPr/>
      </w:pPr>
      <w:r>
        <w:rPr>
          <w:rFonts w:ascii="IRNazanin" w:hAnsi="IRNazanin" w:eastAsia="IRNazanin"/>
          <w:color w:val="111111"/>
          <w:sz w:val="28"/>
          <w:sz w:val="28"/>
          <w:szCs w:val="28"/>
          <w:rtl w:val="true"/>
          <w:lang w:bidi="fa-IR"/>
        </w:rPr>
        <w:t>ابن عطيه غرناطى از مفسران اهل سنت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درباره اينكه از چه كسى بايد تقيه نمود؟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هر زورگوى قدرتمند كه از سوى او نگرانى وجود دارد، مى‌توان تقيه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كفار آن‌گاه كه غالب مى‌شوند و حاكمان ظلم و جور</w:t>
      </w:r>
      <w:r>
        <w:rPr>
          <w:rFonts w:eastAsia="IRNazanin" w:cs="IRNazanin"/>
          <w:color w:val="111111"/>
          <w:sz w:val="28"/>
          <w:szCs w:val="28"/>
          <w:rtl w:val="true"/>
          <w:lang w:bidi="fa-IR"/>
        </w:rPr>
        <w:t xml:space="preserve">. . .» .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عده‌اى ديگر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كه در تقيه مجاز است در حد گفتار است اما در حد عمل نيست</w:t>
      </w:r>
      <w:r>
        <w:rPr>
          <w:rFonts w:eastAsia="IRNazanin" w:cs="IRNazanin"/>
          <w:color w:val="111111"/>
          <w:sz w:val="28"/>
          <w:szCs w:val="28"/>
          <w:rtl w:val="true"/>
          <w:lang w:bidi="fa-IR"/>
        </w:rPr>
        <w:t xml:space="preserve">» .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جماعتى از اهل علم كه حسن و مكحول و مسروق هم جزء آنهايند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مكره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هر آن‌چه كه خدا حرام كرده، انجام دهد تا جان خود را نجات دهد</w:t>
      </w:r>
      <w:r>
        <w:rPr>
          <w:rFonts w:eastAsia="IRNazanin" w:cs="IRNazanin"/>
          <w:color w:val="111111"/>
          <w:sz w:val="28"/>
          <w:szCs w:val="28"/>
          <w:rtl w:val="true"/>
          <w:lang w:bidi="fa-IR"/>
        </w:rPr>
        <w:t xml:space="preserve">»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مسروق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مكره تقيه نكند و بميرد وارد جهنم مى‌شود</w:t>
      </w:r>
      <w:r>
        <w:rPr>
          <w:rFonts w:eastAsia="IRNazanin" w:cs="IRNazanin"/>
          <w:color w:val="111111"/>
          <w:sz w:val="28"/>
          <w:szCs w:val="28"/>
          <w:rtl w:val="true"/>
          <w:lang w:bidi="fa-IR"/>
        </w:rPr>
        <w:t xml:space="preserve">» .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بغدادى در تفسيرش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براى حفظ جان از ضرر جايز است؛ زيرا كه دفع ضرر از جان واجب است به حد امكان</w:t>
      </w:r>
      <w:r>
        <w:rPr>
          <w:rFonts w:eastAsia="IRNazanin" w:cs="IRNazanin"/>
          <w:color w:val="111111"/>
          <w:sz w:val="28"/>
          <w:szCs w:val="28"/>
          <w:rtl w:val="true"/>
          <w:lang w:bidi="fa-IR"/>
        </w:rPr>
        <w:t xml:space="preserve">» . </w:t>
      </w:r>
      <w:r>
        <w:rPr>
          <w:rStyle w:val="FootnoteAnchor"/>
          <w:rtl w:val="true"/>
        </w:rPr>
        <w:footnoteReference w:id="272"/>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عده‌اى ديگر از علماى اهل سنت در تفسير آيه لَا يَتَّخِذِ الْمُؤْمِنُونَ الْكافِرِينَ أَوْلِياءَ</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را در هيچ موردى دوست خود قرار ندهيد مگر از روى تقيه كه جايز است از طريق قول و فعل اظهار محبت بشود بدون آنكه در دل محبتى باشد و براى همين است كه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تقيه مدارات ظاهرى گفته مى‌شود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ضحاك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 به زبان است انسان از ترس جانش سخنى را بر زبان آورد كه معصيت خداست درحالى‌كه قلبش بر ايمان استوار است در اين صورت گناهى بر او نيست</w:t>
      </w:r>
      <w:r>
        <w:rPr>
          <w:rFonts w:eastAsia="IRNazanin" w:cs="IRNazanin"/>
          <w:color w:val="111111"/>
          <w:sz w:val="28"/>
          <w:szCs w:val="28"/>
          <w:rtl w:val="true"/>
          <w:lang w:bidi="fa-IR"/>
        </w:rPr>
        <w:t xml:space="preserve">» .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تَتَّقُوا مِنْهُمْ تُقاةً يعنى اينكه به جان و يا به بعضى اعضاى بدنش ترس داشته باشد و تظاهر به محبت نمايد بدون اينكه به آن معتقد باشد، كه تمام اهل علم اين نظر را دارند</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پس تقيه با عصمت متناقض نيست؛ زيرا عصمت به‌معناى دورى از گناه و خطاى عمدى و سهوى است، در حالى كه تقيه به‌معناى ناكام گذاشتن دشمن با عدم تظاهر به حق است و اين، نه خطاكارى، بلكه تغيير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كسى راه را مى‌شناسد و مى‌داند كه دشمن سر راه او در كمين است، اگر براى آنكه به دام دشمن نيفتد از بيراهه به سوى مقصد برود، تقيه كرده است؛ ضمن اينكه با علم و عصمت او هم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گفتار و كردار واقعى از تقيه، راه‌هاى گوناگون دارد، بنابراين هيچ‌گاه تقيه امامان موجب تدليس حق و باطل نمى‌گردد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اشتباهى است كه افراد دانا هرگز آن را به كار نمى‌برند، هر</w:t>
      </w:r>
      <w:bookmarkStart w:id="639" w:name="pg1974_19128"/>
    </w:p>
    <w:p>
      <w:pPr>
        <w:pStyle w:val="BookText"/>
        <w:rPr/>
      </w:pPr>
      <w:bookmarkEnd w:id="639"/>
      <w:r>
        <w:rPr>
          <w:rFonts w:ascii="IRNazanin" w:hAnsi="IRNazanin" w:eastAsia="IRNazanin"/>
          <w:color w:val="111111"/>
          <w:sz w:val="28"/>
          <w:sz w:val="28"/>
          <w:szCs w:val="28"/>
          <w:rtl w:val="true"/>
          <w:lang w:bidi="fa-IR"/>
        </w:rPr>
        <w:t xml:space="preserve">چند كه خود به آن معتقد نباشند؛ زيرا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روايت‌هاى بسيارى كه از اهل سنت نقل شده‌اند، دليلى قاطع بر عصمت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640" w:name="__RefHeading___Toc3721997_3650668749"/>
      <w:bookmarkStart w:id="641" w:name="_Toc265"/>
      <w:bookmarkEnd w:id="640"/>
      <w:r>
        <w:rPr/>
        <w:t>٨۴</w:t>
      </w:r>
      <w:r>
        <w:rPr>
          <w:rtl w:val="true"/>
        </w:rPr>
        <w:t xml:space="preserve">. </w:t>
      </w:r>
      <w:r>
        <w:rPr>
          <w:rtl w:val="true"/>
        </w:rPr>
        <w:t>لزوم احترام‌گذاشتن به ثقلين</w:t>
      </w:r>
      <w:bookmarkEnd w:id="641"/>
    </w:p>
    <w:p>
      <w:pPr>
        <w:pStyle w:val="Heading3"/>
        <w:numPr>
          <w:ilvl w:val="2"/>
          <w:numId w:val="1"/>
        </w:numPr>
        <w:rPr/>
      </w:pPr>
      <w:bookmarkStart w:id="642" w:name="__RefHeading___Toc3721999_3650668749"/>
      <w:bookmarkStart w:id="643" w:name="_Toc266"/>
      <w:bookmarkEnd w:id="642"/>
      <w:r>
        <w:rPr>
          <w:rtl w:val="true"/>
        </w:rPr>
        <w:t>اشاره</w:t>
      </w:r>
      <w:bookmarkEnd w:id="643"/>
    </w:p>
    <w:p>
      <w:pPr>
        <w:pStyle w:val="BookText"/>
        <w:rPr/>
      </w:pPr>
      <w:r>
        <w:rPr>
          <w:rFonts w:ascii="IRNazanin" w:hAnsi="IRNazanin" w:eastAsia="IRNazanin"/>
          <w:color w:val="111111"/>
          <w:sz w:val="28"/>
          <w:sz w:val="28"/>
          <w:szCs w:val="28"/>
          <w:rtl w:val="true"/>
          <w:lang w:bidi="fa-IR"/>
        </w:rPr>
        <w:t xml:space="preserve">شيعيان در استناد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امامت ائمه خود، دچار تناقض مى‌شوند؛ چون هركس را كه به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عيب‌جويى كند و به آن طعنه بزند، كافر مى‌دانند، اما كسى را كه به ثقل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بزند كافر نمى‌دانند و مى‌گويند كه او مجتهد بوده و اشتباه كرده است</w:t>
      </w:r>
      <w:r>
        <w:rPr>
          <w:rFonts w:eastAsia="IRNazanin" w:cs="IRNazanin"/>
          <w:color w:val="111111"/>
          <w:sz w:val="28"/>
          <w:szCs w:val="28"/>
          <w:rtl w:val="true"/>
          <w:lang w:bidi="fa-IR"/>
        </w:rPr>
        <w:t>.</w:t>
      </w:r>
    </w:p>
    <w:p>
      <w:pPr>
        <w:pStyle w:val="Heading3"/>
        <w:numPr>
          <w:ilvl w:val="2"/>
          <w:numId w:val="1"/>
        </w:numPr>
        <w:rPr/>
      </w:pPr>
      <w:bookmarkStart w:id="644" w:name="__RefHeading___Toc3722001_3650668749"/>
      <w:bookmarkStart w:id="645" w:name="_Toc267"/>
      <w:bookmarkEnd w:id="644"/>
      <w:r>
        <w:rPr>
          <w:rtl w:val="true"/>
        </w:rPr>
        <w:t>پاسخ</w:t>
      </w:r>
      <w:bookmarkEnd w:id="645"/>
    </w:p>
    <w:p>
      <w:pPr>
        <w:pStyle w:val="BookText"/>
        <w:rPr/>
      </w:pPr>
      <w:r>
        <w:rPr>
          <w:rFonts w:ascii="IRNazanin" w:hAnsi="IRNazanin" w:eastAsia="IRNazanin"/>
          <w:color w:val="111111"/>
          <w:sz w:val="28"/>
          <w:sz w:val="28"/>
          <w:szCs w:val="28"/>
          <w:rtl w:val="true"/>
          <w:lang w:bidi="fa-IR"/>
        </w:rPr>
        <w:t xml:space="preserve">طعنه به قرآن تعبير درستى نيست؛ زيرا طعنه به‌معناى رسوا و بدنام كردن است و اين كار از سوى هيچ مسلمانى، حتى مسلمان ظاهرى هم صورت نمى‌گيرد، بلكه آنچه بعضى علماى اسلام اعم از شيعه و سنى در مورد قرآن انجام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امكان دارد صحيح يا غلط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هيچ‌گاه براى برداشت غيرصحيح عنوان طعنه به كار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شما هم براى اين ادعاى غير واقعى خودتان نه مثال زده‌ايد و نه آدرس داده‌ايد كه دليل بر دروغ بودن اين ادعاى شما 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هستند كه به آن پاكان طعنه مى‌زنند؛ مانند شما كه با وجود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احاديث معتبرى مانند ثقلين كه در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هدايت قطعى و نجات از گمراهى مى‌دانند و تمام منابع اهل سنت نيز با اسناد متعدد آن را نقل كرده‌اند، باز هم اين‌گونه رفتار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w:t>
      </w:r>
      <w:bookmarkStart w:id="646" w:name="pg1974_19130"/>
    </w:p>
    <w:p>
      <w:pPr>
        <w:pStyle w:val="BookText"/>
        <w:rPr/>
      </w:pPr>
      <w:bookmarkEnd w:id="646"/>
      <w:r>
        <w:rPr>
          <w:rFonts w:ascii="IRNazanin" w:hAnsi="IRNazanin" w:eastAsia="IRNazanin"/>
          <w:color w:val="111111"/>
          <w:sz w:val="28"/>
          <w:sz w:val="28"/>
          <w:szCs w:val="28"/>
          <w:rtl w:val="true"/>
          <w:lang w:bidi="fa-IR"/>
        </w:rPr>
        <w:t xml:space="preserve">اگر در گفتار و رفتار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وجود داشت هيچ‌گاه پيامبر مردم را به سوى آنان فرا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در برابر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و طعنه به كار مى‌بريد و با استهزا براى آنها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مى‌بريد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در سخن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انّي تركت فيكم ما ان اخذتم به لن تضلوا كتاب الله و عترتي اهل بيتي</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پيرو قرآن و اهل‌بيت باشيد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كم دو نكته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موجب هدايت است و هركس سراغ غير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گمراه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خطا و اشتباه مصون هستند؛ زيرا خطا رفتن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شدنى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شما چرا به اهل‌بيت رسول خدا طعنه مى‌زنيد و از عصمت آنها، با حالت تمسخر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مى‌كنيد؟</w:t>
      </w:r>
    </w:p>
    <w:p>
      <w:pPr>
        <w:pStyle w:val="Heading2"/>
        <w:numPr>
          <w:ilvl w:val="1"/>
          <w:numId w:val="1"/>
        </w:numPr>
        <w:rPr/>
      </w:pPr>
      <w:bookmarkStart w:id="647" w:name="__RefHeading___Toc3722003_3650668749"/>
      <w:bookmarkStart w:id="648" w:name="_Toc268"/>
      <w:bookmarkEnd w:id="647"/>
      <w:r>
        <w:rPr/>
        <w:t>٨۵</w:t>
      </w:r>
      <w:r>
        <w:rPr>
          <w:rtl w:val="true"/>
        </w:rPr>
        <w:t xml:space="preserve">. </w:t>
      </w:r>
      <w:r>
        <w:rPr>
          <w:rtl w:val="true"/>
        </w:rPr>
        <w:t>دائره شمول ارتداد صحابه</w:t>
      </w:r>
      <w:bookmarkEnd w:id="648"/>
    </w:p>
    <w:p>
      <w:pPr>
        <w:pStyle w:val="Heading3"/>
        <w:numPr>
          <w:ilvl w:val="2"/>
          <w:numId w:val="1"/>
        </w:numPr>
        <w:rPr/>
      </w:pPr>
      <w:bookmarkStart w:id="649" w:name="__RefHeading___Toc3722005_3650668749"/>
      <w:bookmarkStart w:id="650" w:name="_Toc269"/>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شيعه مى‌گويد همه اصحاب، جز شمار اندكى كه از هفت نفر بيشتر نيستند،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بقيه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فرزندان جعفر و فرزندان على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چه وضعى دارند؟ آيا آنها هم مرتد شدند؟</w:t>
      </w:r>
    </w:p>
    <w:p>
      <w:pPr>
        <w:pStyle w:val="Heading3"/>
        <w:numPr>
          <w:ilvl w:val="2"/>
          <w:numId w:val="1"/>
        </w:numPr>
        <w:rPr/>
      </w:pPr>
      <w:bookmarkStart w:id="651" w:name="__RefHeading___Toc3722007_3650668749"/>
      <w:bookmarkStart w:id="652" w:name="_Toc270"/>
      <w:bookmarkEnd w:id="651"/>
      <w:r>
        <w:rPr>
          <w:rtl w:val="true"/>
        </w:rPr>
        <w:t>پاسخ</w:t>
      </w:r>
      <w:bookmarkEnd w:id="6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منظور از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فقط على، فاطمه، حسن و</w:t>
      </w:r>
      <w:bookmarkStart w:id="653" w:name="pg1974_19132"/>
    </w:p>
    <w:p>
      <w:pPr>
        <w:pStyle w:val="BookText"/>
        <w:rPr/>
      </w:pPr>
      <w:bookmarkEnd w:id="653"/>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تعبير از بقيه معنا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خردسال تكليف ندارند تا درباره ارتداد آنها بحث شود و فرزندان جعفر و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همگى خردسال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توضيح بيشتر در مورد بحث ارتداد و معناى آن به پرسش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2"/>
        <w:numPr>
          <w:ilvl w:val="1"/>
          <w:numId w:val="1"/>
        </w:numPr>
        <w:rPr/>
      </w:pPr>
      <w:bookmarkStart w:id="654" w:name="__RefHeading___Toc3722009_3650668749"/>
      <w:bookmarkStart w:id="655" w:name="_Toc271"/>
      <w:bookmarkEnd w:id="654"/>
      <w:r>
        <w:rPr/>
        <w:t>٨۶</w:t>
      </w:r>
      <w:r>
        <w:rPr>
          <w:rtl w:val="true"/>
        </w:rPr>
        <w:t xml:space="preserve">. </w:t>
      </w:r>
      <w:r>
        <w:rPr>
          <w:rtl w:val="true"/>
        </w:rPr>
        <w:t xml:space="preserve">نام پدر حضرت مهدى </w:t>
      </w:r>
      <w:r>
        <w:rPr>
          <w:rtl w:val="true"/>
        </w:rPr>
        <w:t>(</w:t>
      </w:r>
      <w:r>
        <w:rPr>
          <w:rtl w:val="true"/>
        </w:rPr>
        <w:t>عج</w:t>
      </w:r>
      <w:r>
        <w:rPr>
          <w:rtl w:val="true"/>
        </w:rPr>
        <w:t>)</w:t>
      </w:r>
      <w:bookmarkEnd w:id="655"/>
    </w:p>
    <w:p>
      <w:pPr>
        <w:pStyle w:val="Heading3"/>
        <w:numPr>
          <w:ilvl w:val="2"/>
          <w:numId w:val="1"/>
        </w:numPr>
        <w:rPr/>
      </w:pPr>
      <w:bookmarkStart w:id="656" w:name="__RefHeading___Toc3722011_3650668749"/>
      <w:bookmarkStart w:id="657" w:name="_Toc272"/>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درباره حضرت مهدى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عمر دنيا جز يك روز نمانده باشد خداوند آن روز را طولانى مى‌كند تا مردى از اهل‌بيت من ظهور مى‌كند كه همنام من است و پدر او همنام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نام پدر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نام پدر مهدى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سازگار است؟</w:t>
      </w:r>
    </w:p>
    <w:p>
      <w:pPr>
        <w:pStyle w:val="Heading3"/>
        <w:numPr>
          <w:ilvl w:val="2"/>
          <w:numId w:val="1"/>
        </w:numPr>
        <w:rPr/>
      </w:pPr>
      <w:bookmarkStart w:id="658" w:name="__RefHeading___Toc3722013_3650668749"/>
      <w:bookmarkStart w:id="659" w:name="_Toc273"/>
      <w:bookmarkEnd w:id="658"/>
      <w:r>
        <w:rPr>
          <w:rtl w:val="true"/>
        </w:rPr>
        <w:t>پاسخ</w:t>
      </w:r>
      <w:bookmarkEnd w:id="659"/>
    </w:p>
    <w:p>
      <w:pPr>
        <w:pStyle w:val="BookText"/>
        <w:rPr/>
      </w:pPr>
      <w:r>
        <w:rPr>
          <w:rFonts w:ascii="IRNazanin" w:hAnsi="IRNazanin" w:eastAsia="IRNazanin"/>
          <w:color w:val="111111"/>
          <w:sz w:val="28"/>
          <w:sz w:val="28"/>
          <w:szCs w:val="28"/>
          <w:rtl w:val="true"/>
          <w:lang w:bidi="fa-IR"/>
        </w:rPr>
        <w:t xml:space="preserve">آنچه در روايت‌ها درباره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اسمي و كنيته كنيتي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او نام من و كنيه او كنيه من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تنها يك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در 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اسمي و اسم ابيه اسم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پس، اين روايت، واحد و در نتيجه بى‌اعتبار است؛ همچنان‌كه البانى آن را منكر مى‌داند</w:t>
      </w:r>
      <w:r>
        <w:rPr>
          <w:rFonts w:eastAsia="IRNazanin" w:cs="IRNazanin"/>
          <w:color w:val="111111"/>
          <w:sz w:val="28"/>
          <w:szCs w:val="28"/>
          <w:rtl w:val="true"/>
          <w:lang w:bidi="fa-IR"/>
        </w:rPr>
        <w:t xml:space="preserve">. </w:t>
      </w:r>
      <w:r>
        <w:rPr>
          <w:rStyle w:val="FootnoteAnchor"/>
          <w:rtl w:val="true"/>
        </w:rPr>
        <w:footnoteReference w:id="277"/>
      </w:r>
      <w:bookmarkStart w:id="660" w:name="pg1974_19134"/>
    </w:p>
    <w:p>
      <w:pPr>
        <w:pStyle w:val="Heading2"/>
        <w:numPr>
          <w:ilvl w:val="1"/>
          <w:numId w:val="1"/>
        </w:numPr>
        <w:rPr/>
      </w:pPr>
      <w:bookmarkStart w:id="661" w:name="__RefHeading___Toc3722015_3650668749"/>
      <w:bookmarkStart w:id="662" w:name="_Toc274"/>
      <w:bookmarkEnd w:id="660"/>
      <w:bookmarkEnd w:id="661"/>
      <w:r>
        <w:rPr/>
        <w:t>٨٧</w:t>
      </w:r>
      <w:r>
        <w:rPr>
          <w:rtl w:val="true"/>
        </w:rPr>
        <w:t xml:space="preserve">. </w:t>
      </w:r>
      <w:r>
        <w:rPr>
          <w:rtl w:val="true"/>
        </w:rPr>
        <w:t xml:space="preserve">اختلافات روايات در مورد مهدى </w:t>
      </w:r>
      <w:r>
        <w:rPr>
          <w:rtl w:val="true"/>
        </w:rPr>
        <w:t>(</w:t>
      </w:r>
      <w:r>
        <w:rPr>
          <w:rtl w:val="true"/>
        </w:rPr>
        <w:t>عج</w:t>
      </w:r>
      <w:r>
        <w:rPr>
          <w:rtl w:val="true"/>
        </w:rPr>
        <w:t>)</w:t>
      </w:r>
      <w:bookmarkEnd w:id="662"/>
    </w:p>
    <w:p>
      <w:pPr>
        <w:pStyle w:val="Heading3"/>
        <w:numPr>
          <w:ilvl w:val="2"/>
          <w:numId w:val="1"/>
        </w:numPr>
        <w:rPr/>
      </w:pPr>
      <w:bookmarkStart w:id="663" w:name="__RefHeading___Toc3722017_3650668749"/>
      <w:bookmarkStart w:id="664" w:name="_Toc275"/>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نويسنده كتاب به روايت‌هاى متفاوت شيعه در مورد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مانند اختلاف در نام مادر، تاريخ تولد، نحوه تولد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اختلاف روايت‌ها را ضعف مستندات شيعه قلمداد كرده و از اين رهگذر به شيعيان ايراد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بيان تفصيلى ايرادها به درازا مى‌كشد، به خلاصه پرسش‌ها و پاسخ اجمالى آنها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و نام او چيست؟ سپس نام‌هايى كه به آن بانو نسبت داده‌اند را نقل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به دنيا آمده است؟ سپس تاريخ‌هايى كه در مورد تولد آن حضرت وجود دارد را ذكر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در شكم مادر بود و چگونه به دنيا 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پرورش يافته است؛ زيرا گفته مى‌شود فرزندان امامان در هر روز به اندازه رشد يك هفته ديگران رشد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كجا زندگى مى‌كند؟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ظهور پير است يا جوان؟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فرمانروايى او چقدر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او چه مدت طول مى‌كشد؟</w:t>
      </w:r>
    </w:p>
    <w:p>
      <w:pPr>
        <w:pStyle w:val="Heading3"/>
        <w:numPr>
          <w:ilvl w:val="2"/>
          <w:numId w:val="1"/>
        </w:numPr>
        <w:rPr/>
      </w:pPr>
      <w:bookmarkStart w:id="665" w:name="__RefHeading___Toc3722019_3650668749"/>
      <w:bookmarkStart w:id="666" w:name="_Toc276"/>
      <w:bookmarkEnd w:id="665"/>
      <w:r>
        <w:rPr>
          <w:rtl w:val="true"/>
        </w:rPr>
        <w:t>پاسخ</w:t>
      </w:r>
      <w:bookmarkEnd w:id="6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پيدا است پاسخ تفصيلى اين پرسش‌ها نياز به تأليف كتاب جداگانه‌اى دارد</w:t>
      </w:r>
    </w:p>
    <w:p>
      <w:pPr>
        <w:pStyle w:val="BookText"/>
        <w:rPr/>
      </w:pPr>
      <w:r>
        <w:rPr>
          <w:rFonts w:ascii="IRNazanin" w:hAnsi="IRNazanin" w:eastAsia="IRNazanin"/>
          <w:color w:val="111111"/>
          <w:sz w:val="28"/>
          <w:sz w:val="28"/>
          <w:szCs w:val="28"/>
          <w:rtl w:val="true"/>
          <w:lang w:bidi="fa-IR"/>
        </w:rPr>
        <w:t>ولى به صورت اجمال به پرسش‌هاى مطرح شده پاسخ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روايت‌ها، بى‌استثنا در همه مذاهب و موضوعات وجود دارد و به شيعه و موضوع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اختلاف روايت‌ها در منابع اهل سنت به مراتب بيش از منابع شيعى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نام كسى، آن هم بانويى پرده‌نشين كه در محافل عمومى حضور ندارد و آن هم زمانى كه گاه يك نفر را با نام‌هاى متعدد معرفى مى‌كردند، نقص و ايراد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نام مادر امام مهدى، نرگس باشد يا مليكه چه مشكلى را ايجاد مى‌كند؟ اهل سنت نيز در نام مادر عمر اختلاف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ثبت تاريخ تولد نيز طبيعى است؛ به‌ويژه زمانى كه مردم به ثبت وقايع خيلى اهميت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اختلاف در تاريخ تولد كسى اصل وجود شخص را منتفى مى‌كند؟ اگر چنين است بايد اهل سنت نيز وجود ابوبكر را انكار كنند؛ زيرا در تاريخ تولد او هم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نويسنده براى به اشتباه انداختن مخاطب چندين تاريخ تولد براى حضرت بيان مى‌كند و حال آنكه مرحوم كلينى به صراحت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الزمان در نيمه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 است</w:t>
      </w:r>
      <w:r>
        <w:rPr>
          <w:rFonts w:eastAsia="IRNazanin" w:cs="IRNazanin"/>
          <w:color w:val="111111"/>
          <w:sz w:val="28"/>
          <w:szCs w:val="28"/>
          <w:rtl w:val="true"/>
          <w:lang w:bidi="fa-IR"/>
        </w:rPr>
        <w:t xml:space="preserve">» .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چگونگى قرار گرفتن در شكم مادر و نيز كيفيت به دنيا آمدن ايشان در پرسش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داده‌ايم كه بين امام و انبياء و مردم عادى در اين موضوع تفاوتى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لزومى ندارد كه مراد از پرورش يافتن سريع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فرزندان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بعضى روايت‌ها به آن اشاره شده است، رشد جسمانى باشد؛ زيرا پيامبران و امامان نيز همانند ديگران در شرايط طبيعى رشد مى‌كنند؛ چه بسا اين</w:t>
      </w:r>
      <w:bookmarkStart w:id="667" w:name="pg1974_19138"/>
    </w:p>
    <w:p>
      <w:pPr>
        <w:pStyle w:val="BookText"/>
        <w:rPr/>
      </w:pPr>
      <w:bookmarkEnd w:id="667"/>
      <w:r>
        <w:rPr>
          <w:rFonts w:ascii="Amiri" w:hAnsi="Amiri" w:eastAsia="Amiri" w:cs="Amiri"/>
          <w:color w:val="111111"/>
          <w:sz w:val="28"/>
          <w:sz w:val="28"/>
          <w:szCs w:val="28"/>
          <w:rtl w:val="true"/>
          <w:lang w:bidi="ar-SA"/>
        </w:rPr>
        <w:t>روايت‌ها به رشد عقلى و شعور اشاره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اقامت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زيرا وقتى سخن از غيبت كبرى است، بحث درباره محل زندگى معنايى ندارد و در هيچ روايتى هم به محل زندگى آن حضرت اشاره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يقين طولانى بودن زمان زندگى، موجب فرتوتى و ضعف جسمانى حضرت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روايتى شرايط جسمى ايشان هنگام ظهور همانند جوان سى ساله و در روايتى به مردى چهل ساله تشبيه شود، چه اشكالى پيش مى‌آيد؟</w:t>
      </w:r>
    </w:p>
    <w:p>
      <w:pPr>
        <w:pStyle w:val="BookText"/>
        <w:rPr/>
      </w:pPr>
      <w:r>
        <w:rPr>
          <w:rFonts w:ascii="IRNazanin" w:hAnsi="IRNazanin" w:eastAsia="IRNazanin"/>
          <w:color w:val="111111"/>
          <w:sz w:val="28"/>
          <w:sz w:val="28"/>
          <w:szCs w:val="28"/>
          <w:rtl w:val="true"/>
          <w:lang w:bidi="fa-IR"/>
        </w:rPr>
        <w:t>همه اين روايت‌ها كنايه از اين است كه طولانى بودن زمان زندگى، موجب ضعف جسمى حضرت نمى‌شود، بلكه او به امر الهى در شرايط جسمى مطلوبى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مدت حاكميت و خلافت آن حضرت نيز نظريه‌هاى متفاوتى وجود دارد كه اين تفاوت مى‌تواند علت‌هاى گوناگونى همچون، اشتباه راوى، فهم مستمع، تناسب رياضى، ارزش و اثرگذارى داشته باشد؛ چنان كه كسى صد سال عمر مى‌كند اما اثر مثبت كمى از خود به جا مى‌گذارد، اما ديگرى در ده سال، آثارى به اندازه صد سال بر جاى مى‌نهد بر اين اساس مى‌توان ده سال نفر دوم را صد سال نفر اول و يكصد سال نفر اول را ده سال نفر دوم تعبير كرد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سنّى و شيعه نقل كرده‌اند اين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ظهور خواهد كرد، اما جز خداوند كسى از زمان ظهور او آگاه نيست</w:t>
      </w:r>
      <w:r>
        <w:rPr>
          <w:rFonts w:eastAsia="IRNazanin" w:cs="IRNazanin"/>
          <w:color w:val="111111"/>
          <w:sz w:val="28"/>
          <w:szCs w:val="28"/>
          <w:rtl w:val="true"/>
          <w:lang w:bidi="fa-IR"/>
        </w:rPr>
        <w:t>.</w:t>
      </w:r>
    </w:p>
    <w:p>
      <w:pPr>
        <w:pStyle w:val="Heading2"/>
        <w:numPr>
          <w:ilvl w:val="1"/>
          <w:numId w:val="1"/>
        </w:numPr>
        <w:rPr/>
      </w:pPr>
      <w:bookmarkStart w:id="668" w:name="__RefHeading___Toc3722021_3650668749"/>
      <w:bookmarkStart w:id="669" w:name="_Toc277"/>
      <w:bookmarkEnd w:id="668"/>
      <w:r>
        <w:rPr/>
        <w:t>٨٨</w:t>
      </w:r>
      <w:r>
        <w:rPr>
          <w:rtl w:val="true"/>
        </w:rPr>
        <w:t xml:space="preserve">. </w:t>
      </w:r>
      <w:r>
        <w:rPr>
          <w:rtl w:val="true"/>
        </w:rPr>
        <w:t xml:space="preserve">تقيه در گفتار على </w:t>
      </w:r>
      <w:r>
        <w:rPr>
          <w:rtl w:val="true"/>
        </w:rPr>
        <w:t>(</w:t>
      </w:r>
      <w:r>
        <w:rPr>
          <w:rtl w:val="true"/>
        </w:rPr>
        <w:t>ع</w:t>
      </w:r>
      <w:r>
        <w:rPr>
          <w:rtl w:val="true"/>
        </w:rPr>
        <w:t>)</w:t>
      </w:r>
      <w:bookmarkEnd w:id="669"/>
    </w:p>
    <w:p>
      <w:pPr>
        <w:pStyle w:val="Heading3"/>
        <w:numPr>
          <w:ilvl w:val="2"/>
          <w:numId w:val="1"/>
        </w:numPr>
        <w:rPr/>
      </w:pPr>
      <w:bookmarkStart w:id="670" w:name="__RefHeading___Toc3722023_3650668749"/>
      <w:bookmarkStart w:id="671" w:name="_Toc278"/>
      <w:bookmarkEnd w:id="670"/>
      <w:r>
        <w:rPr>
          <w:rtl w:val="true"/>
        </w:rPr>
        <w:t>اشاره</w:t>
      </w:r>
      <w:bookmarkEnd w:id="6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روايت مى‌كند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غمگين بود، نزد يارانش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رفتار مى‌كنيد وقتى كه در زمانه‌اى به سر ببريد كه حدود در آن اجرا نمى‌شود و مال مردم به ناحق خورده مى‌شود و با دوستان خدا دشمنى و با دشمنان خدا</w:t>
      </w:r>
      <w:bookmarkStart w:id="672" w:name="pg1974_19140"/>
    </w:p>
    <w:p>
      <w:pPr>
        <w:pStyle w:val="BookText"/>
        <w:rPr/>
      </w:pPr>
      <w:bookmarkEnd w:id="672"/>
      <w:r>
        <w:rPr>
          <w:rFonts w:ascii="IRNazanin" w:hAnsi="IRNazanin" w:eastAsia="IRNazanin"/>
          <w:color w:val="111111"/>
          <w:sz w:val="28"/>
          <w:sz w:val="28"/>
          <w:szCs w:val="28"/>
          <w:rtl w:val="true"/>
          <w:lang w:bidi="fa-IR"/>
        </w:rPr>
        <w:t>دوستى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زمانى را دريافتيم چه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ياران عيسى باشيد كه اره شدند و به دار آويخته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بندگى خدا بهتر از زندگى با گناه و نافرمانى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پرسش اينجاست كه اين فرمان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تقيه سازگار است؟</w:t>
      </w:r>
    </w:p>
    <w:p>
      <w:pPr>
        <w:pStyle w:val="Heading3"/>
        <w:numPr>
          <w:ilvl w:val="2"/>
          <w:numId w:val="1"/>
        </w:numPr>
        <w:rPr/>
      </w:pPr>
      <w:bookmarkStart w:id="673" w:name="__RefHeading___Toc3722025_3650668749"/>
      <w:bookmarkStart w:id="674" w:name="_Toc279"/>
      <w:bookmarkEnd w:id="673"/>
      <w:r>
        <w:rPr>
          <w:rtl w:val="true"/>
        </w:rPr>
        <w:t>پاسخ</w:t>
      </w:r>
      <w:bookmarkEnd w:id="674"/>
    </w:p>
    <w:p>
      <w:pPr>
        <w:pStyle w:val="BookText"/>
        <w:rPr/>
      </w:pP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در تقيه رعايت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بايد، ميان حفظ جان يك مسلمان و وضو گرفتن به روش غير شيعى يكى را برگزينيم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به روش غير شيعى وضو گرفت و جان مسلمان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مسئله حفظ جان خود و بقاى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شرايط بايد حفظ اسلام را به هر چيزى ترجيح داد؛ همان‌طور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آن را ترجيح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فرهنگ و احكام اسلام در معرض تغيير و دگرگونى قرار گرفت، جايى براى تقيه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اشاره شد تقيه تا آنجا مجاز است كه به خروج از اسلام نرسد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 سنت نوشته‌اند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يارانش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سَتُعرضونَ عَلَى سَبّي فَسُبّوني وَ تُعرَضون عَلَى الْبراءةِ مِنّي فَلا تَبرّؤُا مِنّي فانّي عَلَى الاسلام</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به‌زودى از شما خواهند خواست كه مرا سبّ كنيد پس سب كنيد و از شما خواهند خواست از من تبرّى بجوييد، اما از من تبرّى نجوييد؛ زيرا من در مسير اسلام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 از من تبرى از اسلام است پس اين كار را نكنيد</w:t>
      </w:r>
      <w:r>
        <w:rPr>
          <w:rFonts w:eastAsia="IRNazanin" w:cs="IRNazanin"/>
          <w:color w:val="111111"/>
          <w:sz w:val="28"/>
          <w:szCs w:val="28"/>
          <w:rtl w:val="true"/>
          <w:lang w:bidi="fa-IR"/>
        </w:rPr>
        <w:t>].</w:t>
      </w:r>
      <w:bookmarkStart w:id="675" w:name="pg1974_19142"/>
    </w:p>
    <w:p>
      <w:pPr>
        <w:pStyle w:val="Heading2"/>
        <w:numPr>
          <w:ilvl w:val="1"/>
          <w:numId w:val="1"/>
        </w:numPr>
        <w:rPr/>
      </w:pPr>
      <w:bookmarkStart w:id="676" w:name="__RefHeading___Toc3722027_3650668749"/>
      <w:bookmarkStart w:id="677" w:name="_Toc280"/>
      <w:bookmarkEnd w:id="675"/>
      <w:bookmarkEnd w:id="676"/>
      <w:r>
        <w:rPr/>
        <w:t>٨٩</w:t>
      </w:r>
      <w:r>
        <w:rPr>
          <w:rtl w:val="true"/>
        </w:rPr>
        <w:t xml:space="preserve">. </w:t>
      </w:r>
      <w:r>
        <w:rPr>
          <w:rtl w:val="true"/>
        </w:rPr>
        <w:t>رابطه هجرت با ايمان</w:t>
      </w:r>
      <w:bookmarkEnd w:id="677"/>
    </w:p>
    <w:p>
      <w:pPr>
        <w:pStyle w:val="Heading3"/>
        <w:numPr>
          <w:ilvl w:val="2"/>
          <w:numId w:val="1"/>
        </w:numPr>
        <w:rPr/>
      </w:pPr>
      <w:bookmarkStart w:id="678" w:name="__RefHeading___Toc3722029_3650668749"/>
      <w:bookmarkStart w:id="679" w:name="_Toc281"/>
      <w:bookmarkEnd w:id="678"/>
      <w:r>
        <w:rPr>
          <w:rtl w:val="true"/>
        </w:rPr>
        <w:t>اشاره</w:t>
      </w:r>
      <w:bookmarkEnd w:id="679"/>
    </w:p>
    <w:p>
      <w:pPr>
        <w:pStyle w:val="BookText"/>
        <w:rPr/>
      </w:pPr>
      <w:r>
        <w:rPr>
          <w:rFonts w:ascii="IRNazanin" w:hAnsi="IRNazanin" w:eastAsia="IRNazanin"/>
          <w:color w:val="111111"/>
          <w:sz w:val="28"/>
          <w:sz w:val="28"/>
          <w:szCs w:val="28"/>
          <w:rtl w:val="true"/>
          <w:lang w:bidi="fa-IR"/>
        </w:rPr>
        <w:t xml:space="preserve">چه چيز ابوبكر را مجبور كرد در هجرت،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شود؟ اگر همان‌طور كه شيعه مى‌گويد او منافق بود، چرا از قوم كافر خود فرار كرد؟ اگر او به‌خاطر منفعت دنيوى هجرت كرد، زمانى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آواره بود همراهى او چه منفعتى داشت؟</w:t>
      </w:r>
    </w:p>
    <w:p>
      <w:pPr>
        <w:pStyle w:val="Heading3"/>
        <w:numPr>
          <w:ilvl w:val="2"/>
          <w:numId w:val="1"/>
        </w:numPr>
        <w:rPr/>
      </w:pPr>
      <w:bookmarkStart w:id="680" w:name="__RefHeading___Toc3722031_3650668749"/>
      <w:bookmarkStart w:id="681" w:name="_Toc282"/>
      <w:bookmarkEnd w:id="680"/>
      <w:r>
        <w:rPr>
          <w:rtl w:val="true"/>
        </w:rPr>
        <w:t>پاسخ</w:t>
      </w:r>
      <w:bookmarkEnd w:id="68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همراهى ابوبكر با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سفر هجرت، قطعى و روشن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يُتْرَكُوا أَنْ يَقُولُوا آمَنَّا وَ هُمْ لا يُفْتَنُونَ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مردم گمان كردند همين كه بگويند ايمان آورديم به حال خود رها مى‌شوند و آزمايش نخواهند شد؟</w:t>
      </w:r>
    </w:p>
    <w:p>
      <w:pPr>
        <w:pStyle w:val="BookText"/>
        <w:rPr/>
      </w:pPr>
      <w:r>
        <w:rPr>
          <w:rFonts w:ascii="IRNazanin" w:hAnsi="IRNazanin" w:eastAsia="IRNazanin"/>
          <w:color w:val="111111"/>
          <w:sz w:val="28"/>
          <w:sz w:val="28"/>
          <w:szCs w:val="28"/>
          <w:rtl w:val="true"/>
          <w:lang w:bidi="fa-IR"/>
        </w:rPr>
        <w:t>گاهى بعضى افراد تصور مى‌كنند كه ايمان واقعى دارند، اما وقتى در معرض امتحان الهى قرار مى‌گيرند، حقيقت آشكار مى‌شود؛ مانند فردى كه گمان مى‌كند بسيار مى‌داند، اما وقتى كه در برابر دانشمندان قرار مى‌گيرد نادانى او آشكار مى‌شود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بسيارند كسانى كه حتى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مسلمان شدند، مانند عبدالله بن ابى‌سرح كه هم از مهاجران بود و هم از كتّاب وحى </w:t>
      </w:r>
      <w:r>
        <w:rPr>
          <w:rStyle w:val="FootnoteAnchor"/>
          <w:rtl w:val="true"/>
        </w:rPr>
        <w:footnoteReference w:id="280"/>
      </w:r>
      <w:r>
        <w:rPr>
          <w:rFonts w:ascii="Amiri" w:hAnsi="Amiri" w:eastAsia="Amiri" w:cs="Amiri"/>
          <w:color w:val="111111"/>
          <w:sz w:val="28"/>
          <w:sz w:val="28"/>
          <w:szCs w:val="28"/>
          <w:rtl w:val="true"/>
          <w:lang w:bidi="ar-SA"/>
        </w:rPr>
        <w:t>و مانند عبدالله بن جحش اسدى كه از مهاجران به حبشه بود و</w:t>
      </w:r>
      <w:r>
        <w:rPr>
          <w:rFonts w:eastAsia="Amiri" w:cs="Amiri" w:ascii="Amiri" w:hAnsi="Amiri"/>
          <w:color w:val="111111"/>
          <w:sz w:val="28"/>
          <w:szCs w:val="28"/>
          <w:rtl w:val="true"/>
          <w:lang w:bidi="ar-SA"/>
        </w:rPr>
        <w:t xml:space="preserve">. . . </w:t>
      </w:r>
      <w:r>
        <w:rPr>
          <w:rStyle w:val="FootnoteAnchor"/>
          <w:rtl w:val="true"/>
        </w:rPr>
        <w:footnoteReference w:id="281"/>
      </w:r>
      <w:r>
        <w:rPr>
          <w:rFonts w:ascii="IRNazanin" w:hAnsi="IRNazanin" w:eastAsia="IRNazanin"/>
          <w:color w:val="111111"/>
          <w:sz w:val="28"/>
          <w:sz w:val="28"/>
          <w:szCs w:val="28"/>
          <w:rtl w:val="true"/>
          <w:lang w:bidi="fa-IR"/>
        </w:rPr>
        <w:t>، اما پس از مدتى مرتد شدند، بعضى مسيحى شدند، گروهى يهودى و برخى بت‌پرست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 ارتداد به اين موضوع اشاره كرديم</w:t>
      </w:r>
      <w:r>
        <w:rPr>
          <w:rFonts w:eastAsia="IRNazanin" w:cs="IRNazanin"/>
          <w:color w:val="111111"/>
          <w:sz w:val="28"/>
          <w:szCs w:val="28"/>
          <w:rtl w:val="true"/>
          <w:lang w:bidi="fa-IR"/>
        </w:rPr>
        <w:t>) .</w:t>
      </w:r>
      <w:bookmarkStart w:id="682" w:name="pg1974_19144"/>
    </w:p>
    <w:p>
      <w:pPr>
        <w:pStyle w:val="BookText"/>
        <w:rPr/>
      </w:pPr>
      <w:bookmarkEnd w:id="682"/>
      <w:r>
        <w:rPr>
          <w:rFonts w:ascii="IRNazanin" w:hAnsi="IRNazanin" w:eastAsia="IRNazanin"/>
          <w:color w:val="111111"/>
          <w:sz w:val="28"/>
          <w:sz w:val="28"/>
          <w:szCs w:val="28"/>
          <w:rtl w:val="true"/>
          <w:lang w:bidi="fa-IR"/>
        </w:rPr>
        <w:t>خداوند متعال در مورد اين‌گونه افراد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 أَمْلى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يقين كسانى كه بعد از روشن شدن راه هدايت براى آنها پشت به آن كردند، شيطان اعمال زشتشان را در نظرشان زينت داده و آنان را با آرزوهاى طولانى فريفته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آنكه صرف هجرت كسى دليل بر مؤمن واقعى بودن او نمى‌تواند باشد</w:t>
      </w:r>
      <w:r>
        <w:rPr>
          <w:rFonts w:eastAsia="Amiri" w:cs="Amiri" w:ascii="Amiri" w:hAnsi="Amiri"/>
          <w:color w:val="111111"/>
          <w:sz w:val="28"/>
          <w:szCs w:val="28"/>
          <w:rtl w:val="true"/>
          <w:lang w:bidi="ar-SA"/>
        </w:rPr>
        <w:t>.</w:t>
      </w:r>
    </w:p>
    <w:p>
      <w:pPr>
        <w:pStyle w:val="Heading2"/>
        <w:numPr>
          <w:ilvl w:val="1"/>
          <w:numId w:val="1"/>
        </w:numPr>
        <w:rPr/>
      </w:pPr>
      <w:bookmarkStart w:id="683" w:name="__RefHeading___Toc3722033_3650668749"/>
      <w:bookmarkStart w:id="684" w:name="_Toc283"/>
      <w:bookmarkEnd w:id="683"/>
      <w:r>
        <w:rPr/>
        <w:t>٩٠</w:t>
      </w:r>
      <w:r>
        <w:rPr>
          <w:rtl w:val="true"/>
        </w:rPr>
        <w:t xml:space="preserve">. </w:t>
      </w:r>
      <w:r>
        <w:rPr>
          <w:rtl w:val="true"/>
        </w:rPr>
        <w:t>سيماى صحابه در قرآن</w:t>
      </w:r>
      <w:bookmarkEnd w:id="684"/>
    </w:p>
    <w:p>
      <w:pPr>
        <w:pStyle w:val="Heading3"/>
        <w:numPr>
          <w:ilvl w:val="2"/>
          <w:numId w:val="1"/>
        </w:numPr>
        <w:rPr/>
      </w:pPr>
      <w:bookmarkStart w:id="685" w:name="__RefHeading___Toc3722035_3650668749"/>
      <w:bookmarkStart w:id="686" w:name="_Toc284"/>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خداوند در چندين آيه قرآن، اصحاب را ستوده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156157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172173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دوران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بودند اما پس از او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اصحاب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چرا مرتد شدند؟ مگر آنكه به‌خاطر بيعت با ابوبكر مرتد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اصحاب با ابوبكر بيعت كردند؟ آيا از ابوبكر ترسيدند؟ آيا ابوبكر داراى قدرت بود و با زور از آنها بيعت گرفت؟ </w:t>
      </w:r>
      <w:r>
        <w:rPr>
          <w:rFonts w:eastAsia="IRNazanin" w:cs="IRNazanin"/>
          <w:color w:val="111111"/>
          <w:sz w:val="28"/>
          <w:szCs w:val="28"/>
          <w:rtl w:val="true"/>
          <w:lang w:bidi="fa-IR"/>
        </w:rPr>
        <w:t>. .</w:t>
      </w:r>
    </w:p>
    <w:p>
      <w:pPr>
        <w:pStyle w:val="Heading3"/>
        <w:numPr>
          <w:ilvl w:val="2"/>
          <w:numId w:val="1"/>
        </w:numPr>
        <w:rPr/>
      </w:pPr>
      <w:bookmarkStart w:id="687" w:name="__RefHeading___Toc3722037_3650668749"/>
      <w:bookmarkStart w:id="688" w:name="_Toc285"/>
      <w:bookmarkEnd w:id="687"/>
      <w:r>
        <w:rPr>
          <w:rtl w:val="true"/>
        </w:rPr>
        <w:t>پاسخ</w:t>
      </w:r>
      <w:bookmarkEnd w:id="688"/>
    </w:p>
    <w:p>
      <w:pPr>
        <w:pStyle w:val="Heading4"/>
        <w:numPr>
          <w:ilvl w:val="3"/>
          <w:numId w:val="1"/>
        </w:numPr>
        <w:rPr/>
      </w:pPr>
      <w:bookmarkStart w:id="689" w:name="__RefHeading___Toc3722039_3650668749"/>
      <w:bookmarkStart w:id="690" w:name="_Toc286"/>
      <w:bookmarkEnd w:id="689"/>
      <w:r>
        <w:rPr>
          <w:rtl w:val="true"/>
        </w:rPr>
        <w:t>اشاره</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هيچ آيه‌اى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ستوده نشده‌اند، بلكه در تمام آيه‌هايى كه اشاره كرده‌ايد يا سخن از اهل تقوا است لِلَّذِينَ يَتَّقُونَ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تمجيد از كسانى است كه</w:t>
      </w:r>
      <w:bookmarkStart w:id="691" w:name="pg1974_19146"/>
    </w:p>
    <w:p>
      <w:pPr>
        <w:pStyle w:val="BookText"/>
        <w:rPr/>
      </w:pPr>
      <w:bookmarkEnd w:id="691"/>
      <w:r>
        <w:rPr>
          <w:rFonts w:ascii="Amiri" w:hAnsi="Amiri" w:eastAsia="Amiri" w:cs="Amiri"/>
          <w:color w:val="111111"/>
          <w:sz w:val="28"/>
          <w:sz w:val="28"/>
          <w:szCs w:val="28"/>
          <w:rtl w:val="true"/>
          <w:lang w:bidi="ar-SA"/>
        </w:rPr>
        <w:t xml:space="preserve">تابع رسول خدايند الَّذِينَ يَتَّبِعُونَ الرَّسُولَ </w:t>
      </w:r>
      <w:r>
        <w:rPr>
          <w:rStyle w:val="FootnoteAnchor"/>
          <w:rtl w:val="true"/>
        </w:rPr>
        <w:footnoteReference w:id="282"/>
      </w:r>
      <w:r>
        <w:rPr>
          <w:rFonts w:ascii="Amiri" w:hAnsi="Amiri" w:eastAsia="Amiri" w:cs="Amiri"/>
          <w:color w:val="111111"/>
          <w:sz w:val="28"/>
          <w:sz w:val="28"/>
          <w:szCs w:val="28"/>
          <w:rtl w:val="true"/>
          <w:lang w:bidi="ar-SA"/>
        </w:rPr>
        <w:t xml:space="preserve">و يا سخن از كسانى است كه دستورهاى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اجابت كرده‌اند الَّذِينَ اسْتَجابُوا </w:t>
      </w:r>
      <w:r>
        <w:rPr>
          <w:rStyle w:val="FootnoteAnchor"/>
          <w:rtl w:val="true"/>
        </w:rPr>
        <w:footnoteReference w:id="283"/>
      </w:r>
      <w:r>
        <w:rPr>
          <w:rFonts w:ascii="Amiri" w:hAnsi="Amiri" w:eastAsia="Amiri" w:cs="Amiri"/>
          <w:color w:val="111111"/>
          <w:sz w:val="28"/>
          <w:sz w:val="28"/>
          <w:szCs w:val="28"/>
          <w:rtl w:val="true"/>
          <w:lang w:bidi="ar-SA"/>
        </w:rPr>
        <w:t>يا تعبير مؤمنان و بعضى مشخصه‌هاى اهل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اين‌رو، 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تعابير فوق هستند نه تمام كسانى كه ادعاى مسلمانى داشتند؛ زيرا تمام مسلمانان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تقوا و تابع محض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واقعى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بعضى از كارهاى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مى‌كردند، و با نافرمانى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مى‌رنجاندند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مصداق الَّذِينَ يَتَّبِعُونَ الرَّسُولَ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تدارك ديد و فرماندهى لشكر را به اسامةبن زيد سپرد، اصحاب به رسول خدا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 از اين هم به فرماندهى پدرش معترض بوديد</w:t>
      </w:r>
      <w:r>
        <w:rPr>
          <w:rFonts w:eastAsia="IRNazanin" w:cs="IRNazanin"/>
          <w:color w:val="111111"/>
          <w:sz w:val="28"/>
          <w:szCs w:val="28"/>
          <w:rtl w:val="true"/>
          <w:lang w:bidi="fa-IR"/>
        </w:rPr>
        <w:t xml:space="preserve">. . .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آيا آيه‌هايى كه در مدح تابعان محض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اجابت‌كنندگان فرمان ايشان نازل شده است را مى‌توان به اينها نسبت داد؟</w:t>
      </w:r>
    </w:p>
    <w:p>
      <w:pPr>
        <w:pStyle w:val="Heading4"/>
        <w:numPr>
          <w:ilvl w:val="3"/>
          <w:numId w:val="1"/>
        </w:numPr>
        <w:rPr/>
      </w:pPr>
      <w:bookmarkStart w:id="692" w:name="__RefHeading___Toc3722041_3650668749"/>
      <w:bookmarkStart w:id="693" w:name="_Toc287"/>
      <w:bookmarkEnd w:id="692"/>
      <w:r>
        <w:rPr>
          <w:rtl w:val="true"/>
        </w:rPr>
        <w:t>آياتى كه در نكوهش بعضى اصحاب نازل شده است</w:t>
      </w:r>
      <w:bookmarkEnd w:id="693"/>
    </w:p>
    <w:p>
      <w:pPr>
        <w:pStyle w:val="BookText"/>
        <w:rPr/>
      </w:pPr>
      <w:r>
        <w:rPr>
          <w:rFonts w:ascii="IRNazanin" w:hAnsi="IRNazanin" w:eastAsia="IRNazanin"/>
          <w:color w:val="111111"/>
          <w:sz w:val="28"/>
          <w:sz w:val="28"/>
          <w:szCs w:val="28"/>
          <w:rtl w:val="true"/>
          <w:lang w:bidi="fa-IR"/>
        </w:rPr>
        <w:t xml:space="preserve">لازم است براى رفع شبهه و كنار زدن پرده جهل از ديدگاه حقيقت‌جويان، به بعضى آيات قرآن كه در مذمت بعضى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اشاره كنيم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خطبه نمازجمعه بود عدۀ زيادى از مسلمانان</w:t>
      </w:r>
    </w:p>
    <w:p>
      <w:pPr>
        <w:pStyle w:val="BookText"/>
        <w:rPr/>
      </w:pPr>
      <w:r>
        <w:rPr>
          <w:rFonts w:ascii="IRNazanin" w:hAnsi="IRNazanin" w:eastAsia="IRNazanin"/>
          <w:color w:val="111111"/>
          <w:sz w:val="28"/>
          <w:sz w:val="28"/>
          <w:szCs w:val="28"/>
          <w:rtl w:val="true"/>
          <w:lang w:bidi="fa-IR"/>
        </w:rPr>
        <w:t xml:space="preserve">با آگاهى از ورود كاروان تجارتى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حال گذشته و به سوى كاروان تجارى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مذمت آنها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جمعه را نازل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رَأَوْا تِجارَةً أَوْ لَهْواً انْفَضُّوا إِلَيْها وَ تَرَكُوكَ قائِماً</w:t>
      </w:r>
    </w:p>
    <w:p>
      <w:pPr>
        <w:pStyle w:val="BookText"/>
        <w:rPr/>
      </w:pPr>
      <w:r>
        <w:rPr>
          <w:rFonts w:ascii="IRNazanin" w:hAnsi="IRNazanin" w:eastAsia="IRNazanin"/>
          <w:color w:val="111111"/>
          <w:sz w:val="28"/>
          <w:sz w:val="28"/>
          <w:szCs w:val="28"/>
          <w:rtl w:val="true"/>
          <w:lang w:bidi="fa-IR"/>
        </w:rPr>
        <w:t>و هنگامى كه آنها تجارت يا سرگرمى و لهوى را ببينند پراكنده مى‌شوند و به سوى آن مى‌روند و تو را ايستاده به حال خود رها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مسلمانانى كه از رفتن به جهاد خوددارى مى‌كردند و از سخن خدا و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مورد اطاعت نمى‌كردند خداوند در آيات متعدد از جمله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توبه آنها را مذمت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كه در غزوه احد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دشمن با ياران انگشت شمار تنها گذاشتند و فرار كردند و خيلى از آنها نسبت به وعده‌هاى خدا ترديد پيدا كرده بودند كه آيات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مذمت اينها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مسلمانانى كه در غزوه حنين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دشمن تنها گذاشتند و فرار كردند كه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مذمت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خندق وقتى كه عمرو بن عبدود مبارز مى‌طلبيد،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رو به مسلمانان فرمود چه كسى حاضر است به مبارزه اين كافر برود؟ در حالى كه مسلمانان از ترس جانشان، نفس‌هايشان در سينه حبس شده هيچ‌كس جز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مذمت اينان نازل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آياتى كه در مورد منافقان نازل شده مربوط به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زيرا عده‌اى از اصحاب ادعاى ايمان مى‌كردند درحالى‌كه منافق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به اسلام مى‌كردند اما در واقع كافر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مورد اينان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باديه‌نشين كه اطراف شما هستند، جمعى منافقند و از اهل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سخت به نفاق پاى‌بندند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نمى‌شناسى، ولى ما آنها را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خداوند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كفر درونى بعضى صحابه دلدارى داده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مسير كفر شتاب مى‌كنند و با زبان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 و قلب آنها ايمان نياورده، تو را اندوهگين نسازند</w:t>
      </w:r>
      <w:r>
        <w:rPr>
          <w:rFonts w:eastAsia="IRNazanin" w:cs="IRNazanin"/>
          <w:color w:val="111111"/>
          <w:sz w:val="28"/>
          <w:szCs w:val="28"/>
          <w:rtl w:val="true"/>
          <w:lang w:bidi="fa-IR"/>
        </w:rPr>
        <w:t xml:space="preserve">. . .» .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اينها هم از اصحاب پيامبر بودند، آيا شما مى‌گوييد اينان بهترين امت رسول خدا بودند به خاطر اينكه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تمام بى‌ادبى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پيامبر با همسران او ازدواج مى‌كنيم كه آيه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مذمت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نيز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زنانى كه اسرار پيامبر را بر ملا كردند و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تحريم در مذمت آنها نازل شد، از اصحاب پيامبر حتى از همسران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هنگام برگشت از غزوه تبوك نقشه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طرح كردند و خداوند رسول خدا را از اين موضوع مطلع نمود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تدابيرى از اجراى اين نقشه جلوگيرى كرد آيات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 مذمت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از اصحاب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مجاهدين راه خدا بودند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سازندگان مسجد ضرار كه خداوند در آيه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آنها را مذمت مى‌كند، از اصحاب رسول خدا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 خداوند مى‌فرمايد</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در مورد كسى است كه از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براى دريافت زكات به سوى عده‌اى از مسلمانان فرستاده بود در عين حال خداوند از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ناروا دادند و خداوند در مذمت آنها و در پاكى آن بانو آيه 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مورد عده‌اى از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النَّاسِ مَنْ يَقُولُ آمَنَّا بِاللهِ وَ بِالْيَوْمِ الْآخِرِ وَ 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گروهى از مردم كسانى هستند كه مى‌گويند به خدا و روز بازپسين ايمان آورده‌ايم، درحالى كه ايمان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كجا مى‌دانيد كدام دسته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آيه هستند و كدام گروه نيستند؟</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گفتار خداوند چگونه مى‌توانيد تمام اصحاب رسول خدا را عادل و مؤمن بدانيد؟</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روايات زيادى در ارتداد اكثر مسلمانان نقل كرده‌اند كه عدۀ زيادى از آنها صحابه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بحث ارتداد اصحاب بخشى از آن روايات را نقل كرديم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جمع‌بندى اين بحث به يك روايت از اهل سنت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اُنزلتْ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رأسُها وأميرُها وَلَقدْ عاتبَ اللهُ اصحابَ محمّدٍ فى غير آيٍ مِنَ الْقرآنِ وَ ما ذكر عليّاً إلّا بِالْخير</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قرآن هيچ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 كه على در رأس مصاديق آن آيه و امير آنها است خداوند اصحاب رسول خدا را در آيات متعدد قرآن مورد عتاب و مذمت قرار داده جز على كه به غير از نيكى از او ياد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معناى عادل بودن شخص نيست زيرا آيات بسيارى در مذمت منافقان نازل شده و منافقان از اصحاب رسول‌خدا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كسانى بودند كه تظاهر به اسلام مى‌كردند و گرداگرد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مى‌گشتند اما در واقع كافر بودند آيا مذمت اينان، اهانت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قرآن در مورد عده‌اى از اصحاب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عرب‌هاى باديه‌نشين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ايمان نياورده‌ايد، ولى بگوييد اسلام آورده‌ايم، هنوز ايمان وارد قلب‌هاى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بعضى اعضاى شوراى شش نفره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حالى كه از شما خشمگين بود از دنيا رفت</w:t>
      </w:r>
      <w:r>
        <w:rPr>
          <w:rFonts w:eastAsia="IRNazanin" w:cs="IRNazanin"/>
          <w:color w:val="111111"/>
          <w:sz w:val="28"/>
          <w:szCs w:val="28"/>
          <w:rtl w:val="true"/>
          <w:lang w:bidi="fa-IR"/>
        </w:rPr>
        <w:t xml:space="preserve">» .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آيا خداوند آنها را ستوده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معتقد نيستند كه همه اصحاب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بودند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بلكه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اصحاب، حتى در زمان خود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نبودند؛ به دلايلى كه بيان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به زور بيعت نگرفت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ابوبكر و طرفدارانش از دو راه زور و تزوير، از مردم بيعت گرفتند</w:t>
      </w:r>
      <w:r>
        <w:rPr>
          <w:rFonts w:eastAsia="IRNazanin" w:cs="IRNazanin"/>
          <w:color w:val="111111"/>
          <w:sz w:val="28"/>
          <w:szCs w:val="28"/>
          <w:rtl w:val="true"/>
          <w:lang w:bidi="fa-IR"/>
        </w:rPr>
        <w:t>.</w:t>
      </w:r>
      <w:bookmarkStart w:id="694" w:name="pg1974_19155"/>
    </w:p>
    <w:p>
      <w:pPr>
        <w:pStyle w:val="BookText"/>
        <w:rPr/>
      </w:pPr>
      <w:bookmarkEnd w:id="694"/>
      <w:r>
        <w:rPr>
          <w:rFonts w:ascii="IRNazanin" w:hAnsi="IRNazanin" w:eastAsia="IRNazanin"/>
          <w:color w:val="111111"/>
          <w:sz w:val="28"/>
          <w:sz w:val="28"/>
          <w:szCs w:val="28"/>
          <w:rtl w:val="true"/>
          <w:lang w:bidi="fa-IR"/>
        </w:rPr>
        <w:t xml:space="preserve">در مباحث پيشين از جمله در پاسخ پرسش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ساختيم كه از برخى مسلمانان با زور بيعت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تزويرشان در اين بود كه به انصار گفتند كه ما پيش‌تر از شما ايمان آورديم و از اقوام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پس ما شايسته خلافتيم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اَنا اَحتَجُّ عَليكُم بِمثلِ مَا احتَجَجتُم بِه عَلَى الاَنصارِ نَحنُ اَولى بِرَسولِ اللهِ حَيّاً وَ مَيّتاً فَانصِفونا اِن كُنتمُ تُؤمِنون</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با همان دلايلى كه بر انصار احتجاج كرديد به شما استدلال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با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شما به رسول خدا نزديك‌تريم، هم در حال حيات و هم پس از مرگ، پس اگر ايمان داريد انصاف را در حق ما رعايت كنيد</w:t>
      </w:r>
      <w:r>
        <w:rPr>
          <w:rFonts w:eastAsia="IRNazanin" w:cs="IRNazanin"/>
          <w:color w:val="111111"/>
          <w:sz w:val="28"/>
          <w:szCs w:val="28"/>
          <w:rtl w:val="true"/>
          <w:lang w:bidi="fa-IR"/>
        </w:rPr>
        <w:t xml:space="preserve">. </w:t>
      </w:r>
      <w:r>
        <w:rPr>
          <w:rStyle w:val="FootnoteAnchor"/>
          <w:rtl w:val="true"/>
        </w:rPr>
        <w:footnoteReference w:id="289"/>
      </w:r>
    </w:p>
    <w:p>
      <w:pPr>
        <w:pStyle w:val="Heading2"/>
        <w:numPr>
          <w:ilvl w:val="1"/>
          <w:numId w:val="1"/>
        </w:numPr>
        <w:rPr/>
      </w:pPr>
      <w:bookmarkStart w:id="695" w:name="__RefHeading___Toc3722043_3650668749"/>
      <w:bookmarkStart w:id="696" w:name="_Toc288"/>
      <w:bookmarkEnd w:id="695"/>
      <w:r>
        <w:rPr/>
        <w:t>٩١</w:t>
      </w:r>
      <w:r>
        <w:rPr>
          <w:rtl w:val="true"/>
        </w:rPr>
        <w:t xml:space="preserve">. </w:t>
      </w:r>
      <w:r>
        <w:rPr>
          <w:rtl w:val="true"/>
        </w:rPr>
        <w:t>جنگ صحابه با مرتدان</w:t>
      </w:r>
      <w:bookmarkEnd w:id="696"/>
    </w:p>
    <w:p>
      <w:pPr>
        <w:pStyle w:val="Heading3"/>
        <w:numPr>
          <w:ilvl w:val="2"/>
          <w:numId w:val="1"/>
        </w:numPr>
        <w:rPr/>
      </w:pPr>
      <w:bookmarkStart w:id="697" w:name="__RefHeading___Toc3722045_3650668749"/>
      <w:bookmarkStart w:id="698" w:name="_Toc289"/>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اگر اصحاب،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چگونه با مرتدان از قبيل اصحاب مسيلمه و ياران طليحة بن خويلد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پيكار كردند و آنها را به اسلام بازگرداندند</w:t>
      </w:r>
      <w:r>
        <w:rPr>
          <w:rFonts w:eastAsia="IRNazanin" w:cs="IRNazanin"/>
          <w:color w:val="111111"/>
          <w:sz w:val="28"/>
          <w:szCs w:val="28"/>
          <w:rtl w:val="true"/>
          <w:lang w:bidi="fa-IR"/>
        </w:rPr>
        <w:t>.</w:t>
      </w:r>
    </w:p>
    <w:p>
      <w:pPr>
        <w:pStyle w:val="Heading3"/>
        <w:numPr>
          <w:ilvl w:val="2"/>
          <w:numId w:val="1"/>
        </w:numPr>
        <w:rPr/>
      </w:pPr>
      <w:bookmarkStart w:id="699" w:name="__RefHeading___Toc3722047_3650668749"/>
      <w:bookmarkStart w:id="700" w:name="_Toc290"/>
      <w:bookmarkEnd w:id="699"/>
      <w:r>
        <w:rPr>
          <w:rtl w:val="true"/>
        </w:rPr>
        <w:t>پاسخ</w:t>
      </w:r>
      <w:bookmarkEnd w:id="700"/>
    </w:p>
    <w:p>
      <w:pPr>
        <w:pStyle w:val="BookText"/>
        <w:rPr/>
      </w:pPr>
      <w:r>
        <w:rPr>
          <w:rFonts w:ascii="IRNazanin" w:hAnsi="IRNazanin" w:eastAsia="IRNazanin"/>
          <w:color w:val="111111"/>
          <w:sz w:val="28"/>
          <w:sz w:val="28"/>
          <w:szCs w:val="28"/>
          <w:rtl w:val="true"/>
          <w:lang w:bidi="fa-IR"/>
        </w:rPr>
        <w:t>درباره ارتداد اصحاب به‌طور مكرر در گذشته بحث شد، اما درباره اين شبهه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نيست كه هميشه جنگ عده‌اى عليه عده ديگر، نبرد ميان حق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نبردهاى جهان، دو طرف متخاصم عقيده دينى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هيتلر به كشورهاى اروپايى، هر دو طرف ادعاى مسيحيت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مى‌تواند</w:t>
      </w:r>
      <w:bookmarkStart w:id="701" w:name="pg1974_19158"/>
    </w:p>
    <w:p>
      <w:pPr>
        <w:pStyle w:val="BookText"/>
        <w:rPr/>
      </w:pPr>
      <w:bookmarkEnd w:id="701"/>
      <w:r>
        <w:rPr>
          <w:rFonts w:ascii="IRNazanin" w:hAnsi="IRNazanin" w:eastAsia="IRNazanin"/>
          <w:color w:val="111111"/>
          <w:sz w:val="28"/>
          <w:sz w:val="28"/>
          <w:szCs w:val="28"/>
          <w:rtl w:val="true"/>
          <w:lang w:bidi="fa-IR"/>
        </w:rPr>
        <w:t>بگويد اگر هيتلر مسيحى بود چرا با مسيحيان جنگيد؟</w:t>
      </w:r>
    </w:p>
    <w:p>
      <w:pPr>
        <w:pStyle w:val="BookText"/>
        <w:rPr/>
      </w:pPr>
      <w:r>
        <w:rPr>
          <w:rFonts w:ascii="IRNazanin" w:hAnsi="IRNazanin" w:eastAsia="IRNazanin"/>
          <w:color w:val="111111"/>
          <w:sz w:val="28"/>
          <w:sz w:val="28"/>
          <w:szCs w:val="28"/>
          <w:rtl w:val="true"/>
          <w:lang w:bidi="fa-IR"/>
        </w:rPr>
        <w:t>در حمله صدام عراقى به كويت، هر دو طرف ادعاى سنى بودن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مى‌تواند بگويد اگر صدام سنّى بود چگونه با كويت سنى جنگيد؟</w:t>
      </w:r>
    </w:p>
    <w:p>
      <w:pPr>
        <w:pStyle w:val="BookText"/>
        <w:rPr/>
      </w:pPr>
      <w:r>
        <w:rPr>
          <w:rFonts w:ascii="IRNazanin" w:hAnsi="IRNazanin" w:eastAsia="IRNazanin"/>
          <w:color w:val="111111"/>
          <w:sz w:val="28"/>
          <w:sz w:val="28"/>
          <w:szCs w:val="28"/>
          <w:rtl w:val="true"/>
          <w:lang w:bidi="fa-IR"/>
        </w:rPr>
        <w:t>جنگ بعضى صحابه با برخى كفار و مرتدان، دليل كافى براى اثبات ايمان حقيقى همه آنها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مسيلمه و امثال او و اصحاب آنها مرتد نبودند، بلكه از اول كافر بودند؛ زيرا در ابتدا ايمان نياورده بودند تا بعدها مرتد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بيشتر مرتدان و مسيلمه، در جنگ با مسلمانان كشته شدند و به اسلام بازنگشتند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ادعاى مسلمانى و يا مبارزه با كفار، به‌معناى مسلمان حقيقى بودن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گاهى افرادى همراه مسلمانان با كفار مى‌جنگيدند، اما نه براى دين اسلام و رضايت خدا، بلكه به دليل تعصبات قومى و</w:t>
      </w:r>
      <w:r>
        <w:rPr>
          <w:rFonts w:eastAsia="IRNazanin" w:cs="IRNazanin"/>
          <w:color w:val="111111"/>
          <w:sz w:val="28"/>
          <w:szCs w:val="28"/>
          <w:rtl w:val="true"/>
          <w:lang w:bidi="fa-IR"/>
        </w:rPr>
        <w:t>. . . .</w:t>
      </w:r>
    </w:p>
    <w:p>
      <w:pPr>
        <w:pStyle w:val="Heading2"/>
        <w:numPr>
          <w:ilvl w:val="1"/>
          <w:numId w:val="1"/>
        </w:numPr>
        <w:rPr/>
      </w:pPr>
      <w:bookmarkStart w:id="702" w:name="__RefHeading___Toc3722049_3650668749"/>
      <w:bookmarkStart w:id="703" w:name="_Toc291"/>
      <w:bookmarkEnd w:id="702"/>
      <w:r>
        <w:rPr/>
        <w:t>٩٢</w:t>
      </w:r>
      <w:r>
        <w:rPr>
          <w:rtl w:val="true"/>
        </w:rPr>
        <w:t xml:space="preserve">. </w:t>
      </w:r>
      <w:r>
        <w:rPr>
          <w:rtl w:val="true"/>
        </w:rPr>
        <w:t>بهترين‌هاى امت هر پيامبر</w:t>
      </w:r>
      <w:bookmarkEnd w:id="703"/>
    </w:p>
    <w:p>
      <w:pPr>
        <w:pStyle w:val="Heading3"/>
        <w:numPr>
          <w:ilvl w:val="2"/>
          <w:numId w:val="1"/>
        </w:numPr>
        <w:rPr/>
      </w:pPr>
      <w:bookmarkStart w:id="704" w:name="__RefHeading___Toc3722051_3650668749"/>
      <w:bookmarkStart w:id="705" w:name="_Toc292"/>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 xml:space="preserve">به گواه سنت‌هاى تكوينى و تشريعى، ياران هر پيامبرى، بهترين افراد امت او هستند؛ چنان‌كه بهترين افراد امت يهود ياران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پيروان مسيحيت ياران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بهترينِ امت اسلام،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چرا شما شيعيان ياران و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كافر مى‌دانيد و حال آنكه رسالت پيامبر اسلام، جاودان و فراگير است و پيامبران و كتاب‌هاى آسمانى گذشته، آمدن او را مژده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معتقديد كه نزديك‌ترين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bookmarkStart w:id="706" w:name="pg1974_19160"/>
    </w:p>
    <w:p>
      <w:pPr>
        <w:pStyle w:val="BookText"/>
        <w:rPr/>
      </w:pPr>
      <w:bookmarkEnd w:id="706"/>
      <w:r>
        <w:rPr>
          <w:rFonts w:ascii="IRNazanin" w:hAnsi="IRNazanin" w:eastAsia="IRNazanin"/>
          <w:color w:val="111111"/>
          <w:sz w:val="28"/>
          <w:sz w:val="28"/>
          <w:szCs w:val="28"/>
          <w:rtl w:val="true"/>
          <w:lang w:bidi="fa-IR"/>
        </w:rPr>
        <w:t>شده‌اند، چه ارزشى براى اين شريعت الهى قائل هستيد؟ اگر چنان باشد كه شما مى‌گوييد، مسلمانانى كه پس از اصحاب آمده‌اند به طريق اولى كافر خواهند بود</w:t>
      </w:r>
      <w:r>
        <w:rPr>
          <w:rFonts w:eastAsia="IRNazanin" w:cs="IRNazanin"/>
          <w:color w:val="111111"/>
          <w:sz w:val="28"/>
          <w:szCs w:val="28"/>
          <w:rtl w:val="true"/>
          <w:lang w:bidi="fa-IR"/>
        </w:rPr>
        <w:t>. . . .</w:t>
      </w:r>
    </w:p>
    <w:p>
      <w:pPr>
        <w:pStyle w:val="Heading3"/>
        <w:numPr>
          <w:ilvl w:val="2"/>
          <w:numId w:val="1"/>
        </w:numPr>
        <w:rPr/>
      </w:pPr>
      <w:bookmarkStart w:id="707" w:name="__RefHeading___Toc3722053_3650668749"/>
      <w:bookmarkStart w:id="708" w:name="_Toc293"/>
      <w:bookmarkEnd w:id="707"/>
      <w:r>
        <w:rPr>
          <w:rtl w:val="true"/>
        </w:rPr>
        <w:t>پاسخ</w:t>
      </w:r>
      <w:bookmarkEnd w:id="708"/>
    </w:p>
    <w:p>
      <w:pPr>
        <w:pStyle w:val="Heading4"/>
        <w:numPr>
          <w:ilvl w:val="3"/>
          <w:numId w:val="1"/>
        </w:numPr>
        <w:rPr/>
      </w:pPr>
      <w:bookmarkStart w:id="709" w:name="__RefHeading___Toc3722055_3650668749"/>
      <w:bookmarkStart w:id="710" w:name="_Toc294"/>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 xml:space="preserve">چنان‌كه بارها گفته‌ايم، ما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مرتد و كافر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خلط مبحث كرده‌ايد؛ زيرا همه اصحاب هيچ پيامبرى يار او نبودند، بلكه بعضى از اصحاب، پيامبران را يارى مى‌كردند و بعضى ديگر به ايشان خيانت مى‌ورزيدند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تورات آمده است كه، بعضى اصحاب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آن حضرت را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جميع بنى‌اسرائيل بر موسى و هارون همهمه كردند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گفتند كه بايد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سنگسار كنند</w:t>
      </w:r>
      <w:r>
        <w:rPr>
          <w:rFonts w:eastAsia="IRNazanin" w:cs="IRNazanin"/>
          <w:color w:val="111111"/>
          <w:sz w:val="28"/>
          <w:szCs w:val="28"/>
          <w:rtl w:val="true"/>
          <w:lang w:bidi="fa-IR"/>
        </w:rPr>
        <w:t xml:space="preserve">. . .» .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آيا اينان بهترين اصحاب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p>
    <w:p>
      <w:pPr>
        <w:pStyle w:val="BookText"/>
        <w:rPr/>
      </w:pPr>
      <w:r>
        <w:rPr>
          <w:rFonts w:ascii="Amiri" w:hAnsi="Amiri" w:eastAsia="Amiri" w:cs="Amiri"/>
          <w:color w:val="111111"/>
          <w:sz w:val="28"/>
          <w:sz w:val="28"/>
          <w:szCs w:val="28"/>
          <w:rtl w:val="true"/>
          <w:lang w:bidi="ar-SA"/>
        </w:rPr>
        <w:t xml:space="preserve">يهوديان اقرار دارند كه مردم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موسى و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موسى مخالف بودند و او را مذمت مى‌كردند</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گروهى از اصحاب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 حيات او گوساله‌پرست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بقره،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سوره نساء، آيه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سوره اعراف، آيات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سوره ذاريات،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طه، آيه</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گوساله‌پرستى متهم مى‌كند و ستمگر و گمراهشان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گوساله‌پرستان را مى‌گوييد بهترين ياران موسى بودند؟</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w:t>
      </w:r>
    </w:p>
    <w:p>
      <w:pPr>
        <w:pStyle w:val="BookText"/>
        <w:rPr/>
      </w:pPr>
      <w:r>
        <w:rPr>
          <w:rFonts w:ascii="Amiri" w:hAnsi="Amiri" w:eastAsia="Amiri" w:cs="Amiri"/>
          <w:color w:val="111111"/>
          <w:sz w:val="28"/>
          <w:sz w:val="28"/>
          <w:szCs w:val="28"/>
          <w:rtl w:val="true"/>
          <w:lang w:bidi="ar-SA"/>
        </w:rPr>
        <w:t xml:space="preserve">اللهِ 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همانند كسانى نباشيد كه موسى را آزار دادند و خداوند او را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تفاسير اهل سنت در مورد تهمت‌هاى بعضى از اصحاب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نمونه‌هاى گوناگونى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حضرت تهمت برص داشتن زدند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رابطه نامشروع و عمل شنيع زنا دادند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به موسى نسبت برص، زنا، سحر و جنون دادند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موسى را به كشتن برادرش هارون متهم كردند </w:t>
      </w:r>
      <w:r>
        <w:rPr>
          <w:rStyle w:val="FootnoteAnchor"/>
          <w:rtl w:val="true"/>
        </w:rPr>
        <w:footnoteReference w:id="29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آيه پيش‌گفته، دست كم دو مطلب قابل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ياران هر پيامبرى، بهترين امت آن پيامبر نبودند؛ چنان‌كه اصحاب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حضرت را حتى به اعمال زشتى همچون قتل برادر و عمل شنيع رابطه نامشروع متهم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عده‌اى از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آن حضرت را مى‌آزردند كه خداوند در اين آيه به آنها هشدار داده، و آنها را از اذيت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برحذر مى‌دارد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مى‌گوييد كه سنت‌هاى تكوينى و تشريعى شهادت مى‌دهند كه اصحاب هر پيامبرى بهترين افراد آن امت‌اند، اما مى‌بينيم كه خداوند خلاف سنت‌هاى تكوينى و تشريعى مورد ادعاى شما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اين است كه خداوند در مورد اصحاب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كه به اصحاب موسى گفته شد وارد مصر شويم و با بقيه فرعونيان مبارزه كنيم؛</w:t>
      </w:r>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در آنجا هستند ما هرگز وارد نخواهيم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پروردگارت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همين‌جا نشسته‌ايم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اختيار خودم و برادرم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ما و اين جمعيت گنهكار جدايى بيفكن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به اين افراد مى‌گوييد بهترين امت؟ آيا بهترين امت هر پيامبرى اصحاب آن پيامبر است؟ در حالى كه خداوند آنان را فاسق نام مى‌برد؟</w:t>
      </w:r>
    </w:p>
    <w:p>
      <w:pPr>
        <w:pStyle w:val="BookText"/>
        <w:rPr/>
      </w:pPr>
      <w:r>
        <w:rPr>
          <w:rFonts w:ascii="IRNazanin" w:hAnsi="IRNazanin" w:eastAsia="IRNazanin"/>
          <w:color w:val="111111"/>
          <w:sz w:val="28"/>
          <w:sz w:val="28"/>
          <w:szCs w:val="28"/>
          <w:rtl w:val="true"/>
          <w:lang w:bidi="fa-IR"/>
        </w:rPr>
        <w:t xml:space="preserve">يكى از اصحاب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كفار همدست شد و مخفيگاه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گزارش داد تا او را به صليب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مى‌گوئيد، چنين كسى بهترين يار حضرت عيسى بود؟</w:t>
      </w:r>
    </w:p>
    <w:p>
      <w:pPr>
        <w:pStyle w:val="BookText"/>
        <w:rPr/>
      </w:pPr>
      <w:r>
        <w:rPr>
          <w:rFonts w:ascii="IRNazanin" w:hAnsi="IRNazanin" w:eastAsia="IRNazanin"/>
          <w:color w:val="111111"/>
          <w:sz w:val="28"/>
          <w:sz w:val="28"/>
          <w:szCs w:val="28"/>
          <w:rtl w:val="true"/>
          <w:lang w:bidi="fa-IR"/>
        </w:rPr>
        <w:t xml:space="preserve">كسانى كه به عايشه تهمت زدند،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يا از نسل‌هاى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رم دادن مركب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كشته‌شدن او را داشتند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يا از نسل‌هاى پس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كه مسجد ضرار را ساختند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يا از نسل‌هاى پس از او؟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به فرماندهى لشكر گماشت، عده‌اى به فرماندهى او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ناراحتى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 از اين نيز</w:t>
      </w:r>
    </w:p>
    <w:p>
      <w:pPr>
        <w:pStyle w:val="BookText"/>
        <w:rPr/>
      </w:pPr>
      <w:r>
        <w:rPr>
          <w:rFonts w:ascii="IRNazanin" w:hAnsi="IRNazanin" w:eastAsia="IRNazanin"/>
          <w:color w:val="111111"/>
          <w:sz w:val="28"/>
          <w:sz w:val="28"/>
          <w:szCs w:val="28"/>
          <w:rtl w:val="true"/>
          <w:lang w:bidi="fa-IR"/>
        </w:rPr>
        <w:t>نسبت به فرماندهى پدر او معترض بوديد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آيا معترضان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او بودند يا از بيگانگان؟</w:t>
      </w:r>
    </w:p>
    <w:p>
      <w:pPr>
        <w:pStyle w:val="BookText"/>
        <w:rPr/>
      </w:pPr>
      <w:r>
        <w:rPr>
          <w:rFonts w:ascii="Amiri" w:hAnsi="Amiri" w:eastAsia="Amiri" w:cs="Amiri"/>
          <w:color w:val="111111"/>
          <w:sz w:val="28"/>
          <w:sz w:val="28"/>
          <w:szCs w:val="28"/>
          <w:rtl w:val="true"/>
          <w:lang w:bidi="ar-SA"/>
        </w:rPr>
        <w:t xml:space="preserve">آيا اينها بهترين ياران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نوشته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لعن مى‌كرد </w:t>
      </w:r>
      <w:r>
        <w:rPr>
          <w:rStyle w:val="FootnoteAnchor"/>
          <w:rtl w:val="true"/>
        </w:rPr>
        <w:footnoteReference w:id="298"/>
      </w:r>
      <w:r>
        <w:rPr>
          <w:rFonts w:ascii="Amiri" w:hAnsi="Amiri" w:eastAsia="Amiri" w:cs="Amiri"/>
          <w:color w:val="111111"/>
          <w:sz w:val="28"/>
          <w:sz w:val="28"/>
          <w:szCs w:val="28"/>
          <w:rtl w:val="true"/>
          <w:lang w:bidi="ar-SA"/>
        </w:rPr>
        <w:t xml:space="preserve">در حالى كه لعن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خدا است </w:t>
      </w:r>
      <w:r>
        <w:rPr>
          <w:rStyle w:val="FootnoteAnchor"/>
          <w:rtl w:val="true"/>
        </w:rPr>
        <w:footnoteReference w:id="299"/>
      </w:r>
      <w:r>
        <w:rPr>
          <w:rFonts w:ascii="IRNazanin" w:hAnsi="IRNazanin" w:eastAsia="IRNazanin"/>
          <w:color w:val="111111"/>
          <w:sz w:val="28"/>
          <w:sz w:val="28"/>
          <w:szCs w:val="28"/>
          <w:rtl w:val="true"/>
          <w:lang w:bidi="fa-IR"/>
        </w:rPr>
        <w:t xml:space="preserve">در حالى كه معاويه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چنين شخصى از بهترين امت اسلامى است؟ اما درباره جاودانگى دين اسلام و ربط آن به موضوع اصحاب مى‌گوييم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جاودانگى دين اسلام،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خبر دادن انبيا و كتب گذشته از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ربطى به مسئله اصحاب ندارد كه اگر بعضى اصحاب مرتد باشند آنها بيهوده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اگر بعضى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كنند، جاودانگى دين اسلام نقض مى‌شود؟ آيا مژده انبيا گذشته باطل مى‌شود؟</w:t>
      </w:r>
    </w:p>
    <w:p>
      <w:pPr>
        <w:pStyle w:val="BookText"/>
        <w:rPr/>
      </w:pPr>
      <w:r>
        <w:rPr>
          <w:rFonts w:ascii="IRNazanin" w:hAnsi="IRNazanin" w:eastAsia="IRNazanin"/>
          <w:color w:val="111111"/>
          <w:sz w:val="28"/>
          <w:sz w:val="28"/>
          <w:szCs w:val="28"/>
          <w:rtl w:val="true"/>
          <w:lang w:bidi="fa-IR"/>
        </w:rPr>
        <w:t>در ميان اصحاب همه پيامبران، افراد ناباب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ناباب بودن بعضى اصحاب، ارزش پيامبران را نقض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امت‌هايى كه به پيامبرشان ايمان نياوردند ارزش آن پيامبر پايين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حساب بعضى اصحاب را از نزديك‌ترين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مى‌كوشيد افرادى كه شيعه آنها را قبول ندارد، را از نزديك‌ترين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كنيد؟ آنها به هيچ روى از نزديكان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 تمام فضيلت‌هايى كه به آنان نسبت مى‌دهيد، ساختگى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باشند، مسلمانان پس از آنها</w:t>
      </w:r>
    </w:p>
    <w:p>
      <w:pPr>
        <w:pStyle w:val="BookText"/>
        <w:rPr/>
      </w:pPr>
      <w:r>
        <w:rPr>
          <w:rFonts w:ascii="IRNazanin" w:hAnsi="IRNazanin" w:eastAsia="IRNazanin"/>
          <w:color w:val="111111"/>
          <w:sz w:val="28"/>
          <w:sz w:val="28"/>
          <w:szCs w:val="28"/>
          <w:rtl w:val="true"/>
          <w:lang w:bidi="fa-IR"/>
        </w:rPr>
        <w:t>به طريق اولى كافر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اصحاب مرتد، پيامبر بودند؟ مگر آنها قرآن و يا معيار اسلام‌اند؟ مگر مسلمانان پس از آنها به آنها ايمان مى‌آورند؟ مگر آنها حجت شرعى هستند؟</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آنها را حجت شرعى بداند و بر اساس معيار آنها مسلمان باشد و آنها را ملاك اسلام خود قرار دهد، به طريق اولى كافر خواهد بود، اما تمام مسلمانان چنين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عمر و عثمان با پدران و برادرانشان جنگيدند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 مگر ابوبكر و عمر و عثمان جنگيدند كه با پدران و برادرانشان جنگيده باشند يا با بيگانگان؟</w:t>
      </w:r>
    </w:p>
    <w:p>
      <w:pPr>
        <w:pStyle w:val="BookText"/>
        <w:rPr/>
      </w:pPr>
      <w:r>
        <w:rPr>
          <w:rFonts w:ascii="IRNazanin" w:hAnsi="IRNazanin" w:eastAsia="IRNazanin"/>
          <w:color w:val="111111"/>
          <w:sz w:val="28"/>
          <w:sz w:val="28"/>
          <w:szCs w:val="28"/>
          <w:rtl w:val="true"/>
          <w:lang w:bidi="fa-IR"/>
        </w:rPr>
        <w:t>پيشتر هم گفتيم كه حتى يك مورد هم با سند معتبر نمى‌توان يافت كه ابوبكر، عمر يا عثمان با شخص معينى مبارزه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پدران يا برادرانشان؟</w:t>
      </w:r>
    </w:p>
    <w:p>
      <w:pPr>
        <w:pStyle w:val="BookText"/>
        <w:rPr/>
      </w:pPr>
      <w:r>
        <w:rPr>
          <w:rFonts w:ascii="IRNazanin" w:hAnsi="IRNazanin" w:eastAsia="IRNazanin"/>
          <w:color w:val="111111"/>
          <w:sz w:val="28"/>
          <w:sz w:val="28"/>
          <w:szCs w:val="28"/>
          <w:rtl w:val="true"/>
          <w:lang w:bidi="fa-IR"/>
        </w:rPr>
        <w:t xml:space="preserve">اهل سنت نقل كرده‌اند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العَن كُلَّ مُبغِضٍ لَنا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به ما كينه مى ورزند را لعنت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مبغوضان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نبودند كه در جمل، صفين و نهروان عليه حضرت وارد جنگ شدند؟ مگر برخى از آنها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و اگر بهترينِ امت بودند،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لعن مى‌كرد؟</w:t>
      </w:r>
    </w:p>
    <w:p>
      <w:pPr>
        <w:pStyle w:val="BookText"/>
        <w:rPr/>
      </w:pPr>
      <w:r>
        <w:rPr>
          <w:rFonts w:ascii="IRNazanin" w:hAnsi="IRNazanin" w:eastAsia="IRNazanin"/>
          <w:color w:val="111111"/>
          <w:sz w:val="28"/>
          <w:sz w:val="28"/>
          <w:szCs w:val="28"/>
          <w:rtl w:val="true"/>
          <w:lang w:bidi="fa-IR"/>
        </w:rPr>
        <w:t>همچنين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به‌جا آورد و آن‌گاه كه از ركعت سوم فارغ شد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العَن فُلاناً وَ فُلاناً وَ فُلاناً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فلانى و فلانى و فلانى را لعنت كن</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فلانى‌ها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يا از كفار؟ اگر از كفار بودند، چرا نام آنها را نبرده‌ايد و اگر از منافقان به ظاهر مسلمان بودند، چرا مى‌گوييد همه اصحاب پيامبر بهترين امت بودند؟</w:t>
      </w:r>
      <w:bookmarkStart w:id="711" w:name="pg1974_19170"/>
    </w:p>
    <w:p>
      <w:pPr>
        <w:pStyle w:val="Heading4"/>
        <w:numPr>
          <w:ilvl w:val="3"/>
          <w:numId w:val="1"/>
        </w:numPr>
        <w:rPr/>
      </w:pPr>
      <w:bookmarkStart w:id="712" w:name="__RefHeading___Toc3722057_3650668749"/>
      <w:bookmarkStart w:id="713" w:name="_Toc295"/>
      <w:bookmarkEnd w:id="711"/>
      <w:bookmarkEnd w:id="712"/>
      <w:r>
        <w:rPr>
          <w:rtl w:val="true"/>
        </w:rPr>
        <w:t>ارتداد اصحاب</w:t>
      </w:r>
      <w:bookmarkEnd w:id="713"/>
    </w:p>
    <w:p>
      <w:pPr>
        <w:pStyle w:val="BookText"/>
        <w:rPr/>
      </w:pPr>
      <w:r>
        <w:rPr>
          <w:rFonts w:ascii="IRNazanin" w:hAnsi="IRNazanin" w:eastAsia="IRNazanin"/>
          <w:color w:val="111111"/>
          <w:sz w:val="28"/>
          <w:sz w:val="28"/>
          <w:szCs w:val="28"/>
          <w:rtl w:val="true"/>
          <w:lang w:bidi="fa-IR"/>
        </w:rPr>
        <w:t xml:space="preserve">نسبت ارتداد به صحابى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دستاويز برخى علماى وهابى عليه شيعه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مسلمانان به دليل احترام خاصى كه براى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پى آن براى اصحاب و اطرافيان آن بزرگوار قائل‌اند، نمى‌توانند به راحتى بپذيرند كه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از اين بينش مثبت مسلمانان نسبت به اصحاب، سوء استفاده كرده، ذهن آنها را به شيعه بدبين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اين كتاب، بيش از بيست سؤال را به اين موضوع اختصاص داده و با تغيير الفاظ كوشيده است در نظر خوانندگان اين كتاب، شيعه را افرادى تهمت‌زننده به اصحاب، معرفى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حالى كه منابع موثق اهل سنّت، از جمله آنها صحيح بخارى و صحيح مسلم ده‌ها بار اصحاب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ارتداد و كفر متهم كرده‌اند؛ براى نمونه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 اللهُ نَبيَّه ارْتدَّ النّاسُ عَنِ الْإِسلامِ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خداوند پيامبرش را از اين دنيا برد، مردم از دين اسلام مرتد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جايى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ارتَدَّ النّاسُ بَعدَ رسولِ اللهِ عَنِ الْإِسلام</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 از رسول خدا از اسلام مرتد شدند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همان‌طور كه ملاحظه مى‌كنيد اين دو روايت همه مردم را پس از رسول خدا، مرتد مى‌شمارند؛ برخلاف شيعه كه استثنا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منابع آمده است</w:t>
      </w:r>
      <w:r>
        <w:rPr>
          <w:rFonts w:eastAsia="IRNazanin" w:cs="IRNazanin"/>
          <w:color w:val="111111"/>
          <w:sz w:val="28"/>
          <w:szCs w:val="28"/>
          <w:rtl w:val="true"/>
          <w:lang w:bidi="fa-IR"/>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قُبضَ رَسولُ الله وَ ارتدَّ مَنِ اْرتدَّ مِنَ النّاس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عده‌اى از مردم مرتد شدند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بعضى تعابير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ارْتدَّ مَنِ ارْتدَّ مِنَ الْعرب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مرتد شدند آن دسته از اعراب كه مرتد شدند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بعضى روايت‌ها با تعبير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ارتدوا بعدك</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عَلىَّ يَومَ القيامةِ رَهطٌ مِنْ أصحابي فَيجلّون عَنِ الْحوضِ فَأقولُ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عَلَى أدبارِهم الْقهقرى</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روز قيامت عده‌اى از اصحاب من بر من وارد مى‌شوند، اما آنها را از حوض من دور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آنها بعد تو چه بدعت‌ها گذاشتند و چه كارهايى كردند و آنها مرتد شدند و به جاهليت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إنّكم مَحْشورون إلَى اللهِ عَزّوجلَّ عُراة غرلا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الحْديثَ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لاتَدري ما أحدَثوا بَعدَك، إنّ هؤلاء لَمْ يَزالوا مُرتدّين عَلَى أعقابِهم مُنذ فارَقْتَهم </w:t>
      </w:r>
      <w:r>
        <w:rPr>
          <w:rStyle w:val="FootnoteAnchor"/>
          <w:rtl w:val="true"/>
        </w:rPr>
        <w:footnoteReference w:id="3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روز محشر با دست‌هاى بسته يا با بدن برهنه به محضر خداوند خواهيد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را فرمود تا رسيد به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w:t>
      </w:r>
    </w:p>
    <w:p>
      <w:pPr>
        <w:pStyle w:val="BookText"/>
        <w:rPr/>
      </w:pPr>
      <w:r>
        <w:rPr>
          <w:rFonts w:ascii="IRNazanin" w:hAnsi="IRNazanin" w:eastAsia="IRNazanin"/>
          <w:color w:val="111111"/>
          <w:sz w:val="28"/>
          <w:sz w:val="28"/>
          <w:szCs w:val="28"/>
          <w:rtl w:val="true"/>
          <w:lang w:bidi="fa-IR"/>
        </w:rPr>
        <w:t>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تو نمى‌دانى پس از تو چه كارهايى كردند، آنها از لحظه جدايى تو از آنها، يكسره مرتد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بعضى روايت‌ها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يرجعون على اعقابهم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و عقيده پدران و اجدادشان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اصحاب خود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عَلَى الحْوض أنتظر من يَردُ عَليَّ مِنكم، فَواللهِ لَيُقتَطَعَنَّ دوني رِجالٌ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مِنْ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عَمِلوا بَعدَك مازالو يَرْجِعونَ عَلَى أعقابهم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من در حوض منتظرم كه عده‌اى از شما بر من وارد شوند، پس به خدا سوگند عده‌اى از آنها را از من جدا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آنها از من هستند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نمى‌دانى آنها بعد از تو چه كردند، آنها مدام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بعضى روايت‌ها آمده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قيامت، عده‌اى از امت من خواهند آمد، در حالى كه نامه اعمال آنها در دست چپ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شمال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آنها بعد از تو چه كارها كردند آنها مرتد شدند و به عقايد و روش جاهليت برگشتند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در بعضى روايت‌ها لفظ</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احدثوا بعدك</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 بدعتگذار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714" w:name="pg1974_19176"/>
    </w:p>
    <w:p>
      <w:pPr>
        <w:pStyle w:val="BookText"/>
        <w:rPr/>
      </w:pPr>
      <w:bookmarkEnd w:id="714"/>
      <w:r>
        <w:rPr>
          <w:rFonts w:ascii="Amiri" w:hAnsi="Amiri" w:eastAsia="Amiri" w:cs="Amiri"/>
          <w:color w:val="111111"/>
          <w:sz w:val="28"/>
          <w:sz w:val="28"/>
          <w:szCs w:val="28"/>
          <w:rtl w:val="true"/>
          <w:lang w:bidi="ar-SA"/>
        </w:rPr>
        <w:t>شما شيعه را به سبب روايت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النبي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به‌جز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منابع دست دوم كه محل بحث دارد مذمت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روايت‌ها كه در منابع دست اول شما آمده را هم شيعه‌ها نوشته‌اند يا اهل سنت؟</w:t>
      </w:r>
    </w:p>
    <w:p>
      <w:pPr>
        <w:pStyle w:val="BookText"/>
        <w:rPr/>
      </w:pPr>
      <w:r>
        <w:rPr>
          <w:rFonts w:ascii="IRNazanin" w:hAnsi="IRNazanin" w:eastAsia="IRNazanin"/>
          <w:color w:val="111111"/>
          <w:sz w:val="28"/>
          <w:sz w:val="28"/>
          <w:szCs w:val="28"/>
          <w:rtl w:val="true"/>
          <w:lang w:bidi="fa-IR"/>
        </w:rPr>
        <w:t xml:space="preserve">اما اينكه چرا شيعه معيار اين بازگشت از بيعت با ولايت را عدم پذيرش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در كتاب خورشيد فضيلت، ده‌ها روايت از اهل سنت نقل كرده‌ايم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معيار حق و باطل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ارتداد و بدعت‌گذارى شامل حال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نخواهد شد؛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معيار حق و باطل است</w:t>
      </w:r>
      <w:r>
        <w:rPr>
          <w:rFonts w:eastAsia="IRNazanin" w:cs="IRNazanin"/>
          <w:color w:val="111111"/>
          <w:sz w:val="28"/>
          <w:szCs w:val="28"/>
          <w:rtl w:val="true"/>
          <w:lang w:bidi="fa-IR"/>
        </w:rPr>
        <w:t>.</w:t>
      </w:r>
    </w:p>
    <w:p>
      <w:pPr>
        <w:pStyle w:val="Heading2"/>
        <w:numPr>
          <w:ilvl w:val="1"/>
          <w:numId w:val="1"/>
        </w:numPr>
        <w:rPr/>
      </w:pPr>
      <w:bookmarkStart w:id="715" w:name="__RefHeading___Toc3722059_3650668749"/>
      <w:bookmarkStart w:id="716" w:name="_Toc296"/>
      <w:bookmarkEnd w:id="715"/>
      <w:r>
        <w:rPr/>
        <w:t>٩٣</w:t>
      </w:r>
      <w:r>
        <w:rPr>
          <w:rtl w:val="true"/>
        </w:rPr>
        <w:t xml:space="preserve">. </w:t>
      </w:r>
      <w:r>
        <w:rPr>
          <w:rtl w:val="true"/>
        </w:rPr>
        <w:t xml:space="preserve">پيامبر </w:t>
      </w:r>
      <w:r>
        <w:rPr>
          <w:rtl w:val="true"/>
        </w:rPr>
        <w:t>(</w:t>
      </w:r>
      <w:r>
        <w:rPr>
          <w:rtl w:val="true"/>
        </w:rPr>
        <w:t>ص</w:t>
      </w:r>
      <w:r>
        <w:rPr>
          <w:rtl w:val="true"/>
        </w:rPr>
        <w:t xml:space="preserve">) </w:t>
      </w:r>
      <w:r>
        <w:rPr>
          <w:rtl w:val="true"/>
        </w:rPr>
        <w:t>و ترك تقيّه</w:t>
      </w:r>
      <w:bookmarkEnd w:id="716"/>
    </w:p>
    <w:p>
      <w:pPr>
        <w:pStyle w:val="Heading3"/>
        <w:numPr>
          <w:ilvl w:val="2"/>
          <w:numId w:val="1"/>
        </w:numPr>
        <w:rPr/>
      </w:pPr>
      <w:bookmarkStart w:id="717" w:name="__RefHeading___Toc3722061_3650668749"/>
      <w:bookmarkStart w:id="718" w:name="_Toc297"/>
      <w:bookmarkEnd w:id="717"/>
      <w:r>
        <w:rPr>
          <w:rtl w:val="true"/>
        </w:rPr>
        <w:t>اشاره</w:t>
      </w:r>
      <w:bookmarkEnd w:id="71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شرايط سختى قرار مى‌گرفت، تقيه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جدشان را ملاك عمل قرار ندادند</w:t>
      </w:r>
      <w:r>
        <w:rPr>
          <w:rFonts w:eastAsia="IRNazanin" w:cs="IRNazanin"/>
          <w:color w:val="111111"/>
          <w:sz w:val="28"/>
          <w:szCs w:val="28"/>
          <w:rtl w:val="true"/>
          <w:lang w:bidi="fa-IR"/>
        </w:rPr>
        <w:t>.</w:t>
      </w:r>
    </w:p>
    <w:p>
      <w:pPr>
        <w:pStyle w:val="Heading3"/>
        <w:numPr>
          <w:ilvl w:val="2"/>
          <w:numId w:val="1"/>
        </w:numPr>
        <w:rPr/>
      </w:pPr>
      <w:bookmarkStart w:id="719" w:name="__RefHeading___Toc3722063_3650668749"/>
      <w:bookmarkStart w:id="720" w:name="_Toc298"/>
      <w:bookmarkEnd w:id="719"/>
      <w:r>
        <w:rPr>
          <w:rtl w:val="true"/>
        </w:rPr>
        <w:t>پاسخ</w:t>
      </w:r>
      <w:bookmarkEnd w:id="720"/>
    </w:p>
    <w:p>
      <w:pPr>
        <w:pStyle w:val="BookText"/>
        <w:rPr/>
      </w:pPr>
      <w:r>
        <w:rPr>
          <w:rFonts w:ascii="IRNazanin" w:hAnsi="IRNazanin" w:eastAsia="IRNazanin"/>
          <w:color w:val="111111"/>
          <w:sz w:val="28"/>
          <w:sz w:val="28"/>
          <w:szCs w:val="28"/>
          <w:rtl w:val="true"/>
          <w:lang w:bidi="fa-IR"/>
        </w:rPr>
        <w:t xml:space="preserve">اين مطلب را در پاسخ پرسش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كرديم و نمونه‌هايى از تقيه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نقل نموديم</w:t>
      </w:r>
      <w:r>
        <w:rPr>
          <w:rFonts w:eastAsia="IRNazanin" w:cs="IRNazanin"/>
          <w:color w:val="111111"/>
          <w:sz w:val="28"/>
          <w:szCs w:val="28"/>
          <w:rtl w:val="true"/>
          <w:lang w:bidi="fa-IR"/>
        </w:rPr>
        <w:t>.</w:t>
      </w:r>
    </w:p>
    <w:p>
      <w:pPr>
        <w:pStyle w:val="Heading2"/>
        <w:numPr>
          <w:ilvl w:val="1"/>
          <w:numId w:val="1"/>
        </w:numPr>
        <w:rPr/>
      </w:pPr>
      <w:bookmarkStart w:id="721" w:name="__RefHeading___Toc3722065_3650668749"/>
      <w:bookmarkStart w:id="722" w:name="_Toc299"/>
      <w:bookmarkEnd w:id="721"/>
      <w:r>
        <w:rPr/>
        <w:t>٩۴</w:t>
      </w:r>
      <w:r>
        <w:rPr>
          <w:rtl w:val="true"/>
        </w:rPr>
        <w:t xml:space="preserve">. </w:t>
      </w:r>
      <w:r>
        <w:rPr>
          <w:rtl w:val="true"/>
        </w:rPr>
        <w:t xml:space="preserve">برخورد على </w:t>
      </w:r>
      <w:r>
        <w:rPr>
          <w:rtl w:val="true"/>
        </w:rPr>
        <w:t>(</w:t>
      </w:r>
      <w:r>
        <w:rPr>
          <w:rtl w:val="true"/>
        </w:rPr>
        <w:t>ع</w:t>
      </w:r>
      <w:r>
        <w:rPr>
          <w:rtl w:val="true"/>
        </w:rPr>
        <w:t xml:space="preserve">) </w:t>
      </w:r>
      <w:r>
        <w:rPr>
          <w:rtl w:val="true"/>
        </w:rPr>
        <w:t>با مخالفان خود</w:t>
      </w:r>
      <w:bookmarkEnd w:id="722"/>
    </w:p>
    <w:p>
      <w:pPr>
        <w:pStyle w:val="Heading3"/>
        <w:numPr>
          <w:ilvl w:val="2"/>
          <w:numId w:val="1"/>
        </w:numPr>
        <w:rPr/>
      </w:pPr>
      <w:bookmarkStart w:id="723" w:name="__RefHeading___Toc3722067_3650668749"/>
      <w:bookmarkStart w:id="724" w:name="_Toc300"/>
      <w:bookmarkEnd w:id="723"/>
      <w:r>
        <w:rPr>
          <w:rtl w:val="true"/>
        </w:rPr>
        <w:t>اشاره</w:t>
      </w:r>
      <w:bookmarkEnd w:id="72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خود را كافر نمى‌دانست، پس چرا شيعيان از او پيروى نمى‌كنند و بهترين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همسران او را كافر مى‌شمارند؟</w:t>
      </w:r>
      <w:bookmarkStart w:id="725" w:name="pg1974_19178"/>
    </w:p>
    <w:p>
      <w:pPr>
        <w:pStyle w:val="Heading3"/>
        <w:numPr>
          <w:ilvl w:val="2"/>
          <w:numId w:val="1"/>
        </w:numPr>
        <w:rPr/>
      </w:pPr>
      <w:bookmarkStart w:id="726" w:name="__RefHeading___Toc3722069_3650668749"/>
      <w:bookmarkStart w:id="727" w:name="_Toc301"/>
      <w:bookmarkEnd w:id="725"/>
      <w:bookmarkEnd w:id="726"/>
      <w:r>
        <w:rPr>
          <w:rtl w:val="true"/>
        </w:rPr>
        <w:t>پاسخ</w:t>
      </w:r>
      <w:bookmarkEnd w:id="7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مورد نيز در پاسخ پرسش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اهل سنت نوشته‌اند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العن كل مبغض لنا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تمام دشمنان ما را لعنت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لعنت مى‌كرد؟ يا آنها را كافر مى‌دانست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به بهترين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نسبتى نمى‌دهد، بلكه درباره بدترين اصحاب چنين عقيده‌اى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كافر نمى‌داند، بلكه از ميان آنها، رفتار كسانى را كه با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كردند و به جنگ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برخلاف دستور خدا در خانه ننشستند، با آموزه‌هاى اسلام در تضاد مى‌بيند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فرمايشات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شنيده بودند و مى‌دانستند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مؤمن‌اند و نه در ميان مسلمانان جاى دارند بلكه در جرگه كفر و ارتداد قرار دارد، بنابراين نيازى نبود كه به كافر بگويند كافر است، زيرا كفر او كتمان و پوشيده نبود تا كسى بخواهد آن را افشا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تمام منابع اهل سنت در روايت‌هاى متعدد بر نفاق و كفر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كرده‌اند، ديگر چه نيازى به تصريح كردن بر كفر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عالمان اهل سنت با اسناد متعدد نقل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اِلّا مُؤمِنٌ وَ لايُبِغضُكَ اِلّا مُنافِق</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مؤمن كسى تو را دوست نمى‌دارد و جز منافق</w:t>
      </w:r>
      <w:bookmarkStart w:id="728" w:name="pg1974_19180"/>
    </w:p>
    <w:p>
      <w:pPr>
        <w:pStyle w:val="BookText"/>
        <w:rPr/>
      </w:pPr>
      <w:bookmarkEnd w:id="728"/>
      <w:r>
        <w:rPr>
          <w:rFonts w:ascii="Amiri" w:hAnsi="Amiri" w:eastAsia="Amiri" w:cs="Amiri"/>
          <w:color w:val="111111"/>
          <w:sz w:val="28"/>
          <w:sz w:val="28"/>
          <w:szCs w:val="28"/>
          <w:rtl w:val="true"/>
          <w:lang w:bidi="ar-SA"/>
        </w:rPr>
        <w:t>كسى با تو دشمنى نمى‌كند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سبّ علياً فقد سبّني و من سبّني فقد سبّ الله و من سبّ الله فقد عذّبه الله تعالى</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هركس به على بد بگويد به من بد گفته است و هركس به من بد بگويد به خدا بد گفته است و هركس به خدا بد بگويد، خداوند او را گرفتار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نيست كه شيعيان بدون دليل، دشمنان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كافر بدانند، بلكه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معيار ايمان و كفر معرفى كرده است و اهل سنت هم روايت‌هايى نقل كرده‌اند كه مضمون همه آنها اين است كه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دشمنان او كافر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روايت‌هاى اهل سنّت نقل كرده‌اند كه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دين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نسبت كفر ندهد، آنها مؤمن به شمار مى‌روند؟</w:t>
      </w:r>
    </w:p>
    <w:p>
      <w:pPr>
        <w:pStyle w:val="BookText"/>
        <w:rPr/>
      </w:pPr>
      <w:r>
        <w:rPr>
          <w:rFonts w:ascii="IRNazanin" w:hAnsi="IRNazanin" w:eastAsia="IRNazanin"/>
          <w:color w:val="111111"/>
          <w:sz w:val="28"/>
          <w:sz w:val="28"/>
          <w:szCs w:val="28"/>
          <w:rtl w:val="true"/>
          <w:lang w:bidi="fa-IR"/>
        </w:rPr>
        <w:t xml:space="preserve">در روايت‌هاى متعدد اهل سنت آمده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پس از نماز بر معاويه لعن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لعن مى‌كرد؟ آيا لعن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معاويه به‌معناى كفر معاويه نيست؟</w:t>
      </w:r>
    </w:p>
    <w:p>
      <w:pPr>
        <w:pStyle w:val="BookText"/>
        <w:rPr/>
      </w:pPr>
      <w:r>
        <w:rPr>
          <w:rFonts w:ascii="IRNazanin" w:hAnsi="IRNazanin" w:eastAsia="IRNazanin"/>
          <w:color w:val="111111"/>
          <w:sz w:val="28"/>
          <w:sz w:val="28"/>
          <w:szCs w:val="28"/>
          <w:rtl w:val="true"/>
          <w:lang w:bidi="fa-IR"/>
        </w:rPr>
        <w:t xml:space="preserve">شيعيان هيچ‌گاه به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سوء و منفى ندارند، چه رسد به آنان نسبت كفر بدهند، بلكه اين شما هستيد كه مى‌كوشيد افراد ناشايست را از نزديكان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كنيد</w:t>
      </w:r>
      <w:r>
        <w:rPr>
          <w:rFonts w:eastAsia="IRNazanin" w:cs="IRNazanin"/>
          <w:color w:val="111111"/>
          <w:sz w:val="28"/>
          <w:szCs w:val="28"/>
          <w:rtl w:val="true"/>
          <w:lang w:bidi="fa-IR"/>
        </w:rPr>
        <w:t>.</w:t>
      </w:r>
    </w:p>
    <w:p>
      <w:pPr>
        <w:pStyle w:val="Heading2"/>
        <w:numPr>
          <w:ilvl w:val="1"/>
          <w:numId w:val="1"/>
        </w:numPr>
        <w:rPr/>
      </w:pPr>
      <w:bookmarkStart w:id="729" w:name="__RefHeading___Toc3722071_3650668749"/>
      <w:bookmarkStart w:id="730" w:name="_Toc302"/>
      <w:bookmarkEnd w:id="729"/>
      <w:r>
        <w:rPr/>
        <w:t>٩۵</w:t>
      </w:r>
      <w:r>
        <w:rPr>
          <w:rtl w:val="true"/>
        </w:rPr>
        <w:t xml:space="preserve">. </w:t>
      </w:r>
      <w:r>
        <w:rPr>
          <w:rtl w:val="true"/>
        </w:rPr>
        <w:t>ديدگاه شيعه درباره اجماع</w:t>
      </w:r>
      <w:bookmarkEnd w:id="730"/>
    </w:p>
    <w:p>
      <w:pPr>
        <w:pStyle w:val="Heading3"/>
        <w:numPr>
          <w:ilvl w:val="2"/>
          <w:numId w:val="1"/>
        </w:numPr>
        <w:rPr/>
      </w:pPr>
      <w:bookmarkStart w:id="731" w:name="__RefHeading___Toc3722073_3650668749"/>
      <w:bookmarkStart w:id="732" w:name="_Toc303"/>
      <w:bookmarkEnd w:id="731"/>
      <w:r>
        <w:rPr>
          <w:rtl w:val="true"/>
        </w:rPr>
        <w:t>اشاره</w:t>
      </w:r>
      <w:bookmarkEnd w:id="73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شيعيان، اجماع، حجت نيست مگر در زمان حضور امام معصوم،</w:t>
      </w:r>
      <w:bookmarkStart w:id="733" w:name="pg1974_19182"/>
    </w:p>
    <w:p>
      <w:pPr>
        <w:pStyle w:val="BookText"/>
        <w:rPr/>
      </w:pPr>
      <w:bookmarkEnd w:id="733"/>
      <w:r>
        <w:rPr>
          <w:rFonts w:ascii="IRNazanin" w:hAnsi="IRNazanin" w:eastAsia="IRNazanin"/>
          <w:color w:val="111111"/>
          <w:sz w:val="28"/>
          <w:sz w:val="28"/>
          <w:szCs w:val="28"/>
          <w:rtl w:val="true"/>
          <w:lang w:bidi="fa-IR"/>
        </w:rPr>
        <w:t>بايد گفت كه اين ادعاى آنها بى‌معناست؛ زيرا وقتى معصوم باشد نيازى به اجماع نيست</w:t>
      </w:r>
      <w:r>
        <w:rPr>
          <w:rFonts w:eastAsia="IRNazanin" w:cs="IRNazanin"/>
          <w:color w:val="111111"/>
          <w:sz w:val="28"/>
          <w:szCs w:val="28"/>
          <w:rtl w:val="true"/>
          <w:lang w:bidi="fa-IR"/>
        </w:rPr>
        <w:t>.</w:t>
      </w:r>
    </w:p>
    <w:p>
      <w:pPr>
        <w:pStyle w:val="Heading3"/>
        <w:numPr>
          <w:ilvl w:val="2"/>
          <w:numId w:val="1"/>
        </w:numPr>
        <w:rPr/>
      </w:pPr>
      <w:bookmarkStart w:id="734" w:name="__RefHeading___Toc3722075_3650668749"/>
      <w:bookmarkStart w:id="735" w:name="_Toc304"/>
      <w:bookmarkEnd w:id="734"/>
      <w:r>
        <w:rPr>
          <w:rtl w:val="true"/>
        </w:rPr>
        <w:t>پاسخ</w:t>
      </w:r>
      <w:bookmarkEnd w:id="735"/>
    </w:p>
    <w:p>
      <w:pPr>
        <w:pStyle w:val="BookText"/>
        <w:rPr/>
      </w:pPr>
      <w:r>
        <w:rPr>
          <w:rFonts w:ascii="Amiri" w:hAnsi="Amiri" w:eastAsia="Amiri" w:cs="Amiri"/>
          <w:color w:val="111111"/>
          <w:sz w:val="28"/>
          <w:sz w:val="28"/>
          <w:szCs w:val="28"/>
          <w:rtl w:val="true"/>
          <w:lang w:bidi="ar-SA"/>
        </w:rPr>
        <w:t>شيعه معتقد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اجماع، مربوط به زمان غيبت امام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در زمان حضور امام معصوم، سخن امام حجت خواهد بود و نيازى به اجماع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شيعه، در زمان غيبت اجماعى حجت است كه حاكى از قول معصوم باشد</w:t>
      </w:r>
      <w:r>
        <w:rPr>
          <w:rFonts w:eastAsia="Amiri" w:cs="Amiri" w:ascii="Amiri" w:hAnsi="Amiri"/>
          <w:color w:val="111111"/>
          <w:sz w:val="28"/>
          <w:szCs w:val="28"/>
          <w:rtl w:val="true"/>
          <w:lang w:bidi="ar-SA"/>
        </w:rPr>
        <w:t>.</w:t>
      </w:r>
    </w:p>
    <w:p>
      <w:pPr>
        <w:pStyle w:val="Heading2"/>
        <w:numPr>
          <w:ilvl w:val="1"/>
          <w:numId w:val="1"/>
        </w:numPr>
        <w:rPr/>
      </w:pPr>
      <w:bookmarkStart w:id="736" w:name="__RefHeading___Toc3722077_3650668749"/>
      <w:bookmarkStart w:id="737" w:name="_Toc305"/>
      <w:bookmarkEnd w:id="736"/>
      <w:r>
        <w:rPr/>
        <w:t>٩۶</w:t>
      </w:r>
      <w:r>
        <w:rPr>
          <w:rtl w:val="true"/>
        </w:rPr>
        <w:t xml:space="preserve">. </w:t>
      </w:r>
      <w:r>
        <w:rPr>
          <w:rtl w:val="true"/>
        </w:rPr>
        <w:t>زيديه از نظر شيعه اماميه</w:t>
      </w:r>
      <w:bookmarkEnd w:id="737"/>
    </w:p>
    <w:p>
      <w:pPr>
        <w:pStyle w:val="Heading3"/>
        <w:numPr>
          <w:ilvl w:val="2"/>
          <w:numId w:val="1"/>
        </w:numPr>
        <w:rPr/>
      </w:pPr>
      <w:bookmarkStart w:id="738" w:name="__RefHeading___Toc3722079_3650668749"/>
      <w:bookmarkStart w:id="739" w:name="_Toc306"/>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شيعيان، زيديه را كافر مى‌دانند با اينكه زيديه دوستدار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درمى‌يابيم كه نزد شيعه، معيار ايمان، دشمنى با اصحاب است</w:t>
      </w:r>
      <w:r>
        <w:rPr>
          <w:rFonts w:eastAsia="IRNazanin" w:cs="IRNazanin"/>
          <w:color w:val="111111"/>
          <w:sz w:val="28"/>
          <w:szCs w:val="28"/>
          <w:rtl w:val="true"/>
          <w:lang w:bidi="fa-IR"/>
        </w:rPr>
        <w:t>.</w:t>
      </w:r>
    </w:p>
    <w:p>
      <w:pPr>
        <w:pStyle w:val="Heading3"/>
        <w:numPr>
          <w:ilvl w:val="2"/>
          <w:numId w:val="1"/>
        </w:numPr>
        <w:rPr/>
      </w:pPr>
      <w:bookmarkStart w:id="740" w:name="__RefHeading___Toc3722081_3650668749"/>
      <w:bookmarkStart w:id="741" w:name="_Toc307"/>
      <w:bookmarkEnd w:id="740"/>
      <w:r>
        <w:rPr>
          <w:rtl w:val="true"/>
        </w:rPr>
        <w:t>پاسخ</w:t>
      </w:r>
      <w:bookmarkEnd w:id="741"/>
    </w:p>
    <w:p>
      <w:pPr>
        <w:pStyle w:val="BookText"/>
        <w:rPr/>
      </w:pPr>
      <w:r>
        <w:rPr>
          <w:rFonts w:ascii="Amiri" w:hAnsi="Amiri" w:eastAsia="Amiri" w:cs="Amiri"/>
          <w:color w:val="111111"/>
          <w:sz w:val="28"/>
          <w:sz w:val="28"/>
          <w:szCs w:val="28"/>
          <w:rtl w:val="true"/>
          <w:lang w:bidi="ar-SA"/>
        </w:rPr>
        <w:t>شيعه برخلاف وهابيان كه همه مسلمانان را كافر مى‌خواند، آنان كه معترف به شهادتينند را مسلمان مى‌داند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شيعه، نه دوستى ظاهرى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ايمان است و نه دشمنى با صحابه، بلكه شيعه كسى را مؤمن واقعى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بگيرد و آن را به كار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زيديه از ديدگاه شيعه مسلمان است، معلوم نيست چرا وهابيان مى‌خواهند همه را كافر بنامند؟ </w:t>
      </w:r>
      <w:r>
        <w:rPr>
          <w:rFonts w:eastAsia="IRNazanin" w:cs="IRNazanin"/>
          <w:color w:val="111111"/>
          <w:sz w:val="28"/>
          <w:szCs w:val="28"/>
          <w:rtl w:val="true"/>
          <w:lang w:bidi="fa-IR"/>
        </w:rPr>
        <w:t>!</w:t>
      </w:r>
      <w:bookmarkStart w:id="742" w:name="pg1974_19184"/>
    </w:p>
    <w:p>
      <w:pPr>
        <w:pStyle w:val="Heading2"/>
        <w:numPr>
          <w:ilvl w:val="1"/>
          <w:numId w:val="1"/>
        </w:numPr>
        <w:rPr/>
      </w:pPr>
      <w:bookmarkStart w:id="743" w:name="__RefHeading___Toc3722083_3650668749"/>
      <w:bookmarkStart w:id="744" w:name="_Toc308"/>
      <w:bookmarkEnd w:id="742"/>
      <w:bookmarkEnd w:id="743"/>
      <w:r>
        <w:rPr/>
        <w:t>٩٧</w:t>
      </w:r>
      <w:r>
        <w:rPr>
          <w:rtl w:val="true"/>
        </w:rPr>
        <w:t xml:space="preserve">. </w:t>
      </w:r>
      <w:r>
        <w:rPr>
          <w:rtl w:val="true"/>
        </w:rPr>
        <w:t xml:space="preserve">علت اعتبار سخن حكيمه خاتون درباره تولد امام زمان </w:t>
      </w:r>
      <w:r>
        <w:rPr>
          <w:rtl w:val="true"/>
        </w:rPr>
        <w:t>(</w:t>
      </w:r>
      <w:r>
        <w:rPr>
          <w:rtl w:val="true"/>
        </w:rPr>
        <w:t>عج</w:t>
      </w:r>
      <w:r>
        <w:rPr>
          <w:rtl w:val="true"/>
        </w:rPr>
        <w:t>)</w:t>
      </w:r>
      <w:bookmarkEnd w:id="744"/>
    </w:p>
    <w:p>
      <w:pPr>
        <w:pStyle w:val="Heading3"/>
        <w:numPr>
          <w:ilvl w:val="2"/>
          <w:numId w:val="1"/>
        </w:numPr>
        <w:rPr/>
      </w:pPr>
      <w:bookmarkStart w:id="745" w:name="__RefHeading___Toc3722085_3650668749"/>
      <w:bookmarkStart w:id="746" w:name="_Toc309"/>
      <w:bookmarkEnd w:id="745"/>
      <w:r>
        <w:rPr>
          <w:rtl w:val="true"/>
        </w:rPr>
        <w:t>اشاره</w:t>
      </w:r>
      <w:bookmarkEnd w:id="746"/>
    </w:p>
    <w:p>
      <w:pPr>
        <w:pStyle w:val="BookText"/>
        <w:rPr/>
      </w:pPr>
      <w:r>
        <w:rPr>
          <w:rFonts w:ascii="IRNazanin" w:hAnsi="IRNazanin" w:eastAsia="IRNazanin"/>
          <w:color w:val="111111"/>
          <w:sz w:val="28"/>
          <w:sz w:val="28"/>
          <w:szCs w:val="28"/>
          <w:rtl w:val="true"/>
          <w:lang w:bidi="fa-IR"/>
        </w:rPr>
        <w:t xml:space="preserve">شيعه بسيارى از مسائل اجماع را به دليل نبود قول معصوم در آن رد مى‌كند، در حالى كه سخنان زنى به‌نام حكيمه را در مسئله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مى‌پذيرد</w:t>
      </w:r>
      <w:r>
        <w:rPr>
          <w:rFonts w:eastAsia="IRNazanin" w:cs="IRNazanin"/>
          <w:color w:val="111111"/>
          <w:sz w:val="28"/>
          <w:szCs w:val="28"/>
          <w:rtl w:val="true"/>
          <w:lang w:bidi="fa-IR"/>
        </w:rPr>
        <w:t>.</w:t>
      </w:r>
    </w:p>
    <w:p>
      <w:pPr>
        <w:pStyle w:val="Heading3"/>
        <w:numPr>
          <w:ilvl w:val="2"/>
          <w:numId w:val="1"/>
        </w:numPr>
        <w:rPr/>
      </w:pPr>
      <w:bookmarkStart w:id="747" w:name="__RefHeading___Toc3722087_3650668749"/>
      <w:bookmarkStart w:id="748" w:name="_Toc310"/>
      <w:bookmarkEnd w:id="747"/>
      <w:r>
        <w:rPr>
          <w:rtl w:val="true"/>
        </w:rPr>
        <w:t>پاسخ</w:t>
      </w:r>
      <w:bookmarkEnd w:id="748"/>
    </w:p>
    <w:p>
      <w:pPr>
        <w:pStyle w:val="BookText"/>
        <w:rPr/>
      </w:pPr>
      <w:r>
        <w:rPr>
          <w:rFonts w:ascii="IRNazanin" w:hAnsi="IRNazanin" w:eastAsia="IRNazanin"/>
          <w:color w:val="111111"/>
          <w:sz w:val="28"/>
          <w:sz w:val="28"/>
          <w:szCs w:val="28"/>
          <w:rtl w:val="true"/>
          <w:lang w:bidi="fa-IR"/>
        </w:rPr>
        <w:t>اين بحث بسيار مبهم است و روشن نيست كدام سخن حكيمه مورد نظر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نام چند نفر از بانوان در خاندان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منظور شما كدام يك از آنهاست؟</w:t>
      </w:r>
    </w:p>
    <w:p>
      <w:pPr>
        <w:pStyle w:val="BookText"/>
        <w:rPr/>
      </w:pPr>
      <w:r>
        <w:rPr>
          <w:rFonts w:ascii="IRNazanin" w:hAnsi="IRNazanin" w:eastAsia="IRNazanin"/>
          <w:color w:val="111111"/>
          <w:sz w:val="28"/>
          <w:sz w:val="28"/>
          <w:szCs w:val="28"/>
          <w:rtl w:val="true"/>
          <w:lang w:bidi="fa-IR"/>
        </w:rPr>
        <w:t xml:space="preserve">اگر منظور شما، حكيمه دختر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امام هادى و عمه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زمان ايشان، امام معصوم حضور داشت، از اين‌رو بحث اجماع با وجود امام معصوم نابه‌جاست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حكيمه خاتون، درباره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به دليل پنهان نگه‌داشتن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بى‌خبرى عموم مردم از آن، شمار كمى از افراد مورد اعتماد خاندان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داشتند كه از جمله آنها حكيمه خاتون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در چنين شرايطى، گفتار حكيمه خاتون درباره تولد نوزادى در خانه امام حسن عسكرى، بيش از گفتار بيگانگان خارج از بيت 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اطمينان‌بخش است؛ زيرا در اين‌گونه امور كه مربوط به زايمان است، به يقين بايد زنى خبر دهد كه در هنگام ولادت حضور داشته است و جاى بحث از اجماع نيست، چون اجماع و امثال آن، درباره دليل حكم و در مسائل شرعى است، نه درباره مسائلى از اين دست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خبردهنده بايد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زايشگاه‌هاى</w:t>
      </w:r>
      <w:bookmarkStart w:id="749" w:name="pg1974_19186"/>
    </w:p>
    <w:p>
      <w:pPr>
        <w:pStyle w:val="BookText"/>
        <w:rPr/>
      </w:pPr>
      <w:bookmarkEnd w:id="749"/>
      <w:r>
        <w:rPr>
          <w:rFonts w:ascii="IRNazanin" w:hAnsi="IRNazanin" w:eastAsia="IRNazanin"/>
          <w:color w:val="111111"/>
          <w:sz w:val="28"/>
          <w:sz w:val="28"/>
          <w:szCs w:val="28"/>
          <w:rtl w:val="true"/>
          <w:lang w:bidi="fa-IR"/>
        </w:rPr>
        <w:t>كشورهاى اسلامى نيز چنين است كه آن كسى كه خبر مى‌دهد زنى از پرسنل زايشگاه است كه در هنگام ولادت نوزاد حضور داشته، نه اجماع ساكنان زايشگاه</w:t>
      </w:r>
      <w:r>
        <w:rPr>
          <w:rFonts w:eastAsia="IRNazanin" w:cs="IRNazanin"/>
          <w:color w:val="111111"/>
          <w:sz w:val="28"/>
          <w:szCs w:val="28"/>
          <w:rtl w:val="true"/>
          <w:lang w:bidi="fa-IR"/>
        </w:rPr>
        <w:t>.</w:t>
      </w:r>
    </w:p>
    <w:p>
      <w:pPr>
        <w:pStyle w:val="Heading2"/>
        <w:numPr>
          <w:ilvl w:val="1"/>
          <w:numId w:val="1"/>
        </w:numPr>
        <w:rPr/>
      </w:pPr>
      <w:bookmarkStart w:id="750" w:name="__RefHeading___Toc3722089_3650668749"/>
      <w:bookmarkStart w:id="751" w:name="_Toc311"/>
      <w:bookmarkEnd w:id="750"/>
      <w:r>
        <w:rPr/>
        <w:t>٩٨</w:t>
      </w:r>
      <w:r>
        <w:rPr>
          <w:rtl w:val="true"/>
        </w:rPr>
        <w:t xml:space="preserve">. </w:t>
      </w:r>
      <w:r>
        <w:rPr>
          <w:rtl w:val="true"/>
        </w:rPr>
        <w:t>بررسى حديث منزلت</w:t>
      </w:r>
      <w:bookmarkEnd w:id="751"/>
    </w:p>
    <w:p>
      <w:pPr>
        <w:pStyle w:val="Heading3"/>
        <w:numPr>
          <w:ilvl w:val="2"/>
          <w:numId w:val="1"/>
        </w:numPr>
        <w:rPr/>
      </w:pPr>
      <w:bookmarkStart w:id="752" w:name="__RefHeading___Toc3722091_3650668749"/>
      <w:bookmarkStart w:id="753" w:name="_Toc312"/>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 xml:space="preserve">شيعيان با استناد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 به موسى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كه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خلافت داشت، در حالى كه هارون پيش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جانشين موسى يوشع بن نون بوده است</w:t>
      </w:r>
      <w:r>
        <w:rPr>
          <w:rFonts w:eastAsia="IRNazanin" w:cs="IRNazanin"/>
          <w:color w:val="111111"/>
          <w:sz w:val="28"/>
          <w:szCs w:val="28"/>
          <w:rtl w:val="true"/>
          <w:lang w:bidi="fa-IR"/>
        </w:rPr>
        <w:t>.</w:t>
      </w:r>
    </w:p>
    <w:p>
      <w:pPr>
        <w:pStyle w:val="Heading3"/>
        <w:numPr>
          <w:ilvl w:val="2"/>
          <w:numId w:val="1"/>
        </w:numPr>
        <w:rPr/>
      </w:pPr>
      <w:bookmarkStart w:id="754" w:name="__RefHeading___Toc3722093_3650668749"/>
      <w:bookmarkStart w:id="755" w:name="_Toc313"/>
      <w:bookmarkEnd w:id="754"/>
      <w:r>
        <w:rPr>
          <w:rtl w:val="true"/>
        </w:rPr>
        <w:t>پاسخ</w:t>
      </w:r>
      <w:bookmarkEnd w:id="755"/>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منابع شيعه و سنى تأييد مى‌كنند، پس اصل حديث جاى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لِأَخِيهِ هارُونَ اخْلُفْنِي فِي قَوْمِي وَ أَصْلِحْ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به برادرش هارون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قومم جانشين من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هارون، جانشين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زمان خود حضرت موسى بود و چون پيش از آن حضرت از دنيا رفت، جانشينى او پس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نشد،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رسول خدا زنده بود،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زمان حيات و هم پس از مرگ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اين‌باره روايت‌هاى متعددى آورده‌اند؛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وَليُّ كُلِّ مُؤمنٍ بَعدي</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ولى همه</w:t>
      </w:r>
      <w:bookmarkStart w:id="756" w:name="pg1974_19188"/>
    </w:p>
    <w:p>
      <w:pPr>
        <w:pStyle w:val="BookText"/>
        <w:rPr/>
      </w:pPr>
      <w:bookmarkEnd w:id="756"/>
      <w:r>
        <w:rPr>
          <w:rFonts w:ascii="IRNazanin" w:hAnsi="IRNazanin" w:eastAsia="IRNazanin"/>
          <w:color w:val="111111"/>
          <w:sz w:val="28"/>
          <w:sz w:val="28"/>
          <w:szCs w:val="28"/>
          <w:rtl w:val="true"/>
          <w:lang w:bidi="fa-IR"/>
        </w:rPr>
        <w:t>مؤمنان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وَليُّكُم بَعدي</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على پس از من ولى شما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شما كدام‌يك از مطالب فوق را رد مى‌كنيد؟ اگر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مى‌آوريد، ده‌ها منبع موثق اهل سنت، آن را نقل كرده‌اند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جانشينى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نمى‌توانيد رد كنيد، زيرا در قرآن آمده است پس جانشينى على را هم نمى‌توانيد رد كنيد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به هارون تشبيه كرده است</w:t>
      </w:r>
      <w:r>
        <w:rPr>
          <w:rFonts w:eastAsia="IRNazanin" w:cs="IRNazanin"/>
          <w:color w:val="111111"/>
          <w:sz w:val="28"/>
          <w:szCs w:val="28"/>
          <w:rtl w:val="true"/>
          <w:lang w:bidi="fa-IR"/>
        </w:rPr>
        <w:t>.</w:t>
      </w:r>
    </w:p>
    <w:p>
      <w:pPr>
        <w:pStyle w:val="Heading2"/>
        <w:numPr>
          <w:ilvl w:val="1"/>
          <w:numId w:val="1"/>
        </w:numPr>
        <w:rPr/>
      </w:pPr>
      <w:bookmarkStart w:id="757" w:name="__RefHeading___Toc3722095_3650668749"/>
      <w:bookmarkStart w:id="758" w:name="_Toc314"/>
      <w:bookmarkEnd w:id="757"/>
      <w:r>
        <w:rPr/>
        <w:t>٩٩</w:t>
      </w:r>
      <w:r>
        <w:rPr>
          <w:rtl w:val="true"/>
        </w:rPr>
        <w:t xml:space="preserve">. </w:t>
      </w:r>
      <w:r>
        <w:rPr>
          <w:rtl w:val="true"/>
        </w:rPr>
        <w:t xml:space="preserve">محبت اهل بيت </w:t>
      </w:r>
      <w:r>
        <w:rPr>
          <w:rtl w:val="true"/>
        </w:rPr>
        <w:t>(</w:t>
      </w:r>
      <w:r>
        <w:rPr>
          <w:rtl w:val="true"/>
        </w:rPr>
        <w:t>عليهم السلام</w:t>
      </w:r>
      <w:r>
        <w:rPr>
          <w:rtl w:val="true"/>
        </w:rPr>
        <w:t xml:space="preserve">) </w:t>
      </w:r>
      <w:r>
        <w:rPr>
          <w:rtl w:val="true"/>
        </w:rPr>
        <w:t>و لزوم ترك گناه</w:t>
      </w:r>
      <w:bookmarkEnd w:id="758"/>
    </w:p>
    <w:p>
      <w:pPr>
        <w:pStyle w:val="Heading3"/>
        <w:numPr>
          <w:ilvl w:val="2"/>
          <w:numId w:val="1"/>
        </w:numPr>
        <w:rPr/>
      </w:pPr>
      <w:bookmarkStart w:id="759" w:name="__RefHeading___Toc3722097_3650668749"/>
      <w:bookmarkStart w:id="760" w:name="_Toc315"/>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 xml:space="preserve">آموزه‌هاى شيعه به پيروان خود اين جرئت را داده تا مرتكب هرگونه گناهى شوند؛ زيرا به آنها مى‌گويد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داريد، هر گناهى مرتكب شويد اشكال ندارد</w:t>
      </w:r>
      <w:r>
        <w:rPr>
          <w:rFonts w:eastAsia="IRNazanin" w:cs="IRNazanin"/>
          <w:color w:val="111111"/>
          <w:sz w:val="28"/>
          <w:szCs w:val="28"/>
          <w:rtl w:val="true"/>
          <w:lang w:bidi="fa-IR"/>
        </w:rPr>
        <w:t>.</w:t>
      </w:r>
    </w:p>
    <w:p>
      <w:pPr>
        <w:pStyle w:val="Heading3"/>
        <w:numPr>
          <w:ilvl w:val="2"/>
          <w:numId w:val="1"/>
        </w:numPr>
        <w:rPr/>
      </w:pPr>
      <w:bookmarkStart w:id="761" w:name="__RefHeading___Toc3722099_3650668749"/>
      <w:bookmarkStart w:id="762" w:name="_Toc316"/>
      <w:bookmarkEnd w:id="761"/>
      <w:r>
        <w:rPr>
          <w:rtl w:val="true"/>
        </w:rPr>
        <w:t>پاسخ</w:t>
      </w:r>
      <w:bookmarkEnd w:id="762"/>
    </w:p>
    <w:p>
      <w:pPr>
        <w:pStyle w:val="BookText"/>
        <w:rPr/>
      </w:pPr>
      <w:r>
        <w:rPr>
          <w:rFonts w:ascii="Amiri" w:hAnsi="Amiri" w:eastAsia="Amiri" w:cs="Amiri"/>
          <w:color w:val="111111"/>
          <w:sz w:val="28"/>
          <w:sz w:val="28"/>
          <w:szCs w:val="28"/>
          <w:rtl w:val="true"/>
          <w:lang w:bidi="ar-SA"/>
        </w:rPr>
        <w:t>اين ادعاى شما يا از روى جهل است يا از روى 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مِنّا مَن يكونُ في مِصرٍ يَكونُ فيه مأةُ ألفٍ أو يزيدون وَ كان فِي الْمِصرِ احدٌ أورَعُ منه</w:t>
      </w:r>
      <w:r>
        <w:rPr>
          <w:rFonts w:eastAsia="Amiri" w:cs="Amiri" w:ascii="Amiri" w:hAnsi="Amiri"/>
          <w:color w:val="111111"/>
          <w:sz w:val="28"/>
          <w:szCs w:val="28"/>
          <w:rtl w:val="true"/>
          <w:lang w:bidi="ar-SA"/>
        </w:rPr>
        <w:t xml:space="preserve">. </w:t>
      </w:r>
      <w:r>
        <w:rPr>
          <w:rStyle w:val="FootnoteAnchor"/>
          <w:rtl w:val="true"/>
        </w:rPr>
        <w:footnoteReference w:id="318"/>
      </w:r>
      <w:bookmarkStart w:id="763" w:name="pg1974_19190"/>
    </w:p>
    <w:p>
      <w:pPr>
        <w:pStyle w:val="BookText"/>
        <w:rPr/>
      </w:pPr>
      <w:bookmarkEnd w:id="763"/>
      <w:r>
        <w:rPr>
          <w:rFonts w:ascii="IRNazanin" w:hAnsi="IRNazanin" w:eastAsia="IRNazanin"/>
          <w:color w:val="111111"/>
          <w:sz w:val="28"/>
          <w:sz w:val="28"/>
          <w:szCs w:val="28"/>
          <w:rtl w:val="true"/>
          <w:lang w:bidi="fa-IR"/>
        </w:rPr>
        <w:t>از ما نيست كسى كه در شهرى صدهزار نفرى و بيشتر زندگى كند و از ميان آن صد هزار نفر كسى باتقواتر از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شيعه بايد در ميان هزاران نفر، از نظر تقوا، بالاتر از همه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است كه شما براى ايراد گرفتن، مطالب جزئى كتب شيعه را زير و رو مى‌كنيد، اما از كنار اين همه روايت كه بر تقواى آنها تأكيد مى‌كند، به راحتى مى‌گذريد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منظور شما ارزش محبت به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خود مفسران اهل سنت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مَغفوراً لَهُ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با محبت اهل بيت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برود بخشيده شده از دنيا مى‌رود</w:t>
      </w:r>
      <w:r>
        <w:rPr>
          <w:rFonts w:eastAsia="Amiri" w:cs="Amiri" w:ascii="Amiri" w:hAnsi="Amiri"/>
          <w:color w:val="111111"/>
          <w:sz w:val="28"/>
          <w:szCs w:val="28"/>
          <w:rtl w:val="true"/>
          <w:lang w:bidi="ar-SA"/>
        </w:rPr>
        <w:t>» .</w:t>
      </w:r>
    </w:p>
    <w:p>
      <w:pPr>
        <w:pStyle w:val="Heading2"/>
        <w:numPr>
          <w:ilvl w:val="1"/>
          <w:numId w:val="1"/>
        </w:numPr>
        <w:rPr/>
      </w:pPr>
      <w:bookmarkStart w:id="764" w:name="__RefHeading___Toc3722101_3650668749"/>
      <w:bookmarkStart w:id="765" w:name="_Toc317"/>
      <w:bookmarkEnd w:id="764"/>
      <w:r>
        <w:rPr/>
        <w:t>١٠٠</w:t>
      </w:r>
      <w:r>
        <w:rPr>
          <w:rtl w:val="true"/>
        </w:rPr>
        <w:t xml:space="preserve">. </w:t>
      </w:r>
      <w:r>
        <w:rPr>
          <w:rtl w:val="true"/>
        </w:rPr>
        <w:t>بداء در عقيده شيعه</w:t>
      </w:r>
      <w:bookmarkEnd w:id="765"/>
    </w:p>
    <w:p>
      <w:pPr>
        <w:pStyle w:val="Heading3"/>
        <w:numPr>
          <w:ilvl w:val="2"/>
          <w:numId w:val="1"/>
        </w:numPr>
        <w:rPr/>
      </w:pPr>
      <w:bookmarkStart w:id="766" w:name="__RefHeading___Toc3722103_3650668749"/>
      <w:bookmarkStart w:id="767" w:name="_Toc318"/>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 xml:space="preserve">شيعيان از سويى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و از طرفى مى‌گويند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امامان از خدا بزرگ‌ترند؟</w:t>
      </w:r>
    </w:p>
    <w:p>
      <w:pPr>
        <w:pStyle w:val="Heading3"/>
        <w:numPr>
          <w:ilvl w:val="2"/>
          <w:numId w:val="1"/>
        </w:numPr>
        <w:rPr/>
      </w:pPr>
      <w:bookmarkStart w:id="768" w:name="__RefHeading___Toc3722105_3650668749"/>
      <w:bookmarkStart w:id="769" w:name="_Toc319"/>
      <w:bookmarkEnd w:id="768"/>
      <w:r>
        <w:rPr>
          <w:rtl w:val="true"/>
        </w:rPr>
        <w:t>پاسخ</w:t>
      </w:r>
      <w:bookmarkEnd w:id="76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ابداء و اظهار است و به بيانى ديگر، عبارت است از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يا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 اثبات حكم و تقدير دوّمى، اما آيا حقيقت دارد كه خداوند حكمى كه ابتدا صادر كرده است را از بين ببرد و حكم ديگرى جايگزين آن نمايد؟</w:t>
      </w:r>
    </w:p>
    <w:p>
      <w:pPr>
        <w:pStyle w:val="BookText"/>
        <w:rPr/>
      </w:pPr>
      <w:r>
        <w:rPr>
          <w:rFonts w:ascii="IRNazanin" w:hAnsi="IRNazanin" w:eastAsia="IRNazanin"/>
          <w:color w:val="111111"/>
          <w:sz w:val="28"/>
          <w:sz w:val="28"/>
          <w:szCs w:val="28"/>
          <w:rtl w:val="true"/>
          <w:lang w:bidi="fa-IR"/>
        </w:rPr>
        <w:t>به يقين چنين امرى حقيقت دارد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 يُثْبِتُ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بخواهد محو و هر چه را بخواهد ثابت نگه مى‌دارد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آيَةً مَكانَ آيَةٍ وَ اللهُ أَعْلَمُ بِما يُنَزِّلُ</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هنگامى كه آيه‌اى را به آيه ديگر مبدل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حكمى را نسخ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مى‌داند چه كمى را نازل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آيه‌هاى ناسخ و منسوخ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همگى بر بداء در تشريع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 در تشريع همانند بداء در تكوين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از كج‌فهمى خود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شيعه ايراد مى‌گيرد؛ با آنكه لفظ و حقيقت بداء در منابع اهل سنت نيز آمده، اما وهابيان تصور مى‌كنند لازمه عقيده به بداء و تغيير حكم يا هر تقدير ديگر، جهل خداوند است؛ بدين معنا كه خداوند در آغاز از نتيجه كار خود بى‌خبر است و پس از آنكه حكمى را صادر و يا موجودى را خلق كرد، متوجه نتيجه نامطلوب فعل خود مى‌شود و تصميم خود را تغيير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ايرادى كه مطرح كرده‌اند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شيعه معتقد است امامان علم غيب دارند و از آينده خبر دارند درحالى‌كه با عقيده به بداء خدا آينده را نمى‌داند و بعضاً حكمى يا تقديرى را اراده مى‌كند، سپس از اراده خود برمى‌گردد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وهابيان بايد بدانند كه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نيست، بلكه خداوند، عالِم مطلق است و به گذشته و حال و آينده يكسان علم دارد و هيچ چيز از علم او پنهان نيست، بلكه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شرايط زندگى بشرى است؛ مثل اينكه در يك مقطع زمانى جهاد به صلاح مسلمانان نيست، پس خداوند نيز به آنها اجازه جهاد نمى‌دهد و آن‌گاه كه آن شرايط دگرگون شد خداوند بدان فرمان مى‌دهد</w:t>
      </w:r>
      <w:r>
        <w:rPr>
          <w:rFonts w:eastAsia="IRNazanin" w:cs="IRNazanin"/>
          <w:color w:val="111111"/>
          <w:sz w:val="28"/>
          <w:szCs w:val="28"/>
          <w:rtl w:val="true"/>
          <w:lang w:bidi="fa-IR"/>
        </w:rPr>
        <w:t>.</w:t>
      </w:r>
      <w:bookmarkStart w:id="770" w:name="pg1974_19195"/>
    </w:p>
    <w:p>
      <w:pPr>
        <w:pStyle w:val="BookText"/>
        <w:rPr/>
      </w:pPr>
      <w:bookmarkEnd w:id="770"/>
      <w:r>
        <w:rPr>
          <w:rFonts w:ascii="IRNazanin" w:hAnsi="IRNazanin" w:eastAsia="IRNazanin"/>
          <w:color w:val="111111"/>
          <w:sz w:val="28"/>
          <w:sz w:val="28"/>
          <w:szCs w:val="28"/>
          <w:rtl w:val="true"/>
          <w:lang w:bidi="fa-IR"/>
        </w:rPr>
        <w:t xml:space="preserve">گاهى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انسان از راه خطا است؛ براى نمونه، اگر مقدر است بر گروهى بلا نازل شود، خداوند راه نجات از آن را نيز ارائه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ايمان بياورند و توبه كنند از آن بلا رهايى مى‌يابند؛ همچون امت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نزول بلا توبه كردند و بلا از آنان دور شد و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به آن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بشر است، همانند آنچه در نسخ گفته مى‌شود مثلاً در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نسخ شدن آن، خداوند با آنكه مى‌دانست چه كسى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كرد و چه كسانى از عمل به آن شانه خالى مى‌كنند، اما ابتدا براى امتحان مسلمانان آيه را نازل و سپس آن را نسخ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بداء اثبات جهل خدا نيست، بلكه فلسفه آن گاهى امتحان بشرى است تا بهترين بنده‌اش را اين چنين به سايران معرفى نمايد</w:t>
      </w:r>
      <w:r>
        <w:rPr>
          <w:rFonts w:eastAsia="IRNazanin" w:cs="IRNazanin"/>
          <w:color w:val="111111"/>
          <w:sz w:val="28"/>
          <w:szCs w:val="28"/>
          <w:rtl w:val="true"/>
          <w:lang w:bidi="fa-IR"/>
        </w:rPr>
        <w:t>.</w:t>
      </w:r>
    </w:p>
    <w:p>
      <w:pPr>
        <w:pStyle w:val="Heading2"/>
        <w:numPr>
          <w:ilvl w:val="1"/>
          <w:numId w:val="1"/>
        </w:numPr>
        <w:rPr/>
      </w:pPr>
      <w:bookmarkStart w:id="771" w:name="__RefHeading___Toc3722107_3650668749"/>
      <w:bookmarkStart w:id="772" w:name="_Toc320"/>
      <w:bookmarkEnd w:id="771"/>
      <w:r>
        <w:rPr/>
        <w:t>١٠١</w:t>
      </w:r>
      <w:r>
        <w:rPr>
          <w:rtl w:val="true"/>
        </w:rPr>
        <w:t xml:space="preserve">. </w:t>
      </w:r>
      <w:r>
        <w:rPr>
          <w:rtl w:val="true"/>
        </w:rPr>
        <w:t>رابطه شيعه با يهوديان و مسيحيان</w:t>
      </w:r>
      <w:bookmarkEnd w:id="772"/>
    </w:p>
    <w:p>
      <w:pPr>
        <w:pStyle w:val="Heading3"/>
        <w:numPr>
          <w:ilvl w:val="2"/>
          <w:numId w:val="1"/>
        </w:numPr>
        <w:rPr/>
      </w:pPr>
      <w:bookmarkStart w:id="773" w:name="__RefHeading___Toc3722109_3650668749"/>
      <w:bookmarkStart w:id="774" w:name="_Toc321"/>
      <w:bookmarkEnd w:id="773"/>
      <w:r>
        <w:rPr>
          <w:rtl w:val="true"/>
        </w:rPr>
        <w:t>اشاره</w:t>
      </w:r>
      <w:bookmarkEnd w:id="774"/>
    </w:p>
    <w:p>
      <w:pPr>
        <w:pStyle w:val="BookText"/>
        <w:rPr/>
      </w:pPr>
      <w:r>
        <w:rPr>
          <w:rFonts w:ascii="IRNazanin" w:hAnsi="IRNazanin" w:eastAsia="IRNazanin"/>
          <w:color w:val="111111"/>
          <w:sz w:val="28"/>
          <w:sz w:val="28"/>
          <w:szCs w:val="28"/>
          <w:rtl w:val="true"/>
          <w:lang w:bidi="fa-IR"/>
        </w:rPr>
        <w:t>تاريخ مى‌گويد كه شيعه همواره ياور دشمنان اسلام از قبيل يهوديان و نصارى و مشركان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مغول‌ها همكارى كردند، بغداد سقوط كرد، نصارى را كمك كردند قدس از مسلمانان گرفته 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آيا مسلمان واقعى چنين مى‌كند؟</w:t>
      </w:r>
    </w:p>
    <w:p>
      <w:pPr>
        <w:pStyle w:val="Heading3"/>
        <w:numPr>
          <w:ilvl w:val="2"/>
          <w:numId w:val="1"/>
        </w:numPr>
        <w:rPr/>
      </w:pPr>
      <w:bookmarkStart w:id="775" w:name="__RefHeading___Toc3722111_3650668749"/>
      <w:bookmarkStart w:id="776" w:name="_Toc322"/>
      <w:bookmarkEnd w:id="775"/>
      <w:r>
        <w:rPr>
          <w:rtl w:val="true"/>
        </w:rPr>
        <w:t>پاسخ</w:t>
      </w:r>
      <w:bookmarkEnd w:id="776"/>
    </w:p>
    <w:p>
      <w:pPr>
        <w:pStyle w:val="BookText"/>
        <w:rPr/>
      </w:pPr>
      <w:r>
        <w:rPr>
          <w:rFonts w:ascii="IRNazanin" w:hAnsi="IRNazanin" w:eastAsia="IRNazanin"/>
          <w:color w:val="111111"/>
          <w:sz w:val="28"/>
          <w:sz w:val="28"/>
          <w:szCs w:val="28"/>
          <w:rtl w:val="true"/>
          <w:lang w:bidi="fa-IR"/>
        </w:rPr>
        <w:t>هيچ منبع تاريخى نمى‌تواند ادعاى شما را ثابت كند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زمان مغول‌ها و جنگ‌هاى صليبى حكومت و قدرتى نداشتند تا بتوانند</w:t>
      </w:r>
      <w:bookmarkStart w:id="777" w:name="pg1974_19197"/>
    </w:p>
    <w:p>
      <w:pPr>
        <w:pStyle w:val="BookText"/>
        <w:rPr/>
      </w:pPr>
      <w:bookmarkEnd w:id="777"/>
      <w:r>
        <w:rPr>
          <w:rFonts w:ascii="IRNazanin" w:hAnsi="IRNazanin" w:eastAsia="IRNazanin"/>
          <w:color w:val="111111"/>
          <w:sz w:val="28"/>
          <w:sz w:val="28"/>
          <w:szCs w:val="28"/>
          <w:rtl w:val="true"/>
          <w:lang w:bidi="fa-IR"/>
        </w:rPr>
        <w:t>به آنها كمك كنند، بلكه در آن زمان رعاياى مظلومى زير سلطه و ستم حاكمان بودند كه حتى انسجام و قدرت نظامى هم نداشتند اگر با صرف اتهام بشود چيزى را ثابت كرد مى‌توان ادعا نمود كه مغول‌ها ايران را با كمك شما ساقط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ادعا عليه شيعه درست باشد مغولان، چين و هند و كشورهاى خاور دور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با كمك چه كسانى تصرف كردند؟</w:t>
      </w:r>
    </w:p>
    <w:p>
      <w:pPr>
        <w:pStyle w:val="BookText"/>
        <w:rPr/>
      </w:pPr>
      <w:r>
        <w:rPr>
          <w:rFonts w:ascii="IRNazanin" w:hAnsi="IRNazanin" w:eastAsia="IRNazanin"/>
          <w:color w:val="111111"/>
          <w:sz w:val="28"/>
          <w:sz w:val="28"/>
          <w:szCs w:val="28"/>
          <w:rtl w:val="true"/>
          <w:lang w:bidi="fa-IR"/>
        </w:rPr>
        <w:t>آيا بغداد قوى‌تر از چين بود كه مغولان توانستند چين را تصرف كنند اما نتوانستند بغداد را بدون كمك شيعيان تصرف كنند؟</w:t>
      </w:r>
    </w:p>
    <w:p>
      <w:pPr>
        <w:pStyle w:val="BookText"/>
        <w:rPr/>
      </w:pPr>
      <w:r>
        <w:rPr>
          <w:rFonts w:ascii="IRNazanin" w:hAnsi="IRNazanin" w:eastAsia="IRNazanin"/>
          <w:color w:val="111111"/>
          <w:sz w:val="28"/>
          <w:sz w:val="28"/>
          <w:szCs w:val="28"/>
          <w:rtl w:val="true"/>
          <w:lang w:bidi="fa-IR"/>
        </w:rPr>
        <w:t>امروز همه دنيا مشاهده مى‌كند كه شيعيان جنوب لبنان چگونه با يهود صهيونيسم مردانه مى‌جنگند و آنها را عقب مى‌رانند و در اين ميان حاكمان كشورهاى غيرشيعى اعم از عربستان و مصر و اردن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چگونه با اسرائيل سر و سرّى دارند و آنها را در مبارزه با مسلمانان جنوب لبنان از همه لحاظ يارى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دنياى امروز، شاهد اتحاد ميان سران كشورهاى به اصطلاح اسلامى و صهيونيست‌ها نيست؟ آيا دنيا امروز شاهد مبارزه ايران شيعه و حزب‌الله شيعه با كفار در تمام جبهه‌ها نيست؟</w:t>
      </w:r>
    </w:p>
    <w:p>
      <w:pPr>
        <w:pStyle w:val="BookText"/>
        <w:rPr/>
      </w:pPr>
      <w:r>
        <w:rPr>
          <w:rFonts w:ascii="IRNazanin" w:hAnsi="IRNazanin" w:eastAsia="IRNazanin"/>
          <w:color w:val="111111"/>
          <w:sz w:val="28"/>
          <w:sz w:val="28"/>
          <w:szCs w:val="28"/>
          <w:rtl w:val="true"/>
          <w:lang w:bidi="fa-IR"/>
        </w:rPr>
        <w:t>آيا تاريخ گواه بر اين است كه همواره شيعيان ياور كفار بودند و يا ثابت مى‌كند كه حاكمان اسلامى ياور صهيونيست‌ها هستند و حتى به خاطر دوستى با يهود از سنيان غزه هم حمايت نمى‌كنند؟</w:t>
      </w:r>
    </w:p>
    <w:p>
      <w:pPr>
        <w:pStyle w:val="Heading2"/>
        <w:numPr>
          <w:ilvl w:val="1"/>
          <w:numId w:val="1"/>
        </w:numPr>
        <w:rPr/>
      </w:pPr>
      <w:bookmarkStart w:id="778" w:name="__RefHeading___Toc3722113_3650668749"/>
      <w:bookmarkStart w:id="779" w:name="_Toc323"/>
      <w:bookmarkEnd w:id="778"/>
      <w:r>
        <w:rPr/>
        <w:t>١٠٢</w:t>
      </w:r>
      <w:r>
        <w:rPr>
          <w:rtl w:val="true"/>
        </w:rPr>
        <w:t xml:space="preserve">. </w:t>
      </w:r>
      <w:r>
        <w:rPr>
          <w:rtl w:val="true"/>
        </w:rPr>
        <w:t xml:space="preserve">محبت شيعه به امام حسن </w:t>
      </w:r>
      <w:r>
        <w:rPr>
          <w:rtl w:val="true"/>
        </w:rPr>
        <w:t>(</w:t>
      </w:r>
      <w:r>
        <w:rPr>
          <w:rtl w:val="true"/>
        </w:rPr>
        <w:t>ع</w:t>
      </w:r>
      <w:r>
        <w:rPr>
          <w:rtl w:val="true"/>
        </w:rPr>
        <w:t>)</w:t>
      </w:r>
      <w:bookmarkEnd w:id="779"/>
    </w:p>
    <w:p>
      <w:pPr>
        <w:pStyle w:val="Heading3"/>
        <w:numPr>
          <w:ilvl w:val="2"/>
          <w:numId w:val="1"/>
        </w:numPr>
        <w:rPr/>
      </w:pPr>
      <w:bookmarkStart w:id="780" w:name="__RefHeading___Toc3722115_3650668749"/>
      <w:bookmarkStart w:id="781" w:name="_Toc324"/>
      <w:bookmarkEnd w:id="780"/>
      <w:r>
        <w:rPr>
          <w:rtl w:val="true"/>
        </w:rPr>
        <w:t>اشاره</w:t>
      </w:r>
      <w:bookmarkEnd w:id="78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بسيارى از شيعيان به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توهين و او و فرزندانش را مذمت مى‌كنند در حالى كه 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ائمه آنها و از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782" w:name="pg1974_19199"/>
    </w:p>
    <w:p>
      <w:pPr>
        <w:pStyle w:val="Heading3"/>
        <w:numPr>
          <w:ilvl w:val="2"/>
          <w:numId w:val="1"/>
        </w:numPr>
        <w:rPr/>
      </w:pPr>
      <w:bookmarkStart w:id="783" w:name="__RefHeading___Toc3722117_3650668749"/>
      <w:bookmarkStart w:id="784" w:name="_Toc325"/>
      <w:bookmarkEnd w:id="782"/>
      <w:bookmarkEnd w:id="783"/>
      <w:r>
        <w:rPr>
          <w:rtl w:val="true"/>
        </w:rPr>
        <w:t>پاسخ</w:t>
      </w:r>
      <w:bookmarkEnd w:id="784"/>
    </w:p>
    <w:p>
      <w:pPr>
        <w:pStyle w:val="BookText"/>
        <w:rPr/>
      </w:pPr>
      <w:r>
        <w:rPr>
          <w:rFonts w:ascii="IRNazanin" w:hAnsi="IRNazanin" w:eastAsia="IRNazanin"/>
          <w:color w:val="111111"/>
          <w:sz w:val="28"/>
          <w:sz w:val="28"/>
          <w:szCs w:val="28"/>
          <w:rtl w:val="true"/>
          <w:lang w:bidi="fa-IR"/>
        </w:rPr>
        <w:t xml:space="preserve">از عجايب روزگار است كه شما كه ائمه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نداريد، دلسوز اهل‌بيت شده‌ايد، امّا شيعيان به امام معصوم خود توهين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جانشين دوم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خود مى‌دانند، گفتار و رفتار او را حجت شرعى و واجب الاطاعه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چرا هيچ نمونه‌اى از توهين شيعيان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منبعى براى اثبات ادعاى خود ارايه نكرده‌ايد؟</w:t>
      </w:r>
    </w:p>
    <w:p>
      <w:pPr>
        <w:pStyle w:val="Heading2"/>
        <w:numPr>
          <w:ilvl w:val="1"/>
          <w:numId w:val="1"/>
        </w:numPr>
        <w:rPr/>
      </w:pPr>
      <w:bookmarkStart w:id="785" w:name="__RefHeading___Toc3722119_3650668749"/>
      <w:bookmarkStart w:id="786" w:name="_Toc326"/>
      <w:bookmarkEnd w:id="785"/>
      <w:r>
        <w:rPr/>
        <w:t>١٠٣</w:t>
      </w:r>
      <w:r>
        <w:rPr>
          <w:rtl w:val="true"/>
        </w:rPr>
        <w:t xml:space="preserve">. </w:t>
      </w:r>
      <w:r>
        <w:rPr>
          <w:rtl w:val="true"/>
        </w:rPr>
        <w:t>تعدد فرق در مذاهب مختلف</w:t>
      </w:r>
      <w:bookmarkEnd w:id="786"/>
    </w:p>
    <w:p>
      <w:pPr>
        <w:pStyle w:val="Heading3"/>
        <w:numPr>
          <w:ilvl w:val="2"/>
          <w:numId w:val="1"/>
        </w:numPr>
        <w:rPr/>
      </w:pPr>
      <w:bookmarkStart w:id="787" w:name="__RefHeading___Toc3722121_3650668749"/>
      <w:bookmarkStart w:id="788" w:name="_Toc327"/>
      <w:bookmarkEnd w:id="787"/>
      <w:r>
        <w:rPr>
          <w:rtl w:val="true"/>
        </w:rPr>
        <w:t>اشاره</w:t>
      </w:r>
      <w:bookmarkEnd w:id="788"/>
    </w:p>
    <w:p>
      <w:pPr>
        <w:pStyle w:val="BookText"/>
        <w:rPr/>
      </w:pPr>
      <w:r>
        <w:rPr>
          <w:rFonts w:ascii="IRNazanin" w:hAnsi="IRNazanin" w:eastAsia="IRNazanin"/>
          <w:color w:val="111111"/>
          <w:sz w:val="28"/>
          <w:sz w:val="28"/>
          <w:szCs w:val="28"/>
          <w:rtl w:val="true"/>
          <w:lang w:bidi="fa-IR"/>
        </w:rPr>
        <w:t>شيعيان به فرقه‌ها و گروه‌هاى متعددى تقسيم مى‌شوند و به شدت با يكديگر مخالف‌اند، هر فرقه‌اى فرقه ديگر را كافر مى‌داند، مانند گروه‌هاى شيخيه، كشفيه، كريمخانيه، قرتيه، بهايى و</w:t>
      </w:r>
      <w:r>
        <w:rPr>
          <w:rFonts w:eastAsia="IRNazanin" w:cs="IRNazanin"/>
          <w:color w:val="111111"/>
          <w:sz w:val="28"/>
          <w:szCs w:val="28"/>
          <w:rtl w:val="true"/>
          <w:lang w:bidi="fa-IR"/>
        </w:rPr>
        <w:t>. . . .</w:t>
      </w:r>
    </w:p>
    <w:p>
      <w:pPr>
        <w:pStyle w:val="Heading3"/>
        <w:numPr>
          <w:ilvl w:val="2"/>
          <w:numId w:val="1"/>
        </w:numPr>
        <w:rPr/>
      </w:pPr>
      <w:bookmarkStart w:id="789" w:name="__RefHeading___Toc3722123_3650668749"/>
      <w:bookmarkStart w:id="790" w:name="_Toc328"/>
      <w:bookmarkEnd w:id="789"/>
      <w:r>
        <w:rPr>
          <w:rtl w:val="true"/>
        </w:rPr>
        <w:t>پاسخ</w:t>
      </w:r>
      <w:bookmarkEnd w:id="790"/>
    </w:p>
    <w:p>
      <w:pPr>
        <w:pStyle w:val="BookText"/>
        <w:rPr/>
      </w:pPr>
      <w:r>
        <w:rPr>
          <w:rFonts w:ascii="IRNazanin" w:hAnsi="IRNazanin" w:eastAsia="IRNazanin"/>
          <w:color w:val="111111"/>
          <w:sz w:val="28"/>
          <w:sz w:val="28"/>
          <w:szCs w:val="28"/>
          <w:rtl w:val="true"/>
          <w:lang w:bidi="fa-IR"/>
        </w:rPr>
        <w:t>اگر پديد آمدن فرقه انحرافى دليل بر باطل بودن مذهبى باشد، اين اصل درباره فرقه‌هاى ديگر اسلامى نيز صادق است؛ زيرا در مذهب حنبلى كه وهابيان خود را پيرو آن مى‌دانند نيز فرقه‌هاى متعددى پديد آمده‌اند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بربهاريه، پيروان ابومحمد حسن بن على بن خلف، پيروان ابن‌تيميه در قرن هشتم و فرقه ساختگى وهابيت با تمام انشعاباتش كه به نام‌هاى القاعده، طالبان و سلفى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كشورهاى اسلامى به تفرقه بين مسلمانان مى‌پردازد، بايد بهترين دليل بر بطلان اين مذهب و فرقه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قياس، آنچه نويسنده در اين شبهه مطرح نموده، انشعابات يك فرقه</w:t>
      </w:r>
      <w:bookmarkStart w:id="791" w:name="pg1974_19201"/>
    </w:p>
    <w:p>
      <w:pPr>
        <w:pStyle w:val="BookText"/>
        <w:rPr/>
      </w:pPr>
      <w:bookmarkEnd w:id="791"/>
      <w:r>
        <w:rPr>
          <w:rFonts w:ascii="IRNazanin" w:hAnsi="IRNazanin" w:eastAsia="IRNazanin"/>
          <w:color w:val="111111"/>
          <w:sz w:val="28"/>
          <w:sz w:val="28"/>
          <w:szCs w:val="28"/>
          <w:rtl w:val="true"/>
          <w:lang w:bidi="fa-IR"/>
        </w:rPr>
        <w:t>انحرافى به نام بابيت و بهائيت است كه در ميان پيروان مذهب شيعه به نام فرقه ضاله معروف بوده و جايگاهى در ميان آنان ندارد و همانند فرقه وهابيت با انشعابات آن است كه در ميان اهل سنت به عنوان فرقه ضاله معروف بوده و جايگاهى در ميان مسلمانان ندارد</w:t>
      </w:r>
      <w:r>
        <w:rPr>
          <w:rFonts w:eastAsia="IRNazanin" w:cs="IRNazanin"/>
          <w:color w:val="111111"/>
          <w:sz w:val="28"/>
          <w:szCs w:val="28"/>
          <w:rtl w:val="true"/>
          <w:lang w:bidi="fa-IR"/>
        </w:rPr>
        <w:t>.</w:t>
      </w:r>
    </w:p>
    <w:p>
      <w:pPr>
        <w:pStyle w:val="Heading2"/>
        <w:numPr>
          <w:ilvl w:val="1"/>
          <w:numId w:val="1"/>
        </w:numPr>
        <w:rPr/>
      </w:pPr>
      <w:bookmarkStart w:id="792" w:name="__RefHeading___Toc3722125_3650668749"/>
      <w:bookmarkStart w:id="793" w:name="_Toc329"/>
      <w:bookmarkEnd w:id="792"/>
      <w:r>
        <w:rPr/>
        <w:t>١٠۴</w:t>
      </w:r>
      <w:r>
        <w:rPr>
          <w:rtl w:val="true"/>
        </w:rPr>
        <w:t xml:space="preserve">. </w:t>
      </w:r>
      <w:r>
        <w:rPr>
          <w:rtl w:val="true"/>
        </w:rPr>
        <w:t xml:space="preserve">علت دفاع على </w:t>
      </w:r>
      <w:r>
        <w:rPr>
          <w:rtl w:val="true"/>
        </w:rPr>
        <w:t>(</w:t>
      </w:r>
      <w:r>
        <w:rPr>
          <w:rtl w:val="true"/>
        </w:rPr>
        <w:t>ع</w:t>
      </w:r>
      <w:r>
        <w:rPr>
          <w:rtl w:val="true"/>
        </w:rPr>
        <w:t xml:space="preserve">) </w:t>
      </w:r>
      <w:r>
        <w:rPr>
          <w:rtl w:val="true"/>
        </w:rPr>
        <w:t>از عثمان</w:t>
      </w:r>
      <w:bookmarkEnd w:id="793"/>
    </w:p>
    <w:p>
      <w:pPr>
        <w:pStyle w:val="Heading3"/>
        <w:numPr>
          <w:ilvl w:val="2"/>
          <w:numId w:val="1"/>
        </w:numPr>
        <w:rPr/>
      </w:pPr>
      <w:bookmarkStart w:id="794" w:name="__RefHeading___Toc3722127_3650668749"/>
      <w:bookmarkStart w:id="795" w:name="_Toc330"/>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وقتى فتنه‌گران شورشى، خانه عثمان بن عفان را محاصره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عثمان دفاع كرد و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برادرزاده‌اش عبدالله بن جعفر را فرستاد تا از او دفاع كنند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پس درمى‌يابيم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با هم دوست بودند</w:t>
      </w:r>
      <w:r>
        <w:rPr>
          <w:rFonts w:eastAsia="IRNazanin" w:cs="IRNazanin"/>
          <w:color w:val="111111"/>
          <w:sz w:val="28"/>
          <w:szCs w:val="28"/>
          <w:rtl w:val="true"/>
          <w:lang w:bidi="fa-IR"/>
        </w:rPr>
        <w:t>.</w:t>
      </w:r>
    </w:p>
    <w:p>
      <w:pPr>
        <w:pStyle w:val="Heading3"/>
        <w:numPr>
          <w:ilvl w:val="2"/>
          <w:numId w:val="1"/>
        </w:numPr>
        <w:rPr/>
      </w:pPr>
      <w:bookmarkStart w:id="796" w:name="__RefHeading___Toc3722129_3650668749"/>
      <w:bookmarkStart w:id="797" w:name="_Toc331"/>
      <w:bookmarkEnd w:id="796"/>
      <w:r>
        <w:rPr>
          <w:rtl w:val="true"/>
        </w:rPr>
        <w:t>پاسخ</w:t>
      </w:r>
      <w:bookmarkEnd w:id="797"/>
    </w:p>
    <w:p>
      <w:pPr>
        <w:pStyle w:val="BookText"/>
        <w:rPr/>
      </w:pPr>
      <w:r>
        <w:rPr>
          <w:rFonts w:ascii="IRNazanin" w:hAnsi="IRNazanin" w:eastAsia="IRNazanin"/>
          <w:color w:val="111111"/>
          <w:sz w:val="28"/>
          <w:sz w:val="28"/>
          <w:szCs w:val="28"/>
          <w:rtl w:val="true"/>
          <w:lang w:bidi="fa-IR"/>
        </w:rPr>
        <w:t xml:space="preserve">اگر قبول داريد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دفاع كرده، چرا از خود نمى‌پرسيد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عايشه، طلحه و زبير به بهانه خون‌خواهى عثمان،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درافتادند؟ چرا كار آنها را محكوم نمى‌كنيد؟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معاويه به بهانه خون‌خواهى عثمان،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 چرا معاويه را محكوم نمى‌كنيد؟</w:t>
      </w:r>
    </w:p>
    <w:p>
      <w:pPr>
        <w:pStyle w:val="BookText"/>
        <w:rPr/>
      </w:pPr>
      <w:r>
        <w:rPr>
          <w:rFonts w:ascii="IRNazanin" w:hAnsi="IRNazanin" w:eastAsia="IRNazanin"/>
          <w:color w:val="111111"/>
          <w:sz w:val="28"/>
          <w:sz w:val="28"/>
          <w:szCs w:val="28"/>
          <w:rtl w:val="true"/>
          <w:lang w:bidi="fa-IR"/>
        </w:rPr>
        <w:t xml:space="preserve">اين نهايت بى‌انصافى است كه هم، قبول داريد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عثمان شريك نبود، بلكه از عثمان دفاع هم كرد و هم كسانى را كه به بهانه خون‌خواهى عثمان جنگ‌هاى خونينى را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كردند، گرامى مى‌داريد و آنان را اهل بهشت مى‌دانيد، ولى شيعه را به دليل مخالفت با آنها دشمن مى‌داريد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دفاع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به سبب دوستى با عثمان و نه در تأييد عملكرد</w:t>
      </w:r>
      <w:bookmarkStart w:id="798" w:name="pg1974_19203"/>
    </w:p>
    <w:p>
      <w:pPr>
        <w:pStyle w:val="BookText"/>
        <w:rPr/>
      </w:pPr>
      <w:bookmarkEnd w:id="798"/>
      <w:r>
        <w:rPr>
          <w:rFonts w:ascii="Amiri" w:hAnsi="Amiri" w:eastAsia="Amiri" w:cs="Amiri"/>
          <w:color w:val="111111"/>
          <w:sz w:val="28"/>
          <w:sz w:val="28"/>
          <w:szCs w:val="28"/>
          <w:rtl w:val="true"/>
          <w:lang w:bidi="ar-SA"/>
        </w:rPr>
        <w:t>عثمان بود، بلكه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راه‌حل هر اختلافى كشتن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مخالف بود، اما با كشته‌شدن عثمان نيز مخالف بود و مى‌خواست اختلاف ميان مردم و عثمان با مسالمت پايان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گرچه يك شخص بود، اما خليفه مسلمانان بود و جايگاه محترمى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شخص عثمان، بلكه براى جايگاه او حرمت قائل بود</w:t>
      </w:r>
      <w:r>
        <w:rPr>
          <w:rFonts w:eastAsia="IRNazanin" w:cs="IRNazanin"/>
          <w:color w:val="111111"/>
          <w:sz w:val="28"/>
          <w:szCs w:val="28"/>
          <w:rtl w:val="true"/>
          <w:lang w:bidi="fa-IR"/>
        </w:rPr>
        <w:t>.</w:t>
      </w:r>
    </w:p>
    <w:p>
      <w:pPr>
        <w:pStyle w:val="Heading2"/>
        <w:numPr>
          <w:ilvl w:val="1"/>
          <w:numId w:val="1"/>
        </w:numPr>
        <w:rPr/>
      </w:pPr>
      <w:bookmarkStart w:id="799" w:name="__RefHeading___Toc3722131_3650668749"/>
      <w:bookmarkStart w:id="800" w:name="_Toc332"/>
      <w:bookmarkEnd w:id="799"/>
      <w:r>
        <w:rPr/>
        <w:t>١٠۵</w:t>
      </w:r>
      <w:r>
        <w:rPr>
          <w:rtl w:val="true"/>
        </w:rPr>
        <w:t xml:space="preserve">. </w:t>
      </w:r>
      <w:r>
        <w:rPr>
          <w:rtl w:val="true"/>
        </w:rPr>
        <w:t xml:space="preserve">مشورت عمر با على </w:t>
      </w:r>
      <w:r>
        <w:rPr>
          <w:rtl w:val="true"/>
        </w:rPr>
        <w:t>(</w:t>
      </w:r>
      <w:r>
        <w:rPr>
          <w:rtl w:val="true"/>
        </w:rPr>
        <w:t>ع</w:t>
      </w:r>
      <w:r>
        <w:rPr>
          <w:rtl w:val="true"/>
        </w:rPr>
        <w:t>)</w:t>
      </w:r>
      <w:bookmarkEnd w:id="800"/>
    </w:p>
    <w:p>
      <w:pPr>
        <w:pStyle w:val="Heading3"/>
        <w:numPr>
          <w:ilvl w:val="2"/>
          <w:numId w:val="1"/>
        </w:numPr>
        <w:rPr/>
      </w:pPr>
      <w:bookmarkStart w:id="801" w:name="__RefHeading___Toc3722133_3650668749"/>
      <w:bookmarkStart w:id="802" w:name="_Toc333"/>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 xml:space="preserve">شيعه و سنى متفق‌اند در اينكه، عمر در كارهاى بسيارى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مى‌كرد؛ اگر شيعه مى‌پندارد عمر ظالم بود، هيچ‌گاه با اهل حق مشورت نمى‌كرد</w:t>
      </w:r>
      <w:r>
        <w:rPr>
          <w:rFonts w:eastAsia="IRNazanin" w:cs="IRNazanin"/>
          <w:color w:val="111111"/>
          <w:sz w:val="28"/>
          <w:szCs w:val="28"/>
          <w:rtl w:val="true"/>
          <w:lang w:bidi="fa-IR"/>
        </w:rPr>
        <w:t>.</w:t>
      </w:r>
    </w:p>
    <w:p>
      <w:pPr>
        <w:pStyle w:val="Heading3"/>
        <w:numPr>
          <w:ilvl w:val="2"/>
          <w:numId w:val="1"/>
        </w:numPr>
        <w:rPr/>
      </w:pPr>
      <w:bookmarkStart w:id="803" w:name="__RefHeading___Toc3722135_3650668749"/>
      <w:bookmarkStart w:id="804" w:name="_Toc334"/>
      <w:bookmarkEnd w:id="803"/>
      <w:r>
        <w:rPr>
          <w:rtl w:val="true"/>
        </w:rPr>
        <w:t>پاسخ</w:t>
      </w:r>
      <w:bookmarkEnd w:id="804"/>
    </w:p>
    <w:p>
      <w:pPr>
        <w:pStyle w:val="BookText"/>
        <w:rPr/>
      </w:pPr>
      <w:r>
        <w:rPr>
          <w:rFonts w:ascii="Amiri" w:hAnsi="Amiri" w:eastAsia="Amiri" w:cs="Amiri"/>
          <w:color w:val="111111"/>
          <w:sz w:val="28"/>
          <w:sz w:val="28"/>
          <w:szCs w:val="28"/>
          <w:rtl w:val="true"/>
          <w:lang w:bidi="ar-SA"/>
        </w:rPr>
        <w:t xml:space="preserve">ما شيعيان معتقديم كه ابوبكر، عمر و عثمان در امر خلافت در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 كردند و حق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محترم نشمردند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فواللهِ مازِلْتُ مدفوعاً عن حقّي مُسْتَأْثَراً عَلَيَّ مُنْذُ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يَوْمِ النّاسِ هذا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به خدا سوگند من همواره از حق خويش محروم ماندم و از هنگام وفات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حق مرا از من بازداشته و به ديگرى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ايام خلافت ابوبكر، عمر و عثمان مى‌فرمايد</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صَبَرتُ وَ فِي العَينِ قَذى وَ</w:t>
      </w:r>
    </w:p>
    <w:p>
      <w:pPr>
        <w:pStyle w:val="BookText"/>
        <w:rPr/>
      </w:pPr>
      <w:r>
        <w:rPr>
          <w:rFonts w:ascii="Amiri" w:hAnsi="Amiri" w:eastAsia="Amiri" w:cs="Amiri"/>
          <w:color w:val="111111"/>
          <w:sz w:val="28"/>
          <w:sz w:val="28"/>
          <w:szCs w:val="28"/>
          <w:rtl w:val="true"/>
          <w:lang w:bidi="ar-SA"/>
        </w:rPr>
        <w:t xml:space="preserve">فِي الحَلقِ شَجاً </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در حالى كه گويا خار در چشم و استخوان در گلوى من مانده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زِلتُ مَظلوماً مُنذُ قَبضَ اللهُ رَسولَهُ حَتّى يَومِ النّاسِ هذا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روزى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رفته تا به امروز، در حق من ظلم شده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چنين شكوه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اَخزِ قُرَيشاً فَانَّها مَنَعَتني حَقّي وَ غَصَبَتني اَمري</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را رسوا كن كه مرا از حقم محروم ساختند و خلافتم را غصب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ده‌ها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جانشين خود معرفى كرده، به او مى‌فرمود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 خَليفَتي في كُلِّ مؤمِنٍ مِن بَعدي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 از من جانشين من هستى در ميان تمام مؤمنان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أَنتَ وَليُّ كُلِّ مُؤمنٍ بَعدِي </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من ولى تمام مؤمنان هستى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محبت معنا كند، سخت در اشتباه است؛ زيرا محبت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پس از رسول خدا اختصاص ندارد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غصب خلافت دليل اين نيست كه عمر در اداره كشور اسلامى از شخصيتى همانند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مشورت نخواهد؛ زيرا مشورت خواستن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805" w:name="pg1974_19207"/>
    </w:p>
    <w:p>
      <w:pPr>
        <w:pStyle w:val="BookText"/>
        <w:rPr/>
      </w:pPr>
      <w:bookmarkEnd w:id="805"/>
      <w:r>
        <w:rPr>
          <w:rFonts w:ascii="IRNazanin" w:hAnsi="IRNazanin" w:eastAsia="IRNazanin"/>
          <w:color w:val="111111"/>
          <w:sz w:val="28"/>
          <w:sz w:val="28"/>
          <w:szCs w:val="28"/>
          <w:rtl w:val="true"/>
          <w:lang w:bidi="fa-IR"/>
        </w:rPr>
        <w:t>موجب استحكام حكومت عمر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حاكمى، اگر آراى دانشمندى را موجب پيشرفت كار و حاكميت خود ببيند، بى‌گمان از نظرات او استفاده مى‌كند و اين امر ربطى به ستمگر يا عادل بودن آن حاكم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سلاطين بيدادگر نيز بسيارى بودند كه مى‌كوشيدند از وزراى دانشمند براى اداره امور بهره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مشورت عمر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به خاطر دوستى با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بلكه به خاطر دوام حكومت خودش بود</w:t>
      </w:r>
      <w:r>
        <w:rPr>
          <w:rFonts w:eastAsia="Amiri" w:cs="Amiri" w:ascii="Amiri" w:hAnsi="Amiri"/>
          <w:color w:val="111111"/>
          <w:sz w:val="28"/>
          <w:szCs w:val="28"/>
          <w:rtl w:val="true"/>
          <w:lang w:bidi="ar-SA"/>
        </w:rPr>
        <w:t>.</w:t>
      </w:r>
    </w:p>
    <w:p>
      <w:pPr>
        <w:pStyle w:val="Heading2"/>
        <w:numPr>
          <w:ilvl w:val="1"/>
          <w:numId w:val="1"/>
        </w:numPr>
        <w:rPr/>
      </w:pPr>
      <w:bookmarkStart w:id="806" w:name="__RefHeading___Toc3722137_3650668749"/>
      <w:bookmarkStart w:id="807" w:name="_Toc335"/>
      <w:bookmarkEnd w:id="806"/>
      <w:r>
        <w:rPr/>
        <w:t>١٠۶</w:t>
      </w:r>
      <w:r>
        <w:rPr>
          <w:rtl w:val="true"/>
        </w:rPr>
        <w:t xml:space="preserve">. </w:t>
      </w:r>
      <w:r>
        <w:rPr>
          <w:rtl w:val="true"/>
        </w:rPr>
        <w:t xml:space="preserve">علت قبول مسئوليت در زمان خلفا از سوى ياران على </w:t>
      </w:r>
      <w:r>
        <w:rPr>
          <w:rtl w:val="true"/>
        </w:rPr>
        <w:t>(</w:t>
      </w:r>
      <w:r>
        <w:rPr>
          <w:rtl w:val="true"/>
        </w:rPr>
        <w:t>ع</w:t>
      </w:r>
      <w:r>
        <w:rPr>
          <w:rtl w:val="true"/>
        </w:rPr>
        <w:t>)</w:t>
      </w:r>
      <w:bookmarkEnd w:id="807"/>
    </w:p>
    <w:p>
      <w:pPr>
        <w:pStyle w:val="Heading3"/>
        <w:numPr>
          <w:ilvl w:val="2"/>
          <w:numId w:val="1"/>
        </w:numPr>
        <w:rPr/>
      </w:pPr>
      <w:bookmarkStart w:id="808" w:name="__RefHeading___Toc3722139_3650668749"/>
      <w:bookmarkStart w:id="809" w:name="_Toc336"/>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به اتفاق مورخان، در زمان خلافت عمر، سلمان فارسى فرماندار مدائن و عمار فرماندار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مى‌گويد اين دو از ياران و شيعيان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ديدگاه آن دو، عمر مرتد و ستمگرى بود كه عليه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شوريده بود، فرماندارى او را نمى‌پذيرفتند و هرگز ستمگر را يارى نمى‌نمودند</w:t>
      </w:r>
      <w:r>
        <w:rPr>
          <w:rFonts w:eastAsia="IRNazanin" w:cs="IRNazanin"/>
          <w:color w:val="111111"/>
          <w:sz w:val="28"/>
          <w:szCs w:val="28"/>
          <w:rtl w:val="true"/>
          <w:lang w:bidi="fa-IR"/>
        </w:rPr>
        <w:t>.</w:t>
      </w:r>
    </w:p>
    <w:p>
      <w:pPr>
        <w:pStyle w:val="Heading3"/>
        <w:numPr>
          <w:ilvl w:val="2"/>
          <w:numId w:val="1"/>
        </w:numPr>
        <w:rPr/>
      </w:pPr>
      <w:bookmarkStart w:id="810" w:name="__RefHeading___Toc3722141_3650668749"/>
      <w:bookmarkStart w:id="811" w:name="_Toc337"/>
      <w:bookmarkEnd w:id="810"/>
      <w:r>
        <w:rPr>
          <w:rtl w:val="true"/>
        </w:rPr>
        <w:t>پاسخ</w:t>
      </w:r>
      <w:bookmarkEnd w:id="811"/>
    </w:p>
    <w:p>
      <w:pPr>
        <w:pStyle w:val="BookText"/>
        <w:rPr/>
      </w:pPr>
      <w:r>
        <w:rPr>
          <w:rFonts w:ascii="IRNazanin" w:hAnsi="IRNazanin" w:eastAsia="IRNazanin"/>
          <w:color w:val="111111"/>
          <w:sz w:val="28"/>
          <w:sz w:val="28"/>
          <w:szCs w:val="28"/>
          <w:rtl w:val="true"/>
          <w:lang w:bidi="fa-IR"/>
        </w:rPr>
        <w:t>افرادى مانند سلمان و عمار و حذيفه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اگر مسئوليتى بر عهده گرفتند و اگر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مشورت مى‌داد، براى خدمت به اسلام و مسلمانان بود نه براى خدمت به عمر و يا هر حاكم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افرادى همانند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سلمان، حذيفه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خدمت به اسلام و مسلمانان را وظيفه و حق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گرفتن حق خود نشد، سلمان و ديگران بايد در جايگاهى كه حقشان بود قرار مى‌گرفتند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قبول اين مناصب، به‌معناى حقانيت عمر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نيست، بلكه نشان مى‌دهد اين جايگاه‌ها حق سلمان و عمار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812" w:name="pg1974_19209"/>
    </w:p>
    <w:p>
      <w:pPr>
        <w:pStyle w:val="Heading2"/>
        <w:numPr>
          <w:ilvl w:val="1"/>
          <w:numId w:val="1"/>
        </w:numPr>
        <w:rPr/>
      </w:pPr>
      <w:bookmarkStart w:id="813" w:name="__RefHeading___Toc3722143_3650668749"/>
      <w:bookmarkStart w:id="814" w:name="_Toc338"/>
      <w:bookmarkEnd w:id="812"/>
      <w:bookmarkEnd w:id="813"/>
      <w:r>
        <w:rPr/>
        <w:t>١٠٧</w:t>
      </w:r>
      <w:r>
        <w:rPr>
          <w:rtl w:val="true"/>
        </w:rPr>
        <w:t xml:space="preserve">. </w:t>
      </w:r>
      <w:r>
        <w:rPr>
          <w:rtl w:val="true"/>
        </w:rPr>
        <w:t>علت اختلاف در فتاواى مراجع</w:t>
      </w:r>
      <w:bookmarkEnd w:id="814"/>
    </w:p>
    <w:p>
      <w:pPr>
        <w:pStyle w:val="Heading3"/>
        <w:numPr>
          <w:ilvl w:val="2"/>
          <w:numId w:val="1"/>
        </w:numPr>
        <w:rPr/>
      </w:pPr>
      <w:bookmarkStart w:id="815" w:name="__RefHeading___Toc3722145_3650668749"/>
      <w:bookmarkStart w:id="816" w:name="_Toc339"/>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 xml:space="preserve">شيعيان مى‌گويند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و بعضى علماى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دارند سؤال اين است كه با وجود ارتباط با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شيعه در مذهب خود دچار اختلاف شده‌اند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هر مجتهد و مرجع تقليد مذهبى مخصوص دارد؟ پس چرا با وجود ارتباط با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دارند؟</w:t>
      </w:r>
    </w:p>
    <w:p>
      <w:pPr>
        <w:pStyle w:val="Heading3"/>
        <w:numPr>
          <w:ilvl w:val="2"/>
          <w:numId w:val="1"/>
        </w:numPr>
        <w:rPr/>
      </w:pPr>
      <w:bookmarkStart w:id="817" w:name="__RefHeading___Toc3722147_3650668749"/>
      <w:bookmarkStart w:id="818" w:name="_Toc340"/>
      <w:bookmarkEnd w:id="817"/>
      <w:r>
        <w:rPr>
          <w:rtl w:val="true"/>
        </w:rPr>
        <w:t>پاسخ</w:t>
      </w:r>
      <w:bookmarkEnd w:id="818"/>
    </w:p>
    <w:p>
      <w:pPr>
        <w:pStyle w:val="BookText"/>
        <w:rPr/>
      </w:pPr>
      <w:r>
        <w:rPr>
          <w:rFonts w:ascii="IRNazanin" w:hAnsi="IRNazanin" w:eastAsia="IRNazanin"/>
          <w:color w:val="111111"/>
          <w:sz w:val="28"/>
          <w:sz w:val="28"/>
          <w:szCs w:val="28"/>
          <w:rtl w:val="true"/>
          <w:lang w:bidi="fa-IR"/>
        </w:rPr>
        <w:t xml:space="preserve">از ديدگاه شيعه،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كبرى به سر مى‌برد و ملاقات‌هايى كه از آن سخن مى‌رود، ادعاهاى درست و نادرست درهم آميخته است و نمى‌توان به آن استناد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روايت‌هاى شيعه براى پيشگيرى از ادعاهاى مدعيان دروغين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مدعيان رؤيت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رسيده‌اند مجاز نيستند ديدارشان را براى ديگران نقل كنند و آن را آشكارا براى همگان باز گويند مگر به صورت خيلى محدود و براى 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زمان غيبت، شيعيان به دستور خود امام زمان مأمورند به مراجع رجوع نموده و از آنان تقليد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مراجع را حجت شرعى قرار داده و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فَإِنَّهُمْ حُجَّتِي عَلَيْكُمْ وَ أَنَا حُجَّةُ اللهِ </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حجت من بر شمايند و من حجت خدايم</w:t>
      </w:r>
      <w:r>
        <w:rPr>
          <w:rFonts w:eastAsia="Amiri" w:cs="Amiri" w:ascii="Amiri" w:hAnsi="Amiri"/>
          <w:color w:val="111111"/>
          <w:sz w:val="28"/>
          <w:szCs w:val="28"/>
          <w:rtl w:val="true"/>
          <w:lang w:bidi="ar-SA"/>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شيعه از مراجع معظم، تقليد مى‌نمايد و مراجع نيز مجتهدانى هستند كه موظفند بر اساس كتاب و سنت، احكام را استخراج نموده و حكم را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 اختلاف فتوا پديد مى‌آيد و چنين اختلاف برداشتى طبيعى بوده و دليل</w:t>
      </w:r>
      <w:bookmarkStart w:id="819" w:name="pg1974_19211"/>
    </w:p>
    <w:p>
      <w:pPr>
        <w:pStyle w:val="BookText"/>
        <w:rPr/>
      </w:pPr>
      <w:bookmarkEnd w:id="819"/>
      <w:r>
        <w:rPr>
          <w:rFonts w:ascii="IRNazanin" w:hAnsi="IRNazanin" w:eastAsia="IRNazanin"/>
          <w:color w:val="111111"/>
          <w:sz w:val="28"/>
          <w:sz w:val="28"/>
          <w:szCs w:val="28"/>
          <w:rtl w:val="true"/>
          <w:lang w:bidi="fa-IR"/>
        </w:rPr>
        <w:t xml:space="preserve">بر بطلان راه و مذهب نيست؛ زيرا اگر چنين ادعايى توسط اين نويسنده وهابى شود، مى‌بايست بطلان مذهب و فرقه خودش را هم بپذيرد، چون مذهب حنبلى نيز با ساير مذاهب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 مالكى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اساسى دارد و در ميان فقيهان خود اين مذهب نيز اختلاف فتوا وجود داشته و حتى خود وهابيان نيز با فقيهان پيشين خود اختلاف اساسى به‌ويژه در مسئله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Heading2"/>
        <w:numPr>
          <w:ilvl w:val="1"/>
          <w:numId w:val="1"/>
        </w:numPr>
        <w:rPr/>
      </w:pPr>
      <w:bookmarkStart w:id="820" w:name="__RefHeading___Toc3722149_3650668749"/>
      <w:bookmarkStart w:id="821" w:name="_Toc341"/>
      <w:bookmarkEnd w:id="820"/>
      <w:r>
        <w:rPr/>
        <w:t>١٠٨</w:t>
      </w:r>
      <w:r>
        <w:rPr>
          <w:rtl w:val="true"/>
        </w:rPr>
        <w:t xml:space="preserve">. </w:t>
      </w:r>
      <w:r>
        <w:rPr>
          <w:rtl w:val="true"/>
        </w:rPr>
        <w:t xml:space="preserve">ضرورت تقيه در رفتار امامان </w:t>
      </w:r>
      <w:r>
        <w:rPr>
          <w:rtl w:val="true"/>
        </w:rPr>
        <w:t>(</w:t>
      </w:r>
      <w:r>
        <w:rPr>
          <w:rtl w:val="true"/>
        </w:rPr>
        <w:t>عليهم السلام</w:t>
      </w:r>
      <w:r>
        <w:rPr>
          <w:rtl w:val="true"/>
        </w:rPr>
        <w:t>)</w:t>
      </w:r>
      <w:bookmarkEnd w:id="821"/>
    </w:p>
    <w:p>
      <w:pPr>
        <w:pStyle w:val="Heading3"/>
        <w:numPr>
          <w:ilvl w:val="2"/>
          <w:numId w:val="1"/>
        </w:numPr>
        <w:rPr/>
      </w:pPr>
      <w:bookmarkStart w:id="822" w:name="__RefHeading___Toc3722151_3650668749"/>
      <w:bookmarkStart w:id="823" w:name="_Toc342"/>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شيعيان معتقداند امام، حجت است و از طرفى مى‌گويند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نُه‌دهم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وجود تقيه، چگونه حجت را بر مردم اقامه مى‌كند</w:t>
      </w:r>
      <w:r>
        <w:rPr>
          <w:rFonts w:eastAsia="IRNazanin" w:cs="IRNazanin"/>
          <w:color w:val="111111"/>
          <w:sz w:val="28"/>
          <w:szCs w:val="28"/>
          <w:rtl w:val="true"/>
          <w:lang w:bidi="fa-IR"/>
        </w:rPr>
        <w:t>.</w:t>
      </w:r>
    </w:p>
    <w:p>
      <w:pPr>
        <w:pStyle w:val="Heading3"/>
        <w:numPr>
          <w:ilvl w:val="2"/>
          <w:numId w:val="1"/>
        </w:numPr>
        <w:rPr/>
      </w:pPr>
      <w:bookmarkStart w:id="824" w:name="__RefHeading___Toc3722153_3650668749"/>
      <w:bookmarkStart w:id="825" w:name="_Toc343"/>
      <w:bookmarkEnd w:id="824"/>
      <w:r>
        <w:rPr>
          <w:rtl w:val="true"/>
        </w:rPr>
        <w:t>پاسخ</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تقيه به‌طور تفصيل در پاسخ پرسش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ارائه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نُه‌دهم دين بودن تقيه، به اين معنا نيست كه بايد نُه‌دهم دين را كتمان و يك‌دهم آن را بيان كنيم، بلكه اين اعتقاد گوياى آن است كه حفظ دين و عمل به احكام اسلام، بيشتر از راه تقيه ممكن است؛ يعنى با تقيه مى‌توان احكام و عقايد دين را از نابودى آن به دست مخالفان حفظ كرد و از گذرگاه‌هاى صعب العبور ايام گذشت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تقيه نمى‌توانستند سنت واقعى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بيان كنند و اگر تقيه نبود شيعيان على بن ابى‌طالب در حساس‌ترين دوران گذر از ظلم بنى‌اميه و بنى‌العباس از بين مى‌رفتند و آن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بيشترين پافشارى را بر تقيه داشتند خود توانستند با اعمال تقيه حجت را بر مردم اقامه نموده و مذهب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استوار سازند و غنى‌ترين مكتب فقهى و كلامى را عرضه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تقيه با اقامه حجت هيچ‌گونه تعارضى ندارد</w:t>
      </w:r>
      <w:r>
        <w:rPr>
          <w:rFonts w:eastAsia="IRNazanin" w:cs="IRNazanin"/>
          <w:color w:val="111111"/>
          <w:sz w:val="28"/>
          <w:szCs w:val="28"/>
          <w:rtl w:val="true"/>
          <w:lang w:bidi="fa-IR"/>
        </w:rPr>
        <w:t>.</w:t>
      </w:r>
      <w:bookmarkStart w:id="826" w:name="pg1974_19213"/>
    </w:p>
    <w:p>
      <w:pPr>
        <w:pStyle w:val="Heading2"/>
        <w:numPr>
          <w:ilvl w:val="1"/>
          <w:numId w:val="1"/>
        </w:numPr>
        <w:rPr/>
      </w:pPr>
      <w:bookmarkStart w:id="827" w:name="__RefHeading___Toc3722155_3650668749"/>
      <w:bookmarkStart w:id="828" w:name="_Toc344"/>
      <w:bookmarkEnd w:id="826"/>
      <w:bookmarkEnd w:id="827"/>
      <w:r>
        <w:rPr/>
        <w:t>١٠٩</w:t>
      </w:r>
      <w:r>
        <w:rPr>
          <w:rtl w:val="true"/>
        </w:rPr>
        <w:t xml:space="preserve">. </w:t>
      </w:r>
      <w:r>
        <w:rPr>
          <w:rtl w:val="true"/>
        </w:rPr>
        <w:t>شناخت ائمه شرط ايمان</w:t>
      </w:r>
      <w:bookmarkEnd w:id="828"/>
    </w:p>
    <w:p>
      <w:pPr>
        <w:pStyle w:val="Heading3"/>
        <w:numPr>
          <w:ilvl w:val="2"/>
          <w:numId w:val="1"/>
        </w:numPr>
        <w:rPr/>
      </w:pPr>
      <w:bookmarkStart w:id="829" w:name="__RefHeading___Toc3722157_3650668749"/>
      <w:bookmarkStart w:id="830" w:name="_Toc345"/>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شيعه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ائمه شرط صحت ايمان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باشد، تكليف كسانى كه پيش از كامل شدن دوازده امام مرده‌اند، چه مى‌شود؟ اگر كسى، پيش از كامل شدن دوازده امام مرده است درباره او چه مى‌گويند؟ بعضى از ائمه نمى‌دانستند كه امام پس از آنها كيست، با اين حال، شيعه شناخت ائمه را چگونه شرط ايمان قرار مى‌دهد؟</w:t>
      </w:r>
    </w:p>
    <w:p>
      <w:pPr>
        <w:pStyle w:val="Heading3"/>
        <w:numPr>
          <w:ilvl w:val="2"/>
          <w:numId w:val="1"/>
        </w:numPr>
        <w:rPr/>
      </w:pPr>
      <w:bookmarkStart w:id="831" w:name="__RefHeading___Toc3722159_3650668749"/>
      <w:bookmarkStart w:id="832" w:name="_Toc346"/>
      <w:bookmarkEnd w:id="831"/>
      <w:r>
        <w:rPr>
          <w:rtl w:val="true"/>
        </w:rPr>
        <w:t>پاسخ</w:t>
      </w:r>
      <w:bookmarkEnd w:id="832"/>
    </w:p>
    <w:p>
      <w:pPr>
        <w:pStyle w:val="BookText"/>
        <w:rPr/>
      </w:pPr>
      <w:r>
        <w:rPr>
          <w:rFonts w:ascii="IRNazanin" w:hAnsi="IRNazanin" w:eastAsia="IRNazanin"/>
          <w:color w:val="111111"/>
          <w:sz w:val="28"/>
          <w:sz w:val="28"/>
          <w:szCs w:val="28"/>
          <w:rtl w:val="true"/>
          <w:lang w:bidi="fa-IR"/>
        </w:rPr>
        <w:t>اين سخن چنان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كه راه نجات و ايمان واقعى را در ايمان آوردن و پيروى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پس تكليف آنها كه پيش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رفته‌اند چيست؟ بسيار روشن است كه هركس از رهنمودهاى امام حق زمان خود اطاعت نمايد، راه صحيح را پيموده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شرط شناخت ائمه براى صحت ايمان، به اين معناست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به صورت متواتر در منابع شيعه و اهل سنّت نقل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ميان شما دو چيز پرارزش باقى مى‌گذارم كه يكى قرآن و ديگرى اهل‌بيت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هيچ‌وجه تا روز قيامت از يكديگر جدا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دو با هم تمسك بجوييد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مسلمان آن‌گاه مؤمنِ كامل و از انحراف در امان است كه پيرو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پيروى نيز شناخت امام وقت است تا بتوان با اطاعت از اوامر و نواهى او در راه مستقيم گام نهاد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مردم آن‌گاه كه امام زمان خود را بشناسند و از او پيروى كنند، ايمانشان</w:t>
      </w:r>
      <w:bookmarkStart w:id="833" w:name="pg1974_19215"/>
    </w:p>
    <w:p>
      <w:pPr>
        <w:pStyle w:val="BookText"/>
        <w:rPr/>
      </w:pPr>
      <w:bookmarkEnd w:id="833"/>
      <w:r>
        <w:rPr>
          <w:rFonts w:ascii="IRNazanin" w:hAnsi="IRNazanin" w:eastAsia="IRNazanin"/>
          <w:color w:val="111111"/>
          <w:sz w:val="28"/>
          <w:sz w:val="28"/>
          <w:szCs w:val="28"/>
          <w:rtl w:val="true"/>
          <w:lang w:bidi="fa-IR"/>
        </w:rPr>
        <w:t>كامل خواهد بود؛ نه آنكه لازم باشد در هر زمانى پيشاپيش نام و نام پدر امامان بعدى را بدانند تا ايمانشان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شما نام دوازده امام شيعيان را با نام پدرشان مى‌دانيد، اما خودتان هم آگاهيد كه صرف اين دانستن، دردى را دوا نمى‌كند، بلكه بايد تفسير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به‌دست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آن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از شناخت امام، به دست آوردن تعاليم دين و سنت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اوست و اين موضوع هم با شناخت و اطاعت امام وقت محقق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ائمه، امام پس از خودشان را نمى‌شناختند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را معرفى كرده است و تمام امامان به امامان پيش و پس از خود علم كامل داشته‌اند و يكى از راه‌هاى شناخت هر امامى، معرفى او از طرف امام پيشين بوده است</w:t>
      </w:r>
      <w:r>
        <w:rPr>
          <w:rFonts w:eastAsia="IRNazanin" w:cs="IRNazanin"/>
          <w:color w:val="111111"/>
          <w:sz w:val="28"/>
          <w:szCs w:val="28"/>
          <w:rtl w:val="true"/>
          <w:lang w:bidi="fa-IR"/>
        </w:rPr>
        <w:t>.</w:t>
      </w:r>
    </w:p>
    <w:p>
      <w:pPr>
        <w:pStyle w:val="Heading2"/>
        <w:numPr>
          <w:ilvl w:val="1"/>
          <w:numId w:val="1"/>
        </w:numPr>
        <w:rPr/>
      </w:pPr>
      <w:bookmarkStart w:id="834" w:name="__RefHeading___Toc3722161_3650668749"/>
      <w:bookmarkStart w:id="835" w:name="_Toc347"/>
      <w:bookmarkEnd w:id="834"/>
      <w:r>
        <w:rPr/>
        <w:t>١١٠</w:t>
      </w:r>
      <w:r>
        <w:rPr>
          <w:rtl w:val="true"/>
        </w:rPr>
        <w:t xml:space="preserve">. </w:t>
      </w:r>
      <w:r>
        <w:rPr>
          <w:rtl w:val="true"/>
        </w:rPr>
        <w:t xml:space="preserve">معناى سفارش پيامبر </w:t>
      </w:r>
      <w:r>
        <w:rPr>
          <w:rtl w:val="true"/>
        </w:rPr>
        <w:t>(</w:t>
      </w:r>
      <w:r>
        <w:rPr>
          <w:rtl w:val="true"/>
        </w:rPr>
        <w:t>ص</w:t>
      </w:r>
      <w:r>
        <w:rPr>
          <w:rtl w:val="true"/>
        </w:rPr>
        <w:t xml:space="preserve">) </w:t>
      </w:r>
      <w:r>
        <w:rPr>
          <w:rtl w:val="true"/>
        </w:rPr>
        <w:t xml:space="preserve">نسبت به اهل بيت </w:t>
      </w:r>
      <w:r>
        <w:rPr>
          <w:rtl w:val="true"/>
        </w:rPr>
        <w:t>(</w:t>
      </w:r>
      <w:r>
        <w:rPr>
          <w:rtl w:val="true"/>
        </w:rPr>
        <w:t>عليهم السلام</w:t>
      </w:r>
      <w:r>
        <w:rPr>
          <w:rtl w:val="true"/>
        </w:rPr>
        <w:t>)</w:t>
      </w:r>
      <w:bookmarkEnd w:id="835"/>
    </w:p>
    <w:p>
      <w:pPr>
        <w:pStyle w:val="Heading3"/>
        <w:numPr>
          <w:ilvl w:val="2"/>
          <w:numId w:val="1"/>
        </w:numPr>
        <w:rPr/>
      </w:pPr>
      <w:bookmarkStart w:id="836" w:name="__RefHeading___Toc3722163_3650668749"/>
      <w:bookmarkStart w:id="837" w:name="_Toc348"/>
      <w:bookmarkEnd w:id="836"/>
      <w:r>
        <w:rPr>
          <w:rtl w:val="true"/>
        </w:rPr>
        <w:t>اشاره</w:t>
      </w:r>
      <w:bookmarkEnd w:id="837"/>
    </w:p>
    <w:p>
      <w:pPr>
        <w:pStyle w:val="BookText"/>
        <w:rPr/>
      </w:pPr>
      <w:r>
        <w:rPr>
          <w:rFonts w:ascii="IRNazanin" w:hAnsi="IRNazanin" w:eastAsia="IRNazanin"/>
          <w:color w:val="111111"/>
          <w:sz w:val="28"/>
          <w:sz w:val="28"/>
          <w:szCs w:val="28"/>
          <w:rtl w:val="true"/>
          <w:lang w:bidi="fa-IR"/>
        </w:rPr>
        <w:t xml:space="preserve">وقتى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ادعا مى‌كنند كه خليفه بايد از آنها باشد،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عليه آنها دليل نياورديد كه پيامبر وصيت كرده با نيكوكارشان نيكويى شود و از بدكارشان گذشت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دليلى عليه آنها مى‌تواند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به آنها تعلق مى‌داشت، پيامبر در مورد آنها سفارش نمى‌كرد</w:t>
      </w:r>
      <w:r>
        <w:rPr>
          <w:rFonts w:eastAsia="IRNazanin" w:cs="IRNazanin"/>
          <w:color w:val="111111"/>
          <w:sz w:val="28"/>
          <w:szCs w:val="28"/>
          <w:rtl w:val="true"/>
          <w:lang w:bidi="fa-IR"/>
        </w:rPr>
        <w:t xml:space="preserve">» . </w:t>
      </w:r>
      <w:r>
        <w:rPr>
          <w:rStyle w:val="FootnoteAnchor"/>
          <w:rtl w:val="true"/>
        </w:rPr>
        <w:footnoteReference w:id="32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شيعه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نيز سفارش كرده است كه با آنها به نيكى رفتار كنيد، پس چگونه مى‌گوييد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838" w:name="pg1974_19217"/>
    </w:p>
    <w:p>
      <w:pPr>
        <w:pStyle w:val="Heading3"/>
        <w:numPr>
          <w:ilvl w:val="2"/>
          <w:numId w:val="1"/>
        </w:numPr>
        <w:rPr/>
      </w:pPr>
      <w:bookmarkStart w:id="839" w:name="__RefHeading___Toc3722165_3650668749"/>
      <w:bookmarkStart w:id="840" w:name="_Toc349"/>
      <w:bookmarkEnd w:id="838"/>
      <w:bookmarkEnd w:id="839"/>
      <w:r>
        <w:rPr>
          <w:rtl w:val="true"/>
        </w:rPr>
        <w:t>پاسخ</w:t>
      </w:r>
      <w:bookmarkEnd w:id="840"/>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سفارش است، اما همه سفارش‌ها مفهوم يكسانى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توصيه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انصار، رعايت حال آنها و چشم‌پوشى از خطاهاى قابل بخشش آنهاست كه اين چشم‌پوشى‌ها بيشتر از سوى حاكم و صاحب قدرت معنا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سفارش به پيروى و رعايت حق آنهاست نه چشم‌پوشى از اشتباهاتشان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حق، هم از سوى امرا معنا دارد و هم از سوى رعايا؛ چنان‌كه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حقوق متقابل امام و امت را بيان مى‌كند و خداوند در قرآن از مردم مى‌خواهد حق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نتيجه، اين فرمايش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مورد انصار، با سفارش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رعايت حق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 حقيقت متفاوت است</w:t>
      </w:r>
      <w:r>
        <w:rPr>
          <w:rFonts w:eastAsia="Amiri" w:cs="Amiri" w:ascii="Amiri" w:hAnsi="Amiri"/>
          <w:color w:val="111111"/>
          <w:sz w:val="28"/>
          <w:szCs w:val="28"/>
          <w:rtl w:val="true"/>
          <w:lang w:bidi="ar-SA"/>
        </w:rPr>
        <w:t>.</w:t>
      </w:r>
    </w:p>
    <w:p>
      <w:pPr>
        <w:pStyle w:val="Heading2"/>
        <w:numPr>
          <w:ilvl w:val="1"/>
          <w:numId w:val="1"/>
        </w:numPr>
        <w:rPr/>
      </w:pPr>
      <w:bookmarkStart w:id="841" w:name="__RefHeading___Toc3722167_3650668749"/>
      <w:bookmarkStart w:id="842" w:name="_Toc350"/>
      <w:bookmarkEnd w:id="841"/>
      <w:r>
        <w:rPr/>
        <w:t>١١١</w:t>
      </w:r>
      <w:r>
        <w:rPr>
          <w:rtl w:val="true"/>
        </w:rPr>
        <w:t xml:space="preserve">. </w:t>
      </w:r>
      <w:r>
        <w:rPr>
          <w:rtl w:val="true"/>
        </w:rPr>
        <w:t xml:space="preserve">پيامبر </w:t>
      </w:r>
      <w:r>
        <w:rPr>
          <w:rtl w:val="true"/>
        </w:rPr>
        <w:t>(</w:t>
      </w:r>
      <w:r>
        <w:rPr>
          <w:rtl w:val="true"/>
        </w:rPr>
        <w:t>ص</w:t>
      </w:r>
      <w:r>
        <w:rPr>
          <w:rtl w:val="true"/>
        </w:rPr>
        <w:t xml:space="preserve">) </w:t>
      </w:r>
      <w:r>
        <w:rPr>
          <w:rtl w:val="true"/>
        </w:rPr>
        <w:t>و واگذارى مسئوليت به خلفا</w:t>
      </w:r>
      <w:bookmarkEnd w:id="842"/>
    </w:p>
    <w:p>
      <w:pPr>
        <w:pStyle w:val="Heading3"/>
        <w:numPr>
          <w:ilvl w:val="2"/>
          <w:numId w:val="1"/>
        </w:numPr>
        <w:rPr/>
      </w:pPr>
      <w:bookmarkStart w:id="843" w:name="__RefHeading___Toc3722169_3650668749"/>
      <w:bookmarkStart w:id="844" w:name="_Toc351"/>
      <w:bookmarkEnd w:id="843"/>
      <w:r>
        <w:rPr>
          <w:rtl w:val="true"/>
        </w:rPr>
        <w:t>اشاره</w:t>
      </w:r>
      <w:bookmarkEnd w:id="844"/>
    </w:p>
    <w:p>
      <w:pPr>
        <w:pStyle w:val="BookText"/>
        <w:rPr/>
      </w:pPr>
      <w:r>
        <w:rPr>
          <w:rFonts w:ascii="IRNazanin" w:hAnsi="IRNazanin" w:eastAsia="IRNazanin"/>
          <w:color w:val="111111"/>
          <w:sz w:val="28"/>
          <w:sz w:val="28"/>
          <w:szCs w:val="28"/>
          <w:rtl w:val="true"/>
          <w:lang w:bidi="fa-IR"/>
        </w:rPr>
        <w:t>اگر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مؤمن و صالح، سرپرست مردمانى بود كه بعضى منافق و بعضى صالح بودند، امّا اين رهبر با اينكه منافقان را مى‌شناخت، از افراد صالح دورى كرد و پست‌هاى مهم و فرماندهى را به آنها واگذاشت و آنها را در زمان حيات خود، رئيس و سرور مردم قرار داد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درباره اين فرد چه مى‌انديشيد؟ شيعه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عقيده‌اى دارد</w:t>
      </w:r>
      <w:r>
        <w:rPr>
          <w:rFonts w:eastAsia="IRNazanin" w:cs="IRNazanin"/>
          <w:color w:val="111111"/>
          <w:sz w:val="28"/>
          <w:szCs w:val="28"/>
          <w:rtl w:val="true"/>
          <w:lang w:bidi="fa-IR"/>
        </w:rPr>
        <w:t>!</w:t>
      </w:r>
    </w:p>
    <w:p>
      <w:pPr>
        <w:pStyle w:val="Heading3"/>
        <w:numPr>
          <w:ilvl w:val="2"/>
          <w:numId w:val="1"/>
        </w:numPr>
        <w:rPr/>
      </w:pPr>
      <w:bookmarkStart w:id="845" w:name="__RefHeading___Toc3722171_3650668749"/>
      <w:bookmarkStart w:id="846" w:name="_Toc352"/>
      <w:bookmarkEnd w:id="845"/>
      <w:r>
        <w:rPr>
          <w:rtl w:val="true"/>
        </w:rPr>
        <w:t>پاسخ</w:t>
      </w:r>
      <w:bookmarkEnd w:id="84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اين مثال مى‌خواهيد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ابوبكر و عمر را منافق مى‌دانند، ولى</w:t>
      </w:r>
      <w:bookmarkStart w:id="847" w:name="pg1974_19219"/>
    </w:p>
    <w:p>
      <w:pPr>
        <w:pStyle w:val="BookText"/>
        <w:rPr/>
      </w:pPr>
      <w:bookmarkEnd w:id="847"/>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پست‌هاى مهم را به آنها داده و آنها را سرور مردم كرده است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مقام و مسئوليتى را چه مهم و چه پيش پا افتاده، به ابوبكر و عمر واگذار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يك از منابع اهل سنت نيز از اينكه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مسئوليتى را به ابوبكر، عمر و عثمان داده باشد سخنى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ابوبكر، عمر و عثمان را سرور هيچ‌كس قرار نداده است و شما هم براى ادعاى خود، دليل مستند و حتى غيرمستندى هم ارائه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افراد صالح دورى مى‌گزيد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ادعا نيز بى‌اساس است؛ چرا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افراد صالح فاصله مى‌گرفت و نه به ابوبكر، عمر و عثمان مسئوليتى واگذاشت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تفصيلى در پرسش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w:t>
      </w:r>
    </w:p>
    <w:p>
      <w:pPr>
        <w:pStyle w:val="Heading2"/>
        <w:numPr>
          <w:ilvl w:val="1"/>
          <w:numId w:val="1"/>
        </w:numPr>
        <w:rPr/>
      </w:pPr>
      <w:bookmarkStart w:id="848" w:name="__RefHeading___Toc3722173_3650668749"/>
      <w:bookmarkStart w:id="849" w:name="_Toc353"/>
      <w:bookmarkEnd w:id="848"/>
      <w:r>
        <w:rPr/>
        <w:t>١١٢</w:t>
      </w:r>
      <w:r>
        <w:rPr>
          <w:rtl w:val="true"/>
        </w:rPr>
        <w:t xml:space="preserve">. </w:t>
      </w:r>
      <w:r>
        <w:rPr>
          <w:rtl w:val="true"/>
        </w:rPr>
        <w:t xml:space="preserve">رفتار عايشه پس از پيامبر </w:t>
      </w:r>
      <w:r>
        <w:rPr>
          <w:rtl w:val="true"/>
        </w:rPr>
        <w:t>(</w:t>
      </w:r>
      <w:r>
        <w:rPr>
          <w:rtl w:val="true"/>
        </w:rPr>
        <w:t>ص</w:t>
      </w:r>
      <w:r>
        <w:rPr>
          <w:rtl w:val="true"/>
        </w:rPr>
        <w:t>)</w:t>
      </w:r>
      <w:bookmarkEnd w:id="849"/>
    </w:p>
    <w:p>
      <w:pPr>
        <w:pStyle w:val="Heading3"/>
        <w:numPr>
          <w:ilvl w:val="2"/>
          <w:numId w:val="1"/>
        </w:numPr>
        <w:rPr/>
      </w:pPr>
      <w:bookmarkStart w:id="850" w:name="__RefHeading___Toc3722175_3650668749"/>
      <w:bookmarkStart w:id="851" w:name="_Toc354"/>
      <w:bookmarkEnd w:id="850"/>
      <w:r>
        <w:rPr>
          <w:rtl w:val="true"/>
        </w:rPr>
        <w:t>اشاره</w:t>
      </w:r>
      <w:bookmarkEnd w:id="851"/>
    </w:p>
    <w:p>
      <w:pPr>
        <w:pStyle w:val="BookText"/>
        <w:rPr/>
      </w:pPr>
      <w:r>
        <w:rPr>
          <w:rFonts w:ascii="IRNazanin" w:hAnsi="IRNazanin" w:eastAsia="IRNazanin"/>
          <w:color w:val="111111"/>
          <w:sz w:val="28"/>
          <w:sz w:val="28"/>
          <w:szCs w:val="28"/>
          <w:rtl w:val="true"/>
          <w:lang w:bidi="fa-IR"/>
        </w:rPr>
        <w:t xml:space="preserve">شيعيان ذيل آيه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هر كس زن كافرى داشت، اسلام را به او عرضه كند، اگر پذيرفت، زن اوست و اگر نه بايد از او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آنچنان كه شيعيان مى‌گويند عايشه، كافر و مرتد بود،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مى‌بايست او را طلاق مى‌داد و 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و ارتداد او بى‌خبر بود،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شيعه از اين موضوع آگاه است،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مطلع نبوده؟</w:t>
      </w:r>
    </w:p>
    <w:p>
      <w:pPr>
        <w:pStyle w:val="Heading3"/>
        <w:numPr>
          <w:ilvl w:val="2"/>
          <w:numId w:val="1"/>
        </w:numPr>
        <w:rPr/>
      </w:pPr>
      <w:bookmarkStart w:id="852" w:name="__RefHeading___Toc3722177_3650668749"/>
      <w:bookmarkStart w:id="853" w:name="_Toc355"/>
      <w:bookmarkEnd w:id="852"/>
      <w:r>
        <w:rPr>
          <w:rtl w:val="true"/>
        </w:rPr>
        <w:t>پاسخ</w:t>
      </w:r>
      <w:bookmarkEnd w:id="853"/>
    </w:p>
    <w:p>
      <w:pPr>
        <w:pStyle w:val="BookText"/>
        <w:rPr/>
      </w:pPr>
      <w:r>
        <w:rPr>
          <w:rFonts w:ascii="IRNazanin" w:hAnsi="IRNazanin" w:eastAsia="IRNazanin"/>
          <w:color w:val="111111"/>
          <w:sz w:val="28"/>
          <w:sz w:val="28"/>
          <w:szCs w:val="28"/>
          <w:rtl w:val="true"/>
          <w:lang w:bidi="fa-IR"/>
        </w:rPr>
        <w:t xml:space="preserve">براى پاسخ تفصيلى اين پرسش به پاسخ پرسش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كفر و اسلام بعضى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پيشين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زير نيز بايد در پاسخ به پرسش فوق مورد توجه قرار گيرد</w:t>
      </w:r>
      <w:r>
        <w:rPr>
          <w:rFonts w:eastAsia="IRNazanin" w:cs="IRNazanin"/>
          <w:color w:val="111111"/>
          <w:sz w:val="28"/>
          <w:szCs w:val="28"/>
          <w:rtl w:val="true"/>
          <w:lang w:bidi="fa-IR"/>
        </w:rPr>
        <w:t>.</w:t>
      </w:r>
      <w:bookmarkStart w:id="854" w:name="pg1974_19221"/>
    </w:p>
    <w:p>
      <w:pPr>
        <w:pStyle w:val="BookText"/>
        <w:rPr/>
      </w:pPr>
      <w:bookmarkEnd w:id="8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داراى مراتبى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ايمان و اسلام تفاوت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ارتداد داراى مراتبى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ظاهرى با كفر باطنى، در احكام شرعى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برخى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نفاق و ارتداد مطرح است؛ يعنى تظاهر به اسلام و يا برگشتن عده‌اى از اسلام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كافر بودن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بحث ارتداد، اينجا موضوعيت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طرفى منابع اهل سنت نقل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لايُحِبُّكَ اِلّا مُؤمِنٌ وَلا يُبغِضُكَ اِلّا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نمى‌دارد مگر مؤمن و دشمن نمى‌دارد مگر منافق</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جنگ جمل كه فرماندهى آن را عايشه برعهده داشت و نهايت تلاش خود را براى نابودى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بغض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pStyle w:val="BookText"/>
        <w:rPr/>
      </w:pPr>
      <w:r>
        <w:rPr>
          <w:rFonts w:ascii="IRNazanin" w:hAnsi="IRNazanin" w:eastAsia="IRNazanin"/>
          <w:color w:val="111111"/>
          <w:sz w:val="28"/>
          <w:sz w:val="28"/>
          <w:szCs w:val="28"/>
          <w:rtl w:val="true"/>
          <w:lang w:bidi="fa-IR"/>
        </w:rPr>
        <w:t xml:space="preserve">بنابراين اگر ارتداد عايشه مطرح باشد، اين ارتداد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چراكه دشمنى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انحراف عايشه از دستور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پرسش شما از اساس بى‌پايه است</w:t>
      </w:r>
      <w:r>
        <w:rPr>
          <w:rFonts w:eastAsia="IRNazanin" w:cs="IRNazanin"/>
          <w:color w:val="111111"/>
          <w:sz w:val="28"/>
          <w:szCs w:val="28"/>
          <w:rtl w:val="true"/>
          <w:lang w:bidi="fa-IR"/>
        </w:rPr>
        <w:t>.</w:t>
      </w:r>
    </w:p>
    <w:p>
      <w:pPr>
        <w:pStyle w:val="Heading2"/>
        <w:numPr>
          <w:ilvl w:val="1"/>
          <w:numId w:val="1"/>
        </w:numPr>
        <w:rPr/>
      </w:pPr>
      <w:bookmarkStart w:id="855" w:name="__RefHeading___Toc3722179_3650668749"/>
      <w:bookmarkStart w:id="856" w:name="_Toc356"/>
      <w:bookmarkEnd w:id="855"/>
      <w:r>
        <w:rPr/>
        <w:t>١١٣</w:t>
      </w:r>
      <w:r>
        <w:rPr>
          <w:rtl w:val="true"/>
        </w:rPr>
        <w:t xml:space="preserve">. </w:t>
      </w:r>
      <w:r>
        <w:rPr>
          <w:rtl w:val="true"/>
        </w:rPr>
        <w:t xml:space="preserve">حديث منزلت و جانشينى على </w:t>
      </w:r>
      <w:r>
        <w:rPr>
          <w:rtl w:val="true"/>
        </w:rPr>
        <w:t>(</w:t>
      </w:r>
      <w:r>
        <w:rPr>
          <w:rtl w:val="true"/>
        </w:rPr>
        <w:t>ع</w:t>
      </w:r>
      <w:r>
        <w:rPr>
          <w:rtl w:val="true"/>
        </w:rPr>
        <w:t>)</w:t>
      </w:r>
      <w:bookmarkEnd w:id="856"/>
    </w:p>
    <w:p>
      <w:pPr>
        <w:pStyle w:val="Heading3"/>
        <w:numPr>
          <w:ilvl w:val="2"/>
          <w:numId w:val="1"/>
        </w:numPr>
        <w:rPr/>
      </w:pPr>
      <w:bookmarkStart w:id="857" w:name="__RefHeading___Toc3722181_3650668749"/>
      <w:bookmarkStart w:id="858" w:name="_Toc357"/>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 xml:space="preserve">فرقه خطابيه، از شيعه، بر اين باور است كه 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اسماعيل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شيعه در رد عقيده اين فرقه گفته‌اند كه اسماعيل پيش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او نمى‌توانسته جانشين امامى باشد كه در قيد حيات بوده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شيعه براى اثبات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مى‌كند در حالى كه</w:t>
      </w:r>
      <w:bookmarkStart w:id="859" w:name="pg1974_19223"/>
    </w:p>
    <w:p>
      <w:pPr>
        <w:pStyle w:val="BookText"/>
        <w:rPr/>
      </w:pPr>
      <w:bookmarkEnd w:id="859"/>
      <w:r>
        <w:rPr>
          <w:rFonts w:ascii="IRNazanin" w:hAnsi="IRNazanin" w:eastAsia="IRNazanin"/>
          <w:color w:val="111111"/>
          <w:sz w:val="28"/>
          <w:sz w:val="28"/>
          <w:szCs w:val="28"/>
          <w:rtl w:val="true"/>
          <w:lang w:bidi="fa-IR"/>
        </w:rPr>
        <w:t xml:space="preserve">هارون پيش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در زمان زنده بودن حضرت موسى نيز نمى‌توانست جانشين او باشد</w:t>
      </w:r>
      <w:r>
        <w:rPr>
          <w:rFonts w:eastAsia="IRNazanin" w:cs="IRNazanin"/>
          <w:color w:val="111111"/>
          <w:sz w:val="28"/>
          <w:szCs w:val="28"/>
          <w:rtl w:val="true"/>
          <w:lang w:bidi="fa-IR"/>
        </w:rPr>
        <w:t>.</w:t>
      </w:r>
    </w:p>
    <w:p>
      <w:pPr>
        <w:pStyle w:val="Heading3"/>
        <w:numPr>
          <w:ilvl w:val="2"/>
          <w:numId w:val="1"/>
        </w:numPr>
        <w:rPr/>
      </w:pPr>
      <w:bookmarkStart w:id="860" w:name="__RefHeading___Toc3722183_3650668749"/>
      <w:bookmarkStart w:id="861" w:name="_Toc358"/>
      <w:bookmarkEnd w:id="860"/>
      <w:r>
        <w:rPr>
          <w:rtl w:val="true"/>
        </w:rPr>
        <w:t>پاسخ</w:t>
      </w:r>
      <w:bookmarkEnd w:id="861"/>
    </w:p>
    <w:p>
      <w:pPr>
        <w:pStyle w:val="BookText"/>
        <w:rPr/>
      </w:pPr>
      <w:r>
        <w:rPr>
          <w:rFonts w:ascii="IRNazanin" w:hAnsi="IRNazanin" w:eastAsia="IRNazanin"/>
          <w:color w:val="111111"/>
          <w:sz w:val="28"/>
          <w:sz w:val="28"/>
          <w:szCs w:val="28"/>
          <w:rtl w:val="true"/>
          <w:lang w:bidi="fa-IR"/>
        </w:rPr>
        <w:t xml:space="preserve">پيش از اين در 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پرسش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خطابيه ادعا مى‌كنند اسماعيل جانشين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كلامى غلط است بلكه اسماعيليه هستند كه ادعاى جانشينى اسماعيل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پسر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منتظَر و در قيد حيات اما،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ما در رد اين ادعا مى‌گويند كه اسماعيل، در زمان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پس نمى‌تواند امام غايب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جانشينى هارون، در واقعه حضور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كوه طور بود و خداوند به جانشينى هارون در نبودِ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تشبيه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هارون به جانشينى ايشان تصريح كرده است، اما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صراحت و نه با كنايه، از جانشينى فرزندش اسماعيل سخنى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اسماعيل را جانشين خود معرفى نكرد، بحث جانشينى منتفى است؛ خواه اسماعيل پيش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كند خواه پس از او</w:t>
      </w:r>
      <w:r>
        <w:rPr>
          <w:rFonts w:eastAsia="IRNazanin" w:cs="IRNazanin"/>
          <w:color w:val="111111"/>
          <w:sz w:val="28"/>
          <w:szCs w:val="28"/>
          <w:rtl w:val="true"/>
          <w:lang w:bidi="fa-IR"/>
        </w:rPr>
        <w:t>.</w:t>
      </w:r>
    </w:p>
    <w:p>
      <w:pPr>
        <w:pStyle w:val="Heading2"/>
        <w:numPr>
          <w:ilvl w:val="1"/>
          <w:numId w:val="1"/>
        </w:numPr>
        <w:rPr/>
      </w:pPr>
      <w:bookmarkStart w:id="862" w:name="__RefHeading___Toc3722185_3650668749"/>
      <w:bookmarkStart w:id="863" w:name="_Toc359"/>
      <w:bookmarkEnd w:id="862"/>
      <w:r>
        <w:rPr/>
        <w:t>١١۴</w:t>
      </w:r>
      <w:r>
        <w:rPr>
          <w:rtl w:val="true"/>
        </w:rPr>
        <w:t xml:space="preserve">. </w:t>
      </w:r>
      <w:r>
        <w:rPr>
          <w:rtl w:val="true"/>
        </w:rPr>
        <w:t xml:space="preserve">معناى خليفه در حديث </w:t>
      </w:r>
      <w:r>
        <w:rPr>
          <w:rtl w:val="true"/>
        </w:rPr>
        <w:t>«</w:t>
      </w:r>
      <w:r>
        <w:rPr>
          <w:rtl w:val="true"/>
        </w:rPr>
        <w:t>اثنى‌عشر خليفه</w:t>
      </w:r>
      <w:r>
        <w:rPr>
          <w:rtl w:val="true"/>
        </w:rPr>
        <w:t>»</w:t>
      </w:r>
      <w:bookmarkEnd w:id="863"/>
    </w:p>
    <w:p>
      <w:pPr>
        <w:pStyle w:val="Heading3"/>
        <w:numPr>
          <w:ilvl w:val="2"/>
          <w:numId w:val="1"/>
        </w:numPr>
        <w:rPr/>
      </w:pPr>
      <w:bookmarkStart w:id="864" w:name="__RefHeading___Toc3722187_3650668749"/>
      <w:bookmarkStart w:id="865" w:name="_Toc360"/>
      <w:bookmarkEnd w:id="864"/>
      <w:r>
        <w:rPr>
          <w:rtl w:val="true"/>
        </w:rPr>
        <w:t>اشاره</w:t>
      </w:r>
      <w:bookmarkEnd w:id="86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براى اثبات امامت امامان دوازده‌گانه، به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خليفه خواهند بود كه همه از قريش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روايت‌ها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866" w:name="pg1974_19225"/>
    </w:p>
    <w:p>
      <w:pPr>
        <w:pStyle w:val="BookText"/>
        <w:rPr/>
      </w:pPr>
      <w:bookmarkEnd w:id="866"/>
      <w:r>
        <w:rPr>
          <w:rFonts w:ascii="IRNazanin" w:hAnsi="IRNazanin" w:eastAsia="IRNazanin"/>
          <w:color w:val="111111"/>
          <w:sz w:val="28"/>
          <w:sz w:val="28"/>
          <w:szCs w:val="28"/>
          <w:rtl w:val="true"/>
          <w:lang w:bidi="fa-IR"/>
        </w:rPr>
        <w:t xml:space="preserve">به شيعه مى‌گوييم كه در اين احاديث، تعبير امير و خليفه آمده است، در حالى كه جز على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ديگر شيعه به خلافت نرسيدند</w:t>
      </w:r>
      <w:r>
        <w:rPr>
          <w:rFonts w:eastAsia="IRNazanin" w:cs="IRNazanin"/>
          <w:color w:val="111111"/>
          <w:sz w:val="28"/>
          <w:szCs w:val="28"/>
          <w:rtl w:val="true"/>
          <w:lang w:bidi="fa-IR"/>
        </w:rPr>
        <w:t>.</w:t>
      </w:r>
    </w:p>
    <w:p>
      <w:pPr>
        <w:pStyle w:val="Heading3"/>
        <w:numPr>
          <w:ilvl w:val="2"/>
          <w:numId w:val="1"/>
        </w:numPr>
        <w:rPr/>
      </w:pPr>
      <w:bookmarkStart w:id="867" w:name="__RefHeading___Toc3722189_3650668749"/>
      <w:bookmarkStart w:id="868" w:name="_Toc361"/>
      <w:bookmarkEnd w:id="867"/>
      <w:r>
        <w:rPr>
          <w:rtl w:val="true"/>
        </w:rPr>
        <w:t>پاسخ</w:t>
      </w:r>
      <w:bookmarkEnd w:id="8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به‌معناى جانشين است نه حاكم؛ جانشين مى‌تواند حاكم باشد يا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در حالى كه علما جز در مواردى نادر حاكم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نيز در فرمايش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امير حقيقى است؛ چه قدرت اجرايى داشته باشد چه نداشته باشد؛ چه مردم از او اطاعت كنند چه نكنند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بحث امر به معروف و نهى از منكر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تَأْمُرُونَ بِالْمَعْرُوفِ وَ تَنْهَوْنَ عَنِ الْمُنْكَرِ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 و نهى از منكر مى‌كنيد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مى‌توانيد ادعا كنيد فقط آنها كه حاكم هستند امر به معروف و نهى از منكر مى‌كنند نه ديگران؟</w:t>
      </w:r>
    </w:p>
    <w:p>
      <w:pPr>
        <w:pStyle w:val="BookText"/>
        <w:rPr/>
      </w:pPr>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أَهْلَكَ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خود را به نماز فرمان 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بايد شخص حاكم باشد تا اين وظيفه را انجام دهد؟ آيا همه آمران به معروف حاكم هم هستند؟ آيا همه آنها قدرت اجرايى دارند؟ آيا تمام مردم از آنها اطاعت مى‌كنند؟ بى‌ترديد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الزامى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روايت‌ها آمده است، ناگزير به‌معناى حاكم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فرمايشات متعدد، امامان را از نسل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اَنْ يَركبَ سَفينةَ النَّجاةِ وَ يَتَمَسَّك بِالْعُروَةِ الْوثْقى وَ يَعتصمَ بِحبلِ الله الْمتينِ فَلْيوُالِ عَلياً وَ لْيأتمَّ بِالهُداةِ مِنْ وُلده</w:t>
      </w:r>
      <w:r>
        <w:rPr>
          <w:rFonts w:eastAsia="Amiri" w:cs="Amiri" w:ascii="Amiri" w:hAnsi="Amiri"/>
          <w:color w:val="111111"/>
          <w:sz w:val="28"/>
          <w:szCs w:val="28"/>
          <w:rtl w:val="true"/>
          <w:lang w:bidi="ar-SA"/>
        </w:rPr>
        <w:t xml:space="preserve">. </w:t>
      </w:r>
      <w:r>
        <w:rPr>
          <w:rStyle w:val="FootnoteAnchor"/>
          <w:rtl w:val="true"/>
        </w:rPr>
        <w:footnoteReference w:id="32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دوست دارد، بركشتى نجات سوار شود و به دستگيره‌اى مطمئن چنگ</w:t>
      </w:r>
      <w:bookmarkStart w:id="869" w:name="pg1974_19227"/>
    </w:p>
    <w:p>
      <w:pPr>
        <w:pStyle w:val="BookText"/>
        <w:rPr/>
      </w:pPr>
      <w:bookmarkEnd w:id="869"/>
      <w:r>
        <w:rPr>
          <w:rFonts w:ascii="IRNazanin" w:hAnsi="IRNazanin" w:eastAsia="IRNazanin"/>
          <w:color w:val="111111"/>
          <w:sz w:val="28"/>
          <w:sz w:val="28"/>
          <w:szCs w:val="28"/>
          <w:rtl w:val="true"/>
          <w:lang w:bidi="fa-IR"/>
        </w:rPr>
        <w:t>زند و به ريسمان خدا دست آويزد، پس در ولايت على قرار گيرد و از فرزندان او هدايت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هركس دوست دارد همانند من زندگى كند و همانند من از دنيا رود و در بهشتى كه پروردگار من آن را به وجود آورده است، ساكن شود، پس از من، پيرو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پس از او، پيرو جانشين او گردد و به اهل بيت من اقتدا كند؛ زيرا آنها از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خلق شده‌اند و علم و فهم من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كسى از امت من كه منكر فضايل آنها باشند و اطاعت خود را از آنها قطع كرده باشند كه در اين صورت، به شفاعت من نخواهد رسيد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اهل سنت امامت دوازده امام شيعه را نپذيرفتند، امّا با گذشت چهارده قرن هنوز نتوانسته‌اند دوازده خليفه‌اى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تصريح كرده‌اند را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روايت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من دوازده نفراند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سودى به حال اهل سنت دارد؟</w:t>
      </w:r>
    </w:p>
    <w:p>
      <w:pPr>
        <w:pStyle w:val="Heading2"/>
        <w:numPr>
          <w:ilvl w:val="1"/>
          <w:numId w:val="1"/>
        </w:numPr>
        <w:rPr/>
      </w:pPr>
      <w:bookmarkStart w:id="870" w:name="__RefHeading___Toc3722191_3650668749"/>
      <w:bookmarkStart w:id="871" w:name="_Toc362"/>
      <w:bookmarkEnd w:id="870"/>
      <w:r>
        <w:rPr/>
        <w:t>١١۵</w:t>
      </w:r>
      <w:r>
        <w:rPr>
          <w:rtl w:val="true"/>
        </w:rPr>
        <w:t xml:space="preserve">. </w:t>
      </w:r>
      <w:r>
        <w:rPr>
          <w:rtl w:val="true"/>
        </w:rPr>
        <w:t>علل و انگيزه‌هاى ارتداد</w:t>
      </w:r>
      <w:bookmarkEnd w:id="871"/>
    </w:p>
    <w:p>
      <w:pPr>
        <w:pStyle w:val="Heading3"/>
        <w:numPr>
          <w:ilvl w:val="2"/>
          <w:numId w:val="1"/>
        </w:numPr>
        <w:rPr/>
      </w:pPr>
      <w:bookmarkStart w:id="872" w:name="__RefHeading___Toc3722193_3650668749"/>
      <w:bookmarkStart w:id="873" w:name="_Toc363"/>
      <w:bookmarkEnd w:id="872"/>
      <w:r>
        <w:rPr>
          <w:rtl w:val="true"/>
        </w:rPr>
        <w:t>اشاره</w:t>
      </w:r>
      <w:bookmarkEnd w:id="8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مدعى‌اند اصحاب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يا در اثر شبهه است يا در اثر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شبهات در صدر اسلام قوى‌تر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كسانى كه در دوران ضعف اسلام، چون كوه بود چگونه پس از پيروزى اسلام ضعيف خواهد شد؟</w:t>
      </w:r>
      <w:bookmarkStart w:id="874" w:name="pg1974_19229"/>
    </w:p>
    <w:p>
      <w:pPr>
        <w:pStyle w:val="BookText"/>
        <w:rPr/>
      </w:pPr>
      <w:bookmarkEnd w:id="874"/>
      <w:r>
        <w:rPr>
          <w:rFonts w:ascii="IRNazanin" w:hAnsi="IRNazanin" w:eastAsia="IRNazanin"/>
          <w:color w:val="111111"/>
          <w:sz w:val="28"/>
          <w:sz w:val="28"/>
          <w:szCs w:val="28"/>
          <w:rtl w:val="true"/>
          <w:lang w:bidi="fa-IR"/>
        </w:rPr>
        <w:t>آنها كه اموال و خانه و سرزمينشان را در راه خدا و پيامبرش ترك كردند، چگونه مى‌توان آنها را به دليل آنچه دوست مى‌داشتند مرتد دانست؟</w:t>
      </w:r>
    </w:p>
    <w:p>
      <w:pPr>
        <w:pStyle w:val="Heading3"/>
        <w:numPr>
          <w:ilvl w:val="2"/>
          <w:numId w:val="1"/>
        </w:numPr>
        <w:rPr/>
      </w:pPr>
      <w:bookmarkStart w:id="875" w:name="__RefHeading___Toc3722195_3650668749"/>
      <w:bookmarkStart w:id="876" w:name="_Toc364"/>
      <w:bookmarkEnd w:id="875"/>
      <w:r>
        <w:rPr>
          <w:rtl w:val="true"/>
        </w:rPr>
        <w:t>پاسخ</w:t>
      </w:r>
      <w:bookmarkEnd w:id="876"/>
    </w:p>
    <w:p>
      <w:pPr>
        <w:pStyle w:val="BookText"/>
        <w:rPr/>
      </w:pPr>
      <w:r>
        <w:rPr>
          <w:rFonts w:ascii="IRNazanin" w:hAnsi="IRNazanin" w:eastAsia="IRNazanin"/>
          <w:color w:val="111111"/>
          <w:sz w:val="28"/>
          <w:sz w:val="28"/>
          <w:szCs w:val="28"/>
          <w:rtl w:val="true"/>
          <w:lang w:bidi="fa-IR"/>
        </w:rPr>
        <w:t xml:space="preserve">پاسخ اين پرسش در قسمت پرسش </w:t>
      </w:r>
      <w:r>
        <w:rPr>
          <w:rFonts w:ascii="IRNazanin" w:hAnsi="IRNazanin" w:eastAsia="IRNazanin"/>
          <w:color w:val="111111"/>
          <w:sz w:val="28"/>
          <w:sz w:val="28"/>
          <w:szCs w:val="28"/>
          <w:lang w:bidi="fa-IR"/>
        </w:rPr>
        <w:t>۶٣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٩٢</w:t>
      </w:r>
      <w:r>
        <w:rPr>
          <w:rFonts w:ascii="IRNazanin" w:hAnsi="IRNazanin" w:eastAsia="IRNazanin"/>
          <w:color w:val="111111"/>
          <w:sz w:val="28"/>
          <w:sz w:val="28"/>
          <w:szCs w:val="28"/>
          <w:rtl w:val="true"/>
          <w:lang w:bidi="fa-IR"/>
        </w:rPr>
        <w:t xml:space="preserve">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درست نيست كه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آنها در صدر اسلام چون كوه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آنها كسانى بودند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ميدان گريختند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از عمر نقل كرده‌اند</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فَفَررتُ حَتّى صَعَدتُ الجَبلَ </w:t>
      </w:r>
      <w:r>
        <w:rPr>
          <w:rFonts w:eastAsia="Amiri" w:cs="Amiri" w:ascii="Amiri" w:hAnsi="Amiri"/>
          <w:color w:val="111111"/>
          <w:sz w:val="28"/>
          <w:szCs w:val="28"/>
          <w:rtl w:val="true"/>
          <w:lang w:bidi="ar-SA"/>
        </w:rPr>
        <w:t xml:space="preserve">. . .» </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 آن‌گاه كه شكست خورديم من فرار كردم و از كوه بالا رفتم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فخر الدين رازى در مفاتيح الغيب مى‌نويسد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المنهزمين عمر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منهم ايضاً عثمان</w:t>
      </w:r>
      <w:r>
        <w:rPr>
          <w:rFonts w:eastAsia="Amiri" w:cs="Amiri" w:ascii="Amiri" w:hAnsi="Amiri"/>
          <w:color w:val="111111"/>
          <w:sz w:val="28"/>
          <w:szCs w:val="28"/>
          <w:rtl w:val="true"/>
          <w:lang w:bidi="ar-SA"/>
        </w:rPr>
        <w:t xml:space="preserve">. . . » </w:t>
      </w:r>
      <w:r>
        <w:rPr>
          <w:rStyle w:val="FootnoteAnchor"/>
          <w:rtl w:val="true"/>
        </w:rPr>
        <w:footnoteReference w:id="332"/>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يكى از فراريان عمر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همچنين عثمان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آنها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فرار كردند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عمر در انعقاد 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رسالت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كرد </w:t>
      </w:r>
      <w:r>
        <w:rPr>
          <w:rStyle w:val="FootnoteAnchor"/>
          <w:rtl w:val="true"/>
        </w:rPr>
        <w:footnoteReference w:id="3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آيا معناى چون كوه بودن ايمان آنها اين است؟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اينكه آنها در 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ديار خود را ترك كرده باشند، چه دليلى بر استمرار اين عقيده داريد؟ چه بسا افرادى از مهاجران و حتى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مرتد شدند و نتوانستند مؤمن بمانند؛ مانند عبدالله بن ابى‌سرح كه هم از</w:t>
      </w:r>
      <w:bookmarkStart w:id="877" w:name="pg1974_19232"/>
    </w:p>
    <w:p>
      <w:pPr>
        <w:pStyle w:val="BookText"/>
        <w:rPr/>
      </w:pPr>
      <w:bookmarkEnd w:id="877"/>
      <w:r>
        <w:rPr>
          <w:rFonts w:ascii="Amiri" w:hAnsi="Amiri" w:eastAsia="Amiri" w:cs="Amiri"/>
          <w:color w:val="111111"/>
          <w:sz w:val="28"/>
          <w:sz w:val="28"/>
          <w:szCs w:val="28"/>
          <w:rtl w:val="true"/>
          <w:lang w:bidi="ar-SA"/>
        </w:rPr>
        <w:t xml:space="preserve">مهاجران بود و هم از كتّاب وحى </w:t>
      </w:r>
      <w:r>
        <w:rPr>
          <w:rStyle w:val="FootnoteAnchor"/>
          <w:rtl w:val="true"/>
        </w:rPr>
        <w:footnoteReference w:id="33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زبير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الزُّبيرُ رَجُلاً مِنّا أَهلَ الْبَيتِ حَتّى نَشَأ اِبنُهُ المشئومُ عَبدُالله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زبير پيوسته با 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آنكه پسر نامباركش عبدالله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دنباله روايتى كه در پرسش</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آورده‌ايد، مالك اشتر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عثمان بن عفان است كه مى‌دانيد او در دين خدا چه بدعت‌هاى بدى گذاشته و چه كارهاى زشتى در حق صحابه رسول خدا انجام داده است و او مى‌خواهد دين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دهد</w:t>
      </w:r>
      <w:r>
        <w:rPr>
          <w:rFonts w:eastAsia="IRNazanin" w:cs="IRNazanin"/>
          <w:color w:val="111111"/>
          <w:sz w:val="28"/>
          <w:szCs w:val="28"/>
          <w:rtl w:val="true"/>
          <w:lang w:bidi="fa-IR"/>
        </w:rPr>
        <w:t xml:space="preserve">. . .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اگر اين روايت صحيح نيست، چرا به آن استدلال مى‌كنيد و اگر صحيح است چگونه ادعا مى‌كنيد ايمان اينها مانند كوه بود؟ بنابراين، علل و عوامل گوناگون مى‌تواند افراد را از عقيده و راه و روش خود منحرف كند</w:t>
      </w:r>
      <w:r>
        <w:rPr>
          <w:rFonts w:eastAsia="IRNazanin" w:cs="IRNazanin"/>
          <w:color w:val="111111"/>
          <w:sz w:val="28"/>
          <w:szCs w:val="28"/>
          <w:rtl w:val="true"/>
          <w:lang w:bidi="fa-IR"/>
        </w:rPr>
        <w:t>.</w:t>
      </w:r>
    </w:p>
    <w:p>
      <w:pPr>
        <w:pStyle w:val="Heading2"/>
        <w:numPr>
          <w:ilvl w:val="1"/>
          <w:numId w:val="1"/>
        </w:numPr>
        <w:rPr/>
      </w:pPr>
      <w:bookmarkStart w:id="878" w:name="__RefHeading___Toc3722197_3650668749"/>
      <w:bookmarkStart w:id="879" w:name="_Toc365"/>
      <w:bookmarkEnd w:id="878"/>
      <w:r>
        <w:rPr/>
        <w:t>١١۶</w:t>
      </w:r>
      <w:r>
        <w:rPr>
          <w:rtl w:val="true"/>
        </w:rPr>
        <w:t xml:space="preserve">. </w:t>
      </w:r>
      <w:r>
        <w:rPr>
          <w:rtl w:val="true"/>
        </w:rPr>
        <w:t xml:space="preserve">اعتماد پيامبر </w:t>
      </w:r>
      <w:r>
        <w:rPr>
          <w:rtl w:val="true"/>
        </w:rPr>
        <w:t>(</w:t>
      </w:r>
      <w:r>
        <w:rPr>
          <w:rtl w:val="true"/>
        </w:rPr>
        <w:t>ص</w:t>
      </w:r>
      <w:r>
        <w:rPr>
          <w:rtl w:val="true"/>
        </w:rPr>
        <w:t xml:space="preserve">) </w:t>
      </w:r>
      <w:r>
        <w:rPr>
          <w:rtl w:val="true"/>
        </w:rPr>
        <w:t>به صحابه</w:t>
      </w:r>
      <w:bookmarkEnd w:id="879"/>
    </w:p>
    <w:p>
      <w:pPr>
        <w:pStyle w:val="Heading3"/>
        <w:numPr>
          <w:ilvl w:val="2"/>
          <w:numId w:val="1"/>
        </w:numPr>
        <w:rPr/>
      </w:pPr>
      <w:bookmarkStart w:id="880" w:name="__RefHeading___Toc3722199_3650668749"/>
      <w:bookmarkStart w:id="881" w:name="_Toc366"/>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شيعيان از سويى معتقدند اصحاب درستكار نبودند و از طرفى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نيكو گرداند بنده‌اى را كه سخنان مرا بشنود و آن را حفظ كند و به كسانى كه نشنيده‌اند برساند</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اصحاب عادل و درستكار نبودند، چگونه پيامبر به آنها اعتماد كرد كه سخنان او را به ديگران برسانند</w:t>
      </w:r>
      <w:r>
        <w:rPr>
          <w:rFonts w:eastAsia="IRNazanin" w:cs="IRNazanin"/>
          <w:color w:val="111111"/>
          <w:sz w:val="28"/>
          <w:szCs w:val="28"/>
          <w:rtl w:val="true"/>
          <w:lang w:bidi="fa-IR"/>
        </w:rPr>
        <w:t>.</w:t>
      </w:r>
      <w:bookmarkStart w:id="882" w:name="pg1974_19234"/>
    </w:p>
    <w:p>
      <w:pPr>
        <w:pStyle w:val="Heading3"/>
        <w:numPr>
          <w:ilvl w:val="2"/>
          <w:numId w:val="1"/>
        </w:numPr>
        <w:rPr/>
      </w:pPr>
      <w:bookmarkStart w:id="883" w:name="__RefHeading___Toc3722201_3650668749"/>
      <w:bookmarkStart w:id="884" w:name="_Toc367"/>
      <w:bookmarkEnd w:id="882"/>
      <w:bookmarkEnd w:id="883"/>
      <w:r>
        <w:rPr>
          <w:rtl w:val="true"/>
        </w:rPr>
        <w:t>پاسخ</w:t>
      </w:r>
      <w:bookmarkEnd w:id="884"/>
    </w:p>
    <w:p>
      <w:pPr>
        <w:pStyle w:val="BookText"/>
        <w:rPr/>
      </w:pPr>
      <w:r>
        <w:rPr>
          <w:rFonts w:ascii="IRNazanin" w:hAnsi="IRNazanin" w:eastAsia="IRNazanin"/>
          <w:color w:val="111111"/>
          <w:sz w:val="28"/>
          <w:sz w:val="28"/>
          <w:szCs w:val="28"/>
          <w:rtl w:val="true"/>
          <w:lang w:bidi="fa-IR"/>
        </w:rPr>
        <w:t xml:space="preserve">چرا شما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مخالفان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كرده‌ايد؟</w:t>
      </w:r>
    </w:p>
    <w:p>
      <w:pPr>
        <w:pStyle w:val="BookText"/>
        <w:rPr/>
      </w:pPr>
      <w:r>
        <w:rPr>
          <w:rFonts w:ascii="IRNazanin" w:hAnsi="IRNazanin" w:eastAsia="IRNazanin"/>
          <w:color w:val="111111"/>
          <w:sz w:val="28"/>
          <w:sz w:val="28"/>
          <w:szCs w:val="28"/>
          <w:rtl w:val="true"/>
          <w:lang w:bidi="fa-IR"/>
        </w:rPr>
        <w:t xml:space="preserve">چرا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مسلمانان مدينه را محدود به عده‌اى مى‌دانيد كه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رعايت نكردند؟ مگر تمام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بودند كه توصيه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اهل بيت ناديده گرفتند؟</w:t>
      </w:r>
    </w:p>
    <w:p>
      <w:pPr>
        <w:pStyle w:val="BookText"/>
        <w:rPr/>
      </w:pPr>
      <w:r>
        <w:rPr>
          <w:rFonts w:ascii="IRNazanin" w:hAnsi="IRNazanin" w:eastAsia="IRNazanin"/>
          <w:color w:val="111111"/>
          <w:sz w:val="28"/>
          <w:sz w:val="28"/>
          <w:szCs w:val="28"/>
          <w:rtl w:val="true"/>
          <w:lang w:bidi="fa-IR"/>
        </w:rPr>
        <w:t xml:space="preserve">همان‌طور كه در بحث ارتداد گذشت، خود اهل سنت ده‌ها روايت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اصحاب مرتد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به نظر شما، آنها مرتد نشدند، پس معناى اين روايت‌ها چيست؟</w:t>
      </w:r>
    </w:p>
    <w:p>
      <w:pPr>
        <w:pStyle w:val="BookText"/>
        <w:rPr/>
      </w:pPr>
      <w:r>
        <w:rPr>
          <w:rFonts w:ascii="IRNazanin" w:hAnsi="IRNazanin" w:eastAsia="IRNazanin"/>
          <w:color w:val="111111"/>
          <w:sz w:val="28"/>
          <w:sz w:val="28"/>
          <w:szCs w:val="28"/>
          <w:rtl w:val="true"/>
          <w:lang w:bidi="fa-IR"/>
        </w:rPr>
        <w:t xml:space="preserve">حتى اگر يك نفر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بشنود و به ديگران انتقال دهد، اين روايت معنا و مفهوم پيدا مى‌كند و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او مى‌گردد؛ چه رسد به اينكه بسيارى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ماندند و در ايمان خود هم كامل بودند و هم ثابت‌قدم ماندند؛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اباذر، عمار، مقداد، حذيفة و</w:t>
      </w:r>
      <w:r>
        <w:rPr>
          <w:rFonts w:eastAsia="IRNazanin" w:cs="IRNazanin"/>
          <w:color w:val="111111"/>
          <w:sz w:val="28"/>
          <w:szCs w:val="28"/>
          <w:rtl w:val="true"/>
          <w:lang w:bidi="fa-IR"/>
        </w:rPr>
        <w:t>. . . .</w:t>
      </w:r>
    </w:p>
    <w:p>
      <w:pPr>
        <w:pStyle w:val="Heading2"/>
        <w:numPr>
          <w:ilvl w:val="1"/>
          <w:numId w:val="1"/>
        </w:numPr>
        <w:rPr/>
      </w:pPr>
      <w:bookmarkStart w:id="885" w:name="__RefHeading___Toc3722203_3650668749"/>
      <w:bookmarkStart w:id="886" w:name="_Toc368"/>
      <w:bookmarkEnd w:id="885"/>
      <w:r>
        <w:rPr/>
        <w:t>١١٧</w:t>
      </w:r>
      <w:r>
        <w:rPr>
          <w:rtl w:val="true"/>
        </w:rPr>
        <w:t xml:space="preserve">. </w:t>
      </w:r>
      <w:r>
        <w:rPr>
          <w:rtl w:val="true"/>
        </w:rPr>
        <w:t xml:space="preserve">عملكرد دو همسر پيامبر </w:t>
      </w:r>
      <w:r>
        <w:rPr>
          <w:rtl w:val="true"/>
        </w:rPr>
        <w:t>(</w:t>
      </w:r>
      <w:r>
        <w:rPr>
          <w:rtl w:val="true"/>
        </w:rPr>
        <w:t>ص</w:t>
      </w:r>
      <w:r>
        <w:rPr>
          <w:rtl w:val="true"/>
        </w:rPr>
        <w:t>)</w:t>
      </w:r>
      <w:bookmarkEnd w:id="886"/>
    </w:p>
    <w:p>
      <w:pPr>
        <w:pStyle w:val="Heading3"/>
        <w:numPr>
          <w:ilvl w:val="2"/>
          <w:numId w:val="1"/>
        </w:numPr>
        <w:rPr/>
      </w:pPr>
      <w:bookmarkStart w:id="887" w:name="__RefHeading___Toc3722205_3650668749"/>
      <w:bookmarkStart w:id="888" w:name="_Toc369"/>
      <w:bookmarkEnd w:id="887"/>
      <w:r>
        <w:rPr>
          <w:rtl w:val="true"/>
        </w:rPr>
        <w:t>اشاره</w:t>
      </w:r>
      <w:bookmarkEnd w:id="888"/>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توصيه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شايسته انتخاب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مى‌گويند دختر عمر، حفصه نيز همانند پدرش منافق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وصلتى براى پيامبر شايسته است؟</w:t>
      </w:r>
    </w:p>
    <w:p>
      <w:pPr>
        <w:pStyle w:val="Heading3"/>
        <w:numPr>
          <w:ilvl w:val="2"/>
          <w:numId w:val="1"/>
        </w:numPr>
        <w:rPr/>
      </w:pPr>
      <w:bookmarkStart w:id="889" w:name="__RefHeading___Toc3722207_3650668749"/>
      <w:bookmarkStart w:id="890" w:name="_Toc370"/>
      <w:bookmarkEnd w:id="889"/>
      <w:r>
        <w:rPr>
          <w:rtl w:val="true"/>
        </w:rPr>
        <w:t>پاسخ</w:t>
      </w:r>
      <w:bookmarkEnd w:id="8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قسمتى از اين پرسش در پاسخ پرسش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عقيده شيعه در خصوص همسران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قرآن كريم است كه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است، اما در خصوص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لازم است كه به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در كتاب‌هايشان نظر شيعه را درباره عايشه و حفصه،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بايد گفت، به دليل اذيت و آزارى كه اين دو زن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داشتند و همچنين به سبب مخالفت علنى آنها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 رفتار آنان را خطا مى‌داند و معتقد است كه اين دو زن حرمت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مى‌گويند كه اين عقيده شيعه، توهين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بايد توجه داشت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 بودن همسر، از شأن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نمى‌كاهد؛ زيرا وهابيان چنين القا مى‌كنند كه انتقاد از عملكرد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توهين به ايشان است، در حالى كه اين گفتار فقط در پى فريب‌دادن افكار عمومى و تحريك‌كردن احساسات مسلمانان است؛ چون خداوند با اشاره به دو نفر از پيامبران كه همسر هر دوى آنها كافر و گمراه بودند،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براى كسانى كه كافر شدند به همسر نوح و همسر لوط مَثَل زده است، آن‌دو، تحت سرپرستى دو بنده از بندگان صالح ما بودند، ولى به آن دو خيانت كردند و ارتباط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سودى به حالشان نداشت و 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شويد، همراه كسانى كه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حاوى چند نكته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بودن، بر ايمان داشتن دلالت نمى‌كند؛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خيانت همسر پيامبرى، از شأن و وجاهت آن پيامبر نمى‌كاهد؛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 بودن، موجب بخشش گناهان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عايشه را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داشت، اما عايشه به تذكرات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 اُمّهاتِ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يا حُميراءُ اَنْ لاتَكوني أنَت</w:t>
      </w:r>
      <w:r>
        <w:rPr>
          <w:rFonts w:eastAsia="Amiri" w:cs="Amiri" w:ascii="Amiri" w:hAnsi="Amiri"/>
          <w:color w:val="111111"/>
          <w:sz w:val="28"/>
          <w:szCs w:val="28"/>
          <w:rtl w:val="true"/>
          <w:lang w:bidi="ar-SA"/>
        </w:rPr>
        <w:t xml:space="preserve">. . . .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روزى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بعضى از ام مؤمنان را يادآور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عايشه خنديد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 باش اى حميرا كه آن خروج كننده تو نباشى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بإحداكُنَّ قَدْ نبحها كِلابُ الْحوأب وَ ايّاكَ اَنْ تَكوني أنتَ يا حُميراءُ</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رسول خدا به همسرانش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از شماها سگ‌هاى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خواهند كرد؛ اى عايشه مبادا آن زن تو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گاه به تفصيل و گاه به اختصار در بيش از صد بيان، در ده‌ها منبع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به اين تذكرات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نكرد و براى رهبرى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رفت و بدين ترتيب،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حرمت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نمى‌داشت و بر سر او فرياد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ابوبكر به منزل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صداى عايشه را شنيد كه بر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وارد شد و كشيده محكمى بر صورت عايشه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جرئت مى‌كنى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كنى</w:t>
      </w:r>
      <w:r>
        <w:rPr>
          <w:rFonts w:eastAsia="IRNazanin" w:cs="IRNazanin"/>
          <w:color w:val="111111"/>
          <w:sz w:val="28"/>
          <w:szCs w:val="28"/>
          <w:rtl w:val="true"/>
          <w:lang w:bidi="fa-IR"/>
        </w:rPr>
        <w:t xml:space="preserve">. . . . </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آيه‌هاى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نكوهش عايشه و حفصه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عايشه و حفصه را به طلاق تهديد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شما را طلاق دهد، اميد است پروردگارش به‌جاى شما همسرانى بهتر براى او قرار دهد؛ همسرانى مسلمان، مؤمن، متواضع، توبه‌كننده، عبادت‌كار، هجرت‌كننده</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در منابع اهل سنت نوشته‌اند كه عايشه و حفصه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آزار دادند و خداوند در اين آيه‌ها آنها را تهديد كرده است</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عايشه و حفصه چندان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آزردند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آن دو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دختر عمر را طلاق داد و اين خبر به عمر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 سر خود خاك مى‌ريخت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اين به عمر و دخترش خير نخواهد داد</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عمربن الخطاب مى‌گويد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همسرانش كناره گرفت و شنيدم كه مردم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همسرانش را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عايشه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خبردار شدم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رنجانده‌اى؟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من به تو چه</w:t>
      </w:r>
      <w:bookmarkStart w:id="891" w:name="pg1974_19242"/>
    </w:p>
    <w:p>
      <w:pPr>
        <w:pStyle w:val="BookText"/>
        <w:rPr/>
      </w:pPr>
      <w:bookmarkEnd w:id="891"/>
      <w:r>
        <w:rPr>
          <w:rFonts w:ascii="IRNazanin" w:hAnsi="IRNazanin" w:eastAsia="IRNazanin"/>
          <w:color w:val="111111"/>
          <w:sz w:val="28"/>
          <w:sz w:val="28"/>
          <w:szCs w:val="28"/>
          <w:rtl w:val="true"/>
          <w:lang w:bidi="fa-IR"/>
        </w:rPr>
        <w:t>ربطى دارد، برو سراغ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حفصه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داده‌اى؟ به خدا سوگند مى‌دانستم او تو را دوست ندارد و اگر من نبودم به يقين تو را طلاق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حفصه به شدت گريست و من سراغ پيامبر را گرفتم</w:t>
      </w:r>
      <w:r>
        <w:rPr>
          <w:rFonts w:eastAsia="IRNazanin" w:cs="IRNazanin"/>
          <w:color w:val="111111"/>
          <w:sz w:val="28"/>
          <w:szCs w:val="28"/>
          <w:rtl w:val="true"/>
          <w:lang w:bidi="fa-IR"/>
        </w:rPr>
        <w:t xml:space="preserve">. . . </w:t>
      </w:r>
      <w:r>
        <w:rPr>
          <w:rStyle w:val="FootnoteAnchor"/>
          <w:rtl w:val="true"/>
        </w:rPr>
        <w:footnoteReference w:id="343"/>
      </w:r>
    </w:p>
    <w:p>
      <w:pPr>
        <w:pStyle w:val="Heading2"/>
        <w:numPr>
          <w:ilvl w:val="1"/>
          <w:numId w:val="1"/>
        </w:numPr>
        <w:rPr/>
      </w:pPr>
      <w:bookmarkStart w:id="892" w:name="__RefHeading___Toc3722209_3650668749"/>
      <w:bookmarkStart w:id="893" w:name="_Toc371"/>
      <w:bookmarkEnd w:id="892"/>
      <w:r>
        <w:rPr/>
        <w:t>١١٨</w:t>
      </w:r>
      <w:r>
        <w:rPr>
          <w:rtl w:val="true"/>
        </w:rPr>
        <w:t xml:space="preserve">. </w:t>
      </w:r>
      <w:r>
        <w:rPr>
          <w:rtl w:val="true"/>
        </w:rPr>
        <w:t>صحابه و گسترش اسلام</w:t>
      </w:r>
      <w:bookmarkEnd w:id="893"/>
    </w:p>
    <w:p>
      <w:pPr>
        <w:pStyle w:val="Heading3"/>
        <w:numPr>
          <w:ilvl w:val="2"/>
          <w:numId w:val="1"/>
        </w:numPr>
        <w:rPr/>
      </w:pPr>
      <w:bookmarkStart w:id="894" w:name="__RefHeading___Toc3722211_3650668749"/>
      <w:bookmarkStart w:id="895" w:name="_Toc372"/>
      <w:bookmarkEnd w:id="894"/>
      <w:r>
        <w:rPr>
          <w:rtl w:val="true"/>
        </w:rPr>
        <w:t>اشاره</w:t>
      </w:r>
      <w:bookmarkEnd w:id="895"/>
    </w:p>
    <w:p>
      <w:pPr>
        <w:pStyle w:val="BookText"/>
        <w:rPr/>
      </w:pPr>
      <w:r>
        <w:rPr>
          <w:rFonts w:ascii="IRNazanin" w:hAnsi="IRNazanin" w:eastAsia="IRNazanin"/>
          <w:color w:val="111111"/>
          <w:sz w:val="28"/>
          <w:sz w:val="28"/>
          <w:szCs w:val="28"/>
          <w:rtl w:val="true"/>
          <w:lang w:bidi="fa-IR"/>
        </w:rPr>
        <w:t>اگر آنچنان كه شيعيان ادعا مى‌كنند، منافقان و مرتدان در ميان اصحاب بسيار بودند، چگونه اسلام گسترش يافت و فارس و روم سقوط كرد و بيت المقدس فتح شد؟</w:t>
      </w:r>
    </w:p>
    <w:p>
      <w:pPr>
        <w:pStyle w:val="Heading3"/>
        <w:numPr>
          <w:ilvl w:val="2"/>
          <w:numId w:val="1"/>
        </w:numPr>
        <w:rPr/>
      </w:pPr>
      <w:bookmarkStart w:id="896" w:name="__RefHeading___Toc3722213_3650668749"/>
      <w:bookmarkStart w:id="897" w:name="_Toc373"/>
      <w:bookmarkEnd w:id="896"/>
      <w:r>
        <w:rPr>
          <w:rtl w:val="true"/>
        </w:rPr>
        <w:t>پاسخ</w:t>
      </w:r>
      <w:bookmarkEnd w:id="8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اين پرسش در پاسخ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گذشت، فتوحات دليل بر حقانيت يا خلوص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بودند كسانى كه مناطق وسيعى از كره زمين را تصرف كردند؛ از جمله چنگيز، اسكندر مقدونى، هيتلر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آيا مى‌توان فتوحات آنها را دليل حقانيّت آنان دانست؟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فتوحات به‌وسيله شمار اندكى كه حق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نكردند به‌دست نيامد، بلكه مسلمانان جان بركف بودند كه اسلام را گسترش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خداوند اراده خود را با دست دشمنانش عملى مى‌نمايد؛ چنان‌كه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فرعون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فرعون دشمن خدا بود، در حالى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او پرورش يافت؟</w:t>
      </w:r>
      <w:bookmarkStart w:id="898" w:name="pg1974_19244"/>
    </w:p>
    <w:p>
      <w:pPr>
        <w:pStyle w:val="Heading2"/>
        <w:numPr>
          <w:ilvl w:val="1"/>
          <w:numId w:val="1"/>
        </w:numPr>
        <w:rPr/>
      </w:pPr>
      <w:bookmarkStart w:id="899" w:name="__RefHeading___Toc3722215_3650668749"/>
      <w:bookmarkStart w:id="900" w:name="_Toc374"/>
      <w:bookmarkEnd w:id="898"/>
      <w:bookmarkEnd w:id="899"/>
      <w:r>
        <w:rPr/>
        <w:t>١١٩</w:t>
      </w:r>
      <w:r>
        <w:rPr>
          <w:rtl w:val="true"/>
        </w:rPr>
        <w:t xml:space="preserve">. </w:t>
      </w:r>
      <w:r>
        <w:rPr>
          <w:rtl w:val="true"/>
        </w:rPr>
        <w:t>ادعايى دروغين</w:t>
      </w:r>
      <w:bookmarkEnd w:id="900"/>
    </w:p>
    <w:p>
      <w:pPr>
        <w:pStyle w:val="Heading3"/>
        <w:numPr>
          <w:ilvl w:val="2"/>
          <w:numId w:val="1"/>
        </w:numPr>
        <w:rPr/>
      </w:pPr>
      <w:bookmarkStart w:id="901" w:name="__RefHeading___Toc3722217_3650668749"/>
      <w:bookmarkStart w:id="902" w:name="_Toc375"/>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عالم بزرگ شيعه كاشف الغطاء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دو خليفه پيش از او يعنى ابوبكر، عمر، نهايت تلاش خود را براى انتشار كلمه توحيد و تجهيز لشكرها و گسترش دامنه فتوحات مبذول داشته‌اند و خودكامگى ننمودند، با آنها بيعت كرد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بنابراين، ابوبكر و عمر كلمه توحيد را گسترش دادند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با اين حال، چرا شيعيان آن دو را متهم به سردمدارى كفر و ارتداد مى‌كنند؟</w:t>
      </w:r>
    </w:p>
    <w:p>
      <w:pPr>
        <w:pStyle w:val="Heading3"/>
        <w:numPr>
          <w:ilvl w:val="2"/>
          <w:numId w:val="1"/>
        </w:numPr>
        <w:rPr/>
      </w:pPr>
      <w:bookmarkStart w:id="903" w:name="__RefHeading___Toc3722219_3650668749"/>
      <w:bookmarkStart w:id="904" w:name="_Toc376"/>
      <w:bookmarkEnd w:id="903"/>
      <w:r>
        <w:rPr>
          <w:rtl w:val="true"/>
        </w:rPr>
        <w:t>پاسخ</w:t>
      </w:r>
      <w:bookmarkEnd w:id="904"/>
    </w:p>
    <w:p>
      <w:pPr>
        <w:pStyle w:val="BookText"/>
        <w:rPr/>
      </w:pPr>
      <w:r>
        <w:rPr>
          <w:rFonts w:ascii="IRNazanin" w:hAnsi="IRNazanin" w:eastAsia="IRNazanin"/>
          <w:color w:val="111111"/>
          <w:sz w:val="28"/>
          <w:sz w:val="28"/>
          <w:szCs w:val="28"/>
          <w:rtl w:val="true"/>
          <w:lang w:bidi="fa-IR"/>
        </w:rPr>
        <w:t xml:space="preserve">در اين ادعا به كتاب اصل الشيعة و اصولها صفحۀ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كرده‌ايد در حالى كه با مراجعه و بررسى دقيق صفحه مذكور و فصل مربوط به آن و همچنين فهرست كتاب چنين مطلبى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عالمان شيعه دروغ بسته‌ايد</w:t>
      </w:r>
      <w:r>
        <w:rPr>
          <w:rFonts w:eastAsia="IRNazanin" w:cs="IRNazanin"/>
          <w:color w:val="111111"/>
          <w:sz w:val="28"/>
          <w:szCs w:val="28"/>
          <w:rtl w:val="true"/>
          <w:lang w:bidi="fa-IR"/>
        </w:rPr>
        <w:t>.</w:t>
      </w:r>
    </w:p>
    <w:p>
      <w:pPr>
        <w:pStyle w:val="Heading2"/>
        <w:numPr>
          <w:ilvl w:val="1"/>
          <w:numId w:val="1"/>
        </w:numPr>
        <w:rPr/>
      </w:pPr>
      <w:bookmarkStart w:id="905" w:name="__RefHeading___Toc3722221_3650668749"/>
      <w:bookmarkStart w:id="906" w:name="_Toc377"/>
      <w:bookmarkEnd w:id="905"/>
      <w:r>
        <w:rPr/>
        <w:t>١٢٠</w:t>
      </w:r>
      <w:r>
        <w:rPr>
          <w:rtl w:val="true"/>
        </w:rPr>
        <w:t xml:space="preserve">. </w:t>
      </w:r>
      <w:r>
        <w:rPr>
          <w:rtl w:val="true"/>
        </w:rPr>
        <w:t>شمول حديث حوض بر همه صحابه</w:t>
      </w:r>
      <w:bookmarkEnd w:id="906"/>
    </w:p>
    <w:p>
      <w:pPr>
        <w:pStyle w:val="Heading3"/>
        <w:numPr>
          <w:ilvl w:val="2"/>
          <w:numId w:val="1"/>
        </w:numPr>
        <w:rPr/>
      </w:pPr>
      <w:bookmarkStart w:id="907" w:name="__RefHeading___Toc3722223_3650668749"/>
      <w:bookmarkStart w:id="908" w:name="_Toc378"/>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 xml:space="preserve">شيعيان براى اينكه اثبات كنند اصحاب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شده‌اند، به اين حديث استدلال مى‌كنند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مردانى بر من وارد مى‌شوند كه آنها را مى‌شناسم و آنها نيز مرا مى‌شناسند و آنها از حوض من دور رانده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مى‌گويم</w:t>
      </w:r>
      <w:r>
        <w:rPr>
          <w:rFonts w:eastAsia="IRNazanin" w:cs="IRNazanin"/>
          <w:color w:val="111111"/>
          <w:sz w:val="28"/>
          <w:szCs w:val="28"/>
          <w:rtl w:val="true"/>
          <w:lang w:bidi="fa-IR"/>
        </w:rPr>
        <w:t>:</w:t>
      </w:r>
      <w:bookmarkStart w:id="909" w:name="pg1974_19246"/>
    </w:p>
    <w:p>
      <w:pPr>
        <w:pStyle w:val="BookText"/>
        <w:rPr/>
      </w:pPr>
      <w:bookmarkEnd w:id="909"/>
      <w:r>
        <w:rPr>
          <w:rFonts w:ascii="IRNazanin" w:hAnsi="IRNazanin" w:eastAsia="IRNazanin"/>
          <w:color w:val="111111"/>
          <w:sz w:val="28"/>
          <w:sz w:val="28"/>
          <w:szCs w:val="28"/>
          <w:rtl w:val="true"/>
          <w:lang w:bidi="fa-IR"/>
        </w:rPr>
        <w:t>اصحابم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پس از تو چه چيزهايى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اين حديث عام است و از كسى به‌طور خاص نامى نبرده است و در نتيجه ارتداد كسى را ثابت نمى‌كند</w:t>
      </w:r>
      <w:r>
        <w:rPr>
          <w:rFonts w:eastAsia="IRNazanin" w:cs="IRNazanin"/>
          <w:color w:val="111111"/>
          <w:sz w:val="28"/>
          <w:szCs w:val="28"/>
          <w:rtl w:val="true"/>
          <w:lang w:bidi="fa-IR"/>
        </w:rPr>
        <w:t>.</w:t>
      </w:r>
    </w:p>
    <w:p>
      <w:pPr>
        <w:pStyle w:val="Heading3"/>
        <w:numPr>
          <w:ilvl w:val="2"/>
          <w:numId w:val="1"/>
        </w:numPr>
        <w:rPr/>
      </w:pPr>
      <w:bookmarkStart w:id="910" w:name="__RefHeading___Toc3722225_3650668749"/>
      <w:bookmarkStart w:id="911" w:name="_Toc379"/>
      <w:bookmarkEnd w:id="910"/>
      <w:r>
        <w:rPr>
          <w:rtl w:val="true"/>
        </w:rPr>
        <w:t>پاسخ</w:t>
      </w:r>
      <w:bookmarkEnd w:id="9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پرسش پاسخ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بيشتر كتب اهل سنت با تعابير مختلف نقل شده است </w:t>
      </w:r>
      <w:r>
        <w:rPr>
          <w:rStyle w:val="FootnoteAnchor"/>
          <w:rtl w:val="true"/>
        </w:rPr>
        <w:footnoteReference w:id="345"/>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لَيرِدنّ عَلَيّ الحوضَ رِجالٌ مِمّن صاحَبَني حَتّى إذا رأيْتُهم وَ رَفَعوا إليّ اخْتَلَجوا دُوني فَلَأقُولَنّ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رَبّ أصحابي فَلْيُقالُنَّ لي إنّك لَاتَدْري مَا أحدَثوا بَعدَك</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عده‌اى از اصحاب من كه با من مصاحبت دارند نزد حوض بر من وارد مى‌شوند و من آنها را مى‌شناسم و بر من ارائه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آنها را از آنجا طرد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بعد از تو چه بدعت‌ها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روايت‌هاى بسيار وجود دارد كه به اقرار منابع اهل سنت، عده‌اى از اصحاب،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روايت‌ها ثابت مى‌كند كه ارتداد عده‌اى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چرا شيعه را مذمت مى‌كنيد؟ در حالى كه خود شما در منابع خود، اين مطلب را تأييد كرده‌ايد</w:t>
      </w:r>
      <w:r>
        <w:rPr>
          <w:rFonts w:eastAsia="IRNazanin" w:cs="IRNazanin"/>
          <w:color w:val="111111"/>
          <w:sz w:val="28"/>
          <w:szCs w:val="28"/>
          <w:rtl w:val="true"/>
          <w:lang w:bidi="fa-IR"/>
        </w:rPr>
        <w:t>.</w:t>
      </w:r>
      <w:bookmarkStart w:id="912" w:name="pg1974_19248"/>
    </w:p>
    <w:p>
      <w:pPr>
        <w:pStyle w:val="BookText"/>
        <w:rPr/>
      </w:pPr>
      <w:bookmarkEnd w:id="912"/>
      <w:r>
        <w:rPr>
          <w:rFonts w:ascii="IRNazanin" w:hAnsi="IRNazanin" w:eastAsia="IRNazanin"/>
          <w:color w:val="111111"/>
          <w:sz w:val="28"/>
          <w:sz w:val="28"/>
          <w:szCs w:val="28"/>
          <w:rtl w:val="true"/>
          <w:lang w:bidi="fa-IR"/>
        </w:rPr>
        <w:t>اما اينكه براى تبرئه بعضى صحابه مى‌گوييد اين حديث عام است و از كسى به‌طور خاص نام نبرده است، ما هم قبول داريم كه از كسى نام برده نشده است، اما حداقل دو نتيجه از اين روايت به دست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صحابه بعد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دو آيۀ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ثقلين،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تحت اين‌گونه روايات خارجند و خود آنان حق و راه پيوستن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كوثرند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بدين‌جهت، اين روايت‌ها شامل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ياران و پيروان او نخواهد شد و تنها كسانى كه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نكردند و با او مخالفت كردند، زير سؤال مى‌روند</w:t>
      </w:r>
      <w:r>
        <w:rPr>
          <w:rFonts w:eastAsia="IRNazanin" w:cs="IRNazanin"/>
          <w:color w:val="111111"/>
          <w:sz w:val="28"/>
          <w:szCs w:val="28"/>
          <w:rtl w:val="true"/>
          <w:lang w:bidi="fa-IR"/>
        </w:rPr>
        <w:t>.</w:t>
      </w:r>
    </w:p>
    <w:p>
      <w:pPr>
        <w:pStyle w:val="Heading2"/>
        <w:numPr>
          <w:ilvl w:val="1"/>
          <w:numId w:val="1"/>
        </w:numPr>
        <w:rPr/>
      </w:pPr>
      <w:bookmarkStart w:id="913" w:name="__RefHeading___Toc3722227_3650668749"/>
      <w:bookmarkStart w:id="914" w:name="_Toc380"/>
      <w:bookmarkEnd w:id="913"/>
      <w:r>
        <w:rPr/>
        <w:t>١٢١</w:t>
      </w:r>
      <w:r>
        <w:rPr>
          <w:rtl w:val="true"/>
        </w:rPr>
        <w:t xml:space="preserve">. </w:t>
      </w:r>
      <w:r>
        <w:rPr>
          <w:rtl w:val="true"/>
        </w:rPr>
        <w:t>انتساب تمجيد خلفا به مالك اشتر</w:t>
      </w:r>
      <w:bookmarkEnd w:id="914"/>
    </w:p>
    <w:p>
      <w:pPr>
        <w:pStyle w:val="Heading3"/>
        <w:numPr>
          <w:ilvl w:val="2"/>
          <w:numId w:val="1"/>
        </w:numPr>
        <w:rPr/>
      </w:pPr>
      <w:bookmarkStart w:id="915" w:name="__RefHeading___Toc3722229_3650668749"/>
      <w:bookmarkStart w:id="916" w:name="_Toc381"/>
      <w:bookmarkEnd w:id="915"/>
      <w:r>
        <w:rPr>
          <w:rtl w:val="true"/>
        </w:rPr>
        <w:t>اشاره</w:t>
      </w:r>
      <w:bookmarkEnd w:id="916"/>
    </w:p>
    <w:p>
      <w:pPr>
        <w:pStyle w:val="BookText"/>
        <w:rPr/>
      </w:pPr>
      <w:r>
        <w:rPr>
          <w:rFonts w:ascii="IRNazanin" w:hAnsi="IRNazanin" w:eastAsia="IRNazanin"/>
          <w:color w:val="111111"/>
          <w:sz w:val="28"/>
          <w:sz w:val="28"/>
          <w:szCs w:val="28"/>
          <w:rtl w:val="true"/>
          <w:lang w:bidi="fa-IR"/>
        </w:rPr>
        <w:t xml:space="preserve">مالك اشتر يكى از ياران بزرگ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شما مژده‌دهنده و بيم‌دهنده مبعوث كرد و كتاب قرآن را بر او نازل فرمود كه حلال و حرام و واجب و مستحب را در آن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ابوبكر را خليفه قرار داد و او بر اساس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كرد و ابوبكر، عمر را خليفه قرار داد و عمر هم مثل او 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اشتر، ابوبكر و عمر را مى‌ستايد، اما چرا شيعيان در برابر اين ستايش، چشم‌هايشان را مى‌بندند؟</w:t>
      </w:r>
    </w:p>
    <w:p>
      <w:pPr>
        <w:pStyle w:val="Heading3"/>
        <w:numPr>
          <w:ilvl w:val="2"/>
          <w:numId w:val="1"/>
        </w:numPr>
        <w:rPr/>
      </w:pPr>
      <w:bookmarkStart w:id="917" w:name="__RefHeading___Toc3722231_3650668749"/>
      <w:bookmarkStart w:id="918" w:name="_Toc382"/>
      <w:bookmarkEnd w:id="917"/>
      <w:r>
        <w:rPr>
          <w:rtl w:val="true"/>
        </w:rPr>
        <w:t>پاسخ</w:t>
      </w:r>
      <w:bookmarkEnd w:id="91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منابع شيعه نقل نشده است، پس براى شيعه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اهل سنت روايت راويانى كه احتمال شيعه بودنشان مى‌رود را كنار مى‌گذارد، شيعه</w:t>
      </w:r>
      <w:bookmarkStart w:id="919" w:name="pg1974_19250"/>
    </w:p>
    <w:p>
      <w:pPr>
        <w:pStyle w:val="BookText"/>
        <w:rPr/>
      </w:pPr>
      <w:bookmarkEnd w:id="919"/>
      <w:r>
        <w:rPr>
          <w:rFonts w:ascii="IRNazanin" w:hAnsi="IRNazanin" w:eastAsia="IRNazanin"/>
          <w:color w:val="111111"/>
          <w:sz w:val="28"/>
          <w:sz w:val="28"/>
          <w:szCs w:val="28"/>
          <w:rtl w:val="true"/>
          <w:lang w:bidi="fa-IR"/>
        </w:rPr>
        <w:t>هم نمى‌تواند روايتى كه در هيچ يك از منابع‌اش نقل نشده است را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در منابع اهل سنت نيز فقط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كه كتابى تاريخى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واحد و از نظر وهابيان بى‌اعتبار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استخلف على الناس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 را خليفه مردم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روايت بى‌ترديد دروغ است؛ زيرا خود اهل سنت مى‌گويند كه ابابكر را مردم انتخاب كردند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براى جانشينى خود تعيين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روايت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عثمان بن عفان قد علمتم ما كان منه من الاحداث المكروهة والافعال القبيحه باصحاب النبي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يريد أن يبدل دين الله أو يغير سنّة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اى مردم اين عثمان بن عفان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مى‌دانيد كه او چه كارهاى زشتى در دين به وجود آورده و چه كارهاى بدى با اصحاب پيامبر انجام داده است و تصميم گرفته دين خدا را عوض كند يا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دهد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اگر روايت فوق به نظر شما، اهل سنّت صحيح است، اين بخش را هم بپذيريد كه عثمان درصدد تغيير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2"/>
        <w:numPr>
          <w:ilvl w:val="1"/>
          <w:numId w:val="1"/>
        </w:numPr>
        <w:rPr/>
      </w:pPr>
      <w:bookmarkStart w:id="920" w:name="__RefHeading___Toc3722233_3650668749"/>
      <w:bookmarkStart w:id="921" w:name="_Toc383"/>
      <w:bookmarkEnd w:id="920"/>
      <w:r>
        <w:rPr/>
        <w:t>١٢٢</w:t>
      </w:r>
      <w:r>
        <w:rPr>
          <w:rtl w:val="true"/>
        </w:rPr>
        <w:t xml:space="preserve">. </w:t>
      </w:r>
      <w:r>
        <w:rPr>
          <w:rtl w:val="true"/>
        </w:rPr>
        <w:t xml:space="preserve">علت بيعت على </w:t>
      </w:r>
      <w:r>
        <w:rPr>
          <w:rtl w:val="true"/>
        </w:rPr>
        <w:t>(</w:t>
      </w:r>
      <w:r>
        <w:rPr>
          <w:rtl w:val="true"/>
        </w:rPr>
        <w:t>ع</w:t>
      </w:r>
      <w:r>
        <w:rPr>
          <w:rtl w:val="true"/>
        </w:rPr>
        <w:t xml:space="preserve">) </w:t>
      </w:r>
      <w:r>
        <w:rPr>
          <w:rtl w:val="true"/>
        </w:rPr>
        <w:t>با ابوبكر</w:t>
      </w:r>
      <w:bookmarkEnd w:id="921"/>
    </w:p>
    <w:p>
      <w:pPr>
        <w:pStyle w:val="Heading3"/>
        <w:numPr>
          <w:ilvl w:val="2"/>
          <w:numId w:val="1"/>
        </w:numPr>
        <w:rPr/>
      </w:pPr>
      <w:bookmarkStart w:id="922" w:name="__RefHeading___Toc3722235_3650668749"/>
      <w:bookmarkStart w:id="923" w:name="_Toc384"/>
      <w:bookmarkEnd w:id="922"/>
      <w:r>
        <w:rPr>
          <w:rtl w:val="true"/>
        </w:rPr>
        <w:t>اشاره</w:t>
      </w:r>
      <w:bookmarkEnd w:id="92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از شيعه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ماه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تأخير او در بيعت به‌جا بود كه در اين صورت بيعت‌كردنش نابه‌جا بود و اگر بيعت‌كردنش كار درستى بود، تأخيرش نادرست بوده است</w:t>
      </w:r>
      <w:r>
        <w:rPr>
          <w:rFonts w:eastAsia="IRNazanin" w:cs="IRNazanin"/>
          <w:color w:val="111111"/>
          <w:sz w:val="28"/>
          <w:szCs w:val="28"/>
          <w:rtl w:val="true"/>
          <w:lang w:bidi="fa-IR"/>
        </w:rPr>
        <w:t>.</w:t>
      </w:r>
      <w:bookmarkStart w:id="924" w:name="pg1974_19252"/>
    </w:p>
    <w:p>
      <w:pPr>
        <w:pStyle w:val="Heading3"/>
        <w:numPr>
          <w:ilvl w:val="2"/>
          <w:numId w:val="1"/>
        </w:numPr>
        <w:rPr/>
      </w:pPr>
      <w:bookmarkStart w:id="925" w:name="__RefHeading___Toc3722237_3650668749"/>
      <w:bookmarkStart w:id="926" w:name="_Toc385"/>
      <w:bookmarkEnd w:id="924"/>
      <w:bookmarkEnd w:id="925"/>
      <w:r>
        <w:rPr>
          <w:rtl w:val="true"/>
        </w:rPr>
        <w:t>پاسخ</w:t>
      </w:r>
      <w:bookmarkEnd w:id="926"/>
    </w:p>
    <w:p>
      <w:pPr>
        <w:pStyle w:val="BookText"/>
        <w:rPr/>
      </w:pPr>
      <w:r>
        <w:rPr>
          <w:rFonts w:ascii="IRNazanin" w:hAnsi="IRNazanin" w:eastAsia="IRNazanin"/>
          <w:color w:val="111111"/>
          <w:sz w:val="28"/>
          <w:sz w:val="28"/>
          <w:szCs w:val="28"/>
          <w:rtl w:val="true"/>
          <w:lang w:bidi="fa-IR"/>
        </w:rPr>
        <w:t xml:space="preserve">همان‌طور كه در منابع اهل سنت هم آمده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ابوبكر مخالف بود و حتى وقتى خواستند با اجبار از او بيعت بگيرند، باز هم حاضر به بيعت نشد، اما پس از حدود شش ماه به دلايلى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گوناگونى كه در زمان حكومت ابوبكر براى مسلمانان پيش آمد، از قبيل جنگ با مرتدان، جنگ با مدعيان دروغين نبوت، مخالفت‌هاى داخلى بعضى قبايل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موجب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تقويت اسلام و مسلمانان را بر حق خلافت خويش ترجيح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تفصيل اين بحث را در پاسخ پرسش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عبارت ديگر،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دو موضوع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حاكميت ابوبكر و دومى، گرفتن حق خويش و تضعيف و نابودى اسلام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و شرع، اولى را برگزيد و بيعت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اين‌باره مى‌فرمايد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مسلمانان در امر خلافت با يكديگر منازعه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هيچ‌گاه فكر نمى‌كردم كه عرب خلافت را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اهل‌بيت او جدا كنند و مرا از امر خلافت محروم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مرا نگران كرد، بيعت كردن مردم با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دست از بيعت پس كشيدم تا آنجا كه ديدم گروهى از دين اسلام برگشتند و مى‌خواهند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ترسيدم كه اگر اسلام و مسلمانان را يارى نكنم، رخنه‌اى در آن ببينم و يا شاهد نابودى آن باشم كه مصيبت آن براى من سخت‌تر از انحراف خلافت باشد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در ميان آن آشوب و غوغا به پا خاستم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باطل از ميان رفت و دين استقرار يافت</w:t>
      </w:r>
      <w:r>
        <w:rPr>
          <w:rFonts w:eastAsia="IRNazanin" w:cs="IRNazanin"/>
          <w:color w:val="111111"/>
          <w:sz w:val="28"/>
          <w:szCs w:val="28"/>
          <w:rtl w:val="true"/>
          <w:lang w:bidi="fa-IR"/>
        </w:rPr>
        <w:t xml:space="preserve">. </w:t>
      </w:r>
      <w:r>
        <w:rPr>
          <w:rStyle w:val="FootnoteAnchor"/>
          <w:rtl w:val="true"/>
        </w:rPr>
        <w:footnoteReference w:id="348"/>
      </w:r>
      <w:bookmarkStart w:id="927" w:name="pg1974_19254"/>
    </w:p>
    <w:p>
      <w:pPr>
        <w:pStyle w:val="Heading2"/>
        <w:numPr>
          <w:ilvl w:val="1"/>
          <w:numId w:val="1"/>
        </w:numPr>
        <w:rPr/>
      </w:pPr>
      <w:bookmarkStart w:id="928" w:name="__RefHeading___Toc3722239_3650668749"/>
      <w:bookmarkStart w:id="929" w:name="_Toc386"/>
      <w:bookmarkEnd w:id="927"/>
      <w:bookmarkEnd w:id="928"/>
      <w:r>
        <w:rPr/>
        <w:t>١٢٣</w:t>
      </w:r>
      <w:r>
        <w:rPr>
          <w:rtl w:val="true"/>
        </w:rPr>
        <w:t xml:space="preserve">. </w:t>
      </w:r>
      <w:r>
        <w:rPr>
          <w:rtl w:val="true"/>
        </w:rPr>
        <w:t xml:space="preserve">علت عقيده شيعه به عصمت فاطمه </w:t>
      </w:r>
      <w:r>
        <w:rPr>
          <w:rtl w:val="true"/>
        </w:rPr>
        <w:t>(</w:t>
      </w:r>
      <w:r>
        <w:rPr>
          <w:rtl w:val="true"/>
        </w:rPr>
        <w:t>عليها السلام</w:t>
      </w:r>
      <w:r>
        <w:rPr>
          <w:rtl w:val="true"/>
        </w:rPr>
        <w:t>)</w:t>
      </w:r>
      <w:bookmarkEnd w:id="929"/>
    </w:p>
    <w:p>
      <w:pPr>
        <w:pStyle w:val="Heading3"/>
        <w:numPr>
          <w:ilvl w:val="2"/>
          <w:numId w:val="1"/>
        </w:numPr>
        <w:rPr/>
      </w:pPr>
      <w:bookmarkStart w:id="930" w:name="__RefHeading___Toc3722241_3650668749"/>
      <w:bookmarkStart w:id="931" w:name="_Toc387"/>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 xml:space="preserve">چرا شيعيان به عصمت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دارند، ولى دو خواهر ايشان رقيه و ام‌كلثوم را معصوم نمى‌دانند، در حالى كه آن دو نيز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Heading3"/>
        <w:numPr>
          <w:ilvl w:val="2"/>
          <w:numId w:val="1"/>
        </w:numPr>
        <w:rPr/>
      </w:pPr>
      <w:bookmarkStart w:id="932" w:name="__RefHeading___Toc3722243_3650668749"/>
      <w:bookmarkStart w:id="933" w:name="_Toc388"/>
      <w:bookmarkEnd w:id="932"/>
      <w:r>
        <w:rPr>
          <w:rtl w:val="true"/>
        </w:rPr>
        <w:t>پاسخ</w:t>
      </w:r>
      <w:bookmarkEnd w:id="9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ملاك عصمت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وابستگى نسبى يا سببى نيست تا هركس كه به گونه‌اى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وابستگى نسبى يا سببى داشته باشد،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گيرد و از اهل‌بيت معصوم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اهل سنت نيز، هم در روايت‌ها و هم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اهل‌بيت رسول خدا معرفى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ساير دختران رسول خدا را مصداق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نكرده‌ايد؟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هيچ‌يك از مفسران، از ميان دختران رسول خدا 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ذيل آيه مودت، نه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جاهاى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فضيلت‌هايى كه در مورد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را درباره دختران ديگرش گفته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سرور زنان بهشت، محبتش را اجر و مزد رسالت، دوستى و دشمنى با او را معيار دوستى و دشمنى با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سخنان را درباره دختران ديگرش هم گفته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سخنان را بى‌غرض مى‌گوييد و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حرمت</w:t>
      </w:r>
      <w:bookmarkStart w:id="934" w:name="pg1974_19255"/>
    </w:p>
    <w:p>
      <w:pPr>
        <w:pStyle w:val="BookText"/>
        <w:rPr/>
      </w:pPr>
      <w:bookmarkEnd w:id="934"/>
      <w:r>
        <w:rPr>
          <w:rFonts w:ascii="IRNazanin" w:hAnsi="IRNazanin" w:eastAsia="IRNazanin"/>
          <w:color w:val="111111"/>
          <w:sz w:val="28"/>
          <w:sz w:val="28"/>
          <w:szCs w:val="28"/>
          <w:rtl w:val="true"/>
          <w:lang w:bidi="fa-IR"/>
        </w:rPr>
        <w:t xml:space="preserve">قائل هستيد، چرا مى‌گوييد دو خواهر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نمى‌گوييد سه خواهر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رقيه 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زينب را از بقيه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مى‌كنيد؟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انتساب زينب و رقيه و ام‌كلثوم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نيست؛ زيرا برخى روايات آن دو را خواهرزادگان حضرت خديجه و برخى روايات آنها را دختران حضرت خديجه از شوهر پيشين مى‌داند</w:t>
      </w:r>
      <w:r>
        <w:rPr>
          <w:rFonts w:eastAsia="IRNazanin" w:cs="IRNazanin"/>
          <w:color w:val="111111"/>
          <w:sz w:val="28"/>
          <w:szCs w:val="28"/>
          <w:rtl w:val="true"/>
          <w:lang w:bidi="fa-IR"/>
        </w:rPr>
        <w:t>.</w:t>
      </w:r>
    </w:p>
    <w:p>
      <w:pPr>
        <w:pStyle w:val="Heading2"/>
        <w:numPr>
          <w:ilvl w:val="1"/>
          <w:numId w:val="1"/>
        </w:numPr>
        <w:rPr/>
      </w:pPr>
      <w:bookmarkStart w:id="935" w:name="__RefHeading___Toc3722245_3650668749"/>
      <w:bookmarkStart w:id="936" w:name="_Toc389"/>
      <w:bookmarkEnd w:id="935"/>
      <w:r>
        <w:rPr/>
        <w:t>١٢۴</w:t>
      </w:r>
      <w:r>
        <w:rPr>
          <w:rtl w:val="true"/>
        </w:rPr>
        <w:t xml:space="preserve">. </w:t>
      </w:r>
      <w:r>
        <w:rPr>
          <w:rtl w:val="true"/>
        </w:rPr>
        <w:t xml:space="preserve">علت جنگ‌هاى حضرت على </w:t>
      </w:r>
      <w:r>
        <w:rPr>
          <w:rtl w:val="true"/>
        </w:rPr>
        <w:t>(</w:t>
      </w:r>
      <w:r>
        <w:rPr>
          <w:rtl w:val="true"/>
        </w:rPr>
        <w:t>ع</w:t>
      </w:r>
      <w:r>
        <w:rPr>
          <w:rtl w:val="true"/>
        </w:rPr>
        <w:t>)</w:t>
      </w:r>
      <w:bookmarkEnd w:id="936"/>
    </w:p>
    <w:p>
      <w:pPr>
        <w:pStyle w:val="Heading3"/>
        <w:numPr>
          <w:ilvl w:val="2"/>
          <w:numId w:val="1"/>
        </w:numPr>
        <w:rPr/>
      </w:pPr>
      <w:bookmarkStart w:id="937" w:name="__RefHeading___Toc3722247_3650668749"/>
      <w:bookmarkStart w:id="938" w:name="_Toc390"/>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 xml:space="preserve">وقتى از شيعيان پرسيده مى‌شود،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كشمكش نپرداخت و حال آنكه ادعا مى‌كنيد خلافت حق او بود،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چنين وصيت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آنها گفته مى‌شود پس چرا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كشيد و هزاران مسلمان در اين جنگ‌ها كشته شدند؟</w:t>
      </w:r>
    </w:p>
    <w:p>
      <w:pPr>
        <w:pStyle w:val="Heading3"/>
        <w:numPr>
          <w:ilvl w:val="2"/>
          <w:numId w:val="1"/>
        </w:numPr>
        <w:rPr/>
      </w:pPr>
      <w:bookmarkStart w:id="939" w:name="__RefHeading___Toc3722249_3650668749"/>
      <w:bookmarkStart w:id="940" w:name="_Toc391"/>
      <w:bookmarkEnd w:id="939"/>
      <w:r>
        <w:rPr>
          <w:rtl w:val="true"/>
        </w:rPr>
        <w:t>پاسخ</w:t>
      </w:r>
      <w:bookmarkEnd w:id="9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پرسش براى چندمين بار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خود اهل سنت نوشته‌اند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كعبه است كعبه به كسى مراجعه نمى‌كند، بلكه مردم بايد به او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خلافت به تو مراجعه كردند، قبول كن وگرنه به آنها مراجعه نكن تا زمانى كه باز آنها به تو روى آورند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اهل سنّت در روايت‌هاى گوناگون آورده‌اند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941" w:name="pg1974_19257"/>
    </w:p>
    <w:p>
      <w:pPr>
        <w:pStyle w:val="BookText"/>
        <w:rPr/>
      </w:pPr>
      <w:bookmarkEnd w:id="941"/>
      <w:r>
        <w:rPr>
          <w:rFonts w:ascii="IRNazanin" w:hAnsi="IRNazanin" w:eastAsia="IRNazanin"/>
          <w:color w:val="111111"/>
          <w:sz w:val="28"/>
          <w:sz w:val="28"/>
          <w:szCs w:val="28"/>
          <w:rtl w:val="true"/>
          <w:lang w:bidi="fa-IR"/>
        </w:rPr>
        <w:t xml:space="preserve">از جنگ بر سر خلافت منع فرموده بود </w:t>
      </w:r>
      <w:r>
        <w:rPr>
          <w:rStyle w:val="FootnoteAnchor"/>
          <w:rtl w:val="true"/>
        </w:rPr>
        <w:footnoteReference w:id="349"/>
      </w:r>
      <w:r>
        <w:rPr>
          <w:rFonts w:ascii="IRNazanin" w:hAnsi="IRNazanin" w:eastAsia="IRNazanin"/>
          <w:color w:val="111111"/>
          <w:sz w:val="28"/>
          <w:sz w:val="28"/>
          <w:szCs w:val="28"/>
          <w:rtl w:val="true"/>
          <w:lang w:bidi="fa-IR"/>
        </w:rPr>
        <w:t>، اين در حالى است كه در تمام منابع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چرا شما كسانى كه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راه انداختند و موجب كشته شدن هزاران نفر شدند را نكوهش نمى‌كنيد،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خاموش كردن فتنه رهبران جمل و صفين ناگزير به جنگ شد، سرزنش مى‌كنيد</w:t>
      </w:r>
      <w:r>
        <w:rPr>
          <w:rFonts w:eastAsia="IRNazanin" w:cs="IRNazanin"/>
          <w:color w:val="111111"/>
          <w:sz w:val="28"/>
          <w:szCs w:val="28"/>
          <w:rtl w:val="true"/>
          <w:lang w:bidi="fa-IR"/>
        </w:rPr>
        <w:t>.</w:t>
      </w:r>
    </w:p>
    <w:p>
      <w:pPr>
        <w:pStyle w:val="Heading2"/>
        <w:numPr>
          <w:ilvl w:val="1"/>
          <w:numId w:val="1"/>
        </w:numPr>
        <w:rPr/>
      </w:pPr>
      <w:bookmarkStart w:id="942" w:name="__RefHeading___Toc3722251_3650668749"/>
      <w:bookmarkStart w:id="943" w:name="_Toc392"/>
      <w:bookmarkEnd w:id="942"/>
      <w:r>
        <w:rPr/>
        <w:t>١٢۵</w:t>
      </w:r>
      <w:r>
        <w:rPr>
          <w:rtl w:val="true"/>
        </w:rPr>
        <w:t xml:space="preserve">. </w:t>
      </w:r>
      <w:r>
        <w:rPr>
          <w:rtl w:val="true"/>
        </w:rPr>
        <w:t>فرق امامت با نبوت</w:t>
      </w:r>
      <w:bookmarkEnd w:id="943"/>
    </w:p>
    <w:p>
      <w:pPr>
        <w:pStyle w:val="Heading3"/>
        <w:numPr>
          <w:ilvl w:val="2"/>
          <w:numId w:val="1"/>
        </w:numPr>
        <w:rPr/>
      </w:pPr>
      <w:bookmarkStart w:id="944" w:name="__RefHeading___Toc3722253_3650668749"/>
      <w:bookmarkStart w:id="945" w:name="_Toc393"/>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شيعيان فرق چندانى ميان پيامبران و ائمه قائل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دليلى بر متصف نبودن ائمه به نبوت نمى‌بينيم جز آنكه خاتم‌الانبياء رعايت شود و ميان نبوت و امامت تفاوتى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پرسش اين است وقتى كه وظايف و خصوصيت‌هاى ويژه پيامبران، از قبيل عصمت و پيام‌رسانى از سوى خدا و معجزات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وفات خاتم‌الانبياء متوقف نشده و پس از او اين خصوصيات در دوازده نفر ديگر متجلى گشته است، اعتقاد به ختم نبوت چه اهميتى دارد؟</w:t>
      </w:r>
    </w:p>
    <w:p>
      <w:pPr>
        <w:pStyle w:val="Heading3"/>
        <w:numPr>
          <w:ilvl w:val="2"/>
          <w:numId w:val="1"/>
        </w:numPr>
        <w:rPr/>
      </w:pPr>
      <w:bookmarkStart w:id="946" w:name="__RefHeading___Toc3722255_3650668749"/>
      <w:bookmarkStart w:id="947" w:name="_Toc394"/>
      <w:bookmarkEnd w:id="946"/>
      <w:r>
        <w:rPr>
          <w:rtl w:val="true"/>
        </w:rPr>
        <w:t>پاسخ</w:t>
      </w:r>
      <w:bookmarkEnd w:id="947"/>
    </w:p>
    <w:p>
      <w:pPr>
        <w:pStyle w:val="Heading4"/>
        <w:numPr>
          <w:ilvl w:val="3"/>
          <w:numId w:val="1"/>
        </w:numPr>
        <w:rPr/>
      </w:pPr>
      <w:bookmarkStart w:id="948" w:name="__RefHeading___Toc3722257_3650668749"/>
      <w:bookmarkStart w:id="949" w:name="_Toc395"/>
      <w:bookmarkEnd w:id="948"/>
      <w:r>
        <w:rPr>
          <w:rtl w:val="true"/>
        </w:rPr>
        <w:t>اشاره</w:t>
      </w:r>
      <w:bookmarkEnd w:id="9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علامه مجلسى در اين زمينه چنين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لنا من الاذعان بعدم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و بانّهم اشرف و افضل من غير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950" w:name="pg1974_19259"/>
    </w:p>
    <w:p>
      <w:pPr>
        <w:pStyle w:val="BookText"/>
        <w:rPr/>
      </w:pPr>
      <w:bookmarkEnd w:id="950"/>
      <w:r>
        <w:rPr>
          <w:rFonts w:ascii="Amiri" w:hAnsi="Amiri" w:eastAsia="Amiri" w:cs="Amiri"/>
          <w:color w:val="111111"/>
          <w:sz w:val="28"/>
          <w:sz w:val="28"/>
          <w:szCs w:val="28"/>
          <w:rtl w:val="true"/>
          <w:lang w:bidi="ar-SA"/>
        </w:rPr>
        <w:t>من الانبياء والاوصياء و لا نعرف جهة لعدم اتصافهم بالنبوة الا رعاية جلالة خاتم الانبياء</w:t>
      </w:r>
      <w:r>
        <w:rPr>
          <w:rFonts w:eastAsia="Amiri" w:cs="Amiri" w:ascii="Amiri" w:hAnsi="Amiri"/>
          <w:color w:val="111111"/>
          <w:sz w:val="28"/>
          <w:szCs w:val="28"/>
          <w:rtl w:val="true"/>
          <w:lang w:bidi="ar-SA"/>
        </w:rPr>
        <w:t xml:space="preserve">. . .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ما قطعاً اقرار مى‌كنيم كه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نيستند، اما جز پيامبر ما از ساير انبيا و اوصيا، اشرف و افضل‌اند و دليلى نمى‌بينيم كه ائمه متصف به نبوت نباشند جز آنكه جلالت و شأن خاتم الانبياء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دو سطر قبل از اين گفتار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الائمة نواب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لايبلغون الّا بالنيابة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ائمه نايب و جانشين رسول خدا هستند و جز به عنوان نايب رسول خدا سخن نمى‌گويند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وحى و امثال آن را درباره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اينكه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خصوصيت‌هاى ويژه پيامبران از قبيل عصمت و رساندن از سوى خدا و معجزات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موضوعيت ندارد؛ زيرا با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امامان را نايبان و جانشينان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نه مستقل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عصمت و اعجاز، با ختم نبوت منافاتى ندارد؛ زيرا در ختم نبوت، ختم احكام و امر و نهى و آيه‌هاى خدا و فرستادگان آسمانى مدنظر است، نه پايان پاكى و عصمت و نه پايان اعجاز در برابر منكران و ملحدان</w:t>
      </w:r>
      <w:r>
        <w:rPr>
          <w:rFonts w:eastAsia="IRNazanin" w:cs="IRNazanin"/>
          <w:color w:val="111111"/>
          <w:sz w:val="28"/>
          <w:szCs w:val="28"/>
          <w:rtl w:val="true"/>
          <w:lang w:bidi="fa-IR"/>
        </w:rPr>
        <w:t>.</w:t>
      </w:r>
    </w:p>
    <w:p>
      <w:pPr>
        <w:pStyle w:val="Heading4"/>
        <w:numPr>
          <w:ilvl w:val="3"/>
          <w:numId w:val="1"/>
        </w:numPr>
        <w:rPr/>
      </w:pPr>
      <w:bookmarkStart w:id="951" w:name="__RefHeading___Toc3722259_3650668749"/>
      <w:bookmarkStart w:id="952" w:name="_Toc396"/>
      <w:bookmarkEnd w:id="951"/>
      <w:r>
        <w:rPr>
          <w:rtl w:val="true"/>
        </w:rPr>
        <w:t>بحثى در علم امامان</w:t>
      </w:r>
      <w:bookmarkEnd w:id="952"/>
    </w:p>
    <w:p>
      <w:pPr>
        <w:pStyle w:val="BookText"/>
        <w:rPr/>
      </w:pPr>
      <w:r>
        <w:rPr>
          <w:rFonts w:ascii="Amiri" w:hAnsi="Amiri" w:eastAsia="Amiri" w:cs="Amiri"/>
          <w:color w:val="111111"/>
          <w:sz w:val="28"/>
          <w:sz w:val="28"/>
          <w:szCs w:val="28"/>
          <w:rtl w:val="true"/>
          <w:lang w:bidi="ar-SA"/>
        </w:rPr>
        <w:t>از تعابيرى كه فهم آن براى برخى دشوار و شايد ناممكن است سخن مرحوم علامه مجلسى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جهة لعدم اتصافهم بالنبوة الا رعاية جلالة خاتم الانبياء</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نبوت با امامت، با عقيده به ختم نبوت چگونه سازگار است؟</w:t>
      </w:r>
      <w:bookmarkStart w:id="953" w:name="pg1974_19261"/>
    </w:p>
    <w:p>
      <w:pPr>
        <w:pStyle w:val="Heading4"/>
        <w:numPr>
          <w:ilvl w:val="3"/>
          <w:numId w:val="1"/>
        </w:numPr>
        <w:rPr/>
      </w:pPr>
      <w:bookmarkStart w:id="954" w:name="__RefHeading___Toc3722261_3650668749"/>
      <w:bookmarkStart w:id="955" w:name="_Toc397"/>
      <w:bookmarkEnd w:id="953"/>
      <w:bookmarkEnd w:id="954"/>
      <w:r>
        <w:rPr>
          <w:rtl w:val="true"/>
        </w:rPr>
        <w:t>وحى به غير انبياء</w:t>
      </w:r>
      <w:bookmarkEnd w:id="955"/>
    </w:p>
    <w:p>
      <w:pPr>
        <w:pStyle w:val="BookText"/>
        <w:rPr/>
      </w:pPr>
      <w:r>
        <w:rPr>
          <w:rFonts w:ascii="IRNazanin" w:hAnsi="IRNazanin" w:eastAsia="IRNazanin"/>
          <w:color w:val="111111"/>
          <w:sz w:val="28"/>
          <w:sz w:val="28"/>
          <w:szCs w:val="28"/>
          <w:rtl w:val="true"/>
          <w:lang w:bidi="fa-IR"/>
        </w:rPr>
        <w:t>شما مى‌گوييد كه وحى مختص انبياست و آن‌گاه كه آخرين رسول الهى از دنيا رفت، نزول وحى هم پايان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شيعى هم آمده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w:t>
      </w:r>
      <w:r>
        <w:rPr>
          <w:rFonts w:eastAsia="Amiri" w:cs="Amiri" w:ascii="Amiri" w:hAnsi="Amiri"/>
          <w:color w:val="111111"/>
          <w:sz w:val="28"/>
          <w:szCs w:val="28"/>
          <w:rtl w:val="true"/>
          <w:lang w:bidi="ar-SA"/>
        </w:rPr>
        <w:t xml:space="preserve">. . .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پدر و مادرم فداى تو باد اى رسول خدا، با رحلت تو چيزى قطع شد كه با مرگ هيچ پيامبرى غير از تو قطع نشد و آن همان نبوت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حضرت در اين سخن، وحى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بايد توجه داشت كه خداوند متعال اخبار آسمانى را درجه‌بندى و براى هر مقامى اخبار مناسب همان سطح را ارسال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صاحب عالى‌ترين مقام‌اند و در نتيجه بالاترين خبر آسمانى هم بر آنها 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غير انبيا حتى بدون وجود و وساطت انبيا از اخبار آسمانى محروم نيستند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در مورد مادر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أَوْحَيْنا إِلى أُمِّكَ ما يُوحى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كه به مادرت آنچه لازم بود الهام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نبود، اما خداوند آنچه را لازم بود بى‌واسطه به او الهام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كه ارتباط امامان معصوم را با عالم وحى نمى‌پذيريد و وحى را مختص انبيا مى‌دانيد، اين مطلب را چگونه توجيه مى‌كنيد؟</w:t>
      </w:r>
    </w:p>
    <w:p>
      <w:pPr>
        <w:pStyle w:val="BookText"/>
        <w:rPr/>
      </w:pPr>
      <w:r>
        <w:rPr>
          <w:rFonts w:ascii="IRNazanin" w:hAnsi="IRNazanin" w:eastAsia="IRNazanin"/>
          <w:color w:val="111111"/>
          <w:sz w:val="28"/>
          <w:sz w:val="28"/>
          <w:szCs w:val="28"/>
          <w:rtl w:val="true"/>
          <w:lang w:bidi="fa-IR"/>
        </w:rPr>
        <w:t>مفسران اهل سنت درباره اين آيه‌ها اظهار نظرهاى مشابهى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انوار التنزيل مى‌گويد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بالهام او في منام أو على لسان نبي في وقتها أو ملك</w:t>
      </w:r>
      <w:r>
        <w:rPr>
          <w:rFonts w:eastAsia="Amiri" w:cs="Amiri" w:ascii="Amiri" w:hAnsi="Amiri"/>
          <w:color w:val="111111"/>
          <w:sz w:val="28"/>
          <w:szCs w:val="28"/>
          <w:rtl w:val="true"/>
          <w:lang w:bidi="ar-SA"/>
        </w:rPr>
        <w:t xml:space="preserve">. </w:t>
      </w:r>
      <w:r>
        <w:rPr>
          <w:rStyle w:val="FootnoteAnchor"/>
          <w:rtl w:val="true"/>
        </w:rPr>
        <w:footnoteReference w:id="353"/>
      </w:r>
      <w:bookmarkStart w:id="956" w:name="pg1974_19263"/>
    </w:p>
    <w:p>
      <w:pPr>
        <w:pStyle w:val="BookText"/>
        <w:rPr/>
      </w:pPr>
      <w:bookmarkEnd w:id="956"/>
      <w:r>
        <w:rPr>
          <w:rFonts w:ascii="IRNazanin" w:hAnsi="IRNazanin" w:eastAsia="IRNazanin"/>
          <w:color w:val="111111"/>
          <w:sz w:val="28"/>
          <w:sz w:val="28"/>
          <w:szCs w:val="28"/>
          <w:rtl w:val="true"/>
          <w:lang w:bidi="fa-IR"/>
        </w:rPr>
        <w:t>خداوند از طريق الهام يا در رؤيا يا توسط پيامبر وقت يا توسط مَلك، آن مطالب را به مادر موسى اطلاع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 المحيط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وحي الهام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 إما يبعث ملك اليها</w:t>
      </w:r>
      <w:r>
        <w:rPr>
          <w:rFonts w:eastAsia="Amiri" w:cs="Amiri" w:ascii="Amiri" w:hAnsi="Amiri"/>
          <w:color w:val="111111"/>
          <w:sz w:val="28"/>
          <w:szCs w:val="28"/>
          <w:rtl w:val="true"/>
          <w:lang w:bidi="ar-SA"/>
        </w:rPr>
        <w:t xml:space="preserve">. . .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همه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الهام بود و عده‌اى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يا توسط ملك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البحر المديد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ما وحى رؤيا يا الهام يا توسط ملك بزرگوارى به او نازل كرديم</w:t>
      </w:r>
      <w:r>
        <w:rPr>
          <w:rFonts w:eastAsia="IRNazanin" w:cs="IRNazanin"/>
          <w:color w:val="111111"/>
          <w:sz w:val="28"/>
          <w:szCs w:val="28"/>
          <w:rtl w:val="true"/>
          <w:lang w:bidi="fa-IR"/>
        </w:rPr>
        <w:t xml:space="preserve">» .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همچنين در مورد نزول ملك به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فرود آمدن روح بر آن حضرت و سخنانى كه ميان او و عالم ربوبى رد و بدل شده است، همگى نشان مى‌دهد ارتباط با عالم وحى مختص انبيا نيست؛ آنچه منحصر به انبيا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رسالتى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وحى الهامى يا وحى رؤيايى يا نزول ملك و امثال آن براى غير انبيا حقيقت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مراتب از منزلت مادر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مريم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ارتباط وحى الهامى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ربوبى، و دريافت آنچه امر الهى است بعد از رسول خدا، نه تنها ممكن، بلكه به سبب نياز جامعه بشرى ضرورى است</w:t>
      </w:r>
      <w:r>
        <w:rPr>
          <w:rFonts w:eastAsia="IRNazanin" w:cs="IRNazanin"/>
          <w:color w:val="111111"/>
          <w:sz w:val="28"/>
          <w:szCs w:val="28"/>
          <w:rtl w:val="true"/>
          <w:lang w:bidi="fa-IR"/>
        </w:rPr>
        <w:t>.</w:t>
      </w:r>
    </w:p>
    <w:p>
      <w:pPr>
        <w:pStyle w:val="Heading4"/>
        <w:numPr>
          <w:ilvl w:val="3"/>
          <w:numId w:val="1"/>
        </w:numPr>
        <w:rPr/>
      </w:pPr>
      <w:bookmarkStart w:id="957" w:name="__RefHeading___Toc3722263_3650668749"/>
      <w:bookmarkStart w:id="958" w:name="_Toc398"/>
      <w:bookmarkEnd w:id="957"/>
      <w:r>
        <w:rPr>
          <w:rtl w:val="true"/>
        </w:rPr>
        <w:t>خداوند به لقمان حكمت داده بود</w:t>
      </w:r>
      <w:bookmarkEnd w:id="95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حضرت لقمان از انبيا نبود </w:t>
      </w:r>
      <w:r>
        <w:rPr>
          <w:rStyle w:val="FootnoteAnchor"/>
          <w:rtl w:val="true"/>
        </w:rPr>
        <w:footnoteReference w:id="356"/>
      </w:r>
      <w:r>
        <w:rPr>
          <w:rFonts w:ascii="Amiri" w:hAnsi="Amiri" w:eastAsia="Amiri" w:cs="Amiri"/>
          <w:color w:val="111111"/>
          <w:sz w:val="28"/>
          <w:sz w:val="28"/>
          <w:szCs w:val="28"/>
          <w:rtl w:val="true"/>
          <w:lang w:bidi="ar-SA"/>
        </w:rPr>
        <w:t>، اما خداوند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آتَيْنا لُقْمانَ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لقمان حكمت 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959" w:name="pg1974_19265"/>
    </w:p>
    <w:p>
      <w:pPr>
        <w:pStyle w:val="BookText"/>
        <w:rPr/>
      </w:pPr>
      <w:bookmarkEnd w:id="959"/>
      <w:r>
        <w:rPr>
          <w:rFonts w:ascii="Amiri" w:hAnsi="Amiri" w:eastAsia="Amiri" w:cs="Amiri"/>
          <w:color w:val="111111"/>
          <w:sz w:val="28"/>
          <w:sz w:val="28"/>
          <w:szCs w:val="28"/>
          <w:rtl w:val="true"/>
          <w:lang w:bidi="ar-SA"/>
        </w:rPr>
        <w:t>مفسران اهل سنت در مصداق حكمت مى‌نويسند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لقمان، قضاوت و فقه و عقل و درك امور را داديم</w:t>
      </w:r>
      <w:r>
        <w:rPr>
          <w:rFonts w:eastAsia="Amiri" w:cs="Amiri" w:ascii="Amiri" w:hAnsi="Amiri"/>
          <w:color w:val="111111"/>
          <w:sz w:val="28"/>
          <w:szCs w:val="28"/>
          <w:rtl w:val="true"/>
          <w:lang w:bidi="ar-SA"/>
        </w:rPr>
        <w:t xml:space="preserve">» .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شما كه به علم خدادادى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داريد و چنين علمى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شيعه، موجب خلط ميان آنها و نبوت تصور مى‌كنيد، دربارۀ حضرت لقمان چه مى‌گوييد؟</w:t>
      </w:r>
    </w:p>
    <w:p>
      <w:pPr>
        <w:pStyle w:val="BookText"/>
        <w:rPr/>
      </w:pPr>
      <w:r>
        <w:rPr>
          <w:rFonts w:ascii="IRNazanin" w:hAnsi="IRNazanin" w:eastAsia="IRNazanin"/>
          <w:color w:val="111111"/>
          <w:sz w:val="28"/>
          <w:sz w:val="28"/>
          <w:szCs w:val="28"/>
          <w:rtl w:val="true"/>
          <w:lang w:bidi="fa-IR"/>
        </w:rPr>
        <w:t>پس همان خدايى كه به غير انبيا، مانند مادر موسى، مريم، لقمان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بنابر حكمت خود و بر پايه روايت‌هاى رسيده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به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علم و حكمتى عنايت نموده است</w:t>
      </w:r>
      <w:r>
        <w:rPr>
          <w:rFonts w:eastAsia="IRNazanin" w:cs="IRNazanin"/>
          <w:color w:val="111111"/>
          <w:sz w:val="28"/>
          <w:szCs w:val="28"/>
          <w:rtl w:val="true"/>
          <w:lang w:bidi="fa-IR"/>
        </w:rPr>
        <w:t>.</w:t>
      </w:r>
    </w:p>
    <w:p>
      <w:pPr>
        <w:pStyle w:val="Heading2"/>
        <w:numPr>
          <w:ilvl w:val="1"/>
          <w:numId w:val="1"/>
        </w:numPr>
        <w:rPr/>
      </w:pPr>
      <w:bookmarkStart w:id="960" w:name="__RefHeading___Toc3722265_3650668749"/>
      <w:bookmarkStart w:id="961" w:name="_Toc399"/>
      <w:bookmarkEnd w:id="960"/>
      <w:r>
        <w:rPr/>
        <w:t>١٢۶</w:t>
      </w:r>
      <w:r>
        <w:rPr>
          <w:rtl w:val="true"/>
        </w:rPr>
        <w:t xml:space="preserve">. </w:t>
      </w:r>
      <w:r>
        <w:rPr>
          <w:rtl w:val="true"/>
        </w:rPr>
        <w:t xml:space="preserve">دليل ولايت على </w:t>
      </w:r>
      <w:r>
        <w:rPr>
          <w:rtl w:val="true"/>
        </w:rPr>
        <w:t>(</w:t>
      </w:r>
      <w:r>
        <w:rPr>
          <w:rtl w:val="true"/>
        </w:rPr>
        <w:t>ع</w:t>
      </w:r>
      <w:r>
        <w:rPr>
          <w:rtl w:val="true"/>
        </w:rPr>
        <w:t>)</w:t>
      </w:r>
      <w:bookmarkEnd w:id="961"/>
    </w:p>
    <w:p>
      <w:pPr>
        <w:pStyle w:val="Heading3"/>
        <w:numPr>
          <w:ilvl w:val="2"/>
          <w:numId w:val="1"/>
        </w:numPr>
        <w:rPr/>
      </w:pPr>
      <w:bookmarkStart w:id="962" w:name="__RefHeading___Toc3722267_3650668749"/>
      <w:bookmarkStart w:id="963" w:name="_Toc400"/>
      <w:bookmarkEnd w:id="962"/>
      <w:r>
        <w:rPr>
          <w:rtl w:val="true"/>
        </w:rPr>
        <w:t>اشاره</w:t>
      </w:r>
      <w:bookmarkEnd w:id="963"/>
    </w:p>
    <w:p>
      <w:pPr>
        <w:pStyle w:val="BookText"/>
        <w:rPr/>
      </w:pPr>
      <w:r>
        <w:rPr>
          <w:rFonts w:ascii="IRNazanin" w:hAnsi="IRNazanin" w:eastAsia="IRNazanin"/>
          <w:color w:val="111111"/>
          <w:sz w:val="28"/>
          <w:sz w:val="28"/>
          <w:szCs w:val="28"/>
          <w:rtl w:val="true"/>
          <w:lang w:bidi="fa-IR"/>
        </w:rPr>
        <w:t xml:space="preserve">از جمله ادله شيعه براى اثبات حقانيت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پيامبر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در مدينه گماشت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بيان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آنها درست است، چرا كسانى كه پيامبر در ديگر غزوات جانشين خود در مدينه مى‌كرد را خليفه نمى‌دانند؟</w:t>
      </w:r>
    </w:p>
    <w:p>
      <w:pPr>
        <w:pStyle w:val="Heading3"/>
        <w:numPr>
          <w:ilvl w:val="2"/>
          <w:numId w:val="1"/>
        </w:numPr>
        <w:rPr/>
      </w:pPr>
      <w:bookmarkStart w:id="964" w:name="__RefHeading___Toc3722269_3650668749"/>
      <w:bookmarkStart w:id="965" w:name="_Toc401"/>
      <w:bookmarkEnd w:id="964"/>
      <w:r>
        <w:rPr>
          <w:rtl w:val="true"/>
        </w:rPr>
        <w:t>پاسخ</w:t>
      </w:r>
      <w:bookmarkEnd w:id="96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صرف جانشين بودن در مدينه در غياب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حقانيت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نيست تا شامل ساير جانشينان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مدينه نيز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دليل حقانيت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خلافت، حديث منزلت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در مورد</w:t>
      </w:r>
      <w:bookmarkStart w:id="966" w:name="pg1974_19267"/>
    </w:p>
    <w:p>
      <w:pPr>
        <w:pStyle w:val="BookText"/>
        <w:rPr/>
      </w:pPr>
      <w:bookmarkEnd w:id="966"/>
      <w:r>
        <w:rPr>
          <w:rFonts w:ascii="IRNazanin" w:hAnsi="IRNazanin" w:eastAsia="IRNazanin"/>
          <w:color w:val="111111"/>
          <w:sz w:val="28"/>
          <w:sz w:val="28"/>
          <w:szCs w:val="28"/>
          <w:rtl w:val="true"/>
          <w:lang w:bidi="fa-IR"/>
        </w:rPr>
        <w:t xml:space="preserve">هيچ‌كس بيان نكرد بلكه فقط براى مقام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و غالب منابع اهل سنت نيز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ده‌ها دليلى است كه بر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دلالت مى‌كند</w:t>
      </w:r>
      <w:r>
        <w:rPr>
          <w:rFonts w:eastAsia="IRNazanin" w:cs="IRNazanin"/>
          <w:color w:val="111111"/>
          <w:sz w:val="28"/>
          <w:szCs w:val="28"/>
          <w:rtl w:val="true"/>
          <w:lang w:bidi="fa-IR"/>
        </w:rPr>
        <w:t>.</w:t>
      </w:r>
    </w:p>
    <w:p>
      <w:pPr>
        <w:pStyle w:val="Heading2"/>
        <w:numPr>
          <w:ilvl w:val="1"/>
          <w:numId w:val="1"/>
        </w:numPr>
        <w:rPr/>
      </w:pPr>
      <w:bookmarkStart w:id="967" w:name="__RefHeading___Toc3722271_3650668749"/>
      <w:bookmarkStart w:id="968" w:name="_Toc402"/>
      <w:bookmarkEnd w:id="967"/>
      <w:r>
        <w:rPr/>
        <w:t>١٢٧</w:t>
      </w:r>
      <w:r>
        <w:rPr>
          <w:rtl w:val="true"/>
        </w:rPr>
        <w:t xml:space="preserve">. </w:t>
      </w:r>
      <w:r>
        <w:rPr>
          <w:rtl w:val="true"/>
        </w:rPr>
        <w:t xml:space="preserve">قائده لطف و امام زمان </w:t>
      </w:r>
      <w:r>
        <w:rPr>
          <w:rtl w:val="true"/>
        </w:rPr>
        <w:t>(</w:t>
      </w:r>
      <w:r>
        <w:rPr>
          <w:rtl w:val="true"/>
        </w:rPr>
        <w:t>عج</w:t>
      </w:r>
      <w:r>
        <w:rPr>
          <w:rtl w:val="true"/>
        </w:rPr>
        <w:t>)</w:t>
      </w:r>
      <w:bookmarkEnd w:id="968"/>
    </w:p>
    <w:p>
      <w:pPr>
        <w:pStyle w:val="Heading3"/>
        <w:numPr>
          <w:ilvl w:val="2"/>
          <w:numId w:val="1"/>
        </w:numPr>
        <w:rPr/>
      </w:pPr>
      <w:bookmarkStart w:id="969" w:name="__RefHeading___Toc3722273_3650668749"/>
      <w:bookmarkStart w:id="970" w:name="_Toc403"/>
      <w:bookmarkEnd w:id="969"/>
      <w:r>
        <w:rPr>
          <w:rtl w:val="true"/>
        </w:rPr>
        <w:t>اشاره</w:t>
      </w:r>
      <w:bookmarkEnd w:id="970"/>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تعيين امام به قاعده لطف الهى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امام دوازدهم شيعيان در كودكى پنهان شده و تا به امروز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امامت او، چه لطفى به مسلمانان رسيده است؟</w:t>
      </w:r>
    </w:p>
    <w:p>
      <w:pPr>
        <w:pStyle w:val="Heading3"/>
        <w:numPr>
          <w:ilvl w:val="2"/>
          <w:numId w:val="1"/>
        </w:numPr>
        <w:rPr/>
      </w:pPr>
      <w:bookmarkStart w:id="971" w:name="__RefHeading___Toc3722275_3650668749"/>
      <w:bookmarkStart w:id="972" w:name="_Toc404"/>
      <w:bookmarkEnd w:id="971"/>
      <w:r>
        <w:rPr>
          <w:rtl w:val="true"/>
        </w:rPr>
        <w:t>پاسخ</w:t>
      </w:r>
      <w:bookmarkEnd w:id="9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لطف الهى در هر زمانى و در هر شرايطى فوايد خاص خود را دارد؛ خبر دادن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پيامبر آخر الزمان ششصد سال قبل از 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فايده‌اى داشت؟ آيا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مژده دادن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بيهوده‌اى كرد؟ 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خبر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است وجود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لطفى است از طرف خداوند بر امت و او همانند خورشيد پشت ابر است كه هر چند ظاهر نباشد ولى براى همه جهانيان مفيد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آب‌هاى زيرزمينى در بعضى جاها ظاهر مى‌شود، اما جاهاى ديگر از ديده‌ها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پنهان بودن آب‌هاى زيرزمينى به‌معناى بى‌فايده بودن آن است؟ ظاهر بودن امام فوايدى دارد و پنهان بودنش فوايدى ديگر</w:t>
      </w:r>
      <w:r>
        <w:rPr>
          <w:rFonts w:eastAsia="IRNazanin" w:cs="IRNazanin"/>
          <w:color w:val="111111"/>
          <w:sz w:val="28"/>
          <w:szCs w:val="28"/>
          <w:rtl w:val="true"/>
          <w:lang w:bidi="fa-IR"/>
        </w:rPr>
        <w:t>.</w:t>
      </w:r>
      <w:bookmarkStart w:id="973" w:name="pg1974_19269"/>
    </w:p>
    <w:p>
      <w:pPr>
        <w:pStyle w:val="BookText"/>
        <w:rPr/>
      </w:pPr>
      <w:bookmarkEnd w:id="9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ملائك كه از نظر مردم غايب است چه فوايدى دارد؟ وجود امام غايب بيش از آنها فايده دارد</w:t>
      </w:r>
      <w:r>
        <w:rPr>
          <w:rFonts w:eastAsia="IRNazanin" w:cs="IRNazanin"/>
          <w:color w:val="111111"/>
          <w:sz w:val="28"/>
          <w:szCs w:val="28"/>
          <w:rtl w:val="true"/>
          <w:lang w:bidi="fa-IR"/>
        </w:rPr>
        <w:t>.</w:t>
      </w:r>
    </w:p>
    <w:p>
      <w:pPr>
        <w:pStyle w:val="Heading2"/>
        <w:numPr>
          <w:ilvl w:val="1"/>
          <w:numId w:val="1"/>
        </w:numPr>
        <w:rPr/>
      </w:pPr>
      <w:bookmarkStart w:id="974" w:name="__RefHeading___Toc3722277_3650668749"/>
      <w:bookmarkStart w:id="975" w:name="_Toc405"/>
      <w:bookmarkEnd w:id="974"/>
      <w:r>
        <w:rPr/>
        <w:t>١٢٨</w:t>
      </w:r>
      <w:r>
        <w:rPr>
          <w:rtl w:val="true"/>
        </w:rPr>
        <w:t xml:space="preserve">. </w:t>
      </w:r>
      <w:r>
        <w:rPr>
          <w:rtl w:val="true"/>
        </w:rPr>
        <w:t xml:space="preserve">دلايل حقانيت امامان </w:t>
      </w:r>
      <w:r>
        <w:rPr>
          <w:rtl w:val="true"/>
        </w:rPr>
        <w:t>(</w:t>
      </w:r>
      <w:r>
        <w:rPr>
          <w:rtl w:val="true"/>
        </w:rPr>
        <w:t>عليهم السلام</w:t>
      </w:r>
      <w:r>
        <w:rPr>
          <w:rtl w:val="true"/>
        </w:rPr>
        <w:t>)</w:t>
      </w:r>
      <w:bookmarkEnd w:id="975"/>
    </w:p>
    <w:p>
      <w:pPr>
        <w:pStyle w:val="Heading3"/>
        <w:numPr>
          <w:ilvl w:val="2"/>
          <w:numId w:val="1"/>
        </w:numPr>
        <w:rPr/>
      </w:pPr>
      <w:bookmarkStart w:id="976" w:name="__RefHeading___Toc3722279_3650668749"/>
      <w:bookmarkStart w:id="977" w:name="_Toc406"/>
      <w:bookmarkEnd w:id="976"/>
      <w:r>
        <w:rPr>
          <w:rtl w:val="true"/>
        </w:rPr>
        <w:t>اشاره</w:t>
      </w:r>
      <w:bookmarkEnd w:id="977"/>
    </w:p>
    <w:p>
      <w:pPr>
        <w:pStyle w:val="BookText"/>
        <w:rPr/>
      </w:pPr>
      <w:r>
        <w:rPr>
          <w:rFonts w:ascii="IRNazanin" w:hAnsi="IRNazanin" w:eastAsia="IRNazanin"/>
          <w:color w:val="111111"/>
          <w:sz w:val="28"/>
          <w:sz w:val="28"/>
          <w:szCs w:val="28"/>
          <w:rtl w:val="true"/>
          <w:lang w:bidi="fa-IR"/>
        </w:rPr>
        <w:t>شيعه مدعى است كه ارسال انبيا و نصب ائمه، بنا بر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خداوند متعال انبيا را با معجزه يارى مى‌كرد و مخالفان آنها را به هلاكت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شما راجع به اينكه خداوند ائمّه را تأييد و بر دشمنان آنها غضب مى‌كند چيست؟</w:t>
      </w:r>
    </w:p>
    <w:p>
      <w:pPr>
        <w:pStyle w:val="Heading3"/>
        <w:numPr>
          <w:ilvl w:val="2"/>
          <w:numId w:val="1"/>
        </w:numPr>
        <w:rPr/>
      </w:pPr>
      <w:bookmarkStart w:id="978" w:name="__RefHeading___Toc3722281_3650668749"/>
      <w:bookmarkStart w:id="979" w:name="_Toc407"/>
      <w:bookmarkEnd w:id="978"/>
      <w:r>
        <w:rPr>
          <w:rtl w:val="true"/>
        </w:rPr>
        <w:t>پاسخ</w:t>
      </w:r>
      <w:bookmarkEnd w:id="9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جوانب جواب اين پرسش در پاسخ پرسش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منظور شما اين است كه خداوند مخالفان انبيا و رهبران حق را هلاك مى‌كند اما مخالفان امامان از نظر قدرت ظاهرى بر آنها غالب مى‌شوند در نتيجه تأييد خداوند تحقق نمى‌پذيرد، اين برداشت، نشان از جهل شما به آيه‌هاى قرآن است؛ زيرا خداوند در قرآن از انبيايى سخن مى‌گويد كه به‌دست مخالفانشان كشته شده‌اند؛ مانند حضرت زكريا و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پيامبران بنى‌اسرائيل</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به نظر شما پيامبرانى كه به‌دست كفار كشته شدند، مورد تأييد خداوند نبودند؟</w:t>
      </w:r>
    </w:p>
    <w:p>
      <w:pPr>
        <w:pStyle w:val="BookText"/>
        <w:rPr/>
      </w:pPr>
      <w:r>
        <w:rPr>
          <w:rFonts w:ascii="IRNazanin" w:hAnsi="IRNazanin" w:eastAsia="IRNazanin"/>
          <w:color w:val="111111"/>
          <w:sz w:val="28"/>
          <w:sz w:val="28"/>
          <w:szCs w:val="28"/>
          <w:rtl w:val="true"/>
          <w:lang w:bidi="fa-IR"/>
        </w:rPr>
        <w:t xml:space="preserve">آيا پيامبرانى همچون نوح، صالح،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مردم به آنها ايمان نياوردند مورد تأييد خداوند نبودند؟</w:t>
      </w:r>
    </w:p>
    <w:p>
      <w:pPr>
        <w:pStyle w:val="BookText"/>
        <w:rPr/>
      </w:pPr>
      <w:r>
        <w:rPr>
          <w:rFonts w:ascii="IRNazanin" w:hAnsi="IRNazanin" w:eastAsia="IRNazanin"/>
          <w:color w:val="111111"/>
          <w:sz w:val="28"/>
          <w:sz w:val="28"/>
          <w:szCs w:val="28"/>
          <w:rtl w:val="true"/>
          <w:lang w:bidi="fa-IR"/>
        </w:rPr>
        <w:t>آيا كسانى كه در راه خدا شهيد شدند، به تأييد پروردگار نرسيدند؟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شما غضب خدا را فقط به بلاهاى دنيوى تعبير مى‌كنيد و خشم خدا را بر</w:t>
      </w:r>
      <w:bookmarkStart w:id="980" w:name="pg1974_19271"/>
    </w:p>
    <w:p>
      <w:pPr>
        <w:pStyle w:val="BookText"/>
        <w:rPr/>
      </w:pPr>
      <w:bookmarkEnd w:id="980"/>
      <w:r>
        <w:rPr>
          <w:rFonts w:ascii="Amiri" w:hAnsi="Amiri" w:eastAsia="Amiri" w:cs="Amiri"/>
          <w:color w:val="111111"/>
          <w:sz w:val="28"/>
          <w:sz w:val="28"/>
          <w:szCs w:val="28"/>
          <w:rtl w:val="true"/>
          <w:lang w:bidi="ar-SA"/>
        </w:rPr>
        <w:t>دشمنان اهل‌بيت، در روز قيامت، به حساب نمى‌آوريد؟</w:t>
      </w:r>
    </w:p>
    <w:p>
      <w:pPr>
        <w:pStyle w:val="BookText"/>
        <w:rPr/>
      </w:pPr>
      <w:r>
        <w:rPr>
          <w:rFonts w:ascii="IRNazanin" w:hAnsi="IRNazanin" w:eastAsia="IRNazanin"/>
          <w:color w:val="111111"/>
          <w:sz w:val="28"/>
          <w:sz w:val="28"/>
          <w:szCs w:val="28"/>
          <w:rtl w:val="true"/>
          <w:lang w:bidi="fa-IR"/>
        </w:rPr>
        <w:t xml:space="preserve">رسول خدا در هجرت به طائف ظاهراً بى‌نتيجه برگشت و مردم طائف با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نامهربانى رفتار كردند، آيا به نظر شما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طائف مورد تأييد خدا نبود؟</w:t>
      </w:r>
    </w:p>
    <w:p>
      <w:pPr>
        <w:pStyle w:val="BookText"/>
        <w:rPr/>
      </w:pP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مكه موفق به هدايت قريش نشد و ناگزير به مدينه هجرت كرد، در مكه مورد تأييد خدا نبود؟ آيا شكست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به معناى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احد مورد تأييد خدا نبود؟</w:t>
      </w:r>
    </w:p>
    <w:p>
      <w:pPr>
        <w:pStyle w:val="BookText"/>
        <w:rPr/>
      </w:pPr>
      <w:r>
        <w:rPr>
          <w:rFonts w:ascii="Amiri" w:hAnsi="Amiri" w:eastAsia="Amiri" w:cs="Amiri"/>
          <w:color w:val="111111"/>
          <w:sz w:val="28"/>
          <w:sz w:val="28"/>
          <w:szCs w:val="28"/>
          <w:rtl w:val="true"/>
          <w:lang w:bidi="ar-SA"/>
        </w:rPr>
        <w:t>اما بعضى از دلايل تأييد امامان از سوى خدا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آنها از سوى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فراوان تك تك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بى‌پايان ائمه بدون تحصيل عادى؛</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چيرگى علمى و استدلالى بر مخالفان و</w:t>
      </w:r>
      <w:r>
        <w:rPr>
          <w:rFonts w:eastAsia="IRNazanin" w:cs="IRNazanin"/>
          <w:color w:val="111111"/>
          <w:sz w:val="28"/>
          <w:szCs w:val="28"/>
          <w:rtl w:val="true"/>
          <w:lang w:bidi="fa-IR"/>
        </w:rPr>
        <w:t>. . . .</w:t>
      </w:r>
    </w:p>
    <w:p>
      <w:pPr>
        <w:pStyle w:val="Heading2"/>
        <w:numPr>
          <w:ilvl w:val="1"/>
          <w:numId w:val="1"/>
        </w:numPr>
        <w:rPr/>
      </w:pPr>
      <w:bookmarkStart w:id="981" w:name="__RefHeading___Toc3722283_3650668749"/>
      <w:bookmarkStart w:id="982" w:name="_Toc408"/>
      <w:bookmarkEnd w:id="981"/>
      <w:r>
        <w:rPr/>
        <w:t>١٢٩</w:t>
      </w:r>
      <w:r>
        <w:rPr>
          <w:rtl w:val="true"/>
        </w:rPr>
        <w:t xml:space="preserve">. </w:t>
      </w:r>
      <w:r>
        <w:rPr>
          <w:rtl w:val="true"/>
        </w:rPr>
        <w:t xml:space="preserve">تعارض نداشتن رفتار ائمه </w:t>
      </w:r>
      <w:r>
        <w:rPr>
          <w:rtl w:val="true"/>
        </w:rPr>
        <w:t>(</w:t>
      </w:r>
      <w:r>
        <w:rPr>
          <w:rtl w:val="true"/>
        </w:rPr>
        <w:t>عليهم السلام</w:t>
      </w:r>
      <w:r>
        <w:rPr>
          <w:rtl w:val="true"/>
        </w:rPr>
        <w:t>)</w:t>
      </w:r>
      <w:bookmarkEnd w:id="982"/>
    </w:p>
    <w:p>
      <w:pPr>
        <w:pStyle w:val="Heading3"/>
        <w:numPr>
          <w:ilvl w:val="2"/>
          <w:numId w:val="1"/>
        </w:numPr>
        <w:rPr/>
      </w:pPr>
      <w:bookmarkStart w:id="983" w:name="__RefHeading___Toc3722285_3650668749"/>
      <w:bookmarkStart w:id="984" w:name="_Toc409"/>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شيعيان ادعا مى‌كنند ائمه‌شان معصوم‌اند، اما كارهايى از آنها سرزده كه با عصمت منافات دارد به عنوان 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به جنگ كسانى برود كه در پى انتقام خون عثمان بودند، با پدرش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يكى درست مى‌گفت و ديگرى نادرست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صلح با معاويه،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 ترديدى نيست كه يكى كارش درست بود و ديگرى نه</w:t>
      </w:r>
      <w:r>
        <w:rPr>
          <w:rFonts w:eastAsia="IRNazanin" w:cs="IRNazanin"/>
          <w:color w:val="111111"/>
          <w:sz w:val="28"/>
          <w:szCs w:val="28"/>
          <w:rtl w:val="true"/>
          <w:lang w:bidi="fa-IR"/>
        </w:rPr>
        <w:t>.</w:t>
      </w:r>
      <w:bookmarkStart w:id="985" w:name="pg1974_19273"/>
    </w:p>
    <w:p>
      <w:pPr>
        <w:pStyle w:val="BookText"/>
        <w:rPr/>
      </w:pPr>
      <w:bookmarkEnd w:id="98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كتاب‌هاى شيعه روايت كرده‌اند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حق به من يا ارائه مشورت عادلانه فروگذار نكنيد؛ زيرا من از خطا ايمن نيستم</w:t>
      </w:r>
      <w:r>
        <w:rPr>
          <w:rFonts w:eastAsia="IRNazanin" w:cs="IRNazanin"/>
          <w:color w:val="111111"/>
          <w:sz w:val="28"/>
          <w:szCs w:val="28"/>
          <w:rtl w:val="true"/>
          <w:lang w:bidi="fa-IR"/>
        </w:rPr>
        <w:t>» .</w:t>
      </w:r>
    </w:p>
    <w:p>
      <w:pPr>
        <w:pStyle w:val="Heading3"/>
        <w:numPr>
          <w:ilvl w:val="2"/>
          <w:numId w:val="1"/>
        </w:numPr>
        <w:rPr/>
      </w:pPr>
      <w:bookmarkStart w:id="986" w:name="__RefHeading___Toc3722287_3650668749"/>
      <w:bookmarkStart w:id="987" w:name="_Toc410"/>
      <w:bookmarkEnd w:id="986"/>
      <w:r>
        <w:rPr>
          <w:rtl w:val="true"/>
        </w:rPr>
        <w:t>پاسخ</w:t>
      </w:r>
      <w:bookmarkEnd w:id="9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منبع معتبرى براى اثبات مخالفت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امامى پس از درگذشت امام پيش از خود به امامت مى‌رسيد و در زمان وجود امام قبل، او را واجب الاطاعه مى‌دانست، در نتيجه هيچ‌گاه با امام خود مخالفت نمى‌كرد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مورد ادعاى مخالفت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موضوع صلح با معاويه نيز منبع معتبرى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پيمان او را ناديده نگرفت و با معاويه وارد جنگ نشد؛ همين برخورد، ادعاى شما را رد مى‌كند و نشان مى‌دهد كه امام‌حسين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تصميم برادرش پايبند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مطلق حاكمان معنا كرده‌اند و اطاعت آنها را واجب دانسته‌اند، هر چند فاسق و فاجر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دوازده امام معرفى‌شده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امامى در زمان امام قبلى، خود را موظف به اطاعت از او مى‌دانست، در نتيجه اين ادعاى شما دروغ محض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حكمت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راه بهانه‌جويى حاكمان ستمگر را بگيرند و ديكتاتورى و تك‌روى حاكمان را تأييد ننمايد تا حاكمان مستبد بدون در نظر گرفتن نظر مردم، به رأى خود عمل نكنند و در مواقع لزوم به روش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شاوِرْهُمْ فِي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كارها با</w:t>
      </w:r>
      <w:bookmarkStart w:id="988" w:name="pg1974_19275"/>
    </w:p>
    <w:p>
      <w:pPr>
        <w:pStyle w:val="BookText"/>
        <w:rPr/>
      </w:pPr>
      <w:bookmarkEnd w:id="988"/>
      <w:r>
        <w:rPr>
          <w:rFonts w:ascii="IRNazanin" w:hAnsi="IRNazanin" w:eastAsia="IRNazanin"/>
          <w:color w:val="111111"/>
          <w:sz w:val="28"/>
          <w:sz w:val="28"/>
          <w:szCs w:val="28"/>
          <w:rtl w:val="true"/>
          <w:lang w:bidi="fa-IR"/>
        </w:rPr>
        <w:t>آنان مشورت كن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وحى متصل بود و نيازى به نظرات مردم نداشت پس اين امر به مشورت چه معنايى دارد؟ فرمايش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همان معناست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فرمايش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سخن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با آنكه معصوم بود، ولى خداوند از قول او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خودم را تبرئه نمى‌كنم، كه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 بدى‌ها امر مى‌كند، مگر آنچه را پروردگارم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زيرا عصمت انبيا نيز به اراده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لَستُ في نَفسي بِفَوقِ اَن اُخطِئَ وَ لَا آمَنُ ذلك مِن فِعلي الا اَن يكفِيَ اللهُ مِن نَفسي</w:t>
      </w:r>
      <w:r>
        <w:rPr>
          <w:rFonts w:eastAsia="Amiri" w:cs="Amiri" w:ascii="Amiri" w:hAnsi="Amiri"/>
          <w:color w:val="111111"/>
          <w:sz w:val="28"/>
          <w:szCs w:val="28"/>
          <w:rtl w:val="true"/>
          <w:lang w:bidi="ar-SA"/>
        </w:rPr>
        <w:t xml:space="preserve">. . .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نفس خودم را فراتر از خطا نمى‌دانم و در كار خودم از اشتباه ايمن نيستم، مگر آنكه خداوند مرا از اشتباهات نفسم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دقيقاً همان مفهوم صحيح عصمت است؛ يعنى عصمت ائمه به عنايت خدا است نه از سوى نفس خودشان</w:t>
      </w:r>
      <w:r>
        <w:rPr>
          <w:rFonts w:eastAsia="IRNazanin" w:cs="IRNazanin"/>
          <w:color w:val="111111"/>
          <w:sz w:val="28"/>
          <w:szCs w:val="28"/>
          <w:rtl w:val="true"/>
          <w:lang w:bidi="fa-IR"/>
        </w:rPr>
        <w:t>.</w:t>
      </w:r>
    </w:p>
    <w:p>
      <w:pPr>
        <w:pStyle w:val="Heading2"/>
        <w:numPr>
          <w:ilvl w:val="1"/>
          <w:numId w:val="1"/>
        </w:numPr>
        <w:rPr/>
      </w:pPr>
      <w:bookmarkStart w:id="989" w:name="__RefHeading___Toc3722289_3650668749"/>
      <w:bookmarkStart w:id="990" w:name="_Toc411"/>
      <w:bookmarkEnd w:id="989"/>
      <w:r>
        <w:rPr/>
        <w:t>١٣٠</w:t>
      </w:r>
      <w:r>
        <w:rPr>
          <w:rtl w:val="true"/>
        </w:rPr>
        <w:t xml:space="preserve">. </w:t>
      </w:r>
      <w:r>
        <w:rPr>
          <w:rtl w:val="true"/>
        </w:rPr>
        <w:t>كمك گرفتن از كفار ذمى عليه دشمنان</w:t>
      </w:r>
      <w:bookmarkEnd w:id="990"/>
    </w:p>
    <w:p>
      <w:pPr>
        <w:pStyle w:val="Heading3"/>
        <w:numPr>
          <w:ilvl w:val="2"/>
          <w:numId w:val="1"/>
        </w:numPr>
        <w:rPr/>
      </w:pPr>
      <w:bookmarkStart w:id="991" w:name="__RefHeading___Toc3722291_3650668749"/>
      <w:bookmarkStart w:id="992" w:name="_Toc412"/>
      <w:bookmarkEnd w:id="991"/>
      <w:r>
        <w:rPr>
          <w:rtl w:val="true"/>
        </w:rPr>
        <w:t>اشاره</w:t>
      </w:r>
      <w:bookmarkEnd w:id="9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عراق درصدد حمله به عربستان بود، وقتى علماى عربستان فتوا دادند كه كمك گرفتن از كافران در برابر بعثى‌هاى مرتد در حال ضرورت جايز است، شيعيان، علماى اهل سنت را تقبيح كردند، اما عالم معروف آنها ابن مطهر حلى در كتاب</w:t>
      </w:r>
      <w:bookmarkStart w:id="993" w:name="pg1974_19276"/>
    </w:p>
    <w:p>
      <w:pPr>
        <w:pStyle w:val="BookText"/>
        <w:rPr/>
      </w:pPr>
      <w:bookmarkEnd w:id="993"/>
      <w:r>
        <w:rPr>
          <w:rFonts w:ascii="IRNazanin" w:hAnsi="IRNazanin" w:eastAsia="IRNazanin"/>
          <w:color w:val="111111"/>
          <w:sz w:val="28"/>
          <w:sz w:val="28"/>
          <w:szCs w:val="28"/>
          <w:rtl w:val="true"/>
          <w:lang w:bidi="fa-IR"/>
        </w:rPr>
        <w:t>منتهى‌الطلب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كمك گرفتن از ذمى‌ها براى جنگيدن با شورشيان جايز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تناقض بيانگر چيست؟</w:t>
      </w:r>
    </w:p>
    <w:p>
      <w:pPr>
        <w:pStyle w:val="Heading3"/>
        <w:numPr>
          <w:ilvl w:val="2"/>
          <w:numId w:val="1"/>
        </w:numPr>
        <w:rPr/>
      </w:pPr>
      <w:bookmarkStart w:id="994" w:name="__RefHeading___Toc3722293_3650668749"/>
      <w:bookmarkStart w:id="995" w:name="_Toc413"/>
      <w:bookmarkEnd w:id="994"/>
      <w:r>
        <w:rPr>
          <w:rtl w:val="true"/>
        </w:rPr>
        <w:t>پاسخ</w:t>
      </w:r>
      <w:bookmarkEnd w:id="9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كه وقتى بعثى‌ها با ايران شيعى مى‌جنگيدند با تمام امكانات مادى و تبليغى، به آنها كمك مى‌كرديد و صدام را سردار قادسيه لقب داديد، اما چه شد كه صدام سنى در حمله به عربستان مرتد شد؟</w:t>
      </w:r>
    </w:p>
    <w:p>
      <w:pPr>
        <w:pStyle w:val="BookText"/>
        <w:rPr/>
      </w:pPr>
      <w:r>
        <w:rPr>
          <w:rFonts w:ascii="IRNazanin" w:hAnsi="IRNazanin" w:eastAsia="IRNazanin"/>
          <w:color w:val="111111"/>
          <w:sz w:val="28"/>
          <w:sz w:val="28"/>
          <w:szCs w:val="28"/>
          <w:rtl w:val="true"/>
          <w:lang w:bidi="fa-IR"/>
        </w:rPr>
        <w:t xml:space="preserve">شما در پرسش </w:t>
      </w:r>
      <w:r>
        <w:rPr>
          <w:rFonts w:eastAsia="IRNazanin" w:cs="IRNazanin"/>
          <w:color w:val="111111"/>
          <w:sz w:val="28"/>
          <w:szCs w:val="28"/>
          <w:lang w:bidi="fa-IR"/>
        </w:rPr>
        <w:t>17</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ايراد گرفته‌ايد كه شيعه،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مقياس قرار داده است، هر كدام از اصحاب در كنار او باشد خوب و هركدام مخالف ايشان باشد، بد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در حالى كه شيعه بنا بر روايت‌هاى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معيار حق معرفى كرده است، چنين ديدگاهى دارد، اما شما وهابيان، معيار زشتى انتخاب كرديد و آن هم اينكه هركس با شيعه مبارزه كند، مؤمن و هركس عليه شما اقدامى كند مرتد مى‌دانيد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علماى شيعه اين بود كه چرا شما يك حزب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دشمنى با شيعه، آن‌قدر تقويت كرديد كه همان حزب منحرف گريبان‌گير خودتان شود و مجبور به استمداد از كفار شويد؟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آغاز حمله بعثى‌ها به ايران كه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وهابى‌هاى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از آنها حمايت مى‌كردند،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هشدار تاريخى و آگاهانه به شما اعلان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اين‌قدر كمك نكنيد، يك روز پاچه خود شما را خواهد گرفت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كمك گرفتن از كافر ذمى را اگر جايز مى‌داند به دليل آن است كه وى تحت ولايت مسلمين عمل مى‌كند، اما كمك گرفتن از آمريكا، كمك از كافر ذمى نبود، بلكه پذيرش ولايت كافرين بر عليه مسلمين بود و حال آنكه خداوند اجازه نداده كه كفار بر مسلمين مسلط باشند؛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يَجْعَلَ اللهُ لِلْكافِرِينَ</w:t>
      </w:r>
      <w:bookmarkStart w:id="996" w:name="pg1974_19279"/>
    </w:p>
    <w:p>
      <w:pPr>
        <w:pStyle w:val="BookText"/>
        <w:rPr/>
      </w:pPr>
      <w:bookmarkEnd w:id="996"/>
      <w:r>
        <w:rPr>
          <w:rFonts w:ascii="IRNazanin" w:hAnsi="IRNazanin" w:eastAsia="IRNazanin"/>
          <w:color w:val="111111"/>
          <w:sz w:val="28"/>
          <w:sz w:val="28"/>
          <w:szCs w:val="28"/>
          <w:rtl w:val="true"/>
          <w:lang w:bidi="fa-IR"/>
        </w:rPr>
        <w:t xml:space="preserve">عَلَى الْمُؤْمِنِينَ سَبِيلاً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راهى براى تسلّط كافران بر مؤمنان قرار نداده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2"/>
        <w:numPr>
          <w:ilvl w:val="1"/>
          <w:numId w:val="1"/>
        </w:numPr>
        <w:rPr/>
      </w:pPr>
      <w:bookmarkStart w:id="997" w:name="__RefHeading___Toc3722295_3650668749"/>
      <w:bookmarkStart w:id="998" w:name="_Toc414"/>
      <w:bookmarkEnd w:id="997"/>
      <w:r>
        <w:rPr/>
        <w:t>١٣١</w:t>
      </w:r>
      <w:r>
        <w:rPr>
          <w:rtl w:val="true"/>
        </w:rPr>
        <w:t xml:space="preserve">. </w:t>
      </w:r>
      <w:r>
        <w:rPr>
          <w:rtl w:val="true"/>
        </w:rPr>
        <w:t>شيعه و نپذيرفتن امامت زيد بن على</w:t>
      </w:r>
      <w:bookmarkEnd w:id="998"/>
    </w:p>
    <w:p>
      <w:pPr>
        <w:pStyle w:val="Heading3"/>
        <w:numPr>
          <w:ilvl w:val="2"/>
          <w:numId w:val="1"/>
        </w:numPr>
        <w:rPr/>
      </w:pPr>
      <w:bookmarkStart w:id="999" w:name="__RefHeading___Toc3722297_3650668749"/>
      <w:bookmarkStart w:id="1000" w:name="_Toc415"/>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 xml:space="preserve">شيعه، هر كسى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ادعاى امامت كند و كار خارق‌العاده‌اى از او سر زند كه صدق و راستى او ثابت شود به امامت مى‌پذيرند، اما وقتى زيد بن على ادعاى امامت كرد، شيعيان او را نپذيرفتند، اما امامت مهدى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پذيرفتند</w:t>
      </w:r>
      <w:r>
        <w:rPr>
          <w:rFonts w:eastAsia="IRNazanin" w:cs="IRNazanin"/>
          <w:color w:val="111111"/>
          <w:sz w:val="28"/>
          <w:szCs w:val="28"/>
          <w:rtl w:val="true"/>
          <w:lang w:bidi="fa-IR"/>
        </w:rPr>
        <w:t>.</w:t>
      </w:r>
    </w:p>
    <w:p>
      <w:pPr>
        <w:pStyle w:val="Heading3"/>
        <w:numPr>
          <w:ilvl w:val="2"/>
          <w:numId w:val="1"/>
        </w:numPr>
        <w:rPr/>
      </w:pPr>
      <w:bookmarkStart w:id="1001" w:name="__RefHeading___Toc3722299_3650668749"/>
      <w:bookmarkStart w:id="1002" w:name="_Toc416"/>
      <w:bookmarkEnd w:id="1001"/>
      <w:r>
        <w:rPr>
          <w:rtl w:val="true"/>
        </w:rPr>
        <w:t>پاسخ</w:t>
      </w:r>
      <w:bookmarkEnd w:id="1002"/>
    </w:p>
    <w:p>
      <w:pPr>
        <w:pStyle w:val="BookText"/>
        <w:rPr/>
      </w:pPr>
      <w:r>
        <w:rPr>
          <w:rFonts w:ascii="IRNazanin" w:hAnsi="IRNazanin" w:eastAsia="IRNazanin"/>
          <w:color w:val="111111"/>
          <w:sz w:val="28"/>
          <w:sz w:val="28"/>
          <w:szCs w:val="28"/>
          <w:rtl w:val="true"/>
          <w:lang w:bidi="fa-IR"/>
        </w:rPr>
        <w:t>امامت امامان شيعه قانون و قاعدۀ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طرف خدا برگزيده شده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نام و مشخصات معرفى كرده است و هر امامى نيز، امام پس از خود را با نام و يا با نشانه‌هايى معرفى مى‌نمايد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شيعه هم فقط آنها را مى‌پذيرد و جز اين افراد هر كه باشد و هر كارى انجام دهد، به امامت شناخته نمى‌شود</w:t>
      </w:r>
      <w:r>
        <w:rPr>
          <w:rFonts w:eastAsia="IRNazanin" w:cs="IRNazanin"/>
          <w:color w:val="111111"/>
          <w:sz w:val="28"/>
          <w:szCs w:val="28"/>
          <w:rtl w:val="true"/>
          <w:lang w:bidi="fa-IR"/>
        </w:rPr>
        <w:t>.</w:t>
      </w:r>
    </w:p>
    <w:p>
      <w:pPr>
        <w:pStyle w:val="Heading2"/>
        <w:numPr>
          <w:ilvl w:val="1"/>
          <w:numId w:val="1"/>
        </w:numPr>
        <w:rPr/>
      </w:pPr>
      <w:bookmarkStart w:id="1003" w:name="__RefHeading___Toc3722301_3650668749"/>
      <w:bookmarkStart w:id="1004" w:name="_Toc417"/>
      <w:bookmarkEnd w:id="1003"/>
      <w:r>
        <w:rPr/>
        <w:t>١٣٢</w:t>
      </w:r>
      <w:r>
        <w:rPr>
          <w:rtl w:val="true"/>
        </w:rPr>
        <w:t xml:space="preserve">. </w:t>
      </w:r>
      <w:r>
        <w:rPr>
          <w:rtl w:val="true"/>
        </w:rPr>
        <w:t xml:space="preserve">دلايل نصب على </w:t>
      </w:r>
      <w:r>
        <w:rPr>
          <w:rtl w:val="true"/>
        </w:rPr>
        <w:t>(</w:t>
      </w:r>
      <w:r>
        <w:rPr>
          <w:rtl w:val="true"/>
        </w:rPr>
        <w:t>ع</w:t>
      </w:r>
      <w:r>
        <w:rPr>
          <w:rtl w:val="true"/>
        </w:rPr>
        <w:t xml:space="preserve">) </w:t>
      </w:r>
      <w:r>
        <w:rPr>
          <w:rtl w:val="true"/>
        </w:rPr>
        <w:t>به خلافت</w:t>
      </w:r>
      <w:bookmarkEnd w:id="1004"/>
    </w:p>
    <w:p>
      <w:pPr>
        <w:pStyle w:val="Heading3"/>
        <w:numPr>
          <w:ilvl w:val="2"/>
          <w:numId w:val="1"/>
        </w:numPr>
        <w:rPr/>
      </w:pPr>
      <w:bookmarkStart w:id="1005" w:name="__RefHeading___Toc3722303_3650668749"/>
      <w:bookmarkStart w:id="1006" w:name="_Toc418"/>
      <w:bookmarkEnd w:id="1005"/>
      <w:r>
        <w:rPr>
          <w:rtl w:val="true"/>
        </w:rPr>
        <w:t>اشاره</w:t>
      </w:r>
      <w:bookmarkEnd w:id="100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يَأْمُرُكُمْ أَنْ تُؤَدُّوا الْأَماناتِ إِلى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فرمان مى‌دهد كه امانت‌ها را به صاحبانش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بنى‌شيبه را فرا خواند و كليد كعبه را به آنها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بنى‌طلحه آن را بگيريد و تا روز قيامت به‌دست شما خواهد بود و كسى جز ستمگران، آن را از شما نخواهد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مسلمانان مهم بود چنين چيزى نگفت؟</w:t>
      </w:r>
      <w:bookmarkStart w:id="1007" w:name="pg1974_19281"/>
    </w:p>
    <w:p>
      <w:pPr>
        <w:pStyle w:val="Heading3"/>
        <w:numPr>
          <w:ilvl w:val="2"/>
          <w:numId w:val="1"/>
        </w:numPr>
        <w:rPr/>
      </w:pPr>
      <w:bookmarkStart w:id="1008" w:name="__RefHeading___Toc3722305_3650668749"/>
      <w:bookmarkStart w:id="1009" w:name="_Toc419"/>
      <w:bookmarkEnd w:id="1007"/>
      <w:bookmarkEnd w:id="1008"/>
      <w:r>
        <w:rPr>
          <w:rtl w:val="true"/>
        </w:rPr>
        <w:t>پاسخ</w:t>
      </w:r>
      <w:bookmarkEnd w:id="10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محكم‌تر از اين تعابير را به كار برده است اما آنها كه شامل اين عبارت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 لهم اذان لايسمعون بها و لهم اعين لايبصرون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مى‌شوند به توصيه‌ها و تأكيدهاى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مورد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تعبيرى محكم‌تر از اينكه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هدايت را پيروى از قرآن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هم‌زمان و با هم بيان كرده است، مخالفت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مخالفت با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ولى مؤمنان پس از خود معرفى كرده است؟ چه تعبيرى روشن‌تر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تَرضَى أن تكونَ مِنِّي بِمنزِلَة هارونَ مِن مُوسى إلّا أنّك لَستَ بِنَبيٍّ ثُمَّ قالَ أَنتَ خَليفَتي يَعني في كُل مُؤمِنٍ مِن بَعدي</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كه براى من همانند هارون به موسى باشى جز اينكه تو پيامبر نيستى،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جانشين من، پس از من براى تمام مؤمنان هستى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تعبيرى روشن‌تر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تمام مؤمنان پس از 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ولي كل مؤمن بعدي </w:t>
      </w:r>
      <w:r>
        <w:rPr>
          <w:rFonts w:eastAsia="Amiri" w:cs="Amiri" w:ascii="Amiri" w:hAnsi="Amiri"/>
          <w:color w:val="111111"/>
          <w:sz w:val="28"/>
          <w:szCs w:val="28"/>
          <w:rtl w:val="true"/>
          <w:lang w:bidi="ar-SA"/>
        </w:rPr>
        <w:t xml:space="preserve">» . </w:t>
      </w:r>
      <w:r>
        <w:rPr>
          <w:rStyle w:val="FootnoteAnchor"/>
          <w:rtl w:val="true"/>
        </w:rPr>
        <w:footnoteReference w:id="3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جانشينى خود، هيچ جاى بهانه‌اى را براى كسى باقى نگذاشته، اما آنكه عناد داشته باشد، در برابر خورشيد عالم‌تاب چشم مى‌بندد و همه جا را تاريك مى‌بيند</w:t>
      </w:r>
      <w:r>
        <w:rPr>
          <w:rFonts w:eastAsia="IRNazanin" w:cs="IRNazanin"/>
          <w:color w:val="111111"/>
          <w:sz w:val="28"/>
          <w:szCs w:val="28"/>
          <w:rtl w:val="true"/>
          <w:lang w:bidi="fa-IR"/>
        </w:rPr>
        <w:t>.</w:t>
      </w:r>
      <w:bookmarkStart w:id="1010" w:name="pg1974_19283"/>
    </w:p>
    <w:p>
      <w:pPr>
        <w:pStyle w:val="Heading2"/>
        <w:numPr>
          <w:ilvl w:val="1"/>
          <w:numId w:val="1"/>
        </w:numPr>
        <w:rPr/>
      </w:pPr>
      <w:bookmarkStart w:id="1011" w:name="__RefHeading___Toc3722307_3650668749"/>
      <w:bookmarkStart w:id="1012" w:name="_Toc420"/>
      <w:bookmarkEnd w:id="1010"/>
      <w:bookmarkEnd w:id="1011"/>
      <w:r>
        <w:rPr/>
        <w:t>١٣٣</w:t>
      </w:r>
      <w:r>
        <w:rPr>
          <w:rtl w:val="true"/>
        </w:rPr>
        <w:t xml:space="preserve">. </w:t>
      </w:r>
      <w:r>
        <w:rPr>
          <w:rtl w:val="true"/>
        </w:rPr>
        <w:t xml:space="preserve">على </w:t>
      </w:r>
      <w:r>
        <w:rPr>
          <w:rtl w:val="true"/>
        </w:rPr>
        <w:t>(</w:t>
      </w:r>
      <w:r>
        <w:rPr>
          <w:rtl w:val="true"/>
        </w:rPr>
        <w:t>ع</w:t>
      </w:r>
      <w:r>
        <w:rPr>
          <w:rtl w:val="true"/>
        </w:rPr>
        <w:t xml:space="preserve">) </w:t>
      </w:r>
      <w:r>
        <w:rPr>
          <w:rtl w:val="true"/>
        </w:rPr>
        <w:t>و مأموريت در جيش اسامه</w:t>
      </w:r>
      <w:bookmarkEnd w:id="1012"/>
    </w:p>
    <w:p>
      <w:pPr>
        <w:pStyle w:val="Heading3"/>
        <w:numPr>
          <w:ilvl w:val="2"/>
          <w:numId w:val="1"/>
        </w:numPr>
        <w:rPr/>
      </w:pPr>
      <w:bookmarkStart w:id="1013" w:name="__RefHeading___Toc3722309_3650668749"/>
      <w:bookmarkStart w:id="1014" w:name="_Toc421"/>
      <w:bookmarkEnd w:id="1013"/>
      <w:r>
        <w:rPr>
          <w:rtl w:val="true"/>
        </w:rPr>
        <w:t>اشاره</w:t>
      </w:r>
      <w:bookmarkEnd w:id="1014"/>
    </w:p>
    <w:p>
      <w:pPr>
        <w:pStyle w:val="BookText"/>
        <w:rPr/>
      </w:pPr>
      <w:r>
        <w:rPr>
          <w:rFonts w:ascii="IRNazanin" w:hAnsi="IRNazanin" w:eastAsia="IRNazanin"/>
          <w:color w:val="111111"/>
          <w:sz w:val="28"/>
          <w:sz w:val="28"/>
          <w:szCs w:val="28"/>
          <w:rtl w:val="true"/>
          <w:lang w:bidi="fa-IR"/>
        </w:rPr>
        <w:t xml:space="preserve">شيعيان حديثى ساخته‌اند كه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كسى كه در لشكر اسامه شركت نكند و از آن بازماند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 ساختن اين حديث مى‌خواهند بر عمر لعنت بفرستند، اما بايد دو چيز را ثابت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اسامه باز نمانده و در جنگ شركت كرده است كه در اين صورت به امامت ابوبكر اعتراف كرده و سرباز او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اسامه را همراهى نكرده است كه در اين صورت او نيز شامل اين روايت دروغ مى‌شود</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3722311_3650668749"/>
      <w:bookmarkStart w:id="1016" w:name="_Toc422"/>
      <w:bookmarkEnd w:id="1015"/>
      <w:r>
        <w:rPr>
          <w:rtl w:val="true"/>
        </w:rPr>
        <w:t>پاسخ</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به حضور در جيش اسامه نبود و هيچ‌كس چنين ادعايى نكرده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مأمور به حضور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 موضوع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مربوط به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لشكرى به فرماندهى اسامه، براى جنگ با روم تدارك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بستر بيمارى بود و اصرار داشت كه لشكر حركت كند و تا سه بار بر آن تأكيد كرد </w:t>
      </w:r>
      <w:r>
        <w:rPr>
          <w:rStyle w:val="FootnoteAnchor"/>
          <w:rtl w:val="true"/>
        </w:rPr>
        <w:footnoteReference w:id="362"/>
      </w:r>
      <w:r>
        <w:rPr>
          <w:rFonts w:ascii="IRNazanin" w:hAnsi="IRNazanin" w:eastAsia="IRNazanin"/>
          <w:color w:val="111111"/>
          <w:sz w:val="28"/>
          <w:sz w:val="28"/>
          <w:szCs w:val="28"/>
          <w:rtl w:val="true"/>
          <w:lang w:bidi="fa-IR"/>
        </w:rPr>
        <w:t xml:space="preserve">، اما هر بار، عده‌اى، از جمله ابوبكر و عمر به بهانه كسالت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لشكر جدا مى‌شدند و حركت لشكر را مختل مى‌كردند </w:t>
      </w:r>
      <w:r>
        <w:rPr>
          <w:rStyle w:val="FootnoteAnchor"/>
          <w:rtl w:val="true"/>
        </w:rPr>
        <w:footnoteReference w:id="363"/>
      </w:r>
      <w:r>
        <w:rPr>
          <w:rFonts w:ascii="IRNazanin" w:hAnsi="IRNazanin" w:eastAsia="IRNazanin"/>
          <w:color w:val="111111"/>
          <w:sz w:val="28"/>
          <w:sz w:val="28"/>
          <w:szCs w:val="28"/>
          <w:rtl w:val="true"/>
          <w:lang w:bidi="fa-IR"/>
        </w:rPr>
        <w:t xml:space="preserve">و اين‌چنين از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ربطى به حكومت ابوبكر ندارد كه على سرباز او باشد</w:t>
      </w:r>
      <w:r>
        <w:rPr>
          <w:rFonts w:eastAsia="IRNazanin" w:cs="IRNazanin"/>
          <w:color w:val="111111"/>
          <w:sz w:val="28"/>
          <w:szCs w:val="28"/>
          <w:rtl w:val="true"/>
          <w:lang w:bidi="fa-IR"/>
        </w:rPr>
        <w:t>.</w:t>
      </w:r>
      <w:bookmarkStart w:id="1017" w:name="pg1974_19285"/>
    </w:p>
    <w:p>
      <w:pPr>
        <w:pStyle w:val="BookText"/>
        <w:rPr/>
      </w:pPr>
      <w:bookmarkEnd w:id="10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لعن بر تخلف‌كنندگان لشكر اسامه را خود اهل سنت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اسامة</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لعنت كند آنها را كه از لشكر اسامه تخلف نمايند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صريح در روايت نباشد كه البته هست، همين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افرادى دستور دهد در لشكرى حضور داشته باشند و آنها سرپيچى نمايند، آن افراد مصداق وَ مَنْ يُشاقِقِ اللهَ وَ رَسُولَهُ فَإِنَّ اللهَ شَدِيدُ الْعِقابِ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خدا و پيامبرش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شديدى مى‌بيند؛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سخت كيفر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عصبانيت شما از شيعه به جا نيست</w:t>
      </w:r>
      <w:r>
        <w:rPr>
          <w:rFonts w:eastAsia="IRNazanin" w:cs="IRNazanin"/>
          <w:color w:val="111111"/>
          <w:sz w:val="28"/>
          <w:szCs w:val="28"/>
          <w:rtl w:val="true"/>
          <w:lang w:bidi="fa-IR"/>
        </w:rPr>
        <w:t>.</w:t>
      </w:r>
    </w:p>
    <w:p>
      <w:pPr>
        <w:pStyle w:val="Heading2"/>
        <w:numPr>
          <w:ilvl w:val="1"/>
          <w:numId w:val="1"/>
        </w:numPr>
        <w:rPr/>
      </w:pPr>
      <w:bookmarkStart w:id="1018" w:name="__RefHeading___Toc3722313_3650668749"/>
      <w:bookmarkStart w:id="1019" w:name="_Toc423"/>
      <w:bookmarkEnd w:id="1018"/>
      <w:r>
        <w:rPr/>
        <w:t>١٣۴</w:t>
      </w:r>
      <w:r>
        <w:rPr>
          <w:rtl w:val="true"/>
        </w:rPr>
        <w:t xml:space="preserve">. </w:t>
      </w:r>
      <w:r>
        <w:rPr>
          <w:rtl w:val="true"/>
        </w:rPr>
        <w:t xml:space="preserve">قرآن على </w:t>
      </w:r>
      <w:r>
        <w:rPr>
          <w:rtl w:val="true"/>
        </w:rPr>
        <w:t>(</w:t>
      </w:r>
      <w:r>
        <w:rPr>
          <w:rtl w:val="true"/>
        </w:rPr>
        <w:t>ع</w:t>
      </w:r>
      <w:r>
        <w:rPr>
          <w:rtl w:val="true"/>
        </w:rPr>
        <w:t>)</w:t>
      </w:r>
      <w:bookmarkEnd w:id="1019"/>
    </w:p>
    <w:p>
      <w:pPr>
        <w:pStyle w:val="Heading3"/>
        <w:numPr>
          <w:ilvl w:val="2"/>
          <w:numId w:val="1"/>
        </w:numPr>
        <w:rPr/>
      </w:pPr>
      <w:bookmarkStart w:id="1020" w:name="__RefHeading___Toc3722315_3650668749"/>
      <w:bookmarkStart w:id="1021" w:name="_Toc424"/>
      <w:bookmarkEnd w:id="1020"/>
      <w:r>
        <w:rPr>
          <w:rtl w:val="true"/>
        </w:rPr>
        <w:t>اشاره</w:t>
      </w:r>
      <w:bookmarkEnd w:id="1021"/>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قرآن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ترتيب نزول تنظيم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مى‌پرسيم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عثمان به خلافت رسيد، پس چرا اين قرآن كامل را بيرون نياورد؟ قرآن حاضر قرآنى است از مرويات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نازل شده، ترتيب داده نشده است</w:t>
      </w:r>
      <w:r>
        <w:rPr>
          <w:rFonts w:eastAsia="IRNazanin" w:cs="IRNazanin"/>
          <w:color w:val="111111"/>
          <w:sz w:val="28"/>
          <w:szCs w:val="28"/>
          <w:rtl w:val="true"/>
          <w:lang w:bidi="fa-IR"/>
        </w:rPr>
        <w:t>.</w:t>
      </w:r>
    </w:p>
    <w:p>
      <w:pPr>
        <w:pStyle w:val="Heading3"/>
        <w:numPr>
          <w:ilvl w:val="2"/>
          <w:numId w:val="1"/>
        </w:numPr>
        <w:rPr/>
      </w:pPr>
      <w:bookmarkStart w:id="1022" w:name="__RefHeading___Toc3722317_3650668749"/>
      <w:bookmarkStart w:id="1023" w:name="_Toc425"/>
      <w:bookmarkEnd w:id="1022"/>
      <w:r>
        <w:rPr>
          <w:rtl w:val="true"/>
        </w:rPr>
        <w:t>پاسخ</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مطلب در سؤال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نيز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ماجراى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اهل سنت نيز در منابع متعدد آن را نقل كرده‌اند،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خاكسپارى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نشست و قرآن را</w:t>
      </w:r>
    </w:p>
    <w:p>
      <w:pPr>
        <w:pStyle w:val="BookText"/>
        <w:rPr/>
      </w:pPr>
      <w:r>
        <w:rPr>
          <w:rFonts w:ascii="IRNazanin" w:hAnsi="IRNazanin" w:eastAsia="IRNazanin"/>
          <w:color w:val="111111"/>
          <w:sz w:val="28"/>
          <w:sz w:val="28"/>
          <w:szCs w:val="28"/>
          <w:rtl w:val="true"/>
          <w:lang w:bidi="fa-IR"/>
        </w:rPr>
        <w:t xml:space="preserve">گردآورى و آيه‌هاى آن را به ترتيب نزول تنظيم كرد </w:t>
      </w:r>
      <w:r>
        <w:rPr>
          <w:rStyle w:val="FootnoteAnchor"/>
          <w:rtl w:val="true"/>
        </w:rPr>
        <w:footnoteReference w:id="365"/>
      </w:r>
      <w:r>
        <w:rPr>
          <w:rFonts w:ascii="IRNazanin" w:hAnsi="IRNazanin" w:eastAsia="IRNazanin"/>
          <w:color w:val="111111"/>
          <w:sz w:val="28"/>
          <w:sz w:val="28"/>
          <w:szCs w:val="28"/>
          <w:rtl w:val="true"/>
          <w:lang w:bidi="fa-IR"/>
        </w:rPr>
        <w:t>و آن را لاى پارچه‌اى پيچيد و در مسجد به مسلمانان ارائه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همان قرآنى است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ابوبكر و اطرافيانش كه حاكم و صاحب قدرت بودند، آن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خلافت، آن قرآن كامل را بيرون نياورد؟</w:t>
      </w:r>
    </w:p>
    <w:p>
      <w:pPr>
        <w:pStyle w:val="BookText"/>
        <w:rPr/>
      </w:pPr>
      <w:r>
        <w:rPr>
          <w:rFonts w:ascii="IRNazanin" w:hAnsi="IRNazanin" w:eastAsia="IRNazanin"/>
          <w:color w:val="111111"/>
          <w:sz w:val="28"/>
          <w:sz w:val="28"/>
          <w:szCs w:val="28"/>
          <w:rtl w:val="true"/>
          <w:lang w:bidi="fa-IR"/>
        </w:rPr>
        <w:t>اول آنكه صحبت از كمال و نقص نيست؛ زيرا چنان‌كه در مباحث قبلى گذشت شيعيان، قرآن موجود را كامل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قرآنى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گردآورده بود، با قرآن موجود، دو تفاوت عمده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به‌ترتيب نزول آيه‌ها تنظيم شده بود؛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فرمايش‌هاى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ذيل بعضى آيه‌هاى متشابه نقل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قرآنى كه در زمان عثمان در دست مسلمانان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كامل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تفاوتى كه ذكر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 رو، به دلايلى چند عرضه قرآن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اين قرآن را جمع‌آورى و قرآنى كه خود تنظيم كرده بود را منتشر كند، جايگزينى قرآن باب مى‌شد و از آن پس هركس در رأس حكومت قرار مى‌گرفت، به خود اجازه مى‌داد نسخه جديدى از قرآن منتشر كند؛ همان مشكلى كه مدتى در مورد ساختمان كعبه به وجود آمد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قرآنى كه در زمان عثمان منتشر شده بود، امكان نداشت به ويژه كه معاويه در زمان حكومت خود اجازه نمى‌داد اين قرآن جايگزين شود و در نتيجه نسخه‌هاى متعدد از آن در دست مسلمانان قرار مى‌گرفت و در طول تاريخ مشكلات</w:t>
      </w:r>
      <w:bookmarkStart w:id="1024" w:name="pg1974_19289"/>
    </w:p>
    <w:p>
      <w:pPr>
        <w:pStyle w:val="BookText"/>
        <w:rPr/>
      </w:pPr>
      <w:bookmarkEnd w:id="1024"/>
      <w:r>
        <w:rPr>
          <w:rFonts w:ascii="IRNazanin" w:hAnsi="IRNazanin" w:eastAsia="IRNazanin"/>
          <w:color w:val="111111"/>
          <w:sz w:val="28"/>
          <w:sz w:val="28"/>
          <w:szCs w:val="28"/>
          <w:rtl w:val="true"/>
          <w:lang w:bidi="fa-IR"/>
        </w:rPr>
        <w:t>بسيارى پديد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مى‌شد، اختلاف ميان مسلمانان در حد سنت و احاديث منحصر نمى‌شد، بلكه به اختلاف در قرآن نيز مى‌انجاميد و پيروان مذاهب اسلامى يكديگر را به كفر متهم مى‌كردند،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عامل ايجاد چنين اختلافى نمى‌شد</w:t>
      </w:r>
      <w:r>
        <w:rPr>
          <w:rFonts w:eastAsia="IRNazanin" w:cs="IRNazanin"/>
          <w:color w:val="111111"/>
          <w:sz w:val="28"/>
          <w:szCs w:val="28"/>
          <w:rtl w:val="true"/>
          <w:lang w:bidi="fa-IR"/>
        </w:rPr>
        <w:t>.</w:t>
      </w:r>
    </w:p>
    <w:p>
      <w:pPr>
        <w:pStyle w:val="Heading2"/>
        <w:numPr>
          <w:ilvl w:val="1"/>
          <w:numId w:val="1"/>
        </w:numPr>
        <w:rPr/>
      </w:pPr>
      <w:bookmarkStart w:id="1025" w:name="__RefHeading___Toc3722319_3650668749"/>
      <w:bookmarkStart w:id="1026" w:name="_Toc426"/>
      <w:bookmarkEnd w:id="1025"/>
      <w:r>
        <w:rPr/>
        <w:t>١٣۵</w:t>
      </w:r>
      <w:r>
        <w:rPr>
          <w:rtl w:val="true"/>
        </w:rPr>
        <w:t xml:space="preserve">. </w:t>
      </w:r>
      <w:r>
        <w:rPr>
          <w:rtl w:val="true"/>
        </w:rPr>
        <w:t xml:space="preserve">اهل بيت </w:t>
      </w:r>
      <w:r>
        <w:rPr>
          <w:rtl w:val="true"/>
        </w:rPr>
        <w:t>(</w:t>
      </w:r>
      <w:r>
        <w:rPr>
          <w:rtl w:val="true"/>
        </w:rPr>
        <w:t>عليهم السلام</w:t>
      </w:r>
      <w:r>
        <w:rPr>
          <w:rtl w:val="true"/>
        </w:rPr>
        <w:t xml:space="preserve">) </w:t>
      </w:r>
      <w:r>
        <w:rPr>
          <w:rtl w:val="true"/>
        </w:rPr>
        <w:t>از نگاه شيعه</w:t>
      </w:r>
      <w:bookmarkEnd w:id="1026"/>
    </w:p>
    <w:p>
      <w:pPr>
        <w:pStyle w:val="Heading3"/>
        <w:numPr>
          <w:ilvl w:val="2"/>
          <w:numId w:val="1"/>
        </w:numPr>
        <w:rPr/>
      </w:pPr>
      <w:bookmarkStart w:id="1027" w:name="__RefHeading___Toc3722321_3650668749"/>
      <w:bookmarkStart w:id="1028" w:name="_Toc427"/>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 xml:space="preserve">شيعيان ادعا مى‌كنند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مى‌دارند، در حالى كه كارهايى خلاف اين ادعا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رقيه و ام‌كلثوم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و زبير را از اهل‌بيت حساب نمى‌كنند، بعضى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زيد بن على و فرزندانش و برادر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دشمن مى‌دارند و به آنها ناسزا مى‌گويند</w:t>
      </w:r>
      <w:r>
        <w:rPr>
          <w:rFonts w:eastAsia="IRNazanin" w:cs="IRNazanin"/>
          <w:color w:val="111111"/>
          <w:sz w:val="28"/>
          <w:szCs w:val="28"/>
          <w:rtl w:val="true"/>
          <w:lang w:bidi="fa-IR"/>
        </w:rPr>
        <w:t>.</w:t>
      </w:r>
    </w:p>
    <w:p>
      <w:pPr>
        <w:pStyle w:val="Heading3"/>
        <w:numPr>
          <w:ilvl w:val="2"/>
          <w:numId w:val="1"/>
        </w:numPr>
        <w:rPr/>
      </w:pPr>
      <w:bookmarkStart w:id="1029" w:name="__RefHeading___Toc3722323_3650668749"/>
      <w:bookmarkStart w:id="1030" w:name="_Toc428"/>
      <w:bookmarkEnd w:id="1029"/>
      <w:r>
        <w:rPr>
          <w:rtl w:val="true"/>
        </w:rPr>
        <w:t>پاسخ</w:t>
      </w:r>
      <w:bookmarkEnd w:id="1030"/>
    </w:p>
    <w:p>
      <w:pPr>
        <w:pStyle w:val="BookText"/>
        <w:rPr/>
      </w:pPr>
      <w:r>
        <w:rPr>
          <w:rFonts w:ascii="IRNazanin" w:hAnsi="IRNazanin" w:eastAsia="IRNazanin"/>
          <w:color w:val="111111"/>
          <w:sz w:val="28"/>
          <w:sz w:val="28"/>
          <w:szCs w:val="28"/>
          <w:rtl w:val="true"/>
          <w:lang w:bidi="fa-IR"/>
        </w:rPr>
        <w:t xml:space="preserve">به عقيده شيعه، معيار جاى گرفتن در عنوان اهل‌بيت، نه وابستگى نسبى، بلكه با معرفى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سنت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يك‌جا نشاند و به درگاه خدا عرض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اللّهم هؤلاء أهلي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اهل‌بيت من اينها هستند</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به هيچ كس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از نسل‌هاى خيلى دور هم، ناسزا نمى‌گويد و حتى احترام آنها را به سبب انتسابشان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w:t>
      </w:r>
      <w:bookmarkStart w:id="1031" w:name="pg1974_19291"/>
    </w:p>
    <w:p>
      <w:pPr>
        <w:pStyle w:val="BookText"/>
        <w:rPr/>
      </w:pPr>
      <w:bookmarkEnd w:id="1031"/>
      <w:r>
        <w:rPr>
          <w:rFonts w:ascii="IRNazanin" w:hAnsi="IRNazanin" w:eastAsia="IRNazanin"/>
          <w:color w:val="111111"/>
          <w:sz w:val="28"/>
          <w:sz w:val="28"/>
          <w:szCs w:val="28"/>
          <w:rtl w:val="true"/>
          <w:lang w:bidi="fa-IR"/>
        </w:rPr>
        <w:t xml:space="preserve">واجب مى‌داند، اما با آن دسته از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مسير حق خارج شدند مخالفت مى‌نمايد؛ مانند جعفر بن على، برادر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دروغ ادعاى امامت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كسى را كه از مسير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قبول ندارد هر چند نسلش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اما هيچ‌گاه شيعه به آنها بدگويى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شيعه، زيد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ظلم قيام كرد و در اين راه به شهادت رسيد، اما امام تعيين شده از سوى خدا و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Heading2"/>
        <w:numPr>
          <w:ilvl w:val="1"/>
          <w:numId w:val="1"/>
        </w:numPr>
        <w:rPr/>
      </w:pPr>
      <w:bookmarkStart w:id="1032" w:name="__RefHeading___Toc3722325_3650668749"/>
      <w:bookmarkStart w:id="1033" w:name="_Toc429"/>
      <w:bookmarkEnd w:id="1032"/>
      <w:r>
        <w:rPr/>
        <w:t>١٣۶</w:t>
      </w:r>
      <w:r>
        <w:rPr>
          <w:rtl w:val="true"/>
        </w:rPr>
        <w:t xml:space="preserve">. </w:t>
      </w:r>
      <w:r>
        <w:rPr>
          <w:rtl w:val="true"/>
        </w:rPr>
        <w:t xml:space="preserve">اهل بيتِ زمان رسول خدا </w:t>
      </w:r>
      <w:r>
        <w:rPr>
          <w:rtl w:val="true"/>
        </w:rPr>
        <w:t>(</w:t>
      </w:r>
      <w:r>
        <w:rPr>
          <w:rtl w:val="true"/>
        </w:rPr>
        <w:t>ص</w:t>
      </w:r>
      <w:r>
        <w:rPr>
          <w:rtl w:val="true"/>
        </w:rPr>
        <w:t>)</w:t>
      </w:r>
      <w:bookmarkEnd w:id="1033"/>
    </w:p>
    <w:p>
      <w:pPr>
        <w:pStyle w:val="Heading3"/>
        <w:numPr>
          <w:ilvl w:val="2"/>
          <w:numId w:val="1"/>
        </w:numPr>
        <w:rPr/>
      </w:pPr>
      <w:bookmarkStart w:id="1034" w:name="__RefHeading___Toc3722327_3650668749"/>
      <w:bookmarkStart w:id="1035" w:name="_Toc430"/>
      <w:bookmarkEnd w:id="1034"/>
      <w:r>
        <w:rPr>
          <w:rtl w:val="true"/>
        </w:rPr>
        <w:t>اشاره</w:t>
      </w:r>
      <w:bookmarkEnd w:id="1035"/>
    </w:p>
    <w:p>
      <w:pPr>
        <w:pStyle w:val="BookText"/>
        <w:rPr/>
      </w:pPr>
      <w:r>
        <w:rPr>
          <w:rFonts w:ascii="IRNazanin" w:hAnsi="IRNazanin" w:eastAsia="IRNazanin"/>
          <w:color w:val="111111"/>
          <w:sz w:val="28"/>
          <w:sz w:val="28"/>
          <w:szCs w:val="28"/>
          <w:rtl w:val="true"/>
          <w:lang w:bidi="fa-IR"/>
        </w:rPr>
        <w:t xml:space="preserve">شيعيان، همه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اول را كافر مى‌دانند؛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مرتد شدند جز چند نفر</w:t>
      </w:r>
      <w:r>
        <w:rPr>
          <w:rFonts w:eastAsia="IRNazanin" w:cs="IRNazanin"/>
          <w:color w:val="111111"/>
          <w:sz w:val="28"/>
          <w:szCs w:val="28"/>
          <w:rtl w:val="true"/>
          <w:lang w:bidi="fa-IR"/>
        </w:rPr>
        <w:t>. . . .</w:t>
      </w:r>
    </w:p>
    <w:p>
      <w:pPr>
        <w:pStyle w:val="Heading3"/>
        <w:numPr>
          <w:ilvl w:val="2"/>
          <w:numId w:val="1"/>
        </w:numPr>
        <w:rPr/>
      </w:pPr>
      <w:bookmarkStart w:id="1036" w:name="__RefHeading___Toc3722329_3650668749"/>
      <w:bookmarkStart w:id="1037" w:name="_Toc431"/>
      <w:bookmarkEnd w:id="1036"/>
      <w:r>
        <w:rPr>
          <w:rtl w:val="true"/>
        </w:rPr>
        <w:t>پاسخ</w:t>
      </w:r>
      <w:bookmarkEnd w:id="10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عقيده به ارتداد همه صحابه تهمتى بيش نيست كه به شيعه زده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گذشت، كسانى كه شما از آنها سخن مى‌گوييد اهل‌بيت نبودند؛ زيرا به تصريح روايات، اهل‌بيت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اهل سنت نوشته‌اند كه بنى‌هاشم با خلافت ابوبكر مخالف بودند و براى اعتراض،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شده بودند و عمر با عده‌اى شمشير به‌دست، خود را به پيشگاه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خانه خارج شويد و با ابوبكر بيعت كنيد يا خانه را با اهلش آتش مى‌زنم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پس، بنى‌هاشم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برنگشته بودند</w:t>
      </w:r>
      <w:r>
        <w:rPr>
          <w:rFonts w:eastAsia="IRNazanin" w:cs="IRNazanin"/>
          <w:color w:val="111111"/>
          <w:sz w:val="28"/>
          <w:szCs w:val="28"/>
          <w:rtl w:val="true"/>
          <w:lang w:bidi="fa-IR"/>
        </w:rPr>
        <w:t>.</w:t>
      </w:r>
      <w:bookmarkStart w:id="1038" w:name="pg1974_19293"/>
    </w:p>
    <w:p>
      <w:pPr>
        <w:pStyle w:val="Heading2"/>
        <w:numPr>
          <w:ilvl w:val="1"/>
          <w:numId w:val="1"/>
        </w:numPr>
        <w:rPr/>
      </w:pPr>
      <w:bookmarkStart w:id="1039" w:name="__RefHeading___Toc3722331_3650668749"/>
      <w:bookmarkStart w:id="1040" w:name="_Toc432"/>
      <w:bookmarkEnd w:id="1038"/>
      <w:bookmarkEnd w:id="1039"/>
      <w:r>
        <w:rPr/>
        <w:t>١٣٧</w:t>
      </w:r>
      <w:r>
        <w:rPr>
          <w:rtl w:val="true"/>
        </w:rPr>
        <w:t xml:space="preserve">. </w:t>
      </w:r>
      <w:r>
        <w:rPr>
          <w:rtl w:val="true"/>
        </w:rPr>
        <w:t xml:space="preserve">مصاديق اهل البيت </w:t>
      </w:r>
      <w:r>
        <w:rPr>
          <w:rtl w:val="true"/>
        </w:rPr>
        <w:t>(</w:t>
      </w:r>
      <w:r>
        <w:rPr>
          <w:rtl w:val="true"/>
        </w:rPr>
        <w:t>عليهم السلام</w:t>
      </w:r>
      <w:r>
        <w:rPr>
          <w:rtl w:val="true"/>
        </w:rPr>
        <w:t>)</w:t>
      </w:r>
      <w:bookmarkEnd w:id="1040"/>
    </w:p>
    <w:p>
      <w:pPr>
        <w:pStyle w:val="Heading3"/>
        <w:numPr>
          <w:ilvl w:val="2"/>
          <w:numId w:val="1"/>
        </w:numPr>
        <w:rPr/>
      </w:pPr>
      <w:bookmarkStart w:id="1041" w:name="__RefHeading___Toc3722333_3650668749"/>
      <w:bookmarkStart w:id="1042" w:name="_Toc433"/>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اين پرسش شامل چند بخش است، بدين ترتيب هم پرسش و هم پاسخ را در چند بخش نقل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بسيارى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با معاويه صلح كرد، اما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 يزيد جنگيد، حتماً كار يكى از اين دو برادر نادرست بود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افراد برجسته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مى‌گويند آيۀ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كانَ فِي هذِهِ أَعْمى فَهُوَ فِي الْآخِرَةِ أَعْمى وَ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كسى كه در اين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چهره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بوده است، در آخرت نيز نابينا و گمراه‌تر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عباس 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شيعيان عبدالله بن عباس دانشمند و مفسّر قرآن را كافر دانسته‌اند و در كافى به كفر او اشاره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رجال كشى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الْعَن ابنَيْ فلانٍ و أعْمِ أبصارَهما كما عَميتْ قلوبهما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فلان را لعن كن و چشم‌هايشان را كور كن همان‌طور كه قلب آنها كور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با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كينه و دشمنى مى‌ورزند و بعضى از آنها اين دو را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w:t>
      </w:r>
      <w:bookmarkStart w:id="1043" w:name="pg1974_19294"/>
    </w:p>
    <w:p>
      <w:pPr>
        <w:pStyle w:val="Heading3"/>
        <w:numPr>
          <w:ilvl w:val="2"/>
          <w:numId w:val="1"/>
        </w:numPr>
        <w:rPr/>
      </w:pPr>
      <w:bookmarkStart w:id="1044" w:name="__RefHeading___Toc3722335_3650668749"/>
      <w:bookmarkStart w:id="1045" w:name="_Toc434"/>
      <w:bookmarkEnd w:id="1043"/>
      <w:bookmarkEnd w:id="1044"/>
      <w:r>
        <w:rPr>
          <w:rtl w:val="true"/>
        </w:rPr>
        <w:t>پاسخ</w:t>
      </w:r>
      <w:bookmarkEnd w:id="10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اين بحث در پاسخ 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همچنان‌كه در مباحث قبل گذشت يكى از اشتباه‌هاى وهابيان اين است كه مبناى جاى گرفتن كسى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وابستگى نسبى تصور مى‌كنند و كسانى را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خونى دارند، مصداق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در نتيجه، چنين پرسش‌هايى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متعال اهل‌بيت انبيا را نه بر اساس خويشاوندى، بلكه بر پايه ايمان و منزلت معنوى كه دارند معرفى مى‌نمايد؛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پسر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اهل‌بيت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وقتى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إِنَّ ابْنِي مِنْ أَهْلِي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خاندان من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نُوحُ إِنَّهُ لَيْسَ مِنْ أَهْلِكَ إِنَّهُ عَمَلٌ غَيْرُ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نيست؛ او عمل غير صالحى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ابولهب را با نام خاص نفرين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تَبَّتْ يَدا أَبِي لَهَبٍ وَ تَبَّ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بريده باد هر دو دست ابولهب و مرگ بر او باد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معيار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نسب مى‌بود، خداوند به اين صراحت ابولهب را مورد نكوهش قرار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به اين صراحت ابولهب را نكوهش نمى‌كرد، به يقين شما او را هم از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سلمان فارسى كه هيچ‌گونه وابستگى نسبى، سببى، ملى، قومى و زبانى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دليل وابستگى ايمانى، از اهل‌بيت خود معرفى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 البيت</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از ما اهل‌بيت است</w:t>
      </w:r>
      <w:r>
        <w:rPr>
          <w:rFonts w:eastAsia="Amiri" w:cs="Amiri" w:ascii="Amiri" w:hAnsi="Amiri"/>
          <w:color w:val="111111"/>
          <w:sz w:val="28"/>
          <w:szCs w:val="28"/>
          <w:rtl w:val="true"/>
          <w:lang w:bidi="ar-SA"/>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اينكه عباس را عضو برجسته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برده‌ايد، دليلى جز وابستگى خويشاوندى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معيار حق و باطل از نظر شما، اشخاص است نه آنچه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گفته‌هايتان بر كسانى تأكيد داريد كه تنها مقام آنها، وابستگى نسبى يا سببى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هرچند با معيارهاى ارزشى سازگار نباشد و حتى از كارهاى حرام آنها چشم‌پوشى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حارث بن 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باطل بودن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كرد،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اِنَّك نَظَرتَ تَحتَك وَ لَم تَنظُر فَوقَك فَحِرتَ، اِنَّك لَم تَعرِفِ الحَقَّ فَتَعرِفَ مَن اَتاهُ وَلَم‌تَعرِفِ الباطِلَ فَتَعرِفَ مَن اَتاهُ</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اى حارث تو زير پاى خود را ديدى و به بالاتر از خودت نگاه نكردى تو حق را نشناختى تا بفهمى چه كسانى اهل آن هستند و باطل را نيز نشناختى تا بدانى چه كسانى در باطل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اين 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اينكه تو به ظاهر دنيا نگاه مى‌كنى، در نتيجه عده‌اى را برتر تصور مى‌كنى و گمان مى‌كنى آنها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متوجه بالاتر از خود يعنى خدا و رسول خدا بودى و آنها را ملاك قرار مى‌دادى مى‌فهميدى كه چه كسى حق است و چه كسى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علماى وهابيت روش حارث را پيش گرفته‌ايد نه راه حق‌شناسى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اينكه شيعيان در تشخيص حق و باطل،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ملاك قرار داده‌اند به دليل روايت‌هاى متعددى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معيار حق و باطل معرفى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سنت نيز نقل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اشاره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مع ذا، الحق مع ذا </w:t>
      </w:r>
      <w:r>
        <w:rPr>
          <w:rFonts w:eastAsia="IRNazanin" w:cs="IRNazanin"/>
          <w:color w:val="111111"/>
          <w:sz w:val="28"/>
          <w:szCs w:val="28"/>
          <w:rtl w:val="true"/>
          <w:lang w:bidi="fa-IR"/>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با ايشان است، حق با ايشان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علياً قد سَلكَ وادياً وَ سَلكَ النّاسُ وادياً غيرُه فَاسْلُك مع عليٍّ وَ دَعِ النّاسَ</w:t>
      </w:r>
      <w:r>
        <w:rPr>
          <w:rFonts w:eastAsia="Amiri" w:cs="Amiri" w:ascii="Amiri" w:hAnsi="Amiri"/>
          <w:color w:val="111111"/>
          <w:sz w:val="28"/>
          <w:szCs w:val="28"/>
          <w:rtl w:val="true"/>
          <w:lang w:bidi="ar-SA"/>
        </w:rPr>
        <w:t xml:space="preserve">. . .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ديدى على از راهى مى‌رود و مردم راه ديگر مى‌روند با على باش و مردم را رها كن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على با حق است و حق با على است، هر طرف كه على باشد حق نيز آن طرف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روايتى كه درباره دو فرزندان ابن‌عباس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معتبر نيست؛ زيرا راوى آن محمد بن سنان است كه به نظر صاحب‌نظران علم رجال شيعه مطعون فيه و ضعيف مى‌باشد </w:t>
      </w:r>
      <w:r>
        <w:rPr>
          <w:rStyle w:val="FootnoteAnchor"/>
          <w:rtl w:val="true"/>
        </w:rPr>
        <w:footnoteReference w:id="372"/>
      </w:r>
      <w:r>
        <w:rPr>
          <w:rFonts w:ascii="IRNazanin" w:hAnsi="IRNazanin" w:eastAsia="IRNazanin"/>
          <w:color w:val="111111"/>
          <w:sz w:val="28"/>
          <w:sz w:val="28"/>
          <w:szCs w:val="28"/>
          <w:rtl w:val="true"/>
          <w:lang w:bidi="fa-IR"/>
        </w:rPr>
        <w:t xml:space="preserve">، از طرفى ارادت ابن‌عباس نسبت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او بر كسى پوشيده نيست؛ همچنان‌كه مرحوم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عباس شخصيتى والامقام بود كه از اميرالمؤمنين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مى‌كرد؛ چنان‌كه علامه و ابن‌داود نيز گفته‌اند</w:t>
      </w:r>
      <w:r>
        <w:rPr>
          <w:rFonts w:eastAsia="IRNazanin" w:cs="IRNazanin"/>
          <w:color w:val="111111"/>
          <w:sz w:val="28"/>
          <w:szCs w:val="28"/>
          <w:rtl w:val="true"/>
          <w:lang w:bidi="fa-IR"/>
        </w:rPr>
        <w:t xml:space="preserve">» .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بنابراين شيعه به عبدالله بن عباس با ديده احترام مى‌نگرد، ولى به جهت گرايش عبيدالله بن عباس به معاويه و فريب‌خوردن از او، وى را مورد نقد قرار مى‌دهد، اما چنين روايتى را درباره آن دو صحيح نمى‌داند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با دختران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كينه و دشمنى مى‌ورزند و بعضى از آنها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و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w:t>
      </w:r>
      <w:bookmarkStart w:id="1046" w:name="pg1974_19300"/>
    </w:p>
    <w:p>
      <w:pPr>
        <w:pStyle w:val="BookText"/>
        <w:rPr/>
      </w:pPr>
      <w:bookmarkEnd w:id="1046"/>
      <w:r>
        <w:rPr>
          <w:rFonts w:ascii="IRNazanin" w:hAnsi="IRNazanin" w:eastAsia="IRNazanin"/>
          <w:color w:val="111111"/>
          <w:sz w:val="28"/>
          <w:sz w:val="28"/>
          <w:szCs w:val="28"/>
          <w:rtl w:val="true"/>
          <w:lang w:bidi="fa-IR"/>
        </w:rPr>
        <w:t xml:space="preserve">اول اينكه شيعيان به هيچ وجه با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ندارند و اگر چنين مطلبى در منابع شيعه وجود دارد، آن را نشان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آنكه نسبت رقيه و ام‌كلثوم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بحث علمى و تاريخى است كه آيا اين دو، دختر تنى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يا دختران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 قبلى او بودند و در خانه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شدند و يا دختران خواهر حضرت خديجه بودند؟</w:t>
      </w:r>
    </w:p>
    <w:p>
      <w:pPr>
        <w:pStyle w:val="BookText"/>
        <w:rPr/>
      </w:pPr>
      <w:r>
        <w:rPr>
          <w:rFonts w:ascii="Amiri" w:hAnsi="Amiri" w:eastAsia="Amiri" w:cs="Amiri"/>
          <w:color w:val="111111"/>
          <w:sz w:val="28"/>
          <w:sz w:val="28"/>
          <w:szCs w:val="28"/>
          <w:rtl w:val="true"/>
          <w:lang w:bidi="ar-SA"/>
        </w:rPr>
        <w:t xml:space="preserve">اين بحث، نه كينه‌ورزى و نه توهين و نه دشمنى است، بلكه دلايلى وجود دارد كه حاكى از اين است كه اين دو، دختر تنى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اينكه اگر شما براى دختران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احترام و ارزش قائليد، چرا به هيچ وجه نامى از زينب نمى‌بريد؟ آيا واقعاً به خاطر رسول خداست كه اين‌قدر از رقيه و ام‌كلثوم نام مى‌بريد؟ يا از اين طريق مى‌خواهيد براى عثمان وجهه كسب كنيد؟</w:t>
      </w:r>
    </w:p>
    <w:p>
      <w:pPr>
        <w:pStyle w:val="BookText"/>
        <w:rPr/>
      </w:pPr>
      <w:r>
        <w:rPr>
          <w:rFonts w:ascii="IRNazanin" w:hAnsi="IRNazanin" w:eastAsia="IRNazanin"/>
          <w:color w:val="111111"/>
          <w:sz w:val="28"/>
          <w:sz w:val="28"/>
          <w:szCs w:val="28"/>
          <w:rtl w:val="true"/>
          <w:lang w:bidi="fa-IR"/>
        </w:rPr>
        <w:t xml:space="preserve">اگر دختر يا داماد پيامبر بودن، به نظر شما اين‌قدر احترام دارد، چرا از داماد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نمى‌بريد؟</w:t>
      </w:r>
    </w:p>
    <w:p>
      <w:pPr>
        <w:pStyle w:val="Heading2"/>
        <w:numPr>
          <w:ilvl w:val="1"/>
          <w:numId w:val="1"/>
        </w:numPr>
        <w:rPr/>
      </w:pPr>
      <w:bookmarkStart w:id="1047" w:name="__RefHeading___Toc3722337_3650668749"/>
      <w:bookmarkStart w:id="1048" w:name="_Toc435"/>
      <w:bookmarkEnd w:id="1047"/>
      <w:r>
        <w:rPr/>
        <w:t>١٣٨</w:t>
      </w:r>
      <w:r>
        <w:rPr>
          <w:rtl w:val="true"/>
        </w:rPr>
        <w:t xml:space="preserve">. </w:t>
      </w:r>
      <w:r>
        <w:rPr>
          <w:rtl w:val="true"/>
        </w:rPr>
        <w:t xml:space="preserve">رفتار على </w:t>
      </w:r>
      <w:r>
        <w:rPr>
          <w:rtl w:val="true"/>
        </w:rPr>
        <w:t>(</w:t>
      </w:r>
      <w:r>
        <w:rPr>
          <w:rtl w:val="true"/>
        </w:rPr>
        <w:t>ع</w:t>
      </w:r>
      <w:r>
        <w:rPr>
          <w:rtl w:val="true"/>
        </w:rPr>
        <w:t xml:space="preserve">) </w:t>
      </w:r>
      <w:r>
        <w:rPr>
          <w:rtl w:val="true"/>
        </w:rPr>
        <w:t>در جنگ با مرتدين</w:t>
      </w:r>
      <w:bookmarkEnd w:id="1048"/>
    </w:p>
    <w:p>
      <w:pPr>
        <w:pStyle w:val="Heading3"/>
        <w:numPr>
          <w:ilvl w:val="2"/>
          <w:numId w:val="1"/>
        </w:numPr>
        <w:rPr/>
      </w:pPr>
      <w:bookmarkStart w:id="1049" w:name="__RefHeading___Toc3722339_3650668749"/>
      <w:bookmarkStart w:id="1050" w:name="_Toc436"/>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 xml:space="preserve">در زمان خلافت ابوبكر،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مرتدان شركت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ديدگاه،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ابوبكر به حق بوده، وگرنه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شركت نمى‌كرد</w:t>
      </w:r>
      <w:r>
        <w:rPr>
          <w:rFonts w:eastAsia="IRNazanin" w:cs="IRNazanin"/>
          <w:color w:val="111111"/>
          <w:sz w:val="28"/>
          <w:szCs w:val="28"/>
          <w:rtl w:val="true"/>
          <w:lang w:bidi="fa-IR"/>
        </w:rPr>
        <w:t>.</w:t>
      </w:r>
    </w:p>
    <w:p>
      <w:pPr>
        <w:pStyle w:val="Heading3"/>
        <w:numPr>
          <w:ilvl w:val="2"/>
          <w:numId w:val="1"/>
        </w:numPr>
        <w:rPr/>
      </w:pPr>
      <w:bookmarkStart w:id="1051" w:name="__RefHeading___Toc3722341_3650668749"/>
      <w:bookmarkStart w:id="1052" w:name="_Toc437"/>
      <w:bookmarkEnd w:id="1051"/>
      <w:r>
        <w:rPr>
          <w:rtl w:val="true"/>
        </w:rPr>
        <w:t>پاسخ</w:t>
      </w:r>
      <w:bookmarkEnd w:id="105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مشاركت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مرتدين در زمان خلفا هيچ مدرك تاريخى ندارد و دروغى بيش نيست و بر فرض صحت، آنچنان‌كه پيشتر هم گفتيم، ملاك رفتار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bookmarkStart w:id="1053" w:name="pg1974_19302"/>
    </w:p>
    <w:p>
      <w:pPr>
        <w:pStyle w:val="BookText"/>
        <w:rPr/>
      </w:pPr>
      <w:bookmarkEnd w:id="1053"/>
      <w:r>
        <w:rPr>
          <w:rFonts w:ascii="IRNazanin" w:hAnsi="IRNazanin" w:eastAsia="IRNazanin"/>
          <w:color w:val="111111"/>
          <w:sz w:val="28"/>
          <w:sz w:val="28"/>
          <w:szCs w:val="28"/>
          <w:rtl w:val="true"/>
          <w:lang w:bidi="fa-IR"/>
        </w:rPr>
        <w:t>اصل اسلام بود نه ابوبكر و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مبارزه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مرتدان، ربطى به ابوبكر ندارد؛ 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اسلام جنگيد نه با دشمنان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نمى‌توان از مبارزه او نتيجه گرفت كه چون اين مبارزات در زمان خلافت ابوبكر روى داده، حتماً در تأييد خلافت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شما به اين مى‌ماند كه اگر كسى در مقابل دشمن مهاجم به دين و سرزمينش دفاع كند حاكم وقت، آن را دفاع از خود تلقى نمايد</w:t>
      </w:r>
      <w:r>
        <w:rPr>
          <w:rFonts w:eastAsia="IRNazanin" w:cs="IRNazanin"/>
          <w:color w:val="111111"/>
          <w:sz w:val="28"/>
          <w:szCs w:val="28"/>
          <w:rtl w:val="true"/>
          <w:lang w:bidi="fa-IR"/>
        </w:rPr>
        <w:t>!</w:t>
      </w:r>
    </w:p>
    <w:p>
      <w:pPr>
        <w:pStyle w:val="Heading2"/>
        <w:numPr>
          <w:ilvl w:val="1"/>
          <w:numId w:val="1"/>
        </w:numPr>
        <w:rPr/>
      </w:pPr>
      <w:bookmarkStart w:id="1054" w:name="__RefHeading___Toc3722343_3650668749"/>
      <w:bookmarkStart w:id="1055" w:name="_Toc438"/>
      <w:bookmarkEnd w:id="1054"/>
      <w:r>
        <w:rPr/>
        <w:t>١٣٩</w:t>
      </w:r>
      <w:r>
        <w:rPr>
          <w:rtl w:val="true"/>
        </w:rPr>
        <w:t xml:space="preserve">. </w:t>
      </w:r>
      <w:r>
        <w:rPr>
          <w:rtl w:val="true"/>
        </w:rPr>
        <w:t>وجود تعارض در روايات فريقين</w:t>
      </w:r>
      <w:bookmarkEnd w:id="1055"/>
    </w:p>
    <w:p>
      <w:pPr>
        <w:pStyle w:val="Heading3"/>
        <w:numPr>
          <w:ilvl w:val="2"/>
          <w:numId w:val="1"/>
        </w:numPr>
        <w:rPr/>
      </w:pPr>
      <w:bookmarkStart w:id="1056" w:name="__RefHeading___Toc3722345_3650668749"/>
      <w:bookmarkStart w:id="1057" w:name="_Toc439"/>
      <w:bookmarkEnd w:id="1056"/>
      <w:r>
        <w:rPr>
          <w:rtl w:val="true"/>
        </w:rPr>
        <w:t>اشاره</w:t>
      </w:r>
      <w:bookmarkEnd w:id="1057"/>
    </w:p>
    <w:p>
      <w:pPr>
        <w:pStyle w:val="BookText"/>
        <w:rPr/>
      </w:pPr>
      <w:r>
        <w:rPr>
          <w:rFonts w:ascii="IRNazanin" w:hAnsi="IRNazanin" w:eastAsia="IRNazanin"/>
          <w:color w:val="111111"/>
          <w:sz w:val="28"/>
          <w:sz w:val="28"/>
          <w:szCs w:val="28"/>
          <w:rtl w:val="true"/>
          <w:lang w:bidi="fa-IR"/>
        </w:rPr>
        <w:t xml:space="preserve">تقريباً هيچ مسئله فقهى نيست، مگر 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دو قول نقل مى‌شود كه اغلب با هم متضاد و متناقض‌اند و حمل برخى روايات بر اساس اجتهاد بر تقيه؛ يعنى نابودى مذهب جعفرى</w:t>
      </w:r>
      <w:r>
        <w:rPr>
          <w:rFonts w:eastAsia="IRNazanin" w:cs="IRNazanin"/>
          <w:color w:val="111111"/>
          <w:sz w:val="28"/>
          <w:szCs w:val="28"/>
          <w:rtl w:val="true"/>
          <w:lang w:bidi="fa-IR"/>
        </w:rPr>
        <w:t>.</w:t>
      </w:r>
    </w:p>
    <w:p>
      <w:pPr>
        <w:pStyle w:val="Heading3"/>
        <w:numPr>
          <w:ilvl w:val="2"/>
          <w:numId w:val="1"/>
        </w:numPr>
        <w:rPr/>
      </w:pPr>
      <w:bookmarkStart w:id="1058" w:name="__RefHeading___Toc3722347_3650668749"/>
      <w:bookmarkStart w:id="1059" w:name="_Toc440"/>
      <w:bookmarkEnd w:id="1058"/>
      <w:r>
        <w:rPr>
          <w:rtl w:val="true"/>
        </w:rPr>
        <w:t>پاسخ</w:t>
      </w:r>
      <w:bookmarkEnd w:id="1059"/>
    </w:p>
    <w:p>
      <w:pPr>
        <w:pStyle w:val="BookText"/>
        <w:rPr/>
      </w:pPr>
      <w:r>
        <w:rPr>
          <w:rFonts w:ascii="IRNazanin" w:hAnsi="IRNazanin" w:eastAsia="IRNazanin"/>
          <w:color w:val="111111"/>
          <w:sz w:val="28"/>
          <w:sz w:val="28"/>
          <w:szCs w:val="28"/>
          <w:rtl w:val="true"/>
          <w:lang w:bidi="fa-IR"/>
        </w:rPr>
        <w:t xml:space="preserve">در مباحث گذشته از جمله پرسش شماره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بحث وجود روايت‌هاى متضاد را بررسى كرديم و گفتيم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همه كتب حديث، از جمله منابع اهل سنت، روايت‌هاى متضاد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روايى در منابع اهل سنت چنان گسترده است كه كتاب‌هاى مستقلى در اين باره نوشته‌اند، مانند كتاب اختلاف الحديث امام شافعى و مشكل الآثار طحاوى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 اين تضادها به علومى چون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مجتهدان شيعه بر اساس آن به رفع تعارض روايات مى‌پردازند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نوشته كتب حديث اهل سنت، ابوبكر و عمر و عثمان نقل و نوشتن روايت‌هاى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ممنوعيت حدود يك قرن تا زمان عمربن</w:t>
      </w:r>
      <w:bookmarkStart w:id="1060" w:name="pg1974_19304"/>
    </w:p>
    <w:p>
      <w:pPr>
        <w:pStyle w:val="BookText"/>
        <w:rPr/>
      </w:pPr>
      <w:bookmarkEnd w:id="1060"/>
      <w:r>
        <w:rPr>
          <w:rFonts w:ascii="IRNazanin" w:hAnsi="IRNazanin" w:eastAsia="IRNazanin"/>
          <w:color w:val="111111"/>
          <w:sz w:val="28"/>
          <w:sz w:val="28"/>
          <w:szCs w:val="28"/>
          <w:rtl w:val="true"/>
          <w:lang w:bidi="fa-IR"/>
        </w:rPr>
        <w:t xml:space="preserve">عبدالعزيز ادامه داشت و آن‌گاه كه عمر بن عبدالعزيز دستور نوشتن احاديث را صادر كرد، اهل سنت يك قرن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و فاصله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مى‌پرسيم پس از يك قرن ممنوعيت نقل و نوشتن حديث، احاديث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كجا به‌دست آوردند؟ و اختلافات و تعارضى كه در روايات اهل‌سنت پيدا شده، چگونه برطرف مى‌گردد؟ آيا اين تضاد و تعارض كه در روايات آنان پيدا شده مى‌تواند دليلى بر بطلان مذهبشان باشد يا نه؟ اگر نمى‌توان به چه دليل؟</w:t>
      </w:r>
    </w:p>
    <w:p>
      <w:pPr>
        <w:pStyle w:val="Heading2"/>
        <w:numPr>
          <w:ilvl w:val="1"/>
          <w:numId w:val="1"/>
        </w:numPr>
        <w:rPr/>
      </w:pPr>
      <w:bookmarkStart w:id="1061" w:name="__RefHeading___Toc3722349_3650668749"/>
      <w:bookmarkStart w:id="1062" w:name="_Toc441"/>
      <w:bookmarkEnd w:id="1061"/>
      <w:r>
        <w:rPr/>
        <w:t>١۴٠</w:t>
      </w:r>
      <w:r>
        <w:rPr>
          <w:rtl w:val="true"/>
        </w:rPr>
        <w:t xml:space="preserve">. </w:t>
      </w:r>
      <w:r>
        <w:rPr>
          <w:rtl w:val="true"/>
        </w:rPr>
        <w:t>تاريخ تدوين روايات شيعه</w:t>
      </w:r>
      <w:bookmarkEnd w:id="1062"/>
    </w:p>
    <w:p>
      <w:pPr>
        <w:pStyle w:val="Heading3"/>
        <w:numPr>
          <w:ilvl w:val="2"/>
          <w:numId w:val="1"/>
        </w:numPr>
        <w:rPr/>
      </w:pPr>
      <w:bookmarkStart w:id="1063" w:name="__RefHeading___Toc3722351_3650668749"/>
      <w:bookmarkStart w:id="1064" w:name="_Toc442"/>
      <w:bookmarkEnd w:id="1063"/>
      <w:r>
        <w:rPr>
          <w:rtl w:val="true"/>
        </w:rPr>
        <w:t>اشاره</w:t>
      </w:r>
      <w:bookmarkEnd w:id="1064"/>
    </w:p>
    <w:p>
      <w:pPr>
        <w:pStyle w:val="BookText"/>
        <w:rPr/>
      </w:pPr>
      <w:r>
        <w:rPr>
          <w:rFonts w:ascii="IRNazanin" w:hAnsi="IRNazanin" w:eastAsia="IRNazanin"/>
          <w:color w:val="111111"/>
          <w:sz w:val="28"/>
          <w:sz w:val="28"/>
          <w:szCs w:val="28"/>
          <w:rtl w:val="true"/>
          <w:lang w:bidi="fa-IR"/>
        </w:rPr>
        <w:t xml:space="preserve">منابع حديثى مورد اعتماد نزد شيعه، الوسائل نوشته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نوشته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نوشته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همه اين كتاب‌ها متأخراند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منابع، احاديث را از طريق سند جمع كرده‌اند، اين احاديث طى يازده تا سيزده قرن نوشته نشده است و اگر از كتب پيشين نوشته‌اند، چرا به آن كتاب‌ها اشاره‌اى نشده است؟</w:t>
      </w:r>
    </w:p>
    <w:p>
      <w:pPr>
        <w:pStyle w:val="Heading3"/>
        <w:numPr>
          <w:ilvl w:val="2"/>
          <w:numId w:val="1"/>
        </w:numPr>
        <w:rPr/>
      </w:pPr>
      <w:bookmarkStart w:id="1065" w:name="__RefHeading___Toc3722353_3650668749"/>
      <w:bookmarkStart w:id="1066" w:name="_Toc443"/>
      <w:bookmarkEnd w:id="1065"/>
      <w:r>
        <w:rPr>
          <w:rtl w:val="true"/>
        </w:rPr>
        <w:t>پاسخ</w:t>
      </w:r>
      <w:bookmarkEnd w:id="10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چهار كتاب اصلى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تأليف ثقة 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يحضره الفقيه تأليف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التهذيب و الاستبصار تأليف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46</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چهار اثر از متقدمان‌اند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اهل سنت كه نوشتن احاديث را ممنوع كردند، شيعه نوشتن و بازگويى احاديث را عبادت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در مكتب شيعه، تا زمان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 حدود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چهارصد جلد كتاب در علوم مختلف حديث گردآورى شده بود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بعضى از آنها در طول تاريخ</w:t>
      </w:r>
      <w:bookmarkStart w:id="1067" w:name="pg1974_19306"/>
    </w:p>
    <w:p>
      <w:pPr>
        <w:pStyle w:val="BookText"/>
        <w:rPr/>
      </w:pPr>
      <w:bookmarkEnd w:id="1067"/>
      <w:r>
        <w:rPr>
          <w:rFonts w:ascii="IRNazanin" w:hAnsi="IRNazanin" w:eastAsia="IRNazanin"/>
          <w:color w:val="111111"/>
          <w:sz w:val="28"/>
          <w:sz w:val="28"/>
          <w:szCs w:val="28"/>
          <w:rtl w:val="true"/>
          <w:lang w:bidi="fa-IR"/>
        </w:rPr>
        <w:t>از ميان رفته و بعضى موجود است و اصول و كتب چهارگانه اصلى بر اساس آن اصول اربعمأه فراهم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كتب ديگر نوشته‌اند، چرا به آنها اشاره‌اى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و محدث نورى هيچ حديثى را بدون نوشتن نام منبع ثبت نكرده است و تمام منابع و روايت‌هاى وسائل الشيعه نيز بى‌استثنا، در پاورقى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آثارى كه نام برده شد، تنظيم و تبويب جديد از كتاب‌هاى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شيعه‌اند نه چيزى ديگر كه همانند اين كار در ميان اهل سنت نيز انجام شده و جامع المسانيد و السنن ابن كثير و جامع الاحاديث سيوطى و امثال آن بهترين گواه بر اين مطلب است</w:t>
      </w:r>
      <w:r>
        <w:rPr>
          <w:rFonts w:eastAsia="IRNazanin" w:cs="IRNazanin"/>
          <w:color w:val="111111"/>
          <w:sz w:val="28"/>
          <w:szCs w:val="28"/>
          <w:rtl w:val="true"/>
          <w:lang w:bidi="fa-IR"/>
        </w:rPr>
        <w:t>.</w:t>
      </w:r>
    </w:p>
    <w:p>
      <w:pPr>
        <w:pStyle w:val="Heading2"/>
        <w:numPr>
          <w:ilvl w:val="1"/>
          <w:numId w:val="1"/>
        </w:numPr>
        <w:rPr/>
      </w:pPr>
      <w:bookmarkStart w:id="1068" w:name="__RefHeading___Toc3722355_3650668749"/>
      <w:bookmarkStart w:id="1069" w:name="_Toc444"/>
      <w:bookmarkEnd w:id="1068"/>
      <w:r>
        <w:rPr/>
        <w:t>١۴١</w:t>
      </w:r>
      <w:r>
        <w:rPr>
          <w:rtl w:val="true"/>
        </w:rPr>
        <w:t xml:space="preserve">. </w:t>
      </w:r>
      <w:r>
        <w:rPr>
          <w:rtl w:val="true"/>
        </w:rPr>
        <w:t>معيار رد روايات در شيعه</w:t>
      </w:r>
      <w:bookmarkEnd w:id="1069"/>
    </w:p>
    <w:p>
      <w:pPr>
        <w:pStyle w:val="Heading3"/>
        <w:numPr>
          <w:ilvl w:val="2"/>
          <w:numId w:val="1"/>
        </w:numPr>
        <w:rPr/>
      </w:pPr>
      <w:bookmarkStart w:id="1070" w:name="__RefHeading___Toc3722357_3650668749"/>
      <w:bookmarkStart w:id="1071" w:name="_Toc445"/>
      <w:bookmarkEnd w:id="1070"/>
      <w:r>
        <w:rPr>
          <w:rtl w:val="true"/>
        </w:rPr>
        <w:t>اشاره</w:t>
      </w:r>
      <w:bookmarkEnd w:id="1071"/>
    </w:p>
    <w:p>
      <w:pPr>
        <w:pStyle w:val="BookText"/>
        <w:rPr/>
      </w:pPr>
      <w:r>
        <w:rPr>
          <w:rFonts w:ascii="IRNazanin" w:hAnsi="IRNazanin" w:eastAsia="IRNazanin"/>
          <w:color w:val="111111"/>
          <w:sz w:val="28"/>
          <w:sz w:val="28"/>
          <w:szCs w:val="28"/>
          <w:rtl w:val="true"/>
          <w:lang w:bidi="fa-IR"/>
        </w:rPr>
        <w:t xml:space="preserve">روايت‌ها و احاديث بسيارى، در كتب شيعه،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با روايت‌هاى اهل سنت مطابق است، اما شيعيان اين روايت‌ها را به بهانه اينكه از سر تقيه گفته شده‌اند، تاويل مى‌كنند؛ زيرا با ميل و هواى نفس آنها سازگار نيست</w:t>
      </w:r>
      <w:r>
        <w:rPr>
          <w:rFonts w:eastAsia="IRNazanin" w:cs="IRNazanin"/>
          <w:color w:val="111111"/>
          <w:sz w:val="28"/>
          <w:szCs w:val="28"/>
          <w:rtl w:val="true"/>
          <w:lang w:bidi="fa-IR"/>
        </w:rPr>
        <w:t>.</w:t>
      </w:r>
    </w:p>
    <w:p>
      <w:pPr>
        <w:pStyle w:val="Heading3"/>
        <w:numPr>
          <w:ilvl w:val="2"/>
          <w:numId w:val="1"/>
        </w:numPr>
        <w:rPr/>
      </w:pPr>
      <w:bookmarkStart w:id="1072" w:name="__RefHeading___Toc3722359_3650668749"/>
      <w:bookmarkStart w:id="1073" w:name="_Toc446"/>
      <w:bookmarkEnd w:id="1072"/>
      <w:r>
        <w:rPr>
          <w:rtl w:val="true"/>
        </w:rPr>
        <w:t>پاسخ</w:t>
      </w:r>
      <w:bookmarkEnd w:id="10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معيارهاى شيعه در پذيرش احاديث، اعتبار سند آنهاست؛ اگر سند روايتى، از اهل سنت يا از مذهب ديگرى جز شيعه باشد، اما مورد اعتماد و اطمينان باشد، شيعه، آن حديث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شما، براى پذيرش روايت معيار و اصول مشخصى داريد و هر روايتى كه برخلاف آن باشد را حتى از راويان معتبر شيعه هم نمى‌پذيريد، شيعه نيز براى پذيرش روايت ملاك‌هاى مشخص خود را دارد و از آنها چشم‌پوشى نمى‌كند</w:t>
      </w:r>
      <w:r>
        <w:rPr>
          <w:rFonts w:eastAsia="IRNazanin" w:cs="IRNazanin"/>
          <w:color w:val="111111"/>
          <w:sz w:val="28"/>
          <w:szCs w:val="28"/>
          <w:rtl w:val="true"/>
          <w:lang w:bidi="fa-IR"/>
        </w:rPr>
        <w:t>.</w:t>
      </w:r>
      <w:bookmarkStart w:id="1074" w:name="pg1974_19307"/>
    </w:p>
    <w:p>
      <w:pPr>
        <w:pStyle w:val="BookText"/>
        <w:rPr/>
      </w:pPr>
      <w:bookmarkEnd w:id="10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شما در پذيرش روايت به مراتب شديدتر از شيعيان است؛ به طورى كه روايت‌هايى از منابع اهل سنت را كه با تمام معيارها و قرائن و شواهد صحيح است، صرف اينكه يكى از راويان آن، متهم به شيعه بودن است، رد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واقدى را صرفاً به دليل اينكه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معجزه رسول خداست، همان‌طور كه عصاى موسى و زنده‌شدن مردگان به دست عيسى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تشيع داده و روايت‌هاى او را رد مى‌كنيد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تقيه در مذهب شيعه امرى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از روى تقيه سخنى مطابق عقايد حاكمان جور بنى‌اميه و بنى‌العباس بيان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برخى روايت‌هاى اهل بيت را كه براساس تقيه گفته شده و با ضوابط و معيارهاى خاص شناخته مى‌شود معتبر نيست، بلكه به رواياتى عمل مى‌شود كه از روى تقيه بيان نشده باشد</w:t>
      </w:r>
      <w:r>
        <w:rPr>
          <w:rFonts w:eastAsia="IRNazanin" w:cs="IRNazanin"/>
          <w:color w:val="111111"/>
          <w:sz w:val="28"/>
          <w:szCs w:val="28"/>
          <w:rtl w:val="true"/>
          <w:lang w:bidi="fa-IR"/>
        </w:rPr>
        <w:t>.</w:t>
      </w:r>
    </w:p>
    <w:p>
      <w:pPr>
        <w:pStyle w:val="Heading2"/>
        <w:numPr>
          <w:ilvl w:val="1"/>
          <w:numId w:val="1"/>
        </w:numPr>
        <w:rPr/>
      </w:pPr>
      <w:bookmarkStart w:id="1075" w:name="__RefHeading___Toc3722361_3650668749"/>
      <w:bookmarkStart w:id="1076" w:name="_Toc447"/>
      <w:bookmarkEnd w:id="1075"/>
      <w:r>
        <w:rPr/>
        <w:t>١۴٢</w:t>
      </w:r>
      <w:r>
        <w:rPr>
          <w:rtl w:val="true"/>
        </w:rPr>
        <w:t xml:space="preserve">. </w:t>
      </w:r>
      <w:r>
        <w:rPr>
          <w:rtl w:val="true"/>
        </w:rPr>
        <w:t xml:space="preserve">مصداق ستوده شده در كلام على </w:t>
      </w:r>
      <w:r>
        <w:rPr>
          <w:rtl w:val="true"/>
        </w:rPr>
        <w:t>(</w:t>
      </w:r>
      <w:r>
        <w:rPr>
          <w:rtl w:val="true"/>
        </w:rPr>
        <w:t>ع</w:t>
      </w:r>
      <w:r>
        <w:rPr>
          <w:rtl w:val="true"/>
        </w:rPr>
        <w:t>)</w:t>
      </w:r>
      <w:bookmarkEnd w:id="1076"/>
    </w:p>
    <w:p>
      <w:pPr>
        <w:pStyle w:val="Heading3"/>
        <w:numPr>
          <w:ilvl w:val="2"/>
          <w:numId w:val="1"/>
        </w:numPr>
        <w:rPr/>
      </w:pPr>
      <w:bookmarkStart w:id="1077" w:name="__RefHeading___Toc3722363_3650668749"/>
      <w:bookmarkStart w:id="1078" w:name="_Toc448"/>
      <w:bookmarkEnd w:id="1077"/>
      <w:r>
        <w:rPr>
          <w:rtl w:val="true"/>
        </w:rPr>
        <w:t>اشاره</w:t>
      </w:r>
      <w:bookmarkEnd w:id="1078"/>
    </w:p>
    <w:p>
      <w:pPr>
        <w:pStyle w:val="BookText"/>
        <w:rPr/>
      </w:pPr>
      <w:r>
        <w:rPr>
          <w:rFonts w:ascii="Amiri" w:hAnsi="Amiri" w:eastAsia="Amiri" w:cs="Amiri"/>
          <w:color w:val="111111"/>
          <w:sz w:val="28"/>
          <w:sz w:val="28"/>
          <w:szCs w:val="28"/>
          <w:rtl w:val="true"/>
          <w:lang w:bidi="ar-SA"/>
        </w:rPr>
        <w:t>صاحب نهج‌البلاغه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را ستوده و درباره ابوبكر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پاك و در حالى كه عيب اندك داشت از دنيا رفت، خير دنيا را به‌دست آورد و پيش از آنكه به شرّ آن گرفتار شود از دنيا 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شيعيان چگونه اين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ابوبكر با آنچه خودشان به ابوبكر و عمر نسبت مى‌دهند توجيه مى‌كنند؟</w:t>
      </w:r>
    </w:p>
    <w:p>
      <w:pPr>
        <w:pStyle w:val="Heading3"/>
        <w:numPr>
          <w:ilvl w:val="2"/>
          <w:numId w:val="1"/>
        </w:numPr>
        <w:rPr/>
      </w:pPr>
      <w:bookmarkStart w:id="1079" w:name="__RefHeading___Toc3722365_3650668749"/>
      <w:bookmarkStart w:id="1080" w:name="_Toc449"/>
      <w:bookmarkEnd w:id="1079"/>
      <w:r>
        <w:rPr>
          <w:rtl w:val="true"/>
        </w:rPr>
        <w:t>پاسخ</w:t>
      </w:r>
      <w:bookmarkEnd w:id="10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خطبه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نامى از ابوبكر و عمر نيامده است، بلكه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بَلاءُ فُلانٍ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فلانى پاداش دهد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فراز،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را مدح كرده است نه دو نفر را، چگونه ادعا مى‌كنيد در اين خطبه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شارحان نهج‌البلاغه در اين خطبه، دليل روشنى براى مصداق فلان، پيدا نكرده‌اند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ابى‌الحديد كه از علماى اهل سنت است، در بيان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نسخه‌اى به خط سيد رضى يافتم كه ذيل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 .» .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فرقه جاروديه، از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منظور از فلان، عثمان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ذم و طعنه درباره‌اش 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راوندى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فلان يكى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 .» . </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اهل سنت مى‌كوشند عمر را مصداق اين خطبه معرفى كنند، دليلى بر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شارح بحرانى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فلان در اين خطبه ابوبكر است</w:t>
      </w:r>
      <w:r>
        <w:rPr>
          <w:rFonts w:eastAsia="IRNazanin" w:cs="IRNazanin"/>
          <w:color w:val="111111"/>
          <w:sz w:val="28"/>
          <w:szCs w:val="28"/>
          <w:rtl w:val="true"/>
          <w:lang w:bidi="fa-IR"/>
        </w:rPr>
        <w:t xml:space="preserve">» .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با توجه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سخن ابن ابى‌الحديد كه مصداق اين خطبه را عمر معرفى كرده، و هم سخن شارح بحرانى كه ابوبكر را مصداق اين خطبه معرفى كرده، مخالف خطبه شقشقيه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اينها قبول دارند كه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فرمايش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مصداق اين خطبه، نه مى‌تواند عمر باشد و نه ابوبكر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 ديگر اين است كه مصداق اين فرمايش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مالك اشتر نخعى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مالك او را ستوده و اين هم از جمله سخنان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او است</w:t>
      </w:r>
      <w:r>
        <w:rPr>
          <w:rFonts w:eastAsia="IRNazanin" w:cs="IRNazanin"/>
          <w:color w:val="111111"/>
          <w:sz w:val="28"/>
          <w:szCs w:val="28"/>
          <w:rtl w:val="true"/>
          <w:lang w:bidi="fa-IR"/>
        </w:rPr>
        <w:t xml:space="preserve">. </w:t>
      </w:r>
      <w:r>
        <w:rPr>
          <w:rStyle w:val="FootnoteAnchor"/>
          <w:rtl w:val="true"/>
        </w:rPr>
        <w:footnoteReference w:id="37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شهرستانى نقل مى‌كند كه در نسخه خطى سيد 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دخترش</w:t>
      </w:r>
      <w:bookmarkStart w:id="1081" w:name="pg1974_19311"/>
    </w:p>
    <w:p>
      <w:pPr>
        <w:pStyle w:val="BookText"/>
        <w:rPr/>
      </w:pPr>
      <w:bookmarkEnd w:id="1081"/>
      <w:r>
        <w:rPr>
          <w:rFonts w:ascii="Amiri" w:hAnsi="Amiri" w:eastAsia="Amiri" w:cs="Amiri"/>
          <w:color w:val="111111"/>
          <w:sz w:val="28"/>
          <w:sz w:val="28"/>
          <w:szCs w:val="28"/>
          <w:rtl w:val="true"/>
          <w:lang w:bidi="ar-SA"/>
        </w:rPr>
        <w:t>خدمت عمويش سيد مرتضى آن را مى‌آموخت، نام سلمان فارسى در ابتداى اين خطبه نوشته شده بود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كه البته با توجه به اينكه حضرت سلمان فرماندار مدائن بود، با مضمون اين خطبه مناسبت دارد</w:t>
      </w:r>
      <w:r>
        <w:rPr>
          <w:rFonts w:eastAsia="Amiri" w:cs="Amiri" w:ascii="Amiri" w:hAnsi="Amiri"/>
          <w:color w:val="111111"/>
          <w:sz w:val="28"/>
          <w:szCs w:val="28"/>
          <w:rtl w:val="true"/>
          <w:lang w:bidi="ar-SA"/>
        </w:rPr>
        <w:t xml:space="preserve">. </w:t>
      </w:r>
      <w:r>
        <w:rPr>
          <w:rStyle w:val="FootnoteAnchor"/>
          <w:rtl w:val="true"/>
        </w:rPr>
        <w:footnoteReference w:id="378"/>
      </w:r>
      <w:r>
        <w:rPr>
          <w:rFonts w:ascii="IRNazanin" w:hAnsi="IRNazanin" w:eastAsia="IRNazanin"/>
          <w:color w:val="111111"/>
          <w:sz w:val="28"/>
          <w:sz w:val="28"/>
          <w:szCs w:val="28"/>
          <w:rtl w:val="true"/>
          <w:lang w:bidi="fa-IR"/>
        </w:rPr>
        <w:t>پس به احتمال زياد، اين خطبه در مدح حضرت سلمان است</w:t>
      </w:r>
      <w:r>
        <w:rPr>
          <w:rFonts w:eastAsia="IRNazanin" w:cs="IRNazanin"/>
          <w:color w:val="111111"/>
          <w:sz w:val="28"/>
          <w:szCs w:val="28"/>
          <w:rtl w:val="true"/>
          <w:lang w:bidi="fa-IR"/>
        </w:rPr>
        <w:t>.</w:t>
      </w:r>
    </w:p>
    <w:p>
      <w:pPr>
        <w:pStyle w:val="Heading2"/>
        <w:numPr>
          <w:ilvl w:val="1"/>
          <w:numId w:val="1"/>
        </w:numPr>
        <w:rPr/>
      </w:pPr>
      <w:bookmarkStart w:id="1082" w:name="__RefHeading___Toc3722367_3650668749"/>
      <w:bookmarkStart w:id="1083" w:name="_Toc450"/>
      <w:bookmarkEnd w:id="1082"/>
      <w:r>
        <w:rPr/>
        <w:t>١۴٣</w:t>
      </w:r>
      <w:r>
        <w:rPr>
          <w:rtl w:val="true"/>
        </w:rPr>
        <w:t xml:space="preserve">. </w:t>
      </w:r>
      <w:r>
        <w:rPr>
          <w:rtl w:val="true"/>
        </w:rPr>
        <w:t xml:space="preserve">سهو و خطاى امامان </w:t>
      </w:r>
      <w:r>
        <w:rPr>
          <w:rtl w:val="true"/>
        </w:rPr>
        <w:t>(</w:t>
      </w:r>
      <w:r>
        <w:rPr>
          <w:rtl w:val="true"/>
        </w:rPr>
        <w:t>عليهم السلام</w:t>
      </w:r>
      <w:r>
        <w:rPr>
          <w:rtl w:val="true"/>
        </w:rPr>
        <w:t>)</w:t>
      </w:r>
      <w:bookmarkEnd w:id="1083"/>
    </w:p>
    <w:p>
      <w:pPr>
        <w:pStyle w:val="Heading3"/>
        <w:numPr>
          <w:ilvl w:val="2"/>
          <w:numId w:val="1"/>
        </w:numPr>
        <w:rPr/>
      </w:pPr>
      <w:bookmarkStart w:id="1084" w:name="__RefHeading___Toc3722369_3650668749"/>
      <w:bookmarkStart w:id="1085" w:name="_Toc451"/>
      <w:bookmarkEnd w:id="1084"/>
      <w:r>
        <w:rPr>
          <w:rtl w:val="true"/>
        </w:rPr>
        <w:t>اشاره</w:t>
      </w:r>
      <w:bookmarkEnd w:id="1085"/>
    </w:p>
    <w:p>
      <w:pPr>
        <w:pStyle w:val="BookText"/>
        <w:rPr/>
      </w:pPr>
      <w:r>
        <w:rPr>
          <w:rFonts w:ascii="IRNazanin" w:hAnsi="IRNazanin" w:eastAsia="IRNazanin"/>
          <w:color w:val="111111"/>
          <w:sz w:val="28"/>
          <w:sz w:val="28"/>
          <w:szCs w:val="28"/>
          <w:rtl w:val="true"/>
          <w:lang w:bidi="fa-IR"/>
        </w:rPr>
        <w:t>عالم شيعه محمدباقر مجلسى در كتاب بحارالانوار، 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خطا و سهو از امامان مشكل است و بلكه از بعضى روايات چنين مطلبى محتمل است</w:t>
      </w:r>
      <w:r>
        <w:rPr>
          <w:rFonts w:eastAsia="IRNazanin" w:cs="IRNazanin"/>
          <w:color w:val="111111"/>
          <w:sz w:val="28"/>
          <w:szCs w:val="28"/>
          <w:rtl w:val="true"/>
          <w:lang w:bidi="fa-IR"/>
        </w:rPr>
        <w:t>» .</w:t>
      </w:r>
    </w:p>
    <w:p>
      <w:pPr>
        <w:pStyle w:val="Heading3"/>
        <w:numPr>
          <w:ilvl w:val="2"/>
          <w:numId w:val="1"/>
        </w:numPr>
        <w:rPr/>
      </w:pPr>
      <w:bookmarkStart w:id="1086" w:name="__RefHeading___Toc3722371_3650668749"/>
      <w:bookmarkStart w:id="1087" w:name="_Toc452"/>
      <w:bookmarkEnd w:id="1086"/>
      <w:r>
        <w:rPr>
          <w:rtl w:val="true"/>
        </w:rPr>
        <w:t>پاسخ</w:t>
      </w:r>
      <w:bookmarkEnd w:id="1087"/>
    </w:p>
    <w:p>
      <w:pPr>
        <w:pStyle w:val="BookText"/>
        <w:rPr/>
      </w:pPr>
      <w:r>
        <w:rPr>
          <w:rFonts w:ascii="IRNazanin" w:hAnsi="IRNazanin" w:eastAsia="IRNazanin"/>
          <w:color w:val="111111"/>
          <w:sz w:val="28"/>
          <w:sz w:val="28"/>
          <w:szCs w:val="28"/>
          <w:rtl w:val="true"/>
          <w:lang w:bidi="fa-IR"/>
        </w:rPr>
        <w:t xml:space="preserve">مرحوم علامه مجلسى در آدرس ياد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سهو و خطا را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نمى‌دهد بلكه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بعضى روايات و آيات صدور سهو از ائمه قابل برداشت است كه ما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مبسوط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خواستيد به آنجا مراجعه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علامه مجلسى در بحارالانوار،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عصمته و تأويل بعض مايوهم خلاف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عصمت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ابتدا آياتى كه موهم خطا و سهو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نقل كرده و سپس راه‌هاى رفع اين شبهات را به طور مبسوط توضيح داده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ديگرى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سهوه و نومه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رواياتى را كه بيانگر وجود سهو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يا خواب</w:t>
      </w:r>
    </w:p>
    <w:p>
      <w:pPr>
        <w:pStyle w:val="BookText"/>
        <w:rPr/>
      </w:pPr>
      <w:r>
        <w:rPr>
          <w:rFonts w:ascii="Amiri" w:hAnsi="Amiri" w:eastAsia="Amiri" w:cs="Amiri"/>
          <w:color w:val="111111"/>
          <w:sz w:val="28"/>
          <w:sz w:val="28"/>
          <w:szCs w:val="28"/>
          <w:rtl w:val="true"/>
          <w:lang w:bidi="ar-SA"/>
        </w:rPr>
        <w:t>ماندن رسول خدا بر نماز صبح مى‌باشد نقل و اين روايات را نيز با بيان نقاط ضعف و بررسى زواياى اين روايات آنها را نيز رد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در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مبسوط را در مورد 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عصمتهم و لزوم عصمة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اين بحث نيز عصمت را براى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 هرگونه خطا و اشتباه را از وجود مقدس امامان به دور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مرحوم علامه مجلسى در جلد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نفى السهو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نفى سهو و فراموشى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 كه پس از نقل رواياتى در اين مورد به مباحث گذشته اشاره نموده و خلاصه آن را نقل مى‌كند، ما نيز خلاصه گفتار علامه مجلسى را از زبان و قلم خود آن بزرگوار نقل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مربوط به عصمت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خطا و سهو و فراموشى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خلاصه آن گفتار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علماى شيعه بر اين عقيده اتفاق‌نظر دارند كه انبيا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گناه كوچك و بزرگ، عمدى، سهوى و اشتباهى و فراموشى منزه و به دور هستند چه قبل از نبوت و امامتشان و چه بعد از آن بلكه از هنگام تولد تا لحظه‌اى كه خدا را ملاقات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روايتى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در بيان صفات امام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فَمِنْها اَنْ يُعْلَمَ الاِْمامُ المُتَوَلّي عَلَيْهِ اَنَّهُ مَعْصُومٌ مِنَ الذُّنُوبِ كُلّها صَغيرِها وَكَبيرِها لايَزِلُّ في الْفُتْيا وَلا يُخْطئُ في الْجوَابِ وَلا يَسْهُو وَ لايَنْسى وَ لا يَلْهُو بِشيْءٍ</w:t>
      </w:r>
    </w:p>
    <w:p>
      <w:pPr>
        <w:pStyle w:val="BookText"/>
        <w:rPr/>
      </w:pPr>
      <w:r>
        <w:rPr>
          <w:rFonts w:ascii="Amiri" w:hAnsi="Amiri" w:eastAsia="Amiri" w:cs="Amiri"/>
          <w:color w:val="111111"/>
          <w:sz w:val="28"/>
          <w:sz w:val="28"/>
          <w:szCs w:val="28"/>
          <w:rtl w:val="true"/>
          <w:lang w:bidi="ar-SA"/>
        </w:rPr>
        <w:t>مِنْ اَمْرِ الدُّنْيا</w:t>
      </w:r>
      <w:r>
        <w:rPr>
          <w:rFonts w:eastAsia="Amiri" w:cs="Amiri" w:ascii="Amiri" w:hAnsi="Amiri"/>
          <w:color w:val="111111"/>
          <w:sz w:val="28"/>
          <w:szCs w:val="28"/>
          <w:rtl w:val="true"/>
          <w:lang w:bidi="ar-SA"/>
        </w:rPr>
        <w:t xml:space="preserve">. . . </w:t>
      </w:r>
      <w:r>
        <w:rPr>
          <w:rStyle w:val="FootnoteAnchor"/>
          <w:rtl w:val="true"/>
        </w:rPr>
        <w:footnoteReference w:id="37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امامى كه ولايتش لازم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گناه كوچك و</w:t>
      </w:r>
      <w:bookmarkStart w:id="1088" w:name="pg1974_19315"/>
    </w:p>
    <w:p>
      <w:pPr>
        <w:pStyle w:val="BookText"/>
        <w:rPr/>
      </w:pPr>
      <w:bookmarkEnd w:id="1088"/>
      <w:r>
        <w:rPr>
          <w:rFonts w:ascii="IRNazanin" w:hAnsi="IRNazanin" w:eastAsia="IRNazanin"/>
          <w:color w:val="111111"/>
          <w:sz w:val="28"/>
          <w:sz w:val="28"/>
          <w:szCs w:val="28"/>
          <w:rtl w:val="true"/>
          <w:lang w:bidi="fa-IR"/>
        </w:rPr>
        <w:t xml:space="preserve">بزرگ منزه و معصوم است در اظهار نظرها،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زايل نمى‌شود، در جواب مسائل، خطا نمى‌كند و سهو و فراموشى به او دست نمى‌دهد و در امور دنيا گرفتار لهو نمى‌گردد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اما شما وهابيون براى اينكه كتمان حق و اشاعه باطل نماييد و انبياى معصوم و امامان معصوم معرفى شده از سوى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گناه متهم سازيد، حاضر نيستيد عين گفتار علماى شيعه را درست نقل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كاش تنها در نقل قول علماى شيعه به چنين خيانتى آلوده مى‌شديد، بلكه در نقل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خودتان نيز دست به كتمان حقايق زده و پيروان خود را از فهم حقيقت دور نگه داشته‌ايد در حالى كه خداوند از اين كار نهى فرموده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تَلْبِسُوا الْحَقَّ بِالْباطِلِ وَ تَكْتُمُوا الْحَقَّ وَ أَنْتُمْ تَعْلَمُونَ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با باطل نياميزيد و حقيقت را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آگاهيد، كتمان نكنيد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2"/>
        <w:numPr>
          <w:ilvl w:val="1"/>
          <w:numId w:val="1"/>
        </w:numPr>
        <w:rPr/>
      </w:pPr>
      <w:bookmarkStart w:id="1089" w:name="__RefHeading___Toc3722373_3650668749"/>
      <w:bookmarkStart w:id="1090" w:name="_Toc453"/>
      <w:bookmarkEnd w:id="1089"/>
      <w:r>
        <w:rPr/>
        <w:t>١۴۴</w:t>
      </w:r>
      <w:r>
        <w:rPr>
          <w:rtl w:val="true"/>
        </w:rPr>
        <w:t xml:space="preserve">. </w:t>
      </w:r>
      <w:r>
        <w:rPr>
          <w:rtl w:val="true"/>
        </w:rPr>
        <w:t xml:space="preserve">دليل بر تولد امام زمان </w:t>
      </w:r>
      <w:r>
        <w:rPr>
          <w:rtl w:val="true"/>
        </w:rPr>
        <w:t>(</w:t>
      </w:r>
      <w:r>
        <w:rPr>
          <w:rtl w:val="true"/>
        </w:rPr>
        <w:t>عج</w:t>
      </w:r>
      <w:r>
        <w:rPr>
          <w:rtl w:val="true"/>
        </w:rPr>
        <w:t>)</w:t>
      </w:r>
      <w:bookmarkEnd w:id="1090"/>
    </w:p>
    <w:p>
      <w:pPr>
        <w:pStyle w:val="Heading3"/>
        <w:numPr>
          <w:ilvl w:val="2"/>
          <w:numId w:val="1"/>
        </w:numPr>
        <w:rPr/>
      </w:pPr>
      <w:bookmarkStart w:id="1091" w:name="__RefHeading___Toc3722375_3650668749"/>
      <w:bookmarkStart w:id="1092" w:name="_Toc454"/>
      <w:bookmarkEnd w:id="1091"/>
      <w:r>
        <w:rPr>
          <w:rtl w:val="true"/>
        </w:rPr>
        <w:t>اشاره</w:t>
      </w:r>
      <w:bookmarkEnd w:id="1092"/>
    </w:p>
    <w:p>
      <w:pPr>
        <w:pStyle w:val="BookText"/>
        <w:rPr/>
      </w:pPr>
      <w:r>
        <w:rPr>
          <w:rFonts w:ascii="IRNazanin" w:hAnsi="IRNazanin" w:eastAsia="IRNazanin"/>
          <w:color w:val="111111"/>
          <w:sz w:val="28"/>
          <w:sz w:val="28"/>
          <w:szCs w:val="28"/>
          <w:rtl w:val="true"/>
          <w:lang w:bidi="fa-IR"/>
        </w:rPr>
        <w:t xml:space="preserve">امام يازدهم شيعيان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بى‌آنكه فرزندى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نام عثمان بن سعيد براى اينكه پايه‌هاى مذهب امامى درهم نشكند، به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داشته كه در چهار سالگى پنهان شده و جانشين پدرش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شيعيان مى‌گويند ما سخن كسى جز معصومان را نمى‌پذيريم، ولى در مورد مهم‌ترين عقيده شان ادعاى مردى غير معصوم را پذيرفته‌اند</w:t>
      </w:r>
      <w:r>
        <w:rPr>
          <w:rFonts w:eastAsia="IRNazanin" w:cs="IRNazanin"/>
          <w:color w:val="111111"/>
          <w:sz w:val="28"/>
          <w:szCs w:val="28"/>
          <w:rtl w:val="true"/>
          <w:lang w:bidi="fa-IR"/>
        </w:rPr>
        <w:t>.</w:t>
      </w:r>
    </w:p>
    <w:p>
      <w:pPr>
        <w:pStyle w:val="Heading3"/>
        <w:numPr>
          <w:ilvl w:val="2"/>
          <w:numId w:val="1"/>
        </w:numPr>
        <w:rPr/>
      </w:pPr>
      <w:bookmarkStart w:id="1093" w:name="__RefHeading___Toc3722377_3650668749"/>
      <w:bookmarkStart w:id="1094" w:name="_Toc455"/>
      <w:bookmarkEnd w:id="1093"/>
      <w:r>
        <w:rPr>
          <w:rtl w:val="true"/>
        </w:rPr>
        <w:t>پاسخ</w:t>
      </w:r>
      <w:bookmarkEnd w:id="10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شما بر دروغ بودن سخن عثمان بن سعيد مبنى بر اولاد داشتن</w:t>
      </w:r>
      <w:bookmarkStart w:id="1095" w:name="pg1974_19317"/>
    </w:p>
    <w:p>
      <w:pPr>
        <w:pStyle w:val="BookText"/>
        <w:rPr/>
      </w:pPr>
      <w:bookmarkEnd w:id="1095"/>
      <w:r>
        <w:rPr>
          <w:rFonts w:ascii="IRNazanin" w:hAnsi="IRNazanin" w:eastAsia="IRNazanin"/>
          <w:color w:val="111111"/>
          <w:sz w:val="28"/>
          <w:sz w:val="28"/>
          <w:szCs w:val="28"/>
          <w:rtl w:val="true"/>
          <w:lang w:bidi="fa-IR"/>
        </w:rPr>
        <w:t xml:space="preserve">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شيعه بر وجود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گفتار عثمان‌بن سعيد نيست، بلكه اين امر از راه‌هاى متعدد و مطمئن، براى شيعه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تلاش مى‌كنيد سخن هر كسى را كه به وجود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مى‌دهد به بهانه‌اى رد كنيد؛ همان‌طور كه در پرسش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سخن حكيمه خاتون عمه حضرت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گواهى‌دهندگان به وجود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پرسش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روايتى را در مورد زمان تولد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كرده‌ايد كه آن هم گوياى شاهدان ديگر بر وجود فرزند امام حسن عسكرى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آنكه شيعه امور مربوط به دين اسلام را اعم از واجبات و محرمات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از معصوم قبول مى‌كند، اما از آنجايى كه دسترسى به معصومان براى همگان مقدور نيست سخن افراد عادلِ مورد تأييد امامان را كه واسطه ميان شيعيان و معصومان هستند نيز مى‌پذيرند و راهى‌جز اين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عادل مورد وثوق مى‌توانند خبر وجود مقدس امام دوازدهم را نيز به شيعيان برسانند</w:t>
      </w:r>
      <w:r>
        <w:rPr>
          <w:rFonts w:eastAsia="IRNazanin" w:cs="IRNazanin"/>
          <w:color w:val="111111"/>
          <w:sz w:val="28"/>
          <w:szCs w:val="28"/>
          <w:rtl w:val="true"/>
          <w:lang w:bidi="fa-IR"/>
        </w:rPr>
        <w:t>.</w:t>
      </w:r>
    </w:p>
    <w:p>
      <w:pPr>
        <w:pStyle w:val="Heading2"/>
        <w:numPr>
          <w:ilvl w:val="1"/>
          <w:numId w:val="1"/>
        </w:numPr>
        <w:rPr/>
      </w:pPr>
      <w:bookmarkStart w:id="1096" w:name="__RefHeading___Toc3722379_3650668749"/>
      <w:bookmarkStart w:id="1097" w:name="_Toc456"/>
      <w:bookmarkEnd w:id="1096"/>
      <w:r>
        <w:rPr/>
        <w:t>١۴۵</w:t>
      </w:r>
      <w:r>
        <w:rPr>
          <w:rtl w:val="true"/>
        </w:rPr>
        <w:t xml:space="preserve">. </w:t>
      </w:r>
      <w:r>
        <w:rPr>
          <w:rtl w:val="true"/>
        </w:rPr>
        <w:t>نماز خواندن پشت سر مروان</w:t>
      </w:r>
      <w:bookmarkEnd w:id="1097"/>
    </w:p>
    <w:p>
      <w:pPr>
        <w:pStyle w:val="Heading3"/>
        <w:numPr>
          <w:ilvl w:val="2"/>
          <w:numId w:val="1"/>
        </w:numPr>
        <w:rPr/>
      </w:pPr>
      <w:bookmarkStart w:id="1098" w:name="__RefHeading___Toc3722381_3650668749"/>
      <w:bookmarkStart w:id="1099" w:name="_Toc457"/>
      <w:bookmarkEnd w:id="1098"/>
      <w:r>
        <w:rPr>
          <w:rtl w:val="true"/>
        </w:rPr>
        <w:t>اشاره</w:t>
      </w:r>
      <w:bookmarkEnd w:id="1099"/>
    </w:p>
    <w:p>
      <w:pPr>
        <w:pStyle w:val="BookText"/>
        <w:rPr/>
      </w:pPr>
      <w:r>
        <w:rPr>
          <w:rFonts w:ascii="IRNazanin" w:hAnsi="IRNazanin" w:eastAsia="IRNazanin"/>
          <w:color w:val="111111"/>
          <w:sz w:val="28"/>
          <w:sz w:val="28"/>
          <w:szCs w:val="28"/>
          <w:rtl w:val="true"/>
          <w:lang w:bidi="fa-IR"/>
        </w:rPr>
        <w:t xml:space="preserve">شيعيان هميشه مروان بن حكم را تقبيح مى‌كنند در حالى كه در كتاب‌هايشان روايت كرده‌اند كه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مروان نماز مى‌خواندند</w:t>
      </w:r>
      <w:r>
        <w:rPr>
          <w:rFonts w:eastAsia="IRNazanin" w:cs="IRNazanin"/>
          <w:color w:val="111111"/>
          <w:sz w:val="28"/>
          <w:szCs w:val="28"/>
          <w:rtl w:val="true"/>
          <w:lang w:bidi="fa-IR"/>
        </w:rPr>
        <w:t>.</w:t>
      </w:r>
    </w:p>
    <w:p>
      <w:pPr>
        <w:pStyle w:val="Heading3"/>
        <w:numPr>
          <w:ilvl w:val="2"/>
          <w:numId w:val="1"/>
        </w:numPr>
        <w:rPr/>
      </w:pPr>
      <w:bookmarkStart w:id="1100" w:name="__RefHeading___Toc3722383_3650668749"/>
      <w:bookmarkStart w:id="1101" w:name="_Toc458"/>
      <w:bookmarkEnd w:id="1100"/>
      <w:r>
        <w:rPr>
          <w:rtl w:val="true"/>
        </w:rPr>
        <w:t>پاسخ</w:t>
      </w:r>
      <w:bookmarkEnd w:id="1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در چهار كتاب حديثى شيعه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و عين لفظ روايت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جعفر از برادرش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صلّى حَسَنٌ و حسينٌ خلف مَروانَ و نحن نصلّي مَعَهُم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روايت جز كتاب مسائل على بن جعفر، سند ديگرى ندارد و ساير كتاب‌ها نيز اين حديث را از كتاب مسائل على بن جعفر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صحت روايت، چند حالت مى‌توان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حفظ همبستگى بوده باشد، تا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تفرقه مسلمانان نباشند؛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تقيه باشد، تا بنى‌اميه بهانه‌اى براى سوء تبليغ عليه اهل 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نكنند؛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صفوف نمازگزاران باشند و با جماعت هماهنگ باشند، اما نماز خود را به مروان اقتدا نكنند و فرادا به جا آورند؛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جماعت، نماز خود را بخوانند 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 تقبيح مروان توسط شيعه بى‌اساس نيست؛ زيرا دشمنى مروان با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به‌ويژه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انكارناپذير است؛ به طورى كه 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عامل اصلى ممانعت از دفن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مروان بود</w:t>
      </w:r>
      <w:r>
        <w:rPr>
          <w:rFonts w:eastAsia="IRNazanin" w:cs="IRNazanin"/>
          <w:color w:val="111111"/>
          <w:sz w:val="28"/>
          <w:szCs w:val="28"/>
          <w:rtl w:val="true"/>
          <w:lang w:bidi="fa-IR"/>
        </w:rPr>
        <w:t xml:space="preserve">» . </w:t>
      </w:r>
      <w:r>
        <w:rPr>
          <w:rStyle w:val="FootnoteAnchor"/>
          <w:rtl w:val="true"/>
        </w:rPr>
        <w:footnoteReference w:id="380"/>
      </w:r>
      <w:r>
        <w:rPr>
          <w:rFonts w:ascii="IRNazanin" w:hAnsi="IRNazanin" w:eastAsia="IRNazanin"/>
          <w:color w:val="111111"/>
          <w:sz w:val="28"/>
          <w:sz w:val="28"/>
          <w:szCs w:val="28"/>
          <w:rtl w:val="true"/>
          <w:lang w:bidi="fa-IR"/>
        </w:rPr>
        <w:t xml:space="preserve">همچنين مروان آشكارا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ميان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گفت‌وگويى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بيت ملعونون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خاندان لعن شده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سخنى مى‌گويى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لعن الله اباك على لسان نبيه</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خداوند از زبان پيامبرش پدر تو را لعن كرده است</w:t>
      </w:r>
      <w:r>
        <w:rPr>
          <w:rFonts w:eastAsia="IRNazanin" w:cs="IRNazanin"/>
          <w:color w:val="111111"/>
          <w:sz w:val="28"/>
          <w:szCs w:val="28"/>
          <w:rtl w:val="true"/>
          <w:lang w:bidi="fa-IR"/>
        </w:rPr>
        <w:t>» .</w:t>
      </w:r>
      <w:bookmarkStart w:id="1102" w:name="pg1974_19321"/>
    </w:p>
    <w:p>
      <w:pPr>
        <w:pStyle w:val="Heading2"/>
        <w:numPr>
          <w:ilvl w:val="1"/>
          <w:numId w:val="1"/>
        </w:numPr>
        <w:rPr/>
      </w:pPr>
      <w:bookmarkStart w:id="1103" w:name="__RefHeading___Toc3722385_3650668749"/>
      <w:bookmarkStart w:id="1104" w:name="_Toc459"/>
      <w:bookmarkEnd w:id="1102"/>
      <w:bookmarkEnd w:id="1103"/>
      <w:r>
        <w:rPr/>
        <w:t>١۴۶</w:t>
      </w:r>
      <w:r>
        <w:rPr>
          <w:rtl w:val="true"/>
        </w:rPr>
        <w:t xml:space="preserve">. </w:t>
      </w:r>
      <w:r>
        <w:rPr>
          <w:rtl w:val="true"/>
        </w:rPr>
        <w:t xml:space="preserve">علت عدم ظهور امام زمان </w:t>
      </w:r>
      <w:r>
        <w:rPr>
          <w:rtl w:val="true"/>
        </w:rPr>
        <w:t>(</w:t>
      </w:r>
      <w:r>
        <w:rPr>
          <w:rtl w:val="true"/>
        </w:rPr>
        <w:t>عج</w:t>
      </w:r>
      <w:r>
        <w:rPr>
          <w:rtl w:val="true"/>
        </w:rPr>
        <w:t>)</w:t>
      </w:r>
      <w:bookmarkEnd w:id="1104"/>
    </w:p>
    <w:p>
      <w:pPr>
        <w:pStyle w:val="Heading3"/>
        <w:numPr>
          <w:ilvl w:val="2"/>
          <w:numId w:val="1"/>
        </w:numPr>
        <w:rPr/>
      </w:pPr>
      <w:bookmarkStart w:id="1105" w:name="__RefHeading___Toc3722387_3650668749"/>
      <w:bookmarkStart w:id="1106" w:name="_Toc460"/>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 xml:space="preserve">شيعيان مى‌گويند وقتى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پرندگان آسمان بر او فرود مى‌آمدند و خود را بر بدن او مى‌ماليدند و سپس پرواز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پدرش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فرشتگان آسمان‌اند و آن‌گاه كه ظاهر شود، يارى‌اش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اينجاست كه وقتى فرشتگان ياوران او هستند، چرا مى‌ترسد و در سرداب پنهان شده است؟</w:t>
      </w:r>
    </w:p>
    <w:p>
      <w:pPr>
        <w:pStyle w:val="Heading3"/>
        <w:numPr>
          <w:ilvl w:val="2"/>
          <w:numId w:val="1"/>
        </w:numPr>
        <w:rPr/>
      </w:pPr>
      <w:bookmarkStart w:id="1107" w:name="__RefHeading___Toc3722389_3650668749"/>
      <w:bookmarkStart w:id="1108" w:name="_Toc461"/>
      <w:bookmarkEnd w:id="1107"/>
      <w:r>
        <w:rPr>
          <w:rtl w:val="true"/>
        </w:rPr>
        <w:t>پاسخ</w:t>
      </w:r>
      <w:bookmarkEnd w:id="1108"/>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دچار تناقض‌گويى شده‌ايد، در پرسش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گفته‌ايد در غار پنهان شده است و اينجا مى‌نويسيد در سرداب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امام دوازدهم بر پايه حكمت خدا است و ظهورش هم به اراده خدا است، نه ترسى در كار است و نه سردابى در ميان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دوازدهم شيعيان از ترس در سرداب پنهان شده بود، در طول تاريخ خلفاى بيدادگر بنى‌عباس و حاكمانى كه دشمن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وهابيان دين ستيز، او را از بين برده بودند</w:t>
      </w:r>
      <w:r>
        <w:rPr>
          <w:rFonts w:eastAsia="IRNazanin" w:cs="IRNazanin"/>
          <w:color w:val="111111"/>
          <w:sz w:val="28"/>
          <w:szCs w:val="28"/>
          <w:rtl w:val="true"/>
          <w:lang w:bidi="fa-IR"/>
        </w:rPr>
        <w:t>.</w:t>
      </w:r>
    </w:p>
    <w:p>
      <w:pPr>
        <w:pStyle w:val="Heading2"/>
        <w:numPr>
          <w:ilvl w:val="1"/>
          <w:numId w:val="1"/>
        </w:numPr>
        <w:rPr/>
      </w:pPr>
      <w:bookmarkStart w:id="1109" w:name="__RefHeading___Toc3722391_3650668749"/>
      <w:bookmarkStart w:id="1110" w:name="_Toc462"/>
      <w:bookmarkEnd w:id="1109"/>
      <w:r>
        <w:rPr/>
        <w:t>١۴٧</w:t>
      </w:r>
      <w:r>
        <w:rPr>
          <w:rtl w:val="true"/>
        </w:rPr>
        <w:t xml:space="preserve">. </w:t>
      </w:r>
      <w:r>
        <w:rPr>
          <w:rtl w:val="true"/>
        </w:rPr>
        <w:t>شرايط امامت</w:t>
      </w:r>
      <w:bookmarkEnd w:id="1110"/>
    </w:p>
    <w:p>
      <w:pPr>
        <w:pStyle w:val="Heading3"/>
        <w:numPr>
          <w:ilvl w:val="2"/>
          <w:numId w:val="1"/>
        </w:numPr>
        <w:rPr/>
      </w:pPr>
      <w:bookmarkStart w:id="1111" w:name="__RefHeading___Toc3722393_3650668749"/>
      <w:bookmarkStart w:id="1112" w:name="_Toc463"/>
      <w:bookmarkEnd w:id="1111"/>
      <w:r>
        <w:rPr>
          <w:rtl w:val="true"/>
        </w:rPr>
        <w:t>اشاره</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چند شرط براى امام گذاشته‌اند و از آن ميان، اين است كه از همه پسران پدرش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مى‌بينيم بعضى از ائمه بزرگ‌ترين فرزند پدرشان نبودند</w:t>
      </w:r>
      <w:r>
        <w:rPr>
          <w:rFonts w:eastAsia="IRNazanin" w:cs="IRNazanin"/>
          <w:color w:val="111111"/>
          <w:sz w:val="28"/>
          <w:szCs w:val="28"/>
          <w:rtl w:val="true"/>
          <w:lang w:bidi="fa-IR"/>
        </w:rPr>
        <w:t>.</w:t>
      </w:r>
      <w:bookmarkStart w:id="1113" w:name="pg1974_19323"/>
    </w:p>
    <w:p>
      <w:pPr>
        <w:pStyle w:val="BookText"/>
        <w:rPr/>
      </w:pPr>
      <w:bookmarkEnd w:id="111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معتقدند امام را كسى جز امام غسل نمى‌دهد؛ در حالى كه درباره بعضى امامان چنين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پسرش غسل نداد چون كودك بود،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پسرش غسل نداد چون مريض و اسير بود،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پسرش غسل نداد، چون آنجا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شيعه معتقد است امام بايد عالم‌ترين مردم باشد؛ در حالى كه بعضى از آنها مانند امام جواد و امام هادى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خردسالى به امامت رسيده‌اند و عالم‌ترين نبودند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شيعه معتقد است امام جنب نمى‌شود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معتقد است امامان غيب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چنين است، چرا آنها با سم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يا ندانستند آن مايع سم است كه اين، با علم غيب آنها منافات دارد يا دانستند و خوردند كه اين، خودكشى است</w:t>
      </w:r>
      <w:r>
        <w:rPr>
          <w:rFonts w:eastAsia="IRNazanin" w:cs="IRNazanin"/>
          <w:color w:val="111111"/>
          <w:sz w:val="28"/>
          <w:szCs w:val="28"/>
          <w:rtl w:val="true"/>
          <w:lang w:bidi="fa-IR"/>
        </w:rPr>
        <w:t>.</w:t>
      </w:r>
    </w:p>
    <w:p>
      <w:pPr>
        <w:pStyle w:val="Heading3"/>
        <w:numPr>
          <w:ilvl w:val="2"/>
          <w:numId w:val="1"/>
        </w:numPr>
        <w:rPr/>
      </w:pPr>
      <w:bookmarkStart w:id="1114" w:name="__RefHeading___Toc3722395_3650668749"/>
      <w:bookmarkStart w:id="1115" w:name="_Toc464"/>
      <w:bookmarkEnd w:id="1114"/>
      <w:r>
        <w:rPr>
          <w:rtl w:val="true"/>
        </w:rPr>
        <w:t>پاسخ</w:t>
      </w:r>
      <w:bookmarkEnd w:id="1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دليل و سندى براى اين ادعا كه شيعه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بايد از همه پسران پدرش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شيعه چنين شرطى براى امامت ندارد؛ زيرا معتقد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آگاه‌تر است كه رسالت خويش را در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به‌عهده چه كسى قرار دهد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امر امامت را بر هر كسى اراده كند، همان درست است و شرط بزرگ‌سالى و خردسالى يا بزرگ‌ترين فرزند پدر بودن، هم در ميان نيست؛ همان‌طور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پسر ابوطالب بود، اما امام امت اسلامى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با دشمنان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پس نيازى به غسل نداشت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موسى‌بن‌جعفر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دست فرزندانشان غسل داده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براى امام معصوم، كودكى و دورى راه، مانع حضور و انجام كارى نيست</w:t>
      </w:r>
      <w:r>
        <w:rPr>
          <w:rFonts w:eastAsia="Amiri" w:cs="Amiri" w:ascii="Amiri" w:hAnsi="Amiri"/>
          <w:color w:val="111111"/>
          <w:sz w:val="28"/>
          <w:szCs w:val="28"/>
          <w:rtl w:val="true"/>
          <w:lang w:bidi="ar-SA"/>
        </w:rPr>
        <w:t>.</w:t>
      </w:r>
      <w:bookmarkStart w:id="1116" w:name="pg1974_19325"/>
    </w:p>
    <w:p>
      <w:pPr>
        <w:pStyle w:val="BookText"/>
        <w:rPr/>
      </w:pPr>
      <w:bookmarkEnd w:id="111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به درجات عالى علم حصولى نيازمند زمان است و در نتيجه افراد در سنين كودكى از مراتب عاليه علمى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شيعه علم امامان را علم خدادادى و غيراكتسابى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علمى با سن افراد مرتبط نيست، از اين‌رو امامان شيعه چه در كودكى و چه در بزرگسالى عالم‌ترين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جلسات بحث علمى كه دانشمندان عباسى در زمان مأمون با امام جواد هشت‌ساله تشكيل مى‌دادند و در تمام اين جلسه‌ها در برابر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مى‌شدند، گواه اين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چنين عقيده‌اى نسبت به امامان خود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مسئله را در پاسخ 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ديگر توضيح و جواب داديم</w:t>
      </w:r>
      <w:r>
        <w:rPr>
          <w:rFonts w:eastAsia="IRNazanin" w:cs="IRNazanin"/>
          <w:color w:val="111111"/>
          <w:sz w:val="28"/>
          <w:szCs w:val="28"/>
          <w:rtl w:val="true"/>
          <w:lang w:bidi="fa-IR"/>
        </w:rPr>
        <w:t>.</w:t>
      </w:r>
    </w:p>
    <w:p>
      <w:pPr>
        <w:pStyle w:val="Heading2"/>
        <w:numPr>
          <w:ilvl w:val="1"/>
          <w:numId w:val="1"/>
        </w:numPr>
        <w:rPr/>
      </w:pPr>
      <w:bookmarkStart w:id="1117" w:name="__RefHeading___Toc3722397_3650668749"/>
      <w:bookmarkStart w:id="1118" w:name="_Toc465"/>
      <w:bookmarkEnd w:id="1117"/>
      <w:r>
        <w:rPr/>
        <w:t>١۴٨</w:t>
      </w:r>
      <w:r>
        <w:rPr>
          <w:rtl w:val="true"/>
        </w:rPr>
        <w:t xml:space="preserve">. </w:t>
      </w:r>
      <w:r>
        <w:rPr>
          <w:rtl w:val="true"/>
        </w:rPr>
        <w:t>علل تعدد فرق شيعه</w:t>
      </w:r>
      <w:bookmarkEnd w:id="1118"/>
    </w:p>
    <w:p>
      <w:pPr>
        <w:pStyle w:val="Heading3"/>
        <w:numPr>
          <w:ilvl w:val="2"/>
          <w:numId w:val="1"/>
        </w:numPr>
        <w:rPr/>
      </w:pPr>
      <w:bookmarkStart w:id="1119" w:name="__RefHeading___Toc3722399_3650668749"/>
      <w:bookmarkStart w:id="1120" w:name="_Toc466"/>
      <w:bookmarkEnd w:id="1119"/>
      <w:r>
        <w:rPr>
          <w:rtl w:val="true"/>
        </w:rPr>
        <w:t>اشاره</w:t>
      </w:r>
      <w:bookmarkEnd w:id="1120"/>
    </w:p>
    <w:p>
      <w:pPr>
        <w:pStyle w:val="BookText"/>
        <w:rPr/>
      </w:pPr>
      <w:r>
        <w:rPr>
          <w:rFonts w:ascii="IRNazanin" w:hAnsi="IRNazanin" w:eastAsia="IRNazanin"/>
          <w:color w:val="111111"/>
          <w:sz w:val="28"/>
          <w:sz w:val="28"/>
          <w:szCs w:val="28"/>
          <w:rtl w:val="true"/>
          <w:lang w:bidi="fa-IR"/>
        </w:rPr>
        <w:t>شيعيان ادعا مى‌كنند بايد امام با نص تعيين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مى‌بود فرقه‌هاى شيعه در مورد امامت دچار اختلاف نمى‌شدند، پس چه چيزى موجب اختلاف در شيعه شده است؟</w:t>
      </w:r>
    </w:p>
    <w:p>
      <w:pPr>
        <w:pStyle w:val="Heading3"/>
        <w:numPr>
          <w:ilvl w:val="2"/>
          <w:numId w:val="1"/>
        </w:numPr>
        <w:rPr/>
      </w:pPr>
      <w:bookmarkStart w:id="1121" w:name="__RefHeading___Toc3722401_3650668749"/>
      <w:bookmarkStart w:id="1122" w:name="_Toc467"/>
      <w:bookmarkEnd w:id="1121"/>
      <w:r>
        <w:rPr>
          <w:rtl w:val="true"/>
        </w:rPr>
        <w:t>پاسخ</w:t>
      </w:r>
      <w:bookmarkEnd w:id="1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عواملى كه موجب اختلاف در ميان اهل سنت شده، سبب اختلاف در ميان شيعه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ادعا نداريد بر پايه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مى‌كنيد؟ مگر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نيست؟ چرا اهل سنت با وجود نص، باز هم با يكديگر اختلاف دارند؟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چند گونه نبود، پس چرا اهل سنت هم در اصول و هم در فقه به فرقه‌هاى مختلف تقسيم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بيبرس در قرن هفتم اين چهار مذهب را رسمى اعلان نكرده بود الان گروه‌هاى اهل سنت به صدها فرقه افزايش مى‌يافتند</w:t>
      </w:r>
      <w:r>
        <w:rPr>
          <w:rFonts w:eastAsia="IRNazanin" w:cs="IRNazanin"/>
          <w:color w:val="111111"/>
          <w:sz w:val="28"/>
          <w:szCs w:val="28"/>
          <w:rtl w:val="true"/>
          <w:lang w:bidi="fa-IR"/>
        </w:rPr>
        <w:t>.</w:t>
      </w:r>
      <w:bookmarkStart w:id="1123" w:name="pg1974_19327"/>
    </w:p>
    <w:p>
      <w:pPr>
        <w:pStyle w:val="Heading2"/>
        <w:numPr>
          <w:ilvl w:val="1"/>
          <w:numId w:val="1"/>
        </w:numPr>
        <w:rPr/>
      </w:pPr>
      <w:bookmarkStart w:id="1124" w:name="__RefHeading___Toc3722403_3650668749"/>
      <w:bookmarkStart w:id="1125" w:name="_Toc468"/>
      <w:bookmarkEnd w:id="1123"/>
      <w:bookmarkEnd w:id="1124"/>
      <w:r>
        <w:rPr/>
        <w:t>١۴٩</w:t>
      </w:r>
      <w:r>
        <w:rPr>
          <w:rtl w:val="true"/>
        </w:rPr>
        <w:t xml:space="preserve">. </w:t>
      </w:r>
      <w:r>
        <w:rPr>
          <w:rtl w:val="true"/>
        </w:rPr>
        <w:t>رفتار شيعه در برابر عايشه</w:t>
      </w:r>
      <w:bookmarkEnd w:id="1125"/>
    </w:p>
    <w:p>
      <w:pPr>
        <w:pStyle w:val="Heading3"/>
        <w:numPr>
          <w:ilvl w:val="2"/>
          <w:numId w:val="1"/>
        </w:numPr>
        <w:rPr/>
      </w:pPr>
      <w:bookmarkStart w:id="1126" w:name="__RefHeading___Toc3722405_3650668749"/>
      <w:bookmarkStart w:id="1127" w:name="_Toc469"/>
      <w:bookmarkEnd w:id="1126"/>
      <w:r>
        <w:rPr>
          <w:rtl w:val="true"/>
        </w:rPr>
        <w:t>اشاره</w:t>
      </w:r>
      <w:bookmarkEnd w:id="1127"/>
    </w:p>
    <w:p>
      <w:pPr>
        <w:pStyle w:val="BookText"/>
        <w:rPr/>
      </w:pPr>
      <w:r>
        <w:rPr>
          <w:rFonts w:ascii="IRNazanin" w:hAnsi="IRNazanin" w:eastAsia="IRNazanin"/>
          <w:color w:val="111111"/>
          <w:sz w:val="28"/>
          <w:sz w:val="28"/>
          <w:szCs w:val="28"/>
          <w:rtl w:val="true"/>
          <w:lang w:bidi="fa-IR"/>
        </w:rPr>
        <w:t>بعضى از شيعيان به عايشه تهمت مى‌زنند و همان چيزى را به او نسبت مى‌دهند كه اهل افك به او نسبت مى‌دادند و</w:t>
      </w:r>
      <w:r>
        <w:rPr>
          <w:rFonts w:eastAsia="IRNazanin" w:cs="IRNazanin"/>
          <w:color w:val="111111"/>
          <w:sz w:val="28"/>
          <w:szCs w:val="28"/>
          <w:rtl w:val="true"/>
          <w:lang w:bidi="fa-IR"/>
        </w:rPr>
        <w:t>. . . .</w:t>
      </w:r>
    </w:p>
    <w:p>
      <w:pPr>
        <w:pStyle w:val="Heading3"/>
        <w:numPr>
          <w:ilvl w:val="2"/>
          <w:numId w:val="1"/>
        </w:numPr>
        <w:rPr/>
      </w:pPr>
      <w:bookmarkStart w:id="1128" w:name="__RefHeading___Toc3722407_3650668749"/>
      <w:bookmarkStart w:id="1129" w:name="_Toc470"/>
      <w:bookmarkEnd w:id="1128"/>
      <w:r>
        <w:rPr>
          <w:rtl w:val="true"/>
        </w:rPr>
        <w:t>پاسخ</w:t>
      </w:r>
      <w:bookmarkEnd w:id="1129"/>
    </w:p>
    <w:p>
      <w:pPr>
        <w:pStyle w:val="BookText"/>
        <w:rPr/>
      </w:pPr>
      <w:r>
        <w:rPr>
          <w:rFonts w:ascii="IRNazanin" w:hAnsi="IRNazanin" w:eastAsia="IRNazanin"/>
          <w:color w:val="111111"/>
          <w:sz w:val="28"/>
          <w:sz w:val="28"/>
          <w:szCs w:val="28"/>
          <w:rtl w:val="true"/>
          <w:lang w:bidi="fa-IR"/>
        </w:rPr>
        <w:t>شيعيان در اين واقعه به عايشه هيچ اتهامى نمى‌زنند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نيز سندى دال بر تهمت شيعه به عايشه در موضوع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سؤال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توضيح داده شد</w:t>
      </w:r>
      <w:r>
        <w:rPr>
          <w:rFonts w:eastAsia="IRNazanin" w:cs="IRNazanin"/>
          <w:color w:val="111111"/>
          <w:sz w:val="28"/>
          <w:szCs w:val="28"/>
          <w:rtl w:val="true"/>
          <w:lang w:bidi="fa-IR"/>
        </w:rPr>
        <w:t>.</w:t>
      </w:r>
    </w:p>
    <w:p>
      <w:pPr>
        <w:pStyle w:val="Heading2"/>
        <w:numPr>
          <w:ilvl w:val="1"/>
          <w:numId w:val="1"/>
        </w:numPr>
        <w:rPr/>
      </w:pPr>
      <w:bookmarkStart w:id="1130" w:name="__RefHeading___Toc3722409_3650668749"/>
      <w:bookmarkStart w:id="1131" w:name="_Toc471"/>
      <w:bookmarkEnd w:id="1130"/>
      <w:r>
        <w:rPr/>
        <w:t>١۵٠</w:t>
      </w:r>
      <w:r>
        <w:rPr>
          <w:rtl w:val="true"/>
        </w:rPr>
        <w:t xml:space="preserve">. </w:t>
      </w:r>
      <w:r>
        <w:rPr>
          <w:rtl w:val="true"/>
        </w:rPr>
        <w:t>علم امامان و تحمّل مصائب</w:t>
      </w:r>
      <w:bookmarkEnd w:id="1131"/>
    </w:p>
    <w:p>
      <w:pPr>
        <w:pStyle w:val="Heading3"/>
        <w:numPr>
          <w:ilvl w:val="2"/>
          <w:numId w:val="1"/>
        </w:numPr>
        <w:rPr/>
      </w:pPr>
      <w:bookmarkStart w:id="1132" w:name="__RefHeading___Toc3722411_3650668749"/>
      <w:bookmarkStart w:id="1133" w:name="_Toc472"/>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شيعيان معتقدند كه علم و دانش نزد ائمه انبار شده است و آنها كتاب‌ها و دانشى را به ارث برده‌اند كه به ديگران نرسيده است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به آنها مى‌گوييم از زمان غيبت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امروز فايده اين صحيفه‌ها چيست؟ عجيب اين است كه اگر اين صحيفه‌ها موجود بود، تاريخ را تغيير مى‌داد و ائمه اين مصيبت‌ها را تحمل نمى‌كردند و از رسيدن به حكومت محروم نمى‌شدند و به قتل هم نمى‌رسيدند و مسموم از دنيا نمى‌رفتند و آخرين آنها از ترس در سرداب مخفى نمى‌شد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منتظَر اين صحيفه‌ها را براى مردم بيرون نمى‌آورد، اين همه نسل‌هاى گذشته به چه گناهى از اين گنجينه‌ها محروم شده‌اند و</w:t>
      </w:r>
      <w:r>
        <w:rPr>
          <w:rFonts w:eastAsia="IRNazanin" w:cs="IRNazanin"/>
          <w:color w:val="111111"/>
          <w:sz w:val="28"/>
          <w:szCs w:val="28"/>
          <w:rtl w:val="true"/>
          <w:lang w:bidi="fa-IR"/>
        </w:rPr>
        <w:t>. . . .</w:t>
      </w:r>
      <w:bookmarkStart w:id="1134" w:name="pg1974_19329"/>
    </w:p>
    <w:p>
      <w:pPr>
        <w:pStyle w:val="Heading3"/>
        <w:numPr>
          <w:ilvl w:val="2"/>
          <w:numId w:val="1"/>
        </w:numPr>
        <w:rPr/>
      </w:pPr>
      <w:bookmarkStart w:id="1135" w:name="__RefHeading___Toc3722413_3650668749"/>
      <w:bookmarkStart w:id="1136" w:name="_Toc473"/>
      <w:bookmarkEnd w:id="1134"/>
      <w:bookmarkEnd w:id="1135"/>
      <w:r>
        <w:rPr>
          <w:rtl w:val="true"/>
        </w:rPr>
        <w:t>پاسخ</w:t>
      </w:r>
      <w:bookmarkEnd w:id="1136"/>
    </w:p>
    <w:p>
      <w:pPr>
        <w:pStyle w:val="BookText"/>
        <w:rPr/>
      </w:pPr>
      <w:r>
        <w:rPr>
          <w:rFonts w:ascii="IRNazanin" w:hAnsi="IRNazanin" w:eastAsia="IRNazanin"/>
          <w:color w:val="111111"/>
          <w:sz w:val="28"/>
          <w:sz w:val="28"/>
          <w:szCs w:val="28"/>
          <w:rtl w:val="true"/>
          <w:lang w:bidi="fa-IR"/>
        </w:rPr>
        <w:t xml:space="preserve">اين پرسش تكرارى است، به بخشى از آن در پرسش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بخش ديگر آن در پرسش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علمى در زمان خود مفيد است و هرگاه زمان به كارگيرى آن فرا رسد فايده‌اش نيز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صحيفه‌هايى موجود بود، امامان دچار اين مصيبت‌ها نمى‌شدند و از حكومت محروم نمى‌ماندند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به حكومت‌هاى ظاهرى اين‌قدر اهميت مى‌دهيد كه تصور مى‌كنيد امامان اگر چنين علمى داشتند براى رسيدن به حكومت، از آن استفاده مى‌كردند؟</w:t>
      </w:r>
    </w:p>
    <w:p>
      <w:pPr>
        <w:pStyle w:val="BookText"/>
        <w:rPr/>
      </w:pPr>
      <w:r>
        <w:rPr>
          <w:rFonts w:ascii="Amiri" w:hAnsi="Amiri" w:eastAsia="Amiri" w:cs="Amiri"/>
          <w:color w:val="111111"/>
          <w:sz w:val="28"/>
          <w:sz w:val="28"/>
          <w:szCs w:val="28"/>
          <w:rtl w:val="true"/>
          <w:lang w:bidi="ar-SA"/>
        </w:rPr>
        <w:t xml:space="preserve">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حكومت بر شما نزد من به اندازه آب دماغ بز ارزش ندارد</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امامان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حكومت‌ها نيازى ندارند تا براى آن اقدامى انجام بدهند، بلكه اين مردم هستند كه به حاكميت امامان نيازمنداند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مسموم و مقتول بودن امامان، امتحان امت اسلامى به دست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بنى‌اسرائيل به وسيلۀ انبيا امتحان شدند و بعضى از آنها با كشتن انبيا روسياه شدند، امت اسلامى هم به واسطه امامان امتحان پس دادند و بعضى از آنها با كشتن اهل‌بيت، روسياه شدند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همان دلايلى كه بسيارى از مردم جهان تا زمان ظهور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قرآن و هدايت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شدند، مردم تا زمان ظهور امام دوازدهم، از آن علوم بى‌بهره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گفت كه چرا خداوند از همان روز اول خلقت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مبعوث نكرد تا هزاران سال انسان‌هاى بى‌شمارى از</w:t>
      </w:r>
      <w:bookmarkStart w:id="1137" w:name="pg1974_19331"/>
    </w:p>
    <w:p>
      <w:pPr>
        <w:pStyle w:val="BookText"/>
        <w:rPr/>
      </w:pPr>
      <w:bookmarkEnd w:id="1137"/>
      <w:r>
        <w:rPr>
          <w:rFonts w:ascii="IRNazanin" w:hAnsi="IRNazanin" w:eastAsia="IRNazanin"/>
          <w:color w:val="111111"/>
          <w:sz w:val="28"/>
          <w:sz w:val="28"/>
          <w:szCs w:val="28"/>
          <w:rtl w:val="true"/>
          <w:lang w:bidi="fa-IR"/>
        </w:rPr>
        <w:t>نعمت قرآن محروم نشوند؟</w:t>
      </w:r>
    </w:p>
    <w:p>
      <w:pPr>
        <w:pStyle w:val="BookText"/>
        <w:rPr/>
      </w:pPr>
      <w:r>
        <w:rPr>
          <w:rFonts w:ascii="IRNazanin" w:hAnsi="IRNazanin" w:eastAsia="IRNazanin"/>
          <w:color w:val="111111"/>
          <w:sz w:val="28"/>
          <w:sz w:val="28"/>
          <w:szCs w:val="28"/>
          <w:rtl w:val="true"/>
          <w:lang w:bidi="fa-IR"/>
        </w:rPr>
        <w:t xml:space="preserve">اين علوم پيش از غيبت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يازده امام به كار گرفته شد، اما به‌خاطر عملكرد امراى ستمگر، عالميان از نعمت امام معصوم و علوم وى بى‌نصيب ماندند</w:t>
      </w:r>
      <w:r>
        <w:rPr>
          <w:rFonts w:eastAsia="IRNazanin" w:cs="IRNazanin"/>
          <w:color w:val="111111"/>
          <w:sz w:val="28"/>
          <w:szCs w:val="28"/>
          <w:rtl w:val="true"/>
          <w:lang w:bidi="fa-IR"/>
        </w:rPr>
        <w:t>.</w:t>
      </w:r>
    </w:p>
    <w:p>
      <w:pPr>
        <w:pStyle w:val="Heading2"/>
        <w:numPr>
          <w:ilvl w:val="1"/>
          <w:numId w:val="1"/>
        </w:numPr>
        <w:rPr/>
      </w:pPr>
      <w:bookmarkStart w:id="1138" w:name="__RefHeading___Toc3722415_3650668749"/>
      <w:bookmarkStart w:id="1139" w:name="_Toc474"/>
      <w:bookmarkEnd w:id="1138"/>
      <w:r>
        <w:rPr/>
        <w:t>١۵١</w:t>
      </w:r>
      <w:r>
        <w:rPr>
          <w:rtl w:val="true"/>
        </w:rPr>
        <w:t xml:space="preserve">. </w:t>
      </w:r>
      <w:r>
        <w:rPr>
          <w:rtl w:val="true"/>
        </w:rPr>
        <w:t xml:space="preserve">علم غيب امام حسين </w:t>
      </w:r>
      <w:r>
        <w:rPr>
          <w:rtl w:val="true"/>
        </w:rPr>
        <w:t>(</w:t>
      </w:r>
      <w:r>
        <w:rPr>
          <w:rtl w:val="true"/>
        </w:rPr>
        <w:t>ع</w:t>
      </w:r>
      <w:r>
        <w:rPr>
          <w:rtl w:val="true"/>
        </w:rPr>
        <w:t xml:space="preserve">) </w:t>
      </w:r>
      <w:r>
        <w:rPr>
          <w:rtl w:val="true"/>
        </w:rPr>
        <w:t>و رفتن به كوفه</w:t>
      </w:r>
      <w:bookmarkEnd w:id="1139"/>
    </w:p>
    <w:p>
      <w:pPr>
        <w:pStyle w:val="Heading3"/>
        <w:numPr>
          <w:ilvl w:val="2"/>
          <w:numId w:val="1"/>
        </w:numPr>
        <w:rPr/>
      </w:pPr>
      <w:bookmarkStart w:id="1140" w:name="__RefHeading___Toc3722417_3650668749"/>
      <w:bookmarkStart w:id="1141" w:name="_Toc475"/>
      <w:bookmarkEnd w:id="1140"/>
      <w:r>
        <w:rPr>
          <w:rtl w:val="true"/>
        </w:rPr>
        <w:t>اشاره</w:t>
      </w:r>
      <w:bookmarkEnd w:id="1141"/>
    </w:p>
    <w:p>
      <w:pPr>
        <w:pStyle w:val="BookText"/>
        <w:rPr/>
      </w:pPr>
      <w:r>
        <w:rPr>
          <w:rFonts w:ascii="IRNazanin" w:hAnsi="IRNazanin" w:eastAsia="IRNazanin"/>
          <w:color w:val="111111"/>
          <w:sz w:val="28"/>
          <w:sz w:val="28"/>
          <w:szCs w:val="28"/>
          <w:rtl w:val="true"/>
          <w:lang w:bidi="fa-IR"/>
        </w:rPr>
        <w:t>شيعيان در كتاب‌هايشان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و حمايت نكردن كوفى‌ها از او و كشتن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مردم مرتد شوند، اگر چنان‌كه شيعيان مى‌گويند،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مى‌دانست، به كوفه نمى‌رفت</w:t>
      </w:r>
      <w:r>
        <w:rPr>
          <w:rFonts w:eastAsia="IRNazanin" w:cs="IRNazanin"/>
          <w:color w:val="111111"/>
          <w:sz w:val="28"/>
          <w:szCs w:val="28"/>
          <w:rtl w:val="true"/>
          <w:lang w:bidi="fa-IR"/>
        </w:rPr>
        <w:t>.</w:t>
      </w:r>
    </w:p>
    <w:p>
      <w:pPr>
        <w:pStyle w:val="Heading3"/>
        <w:numPr>
          <w:ilvl w:val="2"/>
          <w:numId w:val="1"/>
        </w:numPr>
        <w:rPr/>
      </w:pPr>
      <w:bookmarkStart w:id="1142" w:name="__RefHeading___Toc3722419_3650668749"/>
      <w:bookmarkStart w:id="1143" w:name="_Toc476"/>
      <w:bookmarkEnd w:id="1142"/>
      <w:r>
        <w:rPr>
          <w:rtl w:val="true"/>
        </w:rPr>
        <w:t>پاسخ</w:t>
      </w:r>
      <w:bookmarkEnd w:id="1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اين سؤال در جواب سؤال‌هاى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در جواب سؤال </w:t>
      </w:r>
      <w:r>
        <w:rPr>
          <w:rFonts w:eastAsia="IRNazanin" w:cs="IRNazanin"/>
          <w:color w:val="111111"/>
          <w:sz w:val="28"/>
          <w:szCs w:val="28"/>
          <w:lang w:bidi="fa-IR"/>
        </w:rPr>
        <w:t>15</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گذشت، وجود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راه‌هاى امتحان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به واسطه آنها امتحان مى‌شدند تا مؤمن از غيرمؤمن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ادعاى شما به اين مى‌ماند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غيب مى‌دانست، براى طايفه‌هايى كه به پيامبران او ايمان نمى‌آوردند، پيامبر نمى‌فرستاد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در احد شكست خواهد خورد، چرا به اين جنگ رفت و اگر نمى‌دانست، چگونه به او وحى مى‌شد؟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مردم طائف به او ايمان نخواهند آورد، چرا پيش از مدينه به طائف هجرت كرد و اگر نمى‌دانست، چگونه به عالم وحى متصل بود؟</w:t>
      </w:r>
      <w:bookmarkStart w:id="1144" w:name="pg1974_19333"/>
    </w:p>
    <w:p>
      <w:pPr>
        <w:pStyle w:val="Heading2"/>
        <w:numPr>
          <w:ilvl w:val="1"/>
          <w:numId w:val="1"/>
        </w:numPr>
        <w:rPr/>
      </w:pPr>
      <w:bookmarkStart w:id="1145" w:name="__RefHeading___Toc3722421_3650668749"/>
      <w:bookmarkStart w:id="1146" w:name="_Toc477"/>
      <w:bookmarkEnd w:id="1144"/>
      <w:bookmarkEnd w:id="1145"/>
      <w:r>
        <w:rPr/>
        <w:t>١۵٢</w:t>
      </w:r>
      <w:r>
        <w:rPr>
          <w:rtl w:val="true"/>
        </w:rPr>
        <w:t xml:space="preserve">. </w:t>
      </w:r>
      <w:r>
        <w:rPr>
          <w:rtl w:val="true"/>
        </w:rPr>
        <w:t xml:space="preserve">فلسفه غيبت امام دوازدهم </w:t>
      </w:r>
      <w:r>
        <w:rPr>
          <w:rtl w:val="true"/>
        </w:rPr>
        <w:t>(</w:t>
      </w:r>
      <w:r>
        <w:rPr>
          <w:rtl w:val="true"/>
        </w:rPr>
        <w:t>عج</w:t>
      </w:r>
      <w:r>
        <w:rPr>
          <w:rtl w:val="true"/>
        </w:rPr>
        <w:t>)</w:t>
      </w:r>
      <w:bookmarkEnd w:id="1146"/>
    </w:p>
    <w:p>
      <w:pPr>
        <w:pStyle w:val="Heading3"/>
        <w:numPr>
          <w:ilvl w:val="2"/>
          <w:numId w:val="1"/>
        </w:numPr>
        <w:rPr/>
      </w:pPr>
      <w:bookmarkStart w:id="1147" w:name="__RefHeading___Toc3722423_3650668749"/>
      <w:bookmarkStart w:id="1148" w:name="_Toc478"/>
      <w:bookmarkEnd w:id="1147"/>
      <w:r>
        <w:rPr>
          <w:rtl w:val="true"/>
        </w:rPr>
        <w:t>اشاره</w:t>
      </w:r>
      <w:bookmarkEnd w:id="1148"/>
    </w:p>
    <w:p>
      <w:pPr>
        <w:pStyle w:val="BookText"/>
        <w:rPr/>
      </w:pPr>
      <w:r>
        <w:rPr>
          <w:rFonts w:ascii="IRNazanin" w:hAnsi="IRNazanin" w:eastAsia="IRNazanin"/>
          <w:color w:val="111111"/>
          <w:sz w:val="28"/>
          <w:sz w:val="28"/>
          <w:szCs w:val="28"/>
          <w:rtl w:val="true"/>
          <w:lang w:bidi="fa-IR"/>
        </w:rPr>
        <w:t>شيعيان ادعا مى‌كنند كه امام دوازدهم آنها به دليل ترس از كشته‌شدن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مى‌شود كه پس چرا ائمه پيش از او كشته نشدند با اينكه در دولت خلاف زندگى مى‌كردند</w:t>
      </w:r>
      <w:r>
        <w:rPr>
          <w:rFonts w:eastAsia="IRNazanin" w:cs="IRNazanin"/>
          <w:color w:val="111111"/>
          <w:sz w:val="28"/>
          <w:szCs w:val="28"/>
          <w:rtl w:val="true"/>
          <w:lang w:bidi="fa-IR"/>
        </w:rPr>
        <w:t>.</w:t>
      </w:r>
    </w:p>
    <w:p>
      <w:pPr>
        <w:pStyle w:val="Heading3"/>
        <w:numPr>
          <w:ilvl w:val="2"/>
          <w:numId w:val="1"/>
        </w:numPr>
        <w:rPr/>
      </w:pPr>
      <w:bookmarkStart w:id="1149" w:name="__RefHeading___Toc3722425_3650668749"/>
      <w:bookmarkStart w:id="1150" w:name="_Toc479"/>
      <w:bookmarkEnd w:id="1149"/>
      <w:r>
        <w:rPr>
          <w:rtl w:val="true"/>
        </w:rPr>
        <w:t>پاسخ</w:t>
      </w:r>
      <w:bookmarkEnd w:id="1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غيبت امام دوازدهم به دليل، ترس نيست، بلكه بنا به عواملى از جمله قدرناشناسى مردم از نعمت رهبران الهى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ترس در ميان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مفهوم ندارد؛ زيرا كدام امام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داريد كه با مرگ طبيعى از دنيا رفته باشد و با شمشير يا سم به شهادت نرسيده باشد؟</w:t>
      </w:r>
    </w:p>
    <w:p>
      <w:pPr>
        <w:pStyle w:val="BookText"/>
        <w:rPr/>
      </w:pPr>
      <w:r>
        <w:rPr>
          <w:rFonts w:ascii="IRNazanin" w:hAnsi="IRNazanin" w:eastAsia="IRNazanin"/>
          <w:color w:val="111111"/>
          <w:sz w:val="28"/>
          <w:sz w:val="28"/>
          <w:szCs w:val="28"/>
          <w:rtl w:val="true"/>
          <w:lang w:bidi="fa-IR"/>
        </w:rPr>
        <w:t xml:space="preserve">آيا جريان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تحريك معاويه و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لشكر يزيد و مسموميت امامان پس از آنها را به دست خليفه وقت، در تاريخ نخوانده‌ايد؟ با توجه به اين جريان مستمر خداوند اراده نموده آخرين ذخيره الهى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گزند حوادث مصون نگه‌دارد تا به وقت مناسب مأموريت الهى را به انجام رساند و جهان را از ظلم و جور پاك سازد</w:t>
      </w:r>
      <w:r>
        <w:rPr>
          <w:rFonts w:eastAsia="IRNazanin" w:cs="IRNazanin"/>
          <w:color w:val="111111"/>
          <w:sz w:val="28"/>
          <w:szCs w:val="28"/>
          <w:rtl w:val="true"/>
          <w:lang w:bidi="fa-IR"/>
        </w:rPr>
        <w:t>.</w:t>
      </w:r>
    </w:p>
    <w:p>
      <w:pPr>
        <w:pStyle w:val="Heading2"/>
        <w:numPr>
          <w:ilvl w:val="1"/>
          <w:numId w:val="1"/>
        </w:numPr>
        <w:rPr/>
      </w:pPr>
      <w:bookmarkStart w:id="1151" w:name="__RefHeading___Toc3722427_3650668749"/>
      <w:bookmarkStart w:id="1152" w:name="_Toc480"/>
      <w:bookmarkEnd w:id="1151"/>
      <w:r>
        <w:rPr/>
        <w:t>١۵٣</w:t>
      </w:r>
      <w:r>
        <w:rPr>
          <w:rtl w:val="true"/>
        </w:rPr>
        <w:t xml:space="preserve">. </w:t>
      </w:r>
      <w:r>
        <w:rPr>
          <w:rtl w:val="true"/>
        </w:rPr>
        <w:t xml:space="preserve">جايگاه امامان </w:t>
      </w:r>
      <w:r>
        <w:rPr>
          <w:rtl w:val="true"/>
        </w:rPr>
        <w:t>(</w:t>
      </w:r>
      <w:r>
        <w:rPr>
          <w:rtl w:val="true"/>
        </w:rPr>
        <w:t>عليهم السلام</w:t>
      </w:r>
      <w:r>
        <w:rPr>
          <w:rtl w:val="true"/>
        </w:rPr>
        <w:t xml:space="preserve">) </w:t>
      </w:r>
      <w:r>
        <w:rPr>
          <w:rtl w:val="true"/>
        </w:rPr>
        <w:t>در نقل روايات</w:t>
      </w:r>
      <w:bookmarkEnd w:id="1152"/>
    </w:p>
    <w:p>
      <w:pPr>
        <w:pStyle w:val="Heading3"/>
        <w:numPr>
          <w:ilvl w:val="2"/>
          <w:numId w:val="1"/>
        </w:numPr>
        <w:rPr/>
      </w:pPr>
      <w:bookmarkStart w:id="1153" w:name="__RefHeading___Toc3722429_3650668749"/>
      <w:bookmarkStart w:id="1154" w:name="_Toc481"/>
      <w:bookmarkEnd w:id="1153"/>
      <w:r>
        <w:rPr>
          <w:rtl w:val="true"/>
        </w:rPr>
        <w:t>اشاره</w:t>
      </w:r>
      <w:bookmarkEnd w:id="11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ادعا مى‌كنند فقط به احاديث صحيح كه از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رسيده</w:t>
      </w:r>
      <w:bookmarkStart w:id="1155" w:name="pg1974_19334"/>
    </w:p>
    <w:p>
      <w:pPr>
        <w:pStyle w:val="BookText"/>
        <w:rPr/>
      </w:pPr>
      <w:bookmarkEnd w:id="1155"/>
      <w:r>
        <w:rPr>
          <w:rFonts w:ascii="IRNazanin" w:hAnsi="IRNazanin" w:eastAsia="IRNazanin"/>
          <w:color w:val="111111"/>
          <w:sz w:val="28"/>
          <w:sz w:val="28"/>
          <w:szCs w:val="28"/>
          <w:rtl w:val="true"/>
          <w:lang w:bidi="fa-IR"/>
        </w:rPr>
        <w:t>است، اعتماد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اين سخن مردم را فريب مى‌دهند؛ زيرا آنان هر يك از ائمه را مانند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 كه از نزد خود سخن نمى‌گويند و گفتارشان همانند سخن خدا 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كتاب‌هايشان گفته‌هاى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يافت مى‌شود و به سخنان ائمه‌شان بسنده مى‌كنند، حتى اين سخن هم درست نيست كه آنها فقط به آنچه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اعتماد مى‌كنند، زيرا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w:t>
      </w:r>
      <w:r>
        <w:rPr>
          <w:rFonts w:eastAsia="IRNazanin" w:cs="IRNazanin"/>
          <w:color w:val="111111"/>
          <w:sz w:val="28"/>
          <w:szCs w:val="28"/>
          <w:rtl w:val="true"/>
          <w:lang w:bidi="fa-IR"/>
        </w:rPr>
        <w:t>.</w:t>
      </w:r>
    </w:p>
    <w:p>
      <w:pPr>
        <w:pStyle w:val="Heading3"/>
        <w:numPr>
          <w:ilvl w:val="2"/>
          <w:numId w:val="1"/>
        </w:numPr>
        <w:rPr/>
      </w:pPr>
      <w:bookmarkStart w:id="1156" w:name="__RefHeading___Toc3722431_3650668749"/>
      <w:bookmarkStart w:id="1157" w:name="_Toc482"/>
      <w:bookmarkEnd w:id="1156"/>
      <w:r>
        <w:rPr>
          <w:rtl w:val="true"/>
        </w:rPr>
        <w:t>پاسخ</w:t>
      </w:r>
      <w:bookmarkEnd w:id="1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اين‌باره در پاسخ پرسش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تحت عنوان وحى بحث 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شيعيان،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كسانى مى‌دانند كه خداوند در قرآن از آنها همچون صاحبان علم راسخ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ميان سخن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تفاوتى نيست؛ زيرا امامان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سخن خدا را بر زبان جارى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هم فرموده‌اند كه گفته‌هايشان، همان سخنان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شاگردان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ايشان آنها را با علم خدادادى، به همه امور و علوم لازم عالِم گردانده است اما نه از طريق علوم اكتسابى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ديدگاه شيعيان،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ايشان كه نام‌هايشان در كتب شيعه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اهل‌بيت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نسب نيست كه مى‌گوييد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حساب نمى‌آورند</w:t>
      </w:r>
      <w:r>
        <w:rPr>
          <w:rFonts w:eastAsia="IRNazanin" w:cs="IRNazanin"/>
          <w:color w:val="111111"/>
          <w:sz w:val="28"/>
          <w:szCs w:val="28"/>
          <w:rtl w:val="true"/>
          <w:lang w:bidi="fa-IR"/>
        </w:rPr>
        <w:t>.</w:t>
      </w:r>
    </w:p>
    <w:p>
      <w:pPr>
        <w:pStyle w:val="Heading2"/>
        <w:numPr>
          <w:ilvl w:val="1"/>
          <w:numId w:val="1"/>
        </w:numPr>
        <w:rPr/>
      </w:pPr>
      <w:bookmarkStart w:id="1158" w:name="__RefHeading___Toc3722433_3650668749"/>
      <w:bookmarkStart w:id="1159" w:name="_Toc483"/>
      <w:bookmarkEnd w:id="1158"/>
      <w:r>
        <w:rPr/>
        <w:t>١۵۴</w:t>
      </w:r>
      <w:r>
        <w:rPr>
          <w:rtl w:val="true"/>
        </w:rPr>
        <w:t xml:space="preserve">. </w:t>
      </w:r>
      <w:r>
        <w:rPr>
          <w:rtl w:val="true"/>
        </w:rPr>
        <w:t xml:space="preserve">على </w:t>
      </w:r>
      <w:r>
        <w:rPr>
          <w:rtl w:val="true"/>
        </w:rPr>
        <w:t>(</w:t>
      </w:r>
      <w:r>
        <w:rPr>
          <w:rtl w:val="true"/>
        </w:rPr>
        <w:t>ع</w:t>
      </w:r>
      <w:r>
        <w:rPr>
          <w:rtl w:val="true"/>
        </w:rPr>
        <w:t xml:space="preserve">) </w:t>
      </w:r>
      <w:r>
        <w:rPr>
          <w:rtl w:val="true"/>
        </w:rPr>
        <w:t xml:space="preserve">و نقل حديث از پيامبر </w:t>
      </w:r>
      <w:r>
        <w:rPr>
          <w:rtl w:val="true"/>
        </w:rPr>
        <w:t>(</w:t>
      </w:r>
      <w:r>
        <w:rPr>
          <w:rtl w:val="true"/>
        </w:rPr>
        <w:t>ص</w:t>
      </w:r>
      <w:r>
        <w:rPr>
          <w:rtl w:val="true"/>
        </w:rPr>
        <w:t>)</w:t>
      </w:r>
      <w:bookmarkEnd w:id="1159"/>
    </w:p>
    <w:p>
      <w:pPr>
        <w:pStyle w:val="Heading3"/>
        <w:numPr>
          <w:ilvl w:val="2"/>
          <w:numId w:val="1"/>
        </w:numPr>
        <w:rPr/>
      </w:pPr>
      <w:bookmarkStart w:id="1160" w:name="__RefHeading___Toc3722435_3650668749"/>
      <w:bookmarkStart w:id="1161" w:name="_Toc484"/>
      <w:bookmarkEnd w:id="1160"/>
      <w:r>
        <w:rPr>
          <w:rtl w:val="true"/>
        </w:rPr>
        <w:t>اشاره</w:t>
      </w:r>
      <w:bookmarkEnd w:id="116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مى‌گويند ما فقط به گفته‌هاى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مى‌كنيم، مى‌گوييم از ائمه كسى غير از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نديده است، آيا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همه</w:t>
      </w:r>
      <w:bookmarkStart w:id="1162" w:name="pg1974_19336"/>
    </w:p>
    <w:p>
      <w:pPr>
        <w:pStyle w:val="BookText"/>
        <w:rPr/>
      </w:pPr>
      <w:bookmarkEnd w:id="1162"/>
      <w:r>
        <w:rPr>
          <w:rFonts w:ascii="IRNazanin" w:hAnsi="IRNazanin" w:eastAsia="IRNazanin"/>
          <w:color w:val="111111"/>
          <w:sz w:val="28"/>
          <w:sz w:val="28"/>
          <w:szCs w:val="28"/>
          <w:rtl w:val="true"/>
          <w:lang w:bidi="fa-IR"/>
        </w:rPr>
        <w:t xml:space="preserve">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نسل‌هاى آينده نقل كند؟ در حالى كه گاهى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مأموريت و گاهى به‌خاطر جانشينى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در حضور پيامبر نبود</w:t>
      </w:r>
      <w:r>
        <w:rPr>
          <w:rFonts w:eastAsia="IRNazanin" w:cs="IRNazanin"/>
          <w:color w:val="111111"/>
          <w:sz w:val="28"/>
          <w:szCs w:val="28"/>
          <w:rtl w:val="true"/>
          <w:lang w:bidi="fa-IR"/>
        </w:rPr>
        <w:t>.</w:t>
      </w:r>
    </w:p>
    <w:p>
      <w:pPr>
        <w:pStyle w:val="Heading3"/>
        <w:numPr>
          <w:ilvl w:val="2"/>
          <w:numId w:val="1"/>
        </w:numPr>
        <w:rPr/>
      </w:pPr>
      <w:bookmarkStart w:id="1163" w:name="__RefHeading___Toc3722437_3650668749"/>
      <w:bookmarkStart w:id="1164" w:name="_Toc485"/>
      <w:bookmarkEnd w:id="1163"/>
      <w:r>
        <w:rPr>
          <w:rtl w:val="true"/>
        </w:rPr>
        <w:t>پاسخ</w:t>
      </w:r>
      <w:bookmarkEnd w:id="1164"/>
    </w:p>
    <w:p>
      <w:pPr>
        <w:pStyle w:val="BookText"/>
        <w:rPr/>
      </w:pPr>
      <w:r>
        <w:rPr>
          <w:rFonts w:ascii="Amiri" w:hAnsi="Amiri" w:eastAsia="Amiri" w:cs="Amiri"/>
          <w:color w:val="111111"/>
          <w:sz w:val="28"/>
          <w:sz w:val="28"/>
          <w:szCs w:val="28"/>
          <w:rtl w:val="true"/>
          <w:lang w:bidi="ar-SA"/>
        </w:rPr>
        <w:t xml:space="preserve">حضور نداشتن مقطعى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نقص علم او به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زيرا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اكتسابى نيست تا حضور نداشتن وى در مقاطعى، موجب نقص آن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علّمته علمي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خودم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المْدينةَ فَليأتِ البابَ</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من مركز و شهر علم هستم و راه ورود به علم 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هركس مى‌خواهد به اين شهر درآيد از اين دروازه وارد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علي عتبة علمي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من در تصرف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اهل سنت ادعاى اجماع مى‌كنند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 علم رسول خدا بود</w:t>
      </w:r>
      <w:r>
        <w:rPr>
          <w:rFonts w:eastAsia="Amiri" w:cs="Amiri" w:ascii="Amiri" w:hAnsi="Amiri"/>
          <w:color w:val="111111"/>
          <w:sz w:val="28"/>
          <w:szCs w:val="28"/>
          <w:rtl w:val="true"/>
          <w:lang w:bidi="ar-SA"/>
        </w:rPr>
        <w:t xml:space="preserve">» .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 بابٍ، كُلُّ بابٍ يفتحُ الفُ بابٍ</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هزار باب علم آموخت كه از هر باب آن هزار باب منشعب مى‌شود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با اين اوصاف حضور نداشتن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مقاطع كوتاهى نزد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bookmarkStart w:id="1165" w:name="pg1974_19338"/>
    </w:p>
    <w:p>
      <w:pPr>
        <w:pStyle w:val="BookText"/>
        <w:rPr/>
      </w:pPr>
      <w:bookmarkEnd w:id="1165"/>
      <w:r>
        <w:rPr>
          <w:rFonts w:ascii="IRNazanin" w:hAnsi="IRNazanin" w:eastAsia="IRNazanin"/>
          <w:color w:val="111111"/>
          <w:sz w:val="28"/>
          <w:sz w:val="28"/>
          <w:szCs w:val="28"/>
          <w:rtl w:val="true"/>
          <w:lang w:bidi="fa-IR"/>
        </w:rPr>
        <w:t xml:space="preserve">وجود حضور سى ساله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نقصى را براى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مى‌كند؟</w:t>
      </w:r>
    </w:p>
    <w:p>
      <w:pPr>
        <w:pStyle w:val="BookText"/>
        <w:rPr/>
      </w:pPr>
      <w:r>
        <w:rPr>
          <w:rFonts w:ascii="IRNazanin" w:hAnsi="IRNazanin" w:eastAsia="IRNazanin"/>
          <w:color w:val="111111"/>
          <w:sz w:val="28"/>
          <w:sz w:val="28"/>
          <w:szCs w:val="28"/>
          <w:rtl w:val="true"/>
          <w:lang w:bidi="fa-IR"/>
        </w:rPr>
        <w:t xml:space="preserve">در پاسخ 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اختصار به اين بحث پرداختيم</w:t>
      </w:r>
      <w:r>
        <w:rPr>
          <w:rFonts w:eastAsia="IRNazanin" w:cs="IRNazanin"/>
          <w:color w:val="111111"/>
          <w:sz w:val="28"/>
          <w:szCs w:val="28"/>
          <w:rtl w:val="true"/>
          <w:lang w:bidi="fa-IR"/>
        </w:rPr>
        <w:t>.</w:t>
      </w:r>
    </w:p>
    <w:p>
      <w:pPr>
        <w:pStyle w:val="Heading2"/>
        <w:numPr>
          <w:ilvl w:val="1"/>
          <w:numId w:val="1"/>
        </w:numPr>
        <w:rPr/>
      </w:pPr>
      <w:bookmarkStart w:id="1166" w:name="__RefHeading___Toc3722439_3650668749"/>
      <w:bookmarkStart w:id="1167" w:name="_Toc486"/>
      <w:bookmarkEnd w:id="1166"/>
      <w:r>
        <w:rPr/>
        <w:t>١۵۵</w:t>
      </w:r>
      <w:r>
        <w:rPr>
          <w:rtl w:val="true"/>
        </w:rPr>
        <w:t xml:space="preserve">. </w:t>
      </w:r>
      <w:r>
        <w:rPr>
          <w:rtl w:val="true"/>
        </w:rPr>
        <w:t xml:space="preserve">صحابه و نقل حديث از پيامبر </w:t>
      </w:r>
      <w:r>
        <w:rPr>
          <w:rtl w:val="true"/>
        </w:rPr>
        <w:t>(</w:t>
      </w:r>
      <w:r>
        <w:rPr>
          <w:rtl w:val="true"/>
        </w:rPr>
        <w:t>ص</w:t>
      </w:r>
      <w:r>
        <w:rPr>
          <w:rtl w:val="true"/>
        </w:rPr>
        <w:t>)</w:t>
      </w:r>
      <w:bookmarkEnd w:id="1167"/>
    </w:p>
    <w:p>
      <w:pPr>
        <w:pStyle w:val="Heading3"/>
        <w:numPr>
          <w:ilvl w:val="2"/>
          <w:numId w:val="1"/>
        </w:numPr>
        <w:rPr/>
      </w:pPr>
      <w:bookmarkStart w:id="1168" w:name="__RefHeading___Toc3722441_3650668749"/>
      <w:bookmarkStart w:id="1169" w:name="_Toc487"/>
      <w:bookmarkEnd w:id="1168"/>
      <w:r>
        <w:rPr>
          <w:rtl w:val="true"/>
        </w:rPr>
        <w:t>اشاره</w:t>
      </w:r>
      <w:bookmarkEnd w:id="1169"/>
    </w:p>
    <w:p>
      <w:pPr>
        <w:pStyle w:val="BookText"/>
        <w:rPr/>
      </w:pPr>
      <w:r>
        <w:rPr>
          <w:rFonts w:ascii="IRNazanin" w:hAnsi="IRNazanin" w:eastAsia="IRNazanin"/>
          <w:color w:val="111111"/>
          <w:sz w:val="28"/>
          <w:sz w:val="28"/>
          <w:szCs w:val="28"/>
          <w:rtl w:val="true"/>
          <w:lang w:bidi="fa-IR"/>
        </w:rPr>
        <w:t xml:space="preserve">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دست كسانى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جاها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كسانى هم كه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ديگران رسانده‌اند،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كجاست ادعاى شيعه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مردى از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نمى‌كند؟</w:t>
      </w:r>
    </w:p>
    <w:p>
      <w:pPr>
        <w:pStyle w:val="Heading3"/>
        <w:numPr>
          <w:ilvl w:val="2"/>
          <w:numId w:val="1"/>
        </w:numPr>
        <w:rPr/>
      </w:pPr>
      <w:bookmarkStart w:id="1170" w:name="__RefHeading___Toc3722443_3650668749"/>
      <w:bookmarkStart w:id="1171" w:name="_Toc488"/>
      <w:bookmarkEnd w:id="1170"/>
      <w:r>
        <w:rPr>
          <w:rtl w:val="true"/>
        </w:rPr>
        <w:t>پاسخ</w:t>
      </w:r>
      <w:bookmarkEnd w:id="1171"/>
    </w:p>
    <w:p>
      <w:pPr>
        <w:pStyle w:val="BookText"/>
        <w:rPr/>
      </w:pPr>
      <w:r>
        <w:rPr>
          <w:rFonts w:ascii="IRNazanin" w:hAnsi="IRNazanin" w:eastAsia="IRNazanin"/>
          <w:color w:val="111111"/>
          <w:sz w:val="28"/>
          <w:sz w:val="28"/>
          <w:szCs w:val="28"/>
          <w:rtl w:val="true"/>
          <w:lang w:bidi="fa-IR"/>
        </w:rPr>
        <w:t xml:space="preserve">اين ادعاى درستى نيست؛ زيرا كه، شيعه بسيارى از روايت‌هاى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بعضى صحابى بزرگوار آن حضرت مانند عمار، سلمان، اباذر، ابن عباس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گفتار هر فردى از صحابى و غير آنها، با 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پيدا كند، شيعه روايت مورد تأييد امامان را مى‌پذيرد؛ زيرا در دوران منع از نوشتن حديث توسط خلفا، احاديث فراوانى جعل شد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او نسبت داده شد و چون بنابر فرموده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بيت معيار جلوگيرى از لغزش و گمراهى‌اند شيعه به اين معيار رجوع مى‌كند</w:t>
      </w:r>
      <w:r>
        <w:rPr>
          <w:rFonts w:eastAsia="IRNazanin" w:cs="IRNazanin"/>
          <w:color w:val="111111"/>
          <w:sz w:val="28"/>
          <w:szCs w:val="28"/>
          <w:rtl w:val="true"/>
          <w:lang w:bidi="fa-IR"/>
        </w:rPr>
        <w:t>.</w:t>
      </w:r>
    </w:p>
    <w:p>
      <w:pPr>
        <w:pStyle w:val="Heading2"/>
        <w:numPr>
          <w:ilvl w:val="1"/>
          <w:numId w:val="1"/>
        </w:numPr>
        <w:rPr/>
      </w:pPr>
      <w:bookmarkStart w:id="1172" w:name="__RefHeading___Toc3722445_3650668749"/>
      <w:bookmarkStart w:id="1173" w:name="_Toc489"/>
      <w:bookmarkEnd w:id="1172"/>
      <w:r>
        <w:rPr/>
        <w:t>١۵۶</w:t>
      </w:r>
      <w:r>
        <w:rPr>
          <w:rtl w:val="true"/>
        </w:rPr>
        <w:t xml:space="preserve">. </w:t>
      </w:r>
      <w:r>
        <w:rPr>
          <w:rtl w:val="true"/>
        </w:rPr>
        <w:t xml:space="preserve">شيعه پيرو احكام رسول خدا </w:t>
      </w:r>
      <w:r>
        <w:rPr>
          <w:rtl w:val="true"/>
        </w:rPr>
        <w:t>(</w:t>
      </w:r>
      <w:r>
        <w:rPr>
          <w:rtl w:val="true"/>
        </w:rPr>
        <w:t>ص</w:t>
      </w:r>
      <w:r>
        <w:rPr>
          <w:rtl w:val="true"/>
        </w:rPr>
        <w:t xml:space="preserve">) </w:t>
      </w:r>
      <w:r>
        <w:rPr>
          <w:rtl w:val="true"/>
        </w:rPr>
        <w:t xml:space="preserve">و امامان </w:t>
      </w:r>
      <w:r>
        <w:rPr>
          <w:rtl w:val="true"/>
        </w:rPr>
        <w:t>(</w:t>
      </w:r>
      <w:r>
        <w:rPr>
          <w:rtl w:val="true"/>
        </w:rPr>
        <w:t>عليهم السلام</w:t>
      </w:r>
      <w:r>
        <w:rPr>
          <w:rtl w:val="true"/>
        </w:rPr>
        <w:t>)</w:t>
      </w:r>
      <w:bookmarkEnd w:id="1173"/>
    </w:p>
    <w:p>
      <w:pPr>
        <w:pStyle w:val="Heading3"/>
        <w:numPr>
          <w:ilvl w:val="2"/>
          <w:numId w:val="1"/>
        </w:numPr>
        <w:rPr/>
      </w:pPr>
      <w:bookmarkStart w:id="1174" w:name="__RefHeading___Toc3722447_3650668749"/>
      <w:bookmarkStart w:id="1175" w:name="_Toc490"/>
      <w:bookmarkEnd w:id="1174"/>
      <w:r>
        <w:rPr>
          <w:rtl w:val="true"/>
        </w:rPr>
        <w:t>اشاره</w:t>
      </w:r>
      <w:bookmarkEnd w:id="11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شيعيان در كتاب‌هايشان اعتراف مى‌كنند كه علم حلال و حرام و مناسك حج، تنها از طريق ابى‌جعفر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آنها رسيده است و</w:t>
      </w:r>
      <w:r>
        <w:rPr>
          <w:rFonts w:eastAsia="Amiri" w:cs="Amiri" w:ascii="Amiri" w:hAnsi="Amiri"/>
          <w:color w:val="111111"/>
          <w:sz w:val="28"/>
          <w:szCs w:val="28"/>
          <w:rtl w:val="true"/>
          <w:lang w:bidi="ar-SA"/>
        </w:rPr>
        <w:t>. . . .</w:t>
      </w:r>
      <w:bookmarkStart w:id="1176" w:name="pg1974_19340"/>
    </w:p>
    <w:p>
      <w:pPr>
        <w:pStyle w:val="Heading3"/>
        <w:numPr>
          <w:ilvl w:val="2"/>
          <w:numId w:val="1"/>
        </w:numPr>
        <w:rPr/>
      </w:pPr>
      <w:bookmarkStart w:id="1177" w:name="__RefHeading___Toc3722449_3650668749"/>
      <w:bookmarkStart w:id="1178" w:name="_Toc491"/>
      <w:bookmarkEnd w:id="1176"/>
      <w:bookmarkEnd w:id="1177"/>
      <w:r>
        <w:rPr>
          <w:rtl w:val="true"/>
        </w:rPr>
        <w:t>پاسخ</w:t>
      </w:r>
      <w:bookmarkEnd w:id="1178"/>
    </w:p>
    <w:p>
      <w:pPr>
        <w:pStyle w:val="BookText"/>
        <w:rPr/>
      </w:pPr>
      <w:r>
        <w:rPr>
          <w:rFonts w:ascii="IRNazanin" w:hAnsi="IRNazanin" w:eastAsia="IRNazanin"/>
          <w:color w:val="111111"/>
          <w:sz w:val="28"/>
          <w:sz w:val="28"/>
          <w:szCs w:val="28"/>
          <w:rtl w:val="true"/>
          <w:lang w:bidi="fa-IR"/>
        </w:rPr>
        <w:t>مدعى براى سخن خود به هيچ منبعى استناد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در هر زمانى بر پايه رهنمودهاى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ساير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واجبات و محرمات دينى و ساير احكام لازم را مى‌آموخته و به آن عمل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زمان امامت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رسمى جلسات تدريس تشكيل و آموزه‌هاى دين مقدس اسلام اعم از تفسير، حديث، احكام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بيش از هر زمان ديگر منتشر شد و اين دو امام آنچه را از جدشان به ارث برده بودند براى مردم بيان كردند</w:t>
      </w:r>
      <w:r>
        <w:rPr>
          <w:rFonts w:eastAsia="IRNazanin" w:cs="IRNazanin"/>
          <w:color w:val="111111"/>
          <w:sz w:val="28"/>
          <w:szCs w:val="28"/>
          <w:rtl w:val="true"/>
          <w:lang w:bidi="fa-IR"/>
        </w:rPr>
        <w:t>.</w:t>
      </w:r>
    </w:p>
    <w:p>
      <w:pPr>
        <w:pStyle w:val="Heading2"/>
        <w:numPr>
          <w:ilvl w:val="1"/>
          <w:numId w:val="1"/>
        </w:numPr>
        <w:rPr/>
      </w:pPr>
      <w:bookmarkStart w:id="1179" w:name="__RefHeading___Toc3722451_3650668749"/>
      <w:bookmarkStart w:id="1180" w:name="_Toc492"/>
      <w:bookmarkEnd w:id="1179"/>
      <w:r>
        <w:rPr/>
        <w:t>١۵٧</w:t>
      </w:r>
      <w:r>
        <w:rPr>
          <w:rtl w:val="true"/>
        </w:rPr>
        <w:t xml:space="preserve">. </w:t>
      </w:r>
      <w:r>
        <w:rPr>
          <w:rtl w:val="true"/>
        </w:rPr>
        <w:t xml:space="preserve">علت ارزشمندى ديداركنندگان با امام زمان </w:t>
      </w:r>
      <w:r>
        <w:rPr>
          <w:rtl w:val="true"/>
        </w:rPr>
        <w:t>(</w:t>
      </w:r>
      <w:r>
        <w:rPr>
          <w:rtl w:val="true"/>
        </w:rPr>
        <w:t>عج</w:t>
      </w:r>
      <w:r>
        <w:rPr>
          <w:rtl w:val="true"/>
        </w:rPr>
        <w:t>)</w:t>
      </w:r>
      <w:bookmarkEnd w:id="1180"/>
    </w:p>
    <w:p>
      <w:pPr>
        <w:pStyle w:val="Heading3"/>
        <w:numPr>
          <w:ilvl w:val="2"/>
          <w:numId w:val="1"/>
        </w:numPr>
        <w:rPr/>
      </w:pPr>
      <w:bookmarkStart w:id="1181" w:name="__RefHeading___Toc3722453_3650668749"/>
      <w:bookmarkStart w:id="1182" w:name="_Toc493"/>
      <w:bookmarkEnd w:id="1181"/>
      <w:r>
        <w:rPr>
          <w:rtl w:val="true"/>
        </w:rPr>
        <w:t>اشاره</w:t>
      </w:r>
      <w:bookmarkEnd w:id="1182"/>
    </w:p>
    <w:p>
      <w:pPr>
        <w:pStyle w:val="BookText"/>
        <w:rPr/>
      </w:pPr>
      <w:r>
        <w:rPr>
          <w:rFonts w:ascii="IRNazanin" w:hAnsi="IRNazanin" w:eastAsia="IRNazanin"/>
          <w:color w:val="111111"/>
          <w:sz w:val="28"/>
          <w:sz w:val="28"/>
          <w:szCs w:val="28"/>
          <w:rtl w:val="true"/>
          <w:lang w:bidi="fa-IR"/>
        </w:rPr>
        <w:t>شيعيان مى‌گويند؛ اگر كسى به ديدن امام دوازدهم در زمان غيبتش نايل شود، به اين دليل است كه در بالاترين حد عدالت و راستى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درباره كسى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است، چنين حكم نمى‌كنيد و حال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دوازدهم شما بالاتر است؟</w:t>
      </w:r>
    </w:p>
    <w:p>
      <w:pPr>
        <w:pStyle w:val="Heading3"/>
        <w:numPr>
          <w:ilvl w:val="2"/>
          <w:numId w:val="1"/>
        </w:numPr>
        <w:rPr/>
      </w:pPr>
      <w:bookmarkStart w:id="1183" w:name="__RefHeading___Toc3722455_3650668749"/>
      <w:bookmarkStart w:id="1184" w:name="_Toc494"/>
      <w:bookmarkEnd w:id="1183"/>
      <w:r>
        <w:rPr>
          <w:rtl w:val="true"/>
        </w:rPr>
        <w:t>پاسخ</w:t>
      </w:r>
      <w:bookmarkEnd w:id="118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اين عقيده آن است كه در زمان غيبت، تنها از راه عالى‌ترين حد تقوا و عدالت و معنويت، مى‌توان توفيق تشرف به محضر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اين عقيده در مورد هيچ يك از امامان معصوم در حال حيات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نمى‌گوييم اگر كسى توفيق تشرف به محضر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هركسى كه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85" w:name="pg1974_19342"/>
    </w:p>
    <w:p>
      <w:pPr>
        <w:pStyle w:val="BookText"/>
        <w:rPr/>
      </w:pPr>
      <w:bookmarkEnd w:id="1185"/>
      <w:r>
        <w:rPr>
          <w:rFonts w:ascii="Amiri" w:hAnsi="Amiri" w:eastAsia="Amiri" w:cs="Amiri"/>
          <w:color w:val="111111"/>
          <w:sz w:val="28"/>
          <w:sz w:val="28"/>
          <w:szCs w:val="28"/>
          <w:rtl w:val="true"/>
          <w:lang w:bidi="ar-SA"/>
        </w:rPr>
        <w:t>را درك كرده باشد، عادل و باتقوا نمى‌دانيد؛ مانند ابوجهل، ابولهب، عبدالله بن ابى، سر دسته منافقان و ساير كفار و منافقانى كه در مكه، مدينه، طائف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محضر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بنابر عقيده شما به هركس، اعم از منافق و كافر و مسلمان، كه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باشد، مى‌توان اعتماد كرد و او را فردى عادل و باتقوا دانست؟</w:t>
      </w:r>
    </w:p>
    <w:p>
      <w:pPr>
        <w:pStyle w:val="BookText"/>
        <w:rPr/>
      </w:pPr>
      <w:r>
        <w:rPr>
          <w:rFonts w:ascii="IRNazanin" w:hAnsi="IRNazanin" w:eastAsia="IRNazanin"/>
          <w:color w:val="111111"/>
          <w:sz w:val="28"/>
          <w:sz w:val="28"/>
          <w:szCs w:val="28"/>
          <w:rtl w:val="true"/>
          <w:lang w:bidi="fa-IR"/>
        </w:rPr>
        <w:t>وقتى شما مى‌گوييد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الاسلام</w:t>
      </w:r>
      <w:r>
        <w:rPr>
          <w:rFonts w:eastAsia="IRNazanin" w:cs="IRNazanin"/>
          <w:color w:val="111111"/>
          <w:sz w:val="28"/>
          <w:szCs w:val="28"/>
          <w:rtl w:val="true"/>
          <w:lang w:bidi="fa-IR"/>
        </w:rPr>
        <w:t xml:space="preserve">»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پس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مرتد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داريد، بگوييم هركس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ديده عادل و باتقوا است؟ در حالى كه جز افراد وارسته و به حقيقت‌رسيده، توفيق درك محضر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غيبت پيدا نمى‌كنند و اين مطلب، دليل برترى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شرايط غيبت آخرين ذخيره الهى، چنين اقتضا مى‌كند كه هر كسى به حضورش راه نيابد، همچنان‌كه از ميان انبياى الهى فقط برخى به حضور حضرت خضر رسيده‌اند كه يكى از آنها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سوره كهف به آن اشاره شده است</w:t>
      </w:r>
      <w:r>
        <w:rPr>
          <w:rFonts w:eastAsia="IRNazanin" w:cs="IRNazanin"/>
          <w:color w:val="111111"/>
          <w:sz w:val="28"/>
          <w:szCs w:val="28"/>
          <w:rtl w:val="true"/>
          <w:lang w:bidi="fa-IR"/>
        </w:rPr>
        <w:t>.</w:t>
      </w:r>
    </w:p>
    <w:p>
      <w:pPr>
        <w:pStyle w:val="Heading2"/>
        <w:numPr>
          <w:ilvl w:val="1"/>
          <w:numId w:val="1"/>
        </w:numPr>
        <w:rPr/>
      </w:pPr>
      <w:bookmarkStart w:id="1186" w:name="__RefHeading___Toc3722457_3650668749"/>
      <w:bookmarkStart w:id="1187" w:name="_Toc495"/>
      <w:bookmarkEnd w:id="1186"/>
      <w:r>
        <w:rPr/>
        <w:t>١۵٨</w:t>
      </w:r>
      <w:r>
        <w:rPr>
          <w:rtl w:val="true"/>
        </w:rPr>
        <w:t xml:space="preserve">. </w:t>
      </w:r>
      <w:r>
        <w:rPr>
          <w:rtl w:val="true"/>
        </w:rPr>
        <w:t>شيعه و رد روايات منقول از صحابه</w:t>
      </w:r>
      <w:bookmarkEnd w:id="1187"/>
    </w:p>
    <w:p>
      <w:pPr>
        <w:pStyle w:val="Heading3"/>
        <w:numPr>
          <w:ilvl w:val="2"/>
          <w:numId w:val="1"/>
        </w:numPr>
        <w:rPr/>
      </w:pPr>
      <w:bookmarkStart w:id="1188" w:name="__RefHeading___Toc3722459_3650668749"/>
      <w:bookmarkStart w:id="1189" w:name="_Toc496"/>
      <w:bookmarkEnd w:id="1188"/>
      <w:r>
        <w:rPr>
          <w:rtl w:val="true"/>
        </w:rPr>
        <w:t>اشاره</w:t>
      </w:r>
      <w:bookmarkEnd w:id="118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روايت كسى كه امامى از ائمه‌شان را قبول نداشته باشد را رد مى‌كنند و روايت‌هاى اصحاب را به همين دليل قبول نمى‌كنند، اما با روايات راويان فرق ديگر اين‌گونه رفتار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شيعه حر عاملى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اماميه به روايت‌هاى فطحيه و واقفيه و ناووسيه عمل مى‌كنند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است كه شيعه روايت‌هاى آنها را قبول مى‌كنند، اما با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نيستند؟</w:t>
      </w:r>
      <w:bookmarkStart w:id="1190" w:name="pg1974_19344"/>
    </w:p>
    <w:p>
      <w:pPr>
        <w:pStyle w:val="Heading3"/>
        <w:numPr>
          <w:ilvl w:val="2"/>
          <w:numId w:val="1"/>
        </w:numPr>
        <w:rPr/>
      </w:pPr>
      <w:bookmarkStart w:id="1191" w:name="__RefHeading___Toc3722461_3650668749"/>
      <w:bookmarkStart w:id="1192" w:name="_Toc497"/>
      <w:bookmarkEnd w:id="1190"/>
      <w:bookmarkEnd w:id="1191"/>
      <w:r>
        <w:rPr>
          <w:rtl w:val="true"/>
        </w:rPr>
        <w:t>پاسخ</w:t>
      </w:r>
      <w:bookmarkEnd w:id="1192"/>
    </w:p>
    <w:p>
      <w:pPr>
        <w:pStyle w:val="BookText"/>
        <w:rPr/>
      </w:pPr>
      <w:r>
        <w:rPr>
          <w:rFonts w:ascii="Amiri" w:hAnsi="Amiri" w:eastAsia="Amiri" w:cs="Amiri"/>
          <w:color w:val="111111"/>
          <w:sz w:val="28"/>
          <w:sz w:val="28"/>
          <w:szCs w:val="28"/>
          <w:rtl w:val="true"/>
          <w:lang w:bidi="ar-SA"/>
        </w:rPr>
        <w:t>استناد سخن فوق به شيخ حر عاملى صحت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جواب پرسش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گفتيم شيعه روايت افرادى كه موثق و عادل باشند را مى‌پذيرد، هرچند به دوازده امام معتقد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از صحابه عادل و مؤمن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روايت را مى‌پذيرند و روايت‌هاى پرشمارى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اباذر، سلمان، عمار، جابر، ابن عباس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دارند، اما به كسانى كه به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كردند و حق آنها را ناديده گرفتند و در مورد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كرده‌اند و سخنانشان خالى از كينه اهل‌بيت نيست، اعتمادى ندارد و سخنان آنها را حجت نمى‌دانند</w:t>
      </w:r>
      <w:r>
        <w:rPr>
          <w:rFonts w:eastAsia="IRNazanin" w:cs="IRNazanin"/>
          <w:color w:val="111111"/>
          <w:sz w:val="28"/>
          <w:szCs w:val="28"/>
          <w:rtl w:val="true"/>
          <w:lang w:bidi="fa-IR"/>
        </w:rPr>
        <w:t>.</w:t>
      </w:r>
    </w:p>
    <w:p>
      <w:pPr>
        <w:pStyle w:val="Heading2"/>
        <w:numPr>
          <w:ilvl w:val="1"/>
          <w:numId w:val="1"/>
        </w:numPr>
        <w:rPr/>
      </w:pPr>
      <w:bookmarkStart w:id="1193" w:name="__RefHeading___Toc3722463_3650668749"/>
      <w:bookmarkStart w:id="1194" w:name="_Toc498"/>
      <w:bookmarkEnd w:id="1193"/>
      <w:r>
        <w:rPr/>
        <w:t>١۵٩</w:t>
      </w:r>
      <w:r>
        <w:rPr>
          <w:rtl w:val="true"/>
        </w:rPr>
        <w:t xml:space="preserve">. </w:t>
      </w:r>
      <w:r>
        <w:rPr>
          <w:rtl w:val="true"/>
        </w:rPr>
        <w:t>كفايت كتاب كافى براى شيعه</w:t>
      </w:r>
      <w:bookmarkEnd w:id="1194"/>
    </w:p>
    <w:p>
      <w:pPr>
        <w:pStyle w:val="Heading3"/>
        <w:numPr>
          <w:ilvl w:val="2"/>
          <w:numId w:val="1"/>
        </w:numPr>
        <w:rPr/>
      </w:pPr>
      <w:bookmarkStart w:id="1195" w:name="__RefHeading___Toc3722465_3650668749"/>
      <w:bookmarkStart w:id="1196" w:name="_Toc499"/>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 xml:space="preserve">گروه بزرگى از علماى شيعه معتقدند كه در كتاب كافى روايت‌هاى ضعيف هم وجود دارد و از طرفى هم مى‌گويند اين كتاب به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و وى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براى شيعيان ما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روايت‌هاى ضعيف آن اعتراضى نكرده است؟</w:t>
      </w:r>
    </w:p>
    <w:p>
      <w:pPr>
        <w:pStyle w:val="Heading3"/>
        <w:numPr>
          <w:ilvl w:val="2"/>
          <w:numId w:val="1"/>
        </w:numPr>
        <w:rPr/>
      </w:pPr>
      <w:bookmarkStart w:id="1197" w:name="__RefHeading___Toc3722467_3650668749"/>
      <w:bookmarkStart w:id="1198" w:name="_Toc500"/>
      <w:bookmarkEnd w:id="1197"/>
      <w:r>
        <w:rPr>
          <w:rtl w:val="true"/>
        </w:rPr>
        <w:t>پاسخ</w:t>
      </w:r>
      <w:bookmarkEnd w:id="11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تناقض‌گويى‌هاى شما همين است كه اين مطلب را در 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طرح كرده‌ايد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مى‌گويد بيشتر روايت‌هاى كتاب كافى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اينجا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معتقد است كتاب كافى روايت ضعيف هم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 كه شيعه هيچ كتابى جز قرآن را فاقد ضعف و نقص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احاديث ضعيف در كتب اصول شيعه، از جمله كافى،</w:t>
      </w:r>
      <w:bookmarkStart w:id="1199" w:name="pg1974_19346"/>
    </w:p>
    <w:p>
      <w:pPr>
        <w:pStyle w:val="BookText"/>
        <w:rPr/>
      </w:pPr>
      <w:bookmarkEnd w:id="1199"/>
      <w:r>
        <w:rPr>
          <w:rFonts w:ascii="IRNazanin" w:hAnsi="IRNazanin" w:eastAsia="IRNazanin"/>
          <w:color w:val="111111"/>
          <w:sz w:val="28"/>
          <w:sz w:val="28"/>
          <w:szCs w:val="28"/>
          <w:rtl w:val="true"/>
          <w:lang w:bidi="fa-IR"/>
        </w:rPr>
        <w:t>آنچنان نادر و ناچيز است كه از ارزش و اهميت آنها نمى‌كاهد و اين ضعف در كتب اهل‌سنت صدها برابر بيش از منابع شيعه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 تأليف كتاب شريف كافى، اين كتاب بارها تجديد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فاصله طولانى، گاهى در خواندن دست‌نوشته‌هاى نسخه‌ها اشتباهى پيش آيد، نه بعيد است و نه از ارزش كتاب مى‌كاهد و نه فرمايش‌هاى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خدشه‌دار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گفتار منتسب به امام دوازده، كه فرموده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الكافى كاف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كتب معتبر شيعه مشاهده نشده است</w:t>
      </w:r>
      <w:r>
        <w:rPr>
          <w:rFonts w:eastAsia="Amiri" w:cs="Amiri" w:ascii="Amiri" w:hAnsi="Amiri"/>
          <w:color w:val="111111"/>
          <w:sz w:val="28"/>
          <w:szCs w:val="28"/>
          <w:rtl w:val="true"/>
          <w:lang w:bidi="ar-SA"/>
        </w:rPr>
        <w:t>.</w:t>
      </w:r>
    </w:p>
    <w:p>
      <w:pPr>
        <w:pStyle w:val="Heading2"/>
        <w:numPr>
          <w:ilvl w:val="1"/>
          <w:numId w:val="1"/>
        </w:numPr>
        <w:rPr/>
      </w:pPr>
      <w:bookmarkStart w:id="1200" w:name="__RefHeading___Toc3722469_3650668749"/>
      <w:bookmarkStart w:id="1201" w:name="_Toc501"/>
      <w:bookmarkEnd w:id="1200"/>
      <w:r>
        <w:rPr/>
        <w:t>١۶٠</w:t>
      </w:r>
      <w:r>
        <w:rPr>
          <w:rtl w:val="true"/>
        </w:rPr>
        <w:t xml:space="preserve">. </w:t>
      </w:r>
      <w:r>
        <w:rPr>
          <w:rtl w:val="true"/>
        </w:rPr>
        <w:t>حجّيت اجماع نزد شيعه</w:t>
      </w:r>
      <w:bookmarkEnd w:id="1201"/>
    </w:p>
    <w:p>
      <w:pPr>
        <w:pStyle w:val="Heading3"/>
        <w:numPr>
          <w:ilvl w:val="2"/>
          <w:numId w:val="1"/>
        </w:numPr>
        <w:rPr/>
      </w:pPr>
      <w:bookmarkStart w:id="1202" w:name="__RefHeading___Toc3722471_3650668749"/>
      <w:bookmarkStart w:id="1203" w:name="_Toc502"/>
      <w:bookmarkEnd w:id="1202"/>
      <w:r>
        <w:rPr>
          <w:rtl w:val="true"/>
        </w:rPr>
        <w:t>اشاره</w:t>
      </w:r>
      <w:bookmarkEnd w:id="1203"/>
    </w:p>
    <w:p>
      <w:pPr>
        <w:pStyle w:val="BookText"/>
        <w:rPr/>
      </w:pPr>
      <w:r>
        <w:rPr>
          <w:rFonts w:ascii="IRNazanin" w:hAnsi="IRNazanin" w:eastAsia="IRNazanin"/>
          <w:color w:val="111111"/>
          <w:sz w:val="28"/>
          <w:sz w:val="28"/>
          <w:szCs w:val="28"/>
          <w:rtl w:val="true"/>
          <w:lang w:bidi="fa-IR"/>
        </w:rPr>
        <w:t>همدانى شيخ شيعه، در مصباح الفقيه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نظر متأخرين، معيار حجيت اجماع اين نيست كه همه اتفاق كنند و لازم هم نيست كه در يك عصر همه اجماع نمايند، بلكه دليل حجيت اجماع اين است كه رأى معصوم را با حدس زدن و تخمين كشف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شيعيان رأى امام غايبشان را از طريق حدس زدن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حدس و گمان خود را محور قرار مى‌دهند و اجماع سلف را معتبر و معيار نمى‌دانند</w:t>
      </w:r>
      <w:r>
        <w:rPr>
          <w:rFonts w:eastAsia="IRNazanin" w:cs="IRNazanin"/>
          <w:color w:val="111111"/>
          <w:sz w:val="28"/>
          <w:szCs w:val="28"/>
          <w:rtl w:val="true"/>
          <w:lang w:bidi="fa-IR"/>
        </w:rPr>
        <w:t>.</w:t>
      </w:r>
    </w:p>
    <w:p>
      <w:pPr>
        <w:pStyle w:val="Heading3"/>
        <w:numPr>
          <w:ilvl w:val="2"/>
          <w:numId w:val="1"/>
        </w:numPr>
        <w:rPr/>
      </w:pPr>
      <w:bookmarkStart w:id="1204" w:name="__RefHeading___Toc3722473_3650668749"/>
      <w:bookmarkStart w:id="1205" w:name="_Toc503"/>
      <w:bookmarkEnd w:id="1204"/>
      <w:r>
        <w:rPr>
          <w:rtl w:val="true"/>
        </w:rPr>
        <w:t>پاسخ</w:t>
      </w:r>
      <w:bookmarkEnd w:id="120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پرسش نيز تكرارى است و بحث اجماع از ديدگاه شيعه و اهل سنت را در مباحث پيشين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قول محقق همدانى آمده نظر شخصى ايشان در اجماع حدسى است، وگرنه شيعه نيز همانند ساير فرق اسلامى در هر مسئله‌اى به اجماع عالمان خود توجه دارد</w:t>
      </w:r>
      <w:r>
        <w:rPr>
          <w:rFonts w:eastAsia="IRNazanin" w:cs="IRNazanin"/>
          <w:color w:val="111111"/>
          <w:sz w:val="28"/>
          <w:szCs w:val="28"/>
          <w:rtl w:val="true"/>
          <w:lang w:bidi="fa-IR"/>
        </w:rPr>
        <w:t>.</w:t>
      </w:r>
      <w:bookmarkStart w:id="1206" w:name="pg1974_19348"/>
    </w:p>
    <w:p>
      <w:pPr>
        <w:pStyle w:val="Heading2"/>
        <w:numPr>
          <w:ilvl w:val="1"/>
          <w:numId w:val="1"/>
        </w:numPr>
        <w:rPr/>
      </w:pPr>
      <w:bookmarkStart w:id="1207" w:name="__RefHeading___Toc3722475_3650668749"/>
      <w:bookmarkStart w:id="1208" w:name="_Toc504"/>
      <w:bookmarkEnd w:id="1206"/>
      <w:bookmarkEnd w:id="1207"/>
      <w:r>
        <w:rPr/>
        <w:t>١۶١</w:t>
      </w:r>
      <w:r>
        <w:rPr>
          <w:rtl w:val="true"/>
        </w:rPr>
        <w:t xml:space="preserve">. </w:t>
      </w:r>
      <w:r>
        <w:rPr>
          <w:rtl w:val="true"/>
        </w:rPr>
        <w:t>وجود ادعاى اجماع متضادين در احكام فقهى</w:t>
      </w:r>
      <w:bookmarkEnd w:id="1208"/>
    </w:p>
    <w:p>
      <w:pPr>
        <w:pStyle w:val="Heading3"/>
        <w:numPr>
          <w:ilvl w:val="2"/>
          <w:numId w:val="1"/>
        </w:numPr>
        <w:rPr/>
      </w:pPr>
      <w:bookmarkStart w:id="1209" w:name="__RefHeading___Toc3722477_3650668749"/>
      <w:bookmarkStart w:id="1210" w:name="_Toc505"/>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ابن بابويه قمى، صاحب كتاب من لا يحضره الفقيه، در مسئله‌اى ادعاى اجماع مى‌كند و باز ادعا مى‌كند كه برخلاف آن، اجماع صورت گرفته است</w:t>
      </w:r>
      <w:r>
        <w:rPr>
          <w:rFonts w:eastAsia="IRNazanin" w:cs="IRNazanin"/>
          <w:color w:val="111111"/>
          <w:sz w:val="28"/>
          <w:szCs w:val="28"/>
          <w:rtl w:val="true"/>
          <w:lang w:bidi="fa-IR"/>
        </w:rPr>
        <w:t>.</w:t>
      </w:r>
    </w:p>
    <w:p>
      <w:pPr>
        <w:pStyle w:val="Heading3"/>
        <w:numPr>
          <w:ilvl w:val="2"/>
          <w:numId w:val="1"/>
        </w:numPr>
        <w:rPr/>
      </w:pPr>
      <w:bookmarkStart w:id="1211" w:name="__RefHeading___Toc3722479_3650668749"/>
      <w:bookmarkStart w:id="1212" w:name="_Toc506"/>
      <w:bookmarkEnd w:id="1211"/>
      <w:r>
        <w:rPr>
          <w:rtl w:val="true"/>
        </w:rPr>
        <w:t>پاسخ</w:t>
      </w:r>
      <w:bookmarkEnd w:id="1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مباحث فقهى گاهى در يك مسئله به دلايلى دو يا چند نظر تعارض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پيش مى‌آيد كه هم موافق آن نظريه و هم مخالف آن، ادعاى اجماع مى‌كند و تشخيص اينكه در زمان گذشته غالب علماى بلاد، طرفدار كدام نظر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آنها كه فتوايشان را يك جا گردآورده‌اند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سختى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مواردى، فقيهى كه در زمان‌هاى پس از آن در مسئله مربوطه تتبع مى‌كند به دو نظر مخالف برمى‌خورد كه هر دو ادعاى اجماع كرده‌اند و به منظور رعايت امانت‌دارى نظرات فقهى هيچ‌كدام را كتمان نمى‌كند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موضوع، اختصاص به گروه و فرقه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تفسير البحر المحيط، از تفاسير اهل سنت، ذيل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وحى الهام است و عده‌اى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اعلام است در خواب</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اگر تمام علما به مطلب پيشين عقيده دارند، پس عده‌اى از علما چه معنايى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فرد عاقلى، چنين مواردى را نقطه ضعف يك مكتب يا مذهب محسوب نمى‌كند</w:t>
      </w:r>
      <w:r>
        <w:rPr>
          <w:rFonts w:eastAsia="IRNazanin" w:cs="IRNazanin"/>
          <w:color w:val="111111"/>
          <w:sz w:val="28"/>
          <w:szCs w:val="28"/>
          <w:rtl w:val="true"/>
          <w:lang w:bidi="fa-IR"/>
        </w:rPr>
        <w:t>.</w:t>
      </w:r>
    </w:p>
    <w:p>
      <w:pPr>
        <w:pStyle w:val="Heading2"/>
        <w:numPr>
          <w:ilvl w:val="1"/>
          <w:numId w:val="1"/>
        </w:numPr>
        <w:rPr/>
      </w:pPr>
      <w:bookmarkStart w:id="1213" w:name="__RefHeading___Toc3722481_3650668749"/>
      <w:bookmarkStart w:id="1214" w:name="_Toc507"/>
      <w:bookmarkEnd w:id="1213"/>
      <w:r>
        <w:rPr/>
        <w:t>١۶٢</w:t>
      </w:r>
      <w:r>
        <w:rPr>
          <w:rtl w:val="true"/>
        </w:rPr>
        <w:t xml:space="preserve">. </w:t>
      </w:r>
      <w:r>
        <w:rPr>
          <w:rtl w:val="true"/>
        </w:rPr>
        <w:t>كلام حر عاملى در مسأله اجماع</w:t>
      </w:r>
      <w:bookmarkEnd w:id="1214"/>
    </w:p>
    <w:p>
      <w:pPr>
        <w:pStyle w:val="Heading3"/>
        <w:numPr>
          <w:ilvl w:val="2"/>
          <w:numId w:val="1"/>
        </w:numPr>
        <w:rPr/>
      </w:pPr>
      <w:bookmarkStart w:id="1215" w:name="__RefHeading___Toc3722483_3650668749"/>
      <w:bookmarkStart w:id="1216" w:name="_Toc508"/>
      <w:bookmarkEnd w:id="1215"/>
      <w:r>
        <w:rPr>
          <w:rtl w:val="true"/>
        </w:rPr>
        <w:t>اشاره</w:t>
      </w:r>
      <w:bookmarkEnd w:id="121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كارهاى عجيب شيعيان اين است كه وقتى در مسئله‌اى اختلاف كنند و در آن دو</w:t>
      </w:r>
      <w:bookmarkStart w:id="1217" w:name="pg1974_19349"/>
    </w:p>
    <w:p>
      <w:pPr>
        <w:pStyle w:val="BookText"/>
        <w:rPr/>
      </w:pPr>
      <w:bookmarkEnd w:id="1217"/>
      <w:r>
        <w:rPr>
          <w:rFonts w:ascii="IRNazanin" w:hAnsi="IRNazanin" w:eastAsia="IRNazanin"/>
          <w:color w:val="111111"/>
          <w:sz w:val="28"/>
          <w:sz w:val="28"/>
          <w:szCs w:val="28"/>
          <w:rtl w:val="true"/>
          <w:lang w:bidi="fa-IR"/>
        </w:rPr>
        <w:t>قول باشد كه گويندۀ يكى مشخص و ديگرى نامعلوم باشد، قولى را مى‌پذيرند كه گوينده‌اش نامعلوم است؛ زيرا گمان مى‌برند كه شايد گفته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شيعه حر عاملى به اين ضعف انتقاد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مى‌گويند بايد فرد ناشناخته‌اى در آن باشد عجيب است، چه دليلى بر آن دارند و چگونه مى‌دانند گوينده آن معصوم است؟</w:t>
      </w:r>
      <w:r>
        <w:rPr>
          <w:rFonts w:eastAsia="IRNazanin" w:cs="IRNazanin"/>
          <w:color w:val="111111"/>
          <w:sz w:val="28"/>
          <w:szCs w:val="28"/>
          <w:rtl w:val="true"/>
          <w:lang w:bidi="fa-IR"/>
        </w:rPr>
        <w:t xml:space="preserve">» . </w:t>
      </w:r>
      <w:r>
        <w:rPr>
          <w:rStyle w:val="FootnoteAnchor"/>
          <w:rtl w:val="true"/>
        </w:rPr>
        <w:footnoteReference w:id="389"/>
      </w:r>
    </w:p>
    <w:p>
      <w:pPr>
        <w:pStyle w:val="Heading3"/>
        <w:numPr>
          <w:ilvl w:val="2"/>
          <w:numId w:val="1"/>
        </w:numPr>
        <w:rPr/>
      </w:pPr>
      <w:bookmarkStart w:id="1218" w:name="__RefHeading___Toc3722485_3650668749"/>
      <w:bookmarkStart w:id="1219" w:name="_Toc509"/>
      <w:bookmarkEnd w:id="1218"/>
      <w:r>
        <w:rPr>
          <w:rtl w:val="true"/>
        </w:rPr>
        <w:t>پاسخ</w:t>
      </w:r>
      <w:bookmarkEnd w:id="1219"/>
    </w:p>
    <w:p>
      <w:pPr>
        <w:pStyle w:val="BookText"/>
        <w:rPr/>
      </w:pPr>
      <w:r>
        <w:rPr>
          <w:rFonts w:ascii="IRNazanin" w:hAnsi="IRNazanin" w:eastAsia="IRNazanin"/>
          <w:color w:val="111111"/>
          <w:sz w:val="28"/>
          <w:sz w:val="28"/>
          <w:szCs w:val="28"/>
          <w:rtl w:val="true"/>
          <w:lang w:bidi="fa-IR"/>
        </w:rPr>
        <w:t>عين عبارت مرحوم حر عاملى در كتاب مقتبس الاثر، كه اين پرسش را با استناد به آن نقل كرده است،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في اول الروضة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حجية الاجماع من مخترعات العامة وجعلوه وسيلة الى غصب الخلافة ثم الى اثبات كل باطل ارادوا</w:t>
      </w:r>
      <w:r>
        <w:rPr>
          <w:rFonts w:eastAsia="Amiri" w:cs="Amiri" w:ascii="Amiri" w:hAnsi="Amiri"/>
          <w:color w:val="111111"/>
          <w:sz w:val="28"/>
          <w:szCs w:val="28"/>
          <w:rtl w:val="true"/>
          <w:lang w:bidi="ar-SA"/>
        </w:rPr>
        <w:t xml:space="preserve">. . .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حديثى در اول كتاب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حجيت اجماع، از اختراعات و ساخته‌هاى اهل سنت است كه آن را وسيله‌اى براى غصب خلافت قرار دادند و پس از آن هم، هر كار باطلى را خواستند انجام دهند، اجماع را وسيله تحقق خواسته‌هاى خودشان قرار دادند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ملاحظه مى‌فرماييد مرحوم شيخ حر عاملى اجماع را به‌طور كامل قبول ندارد و آن را ساخته و پرداخته اهل سنت مى‌داند، اما علماى اصولى شيعه مى‌گويند اگر علما بر يك مسئله‌اى اتفاق كنند، حجت و معتبر است، ولى برخى گفته‌اند اگر فردى مخالف آن اتفاق پيدا شود اگر شناخته شده باشد، مخالفت آن يك فرد به اجماع ضرر نمى‌زند، اما اگر مخالف ناشناخته باشد چه بسا آن فرد امام معصوم بوده كه مخالفت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حجيت اجماع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مطالب يك بحث</w:t>
      </w:r>
      <w:bookmarkStart w:id="1220" w:name="pg1974_19351"/>
    </w:p>
    <w:p>
      <w:pPr>
        <w:pStyle w:val="BookText"/>
        <w:rPr/>
      </w:pPr>
      <w:bookmarkEnd w:id="1220"/>
      <w:r>
        <w:rPr>
          <w:rFonts w:ascii="IRNazanin" w:hAnsi="IRNazanin" w:eastAsia="IRNazanin"/>
          <w:color w:val="111111"/>
          <w:sz w:val="28"/>
          <w:sz w:val="28"/>
          <w:szCs w:val="28"/>
          <w:rtl w:val="true"/>
          <w:lang w:bidi="fa-IR"/>
        </w:rPr>
        <w:t>علمى است و بحث علمى جاى نقض و ابرام دارد و نم</w:t>
      </w:r>
    </w:p>
    <w:p>
      <w:pPr>
        <w:pStyle w:val="BookText"/>
        <w:rPr/>
      </w:pPr>
      <w:r>
        <w:rPr>
          <w:rFonts w:ascii="Amiri" w:hAnsi="Amiri" w:eastAsia="Amiri" w:cs="Amiri"/>
          <w:color w:val="111111"/>
          <w:sz w:val="28"/>
          <w:sz w:val="28"/>
          <w:szCs w:val="28"/>
          <w:rtl w:val="true"/>
          <w:lang w:bidi="ar-SA"/>
        </w:rPr>
        <w:t>ى‌تواند دليلى بر بطلان يك مذهب باشد</w:t>
      </w:r>
      <w:r>
        <w:rPr>
          <w:rFonts w:eastAsia="Amiri" w:cs="Amiri" w:ascii="Amiri" w:hAnsi="Amiri"/>
          <w:color w:val="111111"/>
          <w:sz w:val="28"/>
          <w:szCs w:val="28"/>
          <w:rtl w:val="true"/>
          <w:lang w:bidi="ar-SA"/>
        </w:rPr>
        <w:t>.</w:t>
      </w:r>
    </w:p>
    <w:p>
      <w:pPr>
        <w:pStyle w:val="Heading2"/>
        <w:numPr>
          <w:ilvl w:val="1"/>
          <w:numId w:val="1"/>
        </w:numPr>
        <w:rPr/>
      </w:pPr>
      <w:bookmarkStart w:id="1221" w:name="__RefHeading___Toc3722487_3650668749"/>
      <w:bookmarkStart w:id="1222" w:name="_Toc510"/>
      <w:bookmarkEnd w:id="1221"/>
      <w:r>
        <w:rPr/>
        <w:t>١۶٣</w:t>
      </w:r>
      <w:r>
        <w:rPr>
          <w:rtl w:val="true"/>
        </w:rPr>
        <w:t xml:space="preserve">. </w:t>
      </w:r>
      <w:r>
        <w:rPr>
          <w:rtl w:val="true"/>
        </w:rPr>
        <w:t>چگونگى زيارت مشاهد مشرفه</w:t>
      </w:r>
      <w:bookmarkEnd w:id="1222"/>
    </w:p>
    <w:p>
      <w:pPr>
        <w:pStyle w:val="Heading3"/>
        <w:numPr>
          <w:ilvl w:val="2"/>
          <w:numId w:val="1"/>
        </w:numPr>
        <w:rPr/>
      </w:pPr>
      <w:bookmarkStart w:id="1223" w:name="__RefHeading___Toc3722489_3650668749"/>
      <w:bookmarkStart w:id="1224" w:name="_Toc511"/>
      <w:bookmarkEnd w:id="1223"/>
      <w:r>
        <w:rPr>
          <w:rtl w:val="true"/>
        </w:rPr>
        <w:t>اشاره</w:t>
      </w:r>
      <w:bookmarkEnd w:id="1224"/>
    </w:p>
    <w:p>
      <w:pPr>
        <w:pStyle w:val="BookText"/>
        <w:rPr/>
      </w:pPr>
      <w:r>
        <w:rPr>
          <w:rFonts w:ascii="IRNazanin" w:hAnsi="IRNazanin" w:eastAsia="IRNazanin"/>
          <w:color w:val="111111"/>
          <w:sz w:val="28"/>
          <w:sz w:val="28"/>
          <w:szCs w:val="28"/>
          <w:rtl w:val="true"/>
          <w:lang w:bidi="fa-IR"/>
        </w:rPr>
        <w:t>شيخ شيعه علامه مجلسى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روبه‌روى قبر ايستادن لازم است گرچه برخلاف جهت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وقتى به زيارت ضريح‌هاى خود مى‌روند و دو ركعت نماز زيارت مى‌خوانند بايد رو به قبر بخوانند، هرچند قبله در سمت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است در كتاب‌هاى خودشان از مسجد قرار دادن و قبله قرار دادن قبرها نهى شده است</w:t>
      </w:r>
      <w:r>
        <w:rPr>
          <w:rFonts w:eastAsia="IRNazanin" w:cs="IRNazanin"/>
          <w:color w:val="111111"/>
          <w:sz w:val="28"/>
          <w:szCs w:val="28"/>
          <w:rtl w:val="true"/>
          <w:lang w:bidi="fa-IR"/>
        </w:rPr>
        <w:t>. . . .</w:t>
      </w:r>
    </w:p>
    <w:p>
      <w:pPr>
        <w:pStyle w:val="Heading3"/>
        <w:numPr>
          <w:ilvl w:val="2"/>
          <w:numId w:val="1"/>
        </w:numPr>
        <w:rPr/>
      </w:pPr>
      <w:bookmarkStart w:id="1225" w:name="__RefHeading___Toc3722491_3650668749"/>
      <w:bookmarkStart w:id="1226" w:name="_Toc512"/>
      <w:bookmarkEnd w:id="1225"/>
      <w:r>
        <w:rPr>
          <w:rtl w:val="true"/>
        </w:rPr>
        <w:t>پاسخ</w:t>
      </w:r>
      <w:bookmarkEnd w:id="1226"/>
    </w:p>
    <w:p>
      <w:pPr>
        <w:pStyle w:val="BookText"/>
        <w:rPr/>
      </w:pPr>
      <w:r>
        <w:rPr>
          <w:rFonts w:ascii="IRNazanin" w:hAnsi="IRNazanin" w:eastAsia="IRNazanin"/>
          <w:color w:val="111111"/>
          <w:sz w:val="28"/>
          <w:sz w:val="28"/>
          <w:szCs w:val="28"/>
          <w:rtl w:val="true"/>
          <w:lang w:bidi="fa-IR"/>
        </w:rPr>
        <w:t xml:space="preserve">مرحوم علامه مجلسى در بحث زيارت قبور ائمه، در جلد </w:t>
      </w: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ذيل روايت‌هاى دهم، يازدهم و دوازدهم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زيارت، رو به قبر بايستيد هرچند در جهت قبله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اين آقا از روى كينه مطلب را تحريف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وقتى كه نماز زيارت مى‌خوانيد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مسئله روبروى قبور ايستادن به‌هنگام دعا و زيارت‌نامه، مخصوص شيعيان نيست، بلكه در منابع اهل سنت آمده است كه منصور عباسى از مالك بن انس پرسيد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استقبل القبله وادعو ام استقبل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قبله دعا بخوانم يا رو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تصرف وجهك عنه وهو وسيلتك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روى از او برمى‌گردانى، در حالى‌كه او وسيله تو به سوى خداست؟</w:t>
      </w:r>
      <w:r>
        <w:rPr>
          <w:rFonts w:eastAsia="IRNazanin" w:cs="IRNazanin"/>
          <w:color w:val="111111"/>
          <w:sz w:val="28"/>
          <w:szCs w:val="28"/>
          <w:rtl w:val="true"/>
          <w:lang w:bidi="fa-IR"/>
        </w:rPr>
        <w:t>»</w:t>
      </w:r>
      <w:bookmarkStart w:id="1227" w:name="pg1974_19353"/>
    </w:p>
    <w:p>
      <w:pPr>
        <w:pStyle w:val="BookText"/>
        <w:rPr/>
      </w:pPr>
      <w:bookmarkEnd w:id="1227"/>
      <w:r>
        <w:rPr>
          <w:rFonts w:ascii="Amiri" w:hAnsi="Amiri" w:eastAsia="Amiri" w:cs="Amiri"/>
          <w:color w:val="111111"/>
          <w:sz w:val="28"/>
          <w:sz w:val="28"/>
          <w:szCs w:val="28"/>
          <w:rtl w:val="true"/>
          <w:lang w:bidi="ar-SA"/>
        </w:rPr>
        <w:t>و تاكنون يك مورد هم نه از خواص و نه از عوام شيعه مشاهده نشده كه حتى نماز زيارت را به سمت غيرقبله بخوانند</w:t>
      </w:r>
      <w:r>
        <w:rPr>
          <w:rFonts w:eastAsia="Amiri" w:cs="Amiri" w:ascii="Amiri" w:hAnsi="Amiri"/>
          <w:color w:val="111111"/>
          <w:sz w:val="28"/>
          <w:szCs w:val="28"/>
          <w:rtl w:val="true"/>
          <w:lang w:bidi="ar-SA"/>
        </w:rPr>
        <w:t>.</w:t>
      </w:r>
    </w:p>
    <w:p>
      <w:pPr>
        <w:pStyle w:val="Heading2"/>
        <w:numPr>
          <w:ilvl w:val="1"/>
          <w:numId w:val="1"/>
        </w:numPr>
        <w:rPr/>
      </w:pPr>
      <w:bookmarkStart w:id="1228" w:name="__RefHeading___Toc3722493_3650668749"/>
      <w:bookmarkStart w:id="1229" w:name="_Toc513"/>
      <w:bookmarkEnd w:id="1228"/>
      <w:r>
        <w:rPr/>
        <w:t>١۶۴</w:t>
      </w:r>
      <w:r>
        <w:rPr>
          <w:rtl w:val="true"/>
        </w:rPr>
        <w:t xml:space="preserve">. </w:t>
      </w:r>
      <w:r>
        <w:rPr>
          <w:rtl w:val="true"/>
        </w:rPr>
        <w:t xml:space="preserve">اتهام دشنى شيعه با اهل بيت </w:t>
      </w:r>
      <w:r>
        <w:rPr>
          <w:rtl w:val="true"/>
        </w:rPr>
        <w:t>(</w:t>
      </w:r>
      <w:r>
        <w:rPr>
          <w:rtl w:val="true"/>
        </w:rPr>
        <w:t>عليهم السلام</w:t>
      </w:r>
      <w:r>
        <w:rPr>
          <w:rtl w:val="true"/>
        </w:rPr>
        <w:t>)</w:t>
      </w:r>
      <w:bookmarkEnd w:id="1229"/>
    </w:p>
    <w:p>
      <w:pPr>
        <w:pStyle w:val="Heading3"/>
        <w:numPr>
          <w:ilvl w:val="2"/>
          <w:numId w:val="1"/>
        </w:numPr>
        <w:rPr/>
      </w:pPr>
      <w:bookmarkStart w:id="1230" w:name="__RefHeading___Toc3722495_3650668749"/>
      <w:bookmarkStart w:id="1231" w:name="_Toc514"/>
      <w:bookmarkEnd w:id="1230"/>
      <w:r>
        <w:rPr>
          <w:rtl w:val="true"/>
        </w:rPr>
        <w:t>اشاره</w:t>
      </w:r>
      <w:bookmarkEnd w:id="1231"/>
    </w:p>
    <w:p>
      <w:pPr>
        <w:pStyle w:val="BookText"/>
        <w:rPr/>
      </w:pPr>
      <w:r>
        <w:rPr>
          <w:rFonts w:ascii="IRNazanin" w:hAnsi="IRNazanin" w:eastAsia="IRNazanin"/>
          <w:color w:val="111111"/>
          <w:sz w:val="28"/>
          <w:sz w:val="28"/>
          <w:szCs w:val="28"/>
          <w:rtl w:val="true"/>
          <w:lang w:bidi="fa-IR"/>
        </w:rPr>
        <w:t xml:space="preserve">شيعه همواره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مى‌كند كه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اذكركم الله في اهل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اهل‌بيت من خدا را در نظر بگيريد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فراموش مى‌كنند اولين كسانى كه با اين وصيت نبوى مخالفت كرده‌اند خود شيعه هستند؛ زيرا با تعدادى از اهل‌بيت دشمنى مى‌نمايند</w:t>
      </w:r>
      <w:r>
        <w:rPr>
          <w:rFonts w:eastAsia="Amiri" w:cs="Amiri" w:ascii="Amiri" w:hAnsi="Amiri"/>
          <w:color w:val="111111"/>
          <w:sz w:val="28"/>
          <w:szCs w:val="28"/>
          <w:rtl w:val="true"/>
          <w:lang w:bidi="ar-SA"/>
        </w:rPr>
        <w:t>.</w:t>
      </w:r>
    </w:p>
    <w:p>
      <w:pPr>
        <w:pStyle w:val="Heading3"/>
        <w:numPr>
          <w:ilvl w:val="2"/>
          <w:numId w:val="1"/>
        </w:numPr>
        <w:rPr/>
      </w:pPr>
      <w:bookmarkStart w:id="1232" w:name="__RefHeading___Toc3722497_3650668749"/>
      <w:bookmarkStart w:id="1233" w:name="_Toc515"/>
      <w:bookmarkEnd w:id="1232"/>
      <w:r>
        <w:rPr>
          <w:rtl w:val="true"/>
        </w:rPr>
        <w:t>پاسخ</w:t>
      </w:r>
      <w:bookmarkEnd w:id="1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ادعا مشخص نشده شيعه با كدام يك از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دشمنى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اهل‌بيت را فقط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فرزند اين دو بزرگوار مى‌داند و نسبت به اينها نيز نهايت تعظيم و تكريم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بحث هم تكرارى است كه در پاسخ پرسش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آن پرداخته‌ايم</w:t>
      </w:r>
      <w:r>
        <w:rPr>
          <w:rFonts w:eastAsia="IRNazanin" w:cs="IRNazanin"/>
          <w:color w:val="111111"/>
          <w:sz w:val="28"/>
          <w:szCs w:val="28"/>
          <w:rtl w:val="true"/>
          <w:lang w:bidi="fa-IR"/>
        </w:rPr>
        <w:t>.</w:t>
      </w:r>
    </w:p>
    <w:p>
      <w:pPr>
        <w:pStyle w:val="Heading2"/>
        <w:numPr>
          <w:ilvl w:val="1"/>
          <w:numId w:val="1"/>
        </w:numPr>
        <w:rPr/>
      </w:pPr>
      <w:bookmarkStart w:id="1234" w:name="__RefHeading___Toc3722499_3650668749"/>
      <w:bookmarkStart w:id="1235" w:name="_Toc516"/>
      <w:bookmarkEnd w:id="1234"/>
      <w:r>
        <w:rPr/>
        <w:t>١۶۵</w:t>
      </w:r>
      <w:r>
        <w:rPr>
          <w:rtl w:val="true"/>
        </w:rPr>
        <w:t xml:space="preserve">. </w:t>
      </w:r>
      <w:r>
        <w:rPr>
          <w:rtl w:val="true"/>
        </w:rPr>
        <w:t xml:space="preserve">پنهان كردن روايات مربوط به خلافت على </w:t>
      </w:r>
      <w:r>
        <w:rPr>
          <w:rtl w:val="true"/>
        </w:rPr>
        <w:t>(</w:t>
      </w:r>
      <w:r>
        <w:rPr>
          <w:rtl w:val="true"/>
        </w:rPr>
        <w:t>ع</w:t>
      </w:r>
      <w:r>
        <w:rPr>
          <w:rtl w:val="true"/>
        </w:rPr>
        <w:t>)</w:t>
      </w:r>
      <w:bookmarkEnd w:id="1235"/>
    </w:p>
    <w:p>
      <w:pPr>
        <w:pStyle w:val="Heading3"/>
        <w:numPr>
          <w:ilvl w:val="2"/>
          <w:numId w:val="1"/>
        </w:numPr>
        <w:rPr/>
      </w:pPr>
      <w:bookmarkStart w:id="1236" w:name="__RefHeading___Toc3722501_3650668749"/>
      <w:bookmarkStart w:id="1237" w:name="_Toc517"/>
      <w:bookmarkEnd w:id="1236"/>
      <w:r>
        <w:rPr>
          <w:rtl w:val="true"/>
        </w:rPr>
        <w:t>اشاره</w:t>
      </w:r>
      <w:bookmarkEnd w:id="123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اصحاب، نص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كرده بودند، فضيلت‌هاى او را نيز پنهان مى‌كردند و چيزى از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w:t>
      </w:r>
      <w:bookmarkStart w:id="1238" w:name="pg1974_19355"/>
    </w:p>
    <w:p>
      <w:pPr>
        <w:pStyle w:val="BookText"/>
        <w:rPr/>
      </w:pPr>
      <w:bookmarkEnd w:id="1238"/>
      <w:r>
        <w:rPr>
          <w:rFonts w:ascii="IRNazanin" w:hAnsi="IRNazanin" w:eastAsia="IRNazanin"/>
          <w:color w:val="111111"/>
          <w:sz w:val="28"/>
          <w:sz w:val="28"/>
          <w:szCs w:val="28"/>
          <w:rtl w:val="true"/>
          <w:lang w:bidi="fa-IR"/>
        </w:rPr>
        <w:t xml:space="preserve">مى‌شود اگر در مورد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وجود مى‌داشت اصحاب آن را نقل مى‌كردند</w:t>
      </w:r>
      <w:r>
        <w:rPr>
          <w:rFonts w:eastAsia="IRNazanin" w:cs="IRNazanin"/>
          <w:color w:val="111111"/>
          <w:sz w:val="28"/>
          <w:szCs w:val="28"/>
          <w:rtl w:val="true"/>
          <w:lang w:bidi="fa-IR"/>
        </w:rPr>
        <w:t>. . . .</w:t>
      </w:r>
    </w:p>
    <w:p>
      <w:pPr>
        <w:pStyle w:val="Heading3"/>
        <w:numPr>
          <w:ilvl w:val="2"/>
          <w:numId w:val="1"/>
        </w:numPr>
        <w:rPr/>
      </w:pPr>
      <w:bookmarkStart w:id="1239" w:name="__RefHeading___Toc3722503_3650668749"/>
      <w:bookmarkStart w:id="1240" w:name="_Toc518"/>
      <w:bookmarkEnd w:id="1239"/>
      <w:r>
        <w:rPr>
          <w:rtl w:val="true"/>
        </w:rPr>
        <w:t>پاسخ</w:t>
      </w:r>
      <w:bookmarkEnd w:id="1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آنجا كه توانستند هم احاديث مربوط به خلافت و هم مربوط به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نوشته‌اند كه هم ابوبكر و هم عمر و هم عثمان، در زمان خلافتشان به مردم اعلان كردند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نكنند و حتى از نوشتن احاديث نيز خوددارى كنند و اگر نوشته‌اى هم داشته باشند از بين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 اين است كه اين خلفا چه قسم از احاديث را از نوشتن منع كردند؟ احكام مربوط به نماز و روزه و حج و جهاد؟ و يا احكام مربوط به قضاوت و يا ارث و حقوق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بى‌شك در دوران حكومت ابوبكر و عمر و عثمان، اين احكام بيان و نيز اجرا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و عمر و عثمان جز روايت‌هاى مربوط به خلافت و فضيلت‌هاى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ديگرى را ممنوع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جالب اينكه وقتى مشغول نوشتن اين قسمت از بحث بودم </w:t>
      </w:r>
      <w:r>
        <w:rPr>
          <w:rFonts w:eastAsia="IRNazanin" w:cs="IRNazanin"/>
          <w:color w:val="111111"/>
          <w:sz w:val="28"/>
          <w:szCs w:val="28"/>
          <w:lang w:bidi="fa-IR"/>
        </w:rPr>
        <w:t>17/4/88</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3</w:t>
      </w:r>
      <w:r>
        <w:rPr>
          <w:rFonts w:ascii="IRNazanin" w:hAnsi="IRNazanin" w:eastAsia="IRNazanin"/>
          <w:color w:val="111111"/>
          <w:sz w:val="28"/>
          <w:sz w:val="28"/>
          <w:szCs w:val="28"/>
          <w:lang w:bidi="fa-IR"/>
        </w:rPr>
        <w:t>٠</w:t>
      </w: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شب از طريق رسانه خبرى اعلان كردند كه دولت عربستان دستور داده است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تاريخ اسلام حذف شود و بعضى كتب تاريخى ديگر از كتابخانه‌ها و كتاب‌فروشى‌ها را جمع‌آورى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روايت‌هاى مربوط به خلافت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كتب تاريخ و حديث، همانند روايت‌هاى مربوط به فضيلت‌هاى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به حد وفور از صحابه وجود دارد، اما</w:t>
      </w:r>
      <w:bookmarkStart w:id="1241" w:name="pg1974_19357"/>
    </w:p>
    <w:p>
      <w:pPr>
        <w:pStyle w:val="BookText"/>
        <w:rPr/>
      </w:pPr>
      <w:bookmarkEnd w:id="1241"/>
      <w:r>
        <w:rPr>
          <w:rFonts w:ascii="IRNazanin" w:hAnsi="IRNazanin" w:eastAsia="IRNazanin"/>
          <w:color w:val="111111"/>
          <w:sz w:val="28"/>
          <w:sz w:val="28"/>
          <w:szCs w:val="28"/>
          <w:rtl w:val="true"/>
          <w:lang w:bidi="fa-IR"/>
        </w:rPr>
        <w:t>چشم حقيقت‌بين و قلب سليمى لازم دارد كه بدون كينه و تحريف آنها را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مربوط به خلافت آن حضرت نيز به طور متواتر در منابع اهل سنت از صحابه نقل شده است، اما براى گمراه كردن مردم به هر شكل ممكن آنها را توجيه مى‌كنيد تا حقانيت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نشود</w:t>
      </w:r>
      <w:r>
        <w:rPr>
          <w:rFonts w:eastAsia="IRNazanin" w:cs="IRNazanin"/>
          <w:color w:val="111111"/>
          <w:sz w:val="28"/>
          <w:szCs w:val="28"/>
          <w:rtl w:val="true"/>
          <w:lang w:bidi="fa-IR"/>
        </w:rPr>
        <w:t>.</w:t>
      </w:r>
    </w:p>
    <w:p>
      <w:pPr>
        <w:pStyle w:val="Heading2"/>
        <w:numPr>
          <w:ilvl w:val="1"/>
          <w:numId w:val="1"/>
        </w:numPr>
        <w:rPr/>
      </w:pPr>
      <w:bookmarkStart w:id="1242" w:name="__RefHeading___Toc3722505_3650668749"/>
      <w:bookmarkStart w:id="1243" w:name="_Toc519"/>
      <w:bookmarkEnd w:id="1242"/>
      <w:r>
        <w:rPr/>
        <w:t>١۶۶</w:t>
      </w:r>
      <w:r>
        <w:rPr>
          <w:rtl w:val="true"/>
        </w:rPr>
        <w:t xml:space="preserve">. </w:t>
      </w:r>
      <w:r>
        <w:rPr>
          <w:rtl w:val="true"/>
        </w:rPr>
        <w:t xml:space="preserve">مقصود از شناخت امام </w:t>
      </w:r>
      <w:r>
        <w:rPr>
          <w:rtl w:val="true"/>
        </w:rPr>
        <w:t>(</w:t>
      </w:r>
      <w:r>
        <w:rPr>
          <w:rtl w:val="true"/>
        </w:rPr>
        <w:t>ع</w:t>
      </w:r>
      <w:r>
        <w:rPr>
          <w:rtl w:val="true"/>
        </w:rPr>
        <w:t>)</w:t>
      </w:r>
      <w:bookmarkEnd w:id="1243"/>
    </w:p>
    <w:p>
      <w:pPr>
        <w:pStyle w:val="Heading3"/>
        <w:numPr>
          <w:ilvl w:val="2"/>
          <w:numId w:val="1"/>
        </w:numPr>
        <w:rPr/>
      </w:pPr>
      <w:bookmarkStart w:id="1244" w:name="__RefHeading___Toc3722507_3650668749"/>
      <w:bookmarkStart w:id="1245" w:name="_Toc520"/>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 xml:space="preserve">شيعيان روايت مى‌كنند كه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امام دوازدهم فرمان داده كه خبر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جز افراد مورد اعتماد، مخفى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مى‌گويند هر كس امام را نشناسد، خدا را نشناخته و اگر در آن حال بميرد بركفر و نفاق مرده است</w:t>
      </w:r>
      <w:r>
        <w:rPr>
          <w:rFonts w:eastAsia="IRNazanin" w:cs="IRNazanin"/>
          <w:color w:val="111111"/>
          <w:sz w:val="28"/>
          <w:szCs w:val="28"/>
          <w:rtl w:val="true"/>
          <w:lang w:bidi="fa-IR"/>
        </w:rPr>
        <w:t>.</w:t>
      </w:r>
    </w:p>
    <w:p>
      <w:pPr>
        <w:pStyle w:val="Heading3"/>
        <w:numPr>
          <w:ilvl w:val="2"/>
          <w:numId w:val="1"/>
        </w:numPr>
        <w:rPr/>
      </w:pPr>
      <w:bookmarkStart w:id="1246" w:name="__RefHeading___Toc3722509_3650668749"/>
      <w:bookmarkStart w:id="1247" w:name="_Toc521"/>
      <w:bookmarkEnd w:id="1246"/>
      <w:r>
        <w:rPr>
          <w:rtl w:val="true"/>
        </w:rPr>
        <w:t>پاسخ</w:t>
      </w:r>
      <w:bookmarkEnd w:id="1247"/>
    </w:p>
    <w:p>
      <w:pPr>
        <w:pStyle w:val="BookText"/>
        <w:rPr/>
      </w:pPr>
      <w:r>
        <w:rPr>
          <w:rFonts w:ascii="IRNazanin" w:hAnsi="IRNazanin" w:eastAsia="IRNazanin"/>
          <w:color w:val="111111"/>
          <w:sz w:val="28"/>
          <w:sz w:val="28"/>
          <w:szCs w:val="28"/>
          <w:rtl w:val="true"/>
          <w:lang w:bidi="fa-IR"/>
        </w:rPr>
        <w:t>اول آنكه پنهان كردن امام دوازدهم از ديد شيعيان نبوده بلكه از مغرضان و معاندان بوده است پس، اين پنهان كارى با آن روايت تضاد ندارد؛ زيرا شيعيان به واسطه افراد مورد اعتماد از وجود آن حضرت آگاهى پيدا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آنكه روايتى كه در كتب روايى سنى و شيعه نقل شده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بِغَيرِ امامٍ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هركس بميرد و امام وقت خودش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بدون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مردگان زمان جاهليت مرده است</w:t>
      </w:r>
      <w:r>
        <w:rPr>
          <w:rFonts w:eastAsia="IRNazanin" w:cs="IRNazanin"/>
          <w:color w:val="111111"/>
          <w:sz w:val="28"/>
          <w:szCs w:val="28"/>
          <w:rtl w:val="true"/>
          <w:lang w:bidi="fa-IR"/>
        </w:rPr>
        <w:t>.</w:t>
      </w:r>
      <w:bookmarkStart w:id="1248" w:name="pg1974_19359"/>
    </w:p>
    <w:p>
      <w:pPr>
        <w:pStyle w:val="BookText"/>
        <w:rPr/>
      </w:pPr>
      <w:bookmarkEnd w:id="1248"/>
      <w:r>
        <w:rPr>
          <w:rFonts w:ascii="IRNazanin" w:hAnsi="IRNazanin" w:eastAsia="IRNazanin"/>
          <w:color w:val="111111"/>
          <w:sz w:val="28"/>
          <w:sz w:val="28"/>
          <w:szCs w:val="28"/>
          <w:rtl w:val="true"/>
          <w:lang w:bidi="fa-IR"/>
        </w:rPr>
        <w:t xml:space="preserve">مربوط به شناخت چهره ظاهرى امام نيست تا شما تصور كنيد شيعيان و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با سخن پيامبر تضاد داشته باشد، بلكه شناخت شخص امام به طور شخص معين وآگاهى صحيح به امر و نهى و رهنمودهاى اوست؛ همان‌طور كه بسيارى از شيعيان در زمان امامان معصوم، در نقاط دوردست زندگى مى‌كردند و حتى يك بار هم امام وقت خود را نديده بودند، اما دستورات دينى را طبق فرمايشات آنها انجام مى‌دادند</w:t>
      </w:r>
      <w:r>
        <w:rPr>
          <w:rFonts w:eastAsia="IRNazanin" w:cs="IRNazanin"/>
          <w:color w:val="111111"/>
          <w:sz w:val="28"/>
          <w:szCs w:val="28"/>
          <w:rtl w:val="true"/>
          <w:lang w:bidi="fa-IR"/>
        </w:rPr>
        <w:t>.</w:t>
      </w:r>
    </w:p>
    <w:p>
      <w:pPr>
        <w:pStyle w:val="Heading2"/>
        <w:numPr>
          <w:ilvl w:val="1"/>
          <w:numId w:val="1"/>
        </w:numPr>
        <w:rPr/>
      </w:pPr>
      <w:bookmarkStart w:id="1249" w:name="__RefHeading___Toc3722511_3650668749"/>
      <w:bookmarkStart w:id="1250" w:name="_Toc522"/>
      <w:bookmarkEnd w:id="1249"/>
      <w:r>
        <w:rPr/>
        <w:t>١۶٧</w:t>
      </w:r>
      <w:r>
        <w:rPr>
          <w:rtl w:val="true"/>
        </w:rPr>
        <w:t xml:space="preserve">. </w:t>
      </w:r>
      <w:r>
        <w:rPr>
          <w:rtl w:val="true"/>
        </w:rPr>
        <w:t>علت طول عمر اشخاص</w:t>
      </w:r>
      <w:bookmarkEnd w:id="1250"/>
    </w:p>
    <w:p>
      <w:pPr>
        <w:pStyle w:val="Heading3"/>
        <w:numPr>
          <w:ilvl w:val="2"/>
          <w:numId w:val="1"/>
        </w:numPr>
        <w:rPr/>
      </w:pPr>
      <w:bookmarkStart w:id="1251" w:name="__RefHeading___Toc3722513_3650668749"/>
      <w:bookmarkStart w:id="1252" w:name="_Toc523"/>
      <w:bookmarkEnd w:id="1251"/>
      <w:r>
        <w:rPr>
          <w:rtl w:val="true"/>
        </w:rPr>
        <w:t>اشاره</w:t>
      </w:r>
      <w:bookmarkEnd w:id="1252"/>
    </w:p>
    <w:p>
      <w:pPr>
        <w:pStyle w:val="BookText"/>
        <w:rPr/>
      </w:pPr>
      <w:r>
        <w:rPr>
          <w:rFonts w:ascii="IRNazanin" w:hAnsi="IRNazanin" w:eastAsia="IRNazanin"/>
          <w:color w:val="111111"/>
          <w:sz w:val="28"/>
          <w:sz w:val="28"/>
          <w:szCs w:val="28"/>
          <w:rtl w:val="true"/>
          <w:lang w:bidi="fa-IR"/>
        </w:rPr>
        <w:t xml:space="preserve">شيعيان مى‌گويند كه خداوند، عمر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آنها صدها سال طولانى كرده است؛ چراكه همه مردم به او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بى‌پايه است، زيرا اگر خداوند عمر انسانى را به‌خاطر نياز مردم طولانى كرده، چرا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طولانى نكرده است؟</w:t>
      </w:r>
    </w:p>
    <w:p>
      <w:pPr>
        <w:pStyle w:val="Heading3"/>
        <w:numPr>
          <w:ilvl w:val="2"/>
          <w:numId w:val="1"/>
        </w:numPr>
        <w:rPr/>
      </w:pPr>
      <w:bookmarkStart w:id="1253" w:name="__RefHeading___Toc3722515_3650668749"/>
      <w:bookmarkStart w:id="1254" w:name="_Toc524"/>
      <w:bookmarkEnd w:id="1253"/>
      <w:r>
        <w:rPr>
          <w:rtl w:val="true"/>
        </w:rPr>
        <w:t>پاسخ</w:t>
      </w:r>
      <w:bookmarkEnd w:id="12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دست خداست، شما نمى‌توانيد عمر افراد را بر اساس فضيلت آنها تعيين كنيد؛ همان‌طور كه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 وقوع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نهصد و پنجاه سال عمر نبوت داد، درحالى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سه سال عمر نبوت عنايت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شما به خدا اعتراض نكرديد كه اگر قرار بود كسى طولانى‌ترين زمان ابلاغ رسالت را داشته باشد، بايد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پرسش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اين بحث پرداخته‌ايم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يُسْئَلُ عَمَّا يَفْعَلُ وَ هُمْ يُسْئَلُونَ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انجام مى‌دهد بازخواست نمى‌شود در حالى كه آنان</w:t>
      </w:r>
      <w:bookmarkStart w:id="1255" w:name="pg1974_19361"/>
    </w:p>
    <w:p>
      <w:pPr>
        <w:pStyle w:val="BookText"/>
        <w:rPr/>
      </w:pPr>
      <w:bookmarkEnd w:id="1255"/>
      <w:r>
        <w:rPr>
          <w:rFonts w:ascii="Amiri" w:hAnsi="Amiri" w:eastAsia="Amiri" w:cs="Amiri"/>
          <w:color w:val="111111"/>
          <w:sz w:val="28"/>
          <w:sz w:val="28"/>
          <w:szCs w:val="28"/>
          <w:rtl w:val="true"/>
          <w:lang w:bidi="ar-SA"/>
        </w:rPr>
        <w:t>بازخواست مى‌شوند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حق تعيين تكليف براى خدا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خداوند به كسى عمر نامشخص دهد بايد به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عمرى عطا مى‌كرد نه به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چرا خداوند به جاى حضرت خضر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طولانى نداده است؟</w:t>
      </w:r>
    </w:p>
    <w:p>
      <w:pPr>
        <w:pStyle w:val="BookText"/>
        <w:rPr/>
      </w:pPr>
      <w:r>
        <w:rPr>
          <w:rFonts w:ascii="IRNazanin" w:hAnsi="IRNazanin" w:eastAsia="IRNazanin"/>
          <w:color w:val="111111"/>
          <w:sz w:val="28"/>
          <w:sz w:val="28"/>
          <w:szCs w:val="28"/>
          <w:rtl w:val="true"/>
          <w:lang w:bidi="fa-IR"/>
        </w:rPr>
        <w:t xml:space="preserve">شيعه نمى‌گويد صدها سال، بلكه معتقد است خداوند هر قدر كه اراده كند به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عنايت مى‌فرمايد، چون او آخرين ذخيره الهى و داراى رسالتى بزرگ است؛ زيرا بر اساس روايات شيعه و سنى او قرار است قسط و عدل را بر جهان حاكم كند و ظلم و جور را بركند و آرمان انبياى الهى را روى زمين محقق سازد</w:t>
      </w:r>
      <w:r>
        <w:rPr>
          <w:rFonts w:eastAsia="IRNazanin" w:cs="IRNazanin"/>
          <w:color w:val="111111"/>
          <w:sz w:val="28"/>
          <w:szCs w:val="28"/>
          <w:rtl w:val="true"/>
          <w:lang w:bidi="fa-IR"/>
        </w:rPr>
        <w:t>.</w:t>
      </w:r>
    </w:p>
    <w:p>
      <w:pPr>
        <w:pStyle w:val="Heading2"/>
        <w:numPr>
          <w:ilvl w:val="1"/>
          <w:numId w:val="1"/>
        </w:numPr>
        <w:rPr/>
      </w:pPr>
      <w:bookmarkStart w:id="1256" w:name="__RefHeading___Toc3722517_3650668749"/>
      <w:bookmarkStart w:id="1257" w:name="_Toc525"/>
      <w:bookmarkEnd w:id="1256"/>
      <w:r>
        <w:rPr/>
        <w:t>١۶٨</w:t>
      </w:r>
      <w:r>
        <w:rPr>
          <w:rtl w:val="true"/>
        </w:rPr>
        <w:t xml:space="preserve">. </w:t>
      </w:r>
      <w:r>
        <w:rPr>
          <w:rtl w:val="true"/>
        </w:rPr>
        <w:t>دليل اعتبار سخن افراد</w:t>
      </w:r>
      <w:bookmarkEnd w:id="1257"/>
    </w:p>
    <w:p>
      <w:pPr>
        <w:pStyle w:val="Heading3"/>
        <w:numPr>
          <w:ilvl w:val="2"/>
          <w:numId w:val="1"/>
        </w:numPr>
        <w:rPr/>
      </w:pPr>
      <w:bookmarkStart w:id="1258" w:name="__RefHeading___Toc3722519_3650668749"/>
      <w:bookmarkStart w:id="1259" w:name="_Toc526"/>
      <w:bookmarkEnd w:id="1258"/>
      <w:r>
        <w:rPr>
          <w:rtl w:val="true"/>
        </w:rPr>
        <w:t>اشاره</w:t>
      </w:r>
      <w:bookmarkEnd w:id="1259"/>
    </w:p>
    <w:p>
      <w:pPr>
        <w:pStyle w:val="BookText"/>
        <w:rPr/>
      </w:pPr>
      <w:r>
        <w:rPr>
          <w:rFonts w:ascii="IRNazanin" w:hAnsi="IRNazanin" w:eastAsia="IRNazanin"/>
          <w:color w:val="111111"/>
          <w:sz w:val="28"/>
          <w:sz w:val="28"/>
          <w:szCs w:val="28"/>
          <w:rtl w:val="true"/>
          <w:lang w:bidi="fa-IR"/>
        </w:rPr>
        <w:t xml:space="preserve">جعفر،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فرزندى نداشته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شيعه سخن او را قبول نمى‌كند چون او را معصوم نمى‌داند، اما سخن عثمان بن سعيد كه مى‌گويد حسن فرزندى داشته است را قبول مى‌كنند در حالى كه عثمان بن سعيد نيز معصوم نيست، اين تناقض‌گويى چه توجيهى دارد؟</w:t>
      </w:r>
    </w:p>
    <w:p>
      <w:pPr>
        <w:pStyle w:val="Heading3"/>
        <w:numPr>
          <w:ilvl w:val="2"/>
          <w:numId w:val="1"/>
        </w:numPr>
        <w:rPr/>
      </w:pPr>
      <w:bookmarkStart w:id="1260" w:name="__RefHeading___Toc3722521_3650668749"/>
      <w:bookmarkStart w:id="1261" w:name="_Toc527"/>
      <w:bookmarkEnd w:id="1260"/>
      <w:r>
        <w:rPr>
          <w:rtl w:val="true"/>
        </w:rPr>
        <w:t>پاسخ</w:t>
      </w:r>
      <w:bookmarkEnd w:id="1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سخن جعفر، برادر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به اين خاطر كه معصوم نبود، بلكه به‌خاطر دروغگو بودنش رد مى‌كند؛ زيرا وى براى مال دنيا و ارث بردن از برادرش منكر وجود برادرزاده‌اش شد</w:t>
      </w:r>
      <w:r>
        <w:rPr>
          <w:rFonts w:eastAsia="IRNazanin" w:cs="IRNazanin"/>
          <w:color w:val="111111"/>
          <w:sz w:val="28"/>
          <w:szCs w:val="28"/>
          <w:rtl w:val="true"/>
          <w:lang w:bidi="fa-IR"/>
        </w:rPr>
        <w:t>.</w:t>
      </w:r>
      <w:bookmarkStart w:id="1262" w:name="pg1974_19363"/>
    </w:p>
    <w:p>
      <w:pPr>
        <w:pStyle w:val="BookText"/>
        <w:rPr/>
      </w:pPr>
      <w:bookmarkEnd w:id="126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عثمان بن سعيد، تنها گواه وجود فرزند امام حسن 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يكى از گواهان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مورد اعتماد ديگرى هم بودند كه به وجود فرزند امام‌عسكرى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اين‌باره در پاسخ پرسش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بحث كرده‌ايم</w:t>
      </w:r>
      <w:r>
        <w:rPr>
          <w:rFonts w:eastAsia="IRNazanin" w:cs="IRNazanin"/>
          <w:color w:val="111111"/>
          <w:sz w:val="28"/>
          <w:szCs w:val="28"/>
          <w:rtl w:val="true"/>
          <w:lang w:bidi="fa-IR"/>
        </w:rPr>
        <w:t>.</w:t>
      </w:r>
    </w:p>
    <w:p>
      <w:pPr>
        <w:pStyle w:val="Heading2"/>
        <w:numPr>
          <w:ilvl w:val="1"/>
          <w:numId w:val="1"/>
        </w:numPr>
        <w:rPr/>
      </w:pPr>
      <w:bookmarkStart w:id="1263" w:name="__RefHeading___Toc3722523_3650668749"/>
      <w:bookmarkStart w:id="1264" w:name="_Toc528"/>
      <w:bookmarkEnd w:id="1263"/>
      <w:r>
        <w:rPr/>
        <w:t>١۶٩</w:t>
      </w:r>
      <w:r>
        <w:rPr>
          <w:rtl w:val="true"/>
        </w:rPr>
        <w:t xml:space="preserve">. </w:t>
      </w:r>
      <w:r>
        <w:rPr>
          <w:rtl w:val="true"/>
        </w:rPr>
        <w:t>حديث طينت</w:t>
      </w:r>
      <w:bookmarkEnd w:id="1264"/>
    </w:p>
    <w:p>
      <w:pPr>
        <w:pStyle w:val="Heading3"/>
        <w:numPr>
          <w:ilvl w:val="2"/>
          <w:numId w:val="1"/>
        </w:numPr>
        <w:rPr/>
      </w:pPr>
      <w:bookmarkStart w:id="1265" w:name="__RefHeading___Toc3722525_3650668749"/>
      <w:bookmarkStart w:id="1266" w:name="_Toc529"/>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 xml:space="preserve">يكى از عقايد معروف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خداوند شيعيان را از خاك مخصوصى آفريده و سنى‌ها را از خاك ديگرى و هر دو خاك به صورت مشخصى با هم مخلوط شده‌اند و اگر شيعه‌اى مرتكب گناه مى‌شود، به سبب تأثير آن خاك مخصوص سنى‌ها است و اگر سنى مذهبى را درست‌كار مى‌بينيد به دليل تأثير خاك شيعى است، همچنين روز قيامت همۀ گناهان و بدى‌هاى شيعيان را به سنى‌ها و خوبى‌هاى سنى‌ها را به شيعيان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فراموش كرده كه اين ادعا با آنچه كه در مورد قضا و قدر به آن معتقد است، تناقض دارد</w:t>
      </w:r>
      <w:r>
        <w:rPr>
          <w:rFonts w:eastAsia="IRNazanin" w:cs="IRNazanin"/>
          <w:color w:val="111111"/>
          <w:sz w:val="28"/>
          <w:szCs w:val="28"/>
          <w:rtl w:val="true"/>
          <w:lang w:bidi="fa-IR"/>
        </w:rPr>
        <w:t>.</w:t>
      </w:r>
    </w:p>
    <w:p>
      <w:pPr>
        <w:pStyle w:val="Heading3"/>
        <w:numPr>
          <w:ilvl w:val="2"/>
          <w:numId w:val="1"/>
        </w:numPr>
        <w:rPr/>
      </w:pPr>
      <w:bookmarkStart w:id="1267" w:name="__RefHeading___Toc3722527_3650668749"/>
      <w:bookmarkStart w:id="1268" w:name="_Toc530"/>
      <w:bookmarkEnd w:id="1267"/>
      <w:r>
        <w:rPr>
          <w:rtl w:val="true"/>
        </w:rPr>
        <w:t>پاسخ</w:t>
      </w:r>
      <w:bookmarkEnd w:id="12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شيعتنا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خلقوا من طينتنا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از جنس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حقيقت دارد؛ چه، اگر از جنس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به آنها ارادت و محبت و هم‌سويى پيدا نمى‌كردند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مطالبى كه درباره آميخته‌شدن خاك شيعه و سنى آورده‌ايد، منبع مستند معتبرى ندارد</w:t>
      </w:r>
      <w:r>
        <w:rPr>
          <w:rFonts w:eastAsia="Amiri" w:cs="Amiri" w:ascii="Amiri" w:hAnsi="Amiri"/>
          <w:color w:val="111111"/>
          <w:sz w:val="28"/>
          <w:szCs w:val="28"/>
          <w:rtl w:val="true"/>
          <w:lang w:bidi="ar-SA"/>
        </w:rPr>
        <w:t>.</w:t>
      </w:r>
      <w:bookmarkStart w:id="1269" w:name="pg1974_19365"/>
    </w:p>
    <w:p>
      <w:pPr>
        <w:pStyle w:val="Heading2"/>
        <w:numPr>
          <w:ilvl w:val="1"/>
          <w:numId w:val="1"/>
        </w:numPr>
        <w:rPr/>
      </w:pPr>
      <w:bookmarkStart w:id="1270" w:name="__RefHeading___Toc3722529_3650668749"/>
      <w:bookmarkStart w:id="1271" w:name="_Toc531"/>
      <w:bookmarkEnd w:id="1269"/>
      <w:bookmarkEnd w:id="1270"/>
      <w:r>
        <w:rPr/>
        <w:t>١٧٠</w:t>
      </w:r>
      <w:r>
        <w:rPr>
          <w:rtl w:val="true"/>
        </w:rPr>
        <w:t xml:space="preserve">. </w:t>
      </w:r>
      <w:r>
        <w:rPr>
          <w:rtl w:val="true"/>
        </w:rPr>
        <w:t xml:space="preserve">نصوص خلافت على </w:t>
      </w:r>
      <w:r>
        <w:rPr>
          <w:rtl w:val="true"/>
        </w:rPr>
        <w:t>(</w:t>
      </w:r>
      <w:r>
        <w:rPr>
          <w:rtl w:val="true"/>
        </w:rPr>
        <w:t>ع</w:t>
      </w:r>
      <w:r>
        <w:rPr>
          <w:rtl w:val="true"/>
        </w:rPr>
        <w:t xml:space="preserve">) </w:t>
      </w:r>
      <w:r>
        <w:rPr>
          <w:rtl w:val="true"/>
        </w:rPr>
        <w:t>و برخورد صحابه</w:t>
      </w:r>
      <w:bookmarkEnd w:id="1271"/>
    </w:p>
    <w:p>
      <w:pPr>
        <w:pStyle w:val="Heading3"/>
        <w:numPr>
          <w:ilvl w:val="2"/>
          <w:numId w:val="1"/>
        </w:numPr>
        <w:rPr/>
      </w:pPr>
      <w:bookmarkStart w:id="1272" w:name="__RefHeading___Toc3722531_3650668749"/>
      <w:bookmarkStart w:id="1273" w:name="_Toc532"/>
      <w:bookmarkEnd w:id="1272"/>
      <w:r>
        <w:rPr>
          <w:rtl w:val="true"/>
        </w:rPr>
        <w:t>اشاره</w:t>
      </w:r>
      <w:bookmarkEnd w:id="1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شيعه همواره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دوستداران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شيعه مى‌گوئيم اگر چنين است چرا خلافت را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سپردند؟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با ترازو و مقياس عجيبى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مى‌سنجند اگر اصحاب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شيعه بهترين مردم خواهند بود و اگر در كنار مخالفان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مقابل ايشان باشند مرتد و منافق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كرده‌اند، اما من با زبان خودم مى‌گويم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مولا و دوست او هستم اين على مولا و دوست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كجا نص را انكار كرده‌ايم اگر بگوييد معناى نص را انكار كرده‌اند،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تفسير شما از اين حديث درست است، آيا فهم شما از اين حديث درست‌تر از فهم اصحاب پيامبر است؟ يا زبان عربى را بهتر از اصحاب پيامبر مى‌فهميد؟</w:t>
      </w:r>
    </w:p>
    <w:p>
      <w:pPr>
        <w:pStyle w:val="Heading3"/>
        <w:numPr>
          <w:ilvl w:val="2"/>
          <w:numId w:val="1"/>
        </w:numPr>
        <w:rPr/>
      </w:pPr>
      <w:bookmarkStart w:id="1274" w:name="__RefHeading___Toc3722533_3650668749"/>
      <w:bookmarkStart w:id="1275" w:name="_Toc533"/>
      <w:bookmarkEnd w:id="1274"/>
      <w:r>
        <w:rPr>
          <w:rtl w:val="true"/>
        </w:rPr>
        <w:t>پاسخ</w:t>
      </w:r>
      <w:bookmarkEnd w:id="1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آنچه خود اهل سنت نوشته‌اند ابوبكر و عمر از اشتغال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غسل و تكفين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پيدا كردند و با زور و تزوير عده‌اى از حاضران را به بيعت با ابوبكر وادار كردند از جمله مخالفان سعد بن عباده رئيس</w:t>
      </w:r>
    </w:p>
    <w:p>
      <w:pPr>
        <w:pStyle w:val="BookText"/>
        <w:rPr/>
      </w:pPr>
      <w:r>
        <w:rPr>
          <w:rFonts w:ascii="Amiri" w:hAnsi="Amiri" w:eastAsia="Amiri" w:cs="Amiri"/>
          <w:color w:val="111111"/>
          <w:sz w:val="28"/>
          <w:sz w:val="28"/>
          <w:szCs w:val="28"/>
          <w:rtl w:val="true"/>
          <w:lang w:bidi="ar-SA"/>
        </w:rPr>
        <w:t xml:space="preserve">انصار بود كه مخالف خلافت ابوبكر بود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بحث‌هاى پيشين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تزويرشان اين بود كه خود را از اقوام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پيشگام در اسلام نسبت به انصار معرفى كردند و بيعت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خلافت خودش را به انصار ثابت كرد،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پيش از ابوبكر،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بيعت مى‌خواست، هيچ‌كس را همتاى او قرار نمى‌داديم</w:t>
      </w:r>
      <w:r>
        <w:rPr>
          <w:rFonts w:eastAsia="IRNazanin" w:cs="IRNazanin"/>
          <w:color w:val="111111"/>
          <w:sz w:val="28"/>
          <w:szCs w:val="28"/>
          <w:rtl w:val="true"/>
          <w:lang w:bidi="fa-IR"/>
        </w:rPr>
        <w:t xml:space="preserve">. . .» .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انصار اين دوستدارى را پس از به حكومت رسيدن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جنگ‌ها به‌ويژه در صفين با رشادت‌هاى خود كنار آن حضرت نشان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بنابه اقرار اهل سنت،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معيار قرار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حَيثُما دارَ</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با حق است و حق با على؛ هر طرف على باشد حق نيز آن طرف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عَليّاً قَد سَلَكَ وادياً وَ سَلكَ النّاسُ وادياً غَيرُه فَاسْلُك مَعَ عَليٍّ وَ دَعِ النّاسَ إِنّه لَن يَدلَّك عَلى رَدىً وَلَنْ يُخرِجَك مِنَ الهُدى</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اى عمار هرگاه ديدى على به طريقى رفت و مردم به طريق ديگر، با على همراه شو و راه او را برو و مردم را رها كن؛ زيرا على تو را به گمراهى نمى‌برد و از هدايت خارج نمى‌كند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وجود اين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براى حق و باطل معيارى غير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 كه اگر معيار ديگرى داشته باشيد طبق روايات خودتان گمراه شده‌ايد؟</w:t>
      </w:r>
    </w:p>
    <w:p>
      <w:pPr>
        <w:pStyle w:val="BookText"/>
        <w:rPr/>
      </w:pPr>
      <w:r>
        <w:rPr>
          <w:rFonts w:ascii="IRNazanin" w:hAnsi="IRNazanin" w:eastAsia="IRNazanin"/>
          <w:color w:val="111111"/>
          <w:sz w:val="28"/>
          <w:sz w:val="28"/>
          <w:szCs w:val="28"/>
          <w:rtl w:val="true"/>
          <w:lang w:bidi="fa-IR"/>
        </w:rPr>
        <w:t xml:space="preserve">پس بنا به روايت‌هايى كه خود شماها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در راه حق و مؤمن است و اگر مقابل ايشان بايستد راه باطل رفته و منافق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درباره فهم صحابه از كلمه مولا چند پاسخ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اين موضوع تحريف كرده‌ايد؛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اين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من مولاى او هستم پس اين على مولاى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 به روايت افزوده‌ايد تا افراد ناآشنا به روايت، تصور كنند كلمه دوست را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جداى از محبت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 مَنْ آمَنَ بي وَ صَدَّقني بِوِلايَةِ عَليِّ بنِ أَبي‌طالبٍ فَمَنْ تَوّلاهُ فَقَدْ تَوَّلاني وَ مَنْ تَوَّلاني فَقَد تَولَّى اللهَ وَ مَنْ أَحَبَّه فَقَدْ أَحَبَّني وَ مَنْ أَحَبَّني فَقَدْ أَحَبَّ اللهَ</w:t>
      </w:r>
      <w:r>
        <w:rPr>
          <w:rFonts w:eastAsia="Amiri" w:cs="Amiri" w:ascii="Amiri" w:hAnsi="Amiri"/>
          <w:color w:val="111111"/>
          <w:sz w:val="28"/>
          <w:szCs w:val="28"/>
          <w:rtl w:val="true"/>
          <w:lang w:bidi="ar-SA"/>
        </w:rPr>
        <w:t xml:space="preserve">. . .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كسانى كه به من ايمان آورده و مرا تصديق كرده‌اند را وصيت مى‌كنم به ولايت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ولايت او را بپذيرد، ولايت مرا پذيرفته است و هركس ولايت مرا بپذيرد، ولايت خدا را پذيرفته است و هركس على را دوست بدارد مرا دوست داشته است و هركس مرا دوست بدارد،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ولايت غير از محبت است و ولايت را جداى از محبت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ولى مؤمنان پس از خود نام برده است</w:t>
      </w:r>
      <w:r>
        <w:rPr>
          <w:rFonts w:eastAsia="IRNazanin" w:cs="IRNazanin"/>
          <w:color w:val="111111"/>
          <w:sz w:val="28"/>
          <w:szCs w:val="28"/>
          <w:rtl w:val="true"/>
          <w:lang w:bidi="fa-IR"/>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ولي كل</w:t>
      </w:r>
    </w:p>
    <w:p>
      <w:pPr>
        <w:pStyle w:val="BookText"/>
        <w:rPr/>
      </w:pPr>
      <w:r>
        <w:rPr>
          <w:rFonts w:ascii="Amiri" w:hAnsi="Amiri" w:eastAsia="Amiri" w:cs="Amiri"/>
          <w:color w:val="111111"/>
          <w:sz w:val="28"/>
          <w:sz w:val="28"/>
          <w:szCs w:val="28"/>
          <w:rtl w:val="true"/>
          <w:lang w:bidi="ar-SA"/>
        </w:rPr>
        <w:t xml:space="preserve">مؤمن بعدي </w:t>
      </w:r>
      <w:r>
        <w:rPr>
          <w:rFonts w:eastAsia="Amiri" w:cs="Amiri" w:ascii="Amiri" w:hAnsi="Amiri"/>
          <w:color w:val="111111"/>
          <w:sz w:val="28"/>
          <w:szCs w:val="28"/>
          <w:rtl w:val="true"/>
          <w:lang w:bidi="ar-SA"/>
        </w:rPr>
        <w:t xml:space="preserve">» . </w:t>
      </w:r>
      <w:r>
        <w:rPr>
          <w:rStyle w:val="FootnoteAnchor"/>
          <w:rtl w:val="true"/>
        </w:rPr>
        <w:footnoteReference w:id="399"/>
      </w:r>
      <w:r>
        <w:rPr>
          <w:rFonts w:ascii="IRNazanin" w:hAnsi="IRNazanin" w:eastAsia="IRNazanin"/>
          <w:color w:val="111111"/>
          <w:sz w:val="28"/>
          <w:sz w:val="28"/>
          <w:szCs w:val="28"/>
          <w:rtl w:val="true"/>
          <w:lang w:bidi="fa-IR"/>
        </w:rPr>
        <w:t xml:space="preserve">اگر ولايت به معناى محبت باشد، مگر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نشده بود؟ مگر محبت ايشان در زمان حيات و ممات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آنها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خوبى فهميدند، اما بنا به روايت‌هايى كه اهل سنت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عده‌اى از اين قوم از تو كينه دارند و آن كينه را پس از من ظاهر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كينه موجب شد تا حق را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كه عمر مانع نوشتن آخرين منظور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نيز ابوبكر، عمر و عثمان از نقل و نوشتن احاديث، جلوگيرى كردند، به اين دليل بود كه اصحاب، احاديث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و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برخى اصحاب، بهتر از ما و شما مفهوم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فهميدند، براى همين هم، دهان ديگران را بستند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لاتحدثوا عن رسول الله شيئاً</w:t>
      </w:r>
      <w:r>
        <w:rPr>
          <w:rFonts w:eastAsia="Amiri" w:cs="Amiri" w:ascii="Amiri" w:hAnsi="Amiri"/>
          <w:color w:val="111111"/>
          <w:sz w:val="28"/>
          <w:szCs w:val="28"/>
          <w:rtl w:val="true"/>
          <w:lang w:bidi="ar-SA"/>
        </w:rPr>
        <w:t xml:space="preserve">. . .»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خود شما اهل سنت از عبدالرحمان بن عوف نقل كرده‌ايد كه مى‌گفت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عمر بن خطاب پيش از آنكه از دنيا برود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نقاط مختلف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حذيفه، ابودرداء، اباذر، عقبة بن عامر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آنها گفت اين احاديث چيست كه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مى‌كنيد و به دنيا پخش مى‌كنيد؟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نقل آنها منع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بايد زير نظر من اقامت داشته باشيد و تا من زنده هستم از من دور نباشيد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ملاحظه مى‌كنيد كه بحث افشاى روايت است يعنى روايات واقعى كه عمر نمى‌خواهد آنها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آنها را كنار خودش تحت نظر نگه داشت تا مردم از روايات آنها مطلع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اين فرمايش را بيان كرد، حارث بن نعمان فهرى جلو آمد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دادى، بگوييم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اشهد ان لا اله الّا الله و انك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قبول كرديم،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وقت نماز بخوانيد پذيرفتيم،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مالتان را بدهيد پذيرفتيم گفتى هر سال ماه رمضان روزه بگيريد قبول كرديم حج به جا بياوريد قبول كرديم به اينها راضى نشدى حالا پسر عمويت را بر ما برترى دادى؟ آيا اين دستور از سوى خداست يا از پيش خودت؟</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جز او خدايى نيست اين فقط دستور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در حالى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محمد راست است سنگى از آسمان بر من فرود بياور يا به مرض دردناكى مرا دچار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حارث به شترش نرسيده بود كه خداوند سنگى بر سر حارث كوبيد كه از پايين او خارج شد و در جا كشته شد</w:t>
      </w:r>
      <w:r>
        <w:rPr>
          <w:rFonts w:eastAsia="IRNazanin" w:cs="IRNazanin"/>
          <w:color w:val="111111"/>
          <w:sz w:val="28"/>
          <w:szCs w:val="28"/>
          <w:rtl w:val="true"/>
          <w:lang w:bidi="fa-IR"/>
        </w:rPr>
        <w:t xml:space="preserve">» . </w:t>
      </w:r>
      <w:r>
        <w:rPr>
          <w:rStyle w:val="FootnoteAnchor"/>
          <w:rtl w:val="true"/>
        </w:rPr>
        <w:footnoteReference w:id="40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با معناى دوستى سازگار نيست زيرا كه امر رسول خدا به مؤمنين به دوست داشتن يكديگر، هيچ‌گاه موجب تعجب وعدم باور بعضى قرار نمى‌گيرد چون خداوند فرموده است وَ الْمُؤْمِنُونَ وَ الْمُؤْمِناتُ بَعْضُهُمْ أَوْلِياءُ بَعْضٍ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باايمان</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 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مى‌بينيم بعضى افراد اين موضوع را نتوانستند تحمل كنند چون يقين داشتند كه اين دستور امر به امامت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يا أَيُّهَا الرَّسُولُ بَلِّغْ ما أُنْزِلَ إِلَيْكَ مِنْ رَبِّكَ </w:t>
      </w:r>
      <w:r>
        <w:rPr>
          <w:rStyle w:val="FootnoteAnchor"/>
          <w:rtl w:val="true"/>
        </w:rPr>
        <w:footnoteReference w:id="403"/>
      </w:r>
      <w:r>
        <w:rPr>
          <w:rFonts w:ascii="IRNazanin" w:hAnsi="IRNazanin" w:eastAsia="IRNazanin"/>
          <w:color w:val="111111"/>
          <w:sz w:val="28"/>
          <w:sz w:val="28"/>
          <w:szCs w:val="28"/>
          <w:rtl w:val="true"/>
          <w:lang w:bidi="fa-IR"/>
        </w:rPr>
        <w:t xml:space="preserve">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آن‌گاه خداوند به رسول خدا دستور داد ولايت على را اعلان و ابلاغ نمايد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 كه بگويند پسر عمويش را بر ديگران برترى داد و به پيامبر طعنه بزنند آن وقت خداوند اين آيه را نازل كرد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اعلان نمود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غدير به معناى محبت بود نه ترسى داشت و نه كسى به رسول‌خدا طعنه مى‌زد و نه اتهام برترى دادن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سايرين مطرح مى‌شد زيرا كه تمام مؤمنين موظف و مأمور هستند يك ديگر را دوست بدارند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غدير به معناى امام و خليفه و پيشوا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مولى به معناى محبت بود، چه معنا داشت كه پس از واقعه غدير شيخين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تهنيت گفته و بگويند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اصحبت مولاي و مولى كلّ مؤمن و مؤمنة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و مولاى هر مرد و زن مؤمن گشته‌اى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مى‌گويد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تبليغ را چنين مى‌خوانديم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الرسول بلغ ما انزل اليك من ربك ان علياً مولى المؤمنين و ان لم تفعل فما بلغت رسالته</w:t>
      </w:r>
      <w:r>
        <w:rPr>
          <w:rFonts w:eastAsia="Amiri" w:cs="Amiri" w:ascii="Amiri" w:hAnsi="Amiri"/>
          <w:color w:val="111111"/>
          <w:sz w:val="28"/>
          <w:szCs w:val="28"/>
          <w:rtl w:val="true"/>
          <w:lang w:bidi="ar-SA"/>
        </w:rPr>
        <w:t xml:space="preserve">. . . </w:t>
      </w:r>
      <w:r>
        <w:rPr>
          <w:rStyle w:val="FootnoteAnchor"/>
          <w:rtl w:val="true"/>
        </w:rPr>
        <w:footnoteReference w:id="406"/>
      </w:r>
      <w:bookmarkStart w:id="1276" w:name="pg1974_19376"/>
    </w:p>
    <w:p>
      <w:pPr>
        <w:pStyle w:val="BookText"/>
        <w:rPr/>
      </w:pPr>
      <w:bookmarkEnd w:id="1276"/>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درباره اينكه على مولاى مؤمنين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نكنى رسالت او را انجام نداده‌اى</w:t>
      </w:r>
      <w:r>
        <w:rPr>
          <w:rFonts w:eastAsia="IRNazanin" w:cs="IRNazanin"/>
          <w:color w:val="111111"/>
          <w:sz w:val="28"/>
          <w:szCs w:val="28"/>
          <w:rtl w:val="true"/>
          <w:lang w:bidi="fa-IR"/>
        </w:rPr>
        <w:t>.</w:t>
      </w:r>
    </w:p>
    <w:p>
      <w:pPr>
        <w:pStyle w:val="Heading2"/>
        <w:numPr>
          <w:ilvl w:val="1"/>
          <w:numId w:val="1"/>
        </w:numPr>
        <w:rPr/>
      </w:pPr>
      <w:bookmarkStart w:id="1277" w:name="__RefHeading___Toc3722535_3650668749"/>
      <w:bookmarkStart w:id="1278" w:name="_Toc534"/>
      <w:bookmarkEnd w:id="1277"/>
      <w:r>
        <w:rPr/>
        <w:t>١٧١</w:t>
      </w:r>
      <w:r>
        <w:rPr>
          <w:rtl w:val="true"/>
        </w:rPr>
        <w:t xml:space="preserve">. </w:t>
      </w:r>
      <w:r>
        <w:rPr>
          <w:rtl w:val="true"/>
        </w:rPr>
        <w:t>تحريف قرآن از ديدگاه شيعه</w:t>
      </w:r>
      <w:bookmarkEnd w:id="1278"/>
    </w:p>
    <w:p>
      <w:pPr>
        <w:pStyle w:val="Heading3"/>
        <w:numPr>
          <w:ilvl w:val="2"/>
          <w:numId w:val="1"/>
        </w:numPr>
        <w:rPr/>
      </w:pPr>
      <w:bookmarkStart w:id="1279" w:name="__RefHeading___Toc3722537_3650668749"/>
      <w:bookmarkStart w:id="1280" w:name="_Toc535"/>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عده‌اى از علماى شيعه به تحريف قرآن معتقدند، ولى علماى شيعه آنها را به خاطر اجتهاد معذور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تعارض چگونه قابل حل است كه كسى از روى اجتهاد عقيده به تحريف داشته باشد؟</w:t>
      </w:r>
    </w:p>
    <w:p>
      <w:pPr>
        <w:pStyle w:val="Heading3"/>
        <w:numPr>
          <w:ilvl w:val="2"/>
          <w:numId w:val="1"/>
        </w:numPr>
        <w:rPr/>
      </w:pPr>
      <w:bookmarkStart w:id="1281" w:name="__RefHeading___Toc3722539_3650668749"/>
      <w:bookmarkStart w:id="1282" w:name="_Toc536"/>
      <w:bookmarkEnd w:id="1281"/>
      <w:r>
        <w:rPr>
          <w:rtl w:val="true"/>
        </w:rPr>
        <w:t>پاسخ</w:t>
      </w:r>
      <w:bookmarkEnd w:id="12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معتقد به مصونيت قرآن از تحريف است و آن را كتابى مى‌داند كه بى‌كم و كاست محفوظ مانده و چيزى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 آيه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يا زياد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علمى، در همه علوم، از جمله علوم دينى، اعم از قرآن و تفسير و علوم قرآنى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هيچ‌گاه نبايد با ديده تحقير و تمسخر نگريسته شوند، مگر در ميان علماى اهل سنت در مورد قرآن و تفسير قرآن اختلاف نظر وجود ندارد؟ مگر علماى اهل سنت در اصول اعتقادى به گروه‌هاى مختلف تقسيم نشده‌اند؟ مگر شما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نمى‌كنيد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امتي رحمة</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مراد از اين اختلاف جنگ مسلحانه كه نيست، بلكه همين اختلاف آراى علمى است كه موجب روشن شدن حقايق مى‌شود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تحريف قرآن، نادرى از علماى سنّى و شيعه ممكن است سخنى گفته</w:t>
      </w:r>
      <w:bookmarkStart w:id="1283" w:name="pg1974_19378"/>
    </w:p>
    <w:p>
      <w:pPr>
        <w:pStyle w:val="BookText"/>
        <w:rPr/>
      </w:pPr>
      <w:bookmarkEnd w:id="1283"/>
      <w:r>
        <w:rPr>
          <w:rFonts w:ascii="IRNazanin" w:hAnsi="IRNazanin" w:eastAsia="IRNazanin"/>
          <w:color w:val="111111"/>
          <w:sz w:val="28"/>
          <w:sz w:val="28"/>
          <w:szCs w:val="28"/>
          <w:rtl w:val="true"/>
          <w:lang w:bidi="fa-IR"/>
        </w:rPr>
        <w:t>باشند، اما نه شيعه و نه سنّى به قول و حرف آنها اعتنا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اصلى و درست شيعه و سنّى و همه مسلمانان عدم تحريف قرآن است؛ چرا وهابيت هميشه تلاش مى‌كند اختلاف‌تراشى كند و در طبل اختلاف بكوبد</w:t>
      </w:r>
      <w:r>
        <w:rPr>
          <w:rFonts w:eastAsia="IRNazanin" w:cs="IRNazanin"/>
          <w:color w:val="111111"/>
          <w:sz w:val="28"/>
          <w:szCs w:val="28"/>
          <w:rtl w:val="true"/>
          <w:lang w:bidi="fa-IR"/>
        </w:rPr>
        <w:t>.</w:t>
      </w:r>
    </w:p>
    <w:p>
      <w:pPr>
        <w:pStyle w:val="Heading2"/>
        <w:numPr>
          <w:ilvl w:val="1"/>
          <w:numId w:val="1"/>
        </w:numPr>
        <w:rPr/>
      </w:pPr>
      <w:bookmarkStart w:id="1284" w:name="__RefHeading___Toc3722541_3650668749"/>
      <w:bookmarkStart w:id="1285" w:name="_Toc537"/>
      <w:bookmarkEnd w:id="1284"/>
      <w:r>
        <w:rPr/>
        <w:t>١٧٢</w:t>
      </w:r>
      <w:r>
        <w:rPr>
          <w:rtl w:val="true"/>
        </w:rPr>
        <w:t xml:space="preserve">. </w:t>
      </w:r>
      <w:r>
        <w:rPr>
          <w:rtl w:val="true"/>
        </w:rPr>
        <w:t xml:space="preserve">امامان </w:t>
      </w:r>
      <w:r>
        <w:rPr>
          <w:rtl w:val="true"/>
        </w:rPr>
        <w:t>(</w:t>
      </w:r>
      <w:r>
        <w:rPr>
          <w:rtl w:val="true"/>
        </w:rPr>
        <w:t>عليهم السلام</w:t>
      </w:r>
      <w:r>
        <w:rPr>
          <w:rtl w:val="true"/>
        </w:rPr>
        <w:t xml:space="preserve">) </w:t>
      </w:r>
      <w:r>
        <w:rPr>
          <w:rtl w:val="true"/>
        </w:rPr>
        <w:t xml:space="preserve">مبيّن احكام پيامبر </w:t>
      </w:r>
      <w:r>
        <w:rPr>
          <w:rtl w:val="true"/>
        </w:rPr>
        <w:t>(</w:t>
      </w:r>
      <w:r>
        <w:rPr>
          <w:rtl w:val="true"/>
        </w:rPr>
        <w:t>ص</w:t>
      </w:r>
      <w:r>
        <w:rPr>
          <w:rtl w:val="true"/>
        </w:rPr>
        <w:t>)</w:t>
      </w:r>
      <w:bookmarkEnd w:id="1285"/>
    </w:p>
    <w:p>
      <w:pPr>
        <w:pStyle w:val="Heading3"/>
        <w:numPr>
          <w:ilvl w:val="2"/>
          <w:numId w:val="1"/>
        </w:numPr>
        <w:rPr/>
      </w:pPr>
      <w:bookmarkStart w:id="1286" w:name="__RefHeading___Toc3722543_3650668749"/>
      <w:bookmarkStart w:id="1287" w:name="_Toc538"/>
      <w:bookmarkEnd w:id="1286"/>
      <w:r>
        <w:rPr>
          <w:rtl w:val="true"/>
        </w:rPr>
        <w:t>اشاره</w:t>
      </w:r>
      <w:bookmarkEnd w:id="1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اتَّبِعُوا ما أُنْزِلَ إِلَيْكُمْ مِنْ رَبِّكُمْ وَ لا تَتَّبِعُوا مِنْ دُونِهِ أَوْلِياءَ</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چيزى كه از جانب پروردگارتان بر شما نازل شد، پيروى كنيد و از اوليا و معبودهاى ديگر جز او، پيروى نكنيد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به صراحت بيان شده كه جز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از كسى پيروى كرد و امامت براى آن است كه امام فرمان‌هاى الهى را كه به ما رسيده، اجرا كند نه اينكه دين جديدى براى مردم بياورد و به شكلى غير از شكل دين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فراخواندند تا قرآن بين ما داورى كند، او پذيرفت و گفت كه داور قرار دادن قرآن حق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بود پس او همان چيزى را گفته كه ما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 نادرستى گفته، بدانيد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نادرست نمى‌گويد، و اگر روى آوردن به قرآن و داور قرار دادن قرآن در حضور امام جايز نمى‌بود،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مى‌خواهيد كه قرآن ميان من و شما داورى كند و حال آنكه من امام هستم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مى‌رسانم؟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شيعيان مى‌گويند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امامى باشد كه دين را به مردم برساند، اين سخن باطل و ادعايى بدون دليل است؛ زيرا آنچه اهل زمين به آن احتياج دارند اين است كه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برسد و آنها كه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آنهايى كه حضور ندارند و كسانى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مى‌آيند همه به صورت يكسان به بيان و</w:t>
      </w:r>
      <w:bookmarkStart w:id="1288" w:name="pg1974_19381"/>
    </w:p>
    <w:p>
      <w:pPr>
        <w:pStyle w:val="BookText"/>
        <w:rPr/>
      </w:pPr>
      <w:bookmarkEnd w:id="1288"/>
      <w:r>
        <w:rPr>
          <w:rFonts w:ascii="IRNazanin" w:hAnsi="IRNazanin" w:eastAsia="IRNazanin"/>
          <w:color w:val="111111"/>
          <w:sz w:val="28"/>
          <w:sz w:val="28"/>
          <w:szCs w:val="28"/>
          <w:rtl w:val="true"/>
          <w:lang w:bidi="fa-IR"/>
        </w:rPr>
        <w:t xml:space="preserve">توضيح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دارند،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سخنى نگويد و توضيحى ندهد امرى از امور دين روشن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جاودان اوست كه بايد به همه اهل زمين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طبق گفته شيعه همواره بايد امامى باشد، در مورد كسانى كه در گوشه و كنار جهان از امام دور هستند و آن را نديده‌اند چه مى‌گويند؛ زيرا همه مردم جهان نمى‌توانند امام را ببينند، پس بايد سخنان امام به آنها رسانده شود و وقتى رساندن سخنان امام ضرورى است، رساندن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است و بايد قبل از ديگران از او اطاعت كرد</w:t>
      </w:r>
      <w:r>
        <w:rPr>
          <w:rFonts w:eastAsia="IRNazanin" w:cs="IRNazanin"/>
          <w:color w:val="111111"/>
          <w:sz w:val="28"/>
          <w:szCs w:val="28"/>
          <w:rtl w:val="true"/>
          <w:lang w:bidi="fa-IR"/>
        </w:rPr>
        <w:t>.</w:t>
      </w:r>
    </w:p>
    <w:p>
      <w:pPr>
        <w:pStyle w:val="Heading3"/>
        <w:numPr>
          <w:ilvl w:val="2"/>
          <w:numId w:val="1"/>
        </w:numPr>
        <w:rPr/>
      </w:pPr>
      <w:bookmarkStart w:id="1289" w:name="__RefHeading___Toc3722545_3650668749"/>
      <w:bookmarkStart w:id="1290" w:name="_Toc539"/>
      <w:bookmarkEnd w:id="1289"/>
      <w:r>
        <w:rPr>
          <w:rtl w:val="true"/>
        </w:rPr>
        <w:t>پاسخ</w:t>
      </w:r>
      <w:bookmarkEnd w:id="1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شيعه نيز معتقد است، امامان كسانى هستند كه خداوند با اراده خود به آنها علم راسخ عطا كرده و به واسطه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پس از آن هر امامى، امام پس از خود را به تمامى رموز و جوانب و حقيقت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كرده است و بنابر حديث ثقلين آنان را مرجع علمى پس از خود معرفى كرده، پس امامان مبيّن و مفسر دين خدا پس از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مبيّن و مفسر دين خود معرفى كرده و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عَليّ بابُ عِلْمي وَ مُبيِّنٌ لِاُمّتي ما اُرسلتُ به مِنْ بَعدي</w:t>
      </w:r>
      <w:r>
        <w:rPr>
          <w:rFonts w:eastAsia="Amiri" w:cs="Amiri" w:ascii="Amiri" w:hAnsi="Amiri"/>
          <w:color w:val="111111"/>
          <w:sz w:val="28"/>
          <w:szCs w:val="28"/>
          <w:rtl w:val="true"/>
          <w:lang w:bidi="ar-SA"/>
        </w:rPr>
        <w:t xml:space="preserve">. . . »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راه ورود به علم من و بيان كننده دين من پس از من به امت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اَنْتَ تُبيّنُ لِلنّاس 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من در آنچه مردم اختلاف پيدا مى‌كنند، بيان‌كننده دستور خدا هستى</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امامان شيعه دين واقعى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بيان مى‌كنند و هر چيزى غير آن، بدعت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بعضى دستورهاى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چيزى جداى آنچه در كتاب‌هايتان است مى‌دانيد به اين دليل است كه دين را از مسير بى‌راهه به‌دست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داير باشد بين راهى كه شما رفتيد و راه فرزندان و اهل‌بيت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يقين راه فرزندان و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مطمئن‌تر و بيانگر حقيقت دين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درباره پذيرش داورى توسط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داورى قرآن سخن مى‌گوييد؟ اگر منظور شما جنگ صفين باشد كه آن واقعه فريب معاويه و فريب خوردن عده‌اى از ياران ساده لوح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به خوارج معروف شدند و به غير آن هم داورى قرآن بين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ديگر پيش نيامد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داورى قرآن را قبول دارد، بلكه هيچ داورى غير قرآن را نمى‌پذيرد، اما بحث در اين است كه آيه‌هاى قرآن، به‌ويژه آيه‌هاى متشابه را چه كسى تفسير و تأويل كند؟</w:t>
      </w:r>
    </w:p>
    <w:p>
      <w:pPr>
        <w:pStyle w:val="BookText"/>
        <w:rPr/>
      </w:pPr>
      <w:r>
        <w:rPr>
          <w:rFonts w:ascii="IRNazanin" w:hAnsi="IRNazanin" w:eastAsia="IRNazanin"/>
          <w:color w:val="111111"/>
          <w:sz w:val="28"/>
          <w:sz w:val="28"/>
          <w:szCs w:val="28"/>
          <w:rtl w:val="true"/>
          <w:lang w:bidi="fa-IR"/>
        </w:rPr>
        <w:t>قرآن بهترين داور است، اما شما بهترين مفسر نيستيد و از آيه‌هاى متشابه سر در نمى‌آوريد و معتقديد كه آيه‌هاى متشابه را جز خدا كسى نمى‌داند، پس چگونه مى‌خواهيد با آيه‌هايى داورى كنيد كه تفسير و تأويل آنها را نمى‌دانيد؟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روى عوام‌فريبى به شيعه نسبت مى‌دهيد كه داورى قرآن را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قرآن را بهترين و بالاترين و بلكه تنها داورى مى‌داند كه داورى آن براساس حق است، اما به شرط آنكه مفسرش جاهلانى همچون عمروعاص نباشد؛ زيرا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آيه‌هاى متشابه را كسى جز خدا و صاحبان علم راسخ نمى‌دانند و صاحبان علم راسخ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درست گفته پس او همان چيزى را گفته كه ما به آن معتقديم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بى‌آنكه موضوع را مطرح كنيد، نتيجه‌گيرى كرده‌ايد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چه چيزى سخن مى‌گوييد؟ اگر منظورتان عمل به قرآن است، سخن همان است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معتقديد كسى غير از خدا تأويل آيه‌هاى متشابه را نمى‌داند، پس چه مى‌دانيد، داورى و</w:t>
      </w:r>
    </w:p>
    <w:p>
      <w:pPr>
        <w:pStyle w:val="BookText"/>
        <w:rPr/>
      </w:pPr>
      <w:r>
        <w:rPr>
          <w:rFonts w:ascii="IRNazanin" w:hAnsi="IRNazanin" w:eastAsia="IRNazanin"/>
          <w:color w:val="111111"/>
          <w:sz w:val="28"/>
          <w:sz w:val="28"/>
          <w:szCs w:val="28"/>
          <w:rtl w:val="true"/>
          <w:lang w:bidi="fa-IR"/>
        </w:rPr>
        <w:t xml:space="preserve">تعاليم قرآن چيست؟ اگر هم قبول داريد كسانى غير خدا تأويل آيه‌هاى متشابه را مى‌دانند، پس آنها همان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راه همان است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كرده‌اند، نه آنكه داورش عمروعاص و مفسرش ابوموسى اشعرى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درباره عدم احتياج به امام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معتقد است راهى جز اين وجود ندارد كه بايد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عالم‌تر و عادل‌تر از همه و مبرّى از اشتباه و خطا باشد تا قرآن، از جمله آيه‌هاى متشابه، احكام و مسايل جديدالحدوث و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بيان كند و در صورتى كه مردم در تعاليم دين اختلاف پيدا كردند، مرجع رفع اختلاف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اهل سنت دقيقاً همين راه را مى‌روند، اما درباره اين موضوع با شيعه مخالفت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تفسير را از عده‌اى معين مانند ابن عباس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نقل نمى‌كنيد؟ مگر شما احاديث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عده‌اى معين نقل نمى‌كنيد؟ مگر شما ابوحنيفه و مالك و احمد و شافعى را رئيس مذهب خودتان نمى‌دانيد؟</w:t>
      </w:r>
    </w:p>
    <w:p>
      <w:pPr>
        <w:pStyle w:val="BookText"/>
        <w:rPr/>
      </w:pPr>
      <w:r>
        <w:rPr>
          <w:rFonts w:ascii="IRNazanin" w:hAnsi="IRNazanin" w:eastAsia="IRNazanin"/>
          <w:color w:val="111111"/>
          <w:sz w:val="28"/>
          <w:sz w:val="28"/>
          <w:szCs w:val="28"/>
          <w:rtl w:val="true"/>
          <w:lang w:bidi="fa-IR"/>
        </w:rPr>
        <w:t>اما اينكه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كه اهل زمين به آن احتياج دارند، اين است كه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برسد</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اين است، آن‌گاه كه در جريان رساندن و نقل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ديگران اختلاف پيدا شد، چه بايد كرد؟ آيا نبايد كسانى عالم‌تر از ديگران مرجع و رافع اين اختلاف‌ها باشند؟ اگر بگوييد، اختلافى پيش نمى‌آيد، پس فرقه‌هاى مختلف اهل سنت چگونه به وجود آمده‌اند؟ چرا عده‌اى معتزلى و عده‌اى اشاعره، عده‌اى خوارج و وهابى عده‌اى حنفى، برخى مالكى و برخى شافعى و عده‌اى هم حنبلى شده‌اند؟ پس اگر صرف رسيدن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و به قول شما سخنان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طور يكسان به همه برسد تا اختلافى پيش نيايد، چرا فقه حنفى و شافعى و حنبلى و مالكى با يكديگر اختلاف دارند؟ منشأ اين اختلاف‌ها چيست؟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فقه ياد داده است؟</w:t>
      </w:r>
    </w:p>
    <w:p>
      <w:pPr>
        <w:pStyle w:val="BookText"/>
        <w:rPr/>
      </w:pPr>
      <w:r>
        <w:rPr>
          <w:rFonts w:ascii="IRNazanin" w:hAnsi="IRNazanin" w:eastAsia="IRNazanin"/>
          <w:color w:val="111111"/>
          <w:sz w:val="28"/>
          <w:sz w:val="28"/>
          <w:szCs w:val="28"/>
          <w:rtl w:val="true"/>
          <w:lang w:bidi="fa-IR"/>
        </w:rPr>
        <w:t>اگر لزومى ندارد عده‌اى باشند كه دين را به مردم بيان كنند، پس به وجود ابوحنيفه‌ها، شافعى‌ها، احمد بن حنبل‌ها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نياز است افرادى باشند تا سخن پيامبر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شما از افراد متفرقه پيروى مى‌كنيد اما شيعه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ابوحنيفه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چنين گفته‌اند و شيعه مى‌گويد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ارث برده‌اند چنين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عجيب است كه شما نظر احمد بن حنبل و ابن‌تيميه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معتبر مى‌شماريد و خود را پايبند فقه فقهاى خود مى‌دانيد، اما همين روش را به پيروان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مى‌گيريد؟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امام با چشم ظاهر، مورد بحث شيعه نيست كه شما براى چندمين بار اين مطلب را تكرار مى‌كنيد، همان‌طور كه ديدن فيزيكى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حنبليان براى به‌دست آوردن نظرهاى احمد حنبل حتماً بايد او را ببينند؟ مگر تمام سنّى‌ها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ديده‌اند؟ اين چه مغلطه زشتى است كه حق را زير چتر اين مغلطه‌ها پنهان مى‌كنيد؟</w:t>
      </w:r>
    </w:p>
    <w:p>
      <w:pPr>
        <w:pStyle w:val="BookText"/>
        <w:rPr/>
      </w:pPr>
      <w:r>
        <w:rPr>
          <w:rFonts w:ascii="IRNazanin" w:hAnsi="IRNazanin" w:eastAsia="IRNazanin"/>
          <w:color w:val="111111"/>
          <w:sz w:val="28"/>
          <w:sz w:val="28"/>
          <w:szCs w:val="28"/>
          <w:rtl w:val="true"/>
          <w:lang w:bidi="fa-IR"/>
        </w:rPr>
        <w:t xml:space="preserve">شيعه و اهل سنت به متواتر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تفسير، تأويل و تمام علم خود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داده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به‌ترتيب به امامان پس از خود ياد داده است، در نتيجه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دين بايد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 و آنها هم كه دسترسى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به واسطه افراد عادل و مورد اعتماد، فرمايش‌هاى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امام احتياجى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روايت چيست كه اهل سنت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بِغَيرِ امامٍ ماتَ مِيتةً جاهليّةً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يا مى‌فرمايد</w:t>
      </w:r>
      <w:r>
        <w:rPr>
          <w:rFonts w:eastAsia="Amiri" w:cs="Amiri" w:ascii="Amiri" w:hAnsi="Amiri"/>
          <w:color w:val="111111"/>
          <w:sz w:val="28"/>
          <w:szCs w:val="28"/>
          <w:rtl w:val="true"/>
          <w:lang w:bidi="ar-SA"/>
        </w:rPr>
        <w:t>:</w:t>
      </w:r>
      <w:bookmarkStart w:id="1291" w:name="pg1974_19389"/>
    </w:p>
    <w:p>
      <w:pPr>
        <w:pStyle w:val="BookText"/>
        <w:rPr/>
      </w:pPr>
      <w:bookmarkEnd w:id="1291"/>
      <w:r>
        <w:rPr>
          <w:rFonts w:ascii="Amiri" w:hAnsi="Amiri" w:eastAsia="Amiri" w:cs="Amiri"/>
          <w:color w:val="111111"/>
          <w:sz w:val="28"/>
          <w:sz w:val="28"/>
          <w:szCs w:val="28"/>
          <w:rtl w:val="true"/>
          <w:lang w:bidi="ar-SA"/>
        </w:rPr>
        <w:t>مَنْ ماتَ وَ لَيسَ لَه إمامٌ ماتَ مِيتةً 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بدون داشتن امام از دنيا رود همانند مردگان جاهلى گمراه از دنيا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تشخيص داده كه مردم نيازمند امام هستند؟ يا شما درست تشخيص داديد كه مردم نيازمند امام نيستند؟</w:t>
      </w:r>
    </w:p>
    <w:p>
      <w:pPr>
        <w:pStyle w:val="Heading2"/>
        <w:numPr>
          <w:ilvl w:val="1"/>
          <w:numId w:val="1"/>
        </w:numPr>
        <w:rPr/>
      </w:pPr>
      <w:bookmarkStart w:id="1292" w:name="__RefHeading___Toc3722547_3650668749"/>
      <w:bookmarkStart w:id="1293" w:name="_Toc540"/>
      <w:bookmarkEnd w:id="1292"/>
      <w:r>
        <w:rPr/>
        <w:t>١٧٣</w:t>
      </w:r>
      <w:r>
        <w:rPr>
          <w:rtl w:val="true"/>
        </w:rPr>
        <w:t xml:space="preserve">. </w:t>
      </w:r>
      <w:r>
        <w:rPr>
          <w:rtl w:val="true"/>
        </w:rPr>
        <w:t>هوادارى امامان شيعه از راويان برجسته</w:t>
      </w:r>
      <w:bookmarkEnd w:id="1293"/>
    </w:p>
    <w:p>
      <w:pPr>
        <w:pStyle w:val="Heading3"/>
        <w:numPr>
          <w:ilvl w:val="2"/>
          <w:numId w:val="1"/>
        </w:numPr>
        <w:rPr/>
      </w:pPr>
      <w:bookmarkStart w:id="1294" w:name="__RefHeading___Toc3722549_3650668749"/>
      <w:bookmarkStart w:id="1295" w:name="_Toc541"/>
      <w:bookmarkEnd w:id="1294"/>
      <w:r>
        <w:rPr>
          <w:rtl w:val="true"/>
        </w:rPr>
        <w:t>اشاره</w:t>
      </w:r>
      <w:bookmarkEnd w:id="1295"/>
    </w:p>
    <w:p>
      <w:pPr>
        <w:pStyle w:val="BookText"/>
        <w:rPr/>
      </w:pPr>
      <w:r>
        <w:rPr>
          <w:rFonts w:ascii="IRNazanin" w:hAnsi="IRNazanin" w:eastAsia="IRNazanin"/>
          <w:color w:val="111111"/>
          <w:sz w:val="28"/>
          <w:sz w:val="28"/>
          <w:szCs w:val="28"/>
          <w:rtl w:val="true"/>
          <w:lang w:bidi="fa-IR"/>
        </w:rPr>
        <w:t>پرسش اين است كه عده‌اى از راويان حديث شيعه از سوى امامان مورد مذمت قرار گرفته‌اند اما علما و فقهاى شيعه، آنها را مورد اطمينان مى‌دانند، پس مذمت امامان شيعيان و اعتماد شيعيان به اين دسته از روات چگونه قابل جمع است؟</w:t>
      </w:r>
    </w:p>
    <w:p>
      <w:pPr>
        <w:pStyle w:val="Heading3"/>
        <w:numPr>
          <w:ilvl w:val="2"/>
          <w:numId w:val="1"/>
        </w:numPr>
        <w:rPr/>
      </w:pPr>
      <w:bookmarkStart w:id="1296" w:name="__RefHeading___Toc3722551_3650668749"/>
      <w:bookmarkStart w:id="1297" w:name="_Toc542"/>
      <w:bookmarkEnd w:id="1296"/>
      <w:r>
        <w:rPr>
          <w:rtl w:val="true"/>
        </w:rPr>
        <w:t>پاسخ</w:t>
      </w:r>
      <w:bookmarkEnd w:id="1297"/>
    </w:p>
    <w:p>
      <w:pPr>
        <w:pStyle w:val="BookText"/>
        <w:rPr/>
      </w:pPr>
      <w:r>
        <w:rPr>
          <w:rFonts w:ascii="IRNazanin" w:hAnsi="IRNazanin" w:eastAsia="IRNazanin"/>
          <w:color w:val="111111"/>
          <w:sz w:val="28"/>
          <w:sz w:val="28"/>
          <w:szCs w:val="28"/>
          <w:rtl w:val="true"/>
          <w:lang w:bidi="fa-IR"/>
        </w:rPr>
        <w:t>بعضى از ياران امامان با آنكه مورد وثوق آنان بودند، اما آن‌گاه كه از سوى حاكمان جور مورد تعقيب و تهديد قرار مى‌گرفتند، امام وقت براى نجات جان آنها نزد بعضى افراد او را مذمت و نكوهش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مذمت امام به گوش حاكم وقت مى‌رسيد و آنها با تصور اينكه شخص مورد نظر، از شيعيان و ياوران امام نيستند، از تعقيب او صرف‌نظر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الجواليقى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نويسنده او را مثال مى‌زند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طعنه‌هاى زيادى در مورد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رجال خود از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فرمودند</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اعتماد</w:t>
      </w:r>
      <w:bookmarkStart w:id="1298" w:name="pg1974_19390"/>
    </w:p>
    <w:p>
      <w:pPr>
        <w:pStyle w:val="BookText"/>
        <w:rPr/>
      </w:pPr>
      <w:bookmarkEnd w:id="1298"/>
      <w:r>
        <w:rPr>
          <w:rFonts w:ascii="IRNazanin" w:hAnsi="IRNazanin" w:eastAsia="IRNazanin"/>
          <w:color w:val="111111"/>
          <w:sz w:val="28"/>
          <w:sz w:val="28"/>
          <w:szCs w:val="28"/>
          <w:rtl w:val="true"/>
          <w:lang w:bidi="fa-IR"/>
        </w:rPr>
        <w:t>است و مورد اعتماد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يكى از اصحاب معروف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اعين است كه بسيار مورد توجه و علاقه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گونه‌اى كه حضرت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زرارة لقلت ان احاديث ابي عليه السلام ستذهب</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زراره نباشد خواهم گفت به‌زودى احاديث پدرم از بين مى‌رود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روزى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مى‌شود كه حاكم ستمگر وقت، درصدد كشتن زراره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وى سخنانى مى‌گويد كه شنوندگان تصور مى‌كنند امام از او دل خوشى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سخنان به گوش حاكم مى‌رسد، دست از تعقيب زراره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صرف مذمت امام از شخصى دليل بر بى‌اعتبارى آن فرد نبوده، بلكه مى‌بايست با توجه به وثاقت آن افراد نزد امام علت آن مذمت را جستجو نمود</w:t>
      </w:r>
      <w:r>
        <w:rPr>
          <w:rFonts w:eastAsia="IRNazanin" w:cs="IRNazanin"/>
          <w:color w:val="111111"/>
          <w:sz w:val="28"/>
          <w:szCs w:val="28"/>
          <w:rtl w:val="true"/>
          <w:lang w:bidi="fa-IR"/>
        </w:rPr>
        <w:t>.</w:t>
      </w:r>
    </w:p>
    <w:p>
      <w:pPr>
        <w:pStyle w:val="Heading2"/>
        <w:numPr>
          <w:ilvl w:val="1"/>
          <w:numId w:val="1"/>
        </w:numPr>
        <w:rPr/>
      </w:pPr>
      <w:bookmarkStart w:id="1299" w:name="__RefHeading___Toc3722553_3650668749"/>
      <w:bookmarkStart w:id="1300" w:name="_Toc543"/>
      <w:bookmarkEnd w:id="1299"/>
      <w:r>
        <w:rPr/>
        <w:t>١٧۴</w:t>
      </w:r>
      <w:r>
        <w:rPr>
          <w:rtl w:val="true"/>
        </w:rPr>
        <w:t xml:space="preserve">. </w:t>
      </w:r>
      <w:r>
        <w:rPr>
          <w:rtl w:val="true"/>
        </w:rPr>
        <w:t xml:space="preserve">جايگاه خلفا نزد پيامبر </w:t>
      </w:r>
      <w:r>
        <w:rPr>
          <w:rtl w:val="true"/>
        </w:rPr>
        <w:t>(</w:t>
      </w:r>
      <w:r>
        <w:rPr>
          <w:rtl w:val="true"/>
        </w:rPr>
        <w:t>ص</w:t>
      </w:r>
      <w:r>
        <w:rPr>
          <w:rtl w:val="true"/>
        </w:rPr>
        <w:t>)</w:t>
      </w:r>
      <w:bookmarkEnd w:id="1300"/>
    </w:p>
    <w:p>
      <w:pPr>
        <w:pStyle w:val="Heading3"/>
        <w:numPr>
          <w:ilvl w:val="2"/>
          <w:numId w:val="1"/>
        </w:numPr>
        <w:rPr/>
      </w:pPr>
      <w:bookmarkStart w:id="1301" w:name="__RefHeading___Toc3722555_3650668749"/>
      <w:bookmarkStart w:id="1302" w:name="_Toc544"/>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اين پرسش طولانى و داراى چند بخش است كه ما بدون اينكه چيزى از پرسش را حذف كنيم، در چند بخش به آن پاسخ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تواتر ثابت شده و همه مى‌دانند كه ابوبكر و عمر و عثمان از افراد بسيار نزديك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بزرگ‌ترين همراهان و ياران او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ابوبكر و عمر و عثمان داماد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آنها را مى‌ستود و دوست مى‌داشت پس آنها در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حيات او مسلمان كامل و واقعى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آنها مسلمان واقعى نبودند،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را نمى‌شناخته و يا</w:t>
      </w:r>
      <w:bookmarkStart w:id="1303" w:name="pg1974_19392"/>
    </w:p>
    <w:p>
      <w:pPr>
        <w:pStyle w:val="BookText"/>
        <w:rPr/>
      </w:pPr>
      <w:bookmarkEnd w:id="1303"/>
      <w:r>
        <w:rPr>
          <w:rFonts w:ascii="IRNazanin" w:hAnsi="IRNazanin" w:eastAsia="IRNazanin"/>
          <w:color w:val="111111"/>
          <w:sz w:val="28"/>
          <w:sz w:val="28"/>
          <w:szCs w:val="28"/>
          <w:rtl w:val="true"/>
          <w:lang w:bidi="fa-IR"/>
        </w:rPr>
        <w:t xml:space="preserve">مى‌شناخته اما با آنها سازش مى‌كرده است و در هر دو صورت، توهين بزرگى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ابوزرعه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بزنند تا دشمن بگويد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بدى بود و ياران بدى داشت</w:t>
      </w:r>
      <w:r>
        <w:rPr>
          <w:rFonts w:eastAsia="IRNazanin" w:cs="IRNazanin"/>
          <w:color w:val="111111"/>
          <w:sz w:val="28"/>
          <w:szCs w:val="28"/>
          <w:rtl w:val="true"/>
          <w:lang w:bidi="fa-IR"/>
        </w:rPr>
        <w:t>» .</w:t>
      </w:r>
    </w:p>
    <w:p>
      <w:pPr>
        <w:pStyle w:val="Heading3"/>
        <w:numPr>
          <w:ilvl w:val="2"/>
          <w:numId w:val="1"/>
        </w:numPr>
        <w:rPr/>
      </w:pPr>
      <w:bookmarkStart w:id="1304" w:name="__RefHeading___Toc3722557_3650668749"/>
      <w:bookmarkStart w:id="1305" w:name="_Toc545"/>
      <w:bookmarkEnd w:id="1304"/>
      <w:r>
        <w:rPr>
          <w:rtl w:val="true"/>
        </w:rPr>
        <w:t>پاسخ</w:t>
      </w:r>
      <w:bookmarkEnd w:id="1305"/>
    </w:p>
    <w:p>
      <w:pPr>
        <w:pStyle w:val="Heading4"/>
        <w:numPr>
          <w:ilvl w:val="3"/>
          <w:numId w:val="1"/>
        </w:numPr>
        <w:rPr/>
      </w:pPr>
      <w:bookmarkStart w:id="1306" w:name="__RefHeading___Toc3722559_3650668749"/>
      <w:bookmarkStart w:id="1307" w:name="_Toc546"/>
      <w:bookmarkEnd w:id="1306"/>
      <w:r>
        <w:rPr>
          <w:rtl w:val="true"/>
        </w:rPr>
        <w:t>اشاره</w:t>
      </w:r>
      <w:bookmarkEnd w:id="1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تواتر را از كجا آورده‌ايد؟ از 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روايت‌هاى ساختگى كه زمان عثمان و معاويه عده‌اى را اجير كردند در فضيلت‌هاى اين سه نفر حديث بسازند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مى‌گوييد اينان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نزديك بودند؟</w:t>
      </w:r>
    </w:p>
    <w:p>
      <w:pPr>
        <w:pStyle w:val="BookText"/>
        <w:rPr/>
      </w:pPr>
      <w:r>
        <w:rPr>
          <w:rFonts w:ascii="IRNazanin" w:hAnsi="IRNazanin" w:eastAsia="IRNazanin"/>
          <w:color w:val="111111"/>
          <w:sz w:val="28"/>
          <w:sz w:val="28"/>
          <w:szCs w:val="28"/>
          <w:rtl w:val="true"/>
          <w:lang w:bidi="fa-IR"/>
        </w:rPr>
        <w:t xml:space="preserve">اينها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كمكى كردند كه از بزرگ‌ترين ياران آن حضرت باشند؟ كدام دشمن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كردند؟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مسئوليت حساس را به آنها واگذار كرد؟</w:t>
      </w:r>
    </w:p>
    <w:p>
      <w:pPr>
        <w:pStyle w:val="BookText"/>
        <w:rPr/>
      </w:pPr>
      <w:r>
        <w:rPr>
          <w:rFonts w:ascii="IRNazanin" w:hAnsi="IRNazanin" w:eastAsia="IRNazanin"/>
          <w:color w:val="111111"/>
          <w:sz w:val="28"/>
          <w:sz w:val="28"/>
          <w:szCs w:val="28"/>
          <w:rtl w:val="true"/>
          <w:lang w:bidi="fa-IR"/>
        </w:rPr>
        <w:t xml:space="preserve">چرا به چيزى كه توهم نموده‌ايد لباس حقيقت و تواتر مى‌پوشانيد؟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آيا كمك آنها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با كمترين فشار جنگ فرار مى‌كردند؟ آيا كمك آنها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صلح حديبيه 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كردند و حتى توضيحات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باور نكردند؟</w:t>
      </w:r>
    </w:p>
    <w:p>
      <w:pPr>
        <w:pStyle w:val="BookText"/>
        <w:rPr/>
      </w:pPr>
      <w:r>
        <w:rPr>
          <w:rFonts w:ascii="Amiri" w:hAnsi="Amiri" w:eastAsia="Amiri" w:cs="Amiri"/>
          <w:color w:val="111111"/>
          <w:sz w:val="28"/>
          <w:sz w:val="28"/>
          <w:szCs w:val="28"/>
          <w:rtl w:val="true"/>
          <w:lang w:bidi="ar-SA"/>
        </w:rPr>
        <w:t xml:space="preserve">آيا كمك آنها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بود كه حتى حاضر نشدند براى ديدار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فقيرى صدقه بدهند؟</w:t>
      </w:r>
    </w:p>
    <w:p>
      <w:pPr>
        <w:pStyle w:val="BookText"/>
        <w:rPr/>
      </w:pPr>
      <w:r>
        <w:rPr>
          <w:rFonts w:ascii="IRNazanin" w:hAnsi="IRNazanin" w:eastAsia="IRNazanin"/>
          <w:color w:val="111111"/>
          <w:sz w:val="28"/>
          <w:sz w:val="28"/>
          <w:szCs w:val="28"/>
          <w:rtl w:val="true"/>
          <w:lang w:bidi="fa-IR"/>
        </w:rPr>
        <w:t xml:space="preserve">و آن‌گاه كه آيه نجوى نازل شد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به اين آيه عمل نكرد، آنان كدام يارى را به پيامبر داشتند؟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كمك آنها به پيامبر هنگام درخواست دوات و كاغذ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بود؟ و يا با اهانت آنها به پيامبر او را يارى كردند؟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كسى گفته كه پدر زن پيامبر بودن و يا داماد پيامبر بودن، دليلى بر داشتن مقام معنوى و ايمان كامل است؟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 حبيبه دختر ابوسفيان زمانى كه ابوسفيان بت‌پرست محض و دشمن سرسخت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ازدواج نكرد؟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ايمان كامل و مقام معنوى ابوسفيان دخترش را به همسرى پذيرفت؟</w:t>
      </w:r>
    </w:p>
    <w:p>
      <w:pPr>
        <w:pStyle w:val="BookText"/>
        <w:rPr/>
      </w:pPr>
      <w:r>
        <w:rPr>
          <w:rFonts w:ascii="IRNazanin" w:hAnsi="IRNazanin" w:eastAsia="IRNazanin"/>
          <w:color w:val="111111"/>
          <w:sz w:val="28"/>
          <w:sz w:val="28"/>
          <w:szCs w:val="28"/>
          <w:rtl w:val="true"/>
          <w:lang w:bidi="fa-IR"/>
        </w:rPr>
        <w:t xml:space="preserve">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زينب را به عقد ابى‌العاص بن ربيع كه كافر و بت‌پرست بود و در جنگ بدر در لشكر كفار بود، در نياورد؟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ايمان و مقام معنوى ابى‌العاص بن ربيع دخترش را به عقد او درآورد؟</w:t>
      </w:r>
    </w:p>
    <w:p>
      <w:pPr>
        <w:pStyle w:val="BookText"/>
        <w:rPr/>
      </w:pPr>
      <w:r>
        <w:rPr>
          <w:rFonts w:ascii="IRNazanin" w:hAnsi="IRNazanin" w:eastAsia="IRNazanin"/>
          <w:color w:val="111111"/>
          <w:sz w:val="28"/>
          <w:sz w:val="28"/>
          <w:szCs w:val="28"/>
          <w:rtl w:val="true"/>
          <w:lang w:bidi="fa-IR"/>
        </w:rPr>
        <w:t xml:space="preserve">شايد اين پرسش به نظر برسد كه پس چرا شيعيان ازدواج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يكى از فضيلت‌هاى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p>
    <w:p>
      <w:pPr>
        <w:pStyle w:val="BookText"/>
        <w:rPr/>
      </w:pPr>
      <w:r>
        <w:rPr>
          <w:rFonts w:ascii="IRNazanin" w:hAnsi="IRNazanin" w:eastAsia="IRNazanin"/>
          <w:color w:val="111111"/>
          <w:sz w:val="28"/>
          <w:sz w:val="28"/>
          <w:szCs w:val="28"/>
          <w:rtl w:val="true"/>
          <w:lang w:bidi="fa-IR"/>
        </w:rPr>
        <w:t>پاسخ اين است كه خود اهل سنت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و دستور خدا انجام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اين‌رو، مى‌بينيم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خواستگارى ابوبكر و عمر 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كجا به اين نتيجه رسيده‌ايد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ابوبكر و عمر و عثمان در حيات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مسلمان كامل و واقعى بوده‌اند؟ در حالى كه ايمان يك امر قلبى است و جز خداوند كسى از آن آگاهى ندارد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تصور مى‌كنيد كه اگر ايمان كامل نداشتند،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خود مى‌راند، اين تصور نيز صحيح نيست؛ زيرا خود اهل سنت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بودند كه حتى از كتّاب وحى بودند، اما بعدها مرتد شدند،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خود او مرتد نشد و به مكه برنگشت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اينها، اهل سنت مطالبى نقل كرده‌اند كه بر ترديد عمر در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مى‌كند كه در پاسخ پرسش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w:t>
      </w:r>
      <w:r>
        <w:rPr>
          <w:rFonts w:eastAsia="IRNazanin" w:cs="IRNazanin"/>
          <w:color w:val="111111"/>
          <w:sz w:val="28"/>
          <w:szCs w:val="28"/>
          <w:rtl w:val="true"/>
          <w:lang w:bidi="fa-IR"/>
        </w:rPr>
        <w:t>.</w:t>
      </w:r>
      <w:bookmarkStart w:id="1308" w:name="pg1974_19396"/>
    </w:p>
    <w:p>
      <w:pPr>
        <w:pStyle w:val="Heading4"/>
        <w:numPr>
          <w:ilvl w:val="3"/>
          <w:numId w:val="1"/>
        </w:numPr>
        <w:rPr/>
      </w:pPr>
      <w:bookmarkStart w:id="1309" w:name="__RefHeading___Toc3722561_3650668749"/>
      <w:bookmarkStart w:id="1310" w:name="_Toc547"/>
      <w:bookmarkEnd w:id="1308"/>
      <w:bookmarkEnd w:id="1309"/>
      <w:r>
        <w:rPr>
          <w:rtl w:val="true"/>
        </w:rPr>
        <w:t>عمق ايمان عمر؟</w:t>
      </w:r>
      <w:bookmarkEnd w:id="1310"/>
    </w:p>
    <w:p>
      <w:pPr>
        <w:pStyle w:val="BookText"/>
        <w:rPr/>
      </w:pPr>
      <w:r>
        <w:rPr>
          <w:rFonts w:ascii="IRNazanin" w:hAnsi="IRNazanin" w:eastAsia="IRNazanin"/>
          <w:color w:val="111111"/>
          <w:sz w:val="28"/>
          <w:sz w:val="28"/>
          <w:szCs w:val="28"/>
          <w:rtl w:val="true"/>
          <w:lang w:bidi="fa-IR"/>
        </w:rPr>
        <w:t xml:space="preserve">فردى كه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پيدا كند در گفتار، كردار و وعده‌هاى دنيوى و اخروى وى ترديدى به خود راه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سخنان و وعده‌هاى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نداشت و پيوسته در آن به ديده ترديد مى‌نگريست و به آن اعتراض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سال ششم هجرت، به ياران و اصحاب خود اطلاع داد به سوى مكه حركت كنند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به‌زودى ما داخل مسجدالحرام خواهيم شد و كليد كعبه را خواهيم گرفت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آن سال آن حركت به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كردم و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ما نگفتى به‌زودى داخل مسجدالحرام مى‌شويم و كليد كعبه را به‌دست مى‌گيريم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اما به مكه نرسيديم و قربانى نكرديم</w:t>
      </w:r>
      <w:r>
        <w:rPr>
          <w:rFonts w:eastAsia="IRNazanin" w:cs="IRNazanin"/>
          <w:color w:val="111111"/>
          <w:sz w:val="28"/>
          <w:szCs w:val="28"/>
          <w:rtl w:val="true"/>
          <w:lang w:bidi="fa-IR"/>
        </w:rPr>
        <w:t xml:space="preserve">» .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گفتم در اين سفر؟</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آينده نزديك وارد مسجدالحرام خواهيم شد و كليد كعبه را خواهيم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يادت رفته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فرار نكنيد و شما را به سوى خود دعوت كردم اما گوش نكرديد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آيا يادت رفته كه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ترس، چشم‌هايتان حيران و جان‌هايتان به گلو رسيده بود و به وعده‌هاى خداوند گمان‌هاى مختلف برديد</w:t>
      </w:r>
      <w:r>
        <w:rPr>
          <w:rFonts w:eastAsia="IRNazanin" w:cs="IRNazanin"/>
          <w:color w:val="111111"/>
          <w:sz w:val="28"/>
          <w:szCs w:val="28"/>
          <w:rtl w:val="true"/>
          <w:lang w:bidi="fa-IR"/>
        </w:rPr>
        <w:t xml:space="preserve">» .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آيا فرار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ترس و وحشت در غزوه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ايمان كامل آنها بود؟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واقعه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انعقاد صلح بين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نماينده مشركان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گرفتن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نمودن </w:t>
      </w:r>
      <w:r>
        <w:rPr>
          <w:rStyle w:val="FootnoteAnchor"/>
          <w:rtl w:val="true"/>
        </w:rPr>
        <w:footnoteReference w:id="417"/>
      </w:r>
      <w:r>
        <w:rPr>
          <w:rFonts w:ascii="IRNazanin" w:hAnsi="IRNazanin" w:eastAsia="IRNazanin"/>
          <w:color w:val="111111"/>
          <w:sz w:val="28"/>
          <w:sz w:val="28"/>
          <w:szCs w:val="28"/>
          <w:rtl w:val="true"/>
          <w:lang w:bidi="fa-IR"/>
        </w:rPr>
        <w:t>، نشانه</w:t>
      </w:r>
      <w:bookmarkStart w:id="1311" w:name="pg1974_19398"/>
    </w:p>
    <w:p>
      <w:pPr>
        <w:pStyle w:val="BookText"/>
        <w:rPr/>
      </w:pPr>
      <w:bookmarkEnd w:id="1311"/>
      <w:r>
        <w:rPr>
          <w:rFonts w:ascii="Amiri" w:hAnsi="Amiri" w:eastAsia="Amiri" w:cs="Amiri"/>
          <w:color w:val="111111"/>
          <w:sz w:val="28"/>
          <w:sz w:val="28"/>
          <w:szCs w:val="28"/>
          <w:rtl w:val="true"/>
          <w:lang w:bidi="ar-SA"/>
        </w:rPr>
        <w:t>ايمان كامل آنها بود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و بدتر از همه اينها آن بود كه عمر حتى به توضيحات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نكرد و رفت پيش ابوبكر و همان مطالب را مطرح كرد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او را اذيت كند، مرا اذيت كرده است</w:t>
      </w:r>
      <w:r>
        <w:rPr>
          <w:rFonts w:eastAsia="IRNazanin" w:cs="IRNazanin"/>
          <w:color w:val="111111"/>
          <w:sz w:val="28"/>
          <w:szCs w:val="28"/>
          <w:rtl w:val="true"/>
          <w:lang w:bidi="fa-IR"/>
        </w:rPr>
        <w:t xml:space="preserve">»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و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و ملائكه‌ها را شاهد مى‌گيرم شما مرا اذيت كرديد و در اولين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شما شكايت خواهم كرد</w:t>
      </w:r>
      <w:r>
        <w:rPr>
          <w:rFonts w:eastAsia="IRNazanin" w:cs="IRNazanin"/>
          <w:color w:val="111111"/>
          <w:sz w:val="28"/>
          <w:szCs w:val="28"/>
          <w:rtl w:val="true"/>
          <w:lang w:bidi="fa-IR"/>
        </w:rPr>
        <w:t xml:space="preserve">» . </w:t>
      </w:r>
      <w:r>
        <w:rPr>
          <w:rStyle w:val="FootnoteAnchor"/>
          <w:rtl w:val="true"/>
        </w:rPr>
        <w:footnoteReference w:id="421"/>
      </w:r>
    </w:p>
    <w:p>
      <w:pPr>
        <w:pStyle w:val="Heading4"/>
        <w:numPr>
          <w:ilvl w:val="3"/>
          <w:numId w:val="1"/>
        </w:numPr>
        <w:rPr/>
      </w:pPr>
      <w:bookmarkStart w:id="1312" w:name="__RefHeading___Toc3722563_3650668749"/>
      <w:bookmarkStart w:id="1313" w:name="_Toc548"/>
      <w:bookmarkEnd w:id="1312"/>
      <w:r>
        <w:rPr>
          <w:rtl w:val="true"/>
        </w:rPr>
        <w:t>علاقه عمر به دين يهود</w:t>
      </w:r>
      <w:bookmarkEnd w:id="1313"/>
    </w:p>
    <w:p>
      <w:pPr>
        <w:pStyle w:val="BookText"/>
        <w:rPr/>
      </w:pPr>
      <w:r>
        <w:rPr>
          <w:rFonts w:ascii="IRNazanin" w:hAnsi="IRNazanin" w:eastAsia="IRNazanin"/>
          <w:color w:val="111111"/>
          <w:sz w:val="28"/>
          <w:sz w:val="28"/>
          <w:szCs w:val="28"/>
          <w:rtl w:val="true"/>
          <w:lang w:bidi="fa-IR"/>
        </w:rPr>
        <w:t>اكثر مفسران اهل سنت نوشته‌اند عمر توراتى از يهوديان گرفته بود و مطالب تورات او را به تعجب وا داشته بود رسول خدا بر عمر خشمگين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هم يقين پيدا نكرده و در تحيّر هستيد همان‌طور كه خود يهود و نصارى در تحير هستند، اگر موسى هم الان زنده مى‌شد به من ايمان مى‌آورد</w:t>
      </w:r>
      <w:r>
        <w:rPr>
          <w:rFonts w:eastAsia="IRNazanin" w:cs="IRNazanin"/>
          <w:color w:val="111111"/>
          <w:sz w:val="28"/>
          <w:szCs w:val="28"/>
          <w:rtl w:val="true"/>
          <w:lang w:bidi="fa-IR"/>
        </w:rPr>
        <w:t xml:space="preserve">» . </w:t>
      </w:r>
      <w:r>
        <w:rPr>
          <w:rStyle w:val="FootnoteAnchor"/>
          <w:rtl w:val="true"/>
        </w:rPr>
        <w:footnoteReference w:id="422"/>
      </w:r>
      <w:r>
        <w:rPr>
          <w:rFonts w:ascii="IRNazanin" w:hAnsi="IRNazanin" w:eastAsia="IRNazanin"/>
          <w:color w:val="111111"/>
          <w:sz w:val="28"/>
          <w:sz w:val="28"/>
          <w:szCs w:val="28"/>
          <w:rtl w:val="true"/>
          <w:lang w:bidi="fa-IR"/>
        </w:rPr>
        <w:t>اين هم نمونه‌اى ديگر از سطح يا عمق ايمان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بسيارى در مدينه، در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طريق وحى آنها را مى‌شناخت، اما آنها را افشا و از اطراف خود طرد نمى‌كرد، آيا اين كار توهين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در مسير تبوك مى‌خواستند 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 دهند و آن حضرت را از ميان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شناخت، اما آنها را معرفى و طردشان نكرد آيا اين</w:t>
      </w:r>
    </w:p>
    <w:p>
      <w:pPr>
        <w:pStyle w:val="BookText"/>
        <w:rPr/>
      </w:pPr>
      <w:r>
        <w:rPr>
          <w:rFonts w:ascii="Amiri" w:hAnsi="Amiri" w:eastAsia="Amiri" w:cs="Amiri"/>
          <w:color w:val="111111"/>
          <w:sz w:val="28"/>
          <w:sz w:val="28"/>
          <w:szCs w:val="28"/>
          <w:rtl w:val="true"/>
          <w:lang w:bidi="ar-SA"/>
        </w:rPr>
        <w:t xml:space="preserve">معرفى نكردن آنها توهين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 xml:space="preserve">ضعف ايمان ابوبكر و عمر و عثمان، توهين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چرا اينها را به گوشه قباى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مى‌زنيد و ضعف ايمان اينها را توهين 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نسبت به منافقان گذشت و اغماض داشت كه آن بى‌دينان پشت 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نادرست مى‌گفتند و آن‌گاه كه سخن آنها به اطلاع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انكار مى‌كردند، باز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چشم‌پوشى مى‌كرد تا آنجا كه با گستاخى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هر چه بگويى مى‌پذيرد و باور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الَّذِينَ يُؤْذُونَ النَّبِيَّ وَ يَقُولُونَ هُوَ أُذُنٌ قُلْ أُذُنُ خَيْرٍ 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 كسانى هستند كه پيامبر را آزار مى‌دهند و مى‌گويند او آدم خوش‌باورى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خوش‌باور بودن او به نفع شماست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آيا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كرده كه مى‌فرمايد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چشم‌پوشى كرد؟</w:t>
      </w:r>
    </w:p>
    <w:p>
      <w:pPr>
        <w:pStyle w:val="BookText"/>
        <w:rPr/>
      </w:pPr>
      <w:r>
        <w:rPr>
          <w:rFonts w:ascii="IRNazanin" w:hAnsi="IRNazanin" w:eastAsia="IRNazanin"/>
          <w:color w:val="111111"/>
          <w:sz w:val="28"/>
          <w:sz w:val="28"/>
          <w:szCs w:val="28"/>
          <w:rtl w:val="true"/>
          <w:lang w:bidi="fa-IR"/>
        </w:rPr>
        <w:t>چه بسا كسانى كه ظاهراً مسلمان شده بودند و حتى هجرت كردند و بعضى از آنها نويسنده وحى بودند، اما در منابع اهل سنت آمده كه عده‌اى از آنها مرتد شدند،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ابى‌سرح كه از مهاجرين و هم از كتّاب وحى بود مرتد شد</w:t>
      </w:r>
      <w:r>
        <w:rPr>
          <w:rFonts w:eastAsia="IRNazanin" w:cs="IRNazanin"/>
          <w:color w:val="111111"/>
          <w:sz w:val="28"/>
          <w:szCs w:val="28"/>
          <w:rtl w:val="true"/>
          <w:lang w:bidi="fa-IR"/>
        </w:rPr>
        <w:t xml:space="preserve">» .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آيا اهل سنت كه اين مطلب را نوشته‌اند،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كرده‌اند كه يكى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نويسندگان وحى مرتد شده است؟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 التميمى، خطيب رسول خدا و عامل صدقات رسول خدا در قبيله تميم بود،</w:t>
      </w:r>
    </w:p>
    <w:p>
      <w:pPr>
        <w:pStyle w:val="BookText"/>
        <w:rPr/>
      </w:pPr>
      <w:r>
        <w:rPr>
          <w:rFonts w:ascii="IRNazanin" w:hAnsi="IRNazanin" w:eastAsia="IRNazanin"/>
          <w:color w:val="111111"/>
          <w:sz w:val="28"/>
          <w:sz w:val="28"/>
          <w:szCs w:val="28"/>
          <w:rtl w:val="true"/>
          <w:lang w:bidi="fa-IR"/>
        </w:rPr>
        <w:t>مرتد شد</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آيا عالمان اهل سنت كه اين مطلب را نوشته‌اند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كرده‌اند؟</w:t>
      </w:r>
    </w:p>
    <w:p>
      <w:pPr>
        <w:pStyle w:val="BookText"/>
        <w:rPr/>
      </w:pPr>
      <w:r>
        <w:rPr>
          <w:rFonts w:ascii="IRNazanin" w:hAnsi="IRNazanin" w:eastAsia="IRNazanin"/>
          <w:color w:val="111111"/>
          <w:sz w:val="28"/>
          <w:sz w:val="28"/>
          <w:szCs w:val="28"/>
          <w:rtl w:val="true"/>
          <w:lang w:bidi="fa-IR"/>
        </w:rPr>
        <w:t>اهل سنت نقل مى‌كنند كه عايشه در مورد عثمان 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اُقتلُوا نَعثلاً فَقَدْ كَفَرَ </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كفتار پير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بكشيد او كافر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چرا عايشه با گفتن چنين سخنى به عثمان،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توهين كرده است؟ و چرا اهل سنت با نوشتن چنين سخنانى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كرده‌اند؟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اشدّ قوما لنا بغضاً بنوامية و بنو المغيرة و</w:t>
      </w:r>
      <w:r>
        <w:rPr>
          <w:rFonts w:eastAsia="Amiri" w:cs="Amiri" w:ascii="Amiri" w:hAnsi="Amiri"/>
          <w:color w:val="111111"/>
          <w:sz w:val="28"/>
          <w:szCs w:val="28"/>
          <w:rtl w:val="true"/>
          <w:lang w:bidi="ar-SA"/>
        </w:rPr>
        <w:t xml:space="preserve">. . . »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بدترين دشمنان ما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بنى‌اميه و بنى‌مغيره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اولين حاكم اموى و معاويه دومين حاكم اموى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آيا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فرمايش خود، عثمان را از ساير بنى‌اميه مستثنا كرد؟</w:t>
      </w:r>
    </w:p>
    <w:p>
      <w:pPr>
        <w:pStyle w:val="BookText"/>
        <w:rPr/>
      </w:pPr>
      <w:r>
        <w:rPr>
          <w:rFonts w:ascii="IRNazanin" w:hAnsi="IRNazanin" w:eastAsia="IRNazanin"/>
          <w:color w:val="111111"/>
          <w:sz w:val="28"/>
          <w:sz w:val="28"/>
          <w:szCs w:val="28"/>
          <w:rtl w:val="true"/>
          <w:lang w:bidi="fa-IR"/>
        </w:rPr>
        <w:t xml:space="preserve">وقتى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مى‌فرمايد، شما از چه كسى و چه چيزى دفاع مى‌كنيد؟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بر پاسخ‌هايى كه در جواب پيشين گذشت و تفصيل مطلب در جواب سؤال </w:t>
      </w: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 xml:space="preserve">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نمى‌فرمايد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باديه‌نشين كه اطراف شما هستند جمعى منافق‌اند و از اهل مدينه نيز گروهى سخت به نفاق پاى‌بندند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به نظر شما خداوند با اين سخنان خواسته است كه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بزند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مرد بدى معرفى نمايد؟</w:t>
      </w:r>
      <w:bookmarkStart w:id="1314" w:name="pg1974_19404"/>
    </w:p>
    <w:p>
      <w:pPr>
        <w:pStyle w:val="BookText"/>
        <w:rPr/>
      </w:pPr>
      <w:bookmarkEnd w:id="1314"/>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دين حق را ابلاغ مى‌كند و عده‌اى اطراف او گرد مى‌آيند، اما اطرافيان هيچ پيامبرى از نظر ايمان يكسان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كسانى كه دور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مؤمن و عده‌اى منافق و عده‌اى در پى منافع و مصالح دنيوى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چه نقصى را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p>
    <w:p>
      <w:pPr>
        <w:pStyle w:val="BookText"/>
        <w:rPr/>
      </w:pPr>
      <w:r>
        <w:rPr>
          <w:rFonts w:ascii="IRNazanin" w:hAnsi="IRNazanin" w:eastAsia="IRNazanin"/>
          <w:color w:val="111111"/>
          <w:sz w:val="28"/>
          <w:sz w:val="28"/>
          <w:szCs w:val="28"/>
          <w:rtl w:val="true"/>
          <w:lang w:bidi="fa-IR"/>
        </w:rPr>
        <w:t>مگر خداوند نمى‌فرمايد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مردم خدا را تنها با زبان مى‌پرستند،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به آنها رو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خيرى به آنان برسد، حالت اطمينان پيدا مى‌كنند؛ اما اگر مصيبتى براى امتحان به آنها برسد، دگرگون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كفر روى مى‌آورند</w:t>
      </w:r>
      <w:r>
        <w:rPr>
          <w:rFonts w:eastAsia="IRNazanin" w:cs="IRNazanin"/>
          <w:color w:val="111111"/>
          <w:sz w:val="28"/>
          <w:szCs w:val="28"/>
          <w:rtl w:val="true"/>
          <w:lang w:bidi="fa-IR"/>
        </w:rPr>
        <w:t xml:space="preserve">) .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كسى كه محل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دشمنان خبر داد و موجب دستگيرى حضرت شد، يكى از شاگردان خود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واقعه توهين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مقام و منصب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كم مى‌شود؟</w:t>
      </w:r>
    </w:p>
    <w:p>
      <w:pPr>
        <w:pStyle w:val="Heading2"/>
        <w:numPr>
          <w:ilvl w:val="1"/>
          <w:numId w:val="1"/>
        </w:numPr>
        <w:rPr/>
      </w:pPr>
      <w:bookmarkStart w:id="1315" w:name="__RefHeading___Toc3722565_3650668749"/>
      <w:bookmarkStart w:id="1316" w:name="_Toc549"/>
      <w:bookmarkEnd w:id="1315"/>
      <w:r>
        <w:rPr/>
        <w:t>١٧۵</w:t>
      </w:r>
      <w:r>
        <w:rPr>
          <w:rtl w:val="true"/>
        </w:rPr>
        <w:t xml:space="preserve">. </w:t>
      </w:r>
      <w:r>
        <w:rPr>
          <w:rtl w:val="true"/>
        </w:rPr>
        <w:t>دامنه تكفير صحابه</w:t>
      </w:r>
      <w:bookmarkEnd w:id="1316"/>
    </w:p>
    <w:p>
      <w:pPr>
        <w:pStyle w:val="Heading3"/>
        <w:numPr>
          <w:ilvl w:val="2"/>
          <w:numId w:val="1"/>
        </w:numPr>
        <w:rPr/>
      </w:pPr>
      <w:bookmarkStart w:id="1317" w:name="__RefHeading___Toc3722567_3650668749"/>
      <w:bookmarkStart w:id="1318" w:name="_Toc550"/>
      <w:bookmarkEnd w:id="1317"/>
      <w:r>
        <w:rPr>
          <w:rtl w:val="true"/>
        </w:rPr>
        <w:t>اشاره</w:t>
      </w:r>
      <w:bookmarkEnd w:id="1318"/>
    </w:p>
    <w:p>
      <w:pPr>
        <w:pStyle w:val="BookText"/>
        <w:rPr/>
      </w:pPr>
      <w:r>
        <w:rPr>
          <w:rFonts w:ascii="IRNazanin" w:hAnsi="IRNazanin" w:eastAsia="IRNazanin"/>
          <w:color w:val="111111"/>
          <w:sz w:val="28"/>
          <w:sz w:val="28"/>
          <w:szCs w:val="28"/>
          <w:rtl w:val="true"/>
          <w:lang w:bidi="fa-IR"/>
        </w:rPr>
        <w:t xml:space="preserve">مذهب شيعه با تكفير همه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تكفير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مى‌شود؛ به دليل اينكه او نيز بنا بر عقيده شيعه از امر خدا اطاعت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عقيده شيعه مستلزم عدم تواتر شريعت اسلامى و بلكه موجب بطلان آن مى‌شود؛ زيرا كسانى كه اين دين را براى ما نقل كرده‌اند مرتد بوده‌اند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اين عقيده شيعه طعن در قرآن كريم هم هست؛ زيرا قرآن كريم نيز به دست ابوبكر و عمر و عثمان و ديگر ياران به ما رسيده است</w:t>
      </w:r>
      <w:r>
        <w:rPr>
          <w:rFonts w:eastAsia="IRNazanin" w:cs="IRNazanin"/>
          <w:color w:val="111111"/>
          <w:sz w:val="28"/>
          <w:szCs w:val="28"/>
          <w:rtl w:val="true"/>
          <w:lang w:bidi="fa-IR"/>
        </w:rPr>
        <w:t>.</w:t>
      </w:r>
      <w:bookmarkStart w:id="1319" w:name="pg1974_19406"/>
    </w:p>
    <w:p>
      <w:pPr>
        <w:pStyle w:val="Heading3"/>
        <w:numPr>
          <w:ilvl w:val="2"/>
          <w:numId w:val="1"/>
        </w:numPr>
        <w:rPr/>
      </w:pPr>
      <w:bookmarkStart w:id="1320" w:name="__RefHeading___Toc3722569_3650668749"/>
      <w:bookmarkStart w:id="1321" w:name="_Toc551"/>
      <w:bookmarkEnd w:id="1319"/>
      <w:bookmarkEnd w:id="1320"/>
      <w:r>
        <w:rPr>
          <w:rtl w:val="true"/>
        </w:rPr>
        <w:t>پاسخ</w:t>
      </w:r>
      <w:bookmarkEnd w:id="1321"/>
    </w:p>
    <w:p>
      <w:pPr>
        <w:pStyle w:val="BookText"/>
        <w:rPr/>
      </w:pPr>
      <w:r>
        <w:rPr>
          <w:rFonts w:ascii="IRNazanin" w:hAnsi="IRNazanin" w:eastAsia="IRNazanin"/>
          <w:color w:val="111111"/>
          <w:sz w:val="28"/>
          <w:sz w:val="28"/>
          <w:szCs w:val="28"/>
          <w:rtl w:val="true"/>
          <w:lang w:bidi="fa-IR"/>
        </w:rPr>
        <w:t xml:space="preserve">شيعيان علت انحراف عده‌اى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گرفتن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به آن حضرت و ساير اهل‌بيت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و اين چه ربطى به كفر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آيا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 به‌خاطر اينكه خود را خليفه حق مى‌دانست؟ يا كافر شده به‌خاطر اينكه با خودش بيعت نكرد؟</w:t>
      </w:r>
    </w:p>
    <w:p>
      <w:pPr>
        <w:pStyle w:val="BookText"/>
        <w:rPr/>
      </w:pPr>
      <w:r>
        <w:rPr>
          <w:rFonts w:ascii="IRNazanin" w:hAnsi="IRNazanin" w:eastAsia="IRNazanin"/>
          <w:color w:val="111111"/>
          <w:sz w:val="28"/>
          <w:sz w:val="28"/>
          <w:szCs w:val="28"/>
          <w:rtl w:val="true"/>
          <w:lang w:bidi="fa-IR"/>
        </w:rPr>
        <w:t xml:space="preserve">مگر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نفرمود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احق بهذا الامر منكم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امر خلافت از همه شما شايسته‌ترم؟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اسلام به گردن چند نفر از قبيل ابوبكر و عمر و عثمان و هواداران آنها بسته است كه اگر اينها نباشند، اسلام از تواتر ساقط و يا باطل شود؟ شريعت مقدس اسلام به ابوبكر و عمر و عثمان چه ربطى دارد؟</w:t>
      </w:r>
    </w:p>
    <w:p>
      <w:pPr>
        <w:pStyle w:val="BookText"/>
        <w:rPr/>
      </w:pPr>
      <w:r>
        <w:rPr>
          <w:rFonts w:ascii="IRNazanin" w:hAnsi="IRNazanin" w:eastAsia="IRNazanin"/>
          <w:color w:val="111111"/>
          <w:sz w:val="28"/>
          <w:sz w:val="28"/>
          <w:szCs w:val="28"/>
          <w:rtl w:val="true"/>
          <w:lang w:bidi="fa-IR"/>
        </w:rPr>
        <w:t xml:space="preserve">آيا اگر ابوبكر و عمر و عثمان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بودند اسلام باطل مى‌شد و از ميان مى‌رفت كه اگر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منحرف شوند دين اسلام باطل مى‌شود؟</w:t>
      </w:r>
    </w:p>
    <w:p>
      <w:pPr>
        <w:pStyle w:val="BookText"/>
        <w:rPr/>
      </w:pPr>
      <w:r>
        <w:rPr>
          <w:rFonts w:ascii="IRNazanin" w:hAnsi="IRNazanin" w:eastAsia="IRNazanin"/>
          <w:color w:val="111111"/>
          <w:sz w:val="28"/>
          <w:sz w:val="28"/>
          <w:szCs w:val="28"/>
          <w:rtl w:val="true"/>
          <w:lang w:bidi="fa-IR"/>
        </w:rPr>
        <w:t xml:space="preserve">مگر خود شما ننوشته‌ايد كه عمر، بيشتر احكام دين اسلام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مى‌آموخت و بارها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اَقضانا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لولا عليٌ لهَلَكَ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پس نقش ابوبكر و عمر و عثمان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اين روايت‌ها و احكام چه بود كه انحراف آنها موجب بطلان دين اسلام شود؟</w:t>
      </w:r>
    </w:p>
    <w:p>
      <w:pPr>
        <w:pStyle w:val="BookText"/>
        <w:rPr/>
      </w:pPr>
      <w:r>
        <w:rPr>
          <w:rFonts w:ascii="IRNazanin" w:hAnsi="IRNazanin" w:eastAsia="IRNazanin"/>
          <w:color w:val="111111"/>
          <w:sz w:val="28"/>
          <w:sz w:val="28"/>
          <w:szCs w:val="28"/>
          <w:rtl w:val="true"/>
          <w:lang w:bidi="fa-IR"/>
        </w:rPr>
        <w:t xml:space="preserve">چگونه ممكن است كه با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باطل نشود، اما با انحراف ابوبكر و عمر و عثمان باطل مى‌شود؟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كدام دليل، قرآن از طريق ابوبكر و عمر و عثمان به ما رسيده است؟ اصلا اينها چه نقشى در قرآن داشته‌اند؟ آيا حافظ قرآن بودند؟ و يا مفسر قرآن و يا كاتب آن؟</w:t>
      </w:r>
      <w:bookmarkStart w:id="1322" w:name="pg1974_19408"/>
    </w:p>
    <w:p>
      <w:pPr>
        <w:pStyle w:val="BookText"/>
        <w:rPr/>
      </w:pPr>
      <w:bookmarkEnd w:id="1322"/>
      <w:r>
        <w:rPr>
          <w:rFonts w:ascii="IRNazanin" w:hAnsi="IRNazanin" w:eastAsia="IRNazanin"/>
          <w:color w:val="111111"/>
          <w:sz w:val="28"/>
          <w:sz w:val="28"/>
          <w:szCs w:val="28"/>
          <w:rtl w:val="true"/>
          <w:lang w:bidi="fa-IR"/>
        </w:rPr>
        <w:t>اگر قرآن در زمان ابوبكر و عثمان گردآورى شده است، ربطى به ابوبكر و عثمان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حافظان و كاتبان قرآن، در هر دو مرحله قرآن را گردآورى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كجا نتيجه گرفته‌ايد كه قرآن از طريق اينها به ما رسيده است؟</w:t>
      </w:r>
    </w:p>
    <w:p>
      <w:pPr>
        <w:pStyle w:val="BookText"/>
        <w:rPr/>
      </w:pPr>
      <w:r>
        <w:rPr>
          <w:rFonts w:ascii="IRNazanin" w:hAnsi="IRNazanin" w:eastAsia="IRNazanin"/>
          <w:color w:val="111111"/>
          <w:sz w:val="28"/>
          <w:sz w:val="28"/>
          <w:szCs w:val="28"/>
          <w:rtl w:val="true"/>
          <w:lang w:bidi="fa-IR"/>
        </w:rPr>
        <w:t>مگر اينها تفسير و تأويل آيه‌هاى متشابه را بلد بودند؟ اينها چه نقشى در انتقال قرآن به آيندگان داشتند؟</w:t>
      </w:r>
    </w:p>
    <w:p>
      <w:pPr>
        <w:pStyle w:val="BookText"/>
        <w:rPr/>
      </w:pPr>
      <w:r>
        <w:rPr>
          <w:rFonts w:ascii="IRNazanin" w:hAnsi="IRNazanin" w:eastAsia="IRNazanin"/>
          <w:color w:val="111111"/>
          <w:sz w:val="28"/>
          <w:sz w:val="28"/>
          <w:szCs w:val="28"/>
          <w:rtl w:val="true"/>
          <w:lang w:bidi="fa-IR"/>
        </w:rPr>
        <w:t>بيشتر اوقات هم كه از ابوبكر چيزى مى‌پرسيدند، نمى‌دانست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چيزى مى‌گويم اگر درست باشد از سوى خداست و اگر اشتباه باشد از من و از شيطان است</w:t>
      </w:r>
      <w:r>
        <w:rPr>
          <w:rFonts w:eastAsia="IRNazanin" w:cs="IRNazanin"/>
          <w:color w:val="111111"/>
          <w:sz w:val="28"/>
          <w:szCs w:val="28"/>
          <w:rtl w:val="true"/>
          <w:lang w:bidi="fa-IR"/>
        </w:rPr>
        <w:t xml:space="preserve">! ! !» </w:t>
      </w:r>
      <w:r>
        <w:rPr>
          <w:rStyle w:val="FootnoteAnchor"/>
          <w:rtl w:val="true"/>
        </w:rPr>
        <w:footnoteReference w:id="429"/>
      </w:r>
      <w:r>
        <w:rPr>
          <w:rFonts w:ascii="IRNazanin" w:hAnsi="IRNazanin" w:eastAsia="IRNazanin"/>
          <w:color w:val="111111"/>
          <w:sz w:val="28"/>
          <w:sz w:val="28"/>
          <w:szCs w:val="28"/>
          <w:rtl w:val="true"/>
          <w:lang w:bidi="fa-IR"/>
        </w:rPr>
        <w:t>آيا ابوبكر و عمر اين‌گونه اسلام و قرآن را به ما رسانده‌اند؟</w:t>
      </w:r>
    </w:p>
    <w:p>
      <w:pPr>
        <w:pStyle w:val="BookText"/>
        <w:rPr/>
      </w:pPr>
      <w:r>
        <w:rPr>
          <w:rFonts w:ascii="IRNazanin" w:hAnsi="IRNazanin" w:eastAsia="IRNazanin"/>
          <w:color w:val="111111"/>
          <w:sz w:val="28"/>
          <w:sz w:val="28"/>
          <w:szCs w:val="28"/>
          <w:rtl w:val="true"/>
          <w:lang w:bidi="fa-IR"/>
        </w:rPr>
        <w:t xml:space="preserve">از اينها گذشته، اگر آنچه شما مى‌گوييد درست باشد و ابوبكر و عمر و عثمان ايمان كامل داشتند و ايراد گرفتن به ايمان آنها توهين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 به نوشته ده‌ها منبع روايى اهل سنت عايشه در مورد عثمان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نعثلا فقد كفر</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بكشيد كفتار پير را كافر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تمام اتهام‌هايى كه به شيعه نسبت مى‌دهيد، به‌خاطر توهين و اتهام كفر عايشه به عثمان متوجه او 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عايشه دروغ مى‌گفت كه عثمان كافر شده و يا راست مى‌گفت؟</w:t>
      </w:r>
    </w:p>
    <w:p>
      <w:pPr>
        <w:pStyle w:val="Heading2"/>
        <w:numPr>
          <w:ilvl w:val="1"/>
          <w:numId w:val="1"/>
        </w:numPr>
        <w:rPr/>
      </w:pPr>
      <w:bookmarkStart w:id="1323" w:name="__RefHeading___Toc3722571_3650668749"/>
      <w:bookmarkStart w:id="1324" w:name="_Toc552"/>
      <w:bookmarkEnd w:id="1323"/>
      <w:r>
        <w:rPr/>
        <w:t>١٧۶</w:t>
      </w:r>
      <w:r>
        <w:rPr>
          <w:rtl w:val="true"/>
        </w:rPr>
        <w:t xml:space="preserve">. </w:t>
      </w:r>
      <w:r>
        <w:rPr>
          <w:rtl w:val="true"/>
        </w:rPr>
        <w:t>امامت و لزوم مبارزه با ظلم</w:t>
      </w:r>
      <w:bookmarkEnd w:id="1324"/>
    </w:p>
    <w:p>
      <w:pPr>
        <w:pStyle w:val="Heading3"/>
        <w:numPr>
          <w:ilvl w:val="2"/>
          <w:numId w:val="1"/>
        </w:numPr>
        <w:rPr/>
      </w:pPr>
      <w:bookmarkStart w:id="1325" w:name="__RefHeading___Toc3722573_3650668749"/>
      <w:bookmarkStart w:id="1326" w:name="_Toc553"/>
      <w:bookmarkEnd w:id="1325"/>
      <w:r>
        <w:rPr>
          <w:rtl w:val="true"/>
        </w:rPr>
        <w:t>اشاره</w:t>
      </w:r>
      <w:bookmarkEnd w:id="13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واجب است، چون امام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w:t>
      </w:r>
      <w:bookmarkStart w:id="1327" w:name="pg1974_19410"/>
    </w:p>
    <w:p>
      <w:pPr>
        <w:pStyle w:val="BookText"/>
        <w:rPr/>
      </w:pPr>
      <w:bookmarkEnd w:id="1327"/>
      <w:r>
        <w:rPr>
          <w:rFonts w:ascii="IRNazanin" w:hAnsi="IRNazanin" w:eastAsia="IRNazanin"/>
          <w:color w:val="111111"/>
          <w:sz w:val="28"/>
          <w:sz w:val="28"/>
          <w:szCs w:val="28"/>
          <w:rtl w:val="true"/>
          <w:lang w:bidi="fa-IR"/>
        </w:rPr>
        <w:t>شريعت اسلامى است و مسلمانان را به راه درست سوق مى‌دهد و احكام را از اضافه و كم شدن پاسدارى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بايد از سوى خدا تعيين و منصوب شود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مردم وقتى رهبر و راهنمايى داشته باشند، ستمگر را از ستم كردن منع و آنها را به انجام كارهاى خير وادار مى‌كنند و از شرّ آنها باز مى‌دارند و مردم به صلاح و درست‌كارى نزديكتر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آنها گفته مى‌شود كه از ائمه دوازده‌گانه،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رياست و حكومت نرسيد و اين قدرت را نداشته‌اند كه ظالم را از ظلمش بازدارند و مردم را به خير وادار نمايند و آنها را از شرّ و بدى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درباره آنها ادعاهاى خيالى و دور از واقعيت مى‌كنيد</w:t>
      </w:r>
      <w:r>
        <w:rPr>
          <w:rFonts w:eastAsia="IRNazanin" w:cs="IRNazanin"/>
          <w:color w:val="111111"/>
          <w:sz w:val="28"/>
          <w:szCs w:val="28"/>
          <w:rtl w:val="true"/>
          <w:lang w:bidi="fa-IR"/>
        </w:rPr>
        <w:t>.</w:t>
      </w:r>
    </w:p>
    <w:p>
      <w:pPr>
        <w:pStyle w:val="Heading3"/>
        <w:numPr>
          <w:ilvl w:val="2"/>
          <w:numId w:val="1"/>
        </w:numPr>
        <w:rPr/>
      </w:pPr>
      <w:bookmarkStart w:id="1328" w:name="__RefHeading___Toc3722575_3650668749"/>
      <w:bookmarkStart w:id="1329" w:name="_Toc554"/>
      <w:bookmarkEnd w:id="1328"/>
      <w:r>
        <w:rPr>
          <w:rtl w:val="true"/>
        </w:rPr>
        <w:t>پاسخ</w:t>
      </w:r>
      <w:bookmarkEnd w:id="1329"/>
    </w:p>
    <w:p>
      <w:pPr>
        <w:pStyle w:val="BookText"/>
        <w:rPr/>
      </w:pPr>
      <w:r>
        <w:rPr>
          <w:rFonts w:ascii="IRNazanin" w:hAnsi="IRNazanin" w:eastAsia="IRNazanin"/>
          <w:color w:val="111111"/>
          <w:sz w:val="28"/>
          <w:sz w:val="28"/>
          <w:szCs w:val="28"/>
          <w:rtl w:val="true"/>
          <w:lang w:bidi="fa-IR"/>
        </w:rPr>
        <w:t>آنچه از قول شيعه در مورد لزوم داشتن امام نقل شده، درست است، اما درك شما از عقيده شيعه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عقيده شيعه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 دين الهى آگاه و به روش اداره جامعه و مبارزه با ستم آشنايى دارند و اگر رهبرى و اداره جامعه به آنها واگذار شود، بشر به سعادت خواهد رسيد، اما شيعه بر اين عقيده نيست كه آنها لزوماً و جبراً حاكم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عقيدۀ شيعه به امامان دقيقاً همانند عقيده به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الهى لطف خدا هستند كه براى راهنمايى بشر به سوى سعادت و دفع ظلم ظالم مبعوث شده‌اند، اما اگر برخى از آنها مظلوم و مقتول شدند، عقيده‌شان باطل نخواهد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آمده‌اند تا انسان‌ها را به راه درست هدايت كنند، كه اگر مردم بپذيرند و از دستورات انبيا اطاعت كنند ظلم از بين مى‌رود و عدالت اجرا مى‌شود و مردم سعادت پيدا مى‌كنند؛ اما اگر مردم سخنان حق آنها را نپذيرفتند، بعثت انبيا باطل و كار خدا</w:t>
      </w:r>
      <w:bookmarkStart w:id="1330" w:name="pg1974_19411"/>
    </w:p>
    <w:p>
      <w:pPr>
        <w:pStyle w:val="BookText"/>
        <w:rPr/>
      </w:pPr>
      <w:bookmarkEnd w:id="1330"/>
      <w:r>
        <w:rPr>
          <w:rFonts w:ascii="IRNazanin" w:hAnsi="IRNazanin" w:eastAsia="IRNazanin"/>
          <w:color w:val="111111"/>
          <w:sz w:val="28"/>
          <w:sz w:val="28"/>
          <w:szCs w:val="28"/>
          <w:rtl w:val="true"/>
          <w:lang w:bidi="fa-IR"/>
        </w:rPr>
        <w:t>بيهوده نمى‌شود و هيچ‌گاه گفته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انبياء نتوانستند اين اهداف را پياده كنند پس كار خدا لغو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عقيده شيعه به امامان، دقيقاً همانند عقيده به پيامبران است و آنها كه مانع امامان از رسيدن به حاكميت شدند، همان منحرفانى هستند كه مانع انبياى الهى از رسيدن به حاكميت و اجراى دستور خدا شدند</w:t>
      </w:r>
      <w:r>
        <w:rPr>
          <w:rFonts w:eastAsia="IRNazanin" w:cs="IRNazanin"/>
          <w:color w:val="111111"/>
          <w:sz w:val="28"/>
          <w:szCs w:val="28"/>
          <w:rtl w:val="true"/>
          <w:lang w:bidi="fa-IR"/>
        </w:rPr>
        <w:t>.</w:t>
      </w:r>
    </w:p>
    <w:p>
      <w:pPr>
        <w:pStyle w:val="Heading2"/>
        <w:numPr>
          <w:ilvl w:val="1"/>
          <w:numId w:val="1"/>
        </w:numPr>
        <w:rPr/>
      </w:pPr>
      <w:bookmarkStart w:id="1331" w:name="__RefHeading___Toc3722577_3650668749"/>
      <w:bookmarkStart w:id="1332" w:name="_Toc555"/>
      <w:bookmarkEnd w:id="1331"/>
      <w:r>
        <w:rPr/>
        <w:t>١٧٧</w:t>
      </w:r>
      <w:r>
        <w:rPr>
          <w:rtl w:val="true"/>
        </w:rPr>
        <w:t xml:space="preserve">. </w:t>
      </w:r>
      <w:r>
        <w:rPr>
          <w:rtl w:val="true"/>
        </w:rPr>
        <w:t xml:space="preserve">معناى استغفار ائمه </w:t>
      </w:r>
      <w:r>
        <w:rPr>
          <w:rtl w:val="true"/>
        </w:rPr>
        <w:t>(</w:t>
      </w:r>
      <w:r>
        <w:rPr>
          <w:rtl w:val="true"/>
        </w:rPr>
        <w:t>عليهم السلام</w:t>
      </w:r>
      <w:r>
        <w:rPr>
          <w:rtl w:val="true"/>
        </w:rPr>
        <w:t xml:space="preserve">) </w:t>
      </w:r>
      <w:r>
        <w:rPr>
          <w:rtl w:val="true"/>
        </w:rPr>
        <w:t>از خطا و گناه</w:t>
      </w:r>
      <w:bookmarkEnd w:id="1332"/>
    </w:p>
    <w:p>
      <w:pPr>
        <w:pStyle w:val="Heading3"/>
        <w:numPr>
          <w:ilvl w:val="2"/>
          <w:numId w:val="1"/>
        </w:numPr>
        <w:rPr/>
      </w:pPr>
      <w:bookmarkStart w:id="1333" w:name="__RefHeading___Toc3722579_3650668749"/>
      <w:bookmarkStart w:id="1334" w:name="_Toc556"/>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پروردگار خود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از من درگذر آنچه را از من بدان داناترى، اگر من به آن بازگشتم تو هم به بخشش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از اعمال نيك تصميم گرفتم و انجام ندادم ببخشاى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ببخشاى آنچه را كه با زبان به تو نزديك شدم، اما با قلبم با آن مخالف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ببخشاى نگاه‌هاى اشارت‌آميز و سخنان بى‌فايده و خواسته‌هاى بى‌مورد دل و لغزش‌هاى زبان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او دعا مى‌كند خداوند گناهانش را از قبيل فراموشى و خطا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ببخشد و اين با عصمتى كه شما ادعا مى‌كنيد منافات دارد</w:t>
      </w:r>
      <w:r>
        <w:rPr>
          <w:rFonts w:eastAsia="IRNazanin" w:cs="IRNazanin"/>
          <w:color w:val="111111"/>
          <w:sz w:val="28"/>
          <w:szCs w:val="28"/>
          <w:rtl w:val="true"/>
          <w:lang w:bidi="fa-IR"/>
        </w:rPr>
        <w:t>.</w:t>
      </w:r>
    </w:p>
    <w:p>
      <w:pPr>
        <w:pStyle w:val="Heading3"/>
        <w:numPr>
          <w:ilvl w:val="2"/>
          <w:numId w:val="1"/>
        </w:numPr>
        <w:rPr/>
      </w:pPr>
      <w:bookmarkStart w:id="1335" w:name="__RefHeading___Toc3722581_3650668749"/>
      <w:bookmarkStart w:id="1336" w:name="_Toc557"/>
      <w:bookmarkEnd w:id="1335"/>
      <w:r>
        <w:rPr>
          <w:rtl w:val="true"/>
        </w:rPr>
        <w:t>پاسخ</w:t>
      </w:r>
      <w:bookmarkEnd w:id="1336"/>
    </w:p>
    <w:p>
      <w:pPr>
        <w:pStyle w:val="Heading4"/>
        <w:numPr>
          <w:ilvl w:val="3"/>
          <w:numId w:val="1"/>
        </w:numPr>
        <w:rPr/>
      </w:pPr>
      <w:bookmarkStart w:id="1337" w:name="__RefHeading___Toc3722583_3650668749"/>
      <w:bookmarkStart w:id="1338" w:name="_Toc558"/>
      <w:bookmarkEnd w:id="1337"/>
      <w:r>
        <w:rPr>
          <w:rtl w:val="true"/>
        </w:rPr>
        <w:t xml:space="preserve">گفتارى در استغفار انبياء و ائمه </w:t>
      </w:r>
      <w:r>
        <w:rPr>
          <w:rtl w:val="true"/>
        </w:rPr>
        <w:t>(</w:t>
      </w:r>
      <w:r>
        <w:rPr>
          <w:rtl w:val="true"/>
        </w:rPr>
        <w:t>عليهم السلام</w:t>
      </w:r>
      <w:r>
        <w:rPr>
          <w:rtl w:val="true"/>
        </w:rPr>
        <w:t>)</w:t>
      </w:r>
      <w:bookmarkEnd w:id="133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مطالبى كه موجب پرسش و گاهى هم‌ايجاد ترديد مى‌كند، استغفار انبيا به‌ويژه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انبيا، به‌ويژه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گناه مبرّى نبودند؟ اگر معصوم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چه معنايى دارد؟ و اگر معصوم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خداوند در قرآن عصمت پيامبران به‌ويژه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تأييد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اعتمادند؟</w:t>
      </w:r>
    </w:p>
    <w:p>
      <w:pPr>
        <w:pStyle w:val="BookText"/>
        <w:rPr/>
      </w:pPr>
      <w:r>
        <w:rPr>
          <w:rFonts w:ascii="Amiri" w:hAnsi="Amiri" w:eastAsia="Amiri" w:cs="Amiri"/>
          <w:color w:val="111111"/>
          <w:sz w:val="28"/>
          <w:sz w:val="28"/>
          <w:szCs w:val="28"/>
          <w:rtl w:val="true"/>
          <w:lang w:bidi="ar-SA"/>
        </w:rPr>
        <w:t>البته اين بحث نياز به تفصيل بيشترى دارد، اما به قدر ضرورت بدان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تعجب از استغفار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ناشى مى‌شود كه ما استغفار را در ارتكاب جرم و حرام منحصر كرده‌ايم و گمان برده‌ايم كه اگر گناهى در كار نباشد، طلب مغفرت معنايى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طلب بخشش مراتبى دارد و مراتب آن نيز به مرتبه ايمان افراد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يكى مرتكب جرم مى‌شود، پس طلب بخشش مى‌كند، يكى در برابر ضعف خود طلب بخشش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اوليا و صلحاى الهى به خاطر ارتكاب جرم يا حرام از خدا طلب مغفرت نمى‌كنند؛ زيرا حرامى مرتكب نمى‌شوند بلكه طلب مغفرت آنها به اين است كه مى‌گويند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عَرفْناكَ حَقَّ مَعرِفتِكَ وَ ما عَبدْناك حَقَّ عِبادتِك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طلب مغفرت مى‌كنند از اينكه نتوانسته‌اند آنچنان كه شايسته خدايى است او را بشناسند و او را بندگى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عابدان از گناه توبه كنند عارفان از عبادت استغفار</w:t>
      </w:r>
    </w:p>
    <w:p>
      <w:pPr>
        <w:pStyle w:val="BookText"/>
        <w:rPr/>
      </w:pPr>
      <w:r>
        <w:rPr>
          <w:rFonts w:ascii="IRNazanin" w:hAnsi="IRNazanin" w:eastAsia="IRNazanin"/>
          <w:color w:val="111111"/>
          <w:sz w:val="28"/>
          <w:sz w:val="28"/>
          <w:szCs w:val="28"/>
          <w:rtl w:val="true"/>
          <w:lang w:bidi="fa-IR"/>
        </w:rPr>
        <w:t>هر چه مقام ايمان مؤمن بالاتر رود، بيشتر مواظب خود خواهد بود تا جايى كه لحظه‌اى دل مشغولى به غير خدا را بر خود روا نمى‌دارد و از چنين حالتى طلب مغفرت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طلب مغفرت انبيا و ائمه را همانند طلب مغفرت اهل معصيت تصور كنيم، بلكه استغفار انبيا و امامان، نوعى اعتراف به عظمت بى‌پايان خدا و ضعف و نياز بنده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در منابع حديثى خود نوشته‌اند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لَاسْتغفِرُاللهَ</w:t>
      </w:r>
      <w:bookmarkStart w:id="1339" w:name="pg1974_19416"/>
    </w:p>
    <w:p>
      <w:pPr>
        <w:pStyle w:val="BookText"/>
        <w:rPr/>
      </w:pPr>
      <w:bookmarkEnd w:id="1339"/>
      <w:r>
        <w:rPr>
          <w:rFonts w:ascii="Amiri" w:hAnsi="Amiri" w:eastAsia="Amiri" w:cs="Amiri"/>
          <w:color w:val="111111"/>
          <w:sz w:val="28"/>
          <w:sz w:val="28"/>
          <w:szCs w:val="28"/>
          <w:rtl w:val="true"/>
          <w:lang w:bidi="ar-SA"/>
        </w:rPr>
        <w:t>وَ أَتُوبُ إِليه في كُلِّ يومٍ مأةَ مرّةٍ</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 روز صد بار از خدا طلب آمرزش مى‌كنم و به سوى خدا توبه مى‌نمايم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سخنى ديگر، 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انّي لاستغفر الله في اليوم مأة مرة</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در هر روز صد بار از خداوند آمرزش تقاضا مى‌كنم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عايشه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اخِرِ عُمرِه يَكثُر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أسْتغفِرُاللهَ و أتوبُ إليه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عمرش زياد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او را سپاس مى‌گزارم و از خداوند طلب آمرزش مى‌كنم و به سوى او بازمى‌گردم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از سؤال‌كننده مى‌پرسيم طلب مغفرت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معنا مى‌كنيد؟ 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مى‌كرد يا نه؟ اگر نمى‌كرد پس عايشه به او تهمت زده است و اگر طلب استغفار مى‌كرد چگونه با عصمت آن حضرت مى‌سازد؟</w:t>
      </w:r>
    </w:p>
    <w:p>
      <w:pPr>
        <w:pStyle w:val="Heading2"/>
        <w:numPr>
          <w:ilvl w:val="1"/>
          <w:numId w:val="1"/>
        </w:numPr>
        <w:rPr/>
      </w:pPr>
      <w:bookmarkStart w:id="1340" w:name="__RefHeading___Toc3722585_3650668749"/>
      <w:bookmarkStart w:id="1341" w:name="_Toc559"/>
      <w:bookmarkEnd w:id="1340"/>
      <w:r>
        <w:rPr/>
        <w:t>١٧٨</w:t>
      </w:r>
      <w:r>
        <w:rPr>
          <w:rtl w:val="true"/>
        </w:rPr>
        <w:t xml:space="preserve">. </w:t>
      </w:r>
      <w:r>
        <w:rPr>
          <w:rtl w:val="true"/>
        </w:rPr>
        <w:t>موضوع دعوت انبيا</w:t>
      </w:r>
      <w:bookmarkEnd w:id="1341"/>
    </w:p>
    <w:p>
      <w:pPr>
        <w:pStyle w:val="Heading3"/>
        <w:numPr>
          <w:ilvl w:val="2"/>
          <w:numId w:val="1"/>
        </w:numPr>
        <w:rPr/>
      </w:pPr>
      <w:bookmarkStart w:id="1342" w:name="__RefHeading___Toc3722587_3650668749"/>
      <w:bookmarkStart w:id="1343" w:name="_Toc560"/>
      <w:bookmarkEnd w:id="1342"/>
      <w:r>
        <w:rPr>
          <w:rtl w:val="true"/>
        </w:rPr>
        <w:t>اشاره</w:t>
      </w:r>
      <w:bookmarkEnd w:id="134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شيعيان مى‌گويند كه هيچ پيامبرى نبوده، مگر آنكه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شده است و خداوند از پيامبران براى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گرفته و چنان مبالغه و غلو كرده‌اند كه شيخ آنها، تهرانى مى‌گويد</w:t>
      </w:r>
      <w:r>
        <w:rPr>
          <w:rFonts w:eastAsia="IRNazanin" w:cs="IRNazanin"/>
          <w:color w:val="111111"/>
          <w:sz w:val="28"/>
          <w:szCs w:val="28"/>
          <w:rtl w:val="true"/>
          <w:lang w:bidi="fa-IR"/>
        </w:rPr>
        <w:t>:</w:t>
      </w:r>
      <w:bookmarkStart w:id="1344" w:name="pg1974_19417"/>
    </w:p>
    <w:p>
      <w:pPr>
        <w:pStyle w:val="BookText"/>
        <w:rPr/>
      </w:pPr>
      <w:bookmarkEnd w:id="1344"/>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چيزها عرضه شده و هر چيزى كه ولايت او را پذيرفته درست شده است و هر چيزى كه ولايت او را نپذيرفته، فاسد و خراب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شيعه گفته مى‌شود پيامبران به توحيد و اخلاص در عبادت خدا و يگانه‌پرستى دعوت مى‌كردند نه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پيش از تو هيچ پيامبرى را نفرستاديم، مگر اينكه به او وحى كرديم، معبود به حقى جز من وجود ندارد پس فقط مرا پرستش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ادعا مى‌كنيد در صحيفه‌هاى همه پيامبران نوشته شده است، چرا فقط شيعيان آن را نقل كرده و چرا اهل اديان از آن آگاهى ندارند؟ چرا در قرآن كه همه كتاب‌ها را در بر دارد ذكر نشده است؟</w:t>
      </w:r>
    </w:p>
    <w:p>
      <w:pPr>
        <w:pStyle w:val="Heading3"/>
        <w:numPr>
          <w:ilvl w:val="2"/>
          <w:numId w:val="1"/>
        </w:numPr>
        <w:rPr/>
      </w:pPr>
      <w:bookmarkStart w:id="1345" w:name="__RefHeading___Toc3722589_3650668749"/>
      <w:bookmarkStart w:id="1346" w:name="_Toc561"/>
      <w:bookmarkEnd w:id="1345"/>
      <w:r>
        <w:rPr>
          <w:rtl w:val="true"/>
        </w:rPr>
        <w:t>پاسخ</w:t>
      </w:r>
      <w:bookmarkEnd w:id="1346"/>
    </w:p>
    <w:p>
      <w:pPr>
        <w:pStyle w:val="BookText"/>
        <w:rPr/>
      </w:pPr>
      <w:r>
        <w:rPr>
          <w:rFonts w:ascii="IRNazanin" w:hAnsi="IRNazanin" w:eastAsia="IRNazanin"/>
          <w:color w:val="111111"/>
          <w:sz w:val="28"/>
          <w:sz w:val="28"/>
          <w:szCs w:val="28"/>
          <w:rtl w:val="true"/>
          <w:lang w:bidi="fa-IR"/>
        </w:rPr>
        <w:t xml:space="preserve">اول اينكه آيه مذكور نه تنها با اين عقيده شيعه تضادى ندارد، بلكه در همين راستاست؛ زيرا دعوت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عرض دعوت به خداپرستى نيست بلكه در طول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دقيقاً همان ولايت خداست، اما بايد ولايت خدا در روى زمين محسوس و عينى شود و آن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و درك شما از آيه فوق الذكر، مانند فهم خوارج از آيه إِنِ الْحُكْمُ إِلَّا لِلَّهِ </w:t>
      </w:r>
      <w:r>
        <w:rPr>
          <w:rStyle w:val="FootnoteAnchor"/>
          <w:rtl w:val="true"/>
        </w:rPr>
        <w:footnoteReference w:id="43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خوارج اين بود كه هيچ‌كس حق ندارد حاكم شود و هر حاكميتى را با حاكميت خدا در تضاد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دعوت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دعوت به خداپرستى متضاد تصور مى‌كنيد در حالى كه خداپرستى، با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درك است، وگرنه از كجا معلوم كه نفس‌پرستى است يا خداپرستى است؟</w:t>
      </w:r>
    </w:p>
    <w:p>
      <w:pPr>
        <w:pStyle w:val="BookText"/>
        <w:rPr/>
      </w:pPr>
      <w:r>
        <w:rPr>
          <w:rFonts w:ascii="IRNazanin" w:hAnsi="IRNazanin" w:eastAsia="IRNazanin"/>
          <w:color w:val="111111"/>
          <w:sz w:val="28"/>
          <w:sz w:val="28"/>
          <w:szCs w:val="28"/>
          <w:rtl w:val="true"/>
          <w:lang w:bidi="fa-IR"/>
        </w:rPr>
        <w:t>شيطان‌پرستى است يا خداپرستى؟ دنياپرستى است يا خداپرستى؟</w:t>
      </w:r>
    </w:p>
    <w:p>
      <w:pPr>
        <w:pStyle w:val="BookText"/>
        <w:rPr/>
      </w:pPr>
      <w:r>
        <w:rPr>
          <w:rFonts w:ascii="IRNazanin" w:hAnsi="IRNazanin" w:eastAsia="IRNazanin"/>
          <w:color w:val="111111"/>
          <w:sz w:val="28"/>
          <w:sz w:val="28"/>
          <w:szCs w:val="28"/>
          <w:rtl w:val="true"/>
          <w:lang w:bidi="fa-IR"/>
        </w:rPr>
        <w:t xml:space="preserve">بنابراين، معيار خداپرستى همان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شما به اين مى‌ماند كه كسى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پيامبران آمدند ما را به ايمان به خدا فراخوانند يا ايمان به رسالت خودشان؟ در حالى كه 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درك ايمان به خدا و حصول آن است و همان‌طور كه با قبول رسالت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يكتاپرستى مى‌رسيم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يكتاپرستى را پيدا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 مَنْ آمَنَ بِي وَ صَدَّقني بِوِلايَةِ عَليِّ بن أَبي‌طالبٍ فَمَنْ تَوَلّاه فَقَد تَوَلّاني وَ مَنْ تَوَلّاني فَقَدْ تولّى الله</w:t>
      </w:r>
      <w:r>
        <w:rPr>
          <w:rFonts w:eastAsia="Amiri" w:cs="Amiri" w:ascii="Amiri" w:hAnsi="Amiri"/>
          <w:color w:val="111111"/>
          <w:sz w:val="28"/>
          <w:szCs w:val="28"/>
          <w:rtl w:val="true"/>
          <w:lang w:bidi="ar-SA"/>
        </w:rPr>
        <w:t xml:space="preserve">. . .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هركس به من ايمان آورده است و مرا تصديق مى‌كند، او را وصيت مى‌كنم به ولايت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ولايت على را بپذيرد، ولايت مرا پذيرفته و هركس ولايت مرا بپذيرد، ولايت خدا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مى‌كنيد كه قبول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قبول ولايت خداست و بدون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ولايت خدا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تعبير ديگر، اين سخن شما به اين مى‌ماند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آمدند مردم را به خداپرستى دعوت كنند نه آنكه خبر بعثت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ميان بشارت به ظهور رسول خدا و دعوت به يكتاپرستى تضادى نيست، بلكه عين يكديگر است و همچنين است دعوت به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دوم اينكه شما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اديان آن را ندانسته‌اند؟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خيلى عجيب است، مگر خداوند نمى‌فرمايد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بنى‌اسرائيل خبر داد؟ و فرمود</w:t>
      </w:r>
      <w:r>
        <w:rPr>
          <w:rFonts w:eastAsia="IRNazanin" w:cs="IRNazanin"/>
          <w:color w:val="111111"/>
          <w:sz w:val="28"/>
          <w:szCs w:val="28"/>
          <w:rtl w:val="true"/>
          <w:lang w:bidi="fa-IR"/>
        </w:rPr>
        <w:t>:</w:t>
      </w:r>
      <w:bookmarkStart w:id="1347" w:name="pg1974_19421"/>
    </w:p>
    <w:p>
      <w:pPr>
        <w:pStyle w:val="BookText"/>
        <w:rPr/>
      </w:pPr>
      <w:bookmarkEnd w:id="1347"/>
      <w:r>
        <w:rPr>
          <w:rFonts w:ascii="Amiri" w:hAnsi="Amiri" w:eastAsia="Amiri" w:cs="Amiri"/>
          <w:color w:val="111111"/>
          <w:sz w:val="28"/>
          <w:sz w:val="28"/>
          <w:szCs w:val="28"/>
          <w:rtl w:val="true"/>
          <w:lang w:bidi="ar-SA"/>
        </w:rPr>
        <w:t>يا بَنِي إِسْرائِيلَ إِنِّي رَسُولُ اللَّهِ إِلَيْكُمْ مُصَدِّقاً لِما بَيْنَ يَدَيَّ مِنَ التَّوْراةِ وَ مُبَشِّراً بِرَسُولٍ يَأْتِي مِنْ بَعْدِي اسْمُهُ أَحْمَدُ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بنى‌اسرائيل من فرستاده خدا به سوى شما هستم، در حالى كه تصديق‌كننده توراتى مى‌باشم كه قبل از من فرستاده شده و بشارت‌دهنده به پيامبرى كه بعد از من مى‌آيد و نام او احمد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چرا مسيحيان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چرا در انجيلِ موجود، اثرى از اين گفتار نيست؟</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دروغ مى‌گويد و چنين چيزى را حضرت عيسى به مردم نگفته بود، يا مسيحيان آن را تحريف كرده‌اند؟ از پيروان دينى كه خبر بعثت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بين برده و منكر آن باشند، انتظار داريد بيايند و بگويند ما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داريم؟</w:t>
      </w:r>
    </w:p>
    <w:p>
      <w:pPr>
        <w:pStyle w:val="BookText"/>
        <w:rPr/>
      </w:pPr>
      <w:r>
        <w:rPr>
          <w:rFonts w:ascii="IRNazanin" w:hAnsi="IRNazanin" w:eastAsia="IRNazanin"/>
          <w:color w:val="111111"/>
          <w:sz w:val="28"/>
          <w:sz w:val="28"/>
          <w:szCs w:val="28"/>
          <w:rtl w:val="true"/>
          <w:lang w:bidi="fa-IR"/>
        </w:rPr>
        <w:t>مى‌گوييد چرا در قرآن ذكر نشده است؟</w:t>
      </w:r>
    </w:p>
    <w:p>
      <w:pPr>
        <w:pStyle w:val="BookText"/>
        <w:rPr/>
      </w:pPr>
      <w:r>
        <w:rPr>
          <w:rFonts w:ascii="IRNazanin" w:hAnsi="IRNazanin" w:eastAsia="IRNazanin"/>
          <w:color w:val="111111"/>
          <w:sz w:val="28"/>
          <w:sz w:val="28"/>
          <w:szCs w:val="28"/>
          <w:rtl w:val="true"/>
          <w:lang w:bidi="fa-IR"/>
        </w:rPr>
        <w:t xml:space="preserve">اهل سنت نقل كرده‌اند كه يك چهارم قرآن در بيان فضل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چقدر رعايت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تعداد ركعت‌هاى نماز و خيلى چيزهاى ديگر هم نيست آيا ركعت‌هاى نماز كذب است؟</w:t>
      </w:r>
    </w:p>
    <w:p>
      <w:pPr>
        <w:pStyle w:val="BookText"/>
        <w:rPr/>
      </w:pPr>
      <w:r>
        <w:rPr>
          <w:rFonts w:ascii="Amiri" w:hAnsi="Amiri" w:eastAsia="Amiri" w:cs="Amiri"/>
          <w:color w:val="111111"/>
          <w:sz w:val="28"/>
          <w:sz w:val="28"/>
          <w:szCs w:val="28"/>
          <w:rtl w:val="true"/>
          <w:lang w:bidi="ar-SA"/>
        </w:rPr>
        <w:t>تعداد طواف كعبه در قرآن تصريح نشده است آيا طواف و تعداد آن دروغ است؟</w:t>
      </w:r>
    </w:p>
    <w:p>
      <w:pPr>
        <w:pStyle w:val="BookText"/>
        <w:rPr/>
      </w:pPr>
      <w:r>
        <w:rPr>
          <w:rFonts w:ascii="Amiri" w:hAnsi="Amiri" w:eastAsia="Amiri" w:cs="Amiri"/>
          <w:color w:val="111111"/>
          <w:sz w:val="28"/>
          <w:sz w:val="28"/>
          <w:szCs w:val="28"/>
          <w:rtl w:val="true"/>
          <w:lang w:bidi="ar-SA"/>
        </w:rPr>
        <w:t xml:space="preserve">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آيه‌هاى قرآن موج مى‌زند اما شما مصداق و تفسير آنها را تحريف مى‌كنيد</w:t>
      </w:r>
      <w:r>
        <w:rPr>
          <w:rFonts w:eastAsia="Amiri" w:cs="Amiri" w:ascii="Amiri" w:hAnsi="Amiri"/>
          <w:color w:val="111111"/>
          <w:sz w:val="28"/>
          <w:szCs w:val="28"/>
          <w:rtl w:val="true"/>
          <w:lang w:bidi="ar-SA"/>
        </w:rPr>
        <w:t>.</w:t>
      </w:r>
    </w:p>
    <w:p>
      <w:pPr>
        <w:pStyle w:val="Heading2"/>
        <w:numPr>
          <w:ilvl w:val="1"/>
          <w:numId w:val="1"/>
        </w:numPr>
        <w:rPr/>
      </w:pPr>
      <w:bookmarkStart w:id="1348" w:name="__RefHeading___Toc3722591_3650668749"/>
      <w:bookmarkStart w:id="1349" w:name="_Toc562"/>
      <w:bookmarkEnd w:id="1348"/>
      <w:r>
        <w:rPr/>
        <w:t>١٧٩</w:t>
      </w:r>
      <w:r>
        <w:rPr>
          <w:rtl w:val="true"/>
        </w:rPr>
        <w:t xml:space="preserve">. </w:t>
      </w:r>
      <w:r>
        <w:rPr>
          <w:rtl w:val="true"/>
        </w:rPr>
        <w:t xml:space="preserve">دليل ترك متعه توسط امامان </w:t>
      </w:r>
      <w:r>
        <w:rPr>
          <w:rtl w:val="true"/>
        </w:rPr>
        <w:t>(</w:t>
      </w:r>
      <w:r>
        <w:rPr>
          <w:rtl w:val="true"/>
        </w:rPr>
        <w:t>عليهم السلام</w:t>
      </w:r>
      <w:r>
        <w:rPr>
          <w:rtl w:val="true"/>
        </w:rPr>
        <w:t>)</w:t>
      </w:r>
      <w:bookmarkEnd w:id="1349"/>
    </w:p>
    <w:p>
      <w:pPr>
        <w:pStyle w:val="Heading3"/>
        <w:numPr>
          <w:ilvl w:val="2"/>
          <w:numId w:val="1"/>
        </w:numPr>
        <w:rPr/>
      </w:pPr>
      <w:bookmarkStart w:id="1350" w:name="__RefHeading___Toc3722593_3650668749"/>
      <w:bookmarkStart w:id="1351" w:name="_Toc563"/>
      <w:bookmarkEnd w:id="1350"/>
      <w:r>
        <w:rPr>
          <w:rtl w:val="true"/>
        </w:rPr>
        <w:t>اشاره</w:t>
      </w:r>
      <w:bookmarkEnd w:id="135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ائمه ازدواج موقت داشته‌اند و پسرانى كه از ازدواج موقت دارند چه كسانى هستند؟</w:t>
      </w:r>
      <w:bookmarkStart w:id="1352" w:name="pg1974_19423"/>
    </w:p>
    <w:p>
      <w:pPr>
        <w:pStyle w:val="Heading3"/>
        <w:numPr>
          <w:ilvl w:val="2"/>
          <w:numId w:val="1"/>
        </w:numPr>
        <w:rPr/>
      </w:pPr>
      <w:bookmarkStart w:id="1353" w:name="__RefHeading___Toc3722595_3650668749"/>
      <w:bookmarkStart w:id="1354" w:name="_Toc564"/>
      <w:bookmarkEnd w:id="1352"/>
      <w:bookmarkEnd w:id="1353"/>
      <w:r>
        <w:rPr>
          <w:rtl w:val="true"/>
        </w:rPr>
        <w:t>پاسخ</w:t>
      </w:r>
      <w:bookmarkEnd w:id="13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واجب نيست بنابراين، اگر امامى انجام ندهد، مرتكب خلاف نشده است؛ همچنان‌كه طلاق حلال است، اما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نداد و</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كه خود منابع اهل سنت نوشته‌اند عمر با اعتراف بر مجاز بودن 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منع كرد، شما براى چه تلاش مى‌كنيد عقد موقت را نفى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پرسش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پرداخته شد</w:t>
      </w:r>
      <w:r>
        <w:rPr>
          <w:rFonts w:eastAsia="IRNazanin" w:cs="IRNazanin"/>
          <w:color w:val="111111"/>
          <w:sz w:val="28"/>
          <w:szCs w:val="28"/>
          <w:rtl w:val="true"/>
          <w:lang w:bidi="fa-IR"/>
        </w:rPr>
        <w:t>) .</w:t>
      </w:r>
    </w:p>
    <w:p>
      <w:pPr>
        <w:pStyle w:val="Heading2"/>
        <w:numPr>
          <w:ilvl w:val="1"/>
          <w:numId w:val="1"/>
        </w:numPr>
        <w:rPr/>
      </w:pPr>
      <w:bookmarkStart w:id="1355" w:name="__RefHeading___Toc3722597_3650668749"/>
      <w:bookmarkStart w:id="1356" w:name="_Toc565"/>
      <w:bookmarkEnd w:id="1355"/>
      <w:r>
        <w:rPr/>
        <w:t>١٨٠</w:t>
      </w:r>
      <w:r>
        <w:rPr>
          <w:rtl w:val="true"/>
        </w:rPr>
        <w:t xml:space="preserve">. </w:t>
      </w:r>
      <w:r>
        <w:rPr>
          <w:rtl w:val="true"/>
        </w:rPr>
        <w:t xml:space="preserve">واسطه در علم امامان </w:t>
      </w:r>
      <w:r>
        <w:rPr>
          <w:rtl w:val="true"/>
        </w:rPr>
        <w:t>(</w:t>
      </w:r>
      <w:r>
        <w:rPr>
          <w:rtl w:val="true"/>
        </w:rPr>
        <w:t>عليهم السلام</w:t>
      </w:r>
      <w:r>
        <w:rPr>
          <w:rtl w:val="true"/>
        </w:rPr>
        <w:t>)</w:t>
      </w:r>
      <w:bookmarkEnd w:id="1356"/>
    </w:p>
    <w:p>
      <w:pPr>
        <w:pStyle w:val="Heading3"/>
        <w:numPr>
          <w:ilvl w:val="2"/>
          <w:numId w:val="1"/>
        </w:numPr>
        <w:rPr/>
      </w:pPr>
      <w:bookmarkStart w:id="1357" w:name="__RefHeading___Toc3722599_3650668749"/>
      <w:bookmarkStart w:id="1358" w:name="_Toc566"/>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آنچه شده و آنچه مى‌شود را مى‌دانند و هيچ‌چيز بر آنها پنهان نمى‌ماند و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علم است، پس چگونه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نمى‌داند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ياد مى‌گيرد؟</w:t>
      </w:r>
    </w:p>
    <w:p>
      <w:pPr>
        <w:pStyle w:val="Heading3"/>
        <w:numPr>
          <w:ilvl w:val="2"/>
          <w:numId w:val="1"/>
        </w:numPr>
        <w:rPr/>
      </w:pPr>
      <w:bookmarkStart w:id="1359" w:name="__RefHeading___Toc3722601_3650668749"/>
      <w:bookmarkStart w:id="1360" w:name="_Toc567"/>
      <w:bookmarkEnd w:id="1359"/>
      <w:r>
        <w:rPr>
          <w:rtl w:val="true"/>
        </w:rPr>
        <w:t>پاسخ</w:t>
      </w:r>
      <w:bookmarkEnd w:id="1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پاسخ پرسش‌هاى قبلى از جمله 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تفصيل اين بحث به كتاب خورشيد فضيلت در آئينه اهل سنت فصل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منسوب به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مدينة العلم و 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تواتر در منابع اهل سنت نقل شده است</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شخص تصور كرده كه شيعه به علم بى‌علت امامان معتقد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امام‌على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منتقل شده، اما نه به صورت علم حصولى بلكه از</w:t>
      </w:r>
    </w:p>
    <w:p>
      <w:pPr>
        <w:pStyle w:val="BookText"/>
        <w:rPr/>
      </w:pPr>
      <w:r>
        <w:rPr>
          <w:rFonts w:ascii="IRNazanin" w:hAnsi="IRNazanin" w:eastAsia="IRNazanin"/>
          <w:color w:val="111111"/>
          <w:sz w:val="28"/>
          <w:sz w:val="28"/>
          <w:szCs w:val="28"/>
          <w:rtl w:val="true"/>
          <w:lang w:bidi="fa-IR"/>
        </w:rPr>
        <w:t>نوع علم وهبى است؛ براى نمونه اهل سنت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قضاوت به يمن مى‌فرستاد،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هستم و از علم قضاوت چيزى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دست بر سينه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چنين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اهْدِ قَلبَه وَ ثَبِّتْ لِسانَه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قلب على را هدايت كن و زبانش را از ترديد ثابت قرار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در هيچ قضاوتى شك و ترديد در من راه نيافت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 امامان از اين نوع است نه علم حصولى و نه علم بى‌علت و نه آن گونه‌اى كه شما اهل سنت تصور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رسول الله الف باب كل باب يفتح الف باب</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هزار باب علم ياد داده كه از هر كدام هزار باب ديگر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دارد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سايه خواست خدا،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علم وهبى مجهز كرده است</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 اين گفتار شما به اين مى‌ماند كه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بود پس چرا قرآن را از طريق جبرئيل ياد گرفت؟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علم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وحى به او عنايت شده علم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عنايت شده پس 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 با علم ژرف او در تضاد نيست</w:t>
      </w:r>
      <w:r>
        <w:rPr>
          <w:rFonts w:eastAsia="IRNazanin" w:cs="IRNazanin"/>
          <w:color w:val="111111"/>
          <w:sz w:val="28"/>
          <w:szCs w:val="28"/>
          <w:rtl w:val="true"/>
          <w:lang w:bidi="fa-IR"/>
        </w:rPr>
        <w:t>.</w:t>
      </w:r>
      <w:bookmarkStart w:id="1361" w:name="pg1974_19426"/>
    </w:p>
    <w:p>
      <w:pPr>
        <w:pStyle w:val="Heading2"/>
        <w:numPr>
          <w:ilvl w:val="1"/>
          <w:numId w:val="1"/>
        </w:numPr>
        <w:rPr/>
      </w:pPr>
      <w:bookmarkStart w:id="1362" w:name="__RefHeading___Toc3722603_3650668749"/>
      <w:bookmarkStart w:id="1363" w:name="_Toc568"/>
      <w:bookmarkEnd w:id="1361"/>
      <w:bookmarkEnd w:id="1362"/>
      <w:r>
        <w:rPr/>
        <w:t>١٨١</w:t>
      </w:r>
      <w:r>
        <w:rPr>
          <w:rtl w:val="true"/>
        </w:rPr>
        <w:t xml:space="preserve">. </w:t>
      </w:r>
      <w:r>
        <w:rPr>
          <w:rtl w:val="true"/>
        </w:rPr>
        <w:t>معيار و ضابطه قبول روايات</w:t>
      </w:r>
      <w:bookmarkEnd w:id="1363"/>
    </w:p>
    <w:p>
      <w:pPr>
        <w:pStyle w:val="Heading3"/>
        <w:numPr>
          <w:ilvl w:val="2"/>
          <w:numId w:val="1"/>
        </w:numPr>
        <w:rPr/>
      </w:pPr>
      <w:bookmarkStart w:id="1364" w:name="__RefHeading___Toc3722605_3650668749"/>
      <w:bookmarkStart w:id="1365" w:name="_Toc569"/>
      <w:bookmarkEnd w:id="1364"/>
      <w:r>
        <w:rPr>
          <w:rtl w:val="true"/>
        </w:rPr>
        <w:t>اشاره</w:t>
      </w:r>
      <w:bookmarkEnd w:id="1365"/>
    </w:p>
    <w:p>
      <w:pPr>
        <w:pStyle w:val="BookText"/>
        <w:rPr/>
      </w:pPr>
      <w:r>
        <w:rPr>
          <w:rFonts w:ascii="IRNazanin" w:hAnsi="IRNazanin" w:eastAsia="IRNazanin"/>
          <w:color w:val="111111"/>
          <w:sz w:val="28"/>
          <w:sz w:val="28"/>
          <w:szCs w:val="28"/>
          <w:rtl w:val="true"/>
          <w:lang w:bidi="fa-IR"/>
        </w:rPr>
        <w:t xml:space="preserve">از ديدگاه شيعه، گناه برخى اصحاب اين است كه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 و خلافت را به او نسپردند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ديدگاه شيعه، عادل و درست‌كار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 است كه چرا شيعيان در مورد فرقه‌هاى ديگر شيعه مانند فطحيه و واقفيه كه امامت بعضى از ائمه را قبول ندارند، چنين نمى‌گويند، بلكه از افراد اين فرقه‌ها روايت نقل مى‌كنند و آنها را عادل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تناقض چيست؟</w:t>
      </w:r>
    </w:p>
    <w:p>
      <w:pPr>
        <w:pStyle w:val="Heading3"/>
        <w:numPr>
          <w:ilvl w:val="2"/>
          <w:numId w:val="1"/>
        </w:numPr>
        <w:rPr/>
      </w:pPr>
      <w:bookmarkStart w:id="1366" w:name="__RefHeading___Toc3722607_3650668749"/>
      <w:bookmarkStart w:id="1367" w:name="_Toc570"/>
      <w:bookmarkEnd w:id="1366"/>
      <w:r>
        <w:rPr>
          <w:rtl w:val="true"/>
        </w:rPr>
        <w:t>پاسخ</w:t>
      </w:r>
      <w:bookmarkEnd w:id="1367"/>
    </w:p>
    <w:p>
      <w:pPr>
        <w:pStyle w:val="BookText"/>
        <w:rPr/>
      </w:pPr>
      <w:r>
        <w:rPr>
          <w:rFonts w:ascii="IRNazanin" w:hAnsi="IRNazanin" w:eastAsia="IRNazanin"/>
          <w:color w:val="111111"/>
          <w:sz w:val="28"/>
          <w:sz w:val="28"/>
          <w:szCs w:val="28"/>
          <w:rtl w:val="true"/>
          <w:lang w:bidi="fa-IR"/>
        </w:rPr>
        <w:t xml:space="preserve">شيعيان دوازده امامى ساير فرقه‌هاى شيعه را گمراه مى‌داند، اما از بعضى از آنها كه با شرايطى كه مورد اعتماد هستند روايت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روش‌هاى سخت‌گيرانه‌تر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رواياتشان را مى‌پذيرد، اما اين روش شيعه در مورد اين فرقه با عقيده‌اى كه نسبت به بعضى صحابه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تناقضى ندارد؛ زيرا اين فرقه‌ها برخلاف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نزدند، شمشير بر گردن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نگذاشتند، به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نكردند،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آنها به خدا شكايت نكردند، حق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غصب نكردند و</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از اين‌رو، رواياتى كه آنان پيش از انحراف نقل كردند، مورد پذيرش است اگر ساير راويان مورد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فرقه‌ها با بعضى اصحاب تفاوت بسيارى دارند</w:t>
      </w:r>
      <w:r>
        <w:rPr>
          <w:rFonts w:eastAsia="IRNazanin" w:cs="IRNazanin"/>
          <w:color w:val="111111"/>
          <w:sz w:val="28"/>
          <w:szCs w:val="28"/>
          <w:rtl w:val="true"/>
          <w:lang w:bidi="fa-IR"/>
        </w:rPr>
        <w:t>.</w:t>
      </w:r>
    </w:p>
    <w:p>
      <w:pPr>
        <w:pStyle w:val="Heading2"/>
        <w:numPr>
          <w:ilvl w:val="1"/>
          <w:numId w:val="1"/>
        </w:numPr>
        <w:rPr/>
      </w:pPr>
      <w:bookmarkStart w:id="1368" w:name="__RefHeading___Toc3722609_3650668749"/>
      <w:bookmarkStart w:id="1369" w:name="_Toc571"/>
      <w:bookmarkEnd w:id="1368"/>
      <w:r>
        <w:rPr/>
        <w:t>١٨٢</w:t>
      </w:r>
      <w:r>
        <w:rPr>
          <w:rtl w:val="true"/>
        </w:rPr>
        <w:t xml:space="preserve">. </w:t>
      </w:r>
      <w:r>
        <w:rPr>
          <w:rtl w:val="true"/>
        </w:rPr>
        <w:t>تعارض نداشتن تقيه با عصمت</w:t>
      </w:r>
      <w:bookmarkEnd w:id="1369"/>
    </w:p>
    <w:p>
      <w:pPr>
        <w:pStyle w:val="Heading3"/>
        <w:numPr>
          <w:ilvl w:val="2"/>
          <w:numId w:val="1"/>
        </w:numPr>
        <w:rPr/>
      </w:pPr>
      <w:bookmarkStart w:id="1370" w:name="__RefHeading___Toc3722611_3650668749"/>
      <w:bookmarkStart w:id="1371" w:name="_Toc572"/>
      <w:bookmarkEnd w:id="1370"/>
      <w:r>
        <w:rPr>
          <w:rtl w:val="true"/>
        </w:rPr>
        <w:t>اشاره</w:t>
      </w:r>
      <w:bookmarkEnd w:id="137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به اتفاق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تقيه مى‌كردند؛ و تقيه يعنى اينكه امام چيزى غير از</w:t>
      </w:r>
      <w:bookmarkStart w:id="1372" w:name="pg1974_19428"/>
    </w:p>
    <w:p>
      <w:pPr>
        <w:pStyle w:val="BookText"/>
        <w:rPr/>
      </w:pPr>
      <w:bookmarkEnd w:id="1372"/>
      <w:r>
        <w:rPr>
          <w:rFonts w:ascii="IRNazanin" w:hAnsi="IRNazanin" w:eastAsia="IRNazanin"/>
          <w:color w:val="111111"/>
          <w:sz w:val="28"/>
          <w:sz w:val="28"/>
          <w:szCs w:val="28"/>
          <w:rtl w:val="true"/>
          <w:lang w:bidi="fa-IR"/>
        </w:rPr>
        <w:t>آنچه در دل دارد را اظهار كند و گاهى ممكن است سخنى بگويد كه حق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تقيه مى‌كند، معصوم نيست؛ چون به حتم دروغ خواهد گفت و دروغ گناه است</w:t>
      </w:r>
      <w:r>
        <w:rPr>
          <w:rFonts w:eastAsia="IRNazanin" w:cs="IRNazanin"/>
          <w:color w:val="111111"/>
          <w:sz w:val="28"/>
          <w:szCs w:val="28"/>
          <w:rtl w:val="true"/>
          <w:lang w:bidi="fa-IR"/>
        </w:rPr>
        <w:t>.</w:t>
      </w:r>
    </w:p>
    <w:p>
      <w:pPr>
        <w:pStyle w:val="Heading3"/>
        <w:numPr>
          <w:ilvl w:val="2"/>
          <w:numId w:val="1"/>
        </w:numPr>
        <w:rPr/>
      </w:pPr>
      <w:bookmarkStart w:id="1373" w:name="__RefHeading___Toc3722613_3650668749"/>
      <w:bookmarkStart w:id="1374" w:name="_Toc573"/>
      <w:bookmarkEnd w:id="1373"/>
      <w:r>
        <w:rPr>
          <w:rtl w:val="true"/>
        </w:rPr>
        <w:t>پاسخ</w:t>
      </w:r>
      <w:bookmarkEnd w:id="1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جواب پرسش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تفصيل به اين موضوع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تقيه لازم نيست دروغ باشد، مى‌تواند توريه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چيزى است كه خلاف دستور خدا باشد، اما جايى كه خداوند دستور دهد به‌خاطر مصالح بزرگتر حقيقت را نگويد كه ديگر گناه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الكذب للمصلحة جائز من النبي و غيره</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براى مصلحت از پيامبر و غيرپيامبر پذيرفته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شما مى‌گوييد تقيه با عصمت نمى‌سازد؟</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مصالح مسلمانان با مشركان قرارداد صلح منعقد كرد و در آن به جاى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محمد بن عبدالله، آيا گناه كرد كه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پسوند نام خودش ننوشت؟</w:t>
      </w:r>
    </w:p>
    <w:p>
      <w:pPr>
        <w:pStyle w:val="Heading2"/>
        <w:numPr>
          <w:ilvl w:val="1"/>
          <w:numId w:val="1"/>
        </w:numPr>
        <w:rPr/>
      </w:pPr>
      <w:bookmarkStart w:id="1375" w:name="__RefHeading___Toc3722615_3650668749"/>
      <w:bookmarkStart w:id="1376" w:name="_Toc574"/>
      <w:bookmarkEnd w:id="1375"/>
      <w:r>
        <w:rPr/>
        <w:t>١٨٣</w:t>
      </w:r>
      <w:r>
        <w:rPr>
          <w:rtl w:val="true"/>
        </w:rPr>
        <w:t xml:space="preserve">. </w:t>
      </w:r>
      <w:r>
        <w:rPr>
          <w:rtl w:val="true"/>
        </w:rPr>
        <w:t xml:space="preserve">چگونگى برخورد على </w:t>
      </w:r>
      <w:r>
        <w:rPr>
          <w:rtl w:val="true"/>
        </w:rPr>
        <w:t>(</w:t>
      </w:r>
      <w:r>
        <w:rPr>
          <w:rtl w:val="true"/>
        </w:rPr>
        <w:t>ع</w:t>
      </w:r>
      <w:r>
        <w:rPr>
          <w:rtl w:val="true"/>
        </w:rPr>
        <w:t xml:space="preserve">) </w:t>
      </w:r>
      <w:r>
        <w:rPr>
          <w:rtl w:val="true"/>
        </w:rPr>
        <w:t>با سيره خلفا</w:t>
      </w:r>
      <w:bookmarkEnd w:id="1376"/>
    </w:p>
    <w:p>
      <w:pPr>
        <w:pStyle w:val="Heading3"/>
        <w:numPr>
          <w:ilvl w:val="2"/>
          <w:numId w:val="1"/>
        </w:numPr>
        <w:rPr/>
      </w:pPr>
      <w:bookmarkStart w:id="1377" w:name="__RefHeading___Toc3722617_3650668749"/>
      <w:bookmarkStart w:id="1378" w:name="_Toc575"/>
      <w:bookmarkEnd w:id="1377"/>
      <w:r>
        <w:rPr>
          <w:rtl w:val="true"/>
        </w:rPr>
        <w:t>اشاره</w:t>
      </w:r>
      <w:bookmarkEnd w:id="1378"/>
    </w:p>
    <w:p>
      <w:pPr>
        <w:pStyle w:val="BookText"/>
        <w:rPr/>
      </w:pPr>
      <w:r>
        <w:rPr>
          <w:rFonts w:ascii="IRNazanin" w:hAnsi="IRNazanin" w:eastAsia="IRNazanin"/>
          <w:color w:val="111111"/>
          <w:sz w:val="28"/>
          <w:sz w:val="28"/>
          <w:szCs w:val="28"/>
          <w:rtl w:val="true"/>
          <w:lang w:bidi="fa-IR"/>
        </w:rPr>
        <w:t xml:space="preserve">كلينى نقل مى‌كند كه يكى از ياران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خواست آنچه خلفاى گذشته خراب و فاسد كرده‌اند را اصلاح كند، اما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كار را بكند لشكريانش از اطراف او پراكنده خواهند شد</w:t>
      </w:r>
      <w:r>
        <w:rPr>
          <w:rFonts w:eastAsia="IRNazanin" w:cs="IRNazanin"/>
          <w:color w:val="111111"/>
          <w:sz w:val="28"/>
          <w:szCs w:val="28"/>
          <w:rtl w:val="true"/>
          <w:lang w:bidi="fa-IR"/>
        </w:rPr>
        <w:t xml:space="preserve">» . </w:t>
      </w:r>
      <w:r>
        <w:rPr>
          <w:rStyle w:val="FootnoteAnchor"/>
          <w:rtl w:val="true"/>
        </w:rPr>
        <w:footnoteReference w:id="44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تهمت‌هايى كه شيعيان به ابوبكر و عمر و عثمان مى‌زنند، شامل چيزهايى</w:t>
      </w:r>
      <w:bookmarkStart w:id="1379" w:name="pg1974_19430"/>
    </w:p>
    <w:p>
      <w:pPr>
        <w:pStyle w:val="BookText"/>
        <w:rPr/>
      </w:pPr>
      <w:bookmarkEnd w:id="1379"/>
      <w:r>
        <w:rPr>
          <w:rFonts w:ascii="Amiri" w:hAnsi="Amiri" w:eastAsia="Amiri" w:cs="Amiri"/>
          <w:color w:val="111111"/>
          <w:sz w:val="28"/>
          <w:sz w:val="28"/>
          <w:szCs w:val="28"/>
          <w:rtl w:val="true"/>
          <w:lang w:bidi="ar-SA"/>
        </w:rPr>
        <w:t>است كه مخالف با قرآن و سنت است آيا ترك كردن اين مخالفت‌ها با عصمتى كه شيعه ادعا مى‌كند، هم‌خوانى دارد؟</w:t>
      </w:r>
    </w:p>
    <w:p>
      <w:pPr>
        <w:pStyle w:val="Heading3"/>
        <w:numPr>
          <w:ilvl w:val="2"/>
          <w:numId w:val="1"/>
        </w:numPr>
        <w:rPr/>
      </w:pPr>
      <w:bookmarkStart w:id="1380" w:name="__RefHeading___Toc3722619_3650668749"/>
      <w:bookmarkStart w:id="1381" w:name="_Toc576"/>
      <w:bookmarkEnd w:id="1380"/>
      <w:r>
        <w:rPr>
          <w:rtl w:val="true"/>
        </w:rPr>
        <w:t>پاسخ</w:t>
      </w:r>
      <w:bookmarkEnd w:id="1381"/>
    </w:p>
    <w:p>
      <w:pPr>
        <w:pStyle w:val="BookText"/>
        <w:rPr/>
      </w:pPr>
      <w:r>
        <w:rPr>
          <w:rFonts w:ascii="IRNazanin" w:hAnsi="IRNazanin" w:eastAsia="IRNazanin"/>
          <w:color w:val="111111"/>
          <w:sz w:val="28"/>
          <w:sz w:val="28"/>
          <w:szCs w:val="28"/>
          <w:rtl w:val="true"/>
          <w:lang w:bidi="fa-IR"/>
        </w:rPr>
        <w:t>مطلب ذكر شده از كلينى در منبع مذكور يافت نشد، اما به فرض اينكه اين ادعا واقعيت داشته باشد،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خلفاى پيشين بر دو قسم تقسيم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قسم رفتارهاى حكومتى كه بر عهده خليفه و حاكم است مانند نحوه تقسيم بيت المال، عزل و نصب‌ها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قسم ديگر، رفتارهاى مردمى است كه مردم براساس باورهاى خود به آن روش عمل مى‌كنند؛ مانند اينكه عده‌اى از مسلمانان كه به روش خلفاى سه‌گانه در نماز يا وضو يا حج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پايبند هستند كه اين هيچ ارتباطى به حاكميت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 اول كه از وظايف خود خليفه بود را تغيير داد، مانند اينكه دستور داد اموالى كه زمان خلفاى پيشين به ناحق بذل و بخشش شده بود را به بيت المال برگردانند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وَجَدْتُهُ قَدْتُزُوِّجَ بِهِ النساءُ وَ مُلِك بِهِ الْاِمَاءُ لَرَدَدْتُهُ</w:t>
      </w:r>
      <w:r>
        <w:rPr>
          <w:rFonts w:eastAsia="Amiri" w:cs="Amiri" w:ascii="Amiri" w:hAnsi="Amiri"/>
          <w:color w:val="111111"/>
          <w:sz w:val="28"/>
          <w:szCs w:val="28"/>
          <w:rtl w:val="true"/>
          <w:lang w:bidi="ar-SA"/>
        </w:rPr>
        <w:t xml:space="preserve">. . .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به خدا سوگند،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هركس كه به ناحق تصرف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پيدا مى‌كنم به صاحبان اصلى آن باز مى‌گردانم، اگرچه با آن ازدواج كرده يا كنيزانى خريده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جواز حج تمتع داد و خود نيز حج تمتع به جا آورد</w:t>
      </w:r>
      <w:r>
        <w:rPr>
          <w:rFonts w:eastAsia="IRNazanin" w:cs="IRNazanin"/>
          <w:color w:val="111111"/>
          <w:sz w:val="28"/>
          <w:szCs w:val="28"/>
          <w:rtl w:val="true"/>
          <w:lang w:bidi="fa-IR"/>
        </w:rPr>
        <w:t xml:space="preserve">. </w:t>
      </w:r>
      <w:r>
        <w:rPr>
          <w:rStyle w:val="FootnoteAnchor"/>
          <w:rtl w:val="true"/>
        </w:rPr>
        <w:footnoteReference w:id="44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سهم بيت المال بين عرب و عجم فرق مى‌گذاشت و سابقه مسلمانان را در تشرف به اسلام و حضور در جنگ‌ها امتيازى در سهم بيت المال قرار داده بود، اما</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بدعت‌ها را كنار گذاشت و سهم همه مسلمانان را از بيت المال مساوى قرار داد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ولى ايشان مردم را به تغيير آن قسم از روش و رفتار حاكمان پيشين كه مربوط به حاكميت نبود، مثل آنكه كسى وضو را چگونه به جا آورد، متعه بكند يا نه، حج تمتع به جا آورد يا نه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وادار نكرد؛ زيرا چنين كارى تقريباً ناممكن بود؛ زيرا در برخى موارد، حضرت اقدام كرد ولى با مقاومت مردم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قصد داشت تا بدعت عمر در نماز تراويح را برچيند كه عده‌اى به مخالفت برخاسته و فرياد واعمراه بلند كردند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بعضى از آن خلاف‌ها جبران‌شدنى نبودند مانند مظلوميت 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انحراف كشاندن امر خلافت و</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عده‌اى مانند امويان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به‌خاطر منافع دنيوى و عناد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خلفاى پيشين به قدرت رسيده بودند و اينان براى از دست ندادن منافع خود، سخت به روش گذشتگان پايبند بودند كه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مخالفت امويان به‌ويژه كارگزاران عثمان كه به رهبرى عايشه و طلحه و زبير جنگ جمل را به راه انداختند، خود بيانگر تغيير وضع گذشته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آنها تحمل اين تغيير را نداشتند در نتيجه، جنگ جمل را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بيست و پنج سال جامعه اسلامى را از روش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كردند،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مى‌توانست آن را جبران كند؟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فرض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به رفع خرابى‌هاى بيست و پنج ساله گذشته اقدام كند، نياز به زمان طولانى دارد كه رهبران جمل و صفين آن زمان را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قسمتى از پاسخ اين پرسش در پاسخ 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w:t>
      </w:r>
      <w:bookmarkStart w:id="1382" w:name="pg1974_19434"/>
    </w:p>
    <w:p>
      <w:pPr>
        <w:pStyle w:val="Heading2"/>
        <w:numPr>
          <w:ilvl w:val="1"/>
          <w:numId w:val="1"/>
        </w:numPr>
        <w:rPr/>
      </w:pPr>
      <w:bookmarkStart w:id="1383" w:name="__RefHeading___Toc3722621_3650668749"/>
      <w:bookmarkStart w:id="1384" w:name="_Toc577"/>
      <w:bookmarkEnd w:id="1382"/>
      <w:bookmarkEnd w:id="1383"/>
      <w:r>
        <w:rPr/>
        <w:t>١٨۴</w:t>
      </w:r>
      <w:r>
        <w:rPr>
          <w:rtl w:val="true"/>
        </w:rPr>
        <w:t xml:space="preserve">. </w:t>
      </w:r>
      <w:r>
        <w:rPr>
          <w:rtl w:val="true"/>
        </w:rPr>
        <w:t xml:space="preserve">على </w:t>
      </w:r>
      <w:r>
        <w:rPr>
          <w:rtl w:val="true"/>
        </w:rPr>
        <w:t>(</w:t>
      </w:r>
      <w:r>
        <w:rPr>
          <w:rtl w:val="true"/>
        </w:rPr>
        <w:t>ع</w:t>
      </w:r>
      <w:r>
        <w:rPr>
          <w:rtl w:val="true"/>
        </w:rPr>
        <w:t xml:space="preserve">) </w:t>
      </w:r>
      <w:r>
        <w:rPr>
          <w:rtl w:val="true"/>
        </w:rPr>
        <w:t>و جريان شورا</w:t>
      </w:r>
      <w:bookmarkEnd w:id="1384"/>
    </w:p>
    <w:p>
      <w:pPr>
        <w:pStyle w:val="Heading3"/>
        <w:numPr>
          <w:ilvl w:val="2"/>
          <w:numId w:val="1"/>
        </w:numPr>
        <w:rPr/>
      </w:pPr>
      <w:bookmarkStart w:id="1385" w:name="__RefHeading___Toc3722623_3650668749"/>
      <w:bookmarkStart w:id="1386" w:name="_Toc578"/>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عمر پيش از وفاتش شوراى شش نفره‌اى تعيين كرد كه سه نفر از آنها كنار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عبدالرحمان بن عوف كنار كشيد و عثمان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نگفت كه درباره او به خلافت وصيت شده است؟ آيا پس از وفات عمر از كسى مى‌ترسيد؟</w:t>
      </w:r>
    </w:p>
    <w:p>
      <w:pPr>
        <w:pStyle w:val="Heading3"/>
        <w:numPr>
          <w:ilvl w:val="2"/>
          <w:numId w:val="1"/>
        </w:numPr>
        <w:rPr/>
      </w:pPr>
      <w:bookmarkStart w:id="1387" w:name="__RefHeading___Toc3722625_3650668749"/>
      <w:bookmarkStart w:id="1388" w:name="_Toc579"/>
      <w:bookmarkEnd w:id="1387"/>
      <w:r>
        <w:rPr>
          <w:rtl w:val="true"/>
        </w:rPr>
        <w:t>پاسخ</w:t>
      </w:r>
      <w:bookmarkEnd w:id="1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زمان عمر و نه پس از او، از هيچ‌كس ترسى نداشت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قاتل عمروبن عبدود و فاتح خيبر بود فراريان احد و خيبر و حنين كه پشيزى نبودند على از آنها بترسد و اين امر در منابع اهل سنت نيز به تواتر اثبات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بى‌درنگ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به‌دست گيرد و جامعه را همانند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رهبرى كند، اما وقتى كه حاكمان پيشين، جامعه را از راه و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بيگانه كردند، ديگر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اهميتى دارد كه او خليفه شود يا كسى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پس از مرگ عثمان، وقتى براى خلافت به او روى آوردند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كنيد و به سراغ ديگرى برويد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طلحه، زبير، سعد و عبدالرحمان، هيچ‌كدام خود را كنار نكشيدند، بلكه با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حدّ خلافت نمى‌ديدند و عثمان هم اگر كانديد شد، در سايه زمينه‌اى بود كه عمر براى به قدرت رسيدن او آماده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شورا، حقانيت خود را براى خلافت، به حاضران اعلان كرد و حجت</w:t>
      </w:r>
      <w:bookmarkStart w:id="1389" w:name="pg1974_19435"/>
    </w:p>
    <w:p>
      <w:pPr>
        <w:pStyle w:val="BookText"/>
        <w:rPr/>
      </w:pPr>
      <w:bookmarkEnd w:id="1389"/>
      <w:r>
        <w:rPr>
          <w:rFonts w:ascii="IRNazanin" w:hAnsi="IRNazanin" w:eastAsia="IRNazanin"/>
          <w:color w:val="111111"/>
          <w:sz w:val="28"/>
          <w:sz w:val="28"/>
          <w:szCs w:val="28"/>
          <w:rtl w:val="true"/>
          <w:lang w:bidi="fa-IR"/>
        </w:rPr>
        <w:t xml:space="preserve">را بر آنها تمام كرد و فضيلت‌هاى خودش را بازگو نمود </w:t>
      </w:r>
      <w:r>
        <w:rPr>
          <w:rStyle w:val="FootnoteAnchor"/>
          <w:rtl w:val="true"/>
        </w:rPr>
        <w:footnoteReference w:id="447"/>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همان سخن عثمان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تو از قريش هفتاد نفر كشته‌اى آنها نظر موافق به تو ندارند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گوش‌ها به گفتار حق شنوا نبود و براى همين هم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شورا به خدا شكايت مى‌كرد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فَيالِلهِ وَ لِلشّورى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مى‌برم از شورى</w:t>
      </w:r>
      <w:r>
        <w:rPr>
          <w:rFonts w:eastAsia="IRNazanin" w:cs="IRNazanin"/>
          <w:color w:val="111111"/>
          <w:sz w:val="28"/>
          <w:szCs w:val="28"/>
          <w:rtl w:val="true"/>
          <w:lang w:bidi="fa-IR"/>
        </w:rPr>
        <w:t>» .</w:t>
      </w:r>
    </w:p>
    <w:p>
      <w:pPr>
        <w:pStyle w:val="Heading2"/>
        <w:numPr>
          <w:ilvl w:val="1"/>
          <w:numId w:val="1"/>
        </w:numPr>
        <w:rPr/>
      </w:pPr>
      <w:bookmarkStart w:id="1390" w:name="__RefHeading___Toc3722627_3650668749"/>
      <w:bookmarkStart w:id="1391" w:name="_Toc580"/>
      <w:bookmarkEnd w:id="1390"/>
      <w:r>
        <w:rPr/>
        <w:t>١٨۵</w:t>
      </w:r>
      <w:r>
        <w:rPr>
          <w:rtl w:val="true"/>
        </w:rPr>
        <w:t xml:space="preserve">. </w:t>
      </w:r>
      <w:r>
        <w:rPr>
          <w:rtl w:val="true"/>
        </w:rPr>
        <w:t>نام امامان شيعه در احاديث</w:t>
      </w:r>
      <w:bookmarkEnd w:id="1391"/>
    </w:p>
    <w:p>
      <w:pPr>
        <w:pStyle w:val="Heading3"/>
        <w:numPr>
          <w:ilvl w:val="2"/>
          <w:numId w:val="1"/>
        </w:numPr>
        <w:rPr/>
      </w:pPr>
      <w:bookmarkStart w:id="1392" w:name="__RefHeading___Toc3722629_3650668749"/>
      <w:bookmarkStart w:id="1393" w:name="_Toc581"/>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 xml:space="preserve">شيعه روايت‌هايى را جعل كرده كه متضمن اسامى امامان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بعضى مراجع بزرگ تقليد شيعه، مانند خويى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متواتر از طريق شيعه و اهل سنت نقل شده كه تعداد امامان دوازده نفر مى‌باشد ولى ذكر سلسله‌وار اسامى آنها در روايات نيست</w:t>
      </w:r>
      <w:r>
        <w:rPr>
          <w:rFonts w:eastAsia="IRNazanin" w:cs="IRNazanin"/>
          <w:color w:val="111111"/>
          <w:sz w:val="28"/>
          <w:szCs w:val="28"/>
          <w:rtl w:val="true"/>
          <w:lang w:bidi="fa-IR"/>
        </w:rPr>
        <w:t>» .</w:t>
      </w:r>
    </w:p>
    <w:p>
      <w:pPr>
        <w:pStyle w:val="Heading3"/>
        <w:numPr>
          <w:ilvl w:val="2"/>
          <w:numId w:val="1"/>
        </w:numPr>
        <w:rPr/>
      </w:pPr>
      <w:bookmarkStart w:id="1394" w:name="__RefHeading___Toc3722631_3650668749"/>
      <w:bookmarkStart w:id="1395" w:name="_Toc582"/>
      <w:bookmarkEnd w:id="1394"/>
      <w:r>
        <w:rPr>
          <w:rtl w:val="true"/>
        </w:rPr>
        <w:t>پاسخ</w:t>
      </w:r>
      <w:bookmarkEnd w:id="1395"/>
    </w:p>
    <w:p>
      <w:pPr>
        <w:pStyle w:val="BookText"/>
        <w:rPr/>
      </w:pPr>
      <w:r>
        <w:rPr>
          <w:rFonts w:ascii="IRNazanin" w:hAnsi="IRNazanin" w:eastAsia="IRNazanin"/>
          <w:color w:val="111111"/>
          <w:sz w:val="28"/>
          <w:sz w:val="28"/>
          <w:szCs w:val="28"/>
          <w:rtl w:val="true"/>
          <w:lang w:bidi="fa-IR"/>
        </w:rPr>
        <w:t xml:space="preserve">از مرحوم آيت الله العظمى خويى پرسش شده با وجود اينكه اسامى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و معين بود چرا شيعيان در امر امامت و شخص امام دچار تفرقه شدند؟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ايشان جواب 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تحددهم باسمائهم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واحداً بعد واحد حتى لا يمكن فرض الشك في الإمام اللاحق بعد رحلة امام السابق بل قد تقتضي المصلحة في ذلك الزمان اختفاء والتستّر عليه لدى الناس بل لدى اصحابهم الا اصحاب السرّ لهم</w:t>
      </w:r>
      <w:r>
        <w:rPr>
          <w:rFonts w:eastAsia="Amiri" w:cs="Amiri" w:ascii="Amiri" w:hAnsi="Amiri"/>
          <w:color w:val="111111"/>
          <w:sz w:val="28"/>
          <w:szCs w:val="28"/>
          <w:rtl w:val="true"/>
          <w:lang w:bidi="ar-SA"/>
        </w:rPr>
        <w:t xml:space="preserve">. . . </w:t>
      </w:r>
      <w:r>
        <w:rPr>
          <w:rStyle w:val="FootnoteAnchor"/>
          <w:rtl w:val="true"/>
        </w:rPr>
        <w:footnoteReference w:id="450"/>
      </w:r>
      <w:bookmarkStart w:id="1396" w:name="pg1974_19437"/>
    </w:p>
    <w:p>
      <w:pPr>
        <w:pStyle w:val="BookText"/>
        <w:rPr/>
      </w:pPr>
      <w:bookmarkEnd w:id="1396"/>
      <w:r>
        <w:rPr>
          <w:rFonts w:ascii="IRNazanin" w:hAnsi="IRNazanin" w:eastAsia="IRNazanin"/>
          <w:color w:val="111111"/>
          <w:sz w:val="28"/>
          <w:sz w:val="28"/>
          <w:szCs w:val="28"/>
          <w:rtl w:val="true"/>
          <w:lang w:bidi="fa-IR"/>
        </w:rPr>
        <w:t>تعداد امامان از طريق روايات متواتر نقل شده است اما نام امامان يكى پس از ديگرى به طور متواتر، آنچنان‌كه فرض شك را نسبت به امام بعدى از بين ببرد نقل نشده است، و بلكه مصلحت در آن زمان اقتضا مى‌كرد كه نام امام پس از امام وقت پنهان بماند و نزد مردم و حتى اصحاب امامِ حاضر گفته نشود جز براى خواص كه اصحاب 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وقت با دادن نشانه‌هايى، شيعيان مورد اعتماد را به امام پس از خود راهنمايى مى‌كرد و</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همان‌طور كه ملاحظه مى‌فرماييد مرحوم خويى، روايت‌هايى كه نام اهل‌بيت در آن باشد را نفى نمى‌كند بلكه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تواتر آن را نفى مى‌كند، از اين‌رو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رواياتى كه هر گونه شك را از بين ببرد نبود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اين روايت‌ها و نام امامان، به صورت قطعى از سوى خود امامان بود به‌خاطر حفظ جان امام بعدى پيش از تصدى مقام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خواص و محرم اسرار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روايت‌هاى تعيين نام امامان وجود داشت اما از توده مردم كتمان مى‌كردند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نشانه‌هايى كه امام وقت از امام پس از خود ارائه مى‌داد، براى افراد اهل دقت كفايت مى‌كرد و براى آنها اطمينان حاصل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Heading2"/>
        <w:numPr>
          <w:ilvl w:val="1"/>
          <w:numId w:val="1"/>
        </w:numPr>
        <w:rPr/>
      </w:pPr>
      <w:bookmarkStart w:id="1397" w:name="__RefHeading___Toc3722633_3650668749"/>
      <w:bookmarkStart w:id="1398" w:name="_Toc583"/>
      <w:bookmarkEnd w:id="1397"/>
      <w:r>
        <w:rPr/>
        <w:t>١٨۶</w:t>
      </w:r>
      <w:r>
        <w:rPr>
          <w:rtl w:val="true"/>
        </w:rPr>
        <w:t xml:space="preserve">. </w:t>
      </w:r>
      <w:r>
        <w:rPr>
          <w:rtl w:val="true"/>
        </w:rPr>
        <w:t xml:space="preserve">على </w:t>
      </w:r>
      <w:r>
        <w:rPr>
          <w:rtl w:val="true"/>
        </w:rPr>
        <w:t>(</w:t>
      </w:r>
      <w:r>
        <w:rPr>
          <w:rtl w:val="true"/>
        </w:rPr>
        <w:t>ع</w:t>
      </w:r>
      <w:r>
        <w:rPr>
          <w:rtl w:val="true"/>
        </w:rPr>
        <w:t xml:space="preserve">) </w:t>
      </w:r>
      <w:r>
        <w:rPr>
          <w:rtl w:val="true"/>
        </w:rPr>
        <w:t>و جريان ارتداد</w:t>
      </w:r>
      <w:bookmarkEnd w:id="1398"/>
    </w:p>
    <w:p>
      <w:pPr>
        <w:pStyle w:val="Heading3"/>
        <w:numPr>
          <w:ilvl w:val="2"/>
          <w:numId w:val="1"/>
        </w:numPr>
        <w:rPr/>
      </w:pPr>
      <w:bookmarkStart w:id="1399" w:name="__RefHeading___Toc3722635_3650668749"/>
      <w:bookmarkStart w:id="1400" w:name="_Toc584"/>
      <w:bookmarkEnd w:id="1399"/>
      <w:r>
        <w:rPr>
          <w:rtl w:val="true"/>
        </w:rPr>
        <w:t>اشاره</w:t>
      </w:r>
      <w:bookmarkEnd w:id="140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ادعا مى‌كند كه بيشتر صحابه پس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شدند، و وقتى از آنها پرسيده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خلافت و امامت نكرد؟ شيعيان دچار تناقض‌گويى شده و ادعا مى‌كنند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مرتدشدن</w:t>
      </w:r>
      <w:bookmarkStart w:id="1401" w:name="pg1974_19439"/>
    </w:p>
    <w:p>
      <w:pPr>
        <w:pStyle w:val="BookText"/>
        <w:rPr/>
      </w:pPr>
      <w:bookmarkEnd w:id="1401"/>
      <w:r>
        <w:rPr>
          <w:rFonts w:ascii="IRNazanin" w:hAnsi="IRNazanin" w:eastAsia="IRNazanin"/>
          <w:color w:val="111111"/>
          <w:sz w:val="28"/>
          <w:sz w:val="28"/>
          <w:szCs w:val="28"/>
          <w:rtl w:val="true"/>
          <w:lang w:bidi="fa-IR"/>
        </w:rPr>
        <w:t xml:space="preserve">صحابه سكوت كرد در كتاب كافى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وقتى مردم 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بيعت كردند، تنها چيزى كه باعث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سوى خود نخواند اين بود كه ترسيد مردم مرتد شوند و به بت‌پرستى بازگردند</w:t>
      </w:r>
      <w:r>
        <w:rPr>
          <w:rFonts w:eastAsia="IRNazanin" w:cs="IRNazanin"/>
          <w:color w:val="111111"/>
          <w:sz w:val="28"/>
          <w:szCs w:val="28"/>
          <w:rtl w:val="true"/>
          <w:lang w:bidi="fa-IR"/>
        </w:rPr>
        <w:t>.</w:t>
      </w:r>
    </w:p>
    <w:p>
      <w:pPr>
        <w:pStyle w:val="Heading3"/>
        <w:numPr>
          <w:ilvl w:val="2"/>
          <w:numId w:val="1"/>
        </w:numPr>
        <w:rPr/>
      </w:pPr>
      <w:bookmarkStart w:id="1402" w:name="__RefHeading___Toc3722637_3650668749"/>
      <w:bookmarkStart w:id="1403" w:name="_Toc585"/>
      <w:bookmarkEnd w:id="1402"/>
      <w:r>
        <w:rPr>
          <w:rtl w:val="true"/>
        </w:rPr>
        <w:t>پاسخ</w:t>
      </w:r>
      <w:bookmarkEnd w:id="14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پرسش‌هاى پيشين هم به اين بحث پرداخته‌ايم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 و مطلق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به منكر خدا و به منكر وجود انبياء كافر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انكار يك پيامبر و نيز به ناديده گرفتن نعمت‌هاى مادى خدا هم كفر مى‌گويند مانند اين آيه لَئِنْ شَكَرْتُمْ لِأَزِيدَنَّكُمْ وَ لَئِنْ كَفَرْتُمْ إِنَّ عَذابِي لَشَدِيدٌ </w:t>
      </w:r>
      <w:r>
        <w:rPr>
          <w:rStyle w:val="FootnoteAnchor"/>
          <w:rtl w:val="true"/>
        </w:rPr>
        <w:footnoteReference w:id="451"/>
      </w:r>
      <w:r>
        <w:rPr>
          <w:rFonts w:ascii="Amiri" w:hAnsi="Amiri" w:eastAsia="Amiri" w:cs="Amiri"/>
          <w:color w:val="111111"/>
          <w:sz w:val="28"/>
          <w:sz w:val="28"/>
          <w:szCs w:val="28"/>
          <w:rtl w:val="true"/>
          <w:lang w:bidi="ar-SA"/>
        </w:rPr>
        <w:t>كه كفر در برابر شكر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كفران نعمت كرد، به اين معنا نيست كه او كافر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مراتبى دارد كه مى‌تواند روى گردانى از خدا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مانند مسلمانى كه مسيحى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بازگشت از يكى از دستورهاى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كسانى كه از رعايت حق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ارتداد به‌معناى ارتداد مطلق نيست كه شما مدعى آن هستيد كه اگر مردم با قبول نكردن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شدند، پس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 از اينكه مردم مرتد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مرتد شدند، ديگر مرتد شدنشان چه معنايى دارد؟</w:t>
      </w:r>
    </w:p>
    <w:p>
      <w:pPr>
        <w:pStyle w:val="BookText"/>
        <w:rPr/>
      </w:pPr>
      <w:r>
        <w:rPr>
          <w:rFonts w:ascii="IRNazanin" w:hAnsi="IRNazanin" w:eastAsia="IRNazanin"/>
          <w:color w:val="111111"/>
          <w:sz w:val="28"/>
          <w:sz w:val="28"/>
          <w:szCs w:val="28"/>
          <w:rtl w:val="true"/>
          <w:lang w:bidi="fa-IR"/>
        </w:rPr>
        <w:t xml:space="preserve">پس، ارتداد مراتبى دارد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 مردمى كه گرفتار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فرمايش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خلافت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گرفتار ارتداد انكار نبوت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بحث علت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پرسش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گذشت، پس از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شرايطى سخت بر مسلمانان حاكم شد؛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اختلاف بر سر حاكميت ابوبكر كه بسيارى از انصار </w:t>
      </w:r>
      <w:r>
        <w:rPr>
          <w:rStyle w:val="FootnoteAnchor"/>
          <w:rtl w:val="true"/>
        </w:rPr>
        <w:footnoteReference w:id="452"/>
      </w:r>
      <w:r>
        <w:rPr>
          <w:rFonts w:ascii="IRNazanin" w:hAnsi="IRNazanin" w:eastAsia="IRNazanin"/>
          <w:color w:val="111111"/>
          <w:sz w:val="28"/>
          <w:sz w:val="28"/>
          <w:szCs w:val="28"/>
          <w:rtl w:val="true"/>
          <w:lang w:bidi="fa-IR"/>
        </w:rPr>
        <w:t xml:space="preserve">، بنى‌هاشم </w:t>
      </w:r>
      <w:r>
        <w:rPr>
          <w:rStyle w:val="FootnoteAnchor"/>
          <w:rtl w:val="true"/>
        </w:rPr>
        <w:footnoteReference w:id="453"/>
      </w:r>
      <w:r>
        <w:rPr>
          <w:rFonts w:ascii="Amiri" w:hAnsi="Amiri" w:eastAsia="Amiri" w:cs="Amiri"/>
          <w:color w:val="111111"/>
          <w:sz w:val="28"/>
          <w:sz w:val="28"/>
          <w:szCs w:val="28"/>
          <w:rtl w:val="true"/>
          <w:lang w:bidi="ar-SA"/>
        </w:rPr>
        <w:t xml:space="preserve">و بعضى قبايل، خلافت ابوبكر را مشروع نمى‌دانستند و زكات را به مأموران ابوبكر تحويل نمى‌دادند </w:t>
      </w:r>
      <w:r>
        <w:rPr>
          <w:rStyle w:val="FootnoteAnchor"/>
          <w:rtl w:val="true"/>
        </w:rPr>
        <w:footnoteReference w:id="454"/>
      </w:r>
      <w:r>
        <w:rPr>
          <w:rFonts w:ascii="IRNazanin" w:hAnsi="IRNazanin" w:eastAsia="IRNazanin"/>
          <w:color w:val="111111"/>
          <w:sz w:val="28"/>
          <w:sz w:val="28"/>
          <w:szCs w:val="28"/>
          <w:rtl w:val="true"/>
          <w:lang w:bidi="fa-IR"/>
        </w:rPr>
        <w:t xml:space="preserve">و ميان بعضى قبايل و مأموران حكومتى درگيرى‌هايى رخ مى‌داد </w:t>
      </w:r>
      <w:r>
        <w:rPr>
          <w:rStyle w:val="FootnoteAnchor"/>
          <w:rtl w:val="true"/>
        </w:rPr>
        <w:footnoteReference w:id="45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عدۀ بسيارى از مردم شهرها همچون مكه </w:t>
      </w:r>
      <w:r>
        <w:rPr>
          <w:rStyle w:val="FootnoteAnchor"/>
          <w:rtl w:val="true"/>
        </w:rPr>
        <w:footnoteReference w:id="456"/>
      </w:r>
      <w:r>
        <w:rPr>
          <w:rFonts w:ascii="Amiri" w:hAnsi="Amiri" w:eastAsia="Amiri" w:cs="Amiri"/>
          <w:color w:val="111111"/>
          <w:sz w:val="28"/>
          <w:sz w:val="28"/>
          <w:szCs w:val="28"/>
          <w:rtl w:val="true"/>
          <w:lang w:bidi="ar-SA"/>
        </w:rPr>
        <w:t xml:space="preserve">، يمامه </w:t>
      </w:r>
      <w:r>
        <w:rPr>
          <w:rStyle w:val="FootnoteAnchor"/>
          <w:rtl w:val="true"/>
        </w:rPr>
        <w:footnoteReference w:id="457"/>
      </w:r>
      <w:r>
        <w:rPr>
          <w:rFonts w:ascii="Amiri" w:hAnsi="Amiri" w:eastAsia="Amiri" w:cs="Amiri"/>
          <w:color w:val="111111"/>
          <w:sz w:val="28"/>
          <w:sz w:val="28"/>
          <w:szCs w:val="28"/>
          <w:rtl w:val="true"/>
          <w:lang w:bidi="ar-SA"/>
        </w:rPr>
        <w:t xml:space="preserve">، بحرين </w:t>
      </w:r>
      <w:r>
        <w:rPr>
          <w:rStyle w:val="FootnoteAnchor"/>
          <w:rtl w:val="true"/>
        </w:rPr>
        <w:footnoteReference w:id="458"/>
      </w:r>
      <w:r>
        <w:rPr>
          <w:rFonts w:ascii="Amiri" w:hAnsi="Amiri" w:eastAsia="Amiri" w:cs="Amiri"/>
          <w:color w:val="111111"/>
          <w:sz w:val="28"/>
          <w:sz w:val="28"/>
          <w:szCs w:val="28"/>
          <w:rtl w:val="true"/>
          <w:lang w:bidi="ar-SA"/>
        </w:rPr>
        <w:t xml:space="preserve">، يمن </w:t>
      </w:r>
      <w:r>
        <w:rPr>
          <w:rStyle w:val="FootnoteAnchor"/>
          <w:rtl w:val="true"/>
        </w:rPr>
        <w:footnoteReference w:id="4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 رسيدن خبر رحلت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مرتد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از قبيل مسيلمه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به دروغ ادعاى نبوت كرده، با طرفداران خود به مدينه يورش بردند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عده‌اى از مرتدان به مدينه حمله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سخنان عايشه وضع مسلمانان چنين ترسيم شده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رحلتش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رسولش را از دنيا برد، در تمام مناطق عربستان عده‌اى، اعم از خواص و عوام مرتد شدند و به دين مسيحيت يا يهود گرويدند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و نفاق در مدينه و اطراف مدينه گسترش پيدا كرد و نزديك بود دين از بين برود، مسلمانان همانند گوسفندانى كه در شب تاريك رها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پراكنده، بى‌مقصد و سرگردان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طريقى، نه از راه تهديد به قتل </w:t>
      </w:r>
      <w:r>
        <w:rPr>
          <w:rStyle w:val="FootnoteAnchor"/>
          <w:rtl w:val="true"/>
        </w:rPr>
        <w:footnoteReference w:id="461"/>
      </w:r>
      <w:r>
        <w:rPr>
          <w:rFonts w:ascii="IRNazanin" w:hAnsi="IRNazanin" w:eastAsia="IRNazanin"/>
          <w:color w:val="111111"/>
          <w:sz w:val="28"/>
          <w:sz w:val="28"/>
          <w:szCs w:val="28"/>
          <w:rtl w:val="true"/>
          <w:lang w:bidi="fa-IR"/>
        </w:rPr>
        <w:t xml:space="preserve">و نه از آتش زدن در خانه‌اش </w:t>
      </w:r>
      <w:r>
        <w:rPr>
          <w:rStyle w:val="FootnoteAnchor"/>
          <w:rtl w:val="true"/>
        </w:rPr>
        <w:footnoteReference w:id="462"/>
      </w:r>
      <w:r>
        <w:rPr>
          <w:rFonts w:ascii="IRNazanin" w:hAnsi="IRNazanin" w:eastAsia="IRNazanin"/>
          <w:color w:val="111111"/>
          <w:sz w:val="28"/>
          <w:sz w:val="28"/>
          <w:szCs w:val="28"/>
          <w:rtl w:val="true"/>
          <w:lang w:bidi="fa-IR"/>
        </w:rPr>
        <w:t xml:space="preserve">و نه وساطت ديگران </w:t>
      </w:r>
      <w:r>
        <w:rPr>
          <w:rStyle w:val="FootnoteAnchor"/>
          <w:rtl w:val="true"/>
        </w:rPr>
        <w:footnoteReference w:id="463"/>
      </w:r>
      <w:r>
        <w:rPr>
          <w:rFonts w:ascii="IRNazanin" w:hAnsi="IRNazanin" w:eastAsia="IRNazanin"/>
          <w:color w:val="111111"/>
          <w:sz w:val="28"/>
          <w:sz w:val="28"/>
          <w:szCs w:val="28"/>
          <w:rtl w:val="true"/>
          <w:lang w:bidi="fa-IR"/>
        </w:rPr>
        <w:t xml:space="preserve">، حاضر به بيعت با ابوبكر نشد، امّا هنگامى كه ديد اسلام و اساس تعاليم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خطر مى‌افتد و افزون بر انحراف خلافت، اسلام از ميان مى‌رود، براى رفع اختلاف‌هاى داخلى و انسجام مسلمانان در برابر تهديدهاى خارجى، با ابوبكر بيعت كرد </w:t>
      </w:r>
      <w:r>
        <w:rPr>
          <w:rStyle w:val="FootnoteAnchor"/>
          <w:rtl w:val="true"/>
        </w:rPr>
        <w:footnoteReference w:id="464"/>
      </w:r>
      <w:r>
        <w:rPr>
          <w:rFonts w:ascii="IRNazanin" w:hAnsi="IRNazanin" w:eastAsia="IRNazanin"/>
          <w:color w:val="111111"/>
          <w:sz w:val="28"/>
          <w:sz w:val="28"/>
          <w:szCs w:val="28"/>
          <w:rtl w:val="true"/>
          <w:lang w:bidi="fa-IR"/>
        </w:rPr>
        <w:t>و تا زمان كشته شدن عثمان، هيچ‌گاه با حاكمان سه‌گانه مخالفت جدى نكرد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تمت كلمة ربّك صدقا وعدلا</w:t>
      </w:r>
      <w:bookmarkStart w:id="1404" w:name="pg1974_19445"/>
    </w:p>
    <w:p>
      <w:pPr>
        <w:pStyle w:val="Heading2"/>
        <w:numPr>
          <w:ilvl w:val="1"/>
          <w:numId w:val="1"/>
        </w:numPr>
        <w:rPr/>
      </w:pPr>
      <w:bookmarkStart w:id="1405" w:name="__RefHeading___Toc3722639_3650668749"/>
      <w:bookmarkStart w:id="1406" w:name="_Toc586"/>
      <w:bookmarkEnd w:id="1404"/>
      <w:bookmarkEnd w:id="1405"/>
      <w:r>
        <w:rPr>
          <w:rtl w:val="true"/>
        </w:rPr>
        <w:t>كتابنامه</w:t>
      </w:r>
      <w:bookmarkEnd w:id="1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الآحاد و المثانى، احمد بن عمرو بن الضحاك ابوبكر الشيبانى، چاپ اول، رياض، دارالرأيه،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اتحاف الخيرة المهرة، احمد بن ابى‌بكر بن اسماعيل البوصيرى، رياض، دارالوطن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 مختارة، شمس الدين الذهبى، نشر مكتبة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مكه، فاكهى، بيروت، دار خضر،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فى معرفة الاصحاب، ابوعمر يوسف بن عبدالله بن محمد بن عبدالبر، چاپ اول، بيروت، دارالجيل،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اسدالغابه، عزالدين بن الاثير ابوالحسن على بن محمد الجزرى،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فى تمييز الصحابه، احمد بن على بن حجر العسقلانى، چاپ اول، بيروت، دارالكتب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على السنة المحمديه، محمود ابوريه، مصر، دانشگاه الازهر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اطراف المسند، ابوالفضل احمد بن على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 العسقلانى، دمشق، دار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خيرالدين زركلى، چاپ هشتم، بيروت، دارالعلم للملايين،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السياسه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ابومحمد عبدالله بن مسلم بن قتيبة الدينورى، چاپ اول، بيروت، دارالاضواء،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الاسماع، تقى الدين احمد بن على المقريزى، چاپ اول، بيروت، دارالكتب العلميه،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بن جابر البلاذرى، چاپ اول، بيروت، دارالفكر،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انوار التنزيل، بيضاوى عبدالله بن عمر، بيروت، دارالاحياء التراث العربى،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ايسر التفاسير، ابوبكر جزائرى، مدينه، مكتبة العلوم والحكم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محمدباقر مجلسى، بيروت، موسسة 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البدء و التاريخ، مطهر بن طاهر المقدسى بور سعيد، مكتبة الثقافة الدينيه،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التاريخ، ابوالفداء اسماعيل بن عمر بن كثير الدمشقى، بيروت، دارالفكر،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بغية الباحث عن زوائد مسند الحارث، نورالدين الهيثمى، تحقيق حسين احمد صالح الباكرى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خلدون، عبدالرحمان بن محمد بن خلدون، چاپ دوم، بيروت، دارالفكر،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ابى‌الفداء، اسماعيل بن ابى‌الفداء، بيروت، دارالمعرفه،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اسلام، شمس الدين محمد بن احمد الذهبى، چاپ دوم، بيروت، دارالكتاب العربى،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ابوجعفر بن محمد بن جرير الطبرى، چاپ دوم، بيروت،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بخارا، ابوبكر محمد بن جعفر نرشخى، تهران، توس،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خطيب بغدادى، بيروت، دارالكتب العلميه،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ابن عساكر، بيروت، دارالفكر،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تجارب الامم، ابن مسكويه، موقع الوراق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شهاب الدين محمود بن عبدالله الحسينى الآلوسى، بيروت، دارالكتب العلميه،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ابوالفداء اسماعيل بن عمر بن كثير القرشى الدمشقى، چاپ دوم، دارطيبة للنشر و التوزيع، </w:t>
      </w:r>
      <w:r>
        <w:rPr>
          <w:rFonts w:eastAsia="IRNazanin" w:cs="IRNazanin"/>
          <w:color w:val="111111"/>
          <w:sz w:val="28"/>
          <w:szCs w:val="28"/>
          <w:lang w:bidi="fa-IR"/>
        </w:rPr>
        <w:t>142</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احكام القرآن، ابن العربى محمد بن عبدالله بن ابوبكر،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احكام القرآن، جصاص احمد بن على، بيروت، دارالاحياء التراث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البحر المحيط، اندلسى ابوحيان محمد بن يوسف، بيروت، دارالفكر،</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البحر المديد، ابن عجيبه احمد بن محمد، قاهره، ناشر دكتر حسن عباس زكى،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البرهان، سيد هاشم بحرانى، تهران، بنياد بعثت،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التحرير و التنوير، ابن عاشور محمد بن طاهر، تونس دار سحنون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الدر المنثور، جلال الدين سيوطى، قم، كتابخانه آيت الله مرعشى نجفى،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القرآن العظيم، ابن كثير دمشقى اسماعيل بن عمرو، چاپ اول، بيروت، دارالكتب،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الكشاف، محمود زمخشرى، چاپ سوم، بيروت، دارالكتاب العربى،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الكشف و البيان، ثعلبى نيشابورى ابواسحاق احمد بن ابراهيم، چاپ اول، بيروت، داراحياء التراث العربى،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اللباب فى علوم الكتاب، ابوحفص عمر بن على الدمشقى الحنبلى، چاپ اول، بيروت، دارالكتب العلمية،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المراغى، مراغى احمد بن مصطفى، بيروت، داراحياء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المظهرى، مظهرى محمد ثناء الله، پاكستان، مكتبة الرشديه پاكستان،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المنير، زحيلى وهبة بن مصطفى، چاپ دوم، بيروت، دارالفكر،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الواضح، حجازى محمد محمود، چاپ دهم، بيروت، دارالجليل،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الوسيط، طنطاوى سيد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ايجاز البيان، نيشابورى محمود بن ابوالحسن، چاپ اول، بيروت، دارالغرب الاسلامى،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بيان المعانى، ملاحويش آل غازى عبدالقادر، چاپ اول، دمشق، مطبعة الترقى،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جواهر الحسان، ثعالبى عبدالرحمان بن محمد، چاپ اول، بيروت، داراحياء التراث العربى،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روح المعانى، سيد محمود آلوسى، چاپ اول، بيروت، دارالكتب العلميه،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غرائب القرآن نيشابورى، نظام الدين حسن بن محمد، چاپ اول، بيروت، دارالكتب العلمية،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فتح القدير، محمد بن على الشوكانى، دمشق، دار ابن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قمى، على بن ابراهيم، قم، دارالكتاب،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كتاب التسهيل، ابن جزى غرناطى محمد بن احمد، چاپ اول، بيروت، شركت دارالارقم بن ابى الارقم،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كشف الاسرار، رشيد الدين ميبدى احمد بن ابى سعد، چاپ پنجم، تهران، اميركبير،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مفاتيح الغيب، فخر رازى، بيروت، دار احياء التراث العربى،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التقيه، مجيد الخليفه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محمد بن جرير، قاهره، مطبعة المدنى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الاحاديث، جلال الدين سيوطى، بيروت، دارالفكر،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الاصول، مجدالدين ابوالسعادات المبارك بن محمد الجزرى ابن الاثير، مكتبة الحلوانى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بين الصحيحين البخارى و مسلم، محمد بن فتوح الحميدى، چاپ دوم، بيروت، دار ابن‌حزم،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جمهرة الاجزاء، ابى‌بكر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المقرى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المطالب فى مناقب امام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احمد الدمشقى الشافعى، چاپ اول، قم، مجمع الثقافة الاسلاميه،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ابى‌عبدالرحمان احمد بن شعيب النسائى الشافعى، مكتبة نينوى الحديثه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النبوه، ابوبكر احمد بن الحسين البيهقى، چاپ اول، بيروت، دارالكتب العلميه،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ابن داود، ابن داود حلى، تهران، دانشگاه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 محمد بن عمر كشى، مشهد،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 النووى، بيروت، دار الارشاد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الهدى، محمد بن يوسف الصالحى الشامى، چاپ اول، بيروت، دارالكتب العلميه،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السنة، عمرو بن ابى‌عاصم، بيروت، المكتب الاسلامى،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lang w:bidi="ar-SA"/>
        </w:rPr>
        <w:t>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الصغرى، احمد بن الحسين بن على البيهقى ابوبكر، مكتبة الدار،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بيهقى، احمد بن حسين بن على بن موسى ابوبكر البيهقى، مكة المكرمه، مكتبة دارالباز،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ترمذى، محمد بن عيسى ابوعيسى الترمذى السلمى،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نسائى، احمد بن شعيب ابوعبدالرحمان النسائى، چاپ اول، بيروت، دارالكتب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ابى‌الحديد، عبدالحميد بن ابى‌الحديد معتزلى، قم، نشر كتابخانه آيت الله مرعشى،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النووى على مسلم، شرف الدين يحيى نووى، بيروت، دارالكتاب العربى،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النبى، ابوسعيد واعظ خرگوشى، تهران، بابك،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التنزيل، ابوالقاسم عبيدالله بن عبدالله حاكم حسكانى، مؤسسه چاپ و نشر،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بخارى، محمد بن اسماعيل ابوعبدالله البخارى الجعفى، چاپ سوم، بيروت، دارابن كثير،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ابوالحسين مسلم بن الحجاج بن مسلم القشيرى النيسابورى، بيروت، دارالجبل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النجاه، سيد ابوالقاسم خويى، چاپ اول، قم، دارالاعتصام،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محمد بن منيع الهاشمى البصرى، چاپ اول، بيروت، دارالكتب العلميه، </w:t>
      </w:r>
      <w:r>
        <w:rPr>
          <w:rFonts w:eastAsia="IRNazanin" w:cs="IRNazanin"/>
          <w:color w:val="111111"/>
          <w:sz w:val="28"/>
          <w:szCs w:val="28"/>
          <w:lang w:bidi="fa-IR"/>
        </w:rPr>
        <w:t>141</w:t>
      </w:r>
      <w:r>
        <w:rPr>
          <w:rFonts w:ascii="IRNazanin" w:hAnsi="IRNazanin" w:eastAsia="IRNazanin"/>
          <w:color w:val="111111"/>
          <w:sz w:val="28"/>
          <w:sz w:val="28"/>
          <w:szCs w:val="28"/>
          <w:lang w:bidi="fa-IR"/>
        </w:rPr>
        <w:t>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المقصد فى زوائد المسند، الحافظ على بن ابى‌بكر بن سليمان الهيثمى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احمد بن حجر عسقلانى، چاپ دوم، بيروت،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 ابومحمد احمد بن اعثم الكوفى، چاپ اول، بيروت، 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الفخرى، محمد بن على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الطقطقى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بيروت، دارالقلم العربى،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اللطيف، ابوحفص عمر بن احمد بن شاهى، مدينه منوره، مكتبة القربى الاثريه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عجلونى، بيروت، دارالكتب العلميه،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محمد بن يعقوب كلينى، تهران، دارالكتب الاسلاميه،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عزالدين ابوالحسن على بن ابى‌الكرم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علاء الدين على بن حسام الدين محقق بكرى حيانى، چاپ پنجم، مؤسسة الرسالة،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فى اخبار البشر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محدث نورى، قم، موسسة آل البيت،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بر صحيحين، محمد بن عبدامور ابوعبدالله الحاكم النيسابورى، چاپ اول، بيروت، دارالكتب العلمية،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ابى‌عوانة، الامام ابى‌عوانة يعقوب بن اسحاق الاسفرائنى، بيروت، 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ابى‌يعلى، احمد بن على بن المثنى ابويعلى الموصلى التميمى، چاپ اول، دمشق، دارالمأمون للتراث،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بن حنبل، ابوعبيد الله الشيبانى، قاهره، مؤسسة القرطبة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البزار، ابوبكر احمد بن عمرو البصرى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الحارث، الحارث بن ابى‌اسامه الحافظ نورالدين الهيثمى، چاپ اول، المدينة المنوره، خدمة السنة و السيرة النبوية،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الربيع، الربيع بن حبيب بن عمر الازدى البصرى، بيروت، دارالحكمة مكتبة الاستقامة،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الشافعى، محمد بن ادريس ابوعبدالله الشافعى، بيروت، دارالكتب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الشاميين، سليمان بن احمد بن ايوب ابوالقاسم الطبرانى، چاپ اول، بيروت، موسسة الرساله،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الطيالسى، سليمان بن داود ابو داود الفارسى، بيروت، دارالمعرفة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الآثار للطحاوى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ابن ابى‌شيبة، ابوبكر عبدالله بن محمد بن ابى‌شيبة، تحقيق محمد عوامه، هند، دار السلفيه الهندية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عبدالرزاق، ابوبكر عبدالرزاق بن همام الصنعانى، چاپ دوم، بيروت، نشر المكتب الاسلامى،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الكبير، سليمان بن احمد بن ايوب ابوالقاسم الطبرانى، چاپ دوم، موصل، مكتبة العلوم والحكم،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و التاريخ، ابويوسف يعقوب بن سفيان البسوى، چاپ دوم، بيروت، مؤسسة الرساله، </w:t>
      </w:r>
      <w:r>
        <w:rPr>
          <w:rFonts w:eastAsia="IRNazanin" w:cs="IRNazanin"/>
          <w:color w:val="111111"/>
          <w:sz w:val="28"/>
          <w:szCs w:val="28"/>
          <w:lang w:bidi="fa-IR"/>
        </w:rPr>
        <w:t>14</w:t>
      </w:r>
      <w:r>
        <w:rPr>
          <w:rFonts w:ascii="IRNazanin" w:hAnsi="IRNazanin" w:eastAsia="IRNazanin"/>
          <w:color w:val="111111"/>
          <w:sz w:val="28"/>
          <w:sz w:val="28"/>
          <w:szCs w:val="28"/>
          <w:lang w:bidi="fa-IR"/>
        </w:rPr>
        <w:t>٠</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lang w:bidi="fa-IR"/>
        </w:rPr>
        <w:t>٠</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ابوالفرج عبدالرحمان على بن محمد ابن الجوزى، چاپ اول، بيروت، دارالكتب العلميه،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فى شرح نهج البلاغه، حبيب الله خويى، بيروت، الوفاء،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lang w:bidi="fa-IR"/>
        </w:rPr>
        <w:t>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موطأ مالك، مالك بن انس، چاپ اول، مؤسسة زايد بن سلطان آل نهيان،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شيخ حر عاملى، قم،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٠</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السنن الكبرى للنسائى،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الاحاديث،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مسند ابى‌يعلى،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جامع الاحاديث،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ابى‌يعلى،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ابى‌يعلى،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پاورقى و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مختارة للذهبى،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الخيرة المهرة،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البحر الزخار،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السنن‌الكبرى،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شرح نهج البلاغه، ابن‌ابى‌الحديد،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الكشف و البيان،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آلوسى،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الصحابة،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شرح النووى على مسلم،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ابى‌الحديد،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فى اخبار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تاريخ ابى‌الفداء،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مسند الحارث،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ابويعلى،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المعجم الاوسط،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طبرى،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تفسير سمرقندى،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ذيل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پرسش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تفسير 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356357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احكام القرآن، ابن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 به همين معنا از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 الفضل دختر حارث،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عباس،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اضواء على السنة المحمديه،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دلائل النبوه،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مسند الصحابة،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اخبار مكه، فاكهى،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شرح نهج البلاغه، ابن‌ابى‌الحديد،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مسند ابى‌عوانه،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السنن الكبرى، نسائى،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غاية المقصد فى زوائد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السنن الكبرى،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مسند الصحابة فى الكتب التسعه،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مسند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موطأ،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 فاكهى،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انساب‌الاشراف،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آوردند و اعمال صالح انجام دادند بهترين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جمع‌الجوامع،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سنن ابى‌داود،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البداية و النهايه،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سنن ابى‌داود،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مسند ابن ابى‌شيبه،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18499</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16745</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 مقريزى،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تفسير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الكشف و البيان،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تفسير غرائب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تفسير كشف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التفسير المظهرى،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شرف النبى،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ابى‌داود،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اتحاف الخيرة المهرة،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اطراف المسند،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الآحاد و المثانى،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جواب سؤال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احاديث مختارة، الذهبى،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ترجمه الفتوح، ص</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اتحاف الخيرة المهرة،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الآحاد و المثانى،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مفاتيح الغيب،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تفسير آلوسى،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فتح‌القدير،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فتح 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التحرير و التنوير،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تفسير روح المعانى،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فتح‌القدير،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التحرير و التنوير،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الجامع لأحكام القرآن،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اللباب فى علوم الكتاب،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جمع الجوامع،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14469</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كشى،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تفسير احكام القرآن ابن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احكام القرآن جصاص،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مسند الطيالسى،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ابى‌حاتم،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مصنف ابن ابى‌شيبه،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السنة، ابن ابى‌عاصم،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طبرى،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سبل الهدى،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الآحاد و المثانى،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التبويب،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19699</w:t>
      </w:r>
      <w:r>
        <w:rPr>
          <w:rFonts w:ascii="IRNazanin" w:hAnsi="IRNazanin" w:eastAsia="IRNazanin"/>
          <w:b w:val="false"/>
          <w:b w:val="false"/>
          <w:bCs w:val="false"/>
          <w:i w:val="false"/>
          <w:i w:val="false"/>
          <w:iCs w:val="false"/>
          <w:color w:val="333333"/>
          <w:sz w:val="20"/>
          <w:sz w:val="20"/>
          <w:szCs w:val="20"/>
          <w:rtl w:val="true"/>
        </w:rPr>
        <w:t>؛ المعارف،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فردى يهودى بود كه ريش بلند مى‌گذاشت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نعثل به كفتار هم گفته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معرفة الصحابة،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النبى،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كشف الخفاء، عجلونى،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الكشف و البيان،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الكتاب اللطيف،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الكتاب اللطيف،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الكتاب اللطيف،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تاريخ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درباره اينكه چرا امامت و حاكميت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آيه‌هاى متشابه آمده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ولايت در نگاه اهل سنت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جمهرة الاجزاء،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سبل الهدى،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السيرة النبويه،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جمهرة الاجزاء،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لأبى نعيم،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تَهِنُوا وَ لَا تَحْزَنُوا وَ أَنْتُمُ الْأَعْلَوْنَ إِنْ كُنْتُمْ 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سست نشويد و غمگين نگرديد و شما برتريد اگر ايمان داشته باشيد</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معاويه بغض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دل داشت و با آن حضرت جنگيد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بغض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نشانه نفاق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مسلم آمده كه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 به كسى كه دانه را مى‌شكافد و روح را مى‌گيرد عهد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اين بود كه مرا دوست نمى‌دارد، مگر مؤمن و دشمن نمى‌دارد، مگر منافق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تجارب الامم،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سنن ابن‌ماجه،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البداية و النهايه،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مستدرك،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البزار،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شرف النبى،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مسنداحمد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تاريخ اسلام،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شرف النبى،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بيهقى،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مسند الطيالسى،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شرف النبى،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السنن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اسلام، ذهبى،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القرآن و بيانه،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انوار التنزيل،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البحرالمحيط،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تقريباً تمام مفسرين اين موضوع را در ذيل اين آيه نقل كرده‌اند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المديد،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بيان المعانى،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مراح لبيد،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روح المعانى،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غرائب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المظهرى،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الحصان،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التفسير المنير،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الوسيط،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المحرر 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المحرر 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المحرر 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المحرر الوجيز،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لباب التأويل،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فى تفسير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تفسير القرآن العظيم، ابن ابى‌حاتم،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امتاع الاسماع،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البداية و 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بعضى منابع عبيدالله بن جحش نوشته شده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البدء و التاريخ،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لأبى‌نعيم،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الاحاديث،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المعجم‌الكبير،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آن را در كتاب خورشيد ولايت در نگاه اهل سنت آورده‌ايم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خروج،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احكام القرآن، ابن العربى،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انوار التنزيل،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البحرالمحيط،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كامل ابن اثير،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مصنف ابن ابى‌شيبه،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السنة، ابن ابى‌عاصم،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البيهقى،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مسند ابى‌يعلى،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الاسماع،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مسند الشاميين،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مصنف عبدالرزاق،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الجمع بين الصحيحين البخارى و المسلم،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الاستيعاب،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ابن ابى‌حاتم،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التفسير الوسيط للقرآن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سبل الهدى،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مراغى،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٠٠</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تاريخ اسلام، ذهبى،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سنن 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تفسير الكشف و البيان، ثعلبى،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تفسير مفاتيح الغيب، رازى،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تفسير الباب فى علوم الكتاب،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تفسير فخر رازى،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مصنف ابن ابى‌شيبة،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ايسر التفاسير،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تفسير القرآن العظيم ابن كثير،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شرح نهج البلاغه، ابن ابى‌الحديد،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الشيعة و اصولها،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المعرفة و التاريخ،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رياض الصالحين،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ابى‌الحديد،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انوار التنزيل،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المديد،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ايسر التفاسير،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سنن نسائى،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شرح مواقف، قاضى عضد ايجى،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مصنف ابن ابى‌شيبة،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ابن‌ابى‌الحديد،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خويى،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خويى،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الصباغه،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هاشمى خويى،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مسند ابى‌يعلى،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ارتداد مسلمانان پس از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مقتبس الاثر،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چنين روايتى را از روضه پيدا نكرديم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اطراف المسند،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السنه المحمديه،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لاحكام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تفسير البحر المديد،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تفسير الكشف و البيان،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اللباب فى علوم الكتاب،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تفسير ابى‌السعود،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ثعلبى،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تفسير السراج المنير،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تفسير روح المعانى،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به طور كامل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كن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آلوسى،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غرائب القرآن،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تفسير مفاتيح الغيب، فخر رازى،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تفسير آلوسى،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روح المعانى،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تفسير فتح‌القدير،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الصحابة،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مسند الشاميين،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پرسش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ايمان ابوبكر و عمر</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اسلام، ذهبى،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كامل اين مطلب،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پرسش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الدر المنثور،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تاريخ طبرى،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جامع الاحاديث،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 بيهقى،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كنز العمال،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مسندالربيع،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البداية و النهايه،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الكامل،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الامامة و 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الكبرى،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صحيح مسلم،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سبل الهدى،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و فرمان تنها از آن خداست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تاريخ دمشق،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سنن ترمذى،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كنزالعمال،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٠٠٠</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پرسش‌هاى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بحث علم امامان پرداخته شده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بيان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كلينى،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النجاة،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شكرگزارى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افزون خواهم كرد و اگر ناسپاسى كنيد مجازاتم شديد است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كامل ابن اثير،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الخيره،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سنن بيهقى،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٠٠</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السياسة،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46820</Words>
  <Characters>180708</Characters>
  <CharactersWithSpaces>225250</CharactersWithSpaces>
  <Paragraphs>2279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2026-08-16T20:03:46Z</dcterms:created>
  <dc:creator>ghaemiyeh.com</dc:creator>
  <dc:description/>
  <dc:language>en-US</dc:language>
  <cp:lastModifiedBy/>
  <dcterms:modified xsi:type="dcterms:W3CDTF">2026-08-16T23:33:56Z</dcterms:modified>
  <cp:revision>1</cp:revision>
  <dc:subject/>
  <dc:title>پاسخ های روشنگرانه در نقد کتاب سوال هایی که باعث هدایت جوانان شد</dc:title>
</cp:coreProperties>
</file>

<file path=docProps/custom.xml><?xml version="1.0" encoding="utf-8"?>
<Properties xmlns="http://schemas.openxmlformats.org/officeDocument/2006/custom-properties" xmlns:vt="http://schemas.openxmlformats.org/officeDocument/2006/docPropsVTypes"/>
</file>