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نسیم معرفت حج </w:t>
      </w:r>
      <w:r>
        <w:rPr>
          <w:rtl w:val="true"/>
        </w:rPr>
        <w:t xml:space="preserve">_ </w:t>
      </w:r>
      <w:r>
        <w:rPr>
          <w:rtl w:val="true"/>
        </w:rPr>
        <w:t>سیره و سخن اخلاقی و عرفانی بزرگان در مناسک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80785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3680787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680789_3650668749">
            <w:r>
              <w:rPr>
                <w:webHidden/>
                <w:rStyle w:val="IndexLink"/>
                <w:rtl w:val="true"/>
              </w:rPr>
              <w:t>ديباچه</w:t>
            </w:r>
            <w:r>
              <w:rPr>
                <w:rStyle w:val="IndexLink"/>
                <w:rtl w:val="true"/>
              </w:rPr>
              <w:tab/>
            </w:r>
            <w:r>
              <w:rPr>
                <w:rStyle w:val="IndexLink"/>
              </w:rPr>
              <w:t>22</w:t>
            </w:r>
          </w:hyperlink>
        </w:p>
        <w:p>
          <w:pPr>
            <w:pStyle w:val="Contents2"/>
            <w:tabs>
              <w:tab w:val="clear" w:pos="8743"/>
              <w:tab w:val="right" w:pos="9026" w:leader="dot"/>
            </w:tabs>
            <w:rPr/>
          </w:pPr>
          <w:hyperlink w:anchor="__RefHeading___Toc3680791_3650668749">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3680793_3650668749">
            <w:r>
              <w:rPr>
                <w:webHidden/>
                <w:rStyle w:val="IndexLink"/>
                <w:rtl w:val="true"/>
              </w:rPr>
              <w:t>فصل اول</w:t>
            </w:r>
            <w:r>
              <w:rPr>
                <w:rStyle w:val="IndexLink"/>
                <w:rtl w:val="true"/>
              </w:rPr>
              <w:t xml:space="preserve">: </w:t>
            </w:r>
            <w:r>
              <w:rPr>
                <w:rStyle w:val="IndexLink"/>
                <w:rtl w:val="true"/>
              </w:rPr>
              <w:t>جايگاه حج</w:t>
            </w:r>
            <w:r>
              <w:rPr>
                <w:rStyle w:val="IndexLink"/>
                <w:rtl w:val="true"/>
              </w:rPr>
              <w:tab/>
            </w:r>
            <w:r>
              <w:rPr>
                <w:rStyle w:val="IndexLink"/>
              </w:rPr>
              <w:t>26</w:t>
            </w:r>
          </w:hyperlink>
        </w:p>
        <w:p>
          <w:pPr>
            <w:pStyle w:val="Contents3"/>
            <w:tabs>
              <w:tab w:val="clear" w:pos="8459"/>
              <w:tab w:val="right" w:pos="9026" w:leader="dot"/>
            </w:tabs>
            <w:rPr/>
          </w:pPr>
          <w:hyperlink w:anchor="__RefHeading___Toc3680795_3650668749">
            <w:r>
              <w:rPr>
                <w:webHidden/>
                <w:rStyle w:val="IndexLink"/>
              </w:rPr>
              <w:t>١</w:t>
            </w:r>
            <w:r>
              <w:rPr>
                <w:rStyle w:val="IndexLink"/>
                <w:rtl w:val="true"/>
              </w:rPr>
              <w:t xml:space="preserve">. </w:t>
            </w:r>
            <w:r>
              <w:rPr>
                <w:rStyle w:val="IndexLink"/>
                <w:rtl w:val="true"/>
              </w:rPr>
              <w:t>حج، صحنه آموزش</w:t>
            </w:r>
            <w:r>
              <w:rPr>
                <w:rStyle w:val="IndexLink"/>
                <w:rtl w:val="true"/>
              </w:rPr>
              <w:tab/>
            </w:r>
            <w:r>
              <w:rPr>
                <w:rStyle w:val="IndexLink"/>
              </w:rPr>
              <w:t>26</w:t>
            </w:r>
          </w:hyperlink>
        </w:p>
        <w:p>
          <w:pPr>
            <w:pStyle w:val="Contents3"/>
            <w:tabs>
              <w:tab w:val="clear" w:pos="8459"/>
              <w:tab w:val="right" w:pos="9026" w:leader="dot"/>
            </w:tabs>
            <w:rPr/>
          </w:pPr>
          <w:hyperlink w:anchor="__RefHeading___Toc3680797_3650668749">
            <w:r>
              <w:rPr>
                <w:webHidden/>
                <w:rStyle w:val="IndexLink"/>
              </w:rPr>
              <w:t>٢</w:t>
            </w:r>
            <w:r>
              <w:rPr>
                <w:rStyle w:val="IndexLink"/>
                <w:rtl w:val="true"/>
              </w:rPr>
              <w:t xml:space="preserve">. </w:t>
            </w:r>
            <w:r>
              <w:rPr>
                <w:rStyle w:val="IndexLink"/>
                <w:rtl w:val="true"/>
              </w:rPr>
              <w:t>ضرورت پرداختن به سيره بزرگان درباره حج</w:t>
            </w:r>
            <w:r>
              <w:rPr>
                <w:rStyle w:val="IndexLink"/>
                <w:rtl w:val="true"/>
              </w:rPr>
              <w:tab/>
            </w:r>
            <w:r>
              <w:rPr>
                <w:rStyle w:val="IndexLink"/>
              </w:rPr>
              <w:t>27</w:t>
            </w:r>
          </w:hyperlink>
        </w:p>
        <w:p>
          <w:pPr>
            <w:pStyle w:val="Contents3"/>
            <w:tabs>
              <w:tab w:val="clear" w:pos="8459"/>
              <w:tab w:val="right" w:pos="9026" w:leader="dot"/>
            </w:tabs>
            <w:rPr/>
          </w:pPr>
          <w:hyperlink w:anchor="__RefHeading___Toc3680799_3650668749">
            <w:r>
              <w:rPr>
                <w:webHidden/>
                <w:rStyle w:val="IndexLink"/>
              </w:rPr>
              <w:t>٣</w:t>
            </w:r>
            <w:r>
              <w:rPr>
                <w:rStyle w:val="IndexLink"/>
                <w:rtl w:val="true"/>
              </w:rPr>
              <w:t xml:space="preserve">. </w:t>
            </w:r>
            <w:r>
              <w:rPr>
                <w:rStyle w:val="IndexLink"/>
                <w:rtl w:val="true"/>
              </w:rPr>
              <w:t xml:space="preserve">نقش </w:t>
            </w:r>
            <w:r>
              <w:rPr>
                <w:rStyle w:val="IndexLink"/>
                <w:rtl w:val="true"/>
              </w:rPr>
              <w:t>«</w:t>
            </w:r>
            <w:r>
              <w:rPr>
                <w:rStyle w:val="IndexLink"/>
                <w:rtl w:val="true"/>
              </w:rPr>
              <w:t>زمان</w:t>
            </w:r>
            <w:r>
              <w:rPr>
                <w:rStyle w:val="IndexLink"/>
                <w:rtl w:val="true"/>
              </w:rPr>
              <w:t xml:space="preserve">» </w:t>
            </w:r>
            <w:r>
              <w:rPr>
                <w:rStyle w:val="IndexLink"/>
                <w:rtl w:val="true"/>
              </w:rPr>
              <w:t>حج در پرورش انسان</w:t>
            </w:r>
            <w:r>
              <w:rPr>
                <w:rStyle w:val="IndexLink"/>
                <w:rtl w:val="true"/>
              </w:rPr>
              <w:tab/>
            </w:r>
            <w:r>
              <w:rPr>
                <w:rStyle w:val="IndexLink"/>
              </w:rPr>
              <w:t>29</w:t>
            </w:r>
          </w:hyperlink>
        </w:p>
        <w:p>
          <w:pPr>
            <w:pStyle w:val="Contents3"/>
            <w:tabs>
              <w:tab w:val="clear" w:pos="8459"/>
              <w:tab w:val="right" w:pos="9026" w:leader="dot"/>
            </w:tabs>
            <w:rPr/>
          </w:pPr>
          <w:hyperlink w:anchor="__RefHeading___Toc3680801_3650668749">
            <w:r>
              <w:rPr>
                <w:webHidden/>
                <w:rStyle w:val="IndexLink"/>
              </w:rPr>
              <w:t>۴</w:t>
            </w:r>
            <w:r>
              <w:rPr>
                <w:rStyle w:val="IndexLink"/>
                <w:rtl w:val="true"/>
              </w:rPr>
              <w:t xml:space="preserve">. </w:t>
            </w:r>
            <w:r>
              <w:rPr>
                <w:rStyle w:val="IndexLink"/>
                <w:rtl w:val="true"/>
              </w:rPr>
              <w:t xml:space="preserve">نقش </w:t>
            </w:r>
            <w:r>
              <w:rPr>
                <w:rStyle w:val="IndexLink"/>
                <w:rtl w:val="true"/>
              </w:rPr>
              <w:t>«</w:t>
            </w:r>
            <w:r>
              <w:rPr>
                <w:rStyle w:val="IndexLink"/>
                <w:rtl w:val="true"/>
              </w:rPr>
              <w:t>مكان</w:t>
            </w:r>
            <w:r>
              <w:rPr>
                <w:rStyle w:val="IndexLink"/>
                <w:rtl w:val="true"/>
              </w:rPr>
              <w:t xml:space="preserve">» </w:t>
            </w:r>
            <w:r>
              <w:rPr>
                <w:rStyle w:val="IndexLink"/>
                <w:rtl w:val="true"/>
              </w:rPr>
              <w:t>حج در پرورش انسان</w:t>
            </w:r>
            <w:r>
              <w:rPr>
                <w:rStyle w:val="IndexLink"/>
                <w:rtl w:val="true"/>
              </w:rPr>
              <w:tab/>
            </w:r>
            <w:r>
              <w:rPr>
                <w:rStyle w:val="IndexLink"/>
              </w:rPr>
              <w:t>31</w:t>
            </w:r>
          </w:hyperlink>
        </w:p>
        <w:p>
          <w:pPr>
            <w:pStyle w:val="Contents3"/>
            <w:tabs>
              <w:tab w:val="clear" w:pos="8459"/>
              <w:tab w:val="right" w:pos="9026" w:leader="dot"/>
            </w:tabs>
            <w:rPr/>
          </w:pPr>
          <w:hyperlink w:anchor="__RefHeading___Toc3680803_3650668749">
            <w:r>
              <w:rPr>
                <w:webHidden/>
                <w:rStyle w:val="IndexLink"/>
              </w:rPr>
              <w:t>۵</w:t>
            </w:r>
            <w:r>
              <w:rPr>
                <w:rStyle w:val="IndexLink"/>
                <w:rtl w:val="true"/>
              </w:rPr>
              <w:t xml:space="preserve">. </w:t>
            </w:r>
            <w:r>
              <w:rPr>
                <w:rStyle w:val="IndexLink"/>
                <w:rtl w:val="true"/>
              </w:rPr>
              <w:t>نگاهى به دستاوردهاى حج</w:t>
            </w:r>
            <w:r>
              <w:rPr>
                <w:rStyle w:val="IndexLink"/>
                <w:rtl w:val="true"/>
              </w:rPr>
              <w:tab/>
            </w:r>
            <w:r>
              <w:rPr>
                <w:rStyle w:val="IndexLink"/>
              </w:rPr>
              <w:t>33</w:t>
            </w:r>
          </w:hyperlink>
        </w:p>
        <w:p>
          <w:pPr>
            <w:pStyle w:val="Contents4"/>
            <w:tabs>
              <w:tab w:val="clear" w:pos="8176"/>
              <w:tab w:val="right" w:pos="9026" w:leader="dot"/>
            </w:tabs>
            <w:rPr/>
          </w:pPr>
          <w:hyperlink w:anchor="__RefHeading___Toc3680805_365066874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3680807_3650668749">
            <w:r>
              <w:rPr>
                <w:webHidden/>
                <w:rStyle w:val="IndexLink"/>
                <w:rtl w:val="true"/>
              </w:rPr>
              <w:t>الف</w:t>
            </w:r>
            <w:r>
              <w:rPr>
                <w:rStyle w:val="IndexLink"/>
                <w:rtl w:val="true"/>
              </w:rPr>
              <w:t xml:space="preserve">) </w:t>
            </w:r>
            <w:r>
              <w:rPr>
                <w:rStyle w:val="IndexLink"/>
                <w:rtl w:val="true"/>
              </w:rPr>
              <w:t>دستاوردهاى فردى</w:t>
            </w:r>
            <w:r>
              <w:rPr>
                <w:rStyle w:val="IndexLink"/>
                <w:rtl w:val="true"/>
              </w:rPr>
              <w:tab/>
            </w:r>
            <w:r>
              <w:rPr>
                <w:rStyle w:val="IndexLink"/>
              </w:rPr>
              <w:t>33</w:t>
            </w:r>
          </w:hyperlink>
        </w:p>
        <w:p>
          <w:pPr>
            <w:pStyle w:val="Contents5"/>
            <w:tabs>
              <w:tab w:val="clear" w:pos="7892"/>
              <w:tab w:val="right" w:pos="9026" w:leader="dot"/>
            </w:tabs>
            <w:rPr/>
          </w:pPr>
          <w:hyperlink w:anchor="__RefHeading___Toc3680809_3650668749">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3680811_3650668749">
            <w:r>
              <w:rPr>
                <w:webHidden/>
                <w:rStyle w:val="IndexLink"/>
                <w:rtl w:val="true"/>
              </w:rPr>
              <w:t xml:space="preserve">يك </w:t>
            </w:r>
            <w:r>
              <w:rPr>
                <w:rStyle w:val="IndexLink"/>
                <w:rtl w:val="true"/>
              </w:rPr>
              <w:t xml:space="preserve">- </w:t>
            </w:r>
            <w:r>
              <w:rPr>
                <w:rStyle w:val="IndexLink"/>
                <w:rtl w:val="true"/>
              </w:rPr>
              <w:t>آمرزش گناهان و رهايى از دوزخ</w:t>
            </w:r>
            <w:r>
              <w:rPr>
                <w:rStyle w:val="IndexLink"/>
                <w:rtl w:val="true"/>
              </w:rPr>
              <w:tab/>
            </w:r>
            <w:r>
              <w:rPr>
                <w:rStyle w:val="IndexLink"/>
              </w:rPr>
              <w:t>34</w:t>
            </w:r>
          </w:hyperlink>
        </w:p>
        <w:p>
          <w:pPr>
            <w:pStyle w:val="Contents5"/>
            <w:tabs>
              <w:tab w:val="clear" w:pos="7892"/>
              <w:tab w:val="right" w:pos="9026" w:leader="dot"/>
            </w:tabs>
            <w:rPr/>
          </w:pPr>
          <w:hyperlink w:anchor="__RefHeading___Toc3680813_3650668749">
            <w:r>
              <w:rPr>
                <w:webHidden/>
                <w:rStyle w:val="IndexLink"/>
                <w:rtl w:val="true"/>
              </w:rPr>
              <w:t xml:space="preserve">دو </w:t>
            </w:r>
            <w:r>
              <w:rPr>
                <w:rStyle w:val="IndexLink"/>
                <w:rtl w:val="true"/>
              </w:rPr>
              <w:t xml:space="preserve">- </w:t>
            </w:r>
            <w:r>
              <w:rPr>
                <w:rStyle w:val="IndexLink"/>
                <w:rtl w:val="true"/>
              </w:rPr>
              <w:t>فروتنى</w:t>
            </w:r>
            <w:r>
              <w:rPr>
                <w:rStyle w:val="IndexLink"/>
                <w:rtl w:val="true"/>
              </w:rPr>
              <w:tab/>
            </w:r>
            <w:r>
              <w:rPr>
                <w:rStyle w:val="IndexLink"/>
              </w:rPr>
              <w:t>35</w:t>
            </w:r>
          </w:hyperlink>
        </w:p>
        <w:p>
          <w:pPr>
            <w:pStyle w:val="Contents5"/>
            <w:tabs>
              <w:tab w:val="clear" w:pos="7892"/>
              <w:tab w:val="right" w:pos="9026" w:leader="dot"/>
            </w:tabs>
            <w:rPr/>
          </w:pPr>
          <w:hyperlink w:anchor="__RefHeading___Toc3680815_3650668749">
            <w:r>
              <w:rPr>
                <w:webHidden/>
                <w:rStyle w:val="IndexLink"/>
                <w:rtl w:val="true"/>
              </w:rPr>
              <w:t xml:space="preserve">سه </w:t>
            </w:r>
            <w:r>
              <w:rPr>
                <w:rStyle w:val="IndexLink"/>
                <w:rtl w:val="true"/>
              </w:rPr>
              <w:t xml:space="preserve">- </w:t>
            </w:r>
            <w:r>
              <w:rPr>
                <w:rStyle w:val="IndexLink"/>
                <w:rtl w:val="true"/>
              </w:rPr>
              <w:t>آگاهى از ضعف‌ها و عيب‌ها و رهايى از خودخواهى</w:t>
            </w:r>
            <w:r>
              <w:rPr>
                <w:rStyle w:val="IndexLink"/>
                <w:rtl w:val="true"/>
              </w:rPr>
              <w:tab/>
            </w:r>
            <w:r>
              <w:rPr>
                <w:rStyle w:val="IndexLink"/>
              </w:rPr>
              <w:t>36</w:t>
            </w:r>
          </w:hyperlink>
        </w:p>
        <w:p>
          <w:pPr>
            <w:pStyle w:val="Contents5"/>
            <w:tabs>
              <w:tab w:val="clear" w:pos="7892"/>
              <w:tab w:val="right" w:pos="9026" w:leader="dot"/>
            </w:tabs>
            <w:rPr/>
          </w:pPr>
          <w:hyperlink w:anchor="__RefHeading___Toc3680817_3650668749">
            <w:r>
              <w:rPr>
                <w:webHidden/>
                <w:rStyle w:val="IndexLink"/>
                <w:rtl w:val="true"/>
              </w:rPr>
              <w:t xml:space="preserve">چهار </w:t>
            </w:r>
            <w:r>
              <w:rPr>
                <w:rStyle w:val="IndexLink"/>
                <w:rtl w:val="true"/>
              </w:rPr>
              <w:t xml:space="preserve">- </w:t>
            </w:r>
            <w:r>
              <w:rPr>
                <w:rStyle w:val="IndexLink"/>
                <w:rtl w:val="true"/>
              </w:rPr>
              <w:t>نزديكى به خدا</w:t>
            </w:r>
            <w:r>
              <w:rPr>
                <w:rStyle w:val="IndexLink"/>
                <w:rtl w:val="true"/>
              </w:rPr>
              <w:tab/>
            </w:r>
            <w:r>
              <w:rPr>
                <w:rStyle w:val="IndexLink"/>
              </w:rPr>
              <w:t>37</w:t>
            </w:r>
          </w:hyperlink>
        </w:p>
        <w:p>
          <w:pPr>
            <w:pStyle w:val="Contents5"/>
            <w:tabs>
              <w:tab w:val="clear" w:pos="7892"/>
              <w:tab w:val="right" w:pos="9026" w:leader="dot"/>
            </w:tabs>
            <w:rPr/>
          </w:pPr>
          <w:hyperlink w:anchor="__RefHeading___Toc3680819_3650668749">
            <w:r>
              <w:rPr>
                <w:webHidden/>
                <w:rStyle w:val="IndexLink"/>
                <w:rtl w:val="true"/>
              </w:rPr>
              <w:t xml:space="preserve">پنج </w:t>
            </w:r>
            <w:r>
              <w:rPr>
                <w:rStyle w:val="IndexLink"/>
                <w:rtl w:val="true"/>
              </w:rPr>
              <w:t xml:space="preserve">- </w:t>
            </w:r>
            <w:r>
              <w:rPr>
                <w:rStyle w:val="IndexLink"/>
                <w:rtl w:val="true"/>
              </w:rPr>
              <w:t>روان‌درمانى حج</w:t>
            </w:r>
            <w:r>
              <w:rPr>
                <w:rStyle w:val="IndexLink"/>
                <w:rtl w:val="true"/>
              </w:rPr>
              <w:tab/>
            </w:r>
            <w:r>
              <w:rPr>
                <w:rStyle w:val="IndexLink"/>
              </w:rPr>
              <w:t>37</w:t>
            </w:r>
          </w:hyperlink>
        </w:p>
        <w:p>
          <w:pPr>
            <w:pStyle w:val="Contents4"/>
            <w:tabs>
              <w:tab w:val="clear" w:pos="8176"/>
              <w:tab w:val="right" w:pos="9026" w:leader="dot"/>
            </w:tabs>
            <w:rPr/>
          </w:pPr>
          <w:hyperlink w:anchor="__RefHeading___Toc3680821_3650668749">
            <w:r>
              <w:rPr>
                <w:webHidden/>
                <w:rStyle w:val="IndexLink"/>
                <w:rtl w:val="true"/>
              </w:rPr>
              <w:t>ب</w:t>
            </w:r>
            <w:r>
              <w:rPr>
                <w:rStyle w:val="IndexLink"/>
                <w:rtl w:val="true"/>
              </w:rPr>
              <w:t xml:space="preserve">) </w:t>
            </w:r>
            <w:r>
              <w:rPr>
                <w:rStyle w:val="IndexLink"/>
                <w:rtl w:val="true"/>
              </w:rPr>
              <w:t>دستاوردهاى اجتماعى</w:t>
            </w:r>
            <w:r>
              <w:rPr>
                <w:rStyle w:val="IndexLink"/>
                <w:rtl w:val="true"/>
              </w:rPr>
              <w:tab/>
            </w:r>
            <w:r>
              <w:rPr>
                <w:rStyle w:val="IndexLink"/>
              </w:rPr>
              <w:t>39</w:t>
            </w:r>
          </w:hyperlink>
        </w:p>
        <w:p>
          <w:pPr>
            <w:pStyle w:val="Contents5"/>
            <w:tabs>
              <w:tab w:val="clear" w:pos="7892"/>
              <w:tab w:val="right" w:pos="9026" w:leader="dot"/>
            </w:tabs>
            <w:rPr/>
          </w:pPr>
          <w:hyperlink w:anchor="__RefHeading___Toc3680823_3650668749">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3680825_3650668749">
            <w:r>
              <w:rPr>
                <w:webHidden/>
                <w:rStyle w:val="IndexLink"/>
                <w:rtl w:val="true"/>
              </w:rPr>
              <w:t xml:space="preserve">يك </w:t>
            </w:r>
            <w:r>
              <w:rPr>
                <w:rStyle w:val="IndexLink"/>
                <w:rtl w:val="true"/>
              </w:rPr>
              <w:t xml:space="preserve">- </w:t>
            </w:r>
            <w:r>
              <w:rPr>
                <w:rStyle w:val="IndexLink"/>
                <w:rtl w:val="true"/>
              </w:rPr>
              <w:t>ايجاد و گسترش تفاهم و تبادل افكار</w:t>
            </w:r>
            <w:r>
              <w:rPr>
                <w:rStyle w:val="IndexLink"/>
                <w:rtl w:val="true"/>
              </w:rPr>
              <w:tab/>
            </w:r>
            <w:r>
              <w:rPr>
                <w:rStyle w:val="IndexLink"/>
              </w:rPr>
              <w:t>39</w:t>
            </w:r>
          </w:hyperlink>
        </w:p>
        <w:p>
          <w:pPr>
            <w:pStyle w:val="Contents5"/>
            <w:tabs>
              <w:tab w:val="clear" w:pos="7892"/>
              <w:tab w:val="right" w:pos="9026" w:leader="dot"/>
            </w:tabs>
            <w:rPr/>
          </w:pPr>
          <w:hyperlink w:anchor="__RefHeading___Toc3680827_3650668749">
            <w:r>
              <w:rPr>
                <w:webHidden/>
                <w:rStyle w:val="IndexLink"/>
                <w:rtl w:val="true"/>
              </w:rPr>
              <w:t xml:space="preserve">دو </w:t>
            </w:r>
            <w:r>
              <w:rPr>
                <w:rStyle w:val="IndexLink"/>
                <w:rtl w:val="true"/>
              </w:rPr>
              <w:t xml:space="preserve">- </w:t>
            </w:r>
            <w:r>
              <w:rPr>
                <w:rStyle w:val="IndexLink"/>
                <w:rtl w:val="true"/>
              </w:rPr>
              <w:t>ايجاد و افزايش محبّت</w:t>
            </w:r>
            <w:r>
              <w:rPr>
                <w:rStyle w:val="IndexLink"/>
                <w:rtl w:val="true"/>
              </w:rPr>
              <w:tab/>
            </w:r>
            <w:r>
              <w:rPr>
                <w:rStyle w:val="IndexLink"/>
              </w:rPr>
              <w:t>40</w:t>
            </w:r>
          </w:hyperlink>
        </w:p>
        <w:p>
          <w:pPr>
            <w:pStyle w:val="Contents5"/>
            <w:tabs>
              <w:tab w:val="clear" w:pos="7892"/>
              <w:tab w:val="right" w:pos="9026" w:leader="dot"/>
            </w:tabs>
            <w:rPr/>
          </w:pPr>
          <w:hyperlink w:anchor="__RefHeading___Toc3680829_3650668749">
            <w:r>
              <w:rPr>
                <w:webHidden/>
                <w:rStyle w:val="IndexLink"/>
                <w:rtl w:val="true"/>
              </w:rPr>
              <w:t xml:space="preserve">سه </w:t>
            </w:r>
            <w:r>
              <w:rPr>
                <w:rStyle w:val="IndexLink"/>
                <w:rtl w:val="true"/>
              </w:rPr>
              <w:t xml:space="preserve">- </w:t>
            </w:r>
            <w:r>
              <w:rPr>
                <w:rStyle w:val="IndexLink"/>
                <w:rtl w:val="true"/>
              </w:rPr>
              <w:t>چاره‌انديشى براى رفع مشكلات جهان اسلام</w:t>
            </w:r>
            <w:r>
              <w:rPr>
                <w:rStyle w:val="IndexLink"/>
                <w:rtl w:val="true"/>
              </w:rPr>
              <w:tab/>
            </w:r>
            <w:r>
              <w:rPr>
                <w:rStyle w:val="IndexLink"/>
              </w:rPr>
              <w:t>41</w:t>
            </w:r>
          </w:hyperlink>
        </w:p>
        <w:p>
          <w:pPr>
            <w:pStyle w:val="Contents5"/>
            <w:tabs>
              <w:tab w:val="clear" w:pos="7892"/>
              <w:tab w:val="right" w:pos="9026" w:leader="dot"/>
            </w:tabs>
            <w:rPr/>
          </w:pPr>
          <w:hyperlink w:anchor="__RefHeading___Toc3680831_3650668749">
            <w:r>
              <w:rPr>
                <w:webHidden/>
                <w:rStyle w:val="IndexLink"/>
                <w:rtl w:val="true"/>
              </w:rPr>
              <w:t xml:space="preserve">چهار </w:t>
            </w:r>
            <w:r>
              <w:rPr>
                <w:rStyle w:val="IndexLink"/>
                <w:rtl w:val="true"/>
              </w:rPr>
              <w:t xml:space="preserve">- </w:t>
            </w:r>
            <w:r>
              <w:rPr>
                <w:rStyle w:val="IndexLink"/>
                <w:rtl w:val="true"/>
              </w:rPr>
              <w:t>زمينۀ شكل‌دهى سازمان ملل اسلامى</w:t>
            </w:r>
            <w:r>
              <w:rPr>
                <w:rStyle w:val="IndexLink"/>
                <w:rtl w:val="true"/>
              </w:rPr>
              <w:tab/>
            </w:r>
            <w:r>
              <w:rPr>
                <w:rStyle w:val="IndexLink"/>
              </w:rPr>
              <w:t>42</w:t>
            </w:r>
          </w:hyperlink>
        </w:p>
        <w:p>
          <w:pPr>
            <w:pStyle w:val="Contents4"/>
            <w:tabs>
              <w:tab w:val="clear" w:pos="8176"/>
              <w:tab w:val="right" w:pos="9026" w:leader="dot"/>
            </w:tabs>
            <w:rPr/>
          </w:pPr>
          <w:hyperlink w:anchor="__RefHeading___Toc3680833_3650668749">
            <w:r>
              <w:rPr>
                <w:webHidden/>
                <w:rStyle w:val="IndexLink"/>
                <w:rtl w:val="true"/>
              </w:rPr>
              <w:t>ج</w:t>
            </w:r>
            <w:r>
              <w:rPr>
                <w:rStyle w:val="IndexLink"/>
                <w:rtl w:val="true"/>
              </w:rPr>
              <w:t xml:space="preserve">) </w:t>
            </w:r>
            <w:r>
              <w:rPr>
                <w:rStyle w:val="IndexLink"/>
                <w:rtl w:val="true"/>
              </w:rPr>
              <w:t>دستاوردهاى سياسى</w:t>
            </w:r>
            <w:r>
              <w:rPr>
                <w:rStyle w:val="IndexLink"/>
                <w:rtl w:val="true"/>
              </w:rPr>
              <w:tab/>
            </w:r>
            <w:r>
              <w:rPr>
                <w:rStyle w:val="IndexLink"/>
              </w:rPr>
              <w:t>43</w:t>
            </w:r>
          </w:hyperlink>
        </w:p>
        <w:p>
          <w:pPr>
            <w:pStyle w:val="Contents5"/>
            <w:tabs>
              <w:tab w:val="clear" w:pos="7892"/>
              <w:tab w:val="right" w:pos="9026" w:leader="dot"/>
            </w:tabs>
            <w:rPr/>
          </w:pPr>
          <w:hyperlink w:anchor="__RefHeading___Toc3680835_365066874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3680837_3650668749">
            <w:r>
              <w:rPr>
                <w:webHidden/>
                <w:rStyle w:val="IndexLink"/>
                <w:rtl w:val="true"/>
              </w:rPr>
              <w:t xml:space="preserve">يك </w:t>
            </w:r>
            <w:r>
              <w:rPr>
                <w:rStyle w:val="IndexLink"/>
                <w:rtl w:val="true"/>
              </w:rPr>
              <w:t xml:space="preserve">- </w:t>
            </w:r>
            <w:r>
              <w:rPr>
                <w:rStyle w:val="IndexLink"/>
                <w:rtl w:val="true"/>
              </w:rPr>
              <w:t>وحدت و همدلى</w:t>
            </w:r>
            <w:r>
              <w:rPr>
                <w:rStyle w:val="IndexLink"/>
                <w:rtl w:val="true"/>
              </w:rPr>
              <w:tab/>
            </w:r>
            <w:r>
              <w:rPr>
                <w:rStyle w:val="IndexLink"/>
              </w:rPr>
              <w:t>44</w:t>
            </w:r>
          </w:hyperlink>
        </w:p>
        <w:p>
          <w:pPr>
            <w:pStyle w:val="Contents5"/>
            <w:tabs>
              <w:tab w:val="clear" w:pos="7892"/>
              <w:tab w:val="right" w:pos="9026" w:leader="dot"/>
            </w:tabs>
            <w:rPr/>
          </w:pPr>
          <w:hyperlink w:anchor="__RefHeading___Toc3680839_3650668749">
            <w:r>
              <w:rPr>
                <w:webHidden/>
                <w:rStyle w:val="IndexLink"/>
                <w:rtl w:val="true"/>
              </w:rPr>
              <w:t xml:space="preserve">دو </w:t>
            </w:r>
            <w:r>
              <w:rPr>
                <w:rStyle w:val="IndexLink"/>
                <w:rtl w:val="true"/>
              </w:rPr>
              <w:t xml:space="preserve">- </w:t>
            </w:r>
            <w:r>
              <w:rPr>
                <w:rStyle w:val="IndexLink"/>
                <w:rtl w:val="true"/>
              </w:rPr>
              <w:t>برائت از مشركان</w:t>
            </w:r>
            <w:r>
              <w:rPr>
                <w:rStyle w:val="IndexLink"/>
                <w:rtl w:val="true"/>
              </w:rPr>
              <w:tab/>
            </w:r>
            <w:r>
              <w:rPr>
                <w:rStyle w:val="IndexLink"/>
              </w:rPr>
              <w:t>45</w:t>
            </w:r>
          </w:hyperlink>
        </w:p>
        <w:p>
          <w:pPr>
            <w:pStyle w:val="Contents5"/>
            <w:tabs>
              <w:tab w:val="clear" w:pos="7892"/>
              <w:tab w:val="right" w:pos="9026" w:leader="dot"/>
            </w:tabs>
            <w:rPr/>
          </w:pPr>
          <w:hyperlink w:anchor="__RefHeading___Toc3680841_3650668749">
            <w:r>
              <w:rPr>
                <w:webHidden/>
                <w:rStyle w:val="IndexLink"/>
                <w:rtl w:val="true"/>
              </w:rPr>
              <w:t xml:space="preserve">سه </w:t>
            </w:r>
            <w:r>
              <w:rPr>
                <w:rStyle w:val="IndexLink"/>
                <w:rtl w:val="true"/>
              </w:rPr>
              <w:t xml:space="preserve">- </w:t>
            </w:r>
            <w:r>
              <w:rPr>
                <w:rStyle w:val="IndexLink"/>
                <w:rtl w:val="true"/>
              </w:rPr>
              <w:t>كسب اقتدار براى جامعه اسلامى</w:t>
            </w:r>
            <w:r>
              <w:rPr>
                <w:rStyle w:val="IndexLink"/>
                <w:rtl w:val="true"/>
              </w:rPr>
              <w:tab/>
            </w:r>
            <w:r>
              <w:rPr>
                <w:rStyle w:val="IndexLink"/>
              </w:rPr>
              <w:t>47</w:t>
            </w:r>
          </w:hyperlink>
        </w:p>
        <w:p>
          <w:pPr>
            <w:pStyle w:val="Contents4"/>
            <w:tabs>
              <w:tab w:val="clear" w:pos="8176"/>
              <w:tab w:val="right" w:pos="9026" w:leader="dot"/>
            </w:tabs>
            <w:rPr/>
          </w:pPr>
          <w:hyperlink w:anchor="__RefHeading___Toc3680843_3650668749">
            <w:r>
              <w:rPr>
                <w:webHidden/>
                <w:rStyle w:val="IndexLink"/>
                <w:rtl w:val="true"/>
              </w:rPr>
              <w:t>د</w:t>
            </w:r>
            <w:r>
              <w:rPr>
                <w:rStyle w:val="IndexLink"/>
                <w:rtl w:val="true"/>
              </w:rPr>
              <w:t xml:space="preserve">) </w:t>
            </w:r>
            <w:r>
              <w:rPr>
                <w:rStyle w:val="IndexLink"/>
                <w:rtl w:val="true"/>
              </w:rPr>
              <w:t>دستاوردهاى اقتصادى</w:t>
            </w:r>
            <w:r>
              <w:rPr>
                <w:rStyle w:val="IndexLink"/>
                <w:rtl w:val="true"/>
              </w:rPr>
              <w:tab/>
            </w:r>
            <w:r>
              <w:rPr>
                <w:rStyle w:val="IndexLink"/>
              </w:rPr>
              <w:t>48</w:t>
            </w:r>
          </w:hyperlink>
        </w:p>
        <w:p>
          <w:pPr>
            <w:pStyle w:val="Contents5"/>
            <w:tabs>
              <w:tab w:val="clear" w:pos="7892"/>
              <w:tab w:val="right" w:pos="9026" w:leader="dot"/>
            </w:tabs>
            <w:rPr/>
          </w:pPr>
          <w:hyperlink w:anchor="__RefHeading___Toc3680845_365066874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3680847_3650668749">
            <w:r>
              <w:rPr>
                <w:webHidden/>
                <w:rStyle w:val="IndexLink"/>
                <w:rtl w:val="true"/>
              </w:rPr>
              <w:t xml:space="preserve">يك </w:t>
            </w:r>
            <w:r>
              <w:rPr>
                <w:rStyle w:val="IndexLink"/>
                <w:rtl w:val="true"/>
              </w:rPr>
              <w:t xml:space="preserve">- </w:t>
            </w:r>
            <w:r>
              <w:rPr>
                <w:rStyle w:val="IndexLink"/>
                <w:rtl w:val="true"/>
              </w:rPr>
              <w:t>نگاه اول</w:t>
            </w:r>
            <w:r>
              <w:rPr>
                <w:rStyle w:val="IndexLink"/>
                <w:rtl w:val="true"/>
              </w:rPr>
              <w:tab/>
            </w:r>
            <w:r>
              <w:rPr>
                <w:rStyle w:val="IndexLink"/>
              </w:rPr>
              <w:t>49</w:t>
            </w:r>
          </w:hyperlink>
        </w:p>
        <w:p>
          <w:pPr>
            <w:pStyle w:val="Contents5"/>
            <w:tabs>
              <w:tab w:val="clear" w:pos="7892"/>
              <w:tab w:val="right" w:pos="9026" w:leader="dot"/>
            </w:tabs>
            <w:rPr/>
          </w:pPr>
          <w:hyperlink w:anchor="__RefHeading___Toc3680849_3650668749">
            <w:r>
              <w:rPr>
                <w:webHidden/>
                <w:rStyle w:val="IndexLink"/>
                <w:rtl w:val="true"/>
              </w:rPr>
              <w:t xml:space="preserve">دو </w:t>
            </w:r>
            <w:r>
              <w:rPr>
                <w:rStyle w:val="IndexLink"/>
                <w:rtl w:val="true"/>
              </w:rPr>
              <w:t xml:space="preserve">- </w:t>
            </w:r>
            <w:r>
              <w:rPr>
                <w:rStyle w:val="IndexLink"/>
                <w:rtl w:val="true"/>
              </w:rPr>
              <w:t>نگاه دوم</w:t>
            </w:r>
            <w:r>
              <w:rPr>
                <w:rStyle w:val="IndexLink"/>
                <w:rtl w:val="true"/>
              </w:rPr>
              <w:tab/>
            </w:r>
            <w:r>
              <w:rPr>
                <w:rStyle w:val="IndexLink"/>
              </w:rPr>
              <w:t>50</w:t>
            </w:r>
          </w:hyperlink>
        </w:p>
        <w:p>
          <w:pPr>
            <w:pStyle w:val="Contents3"/>
            <w:tabs>
              <w:tab w:val="clear" w:pos="8459"/>
              <w:tab w:val="right" w:pos="9026" w:leader="dot"/>
            </w:tabs>
            <w:rPr/>
          </w:pPr>
          <w:hyperlink w:anchor="__RefHeading___Toc3680851_3650668749">
            <w:r>
              <w:rPr>
                <w:webHidden/>
                <w:rStyle w:val="IndexLink"/>
              </w:rPr>
              <w:t>۶</w:t>
            </w:r>
            <w:r>
              <w:rPr>
                <w:rStyle w:val="IndexLink"/>
                <w:rtl w:val="true"/>
              </w:rPr>
              <w:t xml:space="preserve">. </w:t>
            </w:r>
            <w:r>
              <w:rPr>
                <w:rStyle w:val="IndexLink"/>
                <w:rtl w:val="true"/>
              </w:rPr>
              <w:t>حج و مسئله استطاعت اخلاقى و روحى</w:t>
            </w:r>
            <w:r>
              <w:rPr>
                <w:rStyle w:val="IndexLink"/>
                <w:rtl w:val="true"/>
              </w:rPr>
              <w:tab/>
            </w:r>
            <w:r>
              <w:rPr>
                <w:rStyle w:val="IndexLink"/>
              </w:rPr>
              <w:t>52</w:t>
            </w:r>
          </w:hyperlink>
        </w:p>
        <w:p>
          <w:pPr>
            <w:pStyle w:val="Contents2"/>
            <w:tabs>
              <w:tab w:val="clear" w:pos="8743"/>
              <w:tab w:val="right" w:pos="9026" w:leader="dot"/>
            </w:tabs>
            <w:rPr/>
          </w:pPr>
          <w:hyperlink w:anchor="__RefHeading___Toc3680853_3650668749">
            <w:r>
              <w:rPr>
                <w:webHidden/>
                <w:rStyle w:val="IndexLink"/>
                <w:rtl w:val="true"/>
              </w:rPr>
              <w:t>فصل دوم</w:t>
            </w:r>
            <w:r>
              <w:rPr>
                <w:rStyle w:val="IndexLink"/>
                <w:rtl w:val="true"/>
              </w:rPr>
              <w:t xml:space="preserve">: </w:t>
            </w:r>
            <w:r>
              <w:rPr>
                <w:rStyle w:val="IndexLink"/>
                <w:rtl w:val="true"/>
              </w:rPr>
              <w:t>احرام</w:t>
            </w:r>
            <w:r>
              <w:rPr>
                <w:rStyle w:val="IndexLink"/>
                <w:rtl w:val="true"/>
              </w:rPr>
              <w:tab/>
            </w:r>
            <w:r>
              <w:rPr>
                <w:rStyle w:val="IndexLink"/>
              </w:rPr>
              <w:t>56</w:t>
            </w:r>
          </w:hyperlink>
        </w:p>
        <w:p>
          <w:pPr>
            <w:pStyle w:val="Contents3"/>
            <w:tabs>
              <w:tab w:val="clear" w:pos="8459"/>
              <w:tab w:val="right" w:pos="9026" w:leader="dot"/>
            </w:tabs>
            <w:rPr/>
          </w:pPr>
          <w:hyperlink w:anchor="__RefHeading___Toc3680855_365066874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3680857_3650668749">
            <w:r>
              <w:rPr>
                <w:webHidden/>
                <w:rStyle w:val="IndexLink"/>
              </w:rPr>
              <w:t>١</w:t>
            </w:r>
            <w:r>
              <w:rPr>
                <w:rStyle w:val="IndexLink"/>
                <w:rtl w:val="true"/>
              </w:rPr>
              <w:t xml:space="preserve">. </w:t>
            </w:r>
            <w:r>
              <w:rPr>
                <w:rStyle w:val="IndexLink"/>
                <w:rtl w:val="true"/>
              </w:rPr>
              <w:t>مفهوم‌شناسى احرام</w:t>
            </w:r>
            <w:r>
              <w:rPr>
                <w:rStyle w:val="IndexLink"/>
                <w:rtl w:val="true"/>
              </w:rPr>
              <w:tab/>
            </w:r>
            <w:r>
              <w:rPr>
                <w:rStyle w:val="IndexLink"/>
              </w:rPr>
              <w:t>56</w:t>
            </w:r>
          </w:hyperlink>
        </w:p>
        <w:p>
          <w:pPr>
            <w:pStyle w:val="Contents3"/>
            <w:tabs>
              <w:tab w:val="clear" w:pos="8459"/>
              <w:tab w:val="right" w:pos="9026" w:leader="dot"/>
            </w:tabs>
            <w:rPr/>
          </w:pPr>
          <w:hyperlink w:anchor="__RefHeading___Toc3680859_3650668749">
            <w:r>
              <w:rPr>
                <w:webHidden/>
                <w:rStyle w:val="IndexLink"/>
              </w:rPr>
              <w:t>٢</w:t>
            </w:r>
            <w:r>
              <w:rPr>
                <w:rStyle w:val="IndexLink"/>
                <w:rtl w:val="true"/>
              </w:rPr>
              <w:t xml:space="preserve">. </w:t>
            </w:r>
            <w:r>
              <w:rPr>
                <w:rStyle w:val="IndexLink"/>
                <w:rtl w:val="true"/>
              </w:rPr>
              <w:t>احرام، فروپاشى امتيازهاى ظاهرى</w:t>
            </w:r>
            <w:r>
              <w:rPr>
                <w:rStyle w:val="IndexLink"/>
                <w:rtl w:val="true"/>
              </w:rPr>
              <w:tab/>
            </w:r>
            <w:r>
              <w:rPr>
                <w:rStyle w:val="IndexLink"/>
              </w:rPr>
              <w:t>57</w:t>
            </w:r>
          </w:hyperlink>
        </w:p>
        <w:p>
          <w:pPr>
            <w:pStyle w:val="Contents3"/>
            <w:tabs>
              <w:tab w:val="clear" w:pos="8459"/>
              <w:tab w:val="right" w:pos="9026" w:leader="dot"/>
            </w:tabs>
            <w:rPr/>
          </w:pPr>
          <w:hyperlink w:anchor="__RefHeading___Toc3680861_3650668749">
            <w:r>
              <w:rPr>
                <w:webHidden/>
                <w:rStyle w:val="IndexLink"/>
              </w:rPr>
              <w:t>٣</w:t>
            </w:r>
            <w:r>
              <w:rPr>
                <w:rStyle w:val="IndexLink"/>
                <w:rtl w:val="true"/>
              </w:rPr>
              <w:t xml:space="preserve">. </w:t>
            </w:r>
            <w:r>
              <w:rPr>
                <w:rStyle w:val="IndexLink"/>
                <w:rtl w:val="true"/>
              </w:rPr>
              <w:t>احرام و اخلاص</w:t>
            </w:r>
            <w:r>
              <w:rPr>
                <w:rStyle w:val="IndexLink"/>
                <w:rtl w:val="true"/>
              </w:rPr>
              <w:tab/>
            </w:r>
            <w:r>
              <w:rPr>
                <w:rStyle w:val="IndexLink"/>
              </w:rPr>
              <w:t>61</w:t>
            </w:r>
          </w:hyperlink>
        </w:p>
        <w:p>
          <w:pPr>
            <w:pStyle w:val="Contents3"/>
            <w:tabs>
              <w:tab w:val="clear" w:pos="8459"/>
              <w:tab w:val="right" w:pos="9026" w:leader="dot"/>
            </w:tabs>
            <w:rPr/>
          </w:pPr>
          <w:hyperlink w:anchor="__RefHeading___Toc3680863_3650668749">
            <w:r>
              <w:rPr>
                <w:webHidden/>
                <w:rStyle w:val="IndexLink"/>
              </w:rPr>
              <w:t>۴</w:t>
            </w:r>
            <w:r>
              <w:rPr>
                <w:rStyle w:val="IndexLink"/>
                <w:rtl w:val="true"/>
              </w:rPr>
              <w:t xml:space="preserve">. </w:t>
            </w:r>
            <w:r>
              <w:rPr>
                <w:rStyle w:val="IndexLink"/>
                <w:rtl w:val="true"/>
              </w:rPr>
              <w:t>احرام و حرمت جدال</w:t>
            </w:r>
            <w:r>
              <w:rPr>
                <w:rStyle w:val="IndexLink"/>
                <w:rtl w:val="true"/>
              </w:rPr>
              <w:tab/>
            </w:r>
            <w:r>
              <w:rPr>
                <w:rStyle w:val="IndexLink"/>
              </w:rPr>
              <w:t>62</w:t>
            </w:r>
          </w:hyperlink>
        </w:p>
        <w:p>
          <w:pPr>
            <w:pStyle w:val="Contents3"/>
            <w:tabs>
              <w:tab w:val="clear" w:pos="8459"/>
              <w:tab w:val="right" w:pos="9026" w:leader="dot"/>
            </w:tabs>
            <w:rPr/>
          </w:pPr>
          <w:hyperlink w:anchor="__RefHeading___Toc3680865_3650668749">
            <w:r>
              <w:rPr>
                <w:webHidden/>
                <w:rStyle w:val="IndexLink"/>
              </w:rPr>
              <w:t>۵</w:t>
            </w:r>
            <w:r>
              <w:rPr>
                <w:rStyle w:val="IndexLink"/>
                <w:rtl w:val="true"/>
              </w:rPr>
              <w:t xml:space="preserve">. </w:t>
            </w:r>
            <w:r>
              <w:rPr>
                <w:rStyle w:val="IndexLink"/>
                <w:rtl w:val="true"/>
              </w:rPr>
              <w:t>احرام، تمرين تلاش براى دستيابى به لذتى معنوى</w:t>
            </w:r>
            <w:r>
              <w:rPr>
                <w:rStyle w:val="IndexLink"/>
                <w:rtl w:val="true"/>
              </w:rPr>
              <w:tab/>
            </w:r>
            <w:r>
              <w:rPr>
                <w:rStyle w:val="IndexLink"/>
              </w:rPr>
              <w:t>65</w:t>
            </w:r>
          </w:hyperlink>
        </w:p>
        <w:p>
          <w:pPr>
            <w:pStyle w:val="Contents3"/>
            <w:tabs>
              <w:tab w:val="clear" w:pos="8459"/>
              <w:tab w:val="right" w:pos="9026" w:leader="dot"/>
            </w:tabs>
            <w:rPr/>
          </w:pPr>
          <w:hyperlink w:anchor="__RefHeading___Toc3680867_3650668749">
            <w:r>
              <w:rPr>
                <w:webHidden/>
                <w:rStyle w:val="IndexLink"/>
              </w:rPr>
              <w:t>۶</w:t>
            </w:r>
            <w:r>
              <w:rPr>
                <w:rStyle w:val="IndexLink"/>
                <w:rtl w:val="true"/>
              </w:rPr>
              <w:t xml:space="preserve">. </w:t>
            </w:r>
            <w:r>
              <w:rPr>
                <w:rStyle w:val="IndexLink"/>
                <w:rtl w:val="true"/>
              </w:rPr>
              <w:t>احرام، فروپاشى شكوه جاذبه‌هاى دنيوى</w:t>
            </w:r>
            <w:r>
              <w:rPr>
                <w:rStyle w:val="IndexLink"/>
                <w:rtl w:val="true"/>
              </w:rPr>
              <w:tab/>
            </w:r>
            <w:r>
              <w:rPr>
                <w:rStyle w:val="IndexLink"/>
              </w:rPr>
              <w:t>66</w:t>
            </w:r>
          </w:hyperlink>
        </w:p>
        <w:p>
          <w:pPr>
            <w:pStyle w:val="Contents3"/>
            <w:tabs>
              <w:tab w:val="clear" w:pos="8459"/>
              <w:tab w:val="right" w:pos="9026" w:leader="dot"/>
            </w:tabs>
            <w:rPr/>
          </w:pPr>
          <w:hyperlink w:anchor="__RefHeading___Toc3680869_3650668749">
            <w:r>
              <w:rPr>
                <w:webHidden/>
                <w:rStyle w:val="IndexLink"/>
              </w:rPr>
              <w:t>٧</w:t>
            </w:r>
            <w:r>
              <w:rPr>
                <w:rStyle w:val="IndexLink"/>
                <w:rtl w:val="true"/>
              </w:rPr>
              <w:t xml:space="preserve">. </w:t>
            </w:r>
            <w:r>
              <w:rPr>
                <w:rStyle w:val="IndexLink"/>
                <w:rtl w:val="true"/>
              </w:rPr>
              <w:t>احرام، پوشيدن لباس بندگى</w:t>
            </w:r>
            <w:r>
              <w:rPr>
                <w:rStyle w:val="IndexLink"/>
                <w:rtl w:val="true"/>
              </w:rPr>
              <w:tab/>
            </w:r>
            <w:r>
              <w:rPr>
                <w:rStyle w:val="IndexLink"/>
              </w:rPr>
              <w:t>67</w:t>
            </w:r>
          </w:hyperlink>
        </w:p>
        <w:p>
          <w:pPr>
            <w:pStyle w:val="Contents3"/>
            <w:tabs>
              <w:tab w:val="clear" w:pos="8459"/>
              <w:tab w:val="right" w:pos="9026" w:leader="dot"/>
            </w:tabs>
            <w:rPr/>
          </w:pPr>
          <w:hyperlink w:anchor="__RefHeading___Toc3680871_3650668749">
            <w:r>
              <w:rPr>
                <w:webHidden/>
                <w:rStyle w:val="IndexLink"/>
              </w:rPr>
              <w:t>٨</w:t>
            </w:r>
            <w:r>
              <w:rPr>
                <w:rStyle w:val="IndexLink"/>
                <w:rtl w:val="true"/>
              </w:rPr>
              <w:t xml:space="preserve">. </w:t>
            </w:r>
            <w:r>
              <w:rPr>
                <w:rStyle w:val="IndexLink"/>
                <w:rtl w:val="true"/>
              </w:rPr>
              <w:t>احرام، فرصتى براى رياضت</w:t>
            </w:r>
            <w:r>
              <w:rPr>
                <w:rStyle w:val="IndexLink"/>
                <w:rtl w:val="true"/>
              </w:rPr>
              <w:tab/>
            </w:r>
            <w:r>
              <w:rPr>
                <w:rStyle w:val="IndexLink"/>
              </w:rPr>
              <w:t>70</w:t>
            </w:r>
          </w:hyperlink>
        </w:p>
        <w:p>
          <w:pPr>
            <w:pStyle w:val="Contents3"/>
            <w:tabs>
              <w:tab w:val="clear" w:pos="8459"/>
              <w:tab w:val="right" w:pos="9026" w:leader="dot"/>
            </w:tabs>
            <w:rPr/>
          </w:pPr>
          <w:hyperlink w:anchor="__RefHeading___Toc3680873_3650668749">
            <w:r>
              <w:rPr>
                <w:webHidden/>
                <w:rStyle w:val="IndexLink"/>
              </w:rPr>
              <w:t>٩</w:t>
            </w:r>
            <w:r>
              <w:rPr>
                <w:rStyle w:val="IndexLink"/>
                <w:rtl w:val="true"/>
              </w:rPr>
              <w:t xml:space="preserve">. </w:t>
            </w:r>
            <w:r>
              <w:rPr>
                <w:rStyle w:val="IndexLink"/>
                <w:rtl w:val="true"/>
              </w:rPr>
              <w:t>احرام، تمرين ترك آزار و دشمنى</w:t>
            </w:r>
            <w:r>
              <w:rPr>
                <w:rStyle w:val="IndexLink"/>
                <w:rtl w:val="true"/>
              </w:rPr>
              <w:tab/>
            </w:r>
            <w:r>
              <w:rPr>
                <w:rStyle w:val="IndexLink"/>
              </w:rPr>
              <w:t>75</w:t>
            </w:r>
          </w:hyperlink>
        </w:p>
        <w:p>
          <w:pPr>
            <w:pStyle w:val="Contents3"/>
            <w:tabs>
              <w:tab w:val="clear" w:pos="8459"/>
              <w:tab w:val="right" w:pos="9026" w:leader="dot"/>
            </w:tabs>
            <w:rPr/>
          </w:pPr>
          <w:hyperlink w:anchor="__RefHeading___Toc3680875_3650668749">
            <w:r>
              <w:rPr>
                <w:webHidden/>
                <w:rStyle w:val="IndexLink"/>
              </w:rPr>
              <w:t>١٠</w:t>
            </w:r>
            <w:r>
              <w:rPr>
                <w:rStyle w:val="IndexLink"/>
                <w:rtl w:val="true"/>
              </w:rPr>
              <w:t xml:space="preserve">. </w:t>
            </w:r>
            <w:r>
              <w:rPr>
                <w:rStyle w:val="IndexLink"/>
                <w:rtl w:val="true"/>
              </w:rPr>
              <w:t>احرام، تمرين ساده‌زيستى</w:t>
            </w:r>
            <w:r>
              <w:rPr>
                <w:rStyle w:val="IndexLink"/>
                <w:rtl w:val="true"/>
              </w:rPr>
              <w:tab/>
            </w:r>
            <w:r>
              <w:rPr>
                <w:rStyle w:val="IndexLink"/>
              </w:rPr>
              <w:t>78</w:t>
            </w:r>
          </w:hyperlink>
        </w:p>
        <w:p>
          <w:pPr>
            <w:pStyle w:val="Contents3"/>
            <w:tabs>
              <w:tab w:val="clear" w:pos="8459"/>
              <w:tab w:val="right" w:pos="9026" w:leader="dot"/>
            </w:tabs>
            <w:rPr/>
          </w:pPr>
          <w:hyperlink w:anchor="__RefHeading___Toc3680877_3650668749">
            <w:r>
              <w:rPr>
                <w:webHidden/>
                <w:rStyle w:val="IndexLink"/>
              </w:rPr>
              <w:t>١١</w:t>
            </w:r>
            <w:r>
              <w:rPr>
                <w:rStyle w:val="IndexLink"/>
                <w:rtl w:val="true"/>
              </w:rPr>
              <w:t xml:space="preserve">. </w:t>
            </w:r>
            <w:r>
              <w:rPr>
                <w:rStyle w:val="IndexLink"/>
                <w:rtl w:val="true"/>
              </w:rPr>
              <w:t>احرام، نماد گسستن از وابستگى</w:t>
            </w:r>
            <w:r>
              <w:rPr>
                <w:rStyle w:val="IndexLink"/>
                <w:rtl w:val="true"/>
              </w:rPr>
              <w:tab/>
            </w:r>
            <w:r>
              <w:rPr>
                <w:rStyle w:val="IndexLink"/>
              </w:rPr>
              <w:t>80</w:t>
            </w:r>
          </w:hyperlink>
        </w:p>
        <w:p>
          <w:pPr>
            <w:pStyle w:val="Contents3"/>
            <w:tabs>
              <w:tab w:val="clear" w:pos="8459"/>
              <w:tab w:val="right" w:pos="9026" w:leader="dot"/>
            </w:tabs>
            <w:rPr/>
          </w:pPr>
          <w:hyperlink w:anchor="__RefHeading___Toc3680879_3650668749">
            <w:r>
              <w:rPr>
                <w:webHidden/>
                <w:rStyle w:val="IndexLink"/>
              </w:rPr>
              <w:t>١٢</w:t>
            </w:r>
            <w:r>
              <w:rPr>
                <w:rStyle w:val="IndexLink"/>
                <w:rtl w:val="true"/>
              </w:rPr>
              <w:t xml:space="preserve">. </w:t>
            </w:r>
            <w:r>
              <w:rPr>
                <w:rStyle w:val="IndexLink"/>
                <w:rtl w:val="true"/>
              </w:rPr>
              <w:t>احرام و حفظ حرمت حرم</w:t>
            </w:r>
            <w:r>
              <w:rPr>
                <w:rStyle w:val="IndexLink"/>
                <w:rtl w:val="true"/>
              </w:rPr>
              <w:tab/>
            </w:r>
            <w:r>
              <w:rPr>
                <w:rStyle w:val="IndexLink"/>
              </w:rPr>
              <w:t>84</w:t>
            </w:r>
          </w:hyperlink>
        </w:p>
        <w:p>
          <w:pPr>
            <w:pStyle w:val="Contents3"/>
            <w:tabs>
              <w:tab w:val="clear" w:pos="8459"/>
              <w:tab w:val="right" w:pos="9026" w:leader="dot"/>
            </w:tabs>
            <w:rPr/>
          </w:pPr>
          <w:hyperlink w:anchor="__RefHeading___Toc3680881_3650668749">
            <w:r>
              <w:rPr>
                <w:webHidden/>
                <w:rStyle w:val="IndexLink"/>
              </w:rPr>
              <w:t>١٣</w:t>
            </w:r>
            <w:r>
              <w:rPr>
                <w:rStyle w:val="IndexLink"/>
                <w:rtl w:val="true"/>
              </w:rPr>
              <w:t xml:space="preserve">. </w:t>
            </w:r>
            <w:r>
              <w:rPr>
                <w:rStyle w:val="IndexLink"/>
                <w:rtl w:val="true"/>
              </w:rPr>
              <w:t>احرام و درس عزتمندى و كرامت</w:t>
            </w:r>
            <w:r>
              <w:rPr>
                <w:rStyle w:val="IndexLink"/>
                <w:rtl w:val="true"/>
              </w:rPr>
              <w:tab/>
            </w:r>
            <w:r>
              <w:rPr>
                <w:rStyle w:val="IndexLink"/>
              </w:rPr>
              <w:t>86</w:t>
            </w:r>
          </w:hyperlink>
        </w:p>
        <w:p>
          <w:pPr>
            <w:pStyle w:val="Contents3"/>
            <w:tabs>
              <w:tab w:val="clear" w:pos="8459"/>
              <w:tab w:val="right" w:pos="9026" w:leader="dot"/>
            </w:tabs>
            <w:rPr/>
          </w:pPr>
          <w:hyperlink w:anchor="__RefHeading___Toc3680883_3650668749">
            <w:r>
              <w:rPr>
                <w:webHidden/>
                <w:rStyle w:val="IndexLink"/>
              </w:rPr>
              <w:t>١۴</w:t>
            </w:r>
            <w:r>
              <w:rPr>
                <w:rStyle w:val="IndexLink"/>
                <w:rtl w:val="true"/>
              </w:rPr>
              <w:t xml:space="preserve">. </w:t>
            </w:r>
            <w:r>
              <w:rPr>
                <w:rStyle w:val="IndexLink"/>
                <w:rtl w:val="true"/>
              </w:rPr>
              <w:t>احرام حاضران و احرام غايبان</w:t>
            </w:r>
            <w:r>
              <w:rPr>
                <w:rStyle w:val="IndexLink"/>
                <w:rtl w:val="true"/>
              </w:rPr>
              <w:tab/>
            </w:r>
            <w:r>
              <w:rPr>
                <w:rStyle w:val="IndexLink"/>
              </w:rPr>
              <w:t>89</w:t>
            </w:r>
          </w:hyperlink>
        </w:p>
        <w:p>
          <w:pPr>
            <w:pStyle w:val="Contents3"/>
            <w:tabs>
              <w:tab w:val="clear" w:pos="8459"/>
              <w:tab w:val="right" w:pos="9026" w:leader="dot"/>
            </w:tabs>
            <w:rPr/>
          </w:pPr>
          <w:hyperlink w:anchor="__RefHeading___Toc3680885_3650668749">
            <w:r>
              <w:rPr>
                <w:webHidden/>
                <w:rStyle w:val="IndexLink"/>
              </w:rPr>
              <w:t>١۵</w:t>
            </w:r>
            <w:r>
              <w:rPr>
                <w:rStyle w:val="IndexLink"/>
                <w:rtl w:val="true"/>
              </w:rPr>
              <w:t xml:space="preserve">. </w:t>
            </w:r>
            <w:r>
              <w:rPr>
                <w:rStyle w:val="IndexLink"/>
                <w:rtl w:val="true"/>
              </w:rPr>
              <w:t>احرام، جذبه پنهانى معبود</w:t>
            </w:r>
            <w:r>
              <w:rPr>
                <w:rStyle w:val="IndexLink"/>
                <w:rtl w:val="true"/>
              </w:rPr>
              <w:tab/>
            </w:r>
            <w:r>
              <w:rPr>
                <w:rStyle w:val="IndexLink"/>
              </w:rPr>
              <w:t>90</w:t>
            </w:r>
          </w:hyperlink>
        </w:p>
        <w:p>
          <w:pPr>
            <w:pStyle w:val="Contents3"/>
            <w:tabs>
              <w:tab w:val="clear" w:pos="8459"/>
              <w:tab w:val="right" w:pos="9026" w:leader="dot"/>
            </w:tabs>
            <w:rPr/>
          </w:pPr>
          <w:hyperlink w:anchor="__RefHeading___Toc3680887_3650668749">
            <w:r>
              <w:rPr>
                <w:webHidden/>
                <w:rStyle w:val="IndexLink"/>
              </w:rPr>
              <w:t>١۶</w:t>
            </w:r>
            <w:r>
              <w:rPr>
                <w:rStyle w:val="IndexLink"/>
                <w:rtl w:val="true"/>
              </w:rPr>
              <w:t xml:space="preserve">. </w:t>
            </w:r>
            <w:r>
              <w:rPr>
                <w:rStyle w:val="IndexLink"/>
                <w:rtl w:val="true"/>
              </w:rPr>
              <w:t>لباس احرام يادآور كفن</w:t>
            </w:r>
            <w:r>
              <w:rPr>
                <w:rStyle w:val="IndexLink"/>
                <w:rtl w:val="true"/>
              </w:rPr>
              <w:tab/>
            </w:r>
            <w:r>
              <w:rPr>
                <w:rStyle w:val="IndexLink"/>
              </w:rPr>
              <w:t>92</w:t>
            </w:r>
          </w:hyperlink>
        </w:p>
        <w:p>
          <w:pPr>
            <w:pStyle w:val="Contents3"/>
            <w:tabs>
              <w:tab w:val="clear" w:pos="8459"/>
              <w:tab w:val="right" w:pos="9026" w:leader="dot"/>
            </w:tabs>
            <w:rPr/>
          </w:pPr>
          <w:hyperlink w:anchor="__RefHeading___Toc3680889_3650668749">
            <w:r>
              <w:rPr>
                <w:webHidden/>
                <w:rStyle w:val="IndexLink"/>
              </w:rPr>
              <w:t>١٧</w:t>
            </w:r>
            <w:r>
              <w:rPr>
                <w:rStyle w:val="IndexLink"/>
                <w:rtl w:val="true"/>
              </w:rPr>
              <w:t xml:space="preserve">. </w:t>
            </w:r>
            <w:r>
              <w:rPr>
                <w:rStyle w:val="IndexLink"/>
                <w:rtl w:val="true"/>
              </w:rPr>
              <w:t>تأثير لباس بر روحيه انسان</w:t>
            </w:r>
            <w:r>
              <w:rPr>
                <w:rStyle w:val="IndexLink"/>
                <w:rtl w:val="true"/>
              </w:rPr>
              <w:tab/>
            </w:r>
            <w:r>
              <w:rPr>
                <w:rStyle w:val="IndexLink"/>
              </w:rPr>
              <w:t>95</w:t>
            </w:r>
          </w:hyperlink>
        </w:p>
        <w:p>
          <w:pPr>
            <w:pStyle w:val="Contents3"/>
            <w:tabs>
              <w:tab w:val="clear" w:pos="8459"/>
              <w:tab w:val="right" w:pos="9026" w:leader="dot"/>
            </w:tabs>
            <w:rPr/>
          </w:pPr>
          <w:hyperlink w:anchor="__RefHeading___Toc3680891_3650668749">
            <w:r>
              <w:rPr>
                <w:webHidden/>
                <w:rStyle w:val="IndexLink"/>
              </w:rPr>
              <w:t>١٨</w:t>
            </w:r>
            <w:r>
              <w:rPr>
                <w:rStyle w:val="IndexLink"/>
                <w:rtl w:val="true"/>
              </w:rPr>
              <w:t xml:space="preserve">. </w:t>
            </w:r>
            <w:r>
              <w:rPr>
                <w:rStyle w:val="IndexLink"/>
                <w:rtl w:val="true"/>
              </w:rPr>
              <w:t>احرام، آموزش پاسداشت حيوانات</w:t>
            </w:r>
            <w:r>
              <w:rPr>
                <w:rStyle w:val="IndexLink"/>
                <w:rtl w:val="true"/>
              </w:rPr>
              <w:tab/>
            </w:r>
            <w:r>
              <w:rPr>
                <w:rStyle w:val="IndexLink"/>
              </w:rPr>
              <w:t>96</w:t>
            </w:r>
          </w:hyperlink>
        </w:p>
        <w:p>
          <w:pPr>
            <w:pStyle w:val="Contents3"/>
            <w:tabs>
              <w:tab w:val="clear" w:pos="8459"/>
              <w:tab w:val="right" w:pos="9026" w:leader="dot"/>
            </w:tabs>
            <w:rPr/>
          </w:pPr>
          <w:hyperlink w:anchor="__RefHeading___Toc3680893_3650668749">
            <w:r>
              <w:rPr>
                <w:webHidden/>
                <w:rStyle w:val="IndexLink"/>
              </w:rPr>
              <w:t>١٩</w:t>
            </w:r>
            <w:r>
              <w:rPr>
                <w:rStyle w:val="IndexLink"/>
                <w:rtl w:val="true"/>
              </w:rPr>
              <w:t xml:space="preserve">. </w:t>
            </w:r>
            <w:r>
              <w:rPr>
                <w:rStyle w:val="IndexLink"/>
                <w:rtl w:val="true"/>
              </w:rPr>
              <w:t>احرام و آموزۀ پاسداشت نباتات</w:t>
            </w:r>
            <w:r>
              <w:rPr>
                <w:rStyle w:val="IndexLink"/>
                <w:rtl w:val="true"/>
              </w:rPr>
              <w:tab/>
            </w:r>
            <w:r>
              <w:rPr>
                <w:rStyle w:val="IndexLink"/>
              </w:rPr>
              <w:t>97</w:t>
            </w:r>
          </w:hyperlink>
        </w:p>
        <w:p>
          <w:pPr>
            <w:pStyle w:val="Contents2"/>
            <w:tabs>
              <w:tab w:val="clear" w:pos="8743"/>
              <w:tab w:val="right" w:pos="9026" w:leader="dot"/>
            </w:tabs>
            <w:rPr/>
          </w:pPr>
          <w:hyperlink w:anchor="__RefHeading___Toc3680895_3650668749">
            <w:r>
              <w:rPr>
                <w:webHidden/>
                <w:rStyle w:val="IndexLink"/>
                <w:rtl w:val="true"/>
              </w:rPr>
              <w:t>فصل سوم</w:t>
            </w:r>
            <w:r>
              <w:rPr>
                <w:rStyle w:val="IndexLink"/>
                <w:rtl w:val="true"/>
              </w:rPr>
              <w:t xml:space="preserve">: </w:t>
            </w:r>
            <w:r>
              <w:rPr>
                <w:rStyle w:val="IndexLink"/>
                <w:rtl w:val="true"/>
              </w:rPr>
              <w:t>نيت</w:t>
            </w:r>
            <w:r>
              <w:rPr>
                <w:rStyle w:val="IndexLink"/>
                <w:rtl w:val="true"/>
              </w:rPr>
              <w:tab/>
            </w:r>
            <w:r>
              <w:rPr>
                <w:rStyle w:val="IndexLink"/>
              </w:rPr>
              <w:t>100</w:t>
            </w:r>
          </w:hyperlink>
        </w:p>
        <w:p>
          <w:pPr>
            <w:pStyle w:val="Contents3"/>
            <w:tabs>
              <w:tab w:val="clear" w:pos="8459"/>
              <w:tab w:val="right" w:pos="9026" w:leader="dot"/>
            </w:tabs>
            <w:rPr/>
          </w:pPr>
          <w:hyperlink w:anchor="__RefHeading___Toc3680897_3650668749">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3680899_3650668749">
            <w:r>
              <w:rPr>
                <w:webHidden/>
                <w:rStyle w:val="IndexLink"/>
              </w:rPr>
              <w:t>١</w:t>
            </w:r>
            <w:r>
              <w:rPr>
                <w:rStyle w:val="IndexLink"/>
                <w:rtl w:val="true"/>
              </w:rPr>
              <w:t xml:space="preserve">. </w:t>
            </w:r>
            <w:r>
              <w:rPr>
                <w:rStyle w:val="IndexLink"/>
                <w:rtl w:val="true"/>
              </w:rPr>
              <w:t>نيت، انجام كارها از روى آگاهى و آمادگى</w:t>
            </w:r>
            <w:r>
              <w:rPr>
                <w:rStyle w:val="IndexLink"/>
                <w:rtl w:val="true"/>
              </w:rPr>
              <w:tab/>
            </w:r>
            <w:r>
              <w:rPr>
                <w:rStyle w:val="IndexLink"/>
              </w:rPr>
              <w:t>100</w:t>
            </w:r>
          </w:hyperlink>
        </w:p>
        <w:p>
          <w:pPr>
            <w:pStyle w:val="Contents3"/>
            <w:tabs>
              <w:tab w:val="clear" w:pos="8459"/>
              <w:tab w:val="right" w:pos="9026" w:leader="dot"/>
            </w:tabs>
            <w:rPr/>
          </w:pPr>
          <w:hyperlink w:anchor="__RefHeading___Toc3680901_3650668749">
            <w:r>
              <w:rPr>
                <w:webHidden/>
                <w:rStyle w:val="IndexLink"/>
              </w:rPr>
              <w:t>٢</w:t>
            </w:r>
            <w:r>
              <w:rPr>
                <w:rStyle w:val="IndexLink"/>
                <w:rtl w:val="true"/>
              </w:rPr>
              <w:t xml:space="preserve">. </w:t>
            </w:r>
            <w:r>
              <w:rPr>
                <w:rStyle w:val="IndexLink"/>
                <w:rtl w:val="true"/>
              </w:rPr>
              <w:t>نيت، اخلاص و هجرت باطنى</w:t>
            </w:r>
            <w:r>
              <w:rPr>
                <w:rStyle w:val="IndexLink"/>
                <w:rtl w:val="true"/>
              </w:rPr>
              <w:tab/>
            </w:r>
            <w:r>
              <w:rPr>
                <w:rStyle w:val="IndexLink"/>
              </w:rPr>
              <w:t>103</w:t>
            </w:r>
          </w:hyperlink>
        </w:p>
        <w:p>
          <w:pPr>
            <w:pStyle w:val="Contents3"/>
            <w:tabs>
              <w:tab w:val="clear" w:pos="8459"/>
              <w:tab w:val="right" w:pos="9026" w:leader="dot"/>
            </w:tabs>
            <w:rPr/>
          </w:pPr>
          <w:hyperlink w:anchor="__RefHeading___Toc3680903_3650668749">
            <w:r>
              <w:rPr>
                <w:webHidden/>
                <w:rStyle w:val="IndexLink"/>
              </w:rPr>
              <w:t>٣</w:t>
            </w:r>
            <w:r>
              <w:rPr>
                <w:rStyle w:val="IndexLink"/>
                <w:rtl w:val="true"/>
              </w:rPr>
              <w:t xml:space="preserve">. </w:t>
            </w:r>
            <w:r>
              <w:rPr>
                <w:rStyle w:val="IndexLink"/>
                <w:rtl w:val="true"/>
              </w:rPr>
              <w:t>نيت، بانگ بيدارباش</w:t>
            </w:r>
            <w:r>
              <w:rPr>
                <w:rStyle w:val="IndexLink"/>
                <w:rtl w:val="true"/>
              </w:rPr>
              <w:tab/>
            </w:r>
            <w:r>
              <w:rPr>
                <w:rStyle w:val="IndexLink"/>
              </w:rPr>
              <w:t>106</w:t>
            </w:r>
          </w:hyperlink>
        </w:p>
        <w:p>
          <w:pPr>
            <w:pStyle w:val="Contents3"/>
            <w:tabs>
              <w:tab w:val="clear" w:pos="8459"/>
              <w:tab w:val="right" w:pos="9026" w:leader="dot"/>
            </w:tabs>
            <w:rPr/>
          </w:pPr>
          <w:hyperlink w:anchor="__RefHeading___Toc3680905_3650668749">
            <w:r>
              <w:rPr>
                <w:webHidden/>
                <w:rStyle w:val="IndexLink"/>
              </w:rPr>
              <w:t>۴</w:t>
            </w:r>
            <w:r>
              <w:rPr>
                <w:rStyle w:val="IndexLink"/>
                <w:rtl w:val="true"/>
              </w:rPr>
              <w:t xml:space="preserve">. </w:t>
            </w:r>
            <w:r>
              <w:rPr>
                <w:rStyle w:val="IndexLink"/>
                <w:rtl w:val="true"/>
              </w:rPr>
              <w:t>انواع نيت و كمال آن</w:t>
            </w:r>
            <w:r>
              <w:rPr>
                <w:rStyle w:val="IndexLink"/>
                <w:rtl w:val="true"/>
              </w:rPr>
              <w:tab/>
            </w:r>
            <w:r>
              <w:rPr>
                <w:rStyle w:val="IndexLink"/>
              </w:rPr>
              <w:t>108</w:t>
            </w:r>
          </w:hyperlink>
        </w:p>
        <w:p>
          <w:pPr>
            <w:pStyle w:val="Contents2"/>
            <w:tabs>
              <w:tab w:val="clear" w:pos="8743"/>
              <w:tab w:val="right" w:pos="9026" w:leader="dot"/>
            </w:tabs>
            <w:rPr/>
          </w:pPr>
          <w:hyperlink w:anchor="__RefHeading___Toc3680907_3650668749">
            <w:r>
              <w:rPr>
                <w:webHidden/>
                <w:rStyle w:val="IndexLink"/>
                <w:rtl w:val="true"/>
              </w:rPr>
              <w:t>فصل چهارم</w:t>
            </w:r>
            <w:r>
              <w:rPr>
                <w:rStyle w:val="IndexLink"/>
                <w:rtl w:val="true"/>
              </w:rPr>
              <w:t xml:space="preserve">: </w:t>
            </w:r>
            <w:r>
              <w:rPr>
                <w:rStyle w:val="IndexLink"/>
                <w:rtl w:val="true"/>
              </w:rPr>
              <w:t>تلبيه</w:t>
            </w:r>
            <w:r>
              <w:rPr>
                <w:rStyle w:val="IndexLink"/>
                <w:rtl w:val="true"/>
              </w:rPr>
              <w:tab/>
            </w:r>
            <w:r>
              <w:rPr>
                <w:rStyle w:val="IndexLink"/>
              </w:rPr>
              <w:t>110</w:t>
            </w:r>
          </w:hyperlink>
        </w:p>
        <w:p>
          <w:pPr>
            <w:pStyle w:val="Contents3"/>
            <w:tabs>
              <w:tab w:val="clear" w:pos="8459"/>
              <w:tab w:val="right" w:pos="9026" w:leader="dot"/>
            </w:tabs>
            <w:rPr/>
          </w:pPr>
          <w:hyperlink w:anchor="__RefHeading___Toc3680909_3650668749">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3680911_3650668749">
            <w:r>
              <w:rPr>
                <w:webHidden/>
                <w:rStyle w:val="IndexLink"/>
              </w:rPr>
              <w:t>١</w:t>
            </w:r>
            <w:r>
              <w:rPr>
                <w:rStyle w:val="IndexLink"/>
                <w:rtl w:val="true"/>
              </w:rPr>
              <w:t xml:space="preserve">. </w:t>
            </w:r>
            <w:r>
              <w:rPr>
                <w:rStyle w:val="IndexLink"/>
                <w:rtl w:val="true"/>
              </w:rPr>
              <w:t>حقيقت لبّيك</w:t>
            </w:r>
            <w:r>
              <w:rPr>
                <w:rStyle w:val="IndexLink"/>
                <w:rtl w:val="true"/>
              </w:rPr>
              <w:tab/>
            </w:r>
            <w:r>
              <w:rPr>
                <w:rStyle w:val="IndexLink"/>
              </w:rPr>
              <w:t>111</w:t>
            </w:r>
          </w:hyperlink>
        </w:p>
        <w:p>
          <w:pPr>
            <w:pStyle w:val="Contents3"/>
            <w:tabs>
              <w:tab w:val="clear" w:pos="8459"/>
              <w:tab w:val="right" w:pos="9026" w:leader="dot"/>
            </w:tabs>
            <w:rPr/>
          </w:pPr>
          <w:hyperlink w:anchor="__RefHeading___Toc3680913_3650668749">
            <w:r>
              <w:rPr>
                <w:webHidden/>
                <w:rStyle w:val="IndexLink"/>
              </w:rPr>
              <w:t>٢</w:t>
            </w:r>
            <w:r>
              <w:rPr>
                <w:rStyle w:val="IndexLink"/>
                <w:rtl w:val="true"/>
              </w:rPr>
              <w:t xml:space="preserve">. </w:t>
            </w:r>
            <w:r>
              <w:rPr>
                <w:rStyle w:val="IndexLink"/>
                <w:rtl w:val="true"/>
              </w:rPr>
              <w:t>شكوه لبيك</w:t>
            </w:r>
            <w:r>
              <w:rPr>
                <w:rStyle w:val="IndexLink"/>
                <w:rtl w:val="true"/>
              </w:rPr>
              <w:tab/>
            </w:r>
            <w:r>
              <w:rPr>
                <w:rStyle w:val="IndexLink"/>
              </w:rPr>
              <w:t>112</w:t>
            </w:r>
          </w:hyperlink>
        </w:p>
        <w:p>
          <w:pPr>
            <w:pStyle w:val="Contents3"/>
            <w:tabs>
              <w:tab w:val="clear" w:pos="8459"/>
              <w:tab w:val="right" w:pos="9026" w:leader="dot"/>
            </w:tabs>
            <w:rPr/>
          </w:pPr>
          <w:hyperlink w:anchor="__RefHeading___Toc3680915_3650668749">
            <w:r>
              <w:rPr>
                <w:webHidden/>
                <w:rStyle w:val="IndexLink"/>
              </w:rPr>
              <w:t>٣</w:t>
            </w:r>
            <w:r>
              <w:rPr>
                <w:rStyle w:val="IndexLink"/>
                <w:rtl w:val="true"/>
              </w:rPr>
              <w:t xml:space="preserve">. </w:t>
            </w:r>
            <w:r>
              <w:rPr>
                <w:rStyle w:val="IndexLink"/>
                <w:rtl w:val="true"/>
              </w:rPr>
              <w:t>لبيك راستين</w:t>
            </w:r>
            <w:r>
              <w:rPr>
                <w:rStyle w:val="IndexLink"/>
                <w:rtl w:val="true"/>
              </w:rPr>
              <w:tab/>
            </w:r>
            <w:r>
              <w:rPr>
                <w:rStyle w:val="IndexLink"/>
              </w:rPr>
              <w:t>113</w:t>
            </w:r>
          </w:hyperlink>
        </w:p>
        <w:p>
          <w:pPr>
            <w:pStyle w:val="Contents3"/>
            <w:tabs>
              <w:tab w:val="clear" w:pos="8459"/>
              <w:tab w:val="right" w:pos="9026" w:leader="dot"/>
            </w:tabs>
            <w:rPr/>
          </w:pPr>
          <w:hyperlink w:anchor="__RefHeading___Toc3680917_3650668749">
            <w:r>
              <w:rPr>
                <w:webHidden/>
                <w:rStyle w:val="IndexLink"/>
              </w:rPr>
              <w:t>۴</w:t>
            </w:r>
            <w:r>
              <w:rPr>
                <w:rStyle w:val="IndexLink"/>
                <w:rtl w:val="true"/>
              </w:rPr>
              <w:t xml:space="preserve">. </w:t>
            </w:r>
            <w:r>
              <w:rPr>
                <w:rStyle w:val="IndexLink"/>
                <w:rtl w:val="true"/>
              </w:rPr>
              <w:t>لبيك عاشقانه</w:t>
            </w:r>
            <w:r>
              <w:rPr>
                <w:rStyle w:val="IndexLink"/>
                <w:rtl w:val="true"/>
              </w:rPr>
              <w:tab/>
            </w:r>
            <w:r>
              <w:rPr>
                <w:rStyle w:val="IndexLink"/>
              </w:rPr>
              <w:t>116</w:t>
            </w:r>
          </w:hyperlink>
        </w:p>
        <w:p>
          <w:pPr>
            <w:pStyle w:val="Contents3"/>
            <w:tabs>
              <w:tab w:val="clear" w:pos="8459"/>
              <w:tab w:val="right" w:pos="9026" w:leader="dot"/>
            </w:tabs>
            <w:rPr/>
          </w:pPr>
          <w:hyperlink w:anchor="__RefHeading___Toc3680919_3650668749">
            <w:r>
              <w:rPr>
                <w:webHidden/>
                <w:rStyle w:val="IndexLink"/>
              </w:rPr>
              <w:t>۵</w:t>
            </w:r>
            <w:r>
              <w:rPr>
                <w:rStyle w:val="IndexLink"/>
                <w:rtl w:val="true"/>
              </w:rPr>
              <w:t xml:space="preserve">. </w:t>
            </w:r>
            <w:r>
              <w:rPr>
                <w:rStyle w:val="IndexLink"/>
                <w:rtl w:val="true"/>
              </w:rPr>
              <w:t>لبيك، ذكر هراس‌انگيز</w:t>
            </w:r>
            <w:r>
              <w:rPr>
                <w:rStyle w:val="IndexLink"/>
                <w:rtl w:val="true"/>
              </w:rPr>
              <w:tab/>
            </w:r>
            <w:r>
              <w:rPr>
                <w:rStyle w:val="IndexLink"/>
              </w:rPr>
              <w:t>120</w:t>
            </w:r>
          </w:hyperlink>
        </w:p>
        <w:p>
          <w:pPr>
            <w:pStyle w:val="Contents3"/>
            <w:tabs>
              <w:tab w:val="clear" w:pos="8459"/>
              <w:tab w:val="right" w:pos="9026" w:leader="dot"/>
            </w:tabs>
            <w:rPr/>
          </w:pPr>
          <w:hyperlink w:anchor="__RefHeading___Toc3680921_3650668749">
            <w:r>
              <w:rPr>
                <w:webHidden/>
                <w:rStyle w:val="IndexLink"/>
              </w:rPr>
              <w:t>۶</w:t>
            </w:r>
            <w:r>
              <w:rPr>
                <w:rStyle w:val="IndexLink"/>
                <w:rtl w:val="true"/>
              </w:rPr>
              <w:t xml:space="preserve">. </w:t>
            </w:r>
            <w:r>
              <w:rPr>
                <w:rStyle w:val="IndexLink"/>
                <w:rtl w:val="true"/>
              </w:rPr>
              <w:t>لبيك، پاسخ به نداى حق</w:t>
            </w:r>
            <w:r>
              <w:rPr>
                <w:rStyle w:val="IndexLink"/>
                <w:rtl w:val="true"/>
              </w:rPr>
              <w:tab/>
            </w:r>
            <w:r>
              <w:rPr>
                <w:rStyle w:val="IndexLink"/>
              </w:rPr>
              <w:t>123</w:t>
            </w:r>
          </w:hyperlink>
        </w:p>
        <w:p>
          <w:pPr>
            <w:pStyle w:val="Contents3"/>
            <w:tabs>
              <w:tab w:val="clear" w:pos="8459"/>
              <w:tab w:val="right" w:pos="9026" w:leader="dot"/>
            </w:tabs>
            <w:rPr/>
          </w:pPr>
          <w:hyperlink w:anchor="__RefHeading___Toc3680923_3650668749">
            <w:r>
              <w:rPr>
                <w:webHidden/>
                <w:rStyle w:val="IndexLink"/>
              </w:rPr>
              <w:t>٧</w:t>
            </w:r>
            <w:r>
              <w:rPr>
                <w:rStyle w:val="IndexLink"/>
                <w:rtl w:val="true"/>
              </w:rPr>
              <w:t xml:space="preserve">. </w:t>
            </w:r>
            <w:r>
              <w:rPr>
                <w:rStyle w:val="IndexLink"/>
                <w:rtl w:val="true"/>
              </w:rPr>
              <w:t>لبيك بنده، بازتاب لبّيك خداوند</w:t>
            </w:r>
            <w:r>
              <w:rPr>
                <w:rStyle w:val="IndexLink"/>
                <w:rtl w:val="true"/>
              </w:rPr>
              <w:tab/>
            </w:r>
            <w:r>
              <w:rPr>
                <w:rStyle w:val="IndexLink"/>
              </w:rPr>
              <w:t>126</w:t>
            </w:r>
          </w:hyperlink>
        </w:p>
        <w:p>
          <w:pPr>
            <w:pStyle w:val="Contents3"/>
            <w:tabs>
              <w:tab w:val="clear" w:pos="8459"/>
              <w:tab w:val="right" w:pos="9026" w:leader="dot"/>
            </w:tabs>
            <w:rPr/>
          </w:pPr>
          <w:hyperlink w:anchor="__RefHeading___Toc3680925_3650668749">
            <w:r>
              <w:rPr>
                <w:webHidden/>
                <w:rStyle w:val="IndexLink"/>
              </w:rPr>
              <w:t>٨</w:t>
            </w:r>
            <w:r>
              <w:rPr>
                <w:rStyle w:val="IndexLink"/>
                <w:rtl w:val="true"/>
              </w:rPr>
              <w:t xml:space="preserve">. </w:t>
            </w:r>
            <w:r>
              <w:rPr>
                <w:rStyle w:val="IndexLink"/>
                <w:rtl w:val="true"/>
              </w:rPr>
              <w:t>لبيك، اجابت دعوت ابراهيم و همانندى با او</w:t>
            </w:r>
            <w:r>
              <w:rPr>
                <w:rStyle w:val="IndexLink"/>
                <w:rtl w:val="true"/>
              </w:rPr>
              <w:tab/>
            </w:r>
            <w:r>
              <w:rPr>
                <w:rStyle w:val="IndexLink"/>
              </w:rPr>
              <w:t>129</w:t>
            </w:r>
          </w:hyperlink>
        </w:p>
        <w:p>
          <w:pPr>
            <w:pStyle w:val="Contents3"/>
            <w:tabs>
              <w:tab w:val="clear" w:pos="8459"/>
              <w:tab w:val="right" w:pos="9026" w:leader="dot"/>
            </w:tabs>
            <w:rPr/>
          </w:pPr>
          <w:hyperlink w:anchor="__RefHeading___Toc3680927_3650668749">
            <w:r>
              <w:rPr>
                <w:webHidden/>
                <w:rStyle w:val="IndexLink"/>
              </w:rPr>
              <w:t>٩</w:t>
            </w:r>
            <w:r>
              <w:rPr>
                <w:rStyle w:val="IndexLink"/>
                <w:rtl w:val="true"/>
              </w:rPr>
              <w:t xml:space="preserve">. </w:t>
            </w:r>
            <w:r>
              <w:rPr>
                <w:rStyle w:val="IndexLink"/>
                <w:rtl w:val="true"/>
              </w:rPr>
              <w:t>لبيك، اقرار به توحيد و نفى جاهليت</w:t>
            </w:r>
            <w:r>
              <w:rPr>
                <w:rStyle w:val="IndexLink"/>
                <w:rtl w:val="true"/>
              </w:rPr>
              <w:tab/>
            </w:r>
            <w:r>
              <w:rPr>
                <w:rStyle w:val="IndexLink"/>
              </w:rPr>
              <w:t>132</w:t>
            </w:r>
          </w:hyperlink>
        </w:p>
        <w:p>
          <w:pPr>
            <w:pStyle w:val="Contents3"/>
            <w:tabs>
              <w:tab w:val="clear" w:pos="8459"/>
              <w:tab w:val="right" w:pos="9026" w:leader="dot"/>
            </w:tabs>
            <w:rPr/>
          </w:pPr>
          <w:hyperlink w:anchor="__RefHeading___Toc3680929_3650668749">
            <w:r>
              <w:rPr>
                <w:webHidden/>
                <w:rStyle w:val="IndexLink"/>
              </w:rPr>
              <w:t>١٠</w:t>
            </w:r>
            <w:r>
              <w:rPr>
                <w:rStyle w:val="IndexLink"/>
                <w:rtl w:val="true"/>
              </w:rPr>
              <w:t xml:space="preserve">. </w:t>
            </w:r>
            <w:r>
              <w:rPr>
                <w:rStyle w:val="IndexLink"/>
                <w:rtl w:val="true"/>
              </w:rPr>
              <w:t>تفاوت درجات تلبيه و لبيك‌گويان</w:t>
            </w:r>
            <w:r>
              <w:rPr>
                <w:rStyle w:val="IndexLink"/>
                <w:rtl w:val="true"/>
              </w:rPr>
              <w:tab/>
            </w:r>
            <w:r>
              <w:rPr>
                <w:rStyle w:val="IndexLink"/>
              </w:rPr>
              <w:t>135</w:t>
            </w:r>
          </w:hyperlink>
        </w:p>
        <w:p>
          <w:pPr>
            <w:pStyle w:val="Contents3"/>
            <w:tabs>
              <w:tab w:val="clear" w:pos="8459"/>
              <w:tab w:val="right" w:pos="9026" w:leader="dot"/>
            </w:tabs>
            <w:rPr/>
          </w:pPr>
          <w:hyperlink w:anchor="__RefHeading___Toc3680931_3650668749">
            <w:r>
              <w:rPr>
                <w:webHidden/>
                <w:rStyle w:val="IndexLink"/>
              </w:rPr>
              <w:t>١١</w:t>
            </w:r>
            <w:r>
              <w:rPr>
                <w:rStyle w:val="IndexLink"/>
                <w:rtl w:val="true"/>
              </w:rPr>
              <w:t xml:space="preserve">. </w:t>
            </w:r>
            <w:r>
              <w:rPr>
                <w:rStyle w:val="IndexLink"/>
                <w:rtl w:val="true"/>
              </w:rPr>
              <w:t>لبيك دائم</w:t>
            </w:r>
            <w:r>
              <w:rPr>
                <w:rStyle w:val="IndexLink"/>
                <w:rtl w:val="true"/>
              </w:rPr>
              <w:tab/>
            </w:r>
            <w:r>
              <w:rPr>
                <w:rStyle w:val="IndexLink"/>
              </w:rPr>
              <w:t>137</w:t>
            </w:r>
          </w:hyperlink>
        </w:p>
        <w:p>
          <w:pPr>
            <w:pStyle w:val="Contents2"/>
            <w:tabs>
              <w:tab w:val="clear" w:pos="8743"/>
              <w:tab w:val="right" w:pos="9026" w:leader="dot"/>
            </w:tabs>
            <w:rPr/>
          </w:pPr>
          <w:hyperlink w:anchor="__RefHeading___Toc3680933_3650668749">
            <w:r>
              <w:rPr>
                <w:webHidden/>
                <w:rStyle w:val="IndexLink"/>
                <w:rtl w:val="true"/>
              </w:rPr>
              <w:t>فصل پنجم</w:t>
            </w:r>
            <w:r>
              <w:rPr>
                <w:rStyle w:val="IndexLink"/>
                <w:rtl w:val="true"/>
              </w:rPr>
              <w:t xml:space="preserve">: </w:t>
            </w:r>
            <w:r>
              <w:rPr>
                <w:rStyle w:val="IndexLink"/>
                <w:rtl w:val="true"/>
              </w:rPr>
              <w:t>كعبه</w:t>
            </w:r>
            <w:r>
              <w:rPr>
                <w:rStyle w:val="IndexLink"/>
                <w:rtl w:val="true"/>
              </w:rPr>
              <w:tab/>
            </w:r>
            <w:r>
              <w:rPr>
                <w:rStyle w:val="IndexLink"/>
              </w:rPr>
              <w:t>140</w:t>
            </w:r>
          </w:hyperlink>
        </w:p>
        <w:p>
          <w:pPr>
            <w:pStyle w:val="Contents3"/>
            <w:tabs>
              <w:tab w:val="clear" w:pos="8459"/>
              <w:tab w:val="right" w:pos="9026" w:leader="dot"/>
            </w:tabs>
            <w:rPr/>
          </w:pPr>
          <w:hyperlink w:anchor="__RefHeading___Toc3680935_3650668749">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3680937_3650668749">
            <w:r>
              <w:rPr>
                <w:webHidden/>
                <w:rStyle w:val="IndexLink"/>
              </w:rPr>
              <w:t>١</w:t>
            </w:r>
            <w:r>
              <w:rPr>
                <w:rStyle w:val="IndexLink"/>
                <w:rtl w:val="true"/>
              </w:rPr>
              <w:t xml:space="preserve">. </w:t>
            </w:r>
            <w:r>
              <w:rPr>
                <w:rStyle w:val="IndexLink"/>
                <w:rtl w:val="true"/>
              </w:rPr>
              <w:t>هندسه كعبه</w:t>
            </w:r>
            <w:r>
              <w:rPr>
                <w:rStyle w:val="IndexLink"/>
                <w:rtl w:val="true"/>
              </w:rPr>
              <w:tab/>
            </w:r>
            <w:r>
              <w:rPr>
                <w:rStyle w:val="IndexLink"/>
              </w:rPr>
              <w:t>142</w:t>
            </w:r>
          </w:hyperlink>
        </w:p>
        <w:p>
          <w:pPr>
            <w:pStyle w:val="Contents3"/>
            <w:tabs>
              <w:tab w:val="clear" w:pos="8459"/>
              <w:tab w:val="right" w:pos="9026" w:leader="dot"/>
            </w:tabs>
            <w:rPr/>
          </w:pPr>
          <w:hyperlink w:anchor="__RefHeading___Toc3680939_3650668749">
            <w:r>
              <w:rPr>
                <w:webHidden/>
                <w:rStyle w:val="IndexLink"/>
              </w:rPr>
              <w:t>٢</w:t>
            </w:r>
            <w:r>
              <w:rPr>
                <w:rStyle w:val="IndexLink"/>
                <w:rtl w:val="true"/>
              </w:rPr>
              <w:t xml:space="preserve">. </w:t>
            </w:r>
            <w:r>
              <w:rPr>
                <w:rStyle w:val="IndexLink"/>
                <w:rtl w:val="true"/>
              </w:rPr>
              <w:t>كعبه، عرش تنزّل يافته</w:t>
            </w:r>
            <w:r>
              <w:rPr>
                <w:rStyle w:val="IndexLink"/>
                <w:rtl w:val="true"/>
              </w:rPr>
              <w:tab/>
            </w:r>
            <w:r>
              <w:rPr>
                <w:rStyle w:val="IndexLink"/>
              </w:rPr>
              <w:t>144</w:t>
            </w:r>
          </w:hyperlink>
        </w:p>
        <w:p>
          <w:pPr>
            <w:pStyle w:val="Contents3"/>
            <w:tabs>
              <w:tab w:val="clear" w:pos="8459"/>
              <w:tab w:val="right" w:pos="9026" w:leader="dot"/>
            </w:tabs>
            <w:rPr/>
          </w:pPr>
          <w:hyperlink w:anchor="__RefHeading___Toc3680941_3650668749">
            <w:r>
              <w:rPr>
                <w:webHidden/>
                <w:rStyle w:val="IndexLink"/>
              </w:rPr>
              <w:t>٣</w:t>
            </w:r>
            <w:r>
              <w:rPr>
                <w:rStyle w:val="IndexLink"/>
                <w:rtl w:val="true"/>
              </w:rPr>
              <w:t xml:space="preserve">. </w:t>
            </w:r>
            <w:r>
              <w:rPr>
                <w:rStyle w:val="IndexLink"/>
                <w:rtl w:val="true"/>
              </w:rPr>
              <w:t>كعبه، نخستين پرستشگاه</w:t>
            </w:r>
            <w:r>
              <w:rPr>
                <w:rStyle w:val="IndexLink"/>
                <w:rtl w:val="true"/>
              </w:rPr>
              <w:tab/>
            </w:r>
            <w:r>
              <w:rPr>
                <w:rStyle w:val="IndexLink"/>
              </w:rPr>
              <w:t>148</w:t>
            </w:r>
          </w:hyperlink>
        </w:p>
        <w:p>
          <w:pPr>
            <w:pStyle w:val="Contents3"/>
            <w:tabs>
              <w:tab w:val="clear" w:pos="8459"/>
              <w:tab w:val="right" w:pos="9026" w:leader="dot"/>
            </w:tabs>
            <w:rPr/>
          </w:pPr>
          <w:hyperlink w:anchor="__RefHeading___Toc3680943_3650668749">
            <w:r>
              <w:rPr>
                <w:webHidden/>
                <w:rStyle w:val="IndexLink"/>
              </w:rPr>
              <w:t>۴</w:t>
            </w:r>
            <w:r>
              <w:rPr>
                <w:rStyle w:val="IndexLink"/>
                <w:rtl w:val="true"/>
              </w:rPr>
              <w:t xml:space="preserve">. </w:t>
            </w:r>
            <w:r>
              <w:rPr>
                <w:rStyle w:val="IndexLink"/>
                <w:rtl w:val="true"/>
              </w:rPr>
              <w:t>كعبه، محترم نزد همه اقوام</w:t>
            </w:r>
            <w:r>
              <w:rPr>
                <w:rStyle w:val="IndexLink"/>
                <w:rtl w:val="true"/>
              </w:rPr>
              <w:tab/>
            </w:r>
            <w:r>
              <w:rPr>
                <w:rStyle w:val="IndexLink"/>
              </w:rPr>
              <w:t>150</w:t>
            </w:r>
          </w:hyperlink>
        </w:p>
        <w:p>
          <w:pPr>
            <w:pStyle w:val="Contents3"/>
            <w:tabs>
              <w:tab w:val="clear" w:pos="8459"/>
              <w:tab w:val="right" w:pos="9026" w:leader="dot"/>
            </w:tabs>
            <w:rPr/>
          </w:pPr>
          <w:hyperlink w:anchor="__RefHeading___Toc3680945_3650668749">
            <w:r>
              <w:rPr>
                <w:webHidden/>
                <w:rStyle w:val="IndexLink"/>
              </w:rPr>
              <w:t>۵</w:t>
            </w:r>
            <w:r>
              <w:rPr>
                <w:rStyle w:val="IndexLink"/>
                <w:rtl w:val="true"/>
              </w:rPr>
              <w:t xml:space="preserve">. </w:t>
            </w:r>
            <w:r>
              <w:rPr>
                <w:rStyle w:val="IndexLink"/>
                <w:rtl w:val="true"/>
              </w:rPr>
              <w:t>كعبه، توحيد مجسّم</w:t>
            </w:r>
            <w:r>
              <w:rPr>
                <w:rStyle w:val="IndexLink"/>
                <w:rtl w:val="true"/>
              </w:rPr>
              <w:tab/>
            </w:r>
            <w:r>
              <w:rPr>
                <w:rStyle w:val="IndexLink"/>
              </w:rPr>
              <w:t>152</w:t>
            </w:r>
          </w:hyperlink>
        </w:p>
        <w:p>
          <w:pPr>
            <w:pStyle w:val="Contents3"/>
            <w:tabs>
              <w:tab w:val="clear" w:pos="8459"/>
              <w:tab w:val="right" w:pos="9026" w:leader="dot"/>
            </w:tabs>
            <w:rPr/>
          </w:pPr>
          <w:hyperlink w:anchor="__RefHeading___Toc3680947_3650668749">
            <w:r>
              <w:rPr>
                <w:webHidden/>
                <w:rStyle w:val="IndexLink"/>
              </w:rPr>
              <w:t>۶</w:t>
            </w:r>
            <w:r>
              <w:rPr>
                <w:rStyle w:val="IndexLink"/>
                <w:rtl w:val="true"/>
              </w:rPr>
              <w:t xml:space="preserve">. </w:t>
            </w:r>
            <w:r>
              <w:rPr>
                <w:rStyle w:val="IndexLink"/>
                <w:rtl w:val="true"/>
              </w:rPr>
              <w:t>كعبه، ايستاده بر خلوص</w:t>
            </w:r>
            <w:r>
              <w:rPr>
                <w:rStyle w:val="IndexLink"/>
                <w:rtl w:val="true"/>
              </w:rPr>
              <w:tab/>
            </w:r>
            <w:r>
              <w:rPr>
                <w:rStyle w:val="IndexLink"/>
              </w:rPr>
              <w:t>162</w:t>
            </w:r>
          </w:hyperlink>
        </w:p>
        <w:p>
          <w:pPr>
            <w:pStyle w:val="Contents3"/>
            <w:tabs>
              <w:tab w:val="clear" w:pos="8459"/>
              <w:tab w:val="right" w:pos="9026" w:leader="dot"/>
            </w:tabs>
            <w:rPr/>
          </w:pPr>
          <w:hyperlink w:anchor="__RefHeading___Toc3680949_3650668749">
            <w:r>
              <w:rPr>
                <w:webHidden/>
                <w:rStyle w:val="IndexLink"/>
              </w:rPr>
              <w:t>٧</w:t>
            </w:r>
            <w:r>
              <w:rPr>
                <w:rStyle w:val="IndexLink"/>
                <w:rtl w:val="true"/>
              </w:rPr>
              <w:t xml:space="preserve">. </w:t>
            </w:r>
            <w:r>
              <w:rPr>
                <w:rStyle w:val="IndexLink"/>
                <w:rtl w:val="true"/>
              </w:rPr>
              <w:t>كعبه، مدار پاكى و مطاف پاكان</w:t>
            </w:r>
            <w:r>
              <w:rPr>
                <w:rStyle w:val="IndexLink"/>
                <w:rtl w:val="true"/>
              </w:rPr>
              <w:tab/>
            </w:r>
            <w:r>
              <w:rPr>
                <w:rStyle w:val="IndexLink"/>
              </w:rPr>
              <w:t>164</w:t>
            </w:r>
          </w:hyperlink>
        </w:p>
        <w:p>
          <w:pPr>
            <w:pStyle w:val="Contents3"/>
            <w:tabs>
              <w:tab w:val="clear" w:pos="8459"/>
              <w:tab w:val="right" w:pos="9026" w:leader="dot"/>
            </w:tabs>
            <w:rPr/>
          </w:pPr>
          <w:hyperlink w:anchor="__RefHeading___Toc3680951_3650668749">
            <w:r>
              <w:rPr>
                <w:webHidden/>
                <w:rStyle w:val="IndexLink"/>
              </w:rPr>
              <w:t>٨</w:t>
            </w:r>
            <w:r>
              <w:rPr>
                <w:rStyle w:val="IndexLink"/>
                <w:rtl w:val="true"/>
              </w:rPr>
              <w:t xml:space="preserve">. </w:t>
            </w:r>
            <w:r>
              <w:rPr>
                <w:rStyle w:val="IndexLink"/>
                <w:rtl w:val="true"/>
              </w:rPr>
              <w:t>كعبه، خانه هدايت</w:t>
            </w:r>
            <w:r>
              <w:rPr>
                <w:rStyle w:val="IndexLink"/>
                <w:rtl w:val="true"/>
              </w:rPr>
              <w:tab/>
            </w:r>
            <w:r>
              <w:rPr>
                <w:rStyle w:val="IndexLink"/>
              </w:rPr>
              <w:t>168</w:t>
            </w:r>
          </w:hyperlink>
        </w:p>
        <w:p>
          <w:pPr>
            <w:pStyle w:val="Contents3"/>
            <w:tabs>
              <w:tab w:val="clear" w:pos="8459"/>
              <w:tab w:val="right" w:pos="9026" w:leader="dot"/>
            </w:tabs>
            <w:rPr/>
          </w:pPr>
          <w:hyperlink w:anchor="__RefHeading___Toc3680953_3650668749">
            <w:r>
              <w:rPr>
                <w:webHidden/>
                <w:rStyle w:val="IndexLink"/>
              </w:rPr>
              <w:t>٩</w:t>
            </w:r>
            <w:r>
              <w:rPr>
                <w:rStyle w:val="IndexLink"/>
                <w:rtl w:val="true"/>
              </w:rPr>
              <w:t xml:space="preserve">. </w:t>
            </w:r>
            <w:r>
              <w:rPr>
                <w:rStyle w:val="IndexLink"/>
                <w:rtl w:val="true"/>
              </w:rPr>
              <w:t>كعبه، ضامن تقويت و بقاى دين</w:t>
            </w:r>
            <w:r>
              <w:rPr>
                <w:rStyle w:val="IndexLink"/>
                <w:rtl w:val="true"/>
              </w:rPr>
              <w:tab/>
            </w:r>
            <w:r>
              <w:rPr>
                <w:rStyle w:val="IndexLink"/>
              </w:rPr>
              <w:t>169</w:t>
            </w:r>
          </w:hyperlink>
        </w:p>
        <w:p>
          <w:pPr>
            <w:pStyle w:val="Contents3"/>
            <w:tabs>
              <w:tab w:val="clear" w:pos="8459"/>
              <w:tab w:val="right" w:pos="9026" w:leader="dot"/>
            </w:tabs>
            <w:rPr/>
          </w:pPr>
          <w:hyperlink w:anchor="__RefHeading___Toc3680955_3650668749">
            <w:r>
              <w:rPr>
                <w:webHidden/>
                <w:rStyle w:val="IndexLink"/>
              </w:rPr>
              <w:t>١٠</w:t>
            </w:r>
            <w:r>
              <w:rPr>
                <w:rStyle w:val="IndexLink"/>
                <w:rtl w:val="true"/>
              </w:rPr>
              <w:t xml:space="preserve">. </w:t>
            </w:r>
            <w:r>
              <w:rPr>
                <w:rStyle w:val="IndexLink"/>
                <w:rtl w:val="true"/>
              </w:rPr>
              <w:t>كعبه، كانون اتحاد</w:t>
            </w:r>
            <w:r>
              <w:rPr>
                <w:rStyle w:val="IndexLink"/>
                <w:rtl w:val="true"/>
              </w:rPr>
              <w:tab/>
            </w:r>
            <w:r>
              <w:rPr>
                <w:rStyle w:val="IndexLink"/>
              </w:rPr>
              <w:t>172</w:t>
            </w:r>
          </w:hyperlink>
        </w:p>
        <w:p>
          <w:pPr>
            <w:pStyle w:val="Contents3"/>
            <w:tabs>
              <w:tab w:val="clear" w:pos="8459"/>
              <w:tab w:val="right" w:pos="9026" w:leader="dot"/>
            </w:tabs>
            <w:rPr/>
          </w:pPr>
          <w:hyperlink w:anchor="__RefHeading___Toc3680957_3650668749">
            <w:r>
              <w:rPr>
                <w:webHidden/>
                <w:rStyle w:val="IndexLink"/>
              </w:rPr>
              <w:t>١١</w:t>
            </w:r>
            <w:r>
              <w:rPr>
                <w:rStyle w:val="IndexLink"/>
                <w:rtl w:val="true"/>
              </w:rPr>
              <w:t xml:space="preserve">. </w:t>
            </w:r>
            <w:r>
              <w:rPr>
                <w:rStyle w:val="IndexLink"/>
                <w:rtl w:val="true"/>
              </w:rPr>
              <w:t>كعبه، پيام‌آورِ به پا خاستن</w:t>
            </w:r>
            <w:r>
              <w:rPr>
                <w:rStyle w:val="IndexLink"/>
                <w:rtl w:val="true"/>
              </w:rPr>
              <w:tab/>
            </w:r>
            <w:r>
              <w:rPr>
                <w:rStyle w:val="IndexLink"/>
              </w:rPr>
              <w:t>174</w:t>
            </w:r>
          </w:hyperlink>
        </w:p>
        <w:p>
          <w:pPr>
            <w:pStyle w:val="Contents3"/>
            <w:tabs>
              <w:tab w:val="clear" w:pos="8459"/>
              <w:tab w:val="right" w:pos="9026" w:leader="dot"/>
            </w:tabs>
            <w:rPr/>
          </w:pPr>
          <w:hyperlink w:anchor="__RefHeading___Toc3680959_3650668749">
            <w:r>
              <w:rPr>
                <w:webHidden/>
                <w:rStyle w:val="IndexLink"/>
              </w:rPr>
              <w:t>١٢</w:t>
            </w:r>
            <w:r>
              <w:rPr>
                <w:rStyle w:val="IndexLink"/>
                <w:rtl w:val="true"/>
              </w:rPr>
              <w:t xml:space="preserve">. </w:t>
            </w:r>
            <w:r>
              <w:rPr>
                <w:rStyle w:val="IndexLink"/>
                <w:rtl w:val="true"/>
              </w:rPr>
              <w:t>كعبه، براى همه</w:t>
            </w:r>
            <w:r>
              <w:rPr>
                <w:rStyle w:val="IndexLink"/>
                <w:rtl w:val="true"/>
              </w:rPr>
              <w:tab/>
            </w:r>
            <w:r>
              <w:rPr>
                <w:rStyle w:val="IndexLink"/>
              </w:rPr>
              <w:t>180</w:t>
            </w:r>
          </w:hyperlink>
        </w:p>
        <w:p>
          <w:pPr>
            <w:pStyle w:val="Contents3"/>
            <w:tabs>
              <w:tab w:val="clear" w:pos="8459"/>
              <w:tab w:val="right" w:pos="9026" w:leader="dot"/>
            </w:tabs>
            <w:rPr/>
          </w:pPr>
          <w:hyperlink w:anchor="__RefHeading___Toc3680961_3650668749">
            <w:r>
              <w:rPr>
                <w:webHidden/>
                <w:rStyle w:val="IndexLink"/>
              </w:rPr>
              <w:t>١٣</w:t>
            </w:r>
            <w:r>
              <w:rPr>
                <w:rStyle w:val="IndexLink"/>
                <w:rtl w:val="true"/>
              </w:rPr>
              <w:t xml:space="preserve">. </w:t>
            </w:r>
            <w:r>
              <w:rPr>
                <w:rStyle w:val="IndexLink"/>
                <w:rtl w:val="true"/>
              </w:rPr>
              <w:t>كعبه، پناهگاه همگان</w:t>
            </w:r>
            <w:r>
              <w:rPr>
                <w:rStyle w:val="IndexLink"/>
                <w:rtl w:val="true"/>
              </w:rPr>
              <w:tab/>
            </w:r>
            <w:r>
              <w:rPr>
                <w:rStyle w:val="IndexLink"/>
              </w:rPr>
              <w:t>184</w:t>
            </w:r>
          </w:hyperlink>
        </w:p>
        <w:p>
          <w:pPr>
            <w:pStyle w:val="Contents3"/>
            <w:tabs>
              <w:tab w:val="clear" w:pos="8459"/>
              <w:tab w:val="right" w:pos="9026" w:leader="dot"/>
            </w:tabs>
            <w:rPr/>
          </w:pPr>
          <w:hyperlink w:anchor="__RefHeading___Toc3680963_3650668749">
            <w:r>
              <w:rPr>
                <w:webHidden/>
                <w:rStyle w:val="IndexLink"/>
              </w:rPr>
              <w:t>١۴</w:t>
            </w:r>
            <w:r>
              <w:rPr>
                <w:rStyle w:val="IndexLink"/>
                <w:rtl w:val="true"/>
              </w:rPr>
              <w:t xml:space="preserve">. </w:t>
            </w:r>
            <w:r>
              <w:rPr>
                <w:rStyle w:val="IndexLink"/>
                <w:rtl w:val="true"/>
              </w:rPr>
              <w:t>كعبه، خانه آزادى و آزادگى</w:t>
            </w:r>
            <w:r>
              <w:rPr>
                <w:rStyle w:val="IndexLink"/>
                <w:rtl w:val="true"/>
              </w:rPr>
              <w:tab/>
            </w:r>
            <w:r>
              <w:rPr>
                <w:rStyle w:val="IndexLink"/>
              </w:rPr>
              <w:t>189</w:t>
            </w:r>
          </w:hyperlink>
        </w:p>
        <w:p>
          <w:pPr>
            <w:pStyle w:val="Contents4"/>
            <w:tabs>
              <w:tab w:val="clear" w:pos="8176"/>
              <w:tab w:val="right" w:pos="9026" w:leader="dot"/>
            </w:tabs>
            <w:rPr/>
          </w:pPr>
          <w:hyperlink w:anchor="__RefHeading___Toc3680965_3650668749">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3680967_3650668749">
            <w:r>
              <w:rPr>
                <w:webHidden/>
                <w:rStyle w:val="IndexLink"/>
                <w:rtl w:val="true"/>
              </w:rPr>
              <w:t>نكته</w:t>
            </w:r>
            <w:r>
              <w:rPr>
                <w:rStyle w:val="IndexLink"/>
                <w:rtl w:val="true"/>
              </w:rPr>
              <w:t xml:space="preserve">: </w:t>
            </w:r>
            <w:r>
              <w:rPr>
                <w:rStyle w:val="IndexLink"/>
                <w:rtl w:val="true"/>
              </w:rPr>
              <w:t xml:space="preserve">وجوه نام‌گذارى كعبه به </w:t>
            </w:r>
            <w:r>
              <w:rPr>
                <w:rStyle w:val="IndexLink"/>
                <w:rtl w:val="true"/>
              </w:rPr>
              <w:t>«</w:t>
            </w:r>
            <w:r>
              <w:rPr>
                <w:rStyle w:val="IndexLink"/>
                <w:rtl w:val="true"/>
              </w:rPr>
              <w:t>بيت العتيق</w:t>
            </w:r>
            <w:r>
              <w:rPr>
                <w:rStyle w:val="IndexLink"/>
                <w:rtl w:val="true"/>
              </w:rPr>
              <w:t>»</w:t>
              <w:tab/>
            </w:r>
            <w:r>
              <w:rPr>
                <w:rStyle w:val="IndexLink"/>
              </w:rPr>
              <w:t>192</w:t>
            </w:r>
          </w:hyperlink>
        </w:p>
        <w:p>
          <w:pPr>
            <w:pStyle w:val="Contents3"/>
            <w:tabs>
              <w:tab w:val="clear" w:pos="8459"/>
              <w:tab w:val="right" w:pos="9026" w:leader="dot"/>
            </w:tabs>
            <w:rPr/>
          </w:pPr>
          <w:hyperlink w:anchor="__RefHeading___Toc3680969_3650668749">
            <w:r>
              <w:rPr>
                <w:webHidden/>
                <w:rStyle w:val="IndexLink"/>
              </w:rPr>
              <w:t>١۵</w:t>
            </w:r>
            <w:r>
              <w:rPr>
                <w:rStyle w:val="IndexLink"/>
                <w:rtl w:val="true"/>
              </w:rPr>
              <w:t xml:space="preserve">. </w:t>
            </w:r>
            <w:r>
              <w:rPr>
                <w:rStyle w:val="IndexLink"/>
                <w:rtl w:val="true"/>
              </w:rPr>
              <w:t>حريم حرم، حرمت كعبه</w:t>
            </w:r>
            <w:r>
              <w:rPr>
                <w:rStyle w:val="IndexLink"/>
                <w:rtl w:val="true"/>
              </w:rPr>
              <w:tab/>
            </w:r>
            <w:r>
              <w:rPr>
                <w:rStyle w:val="IndexLink"/>
              </w:rPr>
              <w:t>193</w:t>
            </w:r>
          </w:hyperlink>
        </w:p>
        <w:p>
          <w:pPr>
            <w:pStyle w:val="Contents3"/>
            <w:tabs>
              <w:tab w:val="clear" w:pos="8459"/>
              <w:tab w:val="right" w:pos="9026" w:leader="dot"/>
            </w:tabs>
            <w:rPr/>
          </w:pPr>
          <w:hyperlink w:anchor="__RefHeading___Toc3680971_3650668749">
            <w:r>
              <w:rPr>
                <w:webHidden/>
                <w:rStyle w:val="IndexLink"/>
              </w:rPr>
              <w:t>١۶</w:t>
            </w:r>
            <w:r>
              <w:rPr>
                <w:rStyle w:val="IndexLink"/>
                <w:rtl w:val="true"/>
              </w:rPr>
              <w:t xml:space="preserve">. </w:t>
            </w:r>
            <w:r>
              <w:rPr>
                <w:rStyle w:val="IndexLink"/>
                <w:rtl w:val="true"/>
              </w:rPr>
              <w:t xml:space="preserve">لذت </w:t>
            </w:r>
            <w:r>
              <w:rPr>
                <w:rStyle w:val="IndexLink"/>
                <w:rtl w:val="true"/>
              </w:rPr>
              <w:t>«</w:t>
            </w:r>
            <w:r>
              <w:rPr>
                <w:rStyle w:val="IndexLink"/>
                <w:rtl w:val="true"/>
              </w:rPr>
              <w:t>نخستين ديدار</w:t>
            </w:r>
            <w:r>
              <w:rPr>
                <w:rStyle w:val="IndexLink"/>
                <w:rtl w:val="true"/>
              </w:rPr>
              <w:t>»</w:t>
              <w:tab/>
            </w:r>
            <w:r>
              <w:rPr>
                <w:rStyle w:val="IndexLink"/>
              </w:rPr>
              <w:t>195</w:t>
            </w:r>
          </w:hyperlink>
        </w:p>
        <w:p>
          <w:pPr>
            <w:pStyle w:val="Contents3"/>
            <w:tabs>
              <w:tab w:val="clear" w:pos="8459"/>
              <w:tab w:val="right" w:pos="9026" w:leader="dot"/>
            </w:tabs>
            <w:rPr/>
          </w:pPr>
          <w:hyperlink w:anchor="__RefHeading___Toc3680973_3650668749">
            <w:r>
              <w:rPr>
                <w:webHidden/>
                <w:rStyle w:val="IndexLink"/>
              </w:rPr>
              <w:t>١٧</w:t>
            </w:r>
            <w:r>
              <w:rPr>
                <w:rStyle w:val="IndexLink"/>
                <w:rtl w:val="true"/>
              </w:rPr>
              <w:t xml:space="preserve">. </w:t>
            </w:r>
            <w:r>
              <w:rPr>
                <w:rStyle w:val="IndexLink"/>
                <w:rtl w:val="true"/>
              </w:rPr>
              <w:t>بازگشت و آمرزش خواهى در كنار كعبه</w:t>
            </w:r>
            <w:r>
              <w:rPr>
                <w:rStyle w:val="IndexLink"/>
                <w:rtl w:val="true"/>
              </w:rPr>
              <w:tab/>
            </w:r>
            <w:r>
              <w:rPr>
                <w:rStyle w:val="IndexLink"/>
              </w:rPr>
              <w:t>201</w:t>
            </w:r>
          </w:hyperlink>
        </w:p>
        <w:p>
          <w:pPr>
            <w:pStyle w:val="Contents3"/>
            <w:tabs>
              <w:tab w:val="clear" w:pos="8459"/>
              <w:tab w:val="right" w:pos="9026" w:leader="dot"/>
            </w:tabs>
            <w:rPr/>
          </w:pPr>
          <w:hyperlink w:anchor="__RefHeading___Toc3680975_3650668749">
            <w:r>
              <w:rPr>
                <w:webHidden/>
                <w:rStyle w:val="IndexLink"/>
              </w:rPr>
              <w:t>١٨</w:t>
            </w:r>
            <w:r>
              <w:rPr>
                <w:rStyle w:val="IndexLink"/>
                <w:rtl w:val="true"/>
              </w:rPr>
              <w:t xml:space="preserve">. </w:t>
            </w:r>
            <w:r>
              <w:rPr>
                <w:rStyle w:val="IndexLink"/>
                <w:rtl w:val="true"/>
              </w:rPr>
              <w:t>قبله‌اى فراتر از كعبه</w:t>
            </w:r>
            <w:r>
              <w:rPr>
                <w:rStyle w:val="IndexLink"/>
                <w:rtl w:val="true"/>
              </w:rPr>
              <w:tab/>
            </w:r>
            <w:r>
              <w:rPr>
                <w:rStyle w:val="IndexLink"/>
              </w:rPr>
              <w:t>206</w:t>
            </w:r>
          </w:hyperlink>
        </w:p>
        <w:p>
          <w:pPr>
            <w:pStyle w:val="Contents3"/>
            <w:tabs>
              <w:tab w:val="clear" w:pos="8459"/>
              <w:tab w:val="right" w:pos="9026" w:leader="dot"/>
            </w:tabs>
            <w:rPr/>
          </w:pPr>
          <w:hyperlink w:anchor="__RefHeading___Toc3680977_3650668749">
            <w:r>
              <w:rPr>
                <w:webHidden/>
                <w:rStyle w:val="IndexLink"/>
              </w:rPr>
              <w:t>١٩</w:t>
            </w:r>
            <w:r>
              <w:rPr>
                <w:rStyle w:val="IndexLink"/>
                <w:rtl w:val="true"/>
              </w:rPr>
              <w:t xml:space="preserve">. </w:t>
            </w:r>
            <w:r>
              <w:rPr>
                <w:rStyle w:val="IndexLink"/>
                <w:rtl w:val="true"/>
              </w:rPr>
              <w:t>حجر الاسود</w:t>
            </w:r>
            <w:r>
              <w:rPr>
                <w:rStyle w:val="IndexLink"/>
                <w:rtl w:val="true"/>
              </w:rPr>
              <w:tab/>
            </w:r>
            <w:r>
              <w:rPr>
                <w:rStyle w:val="IndexLink"/>
              </w:rPr>
              <w:t>207</w:t>
            </w:r>
          </w:hyperlink>
        </w:p>
        <w:p>
          <w:pPr>
            <w:pStyle w:val="Contents4"/>
            <w:tabs>
              <w:tab w:val="clear" w:pos="8176"/>
              <w:tab w:val="right" w:pos="9026" w:leader="dot"/>
            </w:tabs>
            <w:rPr/>
          </w:pPr>
          <w:hyperlink w:anchor="__RefHeading___Toc3680979_3650668749">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3680981_3650668749">
            <w:r>
              <w:rPr>
                <w:webHidden/>
                <w:rStyle w:val="IndexLink"/>
                <w:rtl w:val="true"/>
              </w:rPr>
              <w:t>الف</w:t>
            </w:r>
            <w:r>
              <w:rPr>
                <w:rStyle w:val="IndexLink"/>
                <w:rtl w:val="true"/>
              </w:rPr>
              <w:t xml:space="preserve">) </w:t>
            </w:r>
            <w:r>
              <w:rPr>
                <w:rStyle w:val="IndexLink"/>
                <w:rtl w:val="true"/>
              </w:rPr>
              <w:t>اهميت</w:t>
            </w:r>
            <w:r>
              <w:rPr>
                <w:rStyle w:val="IndexLink"/>
                <w:rtl w:val="true"/>
              </w:rPr>
              <w:tab/>
            </w:r>
            <w:r>
              <w:rPr>
                <w:rStyle w:val="IndexLink"/>
              </w:rPr>
              <w:t>207</w:t>
            </w:r>
          </w:hyperlink>
        </w:p>
        <w:p>
          <w:pPr>
            <w:pStyle w:val="Contents4"/>
            <w:tabs>
              <w:tab w:val="clear" w:pos="8176"/>
              <w:tab w:val="right" w:pos="9026" w:leader="dot"/>
            </w:tabs>
            <w:rPr/>
          </w:pPr>
          <w:hyperlink w:anchor="__RefHeading___Toc3680983_3650668749">
            <w:r>
              <w:rPr>
                <w:webHidden/>
                <w:rStyle w:val="IndexLink"/>
                <w:rtl w:val="true"/>
              </w:rPr>
              <w:t>ب</w:t>
            </w:r>
            <w:r>
              <w:rPr>
                <w:rStyle w:val="IndexLink"/>
                <w:rtl w:val="true"/>
              </w:rPr>
              <w:t xml:space="preserve">) </w:t>
            </w:r>
            <w:r>
              <w:rPr>
                <w:rStyle w:val="IndexLink"/>
                <w:rtl w:val="true"/>
              </w:rPr>
              <w:t>فرود آمدن از بهشت</w:t>
            </w:r>
            <w:r>
              <w:rPr>
                <w:rStyle w:val="IndexLink"/>
                <w:rtl w:val="true"/>
              </w:rPr>
              <w:tab/>
            </w:r>
            <w:r>
              <w:rPr>
                <w:rStyle w:val="IndexLink"/>
              </w:rPr>
              <w:t>208</w:t>
            </w:r>
          </w:hyperlink>
        </w:p>
        <w:p>
          <w:pPr>
            <w:pStyle w:val="Contents4"/>
            <w:tabs>
              <w:tab w:val="clear" w:pos="8176"/>
              <w:tab w:val="right" w:pos="9026" w:leader="dot"/>
            </w:tabs>
            <w:rPr/>
          </w:pPr>
          <w:hyperlink w:anchor="__RefHeading___Toc3680985_3650668749">
            <w:r>
              <w:rPr>
                <w:webHidden/>
                <w:rStyle w:val="IndexLink"/>
                <w:rtl w:val="true"/>
              </w:rPr>
              <w:t>ج</w:t>
            </w:r>
            <w:r>
              <w:rPr>
                <w:rStyle w:val="IndexLink"/>
                <w:rtl w:val="true"/>
              </w:rPr>
              <w:t xml:space="preserve">) </w:t>
            </w:r>
            <w:r>
              <w:rPr>
                <w:rStyle w:val="IndexLink"/>
                <w:rtl w:val="true"/>
              </w:rPr>
              <w:t>واسطه بيعت با خدا</w:t>
            </w:r>
            <w:r>
              <w:rPr>
                <w:rStyle w:val="IndexLink"/>
                <w:rtl w:val="true"/>
              </w:rPr>
              <w:tab/>
            </w:r>
            <w:r>
              <w:rPr>
                <w:rStyle w:val="IndexLink"/>
              </w:rPr>
              <w:t>210</w:t>
            </w:r>
          </w:hyperlink>
        </w:p>
        <w:p>
          <w:pPr>
            <w:pStyle w:val="Contents2"/>
            <w:tabs>
              <w:tab w:val="clear" w:pos="8743"/>
              <w:tab w:val="right" w:pos="9026" w:leader="dot"/>
            </w:tabs>
            <w:rPr/>
          </w:pPr>
          <w:hyperlink w:anchor="__RefHeading___Toc3680987_3650668749">
            <w:r>
              <w:rPr>
                <w:webHidden/>
                <w:rStyle w:val="IndexLink"/>
                <w:rtl w:val="true"/>
              </w:rPr>
              <w:t>فصل ششم</w:t>
            </w:r>
            <w:r>
              <w:rPr>
                <w:rStyle w:val="IndexLink"/>
                <w:rtl w:val="true"/>
              </w:rPr>
              <w:t xml:space="preserve">: </w:t>
            </w:r>
            <w:r>
              <w:rPr>
                <w:rStyle w:val="IndexLink"/>
                <w:rtl w:val="true"/>
              </w:rPr>
              <w:t>طواف</w:t>
            </w:r>
            <w:r>
              <w:rPr>
                <w:rStyle w:val="IndexLink"/>
                <w:rtl w:val="true"/>
              </w:rPr>
              <w:tab/>
            </w:r>
            <w:r>
              <w:rPr>
                <w:rStyle w:val="IndexLink"/>
              </w:rPr>
              <w:t>215</w:t>
            </w:r>
          </w:hyperlink>
        </w:p>
        <w:p>
          <w:pPr>
            <w:pStyle w:val="Contents3"/>
            <w:tabs>
              <w:tab w:val="clear" w:pos="8459"/>
              <w:tab w:val="right" w:pos="9026" w:leader="dot"/>
            </w:tabs>
            <w:rPr/>
          </w:pPr>
          <w:hyperlink w:anchor="__RefHeading___Toc3680989_3650668749">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3680991_3650668749">
            <w:r>
              <w:rPr>
                <w:webHidden/>
                <w:rStyle w:val="IndexLink"/>
              </w:rPr>
              <w:t>١</w:t>
            </w:r>
            <w:r>
              <w:rPr>
                <w:rStyle w:val="IndexLink"/>
                <w:rtl w:val="true"/>
              </w:rPr>
              <w:t xml:space="preserve">. </w:t>
            </w:r>
            <w:r>
              <w:rPr>
                <w:rStyle w:val="IndexLink"/>
                <w:rtl w:val="true"/>
              </w:rPr>
              <w:t>چو يار ناز نمايد شما نياز كنيد</w:t>
            </w:r>
            <w:r>
              <w:rPr>
                <w:rStyle w:val="IndexLink"/>
                <w:rtl w:val="true"/>
              </w:rPr>
              <w:tab/>
            </w:r>
            <w:r>
              <w:rPr>
                <w:rStyle w:val="IndexLink"/>
              </w:rPr>
              <w:t>216</w:t>
            </w:r>
          </w:hyperlink>
        </w:p>
        <w:p>
          <w:pPr>
            <w:pStyle w:val="Contents3"/>
            <w:tabs>
              <w:tab w:val="clear" w:pos="8459"/>
              <w:tab w:val="right" w:pos="9026" w:leader="dot"/>
            </w:tabs>
            <w:rPr/>
          </w:pPr>
          <w:hyperlink w:anchor="__RefHeading___Toc3680993_3650668749">
            <w:r>
              <w:rPr>
                <w:webHidden/>
                <w:rStyle w:val="IndexLink"/>
              </w:rPr>
              <w:t>٢</w:t>
            </w:r>
            <w:r>
              <w:rPr>
                <w:rStyle w:val="IndexLink"/>
                <w:rtl w:val="true"/>
              </w:rPr>
              <w:t xml:space="preserve">. </w:t>
            </w:r>
            <w:r>
              <w:rPr>
                <w:rStyle w:val="IndexLink"/>
                <w:rtl w:val="true"/>
              </w:rPr>
              <w:t>از قبله تا توحيد</w:t>
            </w:r>
            <w:r>
              <w:rPr>
                <w:rStyle w:val="IndexLink"/>
                <w:rtl w:val="true"/>
              </w:rPr>
              <w:tab/>
            </w:r>
            <w:r>
              <w:rPr>
                <w:rStyle w:val="IndexLink"/>
              </w:rPr>
              <w:t>220</w:t>
            </w:r>
          </w:hyperlink>
        </w:p>
        <w:p>
          <w:pPr>
            <w:pStyle w:val="Contents3"/>
            <w:tabs>
              <w:tab w:val="clear" w:pos="8459"/>
              <w:tab w:val="right" w:pos="9026" w:leader="dot"/>
            </w:tabs>
            <w:rPr/>
          </w:pPr>
          <w:hyperlink w:anchor="__RefHeading___Toc3680995_3650668749">
            <w:r>
              <w:rPr>
                <w:webHidden/>
                <w:rStyle w:val="IndexLink"/>
              </w:rPr>
              <w:t>٣</w:t>
            </w:r>
            <w:r>
              <w:rPr>
                <w:rStyle w:val="IndexLink"/>
                <w:rtl w:val="true"/>
              </w:rPr>
              <w:t xml:space="preserve">. </w:t>
            </w:r>
            <w:r>
              <w:rPr>
                <w:rStyle w:val="IndexLink"/>
                <w:rtl w:val="true"/>
              </w:rPr>
              <w:t>هركه خواهد، گو بيا</w:t>
            </w:r>
            <w:r>
              <w:rPr>
                <w:rStyle w:val="IndexLink"/>
                <w:rtl w:val="true"/>
              </w:rPr>
              <w:t>!</w:t>
              <w:tab/>
            </w:r>
            <w:r>
              <w:rPr>
                <w:rStyle w:val="IndexLink"/>
              </w:rPr>
              <w:t>226</w:t>
            </w:r>
          </w:hyperlink>
        </w:p>
        <w:p>
          <w:pPr>
            <w:pStyle w:val="Contents3"/>
            <w:tabs>
              <w:tab w:val="clear" w:pos="8459"/>
              <w:tab w:val="right" w:pos="9026" w:leader="dot"/>
            </w:tabs>
            <w:rPr/>
          </w:pPr>
          <w:hyperlink w:anchor="__RefHeading___Toc3680997_3650668749">
            <w:r>
              <w:rPr>
                <w:webHidden/>
                <w:rStyle w:val="IndexLink"/>
              </w:rPr>
              <w:t>۴</w:t>
            </w:r>
            <w:r>
              <w:rPr>
                <w:rStyle w:val="IndexLink"/>
                <w:rtl w:val="true"/>
              </w:rPr>
              <w:t xml:space="preserve">. </w:t>
            </w:r>
            <w:r>
              <w:rPr>
                <w:rStyle w:val="IndexLink"/>
                <w:rtl w:val="true"/>
              </w:rPr>
              <w:t>طوافِ با حضور</w:t>
            </w:r>
            <w:r>
              <w:rPr>
                <w:rStyle w:val="IndexLink"/>
                <w:rtl w:val="true"/>
              </w:rPr>
              <w:tab/>
            </w:r>
            <w:r>
              <w:rPr>
                <w:rStyle w:val="IndexLink"/>
              </w:rPr>
              <w:t>228</w:t>
            </w:r>
          </w:hyperlink>
        </w:p>
        <w:p>
          <w:pPr>
            <w:pStyle w:val="Contents3"/>
            <w:tabs>
              <w:tab w:val="clear" w:pos="8459"/>
              <w:tab w:val="right" w:pos="9026" w:leader="dot"/>
            </w:tabs>
            <w:rPr/>
          </w:pPr>
          <w:hyperlink w:anchor="__RefHeading___Toc3680999_3650668749">
            <w:r>
              <w:rPr>
                <w:webHidden/>
                <w:rStyle w:val="IndexLink"/>
              </w:rPr>
              <w:t>۵</w:t>
            </w:r>
            <w:r>
              <w:rPr>
                <w:rStyle w:val="IndexLink"/>
                <w:rtl w:val="true"/>
              </w:rPr>
              <w:t xml:space="preserve">. </w:t>
            </w:r>
            <w:r>
              <w:rPr>
                <w:rStyle w:val="IndexLink"/>
                <w:rtl w:val="true"/>
              </w:rPr>
              <w:t>طواف و بريدن از غير خدا</w:t>
            </w:r>
            <w:r>
              <w:rPr>
                <w:rStyle w:val="IndexLink"/>
                <w:rtl w:val="true"/>
              </w:rPr>
              <w:tab/>
            </w:r>
            <w:r>
              <w:rPr>
                <w:rStyle w:val="IndexLink"/>
              </w:rPr>
              <w:t>230</w:t>
            </w:r>
          </w:hyperlink>
        </w:p>
        <w:p>
          <w:pPr>
            <w:pStyle w:val="Contents3"/>
            <w:tabs>
              <w:tab w:val="clear" w:pos="8459"/>
              <w:tab w:val="right" w:pos="9026" w:leader="dot"/>
            </w:tabs>
            <w:rPr/>
          </w:pPr>
          <w:hyperlink w:anchor="__RefHeading___Toc3681001_3650668749">
            <w:r>
              <w:rPr>
                <w:webHidden/>
                <w:rStyle w:val="IndexLink"/>
              </w:rPr>
              <w:t>۶</w:t>
            </w:r>
            <w:r>
              <w:rPr>
                <w:rStyle w:val="IndexLink"/>
                <w:rtl w:val="true"/>
              </w:rPr>
              <w:t xml:space="preserve">. </w:t>
            </w:r>
            <w:r>
              <w:rPr>
                <w:rStyle w:val="IndexLink"/>
                <w:rtl w:val="true"/>
              </w:rPr>
              <w:t>طواف عاشقانه</w:t>
            </w:r>
            <w:r>
              <w:rPr>
                <w:rStyle w:val="IndexLink"/>
                <w:rtl w:val="true"/>
              </w:rPr>
              <w:tab/>
            </w:r>
            <w:r>
              <w:rPr>
                <w:rStyle w:val="IndexLink"/>
              </w:rPr>
              <w:t>235</w:t>
            </w:r>
          </w:hyperlink>
        </w:p>
        <w:p>
          <w:pPr>
            <w:pStyle w:val="Contents4"/>
            <w:tabs>
              <w:tab w:val="clear" w:pos="8176"/>
              <w:tab w:val="right" w:pos="9026" w:leader="dot"/>
            </w:tabs>
            <w:rPr/>
          </w:pPr>
          <w:hyperlink w:anchor="__RefHeading___Toc3681003_3650668749">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3681005_3650668749">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3681007_3650668749">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3681009_3650668749">
            <w:r>
              <w:rPr>
                <w:webHidden/>
                <w:rStyle w:val="IndexLink"/>
                <w:rtl w:val="true"/>
              </w:rPr>
              <w:t>نكته، در كمياب بودن طواف عاشقانه</w:t>
            </w:r>
            <w:r>
              <w:rPr>
                <w:rStyle w:val="IndexLink"/>
                <w:rtl w:val="true"/>
              </w:rPr>
              <w:tab/>
            </w:r>
            <w:r>
              <w:rPr>
                <w:rStyle w:val="IndexLink"/>
              </w:rPr>
              <w:t>239</w:t>
            </w:r>
          </w:hyperlink>
        </w:p>
        <w:p>
          <w:pPr>
            <w:pStyle w:val="Contents3"/>
            <w:tabs>
              <w:tab w:val="clear" w:pos="8459"/>
              <w:tab w:val="right" w:pos="9026" w:leader="dot"/>
            </w:tabs>
            <w:rPr/>
          </w:pPr>
          <w:hyperlink w:anchor="__RefHeading___Toc3681011_3650668749">
            <w:r>
              <w:rPr>
                <w:webHidden/>
                <w:rStyle w:val="IndexLink"/>
              </w:rPr>
              <w:t>٧</w:t>
            </w:r>
            <w:r>
              <w:rPr>
                <w:rStyle w:val="IndexLink"/>
                <w:rtl w:val="true"/>
              </w:rPr>
              <w:t xml:space="preserve">. </w:t>
            </w:r>
            <w:r>
              <w:rPr>
                <w:rStyle w:val="IndexLink"/>
                <w:rtl w:val="true"/>
              </w:rPr>
              <w:t>طواف خائفانه</w:t>
            </w:r>
            <w:r>
              <w:rPr>
                <w:rStyle w:val="IndexLink"/>
                <w:rtl w:val="true"/>
              </w:rPr>
              <w:tab/>
            </w:r>
            <w:r>
              <w:rPr>
                <w:rStyle w:val="IndexLink"/>
              </w:rPr>
              <w:t>240</w:t>
            </w:r>
          </w:hyperlink>
        </w:p>
        <w:p>
          <w:pPr>
            <w:pStyle w:val="Contents3"/>
            <w:tabs>
              <w:tab w:val="clear" w:pos="8459"/>
              <w:tab w:val="right" w:pos="9026" w:leader="dot"/>
            </w:tabs>
            <w:rPr/>
          </w:pPr>
          <w:hyperlink w:anchor="__RefHeading___Toc3681013_3650668749">
            <w:r>
              <w:rPr>
                <w:webHidden/>
                <w:rStyle w:val="IndexLink"/>
              </w:rPr>
              <w:t>٨</w:t>
            </w:r>
            <w:r>
              <w:rPr>
                <w:rStyle w:val="IndexLink"/>
                <w:rtl w:val="true"/>
              </w:rPr>
              <w:t xml:space="preserve">. </w:t>
            </w:r>
            <w:r>
              <w:rPr>
                <w:rStyle w:val="IndexLink"/>
                <w:rtl w:val="true"/>
              </w:rPr>
              <w:t>مغناطيس كعبه</w:t>
            </w:r>
            <w:r>
              <w:rPr>
                <w:rStyle w:val="IndexLink"/>
                <w:rtl w:val="true"/>
              </w:rPr>
              <w:tab/>
            </w:r>
            <w:r>
              <w:rPr>
                <w:rStyle w:val="IndexLink"/>
              </w:rPr>
              <w:t>241</w:t>
            </w:r>
          </w:hyperlink>
        </w:p>
        <w:p>
          <w:pPr>
            <w:pStyle w:val="Contents3"/>
            <w:tabs>
              <w:tab w:val="clear" w:pos="8459"/>
              <w:tab w:val="right" w:pos="9026" w:leader="dot"/>
            </w:tabs>
            <w:rPr/>
          </w:pPr>
          <w:hyperlink w:anchor="__RefHeading___Toc3681015_3650668749">
            <w:r>
              <w:rPr>
                <w:webHidden/>
                <w:rStyle w:val="IndexLink"/>
              </w:rPr>
              <w:t>٩</w:t>
            </w:r>
            <w:r>
              <w:rPr>
                <w:rStyle w:val="IndexLink"/>
                <w:rtl w:val="true"/>
              </w:rPr>
              <w:t xml:space="preserve">. </w:t>
            </w:r>
            <w:r>
              <w:rPr>
                <w:rStyle w:val="IndexLink"/>
                <w:rtl w:val="true"/>
              </w:rPr>
              <w:t>طواف، هماهنگى با ذرات آفرينش</w:t>
            </w:r>
            <w:r>
              <w:rPr>
                <w:rStyle w:val="IndexLink"/>
                <w:rtl w:val="true"/>
              </w:rPr>
              <w:tab/>
            </w:r>
            <w:r>
              <w:rPr>
                <w:rStyle w:val="IndexLink"/>
              </w:rPr>
              <w:t>244</w:t>
            </w:r>
          </w:hyperlink>
        </w:p>
        <w:p>
          <w:pPr>
            <w:pStyle w:val="Contents3"/>
            <w:tabs>
              <w:tab w:val="clear" w:pos="8459"/>
              <w:tab w:val="right" w:pos="9026" w:leader="dot"/>
            </w:tabs>
            <w:rPr/>
          </w:pPr>
          <w:hyperlink w:anchor="__RefHeading___Toc3681017_3650668749">
            <w:r>
              <w:rPr>
                <w:webHidden/>
                <w:rStyle w:val="IndexLink"/>
              </w:rPr>
              <w:t>١٠</w:t>
            </w:r>
            <w:r>
              <w:rPr>
                <w:rStyle w:val="IndexLink"/>
                <w:rtl w:val="true"/>
              </w:rPr>
              <w:t xml:space="preserve">. </w:t>
            </w:r>
            <w:r>
              <w:rPr>
                <w:rStyle w:val="IndexLink"/>
                <w:rtl w:val="true"/>
              </w:rPr>
              <w:t>در جست‌وجوى خداوندِ خانه</w:t>
            </w:r>
            <w:r>
              <w:rPr>
                <w:rStyle w:val="IndexLink"/>
                <w:rtl w:val="true"/>
              </w:rPr>
              <w:tab/>
            </w:r>
            <w:r>
              <w:rPr>
                <w:rStyle w:val="IndexLink"/>
              </w:rPr>
              <w:t>246</w:t>
            </w:r>
          </w:hyperlink>
        </w:p>
        <w:p>
          <w:pPr>
            <w:pStyle w:val="Contents3"/>
            <w:tabs>
              <w:tab w:val="clear" w:pos="8459"/>
              <w:tab w:val="right" w:pos="9026" w:leader="dot"/>
            </w:tabs>
            <w:rPr/>
          </w:pPr>
          <w:hyperlink w:anchor="__RefHeading___Toc3681019_3650668749">
            <w:r>
              <w:rPr>
                <w:webHidden/>
                <w:rStyle w:val="IndexLink"/>
              </w:rPr>
              <w:t>١١</w:t>
            </w:r>
            <w:r>
              <w:rPr>
                <w:rStyle w:val="IndexLink"/>
                <w:rtl w:val="true"/>
              </w:rPr>
              <w:t xml:space="preserve">. </w:t>
            </w:r>
            <w:r>
              <w:rPr>
                <w:rStyle w:val="IndexLink"/>
                <w:rtl w:val="true"/>
              </w:rPr>
              <w:t>طواف به اميد آمرزش</w:t>
            </w:r>
            <w:r>
              <w:rPr>
                <w:rStyle w:val="IndexLink"/>
                <w:rtl w:val="true"/>
              </w:rPr>
              <w:tab/>
            </w:r>
            <w:r>
              <w:rPr>
                <w:rStyle w:val="IndexLink"/>
              </w:rPr>
              <w:t>258</w:t>
            </w:r>
          </w:hyperlink>
        </w:p>
        <w:p>
          <w:pPr>
            <w:pStyle w:val="Contents3"/>
            <w:tabs>
              <w:tab w:val="clear" w:pos="8459"/>
              <w:tab w:val="right" w:pos="9026" w:leader="dot"/>
            </w:tabs>
            <w:rPr/>
          </w:pPr>
          <w:hyperlink w:anchor="__RefHeading___Toc3681021_3650668749">
            <w:r>
              <w:rPr>
                <w:webHidden/>
                <w:rStyle w:val="IndexLink"/>
              </w:rPr>
              <w:t>١٢</w:t>
            </w:r>
            <w:r>
              <w:rPr>
                <w:rStyle w:val="IndexLink"/>
                <w:rtl w:val="true"/>
              </w:rPr>
              <w:t xml:space="preserve">. </w:t>
            </w:r>
            <w:r>
              <w:rPr>
                <w:rStyle w:val="IndexLink"/>
                <w:rtl w:val="true"/>
              </w:rPr>
              <w:t>طواف كعبه دل</w:t>
            </w:r>
            <w:r>
              <w:rPr>
                <w:rStyle w:val="IndexLink"/>
                <w:rtl w:val="true"/>
              </w:rPr>
              <w:tab/>
            </w:r>
            <w:r>
              <w:rPr>
                <w:rStyle w:val="IndexLink"/>
              </w:rPr>
              <w:t>262</w:t>
            </w:r>
          </w:hyperlink>
        </w:p>
        <w:p>
          <w:pPr>
            <w:pStyle w:val="Contents3"/>
            <w:tabs>
              <w:tab w:val="clear" w:pos="8459"/>
              <w:tab w:val="right" w:pos="9026" w:leader="dot"/>
            </w:tabs>
            <w:rPr/>
          </w:pPr>
          <w:hyperlink w:anchor="__RefHeading___Toc3681023_3650668749">
            <w:r>
              <w:rPr>
                <w:webHidden/>
                <w:rStyle w:val="IndexLink"/>
              </w:rPr>
              <w:t>١٣</w:t>
            </w:r>
            <w:r>
              <w:rPr>
                <w:rStyle w:val="IndexLink"/>
                <w:rtl w:val="true"/>
              </w:rPr>
              <w:t xml:space="preserve">. </w:t>
            </w:r>
            <w:r>
              <w:rPr>
                <w:rStyle w:val="IndexLink"/>
                <w:rtl w:val="true"/>
              </w:rPr>
              <w:t>طواف، همنشينى و اُنس با خداوند</w:t>
            </w:r>
            <w:r>
              <w:rPr>
                <w:rStyle w:val="IndexLink"/>
                <w:rtl w:val="true"/>
              </w:rPr>
              <w:tab/>
            </w:r>
            <w:r>
              <w:rPr>
                <w:rStyle w:val="IndexLink"/>
              </w:rPr>
              <w:t>273</w:t>
            </w:r>
          </w:hyperlink>
        </w:p>
        <w:p>
          <w:pPr>
            <w:pStyle w:val="Contents3"/>
            <w:tabs>
              <w:tab w:val="clear" w:pos="8459"/>
              <w:tab w:val="right" w:pos="9026" w:leader="dot"/>
            </w:tabs>
            <w:rPr/>
          </w:pPr>
          <w:hyperlink w:anchor="__RefHeading___Toc3681025_3650668749">
            <w:r>
              <w:rPr>
                <w:webHidden/>
                <w:rStyle w:val="IndexLink"/>
              </w:rPr>
              <w:t>١۴</w:t>
            </w:r>
            <w:r>
              <w:rPr>
                <w:rStyle w:val="IndexLink"/>
                <w:rtl w:val="true"/>
              </w:rPr>
              <w:t xml:space="preserve">. </w:t>
            </w:r>
            <w:r>
              <w:rPr>
                <w:rStyle w:val="IndexLink"/>
                <w:rtl w:val="true"/>
              </w:rPr>
              <w:t>اگر چه دوست به چيزى نمى‌خرد ما را</w:t>
            </w:r>
            <w:r>
              <w:rPr>
                <w:rStyle w:val="IndexLink"/>
                <w:rtl w:val="true"/>
              </w:rPr>
              <w:tab/>
            </w:r>
            <w:r>
              <w:rPr>
                <w:rStyle w:val="IndexLink"/>
              </w:rPr>
              <w:t>274</w:t>
            </w:r>
          </w:hyperlink>
        </w:p>
        <w:p>
          <w:pPr>
            <w:pStyle w:val="Contents3"/>
            <w:tabs>
              <w:tab w:val="clear" w:pos="8459"/>
              <w:tab w:val="right" w:pos="9026" w:leader="dot"/>
            </w:tabs>
            <w:rPr/>
          </w:pPr>
          <w:hyperlink w:anchor="__RefHeading___Toc3681027_3650668749">
            <w:r>
              <w:rPr>
                <w:webHidden/>
                <w:rStyle w:val="IndexLink"/>
              </w:rPr>
              <w:t>١۵</w:t>
            </w:r>
            <w:r>
              <w:rPr>
                <w:rStyle w:val="IndexLink"/>
                <w:rtl w:val="true"/>
              </w:rPr>
              <w:t xml:space="preserve">. </w:t>
            </w:r>
            <w:r>
              <w:rPr>
                <w:rStyle w:val="IndexLink"/>
                <w:rtl w:val="true"/>
              </w:rPr>
              <w:t>طواف، نشانه مِهر آفريدگار به بنده</w:t>
            </w:r>
            <w:r>
              <w:rPr>
                <w:rStyle w:val="IndexLink"/>
                <w:rtl w:val="true"/>
              </w:rPr>
              <w:tab/>
            </w:r>
            <w:r>
              <w:rPr>
                <w:rStyle w:val="IndexLink"/>
              </w:rPr>
              <w:t>275</w:t>
            </w:r>
          </w:hyperlink>
        </w:p>
        <w:p>
          <w:pPr>
            <w:pStyle w:val="Contents3"/>
            <w:tabs>
              <w:tab w:val="clear" w:pos="8459"/>
              <w:tab w:val="right" w:pos="9026" w:leader="dot"/>
            </w:tabs>
            <w:rPr/>
          </w:pPr>
          <w:hyperlink w:anchor="__RefHeading___Toc3681029_3650668749">
            <w:r>
              <w:rPr>
                <w:webHidden/>
                <w:rStyle w:val="IndexLink"/>
              </w:rPr>
              <w:t>١۶</w:t>
            </w:r>
            <w:r>
              <w:rPr>
                <w:rStyle w:val="IndexLink"/>
                <w:rtl w:val="true"/>
              </w:rPr>
              <w:t xml:space="preserve">. </w:t>
            </w:r>
            <w:r>
              <w:rPr>
                <w:rStyle w:val="IndexLink"/>
                <w:rtl w:val="true"/>
              </w:rPr>
              <w:t>تنها به‌سوى پروردگار</w:t>
            </w:r>
            <w:r>
              <w:rPr>
                <w:rStyle w:val="IndexLink"/>
                <w:rtl w:val="true"/>
              </w:rPr>
              <w:tab/>
            </w:r>
            <w:r>
              <w:rPr>
                <w:rStyle w:val="IndexLink"/>
              </w:rPr>
              <w:t>278</w:t>
            </w:r>
          </w:hyperlink>
        </w:p>
        <w:p>
          <w:pPr>
            <w:pStyle w:val="Contents3"/>
            <w:tabs>
              <w:tab w:val="clear" w:pos="8459"/>
              <w:tab w:val="right" w:pos="9026" w:leader="dot"/>
            </w:tabs>
            <w:rPr/>
          </w:pPr>
          <w:hyperlink w:anchor="__RefHeading___Toc3681031_3650668749">
            <w:r>
              <w:rPr>
                <w:webHidden/>
                <w:rStyle w:val="IndexLink"/>
              </w:rPr>
              <w:t>١٧</w:t>
            </w:r>
            <w:r>
              <w:rPr>
                <w:rStyle w:val="IndexLink"/>
                <w:rtl w:val="true"/>
              </w:rPr>
              <w:t xml:space="preserve">. </w:t>
            </w:r>
            <w:r>
              <w:rPr>
                <w:rStyle w:val="IndexLink"/>
                <w:rtl w:val="true"/>
              </w:rPr>
              <w:t>طواف، همانندى اولياى الهى با فرشتگان</w:t>
            </w:r>
            <w:r>
              <w:rPr>
                <w:rStyle w:val="IndexLink"/>
                <w:rtl w:val="true"/>
              </w:rPr>
              <w:tab/>
            </w:r>
            <w:r>
              <w:rPr>
                <w:rStyle w:val="IndexLink"/>
              </w:rPr>
              <w:t>279</w:t>
            </w:r>
          </w:hyperlink>
        </w:p>
        <w:p>
          <w:pPr>
            <w:pStyle w:val="Contents3"/>
            <w:tabs>
              <w:tab w:val="clear" w:pos="8459"/>
              <w:tab w:val="right" w:pos="9026" w:leader="dot"/>
            </w:tabs>
            <w:rPr/>
          </w:pPr>
          <w:hyperlink w:anchor="__RefHeading___Toc3681033_3650668749">
            <w:r>
              <w:rPr>
                <w:webHidden/>
                <w:rStyle w:val="IndexLink"/>
              </w:rPr>
              <w:t>١٨</w:t>
            </w:r>
            <w:r>
              <w:rPr>
                <w:rStyle w:val="IndexLink"/>
                <w:rtl w:val="true"/>
              </w:rPr>
              <w:t xml:space="preserve">. </w:t>
            </w:r>
            <w:r>
              <w:rPr>
                <w:rStyle w:val="IndexLink"/>
                <w:rtl w:val="true"/>
              </w:rPr>
              <w:t xml:space="preserve">طواف، رهايى از </w:t>
            </w:r>
            <w:r>
              <w:rPr>
                <w:rStyle w:val="IndexLink"/>
                <w:rtl w:val="true"/>
              </w:rPr>
              <w:t>«</w:t>
            </w:r>
            <w:r>
              <w:rPr>
                <w:rStyle w:val="IndexLink"/>
                <w:rtl w:val="true"/>
              </w:rPr>
              <w:t>من</w:t>
            </w:r>
            <w:r>
              <w:rPr>
                <w:rStyle w:val="IndexLink"/>
                <w:rtl w:val="true"/>
              </w:rPr>
              <w:t xml:space="preserve">» </w:t>
            </w:r>
            <w:r>
              <w:rPr>
                <w:rStyle w:val="IndexLink"/>
                <w:rtl w:val="true"/>
              </w:rPr>
              <w:t xml:space="preserve">، رسيدن به </w:t>
            </w:r>
            <w:r>
              <w:rPr>
                <w:rStyle w:val="IndexLink"/>
                <w:rtl w:val="true"/>
              </w:rPr>
              <w:t>«</w:t>
            </w:r>
            <w:r>
              <w:rPr>
                <w:rStyle w:val="IndexLink"/>
                <w:rtl w:val="true"/>
              </w:rPr>
              <w:t>ما</w:t>
            </w:r>
            <w:r>
              <w:rPr>
                <w:rStyle w:val="IndexLink"/>
                <w:rtl w:val="true"/>
              </w:rPr>
              <w:t>»</w:t>
              <w:tab/>
            </w:r>
            <w:r>
              <w:rPr>
                <w:rStyle w:val="IndexLink"/>
              </w:rPr>
              <w:t>284</w:t>
            </w:r>
          </w:hyperlink>
        </w:p>
        <w:p>
          <w:pPr>
            <w:pStyle w:val="Contents3"/>
            <w:tabs>
              <w:tab w:val="clear" w:pos="8459"/>
              <w:tab w:val="right" w:pos="9026" w:leader="dot"/>
            </w:tabs>
            <w:rPr/>
          </w:pPr>
          <w:hyperlink w:anchor="__RefHeading___Toc3681035_3650668749">
            <w:r>
              <w:rPr>
                <w:webHidden/>
                <w:rStyle w:val="IndexLink"/>
              </w:rPr>
              <w:t>١٩</w:t>
            </w:r>
            <w:r>
              <w:rPr>
                <w:rStyle w:val="IndexLink"/>
                <w:rtl w:val="true"/>
              </w:rPr>
              <w:t xml:space="preserve">. </w:t>
            </w:r>
            <w:r>
              <w:rPr>
                <w:rStyle w:val="IndexLink"/>
                <w:rtl w:val="true"/>
              </w:rPr>
              <w:t>آنان كه لب از دعا فرو بستند</w:t>
            </w:r>
            <w:r>
              <w:rPr>
                <w:rStyle w:val="IndexLink"/>
                <w:rtl w:val="true"/>
              </w:rPr>
              <w:tab/>
            </w:r>
            <w:r>
              <w:rPr>
                <w:rStyle w:val="IndexLink"/>
              </w:rPr>
              <w:t>287</w:t>
            </w:r>
          </w:hyperlink>
        </w:p>
        <w:p>
          <w:pPr>
            <w:pStyle w:val="Contents3"/>
            <w:tabs>
              <w:tab w:val="clear" w:pos="8459"/>
              <w:tab w:val="right" w:pos="9026" w:leader="dot"/>
            </w:tabs>
            <w:rPr/>
          </w:pPr>
          <w:hyperlink w:anchor="__RefHeading___Toc3681037_3650668749">
            <w:r>
              <w:rPr>
                <w:webHidden/>
                <w:rStyle w:val="IndexLink"/>
              </w:rPr>
              <w:t>٢٠</w:t>
            </w:r>
            <w:r>
              <w:rPr>
                <w:rStyle w:val="IndexLink"/>
                <w:rtl w:val="true"/>
              </w:rPr>
              <w:t xml:space="preserve">. </w:t>
            </w:r>
            <w:r>
              <w:rPr>
                <w:rStyle w:val="IndexLink"/>
                <w:rtl w:val="true"/>
              </w:rPr>
              <w:t>طواف، درس مردم‌دارى</w:t>
            </w:r>
            <w:r>
              <w:rPr>
                <w:rStyle w:val="IndexLink"/>
                <w:rtl w:val="true"/>
              </w:rPr>
              <w:tab/>
            </w:r>
            <w:r>
              <w:rPr>
                <w:rStyle w:val="IndexLink"/>
              </w:rPr>
              <w:t>290</w:t>
            </w:r>
          </w:hyperlink>
        </w:p>
        <w:p>
          <w:pPr>
            <w:pStyle w:val="Contents3"/>
            <w:tabs>
              <w:tab w:val="clear" w:pos="8459"/>
              <w:tab w:val="right" w:pos="9026" w:leader="dot"/>
            </w:tabs>
            <w:rPr/>
          </w:pPr>
          <w:hyperlink w:anchor="__RefHeading___Toc3681039_3650668749">
            <w:r>
              <w:rPr>
                <w:webHidden/>
                <w:rStyle w:val="IndexLink"/>
              </w:rPr>
              <w:t>٢١</w:t>
            </w:r>
            <w:r>
              <w:rPr>
                <w:rStyle w:val="IndexLink"/>
                <w:rtl w:val="true"/>
              </w:rPr>
              <w:t xml:space="preserve">. </w:t>
            </w:r>
            <w:r>
              <w:rPr>
                <w:rStyle w:val="IndexLink"/>
                <w:rtl w:val="true"/>
              </w:rPr>
              <w:t>طواف، آموزش نظم</w:t>
            </w:r>
            <w:r>
              <w:rPr>
                <w:rStyle w:val="IndexLink"/>
                <w:rtl w:val="true"/>
              </w:rPr>
              <w:tab/>
            </w:r>
            <w:r>
              <w:rPr>
                <w:rStyle w:val="IndexLink"/>
              </w:rPr>
              <w:t>292</w:t>
            </w:r>
          </w:hyperlink>
        </w:p>
        <w:p>
          <w:pPr>
            <w:pStyle w:val="Contents3"/>
            <w:tabs>
              <w:tab w:val="clear" w:pos="8459"/>
              <w:tab w:val="right" w:pos="9026" w:leader="dot"/>
            </w:tabs>
            <w:rPr/>
          </w:pPr>
          <w:hyperlink w:anchor="__RefHeading___Toc3681041_3650668749">
            <w:r>
              <w:rPr>
                <w:webHidden/>
                <w:rStyle w:val="IndexLink"/>
              </w:rPr>
              <w:t>٢٢</w:t>
            </w:r>
            <w:r>
              <w:rPr>
                <w:rStyle w:val="IndexLink"/>
                <w:rtl w:val="true"/>
              </w:rPr>
              <w:t xml:space="preserve">. </w:t>
            </w:r>
            <w:r>
              <w:rPr>
                <w:rStyle w:val="IndexLink"/>
                <w:rtl w:val="true"/>
              </w:rPr>
              <w:t>طواف نيابتى</w:t>
            </w:r>
            <w:r>
              <w:rPr>
                <w:rStyle w:val="IndexLink"/>
                <w:rtl w:val="true"/>
              </w:rPr>
              <w:tab/>
            </w:r>
            <w:r>
              <w:rPr>
                <w:rStyle w:val="IndexLink"/>
              </w:rPr>
              <w:t>293</w:t>
            </w:r>
          </w:hyperlink>
        </w:p>
        <w:p>
          <w:pPr>
            <w:pStyle w:val="Contents3"/>
            <w:tabs>
              <w:tab w:val="clear" w:pos="8459"/>
              <w:tab w:val="right" w:pos="9026" w:leader="dot"/>
            </w:tabs>
            <w:rPr/>
          </w:pPr>
          <w:hyperlink w:anchor="__RefHeading___Toc3681043_3650668749">
            <w:r>
              <w:rPr>
                <w:webHidden/>
                <w:rStyle w:val="IndexLink"/>
              </w:rPr>
              <w:t>٢٣</w:t>
            </w:r>
            <w:r>
              <w:rPr>
                <w:rStyle w:val="IndexLink"/>
                <w:rtl w:val="true"/>
              </w:rPr>
              <w:t xml:space="preserve">. </w:t>
            </w:r>
            <w:r>
              <w:rPr>
                <w:rStyle w:val="IndexLink"/>
                <w:rtl w:val="true"/>
              </w:rPr>
              <w:t>شكرانه طواف</w:t>
            </w:r>
            <w:r>
              <w:rPr>
                <w:rStyle w:val="IndexLink"/>
                <w:rtl w:val="true"/>
              </w:rPr>
              <w:tab/>
            </w:r>
            <w:r>
              <w:rPr>
                <w:rStyle w:val="IndexLink"/>
              </w:rPr>
              <w:t>294</w:t>
            </w:r>
          </w:hyperlink>
        </w:p>
        <w:p>
          <w:pPr>
            <w:pStyle w:val="Contents2"/>
            <w:tabs>
              <w:tab w:val="clear" w:pos="8743"/>
              <w:tab w:val="right" w:pos="9026" w:leader="dot"/>
            </w:tabs>
            <w:rPr/>
          </w:pPr>
          <w:hyperlink w:anchor="__RefHeading___Toc3681045_3650668749">
            <w:r>
              <w:rPr>
                <w:webHidden/>
                <w:rStyle w:val="IndexLink"/>
                <w:rtl w:val="true"/>
              </w:rPr>
              <w:t>فصل هفتم</w:t>
            </w:r>
            <w:r>
              <w:rPr>
                <w:rStyle w:val="IndexLink"/>
                <w:rtl w:val="true"/>
              </w:rPr>
              <w:t xml:space="preserve">: </w:t>
            </w:r>
            <w:r>
              <w:rPr>
                <w:rStyle w:val="IndexLink"/>
                <w:rtl w:val="true"/>
              </w:rPr>
              <w:t>نماز پشت مقام ابراهيم</w:t>
            </w:r>
            <w:r>
              <w:rPr>
                <w:rStyle w:val="IndexLink"/>
                <w:rtl w:val="true"/>
              </w:rPr>
              <w:tab/>
            </w:r>
            <w:r>
              <w:rPr>
                <w:rStyle w:val="IndexLink"/>
              </w:rPr>
              <w:t>295</w:t>
            </w:r>
          </w:hyperlink>
        </w:p>
        <w:p>
          <w:pPr>
            <w:pStyle w:val="Contents3"/>
            <w:tabs>
              <w:tab w:val="clear" w:pos="8459"/>
              <w:tab w:val="right" w:pos="9026" w:leader="dot"/>
            </w:tabs>
            <w:rPr/>
          </w:pPr>
          <w:hyperlink w:anchor="__RefHeading___Toc3681047_3650668749">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3681049_3650668749">
            <w:r>
              <w:rPr>
                <w:webHidden/>
                <w:rStyle w:val="IndexLink"/>
              </w:rPr>
              <w:t>١</w:t>
            </w:r>
            <w:r>
              <w:rPr>
                <w:rStyle w:val="IndexLink"/>
                <w:rtl w:val="true"/>
              </w:rPr>
              <w:t xml:space="preserve">. </w:t>
            </w:r>
            <w:r>
              <w:rPr>
                <w:rStyle w:val="IndexLink"/>
                <w:rtl w:val="true"/>
              </w:rPr>
              <w:t>شكل‌گيرى مقام ابراهيم</w:t>
            </w:r>
            <w:r>
              <w:rPr>
                <w:rStyle w:val="IndexLink"/>
                <w:rtl w:val="true"/>
              </w:rPr>
              <w:tab/>
            </w:r>
            <w:r>
              <w:rPr>
                <w:rStyle w:val="IndexLink"/>
              </w:rPr>
              <w:t>296</w:t>
            </w:r>
          </w:hyperlink>
        </w:p>
        <w:p>
          <w:pPr>
            <w:pStyle w:val="Contents3"/>
            <w:tabs>
              <w:tab w:val="clear" w:pos="8459"/>
              <w:tab w:val="right" w:pos="9026" w:leader="dot"/>
            </w:tabs>
            <w:rPr/>
          </w:pPr>
          <w:hyperlink w:anchor="__RefHeading___Toc3681051_3650668749">
            <w:r>
              <w:rPr>
                <w:webHidden/>
                <w:rStyle w:val="IndexLink"/>
              </w:rPr>
              <w:t>٢</w:t>
            </w:r>
            <w:r>
              <w:rPr>
                <w:rStyle w:val="IndexLink"/>
                <w:rtl w:val="true"/>
              </w:rPr>
              <w:t xml:space="preserve">. </w:t>
            </w:r>
            <w:r>
              <w:rPr>
                <w:rStyle w:val="IndexLink"/>
                <w:rtl w:val="true"/>
              </w:rPr>
              <w:t>مقام ابراهيم، نشانه‌اى الهى</w:t>
            </w:r>
            <w:r>
              <w:rPr>
                <w:rStyle w:val="IndexLink"/>
                <w:rtl w:val="true"/>
              </w:rPr>
              <w:tab/>
            </w:r>
            <w:r>
              <w:rPr>
                <w:rStyle w:val="IndexLink"/>
              </w:rPr>
              <w:t>298</w:t>
            </w:r>
          </w:hyperlink>
        </w:p>
        <w:p>
          <w:pPr>
            <w:pStyle w:val="Contents3"/>
            <w:tabs>
              <w:tab w:val="clear" w:pos="8459"/>
              <w:tab w:val="right" w:pos="9026" w:leader="dot"/>
            </w:tabs>
            <w:rPr/>
          </w:pPr>
          <w:hyperlink w:anchor="__RefHeading___Toc3681053_3650668749">
            <w:r>
              <w:rPr>
                <w:webHidden/>
                <w:rStyle w:val="IndexLink"/>
              </w:rPr>
              <w:t>٣</w:t>
            </w:r>
            <w:r>
              <w:rPr>
                <w:rStyle w:val="IndexLink"/>
                <w:rtl w:val="true"/>
              </w:rPr>
              <w:t xml:space="preserve">. </w:t>
            </w:r>
            <w:r>
              <w:rPr>
                <w:rStyle w:val="IndexLink"/>
                <w:rtl w:val="true"/>
              </w:rPr>
              <w:t xml:space="preserve">نماز در مقام ابراهيم </w:t>
            </w:r>
            <w:r>
              <w:rPr>
                <w:rStyle w:val="IndexLink"/>
                <w:rtl w:val="true"/>
              </w:rPr>
              <w:t>(</w:t>
            </w:r>
            <w:r>
              <w:rPr>
                <w:rStyle w:val="IndexLink"/>
                <w:rtl w:val="true"/>
              </w:rPr>
              <w:t>ع</w:t>
            </w:r>
            <w:r>
              <w:rPr>
                <w:rStyle w:val="IndexLink"/>
                <w:rtl w:val="true"/>
              </w:rPr>
              <w:t>)</w:t>
              <w:tab/>
            </w:r>
            <w:r>
              <w:rPr>
                <w:rStyle w:val="IndexLink"/>
              </w:rPr>
              <w:t>300</w:t>
            </w:r>
          </w:hyperlink>
        </w:p>
        <w:p>
          <w:pPr>
            <w:pStyle w:val="Contents3"/>
            <w:tabs>
              <w:tab w:val="clear" w:pos="8459"/>
              <w:tab w:val="right" w:pos="9026" w:leader="dot"/>
            </w:tabs>
            <w:rPr/>
          </w:pPr>
          <w:hyperlink w:anchor="__RefHeading___Toc3681055_3650668749">
            <w:r>
              <w:rPr>
                <w:webHidden/>
                <w:rStyle w:val="IndexLink"/>
              </w:rPr>
              <w:t>۴</w:t>
            </w:r>
            <w:r>
              <w:rPr>
                <w:rStyle w:val="IndexLink"/>
                <w:rtl w:val="true"/>
              </w:rPr>
              <w:t xml:space="preserve">. </w:t>
            </w:r>
            <w:r>
              <w:rPr>
                <w:rStyle w:val="IndexLink"/>
                <w:rtl w:val="true"/>
              </w:rPr>
              <w:t xml:space="preserve">پا جاى پاى ابراهيم </w:t>
            </w:r>
            <w:r>
              <w:rPr>
                <w:rStyle w:val="IndexLink"/>
                <w:rtl w:val="true"/>
              </w:rPr>
              <w:t>(</w:t>
            </w:r>
            <w:r>
              <w:rPr>
                <w:rStyle w:val="IndexLink"/>
                <w:rtl w:val="true"/>
              </w:rPr>
              <w:t>ع</w:t>
            </w:r>
            <w:r>
              <w:rPr>
                <w:rStyle w:val="IndexLink"/>
                <w:rtl w:val="true"/>
              </w:rPr>
              <w:t>)</w:t>
              <w:tab/>
            </w:r>
            <w:r>
              <w:rPr>
                <w:rStyle w:val="IndexLink"/>
              </w:rPr>
              <w:t>302</w:t>
            </w:r>
          </w:hyperlink>
        </w:p>
        <w:p>
          <w:pPr>
            <w:pStyle w:val="Contents3"/>
            <w:tabs>
              <w:tab w:val="clear" w:pos="8459"/>
              <w:tab w:val="right" w:pos="9026" w:leader="dot"/>
            </w:tabs>
            <w:rPr/>
          </w:pPr>
          <w:hyperlink w:anchor="__RefHeading___Toc3681057_3650668749">
            <w:r>
              <w:rPr>
                <w:webHidden/>
                <w:rStyle w:val="IndexLink"/>
              </w:rPr>
              <w:t>۵</w:t>
            </w:r>
            <w:r>
              <w:rPr>
                <w:rStyle w:val="IndexLink"/>
                <w:rtl w:val="true"/>
              </w:rPr>
              <w:t xml:space="preserve">. </w:t>
            </w:r>
            <w:r>
              <w:rPr>
                <w:rStyle w:val="IndexLink"/>
                <w:rtl w:val="true"/>
              </w:rPr>
              <w:t xml:space="preserve">رسيدن به مقام‌هاى ابراهيم </w:t>
            </w:r>
            <w:r>
              <w:rPr>
                <w:rStyle w:val="IndexLink"/>
                <w:rtl w:val="true"/>
              </w:rPr>
              <w:t>(</w:t>
            </w:r>
            <w:r>
              <w:rPr>
                <w:rStyle w:val="IndexLink"/>
                <w:rtl w:val="true"/>
              </w:rPr>
              <w:t>ع</w:t>
            </w:r>
            <w:r>
              <w:rPr>
                <w:rStyle w:val="IndexLink"/>
                <w:rtl w:val="true"/>
              </w:rPr>
              <w:t>)</w:t>
              <w:tab/>
            </w:r>
            <w:r>
              <w:rPr>
                <w:rStyle w:val="IndexLink"/>
              </w:rPr>
              <w:t>304</w:t>
            </w:r>
          </w:hyperlink>
        </w:p>
        <w:p>
          <w:pPr>
            <w:pStyle w:val="Contents3"/>
            <w:tabs>
              <w:tab w:val="clear" w:pos="8459"/>
              <w:tab w:val="right" w:pos="9026" w:leader="dot"/>
            </w:tabs>
            <w:rPr/>
          </w:pPr>
          <w:hyperlink w:anchor="__RefHeading___Toc3681059_3650668749">
            <w:r>
              <w:rPr>
                <w:webHidden/>
                <w:rStyle w:val="IndexLink"/>
              </w:rPr>
              <w:t>۶</w:t>
            </w:r>
            <w:r>
              <w:rPr>
                <w:rStyle w:val="IndexLink"/>
                <w:rtl w:val="true"/>
              </w:rPr>
              <w:t xml:space="preserve">. </w:t>
            </w:r>
            <w:r>
              <w:rPr>
                <w:rStyle w:val="IndexLink"/>
                <w:rtl w:val="true"/>
              </w:rPr>
              <w:t>ايستاده، همچون ابراهيم</w:t>
            </w:r>
            <w:r>
              <w:rPr>
                <w:rStyle w:val="IndexLink"/>
                <w:rtl w:val="true"/>
              </w:rPr>
              <w:tab/>
            </w:r>
            <w:r>
              <w:rPr>
                <w:rStyle w:val="IndexLink"/>
              </w:rPr>
              <w:t>308</w:t>
            </w:r>
          </w:hyperlink>
        </w:p>
        <w:p>
          <w:pPr>
            <w:pStyle w:val="Contents2"/>
            <w:tabs>
              <w:tab w:val="clear" w:pos="8743"/>
              <w:tab w:val="right" w:pos="9026" w:leader="dot"/>
            </w:tabs>
            <w:rPr/>
          </w:pPr>
          <w:hyperlink w:anchor="__RefHeading___Toc3681061_3650668749">
            <w:r>
              <w:rPr>
                <w:webHidden/>
                <w:rStyle w:val="IndexLink"/>
                <w:rtl w:val="true"/>
              </w:rPr>
              <w:t>فصل هشتم</w:t>
            </w:r>
            <w:r>
              <w:rPr>
                <w:rStyle w:val="IndexLink"/>
                <w:rtl w:val="true"/>
              </w:rPr>
              <w:t xml:space="preserve">: </w:t>
            </w:r>
            <w:r>
              <w:rPr>
                <w:rStyle w:val="IndexLink"/>
                <w:rtl w:val="true"/>
              </w:rPr>
              <w:t>ولايت در حج</w:t>
            </w:r>
            <w:r>
              <w:rPr>
                <w:rStyle w:val="IndexLink"/>
                <w:rtl w:val="true"/>
              </w:rPr>
              <w:tab/>
            </w:r>
            <w:r>
              <w:rPr>
                <w:rStyle w:val="IndexLink"/>
              </w:rPr>
              <w:t>311</w:t>
            </w:r>
          </w:hyperlink>
        </w:p>
        <w:p>
          <w:pPr>
            <w:pStyle w:val="Contents3"/>
            <w:tabs>
              <w:tab w:val="clear" w:pos="8459"/>
              <w:tab w:val="right" w:pos="9026" w:leader="dot"/>
            </w:tabs>
            <w:rPr/>
          </w:pPr>
          <w:hyperlink w:anchor="__RefHeading___Toc3681063_3650668749">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3681065_3650668749">
            <w:r>
              <w:rPr>
                <w:webHidden/>
                <w:rStyle w:val="IndexLink"/>
              </w:rPr>
              <w:t>١</w:t>
            </w:r>
            <w:r>
              <w:rPr>
                <w:rStyle w:val="IndexLink"/>
                <w:rtl w:val="true"/>
              </w:rPr>
              <w:t xml:space="preserve">. </w:t>
            </w:r>
            <w:r>
              <w:rPr>
                <w:rStyle w:val="IndexLink"/>
                <w:rtl w:val="true"/>
              </w:rPr>
              <w:t>حج بى‌ولايت، حجى بى‌روح و پوسته‌اى بى‌مغز</w:t>
            </w:r>
            <w:r>
              <w:rPr>
                <w:rStyle w:val="IndexLink"/>
                <w:rtl w:val="true"/>
              </w:rPr>
              <w:tab/>
            </w:r>
            <w:r>
              <w:rPr>
                <w:rStyle w:val="IndexLink"/>
              </w:rPr>
              <w:t>311</w:t>
            </w:r>
          </w:hyperlink>
        </w:p>
        <w:p>
          <w:pPr>
            <w:pStyle w:val="Contents3"/>
            <w:tabs>
              <w:tab w:val="clear" w:pos="8459"/>
              <w:tab w:val="right" w:pos="9026" w:leader="dot"/>
            </w:tabs>
            <w:rPr/>
          </w:pPr>
          <w:hyperlink w:anchor="__RefHeading___Toc3681067_3650668749">
            <w:r>
              <w:rPr>
                <w:webHidden/>
                <w:rStyle w:val="IndexLink"/>
              </w:rPr>
              <w:t>٢</w:t>
            </w:r>
            <w:r>
              <w:rPr>
                <w:rStyle w:val="IndexLink"/>
                <w:rtl w:val="true"/>
              </w:rPr>
              <w:t xml:space="preserve">. </w:t>
            </w:r>
            <w:r>
              <w:rPr>
                <w:rStyle w:val="IndexLink"/>
                <w:rtl w:val="true"/>
              </w:rPr>
              <w:t>اهميت و جايگاه ولايت</w:t>
            </w:r>
            <w:r>
              <w:rPr>
                <w:rStyle w:val="IndexLink"/>
                <w:rtl w:val="true"/>
              </w:rPr>
              <w:tab/>
            </w:r>
            <w:r>
              <w:rPr>
                <w:rStyle w:val="IndexLink"/>
              </w:rPr>
              <w:t>315</w:t>
            </w:r>
          </w:hyperlink>
        </w:p>
        <w:p>
          <w:pPr>
            <w:pStyle w:val="Contents3"/>
            <w:tabs>
              <w:tab w:val="clear" w:pos="8459"/>
              <w:tab w:val="right" w:pos="9026" w:leader="dot"/>
            </w:tabs>
            <w:rPr/>
          </w:pPr>
          <w:hyperlink w:anchor="__RefHeading___Toc3681069_3650668749">
            <w:r>
              <w:rPr>
                <w:webHidden/>
                <w:rStyle w:val="IndexLink"/>
              </w:rPr>
              <w:t>٣</w:t>
            </w:r>
            <w:r>
              <w:rPr>
                <w:rStyle w:val="IndexLink"/>
                <w:rtl w:val="true"/>
              </w:rPr>
              <w:t xml:space="preserve">. </w:t>
            </w:r>
            <w:r>
              <w:rPr>
                <w:rStyle w:val="IndexLink"/>
                <w:rtl w:val="true"/>
              </w:rPr>
              <w:t>امامت، عنصر جاودانه در حج</w:t>
            </w:r>
            <w:r>
              <w:rPr>
                <w:rStyle w:val="IndexLink"/>
                <w:rtl w:val="true"/>
              </w:rPr>
              <w:tab/>
            </w:r>
            <w:r>
              <w:rPr>
                <w:rStyle w:val="IndexLink"/>
              </w:rPr>
              <w:t>320</w:t>
            </w:r>
          </w:hyperlink>
        </w:p>
        <w:p>
          <w:pPr>
            <w:pStyle w:val="Contents3"/>
            <w:tabs>
              <w:tab w:val="clear" w:pos="8459"/>
              <w:tab w:val="right" w:pos="9026" w:leader="dot"/>
            </w:tabs>
            <w:rPr/>
          </w:pPr>
          <w:hyperlink w:anchor="__RefHeading___Toc3681071_3650668749">
            <w:r>
              <w:rPr>
                <w:webHidden/>
                <w:rStyle w:val="IndexLink"/>
              </w:rPr>
              <w:t>۴</w:t>
            </w:r>
            <w:r>
              <w:rPr>
                <w:rStyle w:val="IndexLink"/>
                <w:rtl w:val="true"/>
              </w:rPr>
              <w:t xml:space="preserve">. </w:t>
            </w:r>
            <w:r>
              <w:rPr>
                <w:rStyle w:val="IndexLink"/>
                <w:rtl w:val="true"/>
              </w:rPr>
              <w:t>عزت و حرمت كعبه در گرو ولايت</w:t>
            </w:r>
            <w:r>
              <w:rPr>
                <w:rStyle w:val="IndexLink"/>
                <w:rtl w:val="true"/>
              </w:rPr>
              <w:tab/>
            </w:r>
            <w:r>
              <w:rPr>
                <w:rStyle w:val="IndexLink"/>
              </w:rPr>
              <w:t>322</w:t>
            </w:r>
          </w:hyperlink>
        </w:p>
        <w:p>
          <w:pPr>
            <w:pStyle w:val="Contents3"/>
            <w:tabs>
              <w:tab w:val="clear" w:pos="8459"/>
              <w:tab w:val="right" w:pos="9026" w:leader="dot"/>
            </w:tabs>
            <w:rPr/>
          </w:pPr>
          <w:hyperlink w:anchor="__RefHeading___Toc3681073_3650668749">
            <w:r>
              <w:rPr>
                <w:webHidden/>
                <w:rStyle w:val="IndexLink"/>
              </w:rPr>
              <w:t>۵</w:t>
            </w:r>
            <w:r>
              <w:rPr>
                <w:rStyle w:val="IndexLink"/>
                <w:rtl w:val="true"/>
              </w:rPr>
              <w:t xml:space="preserve">. </w:t>
            </w:r>
            <w:r>
              <w:rPr>
                <w:rStyle w:val="IndexLink"/>
                <w:rtl w:val="true"/>
              </w:rPr>
              <w:t>پيوند شئون حج با ولايت</w:t>
            </w:r>
            <w:r>
              <w:rPr>
                <w:rStyle w:val="IndexLink"/>
                <w:rtl w:val="true"/>
              </w:rPr>
              <w:tab/>
            </w:r>
            <w:r>
              <w:rPr>
                <w:rStyle w:val="IndexLink"/>
              </w:rPr>
              <w:t>325</w:t>
            </w:r>
          </w:hyperlink>
        </w:p>
        <w:p>
          <w:pPr>
            <w:pStyle w:val="Contents3"/>
            <w:tabs>
              <w:tab w:val="clear" w:pos="8459"/>
              <w:tab w:val="right" w:pos="9026" w:leader="dot"/>
            </w:tabs>
            <w:rPr/>
          </w:pPr>
          <w:hyperlink w:anchor="__RefHeading___Toc3681075_3650668749">
            <w:r>
              <w:rPr>
                <w:webHidden/>
                <w:rStyle w:val="IndexLink"/>
              </w:rPr>
              <w:t>۶</w:t>
            </w:r>
            <w:r>
              <w:rPr>
                <w:rStyle w:val="IndexLink"/>
                <w:rtl w:val="true"/>
              </w:rPr>
              <w:t xml:space="preserve">. </w:t>
            </w:r>
            <w:r>
              <w:rPr>
                <w:rStyle w:val="IndexLink"/>
                <w:rtl w:val="true"/>
              </w:rPr>
              <w:t>خانه خدا، كعبه گِل؛ ولايت، كعبه دل</w:t>
            </w:r>
            <w:r>
              <w:rPr>
                <w:rStyle w:val="IndexLink"/>
                <w:rtl w:val="true"/>
              </w:rPr>
              <w:tab/>
            </w:r>
            <w:r>
              <w:rPr>
                <w:rStyle w:val="IndexLink"/>
              </w:rPr>
              <w:t>327</w:t>
            </w:r>
          </w:hyperlink>
        </w:p>
        <w:p>
          <w:pPr>
            <w:pStyle w:val="Contents3"/>
            <w:tabs>
              <w:tab w:val="clear" w:pos="8459"/>
              <w:tab w:val="right" w:pos="9026" w:leader="dot"/>
            </w:tabs>
            <w:rPr/>
          </w:pPr>
          <w:hyperlink w:anchor="__RefHeading___Toc3681077_3650668749">
            <w:r>
              <w:rPr>
                <w:webHidden/>
                <w:rStyle w:val="IndexLink"/>
              </w:rPr>
              <w:t>٧</w:t>
            </w:r>
            <w:r>
              <w:rPr>
                <w:rStyle w:val="IndexLink"/>
                <w:rtl w:val="true"/>
              </w:rPr>
              <w:t xml:space="preserve">. </w:t>
            </w:r>
            <w:r>
              <w:rPr>
                <w:rStyle w:val="IndexLink"/>
                <w:rtl w:val="true"/>
              </w:rPr>
              <w:t>اعلام ولايت درحج</w:t>
            </w:r>
            <w:r>
              <w:rPr>
                <w:rStyle w:val="IndexLink"/>
                <w:rtl w:val="true"/>
              </w:rPr>
              <w:tab/>
            </w:r>
            <w:r>
              <w:rPr>
                <w:rStyle w:val="IndexLink"/>
              </w:rPr>
              <w:t>328</w:t>
            </w:r>
          </w:hyperlink>
        </w:p>
        <w:p>
          <w:pPr>
            <w:pStyle w:val="Contents3"/>
            <w:tabs>
              <w:tab w:val="clear" w:pos="8459"/>
              <w:tab w:val="right" w:pos="9026" w:leader="dot"/>
            </w:tabs>
            <w:rPr/>
          </w:pPr>
          <w:hyperlink w:anchor="__RefHeading___Toc3681079_3650668749">
            <w:r>
              <w:rPr>
                <w:webHidden/>
                <w:rStyle w:val="IndexLink"/>
              </w:rPr>
              <w:t>٨</w:t>
            </w:r>
            <w:r>
              <w:rPr>
                <w:rStyle w:val="IndexLink"/>
                <w:rtl w:val="true"/>
              </w:rPr>
              <w:t xml:space="preserve">. </w:t>
            </w:r>
            <w:r>
              <w:rPr>
                <w:rStyle w:val="IndexLink"/>
                <w:rtl w:val="true"/>
              </w:rPr>
              <w:t>سيرت حيوانى منكران ولايت</w:t>
            </w:r>
            <w:r>
              <w:rPr>
                <w:rStyle w:val="IndexLink"/>
                <w:rtl w:val="true"/>
              </w:rPr>
              <w:tab/>
            </w:r>
            <w:r>
              <w:rPr>
                <w:rStyle w:val="IndexLink"/>
              </w:rPr>
              <w:t>329</w:t>
            </w:r>
          </w:hyperlink>
        </w:p>
        <w:p>
          <w:pPr>
            <w:pStyle w:val="Contents3"/>
            <w:tabs>
              <w:tab w:val="clear" w:pos="8459"/>
              <w:tab w:val="right" w:pos="9026" w:leader="dot"/>
            </w:tabs>
            <w:rPr/>
          </w:pPr>
          <w:hyperlink w:anchor="__RefHeading___Toc3681081_3650668749">
            <w:r>
              <w:rPr>
                <w:webHidden/>
                <w:rStyle w:val="IndexLink"/>
              </w:rPr>
              <w:t>٩</w:t>
            </w:r>
            <w:r>
              <w:rPr>
                <w:rStyle w:val="IndexLink"/>
                <w:rtl w:val="true"/>
              </w:rPr>
              <w:t xml:space="preserve">. </w:t>
            </w:r>
            <w:r>
              <w:rPr>
                <w:rStyle w:val="IndexLink"/>
                <w:rtl w:val="true"/>
              </w:rPr>
              <w:t>پرهيز از تكريم زائران بى‌بهره از ولايت</w:t>
            </w:r>
            <w:r>
              <w:rPr>
                <w:rStyle w:val="IndexLink"/>
                <w:rtl w:val="true"/>
              </w:rPr>
              <w:tab/>
            </w:r>
            <w:r>
              <w:rPr>
                <w:rStyle w:val="IndexLink"/>
              </w:rPr>
              <w:t>331</w:t>
            </w:r>
          </w:hyperlink>
        </w:p>
        <w:p>
          <w:pPr>
            <w:pStyle w:val="Contents3"/>
            <w:tabs>
              <w:tab w:val="clear" w:pos="8459"/>
              <w:tab w:val="right" w:pos="9026" w:leader="dot"/>
            </w:tabs>
            <w:rPr/>
          </w:pPr>
          <w:hyperlink w:anchor="__RefHeading___Toc3681083_3650668749">
            <w:r>
              <w:rPr>
                <w:webHidden/>
                <w:rStyle w:val="IndexLink"/>
              </w:rPr>
              <w:t>١٠</w:t>
            </w:r>
            <w:r>
              <w:rPr>
                <w:rStyle w:val="IndexLink"/>
                <w:rtl w:val="true"/>
              </w:rPr>
              <w:t xml:space="preserve">. </w:t>
            </w:r>
            <w:r>
              <w:rPr>
                <w:rStyle w:val="IndexLink"/>
                <w:rtl w:val="true"/>
              </w:rPr>
              <w:t xml:space="preserve">توسل به اهل‌بيت </w:t>
            </w:r>
            <w:r>
              <w:rPr>
                <w:rStyle w:val="IndexLink"/>
                <w:rtl w:val="true"/>
              </w:rPr>
              <w:t>(</w:t>
            </w:r>
            <w:r>
              <w:rPr>
                <w:rStyle w:val="IndexLink"/>
                <w:rtl w:val="true"/>
              </w:rPr>
              <w:t>عليهم السلام</w:t>
            </w:r>
            <w:r>
              <w:rPr>
                <w:rStyle w:val="IndexLink"/>
                <w:rtl w:val="true"/>
              </w:rPr>
              <w:t xml:space="preserve">) </w:t>
            </w:r>
            <w:r>
              <w:rPr>
                <w:rStyle w:val="IndexLink"/>
                <w:rtl w:val="true"/>
              </w:rPr>
              <w:t>يعنى توسل به واسطه‌هاى فيض</w:t>
            </w:r>
            <w:r>
              <w:rPr>
                <w:rStyle w:val="IndexLink"/>
                <w:rtl w:val="true"/>
              </w:rPr>
              <w:tab/>
            </w:r>
            <w:r>
              <w:rPr>
                <w:rStyle w:val="IndexLink"/>
              </w:rPr>
              <w:t>333</w:t>
            </w:r>
          </w:hyperlink>
        </w:p>
        <w:p>
          <w:pPr>
            <w:pStyle w:val="Contents3"/>
            <w:tabs>
              <w:tab w:val="clear" w:pos="8459"/>
              <w:tab w:val="right" w:pos="9026" w:leader="dot"/>
            </w:tabs>
            <w:rPr/>
          </w:pPr>
          <w:hyperlink w:anchor="__RefHeading___Toc3681085_3650668749">
            <w:r>
              <w:rPr>
                <w:webHidden/>
                <w:rStyle w:val="IndexLink"/>
              </w:rPr>
              <w:t>١١</w:t>
            </w:r>
            <w:r>
              <w:rPr>
                <w:rStyle w:val="IndexLink"/>
                <w:rtl w:val="true"/>
              </w:rPr>
              <w:t xml:space="preserve">. </w:t>
            </w:r>
            <w:r>
              <w:rPr>
                <w:rStyle w:val="IndexLink"/>
                <w:rtl w:val="true"/>
              </w:rPr>
              <w:t xml:space="preserve">ائمه 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 صراط مستقيم و نزديك‌ترين راه رسيدن به خدا</w:t>
            </w:r>
            <w:r>
              <w:rPr>
                <w:rStyle w:val="IndexLink"/>
                <w:rtl w:val="true"/>
              </w:rPr>
              <w:tab/>
            </w:r>
            <w:r>
              <w:rPr>
                <w:rStyle w:val="IndexLink"/>
              </w:rPr>
              <w:t>333</w:t>
            </w:r>
          </w:hyperlink>
        </w:p>
        <w:p>
          <w:pPr>
            <w:pStyle w:val="Contents3"/>
            <w:tabs>
              <w:tab w:val="clear" w:pos="8459"/>
              <w:tab w:val="right" w:pos="9026" w:leader="dot"/>
            </w:tabs>
            <w:rPr/>
          </w:pPr>
          <w:hyperlink w:anchor="__RefHeading___Toc3681087_3650668749">
            <w:r>
              <w:rPr>
                <w:webHidden/>
                <w:rStyle w:val="IndexLink"/>
              </w:rPr>
              <w:t>١٢</w:t>
            </w:r>
            <w:r>
              <w:rPr>
                <w:rStyle w:val="IndexLink"/>
                <w:rtl w:val="true"/>
              </w:rPr>
              <w:t xml:space="preserve">. </w:t>
            </w:r>
            <w:r>
              <w:rPr>
                <w:rStyle w:val="IndexLink"/>
                <w:rtl w:val="true"/>
              </w:rPr>
              <w:t>ولايت، امانتى در دست ما</w:t>
            </w:r>
            <w:r>
              <w:rPr>
                <w:rStyle w:val="IndexLink"/>
                <w:rtl w:val="true"/>
              </w:rPr>
              <w:tab/>
            </w:r>
            <w:r>
              <w:rPr>
                <w:rStyle w:val="IndexLink"/>
              </w:rPr>
              <w:t>334</w:t>
            </w:r>
          </w:hyperlink>
        </w:p>
        <w:p>
          <w:pPr>
            <w:pStyle w:val="Contents3"/>
            <w:tabs>
              <w:tab w:val="clear" w:pos="8459"/>
              <w:tab w:val="right" w:pos="9026" w:leader="dot"/>
            </w:tabs>
            <w:rPr/>
          </w:pPr>
          <w:hyperlink w:anchor="__RefHeading___Toc3681089_3650668749">
            <w:r>
              <w:rPr>
                <w:webHidden/>
                <w:rStyle w:val="IndexLink"/>
              </w:rPr>
              <w:t>١٣</w:t>
            </w:r>
            <w:r>
              <w:rPr>
                <w:rStyle w:val="IndexLink"/>
                <w:rtl w:val="true"/>
              </w:rPr>
              <w:t xml:space="preserve">. </w:t>
            </w:r>
            <w:r>
              <w:rPr>
                <w:rStyle w:val="IndexLink"/>
                <w:rtl w:val="true"/>
              </w:rPr>
              <w:t xml:space="preserve">حج امام زمان </w:t>
            </w:r>
            <w:r>
              <w:rPr>
                <w:rStyle w:val="IndexLink"/>
                <w:rtl w:val="true"/>
              </w:rPr>
              <w:t>(</w:t>
            </w:r>
            <w:r>
              <w:rPr>
                <w:rStyle w:val="IndexLink"/>
                <w:rtl w:val="true"/>
              </w:rPr>
              <w:t>عج</w:t>
            </w:r>
            <w:r>
              <w:rPr>
                <w:rStyle w:val="IndexLink"/>
                <w:rtl w:val="true"/>
              </w:rPr>
              <w:t xml:space="preserve">) </w:t>
            </w:r>
            <w:r>
              <w:rPr>
                <w:rStyle w:val="IndexLink"/>
                <w:rtl w:val="true"/>
              </w:rPr>
              <w:t>و حكايت برخى ديدارها با آن حضرت</w:t>
            </w:r>
            <w:r>
              <w:rPr>
                <w:rStyle w:val="IndexLink"/>
                <w:rtl w:val="true"/>
              </w:rPr>
              <w:tab/>
            </w:r>
            <w:r>
              <w:rPr>
                <w:rStyle w:val="IndexLink"/>
              </w:rPr>
              <w:t>335</w:t>
            </w:r>
          </w:hyperlink>
        </w:p>
        <w:p>
          <w:pPr>
            <w:pStyle w:val="Contents3"/>
            <w:tabs>
              <w:tab w:val="clear" w:pos="8459"/>
              <w:tab w:val="right" w:pos="9026" w:leader="dot"/>
            </w:tabs>
            <w:rPr/>
          </w:pPr>
          <w:hyperlink w:anchor="__RefHeading___Toc3681091_3650668749">
            <w:r>
              <w:rPr>
                <w:webHidden/>
                <w:rStyle w:val="IndexLink"/>
              </w:rPr>
              <w:t>١۴</w:t>
            </w:r>
            <w:r>
              <w:rPr>
                <w:rStyle w:val="IndexLink"/>
                <w:rtl w:val="true"/>
              </w:rPr>
              <w:t xml:space="preserve">. </w:t>
            </w:r>
            <w:r>
              <w:rPr>
                <w:rStyle w:val="IndexLink"/>
                <w:rtl w:val="true"/>
              </w:rPr>
              <w:t>تمسك به ولايت</w:t>
            </w:r>
            <w:r>
              <w:rPr>
                <w:rStyle w:val="IndexLink"/>
                <w:rtl w:val="true"/>
              </w:rPr>
              <w:tab/>
            </w:r>
            <w:r>
              <w:rPr>
                <w:rStyle w:val="IndexLink"/>
              </w:rPr>
              <w:t>338</w:t>
            </w:r>
          </w:hyperlink>
        </w:p>
        <w:p>
          <w:pPr>
            <w:pStyle w:val="Contents2"/>
            <w:tabs>
              <w:tab w:val="clear" w:pos="8743"/>
              <w:tab w:val="right" w:pos="9026" w:leader="dot"/>
            </w:tabs>
            <w:rPr/>
          </w:pPr>
          <w:hyperlink w:anchor="__RefHeading___Toc3681093_3650668749">
            <w:r>
              <w:rPr>
                <w:webHidden/>
                <w:rStyle w:val="IndexLink"/>
                <w:rtl w:val="true"/>
              </w:rPr>
              <w:t>فصل نهم</w:t>
            </w:r>
            <w:r>
              <w:rPr>
                <w:rStyle w:val="IndexLink"/>
                <w:rtl w:val="true"/>
              </w:rPr>
              <w:t xml:space="preserve">: </w:t>
            </w:r>
            <w:r>
              <w:rPr>
                <w:rStyle w:val="IndexLink"/>
                <w:rtl w:val="true"/>
              </w:rPr>
              <w:t>زمزم</w:t>
            </w:r>
            <w:r>
              <w:rPr>
                <w:rStyle w:val="IndexLink"/>
                <w:rtl w:val="true"/>
              </w:rPr>
              <w:tab/>
            </w:r>
            <w:r>
              <w:rPr>
                <w:rStyle w:val="IndexLink"/>
              </w:rPr>
              <w:t>342</w:t>
            </w:r>
          </w:hyperlink>
        </w:p>
        <w:p>
          <w:pPr>
            <w:pStyle w:val="Contents3"/>
            <w:tabs>
              <w:tab w:val="clear" w:pos="8459"/>
              <w:tab w:val="right" w:pos="9026" w:leader="dot"/>
            </w:tabs>
            <w:rPr/>
          </w:pPr>
          <w:hyperlink w:anchor="__RefHeading___Toc3681095_3650668749">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3681097_3650668749">
            <w:r>
              <w:rPr>
                <w:webHidden/>
                <w:rStyle w:val="IndexLink"/>
              </w:rPr>
              <w:t>١</w:t>
            </w:r>
            <w:r>
              <w:rPr>
                <w:rStyle w:val="IndexLink"/>
                <w:rtl w:val="true"/>
              </w:rPr>
              <w:t xml:space="preserve">. </w:t>
            </w:r>
            <w:r>
              <w:rPr>
                <w:rStyle w:val="IndexLink"/>
                <w:rtl w:val="true"/>
              </w:rPr>
              <w:t>نام‌هاى زمزم</w:t>
            </w:r>
            <w:r>
              <w:rPr>
                <w:rStyle w:val="IndexLink"/>
                <w:rtl w:val="true"/>
              </w:rPr>
              <w:tab/>
            </w:r>
            <w:r>
              <w:rPr>
                <w:rStyle w:val="IndexLink"/>
              </w:rPr>
              <w:t>342</w:t>
            </w:r>
          </w:hyperlink>
        </w:p>
        <w:p>
          <w:pPr>
            <w:pStyle w:val="Contents3"/>
            <w:tabs>
              <w:tab w:val="clear" w:pos="8459"/>
              <w:tab w:val="right" w:pos="9026" w:leader="dot"/>
            </w:tabs>
            <w:rPr/>
          </w:pPr>
          <w:hyperlink w:anchor="__RefHeading___Toc3681099_3650668749">
            <w:r>
              <w:rPr>
                <w:webHidden/>
                <w:rStyle w:val="IndexLink"/>
              </w:rPr>
              <w:t>٢</w:t>
            </w:r>
            <w:r>
              <w:rPr>
                <w:rStyle w:val="IndexLink"/>
                <w:rtl w:val="true"/>
              </w:rPr>
              <w:t xml:space="preserve">. </w:t>
            </w:r>
            <w:r>
              <w:rPr>
                <w:rStyle w:val="IndexLink"/>
                <w:rtl w:val="true"/>
              </w:rPr>
              <w:t>داستان پيدايش زمزم</w:t>
            </w:r>
            <w:r>
              <w:rPr>
                <w:rStyle w:val="IndexLink"/>
                <w:rtl w:val="true"/>
              </w:rPr>
              <w:tab/>
            </w:r>
            <w:r>
              <w:rPr>
                <w:rStyle w:val="IndexLink"/>
              </w:rPr>
              <w:t>343</w:t>
            </w:r>
          </w:hyperlink>
        </w:p>
        <w:p>
          <w:pPr>
            <w:pStyle w:val="Contents3"/>
            <w:tabs>
              <w:tab w:val="clear" w:pos="8459"/>
              <w:tab w:val="right" w:pos="9026" w:leader="dot"/>
            </w:tabs>
            <w:rPr/>
          </w:pPr>
          <w:hyperlink w:anchor="__RefHeading___Toc3681101_3650668749">
            <w:r>
              <w:rPr>
                <w:webHidden/>
                <w:rStyle w:val="IndexLink"/>
              </w:rPr>
              <w:t>٣</w:t>
            </w:r>
            <w:r>
              <w:rPr>
                <w:rStyle w:val="IndexLink"/>
                <w:rtl w:val="true"/>
              </w:rPr>
              <w:t xml:space="preserve">. </w:t>
            </w:r>
            <w:r>
              <w:rPr>
                <w:rStyle w:val="IndexLink"/>
                <w:rtl w:val="true"/>
              </w:rPr>
              <w:t>شهرت ديرينه آب زمزم و سنت ديرينه تبرك و استشفا جستن از آن</w:t>
            </w:r>
            <w:r>
              <w:rPr>
                <w:rStyle w:val="IndexLink"/>
                <w:rtl w:val="true"/>
              </w:rPr>
              <w:tab/>
            </w:r>
            <w:r>
              <w:rPr>
                <w:rStyle w:val="IndexLink"/>
              </w:rPr>
              <w:t>343</w:t>
            </w:r>
          </w:hyperlink>
        </w:p>
        <w:p>
          <w:pPr>
            <w:pStyle w:val="Contents3"/>
            <w:tabs>
              <w:tab w:val="clear" w:pos="8459"/>
              <w:tab w:val="right" w:pos="9026" w:leader="dot"/>
            </w:tabs>
            <w:rPr/>
          </w:pPr>
          <w:hyperlink w:anchor="__RefHeading___Toc3681103_3650668749">
            <w:r>
              <w:rPr>
                <w:webHidden/>
                <w:rStyle w:val="IndexLink"/>
              </w:rPr>
              <w:t>۴</w:t>
            </w:r>
            <w:r>
              <w:rPr>
                <w:rStyle w:val="IndexLink"/>
                <w:rtl w:val="true"/>
              </w:rPr>
              <w:t xml:space="preserve">. </w:t>
            </w:r>
            <w:r>
              <w:rPr>
                <w:rStyle w:val="IndexLink"/>
                <w:rtl w:val="true"/>
              </w:rPr>
              <w:t>نوشيدن آب زمزم و بخشش گناهان</w:t>
            </w:r>
            <w:r>
              <w:rPr>
                <w:rStyle w:val="IndexLink"/>
                <w:rtl w:val="true"/>
              </w:rPr>
              <w:tab/>
            </w:r>
            <w:r>
              <w:rPr>
                <w:rStyle w:val="IndexLink"/>
              </w:rPr>
              <w:t>346</w:t>
            </w:r>
          </w:hyperlink>
        </w:p>
        <w:p>
          <w:pPr>
            <w:pStyle w:val="Contents4"/>
            <w:tabs>
              <w:tab w:val="clear" w:pos="8176"/>
              <w:tab w:val="right" w:pos="9026" w:leader="dot"/>
            </w:tabs>
            <w:rPr/>
          </w:pPr>
          <w:hyperlink w:anchor="__RefHeading___Toc3681105_3650668749">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3681107_3650668749">
            <w:r>
              <w:rPr>
                <w:webHidden/>
                <w:rStyle w:val="IndexLink"/>
                <w:rtl w:val="true"/>
              </w:rPr>
              <w:t>آب زمزم، درمان دردها</w:t>
            </w:r>
            <w:r>
              <w:rPr>
                <w:rStyle w:val="IndexLink"/>
                <w:rtl w:val="true"/>
              </w:rPr>
              <w:tab/>
            </w:r>
            <w:r>
              <w:rPr>
                <w:rStyle w:val="IndexLink"/>
              </w:rPr>
              <w:t>347</w:t>
            </w:r>
          </w:hyperlink>
        </w:p>
        <w:p>
          <w:pPr>
            <w:pStyle w:val="Contents5"/>
            <w:tabs>
              <w:tab w:val="clear" w:pos="7892"/>
              <w:tab w:val="right" w:pos="9026" w:leader="dot"/>
            </w:tabs>
            <w:rPr/>
          </w:pPr>
          <w:hyperlink w:anchor="__RefHeading___Toc3681109_3650668749">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3681111_3650668749">
            <w:r>
              <w:rPr>
                <w:webHidden/>
                <w:rStyle w:val="IndexLink"/>
                <w:rtl w:val="true"/>
              </w:rPr>
              <w:t>نكته</w:t>
            </w:r>
            <w:r>
              <w:rPr>
                <w:rStyle w:val="IndexLink"/>
                <w:rtl w:val="true"/>
              </w:rPr>
              <w:t xml:space="preserve">: </w:t>
            </w:r>
            <w:r>
              <w:rPr>
                <w:rStyle w:val="IndexLink"/>
                <w:rtl w:val="true"/>
              </w:rPr>
              <w:t>تحليلى از شفابخشى زمزم</w:t>
            </w:r>
            <w:r>
              <w:rPr>
                <w:rStyle w:val="IndexLink"/>
                <w:rtl w:val="true"/>
              </w:rPr>
              <w:tab/>
            </w:r>
            <w:r>
              <w:rPr>
                <w:rStyle w:val="IndexLink"/>
              </w:rPr>
              <w:t>347</w:t>
            </w:r>
          </w:hyperlink>
        </w:p>
        <w:p>
          <w:pPr>
            <w:pStyle w:val="Contents2"/>
            <w:tabs>
              <w:tab w:val="clear" w:pos="8743"/>
              <w:tab w:val="right" w:pos="9026" w:leader="dot"/>
            </w:tabs>
            <w:rPr/>
          </w:pPr>
          <w:hyperlink w:anchor="__RefHeading___Toc3681113_3650668749">
            <w:r>
              <w:rPr>
                <w:webHidden/>
                <w:rStyle w:val="IndexLink"/>
                <w:rtl w:val="true"/>
              </w:rPr>
              <w:t>فصل دهم</w:t>
            </w:r>
            <w:r>
              <w:rPr>
                <w:rStyle w:val="IndexLink"/>
                <w:rtl w:val="true"/>
              </w:rPr>
              <w:t xml:space="preserve">: </w:t>
            </w:r>
            <w:r>
              <w:rPr>
                <w:rStyle w:val="IndexLink"/>
                <w:rtl w:val="true"/>
              </w:rPr>
              <w:t>سعى</w:t>
            </w:r>
            <w:r>
              <w:rPr>
                <w:rStyle w:val="IndexLink"/>
                <w:rtl w:val="true"/>
              </w:rPr>
              <w:tab/>
            </w:r>
            <w:r>
              <w:rPr>
                <w:rStyle w:val="IndexLink"/>
              </w:rPr>
              <w:t>354</w:t>
            </w:r>
          </w:hyperlink>
        </w:p>
        <w:p>
          <w:pPr>
            <w:pStyle w:val="Contents3"/>
            <w:tabs>
              <w:tab w:val="clear" w:pos="8459"/>
              <w:tab w:val="right" w:pos="9026" w:leader="dot"/>
            </w:tabs>
            <w:rPr/>
          </w:pPr>
          <w:hyperlink w:anchor="__RefHeading___Toc3681115_3650668749">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3681117_3650668749">
            <w:r>
              <w:rPr>
                <w:webHidden/>
                <w:rStyle w:val="IndexLink"/>
              </w:rPr>
              <w:t>١</w:t>
            </w:r>
            <w:r>
              <w:rPr>
                <w:rStyle w:val="IndexLink"/>
                <w:rtl w:val="true"/>
              </w:rPr>
              <w:t xml:space="preserve">. </w:t>
            </w:r>
            <w:r>
              <w:rPr>
                <w:rStyle w:val="IndexLink"/>
                <w:rtl w:val="true"/>
              </w:rPr>
              <w:t>سعى، از شعائر الهى</w:t>
            </w:r>
            <w:r>
              <w:rPr>
                <w:rStyle w:val="IndexLink"/>
                <w:rtl w:val="true"/>
              </w:rPr>
              <w:tab/>
            </w:r>
            <w:r>
              <w:rPr>
                <w:rStyle w:val="IndexLink"/>
              </w:rPr>
              <w:t>354</w:t>
            </w:r>
          </w:hyperlink>
        </w:p>
        <w:p>
          <w:pPr>
            <w:pStyle w:val="Contents3"/>
            <w:tabs>
              <w:tab w:val="clear" w:pos="8459"/>
              <w:tab w:val="right" w:pos="9026" w:leader="dot"/>
            </w:tabs>
            <w:rPr/>
          </w:pPr>
          <w:hyperlink w:anchor="__RefHeading___Toc3681119_3650668749">
            <w:r>
              <w:rPr>
                <w:webHidden/>
                <w:rStyle w:val="IndexLink"/>
              </w:rPr>
              <w:t>٢</w:t>
            </w:r>
            <w:r>
              <w:rPr>
                <w:rStyle w:val="IndexLink"/>
                <w:rtl w:val="true"/>
              </w:rPr>
              <w:t xml:space="preserve">. </w:t>
            </w:r>
            <w:r>
              <w:rPr>
                <w:rStyle w:val="IndexLink"/>
                <w:rtl w:val="true"/>
              </w:rPr>
              <w:t>سعى، يعنى اخلاص ورزيدن و شتاب در اجابت دعوت خدا و رسيدن به آفريدگار</w:t>
            </w:r>
            <w:r>
              <w:rPr>
                <w:rStyle w:val="IndexLink"/>
                <w:rtl w:val="true"/>
              </w:rPr>
              <w:tab/>
            </w:r>
            <w:r>
              <w:rPr>
                <w:rStyle w:val="IndexLink"/>
              </w:rPr>
              <w:t>365</w:t>
            </w:r>
          </w:hyperlink>
        </w:p>
        <w:p>
          <w:pPr>
            <w:pStyle w:val="Contents3"/>
            <w:tabs>
              <w:tab w:val="clear" w:pos="8459"/>
              <w:tab w:val="right" w:pos="9026" w:leader="dot"/>
            </w:tabs>
            <w:rPr/>
          </w:pPr>
          <w:hyperlink w:anchor="__RefHeading___Toc3681121_3650668749">
            <w:r>
              <w:rPr>
                <w:webHidden/>
                <w:rStyle w:val="IndexLink"/>
              </w:rPr>
              <w:t>٣</w:t>
            </w:r>
            <w:r>
              <w:rPr>
                <w:rStyle w:val="IndexLink"/>
                <w:rtl w:val="true"/>
              </w:rPr>
              <w:t xml:space="preserve">. </w:t>
            </w:r>
            <w:r>
              <w:rPr>
                <w:rStyle w:val="IndexLink"/>
                <w:rtl w:val="true"/>
              </w:rPr>
              <w:t>سعى، يعنى توجه به سبب در كنار توجه به مسبب</w:t>
            </w:r>
            <w:r>
              <w:rPr>
                <w:rStyle w:val="IndexLink"/>
                <w:rtl w:val="true"/>
              </w:rPr>
              <w:tab/>
            </w:r>
            <w:r>
              <w:rPr>
                <w:rStyle w:val="IndexLink"/>
              </w:rPr>
              <w:t>366</w:t>
            </w:r>
          </w:hyperlink>
        </w:p>
        <w:p>
          <w:pPr>
            <w:pStyle w:val="Contents3"/>
            <w:tabs>
              <w:tab w:val="clear" w:pos="8459"/>
              <w:tab w:val="right" w:pos="9026" w:leader="dot"/>
            </w:tabs>
            <w:rPr/>
          </w:pPr>
          <w:hyperlink w:anchor="__RefHeading___Toc3681123_3650668749">
            <w:r>
              <w:rPr>
                <w:webHidden/>
                <w:rStyle w:val="IndexLink"/>
              </w:rPr>
              <w:t>۴</w:t>
            </w:r>
            <w:r>
              <w:rPr>
                <w:rStyle w:val="IndexLink"/>
                <w:rtl w:val="true"/>
              </w:rPr>
              <w:t xml:space="preserve">. </w:t>
            </w:r>
            <w:r>
              <w:rPr>
                <w:rStyle w:val="IndexLink"/>
                <w:rtl w:val="true"/>
              </w:rPr>
              <w:t>ادب سعى</w:t>
            </w:r>
            <w:r>
              <w:rPr>
                <w:rStyle w:val="IndexLink"/>
                <w:rtl w:val="true"/>
              </w:rPr>
              <w:t xml:space="preserve">: </w:t>
            </w:r>
            <w:r>
              <w:rPr>
                <w:rStyle w:val="IndexLink"/>
                <w:rtl w:val="true"/>
              </w:rPr>
              <w:t>توكل بر خدا</w:t>
            </w:r>
            <w:r>
              <w:rPr>
                <w:rStyle w:val="IndexLink"/>
                <w:rtl w:val="true"/>
              </w:rPr>
              <w:tab/>
            </w:r>
            <w:r>
              <w:rPr>
                <w:rStyle w:val="IndexLink"/>
              </w:rPr>
              <w:t>369</w:t>
            </w:r>
          </w:hyperlink>
        </w:p>
        <w:p>
          <w:pPr>
            <w:pStyle w:val="Contents3"/>
            <w:tabs>
              <w:tab w:val="clear" w:pos="8459"/>
              <w:tab w:val="right" w:pos="9026" w:leader="dot"/>
            </w:tabs>
            <w:rPr/>
          </w:pPr>
          <w:hyperlink w:anchor="__RefHeading___Toc3681125_3650668749">
            <w:r>
              <w:rPr>
                <w:webHidden/>
                <w:rStyle w:val="IndexLink"/>
              </w:rPr>
              <w:t>۵</w:t>
            </w:r>
            <w:r>
              <w:rPr>
                <w:rStyle w:val="IndexLink"/>
                <w:rtl w:val="true"/>
              </w:rPr>
              <w:t>. «</w:t>
            </w:r>
            <w:r>
              <w:rPr>
                <w:rStyle w:val="IndexLink"/>
                <w:rtl w:val="true"/>
              </w:rPr>
              <w:t>سعى</w:t>
            </w:r>
            <w:r>
              <w:rPr>
                <w:rStyle w:val="IndexLink"/>
                <w:rtl w:val="true"/>
              </w:rPr>
              <w:t xml:space="preserve">» </w:t>
            </w:r>
            <w:r>
              <w:rPr>
                <w:rStyle w:val="IndexLink"/>
                <w:rtl w:val="true"/>
              </w:rPr>
              <w:t>، يعنى توجه به دنيا در كنار آخرت‌گرايى</w:t>
            </w:r>
            <w:r>
              <w:rPr>
                <w:rStyle w:val="IndexLink"/>
                <w:rtl w:val="true"/>
              </w:rPr>
              <w:tab/>
            </w:r>
            <w:r>
              <w:rPr>
                <w:rStyle w:val="IndexLink"/>
              </w:rPr>
              <w:t>373</w:t>
            </w:r>
          </w:hyperlink>
        </w:p>
        <w:p>
          <w:pPr>
            <w:pStyle w:val="Contents3"/>
            <w:tabs>
              <w:tab w:val="clear" w:pos="8459"/>
              <w:tab w:val="right" w:pos="9026" w:leader="dot"/>
            </w:tabs>
            <w:rPr/>
          </w:pPr>
          <w:hyperlink w:anchor="__RefHeading___Toc3681127_3650668749">
            <w:r>
              <w:rPr>
                <w:webHidden/>
                <w:rStyle w:val="IndexLink"/>
              </w:rPr>
              <w:t>۶</w:t>
            </w:r>
            <w:r>
              <w:rPr>
                <w:rStyle w:val="IndexLink"/>
                <w:rtl w:val="true"/>
              </w:rPr>
              <w:t xml:space="preserve">. </w:t>
            </w:r>
            <w:r>
              <w:rPr>
                <w:rStyle w:val="IndexLink"/>
                <w:rtl w:val="true"/>
              </w:rPr>
              <w:t>سعى، تمرين، تلاش و مسئوليت‌پذيرى</w:t>
            </w:r>
            <w:r>
              <w:rPr>
                <w:rStyle w:val="IndexLink"/>
                <w:rtl w:val="true"/>
              </w:rPr>
              <w:tab/>
            </w:r>
            <w:r>
              <w:rPr>
                <w:rStyle w:val="IndexLink"/>
              </w:rPr>
              <w:t>373</w:t>
            </w:r>
          </w:hyperlink>
        </w:p>
        <w:p>
          <w:pPr>
            <w:pStyle w:val="Contents3"/>
            <w:tabs>
              <w:tab w:val="clear" w:pos="8459"/>
              <w:tab w:val="right" w:pos="9026" w:leader="dot"/>
            </w:tabs>
            <w:rPr/>
          </w:pPr>
          <w:hyperlink w:anchor="__RefHeading___Toc3681129_3650668749">
            <w:r>
              <w:rPr>
                <w:webHidden/>
                <w:rStyle w:val="IndexLink"/>
              </w:rPr>
              <w:t>٧</w:t>
            </w:r>
            <w:r>
              <w:rPr>
                <w:rStyle w:val="IndexLink"/>
                <w:rtl w:val="true"/>
              </w:rPr>
              <w:t xml:space="preserve">. </w:t>
            </w:r>
            <w:r>
              <w:rPr>
                <w:rStyle w:val="IndexLink"/>
                <w:rtl w:val="true"/>
              </w:rPr>
              <w:t>سعى، تردد بين خوف و رجا</w:t>
            </w:r>
            <w:r>
              <w:rPr>
                <w:rStyle w:val="IndexLink"/>
                <w:rtl w:val="true"/>
              </w:rPr>
              <w:tab/>
            </w:r>
            <w:r>
              <w:rPr>
                <w:rStyle w:val="IndexLink"/>
              </w:rPr>
              <w:t>374</w:t>
            </w:r>
          </w:hyperlink>
        </w:p>
        <w:p>
          <w:pPr>
            <w:pStyle w:val="Contents3"/>
            <w:tabs>
              <w:tab w:val="clear" w:pos="8459"/>
              <w:tab w:val="right" w:pos="9026" w:leader="dot"/>
            </w:tabs>
            <w:rPr/>
          </w:pPr>
          <w:hyperlink w:anchor="__RefHeading___Toc3681131_3650668749">
            <w:r>
              <w:rPr>
                <w:webHidden/>
                <w:rStyle w:val="IndexLink"/>
              </w:rPr>
              <w:t>٨</w:t>
            </w:r>
            <w:r>
              <w:rPr>
                <w:rStyle w:val="IndexLink"/>
                <w:rtl w:val="true"/>
              </w:rPr>
              <w:t>. «</w:t>
            </w:r>
            <w:r>
              <w:rPr>
                <w:rStyle w:val="IndexLink"/>
                <w:rtl w:val="true"/>
              </w:rPr>
              <w:t>سعى</w:t>
            </w:r>
            <w:r>
              <w:rPr>
                <w:rStyle w:val="IndexLink"/>
                <w:rtl w:val="true"/>
              </w:rPr>
              <w:t xml:space="preserve">» </w:t>
            </w:r>
            <w:r>
              <w:rPr>
                <w:rStyle w:val="IndexLink"/>
                <w:rtl w:val="true"/>
              </w:rPr>
              <w:t>و تلاش براى رسيدن به كمال و تهذيب نفس و تصفيه جان</w:t>
            </w:r>
            <w:r>
              <w:rPr>
                <w:rStyle w:val="IndexLink"/>
                <w:rtl w:val="true"/>
              </w:rPr>
              <w:tab/>
            </w:r>
            <w:r>
              <w:rPr>
                <w:rStyle w:val="IndexLink"/>
              </w:rPr>
              <w:t>376</w:t>
            </w:r>
          </w:hyperlink>
        </w:p>
        <w:p>
          <w:pPr>
            <w:pStyle w:val="Contents3"/>
            <w:tabs>
              <w:tab w:val="clear" w:pos="8459"/>
              <w:tab w:val="right" w:pos="9026" w:leader="dot"/>
            </w:tabs>
            <w:rPr/>
          </w:pPr>
          <w:hyperlink w:anchor="__RefHeading___Toc3681133_3650668749">
            <w:r>
              <w:rPr>
                <w:webHidden/>
                <w:rStyle w:val="IndexLink"/>
              </w:rPr>
              <w:t>٩</w:t>
            </w:r>
            <w:r>
              <w:rPr>
                <w:rStyle w:val="IndexLink"/>
                <w:rtl w:val="true"/>
              </w:rPr>
              <w:t xml:space="preserve">. </w:t>
            </w:r>
            <w:r>
              <w:rPr>
                <w:rStyle w:val="IndexLink"/>
                <w:rtl w:val="true"/>
              </w:rPr>
              <w:t>سعى و نيل به محبوب، صفا و مروت</w:t>
            </w:r>
            <w:r>
              <w:rPr>
                <w:rStyle w:val="IndexLink"/>
                <w:rtl w:val="true"/>
              </w:rPr>
              <w:tab/>
            </w:r>
            <w:r>
              <w:rPr>
                <w:rStyle w:val="IndexLink"/>
              </w:rPr>
              <w:t>380</w:t>
            </w:r>
          </w:hyperlink>
        </w:p>
        <w:p>
          <w:pPr>
            <w:pStyle w:val="Contents3"/>
            <w:tabs>
              <w:tab w:val="clear" w:pos="8459"/>
              <w:tab w:val="right" w:pos="9026" w:leader="dot"/>
            </w:tabs>
            <w:rPr/>
          </w:pPr>
          <w:hyperlink w:anchor="__RefHeading___Toc3681135_3650668749">
            <w:r>
              <w:rPr>
                <w:webHidden/>
                <w:rStyle w:val="IndexLink"/>
              </w:rPr>
              <w:t>١٠</w:t>
            </w:r>
            <w:r>
              <w:rPr>
                <w:rStyle w:val="IndexLink"/>
                <w:rtl w:val="true"/>
              </w:rPr>
              <w:t xml:space="preserve">. </w:t>
            </w:r>
            <w:r>
              <w:rPr>
                <w:rStyle w:val="IndexLink"/>
                <w:rtl w:val="true"/>
              </w:rPr>
              <w:t>آغاز سعى از صفا و حكمت آن</w:t>
            </w:r>
            <w:r>
              <w:rPr>
                <w:rStyle w:val="IndexLink"/>
                <w:rtl w:val="true"/>
              </w:rPr>
              <w:tab/>
            </w:r>
            <w:r>
              <w:rPr>
                <w:rStyle w:val="IndexLink"/>
              </w:rPr>
              <w:t>381</w:t>
            </w:r>
          </w:hyperlink>
        </w:p>
        <w:p>
          <w:pPr>
            <w:pStyle w:val="Contents3"/>
            <w:tabs>
              <w:tab w:val="clear" w:pos="8459"/>
              <w:tab w:val="right" w:pos="9026" w:leader="dot"/>
            </w:tabs>
            <w:rPr/>
          </w:pPr>
          <w:hyperlink w:anchor="__RefHeading___Toc3681137_3650668749">
            <w:r>
              <w:rPr>
                <w:webHidden/>
                <w:rStyle w:val="IndexLink"/>
              </w:rPr>
              <w:t>١١</w:t>
            </w:r>
            <w:r>
              <w:rPr>
                <w:rStyle w:val="IndexLink"/>
                <w:rtl w:val="true"/>
              </w:rPr>
              <w:t xml:space="preserve">. </w:t>
            </w:r>
            <w:r>
              <w:rPr>
                <w:rStyle w:val="IndexLink"/>
                <w:rtl w:val="true"/>
              </w:rPr>
              <w:t>از سعى بين صفا و مروه تا سعى در همه عمر</w:t>
            </w:r>
            <w:r>
              <w:rPr>
                <w:rStyle w:val="IndexLink"/>
                <w:rtl w:val="true"/>
              </w:rPr>
              <w:tab/>
            </w:r>
            <w:r>
              <w:rPr>
                <w:rStyle w:val="IndexLink"/>
              </w:rPr>
              <w:t>382</w:t>
            </w:r>
          </w:hyperlink>
        </w:p>
        <w:p>
          <w:pPr>
            <w:pStyle w:val="Contents3"/>
            <w:tabs>
              <w:tab w:val="clear" w:pos="8459"/>
              <w:tab w:val="right" w:pos="9026" w:leader="dot"/>
            </w:tabs>
            <w:rPr/>
          </w:pPr>
          <w:hyperlink w:anchor="__RefHeading___Toc3681139_3650668749">
            <w:r>
              <w:rPr>
                <w:webHidden/>
                <w:rStyle w:val="IndexLink"/>
              </w:rPr>
              <w:t>١٢</w:t>
            </w:r>
            <w:r>
              <w:rPr>
                <w:rStyle w:val="IndexLink"/>
                <w:rtl w:val="true"/>
              </w:rPr>
              <w:t xml:space="preserve">. </w:t>
            </w:r>
            <w:r>
              <w:rPr>
                <w:rStyle w:val="IndexLink"/>
                <w:rtl w:val="true"/>
              </w:rPr>
              <w:t>حكمت هفت‌گانه بودن سعى</w:t>
            </w:r>
            <w:r>
              <w:rPr>
                <w:rStyle w:val="IndexLink"/>
                <w:rtl w:val="true"/>
              </w:rPr>
              <w:tab/>
            </w:r>
            <w:r>
              <w:rPr>
                <w:rStyle w:val="IndexLink"/>
              </w:rPr>
              <w:t>383</w:t>
            </w:r>
          </w:hyperlink>
        </w:p>
        <w:p>
          <w:pPr>
            <w:pStyle w:val="Contents3"/>
            <w:tabs>
              <w:tab w:val="clear" w:pos="8459"/>
              <w:tab w:val="right" w:pos="9026" w:leader="dot"/>
            </w:tabs>
            <w:rPr/>
          </w:pPr>
          <w:hyperlink w:anchor="__RefHeading___Toc3681141_3650668749">
            <w:r>
              <w:rPr>
                <w:webHidden/>
                <w:rStyle w:val="IndexLink"/>
              </w:rPr>
              <w:t>١٣</w:t>
            </w:r>
            <w:r>
              <w:rPr>
                <w:rStyle w:val="IndexLink"/>
                <w:rtl w:val="true"/>
              </w:rPr>
              <w:t xml:space="preserve">. </w:t>
            </w:r>
            <w:r>
              <w:rPr>
                <w:rStyle w:val="IndexLink"/>
                <w:rtl w:val="true"/>
              </w:rPr>
              <w:t>هروله و شكستن تكبر و رويش فروتنى</w:t>
            </w:r>
            <w:r>
              <w:rPr>
                <w:rStyle w:val="IndexLink"/>
                <w:rtl w:val="true"/>
              </w:rPr>
              <w:tab/>
            </w:r>
            <w:r>
              <w:rPr>
                <w:rStyle w:val="IndexLink"/>
              </w:rPr>
              <w:t>385</w:t>
            </w:r>
          </w:hyperlink>
        </w:p>
        <w:p>
          <w:pPr>
            <w:pStyle w:val="Contents4"/>
            <w:tabs>
              <w:tab w:val="clear" w:pos="8176"/>
              <w:tab w:val="right" w:pos="9026" w:leader="dot"/>
            </w:tabs>
            <w:rPr/>
          </w:pPr>
          <w:hyperlink w:anchor="__RefHeading___Toc3681143_3650668749">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3681145_3650668749">
            <w:r>
              <w:rPr>
                <w:webHidden/>
                <w:rStyle w:val="IndexLink"/>
                <w:rtl w:val="true"/>
              </w:rPr>
              <w:t>نكته</w:t>
            </w:r>
            <w:r>
              <w:rPr>
                <w:rStyle w:val="IndexLink"/>
                <w:rtl w:val="true"/>
              </w:rPr>
              <w:t xml:space="preserve">: </w:t>
            </w:r>
            <w:r>
              <w:rPr>
                <w:rStyle w:val="IndexLink"/>
                <w:rtl w:val="true"/>
              </w:rPr>
              <w:t>هروله خدا به‌سوى بنده خويش</w:t>
            </w:r>
            <w:r>
              <w:rPr>
                <w:rStyle w:val="IndexLink"/>
                <w:rtl w:val="true"/>
              </w:rPr>
              <w:tab/>
            </w:r>
            <w:r>
              <w:rPr>
                <w:rStyle w:val="IndexLink"/>
              </w:rPr>
              <w:t>388</w:t>
            </w:r>
          </w:hyperlink>
        </w:p>
        <w:p>
          <w:pPr>
            <w:pStyle w:val="Contents2"/>
            <w:tabs>
              <w:tab w:val="clear" w:pos="8743"/>
              <w:tab w:val="right" w:pos="9026" w:leader="dot"/>
            </w:tabs>
            <w:rPr/>
          </w:pPr>
          <w:hyperlink w:anchor="__RefHeading___Toc3681147_3650668749">
            <w:r>
              <w:rPr>
                <w:webHidden/>
                <w:rStyle w:val="IndexLink"/>
                <w:rtl w:val="true"/>
              </w:rPr>
              <w:t>فصل يازدهم</w:t>
            </w:r>
            <w:r>
              <w:rPr>
                <w:rStyle w:val="IndexLink"/>
                <w:rtl w:val="true"/>
              </w:rPr>
              <w:t xml:space="preserve">: </w:t>
            </w:r>
            <w:r>
              <w:rPr>
                <w:rStyle w:val="IndexLink"/>
                <w:rtl w:val="true"/>
              </w:rPr>
              <w:t>حلق و تقصير</w:t>
            </w:r>
            <w:r>
              <w:rPr>
                <w:rStyle w:val="IndexLink"/>
                <w:rtl w:val="true"/>
              </w:rPr>
              <w:tab/>
            </w:r>
            <w:r>
              <w:rPr>
                <w:rStyle w:val="IndexLink"/>
              </w:rPr>
              <w:t>390</w:t>
            </w:r>
          </w:hyperlink>
        </w:p>
        <w:p>
          <w:pPr>
            <w:pStyle w:val="Contents3"/>
            <w:tabs>
              <w:tab w:val="clear" w:pos="8459"/>
              <w:tab w:val="right" w:pos="9026" w:leader="dot"/>
            </w:tabs>
            <w:rPr/>
          </w:pPr>
          <w:hyperlink w:anchor="__RefHeading___Toc3681149_3650668749">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3681151_3650668749">
            <w:r>
              <w:rPr>
                <w:webHidden/>
                <w:rStyle w:val="IndexLink"/>
              </w:rPr>
              <w:t>١</w:t>
            </w:r>
            <w:r>
              <w:rPr>
                <w:rStyle w:val="IndexLink"/>
                <w:rtl w:val="true"/>
              </w:rPr>
              <w:t xml:space="preserve">. </w:t>
            </w:r>
            <w:r>
              <w:rPr>
                <w:rStyle w:val="IndexLink"/>
                <w:rtl w:val="true"/>
              </w:rPr>
              <w:t>حلق و وانهادن كامل جاذبه‌هاى مادى</w:t>
            </w:r>
            <w:r>
              <w:rPr>
                <w:rStyle w:val="IndexLink"/>
                <w:rtl w:val="true"/>
              </w:rPr>
              <w:tab/>
            </w:r>
            <w:r>
              <w:rPr>
                <w:rStyle w:val="IndexLink"/>
              </w:rPr>
              <w:t>390</w:t>
            </w:r>
          </w:hyperlink>
        </w:p>
        <w:p>
          <w:pPr>
            <w:pStyle w:val="Contents3"/>
            <w:tabs>
              <w:tab w:val="clear" w:pos="8459"/>
              <w:tab w:val="right" w:pos="9026" w:leader="dot"/>
            </w:tabs>
            <w:rPr/>
          </w:pPr>
          <w:hyperlink w:anchor="__RefHeading___Toc3681153_3650668749">
            <w:r>
              <w:rPr>
                <w:webHidden/>
                <w:rStyle w:val="IndexLink"/>
              </w:rPr>
              <w:t>٢</w:t>
            </w:r>
            <w:r>
              <w:rPr>
                <w:rStyle w:val="IndexLink"/>
                <w:rtl w:val="true"/>
              </w:rPr>
              <w:t xml:space="preserve">. </w:t>
            </w:r>
            <w:r>
              <w:rPr>
                <w:rStyle w:val="IndexLink"/>
                <w:rtl w:val="true"/>
              </w:rPr>
              <w:t>تقصير يا اجازه بازگشت به زندگى عادى اما همراه با رنگ الهى</w:t>
            </w:r>
            <w:r>
              <w:rPr>
                <w:rStyle w:val="IndexLink"/>
                <w:rtl w:val="true"/>
              </w:rPr>
              <w:tab/>
            </w:r>
            <w:r>
              <w:rPr>
                <w:rStyle w:val="IndexLink"/>
              </w:rPr>
              <w:t>392</w:t>
            </w:r>
          </w:hyperlink>
        </w:p>
        <w:p>
          <w:pPr>
            <w:pStyle w:val="Contents3"/>
            <w:tabs>
              <w:tab w:val="clear" w:pos="8459"/>
              <w:tab w:val="right" w:pos="9026" w:leader="dot"/>
            </w:tabs>
            <w:rPr/>
          </w:pPr>
          <w:hyperlink w:anchor="__RefHeading___Toc3681155_3650668749">
            <w:r>
              <w:rPr>
                <w:webHidden/>
                <w:rStyle w:val="IndexLink"/>
              </w:rPr>
              <w:t>٣</w:t>
            </w:r>
            <w:r>
              <w:rPr>
                <w:rStyle w:val="IndexLink"/>
                <w:rtl w:val="true"/>
              </w:rPr>
              <w:t xml:space="preserve">. </w:t>
            </w:r>
            <w:r>
              <w:rPr>
                <w:rStyle w:val="IndexLink"/>
                <w:rtl w:val="true"/>
              </w:rPr>
              <w:t>تقصير يعنى همواره خود را مقصر بدان</w:t>
            </w:r>
            <w:r>
              <w:rPr>
                <w:rStyle w:val="IndexLink"/>
                <w:rtl w:val="true"/>
              </w:rPr>
              <w:tab/>
            </w:r>
            <w:r>
              <w:rPr>
                <w:rStyle w:val="IndexLink"/>
              </w:rPr>
              <w:t>392</w:t>
            </w:r>
          </w:hyperlink>
        </w:p>
        <w:p>
          <w:pPr>
            <w:pStyle w:val="Contents2"/>
            <w:tabs>
              <w:tab w:val="clear" w:pos="8743"/>
              <w:tab w:val="right" w:pos="9026" w:leader="dot"/>
            </w:tabs>
            <w:rPr/>
          </w:pPr>
          <w:hyperlink w:anchor="__RefHeading___Toc3681157_3650668749">
            <w:r>
              <w:rPr>
                <w:webHidden/>
                <w:rStyle w:val="IndexLink"/>
                <w:rtl w:val="true"/>
              </w:rPr>
              <w:t>فصل دوازدهم</w:t>
            </w:r>
            <w:r>
              <w:rPr>
                <w:rStyle w:val="IndexLink"/>
                <w:rtl w:val="true"/>
              </w:rPr>
              <w:t xml:space="preserve">: </w:t>
            </w:r>
            <w:r>
              <w:rPr>
                <w:rStyle w:val="IndexLink"/>
                <w:rtl w:val="true"/>
              </w:rPr>
              <w:t>وقوف در عرفات</w:t>
            </w:r>
            <w:r>
              <w:rPr>
                <w:rStyle w:val="IndexLink"/>
                <w:rtl w:val="true"/>
              </w:rPr>
              <w:tab/>
            </w:r>
            <w:r>
              <w:rPr>
                <w:rStyle w:val="IndexLink"/>
              </w:rPr>
              <w:t>396</w:t>
            </w:r>
          </w:hyperlink>
        </w:p>
        <w:p>
          <w:pPr>
            <w:pStyle w:val="Contents3"/>
            <w:tabs>
              <w:tab w:val="clear" w:pos="8459"/>
              <w:tab w:val="right" w:pos="9026" w:leader="dot"/>
            </w:tabs>
            <w:rPr/>
          </w:pPr>
          <w:hyperlink w:anchor="__RefHeading___Toc3681159_3650668749">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3681161_3650668749">
            <w:r>
              <w:rPr>
                <w:webHidden/>
                <w:rStyle w:val="IndexLink"/>
              </w:rPr>
              <w:t>١</w:t>
            </w:r>
            <w:r>
              <w:rPr>
                <w:rStyle w:val="IndexLink"/>
                <w:rtl w:val="true"/>
              </w:rPr>
              <w:t xml:space="preserve">. </w:t>
            </w:r>
            <w:r>
              <w:rPr>
                <w:rStyle w:val="IndexLink"/>
                <w:rtl w:val="true"/>
              </w:rPr>
              <w:t>مفهوم شناسى عرفات</w:t>
            </w:r>
            <w:r>
              <w:rPr>
                <w:rStyle w:val="IndexLink"/>
                <w:rtl w:val="true"/>
              </w:rPr>
              <w:tab/>
            </w:r>
            <w:r>
              <w:rPr>
                <w:rStyle w:val="IndexLink"/>
              </w:rPr>
              <w:t>396</w:t>
            </w:r>
          </w:hyperlink>
        </w:p>
        <w:p>
          <w:pPr>
            <w:pStyle w:val="Contents3"/>
            <w:tabs>
              <w:tab w:val="clear" w:pos="8459"/>
              <w:tab w:val="right" w:pos="9026" w:leader="dot"/>
            </w:tabs>
            <w:rPr/>
          </w:pPr>
          <w:hyperlink w:anchor="__RefHeading___Toc3681163_3650668749">
            <w:r>
              <w:rPr>
                <w:webHidden/>
                <w:rStyle w:val="IndexLink"/>
              </w:rPr>
              <w:t>٢</w:t>
            </w:r>
            <w:r>
              <w:rPr>
                <w:rStyle w:val="IndexLink"/>
                <w:rtl w:val="true"/>
              </w:rPr>
              <w:t xml:space="preserve">. </w:t>
            </w:r>
            <w:r>
              <w:rPr>
                <w:rStyle w:val="IndexLink"/>
                <w:rtl w:val="true"/>
              </w:rPr>
              <w:t>عرفات سرزمين معرفت</w:t>
            </w:r>
            <w:r>
              <w:rPr>
                <w:rStyle w:val="IndexLink"/>
                <w:rtl w:val="true"/>
              </w:rPr>
              <w:tab/>
            </w:r>
            <w:r>
              <w:rPr>
                <w:rStyle w:val="IndexLink"/>
              </w:rPr>
              <w:t>398</w:t>
            </w:r>
          </w:hyperlink>
        </w:p>
        <w:p>
          <w:pPr>
            <w:pStyle w:val="Contents3"/>
            <w:tabs>
              <w:tab w:val="clear" w:pos="8459"/>
              <w:tab w:val="right" w:pos="9026" w:leader="dot"/>
            </w:tabs>
            <w:rPr/>
          </w:pPr>
          <w:hyperlink w:anchor="__RefHeading___Toc3681165_3650668749">
            <w:r>
              <w:rPr>
                <w:webHidden/>
                <w:rStyle w:val="IndexLink"/>
              </w:rPr>
              <w:t>٣</w:t>
            </w:r>
            <w:r>
              <w:rPr>
                <w:rStyle w:val="IndexLink"/>
                <w:rtl w:val="true"/>
              </w:rPr>
              <w:t xml:space="preserve">. </w:t>
            </w:r>
            <w:r>
              <w:rPr>
                <w:rStyle w:val="IndexLink"/>
                <w:rtl w:val="true"/>
              </w:rPr>
              <w:t>مرورى بر اسرار وقوف در عرفه از زبان آيت الله جوادى آملى</w:t>
            </w:r>
            <w:r>
              <w:rPr>
                <w:rStyle w:val="IndexLink"/>
                <w:rtl w:val="true"/>
              </w:rPr>
              <w:tab/>
            </w:r>
            <w:r>
              <w:rPr>
                <w:rStyle w:val="IndexLink"/>
              </w:rPr>
              <w:t>403</w:t>
            </w:r>
          </w:hyperlink>
        </w:p>
        <w:p>
          <w:pPr>
            <w:pStyle w:val="Contents3"/>
            <w:tabs>
              <w:tab w:val="clear" w:pos="8459"/>
              <w:tab w:val="right" w:pos="9026" w:leader="dot"/>
            </w:tabs>
            <w:rPr/>
          </w:pPr>
          <w:hyperlink w:anchor="__RefHeading___Toc3681167_3650668749">
            <w:r>
              <w:rPr>
                <w:webHidden/>
                <w:rStyle w:val="IndexLink"/>
              </w:rPr>
              <w:t>۴</w:t>
            </w:r>
            <w:r>
              <w:rPr>
                <w:rStyle w:val="IndexLink"/>
                <w:rtl w:val="true"/>
              </w:rPr>
              <w:t xml:space="preserve">. </w:t>
            </w:r>
            <w:r>
              <w:rPr>
                <w:rStyle w:val="IndexLink"/>
                <w:rtl w:val="true"/>
              </w:rPr>
              <w:t>عرفات، سرزمين وانهادن امتيازجويى‌ها و امتيازخواهى‌ها</w:t>
            </w:r>
            <w:r>
              <w:rPr>
                <w:rStyle w:val="IndexLink"/>
                <w:rtl w:val="true"/>
              </w:rPr>
              <w:tab/>
            </w:r>
            <w:r>
              <w:rPr>
                <w:rStyle w:val="IndexLink"/>
              </w:rPr>
              <w:t>406</w:t>
            </w:r>
          </w:hyperlink>
        </w:p>
        <w:p>
          <w:pPr>
            <w:pStyle w:val="Contents3"/>
            <w:tabs>
              <w:tab w:val="clear" w:pos="8459"/>
              <w:tab w:val="right" w:pos="9026" w:leader="dot"/>
            </w:tabs>
            <w:rPr/>
          </w:pPr>
          <w:hyperlink w:anchor="__RefHeading___Toc3681169_3650668749">
            <w:r>
              <w:rPr>
                <w:webHidden/>
                <w:rStyle w:val="IndexLink"/>
              </w:rPr>
              <w:t>۵</w:t>
            </w:r>
            <w:r>
              <w:rPr>
                <w:rStyle w:val="IndexLink"/>
                <w:rtl w:val="true"/>
              </w:rPr>
              <w:t xml:space="preserve">. </w:t>
            </w:r>
            <w:r>
              <w:rPr>
                <w:rStyle w:val="IndexLink"/>
                <w:rtl w:val="true"/>
              </w:rPr>
              <w:t>عرفات، سرزمين اشك</w:t>
            </w:r>
            <w:r>
              <w:rPr>
                <w:rStyle w:val="IndexLink"/>
                <w:rtl w:val="true"/>
              </w:rPr>
              <w:tab/>
            </w:r>
            <w:r>
              <w:rPr>
                <w:rStyle w:val="IndexLink"/>
              </w:rPr>
              <w:t>408</w:t>
            </w:r>
          </w:hyperlink>
        </w:p>
        <w:p>
          <w:pPr>
            <w:pStyle w:val="Contents3"/>
            <w:tabs>
              <w:tab w:val="clear" w:pos="8459"/>
              <w:tab w:val="right" w:pos="9026" w:leader="dot"/>
            </w:tabs>
            <w:rPr/>
          </w:pPr>
          <w:hyperlink w:anchor="__RefHeading___Toc3681171_3650668749">
            <w:r>
              <w:rPr>
                <w:webHidden/>
                <w:rStyle w:val="IndexLink"/>
              </w:rPr>
              <w:t>۶</w:t>
            </w:r>
            <w:r>
              <w:rPr>
                <w:rStyle w:val="IndexLink"/>
                <w:rtl w:val="true"/>
              </w:rPr>
              <w:t xml:space="preserve">. </w:t>
            </w:r>
            <w:r>
              <w:rPr>
                <w:rStyle w:val="IndexLink"/>
                <w:rtl w:val="true"/>
              </w:rPr>
              <w:t>عرفات، سرزمين دعا</w:t>
            </w:r>
            <w:r>
              <w:rPr>
                <w:rStyle w:val="IndexLink"/>
                <w:rtl w:val="true"/>
              </w:rPr>
              <w:tab/>
            </w:r>
            <w:r>
              <w:rPr>
                <w:rStyle w:val="IndexLink"/>
              </w:rPr>
              <w:t>412</w:t>
            </w:r>
          </w:hyperlink>
        </w:p>
        <w:p>
          <w:pPr>
            <w:pStyle w:val="Contents4"/>
            <w:tabs>
              <w:tab w:val="clear" w:pos="8176"/>
              <w:tab w:val="right" w:pos="9026" w:leader="dot"/>
            </w:tabs>
            <w:rPr/>
          </w:pPr>
          <w:hyperlink w:anchor="__RefHeading___Toc3681173_3650668749">
            <w:r>
              <w:rPr>
                <w:webHidden/>
                <w:rStyle w:val="IndexLink"/>
                <w:rtl w:val="true"/>
              </w:rPr>
              <w:t>الف</w:t>
            </w:r>
            <w:r>
              <w:rPr>
                <w:rStyle w:val="IndexLink"/>
                <w:rtl w:val="true"/>
              </w:rPr>
              <w:t xml:space="preserve">) </w:t>
            </w:r>
            <w:r>
              <w:rPr>
                <w:rStyle w:val="IndexLink"/>
                <w:rtl w:val="true"/>
              </w:rPr>
              <w:t>اهميت دعا</w:t>
            </w:r>
            <w:r>
              <w:rPr>
                <w:rStyle w:val="IndexLink"/>
                <w:rtl w:val="true"/>
              </w:rPr>
              <w:tab/>
            </w:r>
            <w:r>
              <w:rPr>
                <w:rStyle w:val="IndexLink"/>
              </w:rPr>
              <w:t>412</w:t>
            </w:r>
          </w:hyperlink>
        </w:p>
        <w:p>
          <w:pPr>
            <w:pStyle w:val="Contents4"/>
            <w:tabs>
              <w:tab w:val="clear" w:pos="8176"/>
              <w:tab w:val="right" w:pos="9026" w:leader="dot"/>
            </w:tabs>
            <w:rPr/>
          </w:pPr>
          <w:hyperlink w:anchor="__RefHeading___Toc3681175_3650668749">
            <w:r>
              <w:rPr>
                <w:webHidden/>
                <w:rStyle w:val="IndexLink"/>
                <w:rtl w:val="true"/>
              </w:rPr>
              <w:t>ب</w:t>
            </w:r>
            <w:r>
              <w:rPr>
                <w:rStyle w:val="IndexLink"/>
                <w:rtl w:val="true"/>
              </w:rPr>
              <w:t xml:space="preserve">) </w:t>
            </w:r>
            <w:r>
              <w:rPr>
                <w:rStyle w:val="IndexLink"/>
                <w:rtl w:val="true"/>
              </w:rPr>
              <w:t>دعا در سرزمين عرفات</w:t>
            </w:r>
            <w:r>
              <w:rPr>
                <w:rStyle w:val="IndexLink"/>
                <w:rtl w:val="true"/>
              </w:rPr>
              <w:tab/>
            </w:r>
            <w:r>
              <w:rPr>
                <w:rStyle w:val="IndexLink"/>
              </w:rPr>
              <w:t>416</w:t>
            </w:r>
          </w:hyperlink>
        </w:p>
        <w:p>
          <w:pPr>
            <w:pStyle w:val="Contents4"/>
            <w:tabs>
              <w:tab w:val="clear" w:pos="8176"/>
              <w:tab w:val="right" w:pos="9026" w:leader="dot"/>
            </w:tabs>
            <w:rPr/>
          </w:pPr>
          <w:hyperlink w:anchor="__RefHeading___Toc3681177_3650668749">
            <w:r>
              <w:rPr>
                <w:webHidden/>
                <w:rStyle w:val="IndexLink"/>
                <w:rtl w:val="true"/>
              </w:rPr>
              <w:t>ج</w:t>
            </w:r>
            <w:r>
              <w:rPr>
                <w:rStyle w:val="IndexLink"/>
                <w:rtl w:val="true"/>
              </w:rPr>
              <w:t xml:space="preserve">) </w:t>
            </w:r>
            <w:r>
              <w:rPr>
                <w:rStyle w:val="IndexLink"/>
                <w:rtl w:val="true"/>
              </w:rPr>
              <w:t>دعاى عرفه در عرفات</w:t>
            </w:r>
            <w:r>
              <w:rPr>
                <w:rStyle w:val="IndexLink"/>
                <w:rtl w:val="true"/>
              </w:rPr>
              <w:tab/>
            </w:r>
            <w:r>
              <w:rPr>
                <w:rStyle w:val="IndexLink"/>
              </w:rPr>
              <w:t>420</w:t>
            </w:r>
          </w:hyperlink>
        </w:p>
        <w:p>
          <w:pPr>
            <w:pStyle w:val="Contents3"/>
            <w:tabs>
              <w:tab w:val="clear" w:pos="8459"/>
              <w:tab w:val="right" w:pos="9026" w:leader="dot"/>
            </w:tabs>
            <w:rPr/>
          </w:pPr>
          <w:hyperlink w:anchor="__RefHeading___Toc3681179_3650668749">
            <w:r>
              <w:rPr>
                <w:webHidden/>
                <w:rStyle w:val="IndexLink"/>
              </w:rPr>
              <w:t>٧</w:t>
            </w:r>
            <w:r>
              <w:rPr>
                <w:rStyle w:val="IndexLink"/>
                <w:rtl w:val="true"/>
              </w:rPr>
              <w:t xml:space="preserve">. </w:t>
            </w:r>
            <w:r>
              <w:rPr>
                <w:rStyle w:val="IndexLink"/>
                <w:rtl w:val="true"/>
              </w:rPr>
              <w:t>عرفات، سرزمين اميد و گمان نيك به خدا</w:t>
            </w:r>
            <w:r>
              <w:rPr>
                <w:rStyle w:val="IndexLink"/>
                <w:rtl w:val="true"/>
              </w:rPr>
              <w:tab/>
            </w:r>
            <w:r>
              <w:rPr>
                <w:rStyle w:val="IndexLink"/>
              </w:rPr>
              <w:t>425</w:t>
            </w:r>
          </w:hyperlink>
        </w:p>
        <w:p>
          <w:pPr>
            <w:pStyle w:val="Contents4"/>
            <w:tabs>
              <w:tab w:val="clear" w:pos="8176"/>
              <w:tab w:val="right" w:pos="9026" w:leader="dot"/>
            </w:tabs>
            <w:rPr/>
          </w:pPr>
          <w:hyperlink w:anchor="__RefHeading___Toc3681181_3650668749">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3681183_3650668749">
            <w:r>
              <w:rPr>
                <w:webHidden/>
                <w:rStyle w:val="IndexLink"/>
                <w:rtl w:val="true"/>
              </w:rPr>
              <w:t>نكته</w:t>
            </w:r>
            <w:r>
              <w:rPr>
                <w:rStyle w:val="IndexLink"/>
                <w:rtl w:val="true"/>
              </w:rPr>
              <w:tab/>
            </w:r>
            <w:r>
              <w:rPr>
                <w:rStyle w:val="IndexLink"/>
              </w:rPr>
              <w:t>430</w:t>
            </w:r>
          </w:hyperlink>
        </w:p>
        <w:p>
          <w:pPr>
            <w:pStyle w:val="Contents3"/>
            <w:tabs>
              <w:tab w:val="clear" w:pos="8459"/>
              <w:tab w:val="right" w:pos="9026" w:leader="dot"/>
            </w:tabs>
            <w:rPr/>
          </w:pPr>
          <w:hyperlink w:anchor="__RefHeading___Toc3681185_3650668749">
            <w:r>
              <w:rPr>
                <w:webHidden/>
                <w:rStyle w:val="IndexLink"/>
              </w:rPr>
              <w:t>٨</w:t>
            </w:r>
            <w:r>
              <w:rPr>
                <w:rStyle w:val="IndexLink"/>
                <w:rtl w:val="true"/>
              </w:rPr>
              <w:t xml:space="preserve">. </w:t>
            </w:r>
            <w:r>
              <w:rPr>
                <w:rStyle w:val="IndexLink"/>
                <w:rtl w:val="true"/>
              </w:rPr>
              <w:t>عرفات و شكوه دعاى دسته‌جمعى</w:t>
            </w:r>
            <w:r>
              <w:rPr>
                <w:rStyle w:val="IndexLink"/>
                <w:rtl w:val="true"/>
              </w:rPr>
              <w:tab/>
            </w:r>
            <w:r>
              <w:rPr>
                <w:rStyle w:val="IndexLink"/>
              </w:rPr>
              <w:t>432</w:t>
            </w:r>
          </w:hyperlink>
        </w:p>
        <w:p>
          <w:pPr>
            <w:pStyle w:val="Contents3"/>
            <w:tabs>
              <w:tab w:val="clear" w:pos="8459"/>
              <w:tab w:val="right" w:pos="9026" w:leader="dot"/>
            </w:tabs>
            <w:rPr/>
          </w:pPr>
          <w:hyperlink w:anchor="__RefHeading___Toc3681187_3650668749">
            <w:r>
              <w:rPr>
                <w:webHidden/>
                <w:rStyle w:val="IndexLink"/>
              </w:rPr>
              <w:t>٩</w:t>
            </w:r>
            <w:r>
              <w:rPr>
                <w:rStyle w:val="IndexLink"/>
                <w:rtl w:val="true"/>
              </w:rPr>
              <w:t xml:space="preserve">. </w:t>
            </w:r>
            <w:r>
              <w:rPr>
                <w:rStyle w:val="IndexLink"/>
                <w:rtl w:val="true"/>
              </w:rPr>
              <w:t>دعا براى ديگران در سرزمين عرفه</w:t>
            </w:r>
            <w:r>
              <w:rPr>
                <w:rStyle w:val="IndexLink"/>
                <w:rtl w:val="true"/>
              </w:rPr>
              <w:tab/>
            </w:r>
            <w:r>
              <w:rPr>
                <w:rStyle w:val="IndexLink"/>
              </w:rPr>
              <w:t>433</w:t>
            </w:r>
          </w:hyperlink>
        </w:p>
        <w:p>
          <w:pPr>
            <w:pStyle w:val="Contents3"/>
            <w:tabs>
              <w:tab w:val="clear" w:pos="8459"/>
              <w:tab w:val="right" w:pos="9026" w:leader="dot"/>
            </w:tabs>
            <w:rPr/>
          </w:pPr>
          <w:hyperlink w:anchor="__RefHeading___Toc3681189_3650668749">
            <w:r>
              <w:rPr>
                <w:webHidden/>
                <w:rStyle w:val="IndexLink"/>
              </w:rPr>
              <w:t>١٠</w:t>
            </w:r>
            <w:r>
              <w:rPr>
                <w:rStyle w:val="IndexLink"/>
                <w:rtl w:val="true"/>
              </w:rPr>
              <w:t xml:space="preserve">. </w:t>
            </w:r>
            <w:r>
              <w:rPr>
                <w:rStyle w:val="IndexLink"/>
                <w:rtl w:val="true"/>
              </w:rPr>
              <w:t>صحراى عرفات، يادآور صحراى قيامت</w:t>
            </w:r>
            <w:r>
              <w:rPr>
                <w:rStyle w:val="IndexLink"/>
                <w:rtl w:val="true"/>
              </w:rPr>
              <w:tab/>
            </w:r>
            <w:r>
              <w:rPr>
                <w:rStyle w:val="IndexLink"/>
              </w:rPr>
              <w:t>435</w:t>
            </w:r>
          </w:hyperlink>
        </w:p>
        <w:p>
          <w:pPr>
            <w:pStyle w:val="Contents3"/>
            <w:tabs>
              <w:tab w:val="clear" w:pos="8459"/>
              <w:tab w:val="right" w:pos="9026" w:leader="dot"/>
            </w:tabs>
            <w:rPr/>
          </w:pPr>
          <w:hyperlink w:anchor="__RefHeading___Toc3681191_3650668749">
            <w:r>
              <w:rPr>
                <w:webHidden/>
                <w:rStyle w:val="IndexLink"/>
              </w:rPr>
              <w:t>١١</w:t>
            </w:r>
            <w:r>
              <w:rPr>
                <w:rStyle w:val="IndexLink"/>
                <w:rtl w:val="true"/>
              </w:rPr>
              <w:t xml:space="preserve">. </w:t>
            </w:r>
            <w:r>
              <w:rPr>
                <w:rStyle w:val="IndexLink"/>
                <w:rtl w:val="true"/>
              </w:rPr>
              <w:t>تجلى خدا در روز عرفه</w:t>
            </w:r>
            <w:r>
              <w:rPr>
                <w:rStyle w:val="IndexLink"/>
                <w:rtl w:val="true"/>
              </w:rPr>
              <w:tab/>
            </w:r>
            <w:r>
              <w:rPr>
                <w:rStyle w:val="IndexLink"/>
              </w:rPr>
              <w:t>436</w:t>
            </w:r>
          </w:hyperlink>
        </w:p>
        <w:p>
          <w:pPr>
            <w:pStyle w:val="Contents3"/>
            <w:tabs>
              <w:tab w:val="clear" w:pos="8459"/>
              <w:tab w:val="right" w:pos="9026" w:leader="dot"/>
            </w:tabs>
            <w:rPr/>
          </w:pPr>
          <w:hyperlink w:anchor="__RefHeading___Toc3681193_3650668749">
            <w:r>
              <w:rPr>
                <w:webHidden/>
                <w:rStyle w:val="IndexLink"/>
              </w:rPr>
              <w:t>١٢</w:t>
            </w:r>
            <w:r>
              <w:rPr>
                <w:rStyle w:val="IndexLink"/>
                <w:rtl w:val="true"/>
              </w:rPr>
              <w:t xml:space="preserve">. </w:t>
            </w:r>
            <w:r>
              <w:rPr>
                <w:rStyle w:val="IndexLink"/>
                <w:rtl w:val="true"/>
              </w:rPr>
              <w:t>عرفات و تمرين زهدپيشگى</w:t>
            </w:r>
            <w:r>
              <w:rPr>
                <w:rStyle w:val="IndexLink"/>
                <w:rtl w:val="true"/>
              </w:rPr>
              <w:tab/>
            </w:r>
            <w:r>
              <w:rPr>
                <w:rStyle w:val="IndexLink"/>
              </w:rPr>
              <w:t>438</w:t>
            </w:r>
          </w:hyperlink>
        </w:p>
        <w:p>
          <w:pPr>
            <w:pStyle w:val="Contents3"/>
            <w:tabs>
              <w:tab w:val="clear" w:pos="8459"/>
              <w:tab w:val="right" w:pos="9026" w:leader="dot"/>
            </w:tabs>
            <w:rPr/>
          </w:pPr>
          <w:hyperlink w:anchor="__RefHeading___Toc3681195_3650668749">
            <w:r>
              <w:rPr>
                <w:webHidden/>
                <w:rStyle w:val="IndexLink"/>
              </w:rPr>
              <w:t>١٣</w:t>
            </w:r>
            <w:r>
              <w:rPr>
                <w:rStyle w:val="IndexLink"/>
                <w:rtl w:val="true"/>
              </w:rPr>
              <w:t xml:space="preserve">. </w:t>
            </w:r>
            <w:r>
              <w:rPr>
                <w:rStyle w:val="IndexLink"/>
                <w:rtl w:val="true"/>
              </w:rPr>
              <w:t>يار در عرفات</w:t>
            </w:r>
            <w:r>
              <w:rPr>
                <w:rStyle w:val="IndexLink"/>
                <w:rtl w:val="true"/>
              </w:rPr>
              <w:tab/>
            </w:r>
            <w:r>
              <w:rPr>
                <w:rStyle w:val="IndexLink"/>
              </w:rPr>
              <w:t>439</w:t>
            </w:r>
          </w:hyperlink>
        </w:p>
        <w:p>
          <w:pPr>
            <w:pStyle w:val="Contents2"/>
            <w:tabs>
              <w:tab w:val="clear" w:pos="8743"/>
              <w:tab w:val="right" w:pos="9026" w:leader="dot"/>
            </w:tabs>
            <w:rPr/>
          </w:pPr>
          <w:hyperlink w:anchor="__RefHeading___Toc3681197_3650668749">
            <w:r>
              <w:rPr>
                <w:webHidden/>
                <w:rStyle w:val="IndexLink"/>
                <w:rtl w:val="true"/>
              </w:rPr>
              <w:t>فصل سيزدهم</w:t>
            </w:r>
            <w:r>
              <w:rPr>
                <w:rStyle w:val="IndexLink"/>
                <w:rtl w:val="true"/>
              </w:rPr>
              <w:t xml:space="preserve">: </w:t>
            </w:r>
            <w:r>
              <w:rPr>
                <w:rStyle w:val="IndexLink"/>
                <w:rtl w:val="true"/>
              </w:rPr>
              <w:t>وقوف در مشعر</w:t>
            </w:r>
            <w:r>
              <w:rPr>
                <w:rStyle w:val="IndexLink"/>
                <w:rtl w:val="true"/>
              </w:rPr>
              <w:tab/>
            </w:r>
            <w:r>
              <w:rPr>
                <w:rStyle w:val="IndexLink"/>
              </w:rPr>
              <w:t>442</w:t>
            </w:r>
          </w:hyperlink>
        </w:p>
        <w:p>
          <w:pPr>
            <w:pStyle w:val="Contents3"/>
            <w:tabs>
              <w:tab w:val="clear" w:pos="8459"/>
              <w:tab w:val="right" w:pos="9026" w:leader="dot"/>
            </w:tabs>
            <w:rPr/>
          </w:pPr>
          <w:hyperlink w:anchor="__RefHeading___Toc3681199_3650668749">
            <w:r>
              <w:rPr>
                <w:webHidden/>
                <w:rStyle w:val="IndexLink"/>
                <w:rtl w:val="true"/>
              </w:rPr>
              <w:t>اشاره</w:t>
            </w:r>
            <w:r>
              <w:rPr>
                <w:rStyle w:val="IndexLink"/>
                <w:rtl w:val="true"/>
              </w:rPr>
              <w:tab/>
            </w:r>
            <w:r>
              <w:rPr>
                <w:rStyle w:val="IndexLink"/>
              </w:rPr>
              <w:t>442</w:t>
            </w:r>
          </w:hyperlink>
        </w:p>
        <w:p>
          <w:pPr>
            <w:pStyle w:val="Contents3"/>
            <w:tabs>
              <w:tab w:val="clear" w:pos="8459"/>
              <w:tab w:val="right" w:pos="9026" w:leader="dot"/>
            </w:tabs>
            <w:rPr/>
          </w:pPr>
          <w:hyperlink w:anchor="__RefHeading___Toc3681201_3650668749">
            <w:r>
              <w:rPr>
                <w:webHidden/>
                <w:rStyle w:val="IndexLink"/>
              </w:rPr>
              <w:t>١</w:t>
            </w:r>
            <w:r>
              <w:rPr>
                <w:rStyle w:val="IndexLink"/>
                <w:rtl w:val="true"/>
              </w:rPr>
              <w:t xml:space="preserve">. </w:t>
            </w:r>
            <w:r>
              <w:rPr>
                <w:rStyle w:val="IndexLink"/>
                <w:rtl w:val="true"/>
              </w:rPr>
              <w:t>شكوه شب مشعر</w:t>
            </w:r>
            <w:r>
              <w:rPr>
                <w:rStyle w:val="IndexLink"/>
                <w:rtl w:val="true"/>
              </w:rPr>
              <w:tab/>
            </w:r>
            <w:r>
              <w:rPr>
                <w:rStyle w:val="IndexLink"/>
              </w:rPr>
              <w:t>446</w:t>
            </w:r>
          </w:hyperlink>
        </w:p>
        <w:p>
          <w:pPr>
            <w:pStyle w:val="Contents3"/>
            <w:tabs>
              <w:tab w:val="clear" w:pos="8459"/>
              <w:tab w:val="right" w:pos="9026" w:leader="dot"/>
            </w:tabs>
            <w:rPr/>
          </w:pPr>
          <w:hyperlink w:anchor="__RefHeading___Toc3681203_3650668749">
            <w:r>
              <w:rPr>
                <w:webHidden/>
                <w:rStyle w:val="IndexLink"/>
              </w:rPr>
              <w:t>٢</w:t>
            </w:r>
            <w:r>
              <w:rPr>
                <w:rStyle w:val="IndexLink"/>
                <w:rtl w:val="true"/>
              </w:rPr>
              <w:t xml:space="preserve">. </w:t>
            </w:r>
            <w:r>
              <w:rPr>
                <w:rStyle w:val="IndexLink"/>
                <w:rtl w:val="true"/>
              </w:rPr>
              <w:t>شب مشعر، فرصتى براى تفكّر</w:t>
            </w:r>
            <w:r>
              <w:rPr>
                <w:rStyle w:val="IndexLink"/>
                <w:rtl w:val="true"/>
              </w:rPr>
              <w:tab/>
            </w:r>
            <w:r>
              <w:rPr>
                <w:rStyle w:val="IndexLink"/>
              </w:rPr>
              <w:t>453</w:t>
            </w:r>
          </w:hyperlink>
        </w:p>
        <w:p>
          <w:pPr>
            <w:pStyle w:val="Contents3"/>
            <w:tabs>
              <w:tab w:val="clear" w:pos="8459"/>
              <w:tab w:val="right" w:pos="9026" w:leader="dot"/>
            </w:tabs>
            <w:rPr/>
          </w:pPr>
          <w:hyperlink w:anchor="__RefHeading___Toc3681205_3650668749">
            <w:r>
              <w:rPr>
                <w:webHidden/>
                <w:rStyle w:val="IndexLink"/>
              </w:rPr>
              <w:t>٣</w:t>
            </w:r>
            <w:r>
              <w:rPr>
                <w:rStyle w:val="IndexLink"/>
                <w:rtl w:val="true"/>
              </w:rPr>
              <w:t xml:space="preserve">. </w:t>
            </w:r>
            <w:r>
              <w:rPr>
                <w:rStyle w:val="IndexLink"/>
                <w:rtl w:val="true"/>
              </w:rPr>
              <w:t>مشعر و رسيدن به شعور</w:t>
            </w:r>
            <w:r>
              <w:rPr>
                <w:rStyle w:val="IndexLink"/>
                <w:rtl w:val="true"/>
              </w:rPr>
              <w:tab/>
            </w:r>
            <w:r>
              <w:rPr>
                <w:rStyle w:val="IndexLink"/>
              </w:rPr>
              <w:t>456</w:t>
            </w:r>
          </w:hyperlink>
        </w:p>
        <w:p>
          <w:pPr>
            <w:pStyle w:val="Contents3"/>
            <w:tabs>
              <w:tab w:val="clear" w:pos="8459"/>
              <w:tab w:val="right" w:pos="9026" w:leader="dot"/>
            </w:tabs>
            <w:rPr/>
          </w:pPr>
          <w:hyperlink w:anchor="__RefHeading___Toc3681207_3650668749">
            <w:r>
              <w:rPr>
                <w:webHidden/>
                <w:rStyle w:val="IndexLink"/>
              </w:rPr>
              <w:t>۴</w:t>
            </w:r>
            <w:r>
              <w:rPr>
                <w:rStyle w:val="IndexLink"/>
                <w:rtl w:val="true"/>
              </w:rPr>
              <w:t xml:space="preserve">. </w:t>
            </w:r>
            <w:r>
              <w:rPr>
                <w:rStyle w:val="IndexLink"/>
                <w:rtl w:val="true"/>
              </w:rPr>
              <w:t>شميم رحمت در سرزمين مشعر</w:t>
            </w:r>
            <w:r>
              <w:rPr>
                <w:rStyle w:val="IndexLink"/>
                <w:rtl w:val="true"/>
              </w:rPr>
              <w:tab/>
            </w:r>
            <w:r>
              <w:rPr>
                <w:rStyle w:val="IndexLink"/>
              </w:rPr>
              <w:t>459</w:t>
            </w:r>
          </w:hyperlink>
        </w:p>
        <w:p>
          <w:pPr>
            <w:pStyle w:val="Contents3"/>
            <w:tabs>
              <w:tab w:val="clear" w:pos="8459"/>
              <w:tab w:val="right" w:pos="9026" w:leader="dot"/>
            </w:tabs>
            <w:rPr/>
          </w:pPr>
          <w:hyperlink w:anchor="__RefHeading___Toc3681209_3650668749">
            <w:r>
              <w:rPr>
                <w:webHidden/>
                <w:rStyle w:val="IndexLink"/>
              </w:rPr>
              <w:t>۵</w:t>
            </w:r>
            <w:r>
              <w:rPr>
                <w:rStyle w:val="IndexLink"/>
                <w:rtl w:val="true"/>
              </w:rPr>
              <w:t xml:space="preserve">. </w:t>
            </w:r>
            <w:r>
              <w:rPr>
                <w:rStyle w:val="IndexLink"/>
                <w:rtl w:val="true"/>
              </w:rPr>
              <w:t>برگرفتن توشه تقوا در سرزمين مشعر</w:t>
            </w:r>
            <w:r>
              <w:rPr>
                <w:rStyle w:val="IndexLink"/>
                <w:rtl w:val="true"/>
              </w:rPr>
              <w:tab/>
            </w:r>
            <w:r>
              <w:rPr>
                <w:rStyle w:val="IndexLink"/>
              </w:rPr>
              <w:t>460</w:t>
            </w:r>
          </w:hyperlink>
        </w:p>
        <w:p>
          <w:pPr>
            <w:pStyle w:val="Contents2"/>
            <w:tabs>
              <w:tab w:val="clear" w:pos="8743"/>
              <w:tab w:val="right" w:pos="9026" w:leader="dot"/>
            </w:tabs>
            <w:rPr/>
          </w:pPr>
          <w:hyperlink w:anchor="__RefHeading___Toc3681211_3650668749">
            <w:r>
              <w:rPr>
                <w:webHidden/>
                <w:rStyle w:val="IndexLink"/>
                <w:rtl w:val="true"/>
              </w:rPr>
              <w:t>فصل چهاردهم</w:t>
            </w:r>
            <w:r>
              <w:rPr>
                <w:rStyle w:val="IndexLink"/>
                <w:rtl w:val="true"/>
              </w:rPr>
              <w:t xml:space="preserve">: </w:t>
            </w:r>
            <w:r>
              <w:rPr>
                <w:rStyle w:val="IndexLink"/>
                <w:rtl w:val="true"/>
              </w:rPr>
              <w:t>رمى جمرات</w:t>
            </w:r>
            <w:r>
              <w:rPr>
                <w:rStyle w:val="IndexLink"/>
                <w:rtl w:val="true"/>
              </w:rPr>
              <w:tab/>
            </w:r>
            <w:r>
              <w:rPr>
                <w:rStyle w:val="IndexLink"/>
              </w:rPr>
              <w:t>464</w:t>
            </w:r>
          </w:hyperlink>
        </w:p>
        <w:p>
          <w:pPr>
            <w:pStyle w:val="Contents3"/>
            <w:tabs>
              <w:tab w:val="clear" w:pos="8459"/>
              <w:tab w:val="right" w:pos="9026" w:leader="dot"/>
            </w:tabs>
            <w:rPr/>
          </w:pPr>
          <w:hyperlink w:anchor="__RefHeading___Toc3681213_3650668749">
            <w:r>
              <w:rPr>
                <w:webHidden/>
                <w:rStyle w:val="IndexLink"/>
                <w:rtl w:val="true"/>
              </w:rPr>
              <w:t>اشاره</w:t>
            </w:r>
            <w:r>
              <w:rPr>
                <w:rStyle w:val="IndexLink"/>
                <w:rtl w:val="true"/>
              </w:rPr>
              <w:tab/>
            </w:r>
            <w:r>
              <w:rPr>
                <w:rStyle w:val="IndexLink"/>
              </w:rPr>
              <w:t>464</w:t>
            </w:r>
          </w:hyperlink>
        </w:p>
        <w:p>
          <w:pPr>
            <w:pStyle w:val="Contents3"/>
            <w:tabs>
              <w:tab w:val="clear" w:pos="8459"/>
              <w:tab w:val="right" w:pos="9026" w:leader="dot"/>
            </w:tabs>
            <w:rPr/>
          </w:pPr>
          <w:hyperlink w:anchor="__RefHeading___Toc3681215_3650668749">
            <w:r>
              <w:rPr>
                <w:webHidden/>
                <w:rStyle w:val="IndexLink"/>
              </w:rPr>
              <w:t>١</w:t>
            </w:r>
            <w:r>
              <w:rPr>
                <w:rStyle w:val="IndexLink"/>
                <w:rtl w:val="true"/>
              </w:rPr>
              <w:t xml:space="preserve">. </w:t>
            </w:r>
            <w:r>
              <w:rPr>
                <w:rStyle w:val="IndexLink"/>
                <w:rtl w:val="true"/>
              </w:rPr>
              <w:t>تاريخچه رمى</w:t>
            </w:r>
            <w:r>
              <w:rPr>
                <w:rStyle w:val="IndexLink"/>
                <w:rtl w:val="true"/>
              </w:rPr>
              <w:tab/>
            </w:r>
            <w:r>
              <w:rPr>
                <w:rStyle w:val="IndexLink"/>
              </w:rPr>
              <w:t>464</w:t>
            </w:r>
          </w:hyperlink>
        </w:p>
        <w:p>
          <w:pPr>
            <w:pStyle w:val="Contents3"/>
            <w:tabs>
              <w:tab w:val="clear" w:pos="8459"/>
              <w:tab w:val="right" w:pos="9026" w:leader="dot"/>
            </w:tabs>
            <w:rPr/>
          </w:pPr>
          <w:hyperlink w:anchor="__RefHeading___Toc3681217_3650668749">
            <w:r>
              <w:rPr>
                <w:webHidden/>
                <w:rStyle w:val="IndexLink"/>
              </w:rPr>
              <w:t>٢</w:t>
            </w:r>
            <w:r>
              <w:rPr>
                <w:rStyle w:val="IndexLink"/>
                <w:rtl w:val="true"/>
              </w:rPr>
              <w:t xml:space="preserve">. </w:t>
            </w:r>
            <w:r>
              <w:rPr>
                <w:rStyle w:val="IndexLink"/>
                <w:rtl w:val="true"/>
              </w:rPr>
              <w:t xml:space="preserve">رمى جمرات يعنى رمى شيطان نفس و شيطان جنّ </w:t>
            </w:r>
            <w:r>
              <w:rPr>
                <w:rStyle w:val="IndexLink"/>
                <w:rtl w:val="true"/>
              </w:rPr>
              <w:t>(</w:t>
            </w:r>
            <w:r>
              <w:rPr>
                <w:rStyle w:val="IndexLink"/>
                <w:rtl w:val="true"/>
              </w:rPr>
              <w:t>ابليس</w:t>
            </w:r>
            <w:r>
              <w:rPr>
                <w:rStyle w:val="IndexLink"/>
                <w:rtl w:val="true"/>
              </w:rPr>
              <w:t>)</w:t>
              <w:tab/>
            </w:r>
            <w:r>
              <w:rPr>
                <w:rStyle w:val="IndexLink"/>
              </w:rPr>
              <w:t>466</w:t>
            </w:r>
          </w:hyperlink>
        </w:p>
        <w:p>
          <w:pPr>
            <w:pStyle w:val="Contents3"/>
            <w:tabs>
              <w:tab w:val="clear" w:pos="8459"/>
              <w:tab w:val="right" w:pos="9026" w:leader="dot"/>
            </w:tabs>
            <w:rPr/>
          </w:pPr>
          <w:hyperlink w:anchor="__RefHeading___Toc3681219_3650668749">
            <w:r>
              <w:rPr>
                <w:webHidden/>
                <w:rStyle w:val="IndexLink"/>
              </w:rPr>
              <w:t>٣</w:t>
            </w:r>
            <w:r>
              <w:rPr>
                <w:rStyle w:val="IndexLink"/>
                <w:rtl w:val="true"/>
              </w:rPr>
              <w:t xml:space="preserve">. </w:t>
            </w:r>
            <w:r>
              <w:rPr>
                <w:rStyle w:val="IndexLink"/>
                <w:rtl w:val="true"/>
              </w:rPr>
              <w:t>چرايى رمى سه‌گانه</w:t>
            </w:r>
            <w:r>
              <w:rPr>
                <w:rStyle w:val="IndexLink"/>
                <w:rtl w:val="true"/>
              </w:rPr>
              <w:tab/>
            </w:r>
            <w:r>
              <w:rPr>
                <w:rStyle w:val="IndexLink"/>
              </w:rPr>
              <w:t>472</w:t>
            </w:r>
          </w:hyperlink>
        </w:p>
        <w:p>
          <w:pPr>
            <w:pStyle w:val="Contents3"/>
            <w:tabs>
              <w:tab w:val="clear" w:pos="8459"/>
              <w:tab w:val="right" w:pos="9026" w:leader="dot"/>
            </w:tabs>
            <w:rPr/>
          </w:pPr>
          <w:hyperlink w:anchor="__RefHeading___Toc3681221_3650668749">
            <w:r>
              <w:rPr>
                <w:webHidden/>
                <w:rStyle w:val="IndexLink"/>
              </w:rPr>
              <w:t>۴</w:t>
            </w:r>
            <w:r>
              <w:rPr>
                <w:rStyle w:val="IndexLink"/>
                <w:rtl w:val="true"/>
              </w:rPr>
              <w:t xml:space="preserve">. </w:t>
            </w:r>
            <w:r>
              <w:rPr>
                <w:rStyle w:val="IndexLink"/>
                <w:rtl w:val="true"/>
              </w:rPr>
              <w:t xml:space="preserve">رمى جمرات، نماد </w:t>
            </w:r>
            <w:r>
              <w:rPr>
                <w:rStyle w:val="IndexLink"/>
                <w:rtl w:val="true"/>
              </w:rPr>
              <w:t>«</w:t>
            </w:r>
            <w:r>
              <w:rPr>
                <w:rStyle w:val="IndexLink"/>
                <w:rtl w:val="true"/>
              </w:rPr>
              <w:t>تبرّى</w:t>
            </w:r>
            <w:r>
              <w:rPr>
                <w:rStyle w:val="IndexLink"/>
                <w:rtl w:val="true"/>
              </w:rPr>
              <w:t>» (</w:t>
            </w:r>
            <w:r>
              <w:rPr>
                <w:rStyle w:val="IndexLink"/>
                <w:rtl w:val="true"/>
              </w:rPr>
              <w:t>دافعه</w:t>
            </w:r>
            <w:r>
              <w:rPr>
                <w:rStyle w:val="IndexLink"/>
                <w:rtl w:val="true"/>
              </w:rPr>
              <w:t xml:space="preserve">) </w:t>
            </w:r>
            <w:r>
              <w:rPr>
                <w:rStyle w:val="IndexLink"/>
                <w:rtl w:val="true"/>
              </w:rPr>
              <w:t xml:space="preserve">در كنار </w:t>
            </w:r>
            <w:r>
              <w:rPr>
                <w:rStyle w:val="IndexLink"/>
                <w:rtl w:val="true"/>
              </w:rPr>
              <w:t>«</w:t>
            </w:r>
            <w:r>
              <w:rPr>
                <w:rStyle w:val="IndexLink"/>
                <w:rtl w:val="true"/>
              </w:rPr>
              <w:t>تولّى</w:t>
            </w:r>
            <w:r>
              <w:rPr>
                <w:rStyle w:val="IndexLink"/>
                <w:rtl w:val="true"/>
              </w:rPr>
              <w:t>» (</w:t>
            </w:r>
            <w:r>
              <w:rPr>
                <w:rStyle w:val="IndexLink"/>
                <w:rtl w:val="true"/>
              </w:rPr>
              <w:t>جاذبه</w:t>
            </w:r>
            <w:r>
              <w:rPr>
                <w:rStyle w:val="IndexLink"/>
                <w:rtl w:val="true"/>
              </w:rPr>
              <w:t>)</w:t>
              <w:tab/>
            </w:r>
            <w:r>
              <w:rPr>
                <w:rStyle w:val="IndexLink"/>
              </w:rPr>
              <w:t>473</w:t>
            </w:r>
          </w:hyperlink>
        </w:p>
        <w:p>
          <w:pPr>
            <w:pStyle w:val="Contents3"/>
            <w:tabs>
              <w:tab w:val="clear" w:pos="8459"/>
              <w:tab w:val="right" w:pos="9026" w:leader="dot"/>
            </w:tabs>
            <w:rPr/>
          </w:pPr>
          <w:hyperlink w:anchor="__RefHeading___Toc3681223_3650668749">
            <w:r>
              <w:rPr>
                <w:webHidden/>
                <w:rStyle w:val="IndexLink"/>
              </w:rPr>
              <w:t>۵</w:t>
            </w:r>
            <w:r>
              <w:rPr>
                <w:rStyle w:val="IndexLink"/>
                <w:rtl w:val="true"/>
              </w:rPr>
              <w:t xml:space="preserve">. </w:t>
            </w:r>
            <w:r>
              <w:rPr>
                <w:rStyle w:val="IndexLink"/>
                <w:rtl w:val="true"/>
              </w:rPr>
              <w:t xml:space="preserve">رمى جمرات، نماد همانند سازى خويش با حضرت ابراهيم </w:t>
            </w:r>
            <w:r>
              <w:rPr>
                <w:rStyle w:val="IndexLink"/>
                <w:rtl w:val="true"/>
              </w:rPr>
              <w:t>(</w:t>
            </w:r>
            <w:r>
              <w:rPr>
                <w:rStyle w:val="IndexLink"/>
                <w:rtl w:val="true"/>
              </w:rPr>
              <w:t>ع</w:t>
            </w:r>
            <w:r>
              <w:rPr>
                <w:rStyle w:val="IndexLink"/>
                <w:rtl w:val="true"/>
              </w:rPr>
              <w:t>)</w:t>
              <w:tab/>
            </w:r>
            <w:r>
              <w:rPr>
                <w:rStyle w:val="IndexLink"/>
              </w:rPr>
              <w:t>475</w:t>
            </w:r>
          </w:hyperlink>
        </w:p>
        <w:p>
          <w:pPr>
            <w:pStyle w:val="Contents3"/>
            <w:tabs>
              <w:tab w:val="clear" w:pos="8459"/>
              <w:tab w:val="right" w:pos="9026" w:leader="dot"/>
            </w:tabs>
            <w:rPr/>
          </w:pPr>
          <w:hyperlink w:anchor="__RefHeading___Toc3681225_3650668749">
            <w:r>
              <w:rPr>
                <w:webHidden/>
                <w:rStyle w:val="IndexLink"/>
              </w:rPr>
              <w:t>۶</w:t>
            </w:r>
            <w:r>
              <w:rPr>
                <w:rStyle w:val="IndexLink"/>
                <w:rtl w:val="true"/>
              </w:rPr>
              <w:t xml:space="preserve">. </w:t>
            </w:r>
            <w:r>
              <w:rPr>
                <w:rStyle w:val="IndexLink"/>
                <w:rtl w:val="true"/>
              </w:rPr>
              <w:t>رمى و زنده نگه‌داشتن روح فداكارى</w:t>
            </w:r>
            <w:r>
              <w:rPr>
                <w:rStyle w:val="IndexLink"/>
                <w:rtl w:val="true"/>
              </w:rPr>
              <w:tab/>
            </w:r>
            <w:r>
              <w:rPr>
                <w:rStyle w:val="IndexLink"/>
              </w:rPr>
              <w:t>476</w:t>
            </w:r>
          </w:hyperlink>
        </w:p>
        <w:p>
          <w:pPr>
            <w:pStyle w:val="Contents3"/>
            <w:tabs>
              <w:tab w:val="clear" w:pos="8459"/>
              <w:tab w:val="right" w:pos="9026" w:leader="dot"/>
            </w:tabs>
            <w:rPr/>
          </w:pPr>
          <w:hyperlink w:anchor="__RefHeading___Toc3681227_3650668749">
            <w:r>
              <w:rPr>
                <w:webHidden/>
                <w:rStyle w:val="IndexLink"/>
              </w:rPr>
              <w:t>٧</w:t>
            </w:r>
            <w:r>
              <w:rPr>
                <w:rStyle w:val="IndexLink"/>
                <w:rtl w:val="true"/>
              </w:rPr>
              <w:t xml:space="preserve">. </w:t>
            </w:r>
            <w:r>
              <w:rPr>
                <w:rStyle w:val="IndexLink"/>
                <w:rtl w:val="true"/>
              </w:rPr>
              <w:t>رمى و تمرين انقياد در بندگى</w:t>
            </w:r>
            <w:r>
              <w:rPr>
                <w:rStyle w:val="IndexLink"/>
                <w:rtl w:val="true"/>
              </w:rPr>
              <w:tab/>
            </w:r>
            <w:r>
              <w:rPr>
                <w:rStyle w:val="IndexLink"/>
              </w:rPr>
              <w:t>477</w:t>
            </w:r>
          </w:hyperlink>
        </w:p>
        <w:p>
          <w:pPr>
            <w:pStyle w:val="Contents2"/>
            <w:tabs>
              <w:tab w:val="clear" w:pos="8743"/>
              <w:tab w:val="right" w:pos="9026" w:leader="dot"/>
            </w:tabs>
            <w:rPr/>
          </w:pPr>
          <w:hyperlink w:anchor="__RefHeading___Toc3681229_3650668749">
            <w:r>
              <w:rPr>
                <w:webHidden/>
                <w:rStyle w:val="IndexLink"/>
                <w:rtl w:val="true"/>
              </w:rPr>
              <w:t>فصل پانزدهم</w:t>
            </w:r>
            <w:r>
              <w:rPr>
                <w:rStyle w:val="IndexLink"/>
                <w:rtl w:val="true"/>
              </w:rPr>
              <w:t xml:space="preserve">: </w:t>
            </w:r>
            <w:r>
              <w:rPr>
                <w:rStyle w:val="IndexLink"/>
                <w:rtl w:val="true"/>
              </w:rPr>
              <w:t>قربانى</w:t>
            </w:r>
            <w:r>
              <w:rPr>
                <w:rStyle w:val="IndexLink"/>
                <w:rtl w:val="true"/>
              </w:rPr>
              <w:tab/>
            </w:r>
            <w:r>
              <w:rPr>
                <w:rStyle w:val="IndexLink"/>
              </w:rPr>
              <w:t>478</w:t>
            </w:r>
          </w:hyperlink>
        </w:p>
        <w:p>
          <w:pPr>
            <w:pStyle w:val="Contents3"/>
            <w:tabs>
              <w:tab w:val="clear" w:pos="8459"/>
              <w:tab w:val="right" w:pos="9026" w:leader="dot"/>
            </w:tabs>
            <w:rPr/>
          </w:pPr>
          <w:hyperlink w:anchor="__RefHeading___Toc3681231_3650668749">
            <w:r>
              <w:rPr>
                <w:webHidden/>
                <w:rStyle w:val="IndexLink"/>
                <w:rtl w:val="true"/>
              </w:rPr>
              <w:t>اشاره</w:t>
            </w:r>
            <w:r>
              <w:rPr>
                <w:rStyle w:val="IndexLink"/>
                <w:rtl w:val="true"/>
              </w:rPr>
              <w:tab/>
            </w:r>
            <w:r>
              <w:rPr>
                <w:rStyle w:val="IndexLink"/>
              </w:rPr>
              <w:t>478</w:t>
            </w:r>
          </w:hyperlink>
        </w:p>
        <w:p>
          <w:pPr>
            <w:pStyle w:val="Contents3"/>
            <w:tabs>
              <w:tab w:val="clear" w:pos="8459"/>
              <w:tab w:val="right" w:pos="9026" w:leader="dot"/>
            </w:tabs>
            <w:rPr/>
          </w:pPr>
          <w:hyperlink w:anchor="__RefHeading___Toc3681233_3650668749">
            <w:r>
              <w:rPr>
                <w:webHidden/>
                <w:rStyle w:val="IndexLink"/>
              </w:rPr>
              <w:t>١</w:t>
            </w:r>
            <w:r>
              <w:rPr>
                <w:rStyle w:val="IndexLink"/>
                <w:rtl w:val="true"/>
              </w:rPr>
              <w:t xml:space="preserve">. </w:t>
            </w:r>
            <w:r>
              <w:rPr>
                <w:rStyle w:val="IndexLink"/>
                <w:rtl w:val="true"/>
              </w:rPr>
              <w:t>قربانى، از شعائر الهى</w:t>
            </w:r>
            <w:r>
              <w:rPr>
                <w:rStyle w:val="IndexLink"/>
                <w:rtl w:val="true"/>
              </w:rPr>
              <w:tab/>
            </w:r>
            <w:r>
              <w:rPr>
                <w:rStyle w:val="IndexLink"/>
              </w:rPr>
              <w:t>479</w:t>
            </w:r>
          </w:hyperlink>
        </w:p>
        <w:p>
          <w:pPr>
            <w:pStyle w:val="Contents3"/>
            <w:tabs>
              <w:tab w:val="clear" w:pos="8459"/>
              <w:tab w:val="right" w:pos="9026" w:leader="dot"/>
            </w:tabs>
            <w:rPr/>
          </w:pPr>
          <w:hyperlink w:anchor="__RefHeading___Toc3681235_3650668749">
            <w:r>
              <w:rPr>
                <w:webHidden/>
                <w:rStyle w:val="IndexLink"/>
              </w:rPr>
              <w:t>٢</w:t>
            </w:r>
            <w:r>
              <w:rPr>
                <w:rStyle w:val="IndexLink"/>
                <w:rtl w:val="true"/>
              </w:rPr>
              <w:t xml:space="preserve">. </w:t>
            </w:r>
            <w:r>
              <w:rPr>
                <w:rStyle w:val="IndexLink"/>
                <w:rtl w:val="true"/>
              </w:rPr>
              <w:t>قربانى، نماد ايثار و فداكارى</w:t>
            </w:r>
            <w:r>
              <w:rPr>
                <w:rStyle w:val="IndexLink"/>
                <w:rtl w:val="true"/>
              </w:rPr>
              <w:tab/>
            </w:r>
            <w:r>
              <w:rPr>
                <w:rStyle w:val="IndexLink"/>
              </w:rPr>
              <w:t>482</w:t>
            </w:r>
          </w:hyperlink>
        </w:p>
        <w:p>
          <w:pPr>
            <w:pStyle w:val="Contents3"/>
            <w:tabs>
              <w:tab w:val="clear" w:pos="8459"/>
              <w:tab w:val="right" w:pos="9026" w:leader="dot"/>
            </w:tabs>
            <w:rPr/>
          </w:pPr>
          <w:hyperlink w:anchor="__RefHeading___Toc3681237_3650668749">
            <w:r>
              <w:rPr>
                <w:webHidden/>
                <w:rStyle w:val="IndexLink"/>
              </w:rPr>
              <w:t>٣</w:t>
            </w:r>
            <w:r>
              <w:rPr>
                <w:rStyle w:val="IndexLink"/>
                <w:rtl w:val="true"/>
              </w:rPr>
              <w:t xml:space="preserve">. </w:t>
            </w:r>
            <w:r>
              <w:rPr>
                <w:rStyle w:val="IndexLink"/>
                <w:rtl w:val="true"/>
              </w:rPr>
              <w:t>قربانى، نماد ذبح نفس اماره</w:t>
            </w:r>
            <w:r>
              <w:rPr>
                <w:rStyle w:val="IndexLink"/>
                <w:rtl w:val="true"/>
              </w:rPr>
              <w:tab/>
            </w:r>
            <w:r>
              <w:rPr>
                <w:rStyle w:val="IndexLink"/>
              </w:rPr>
              <w:t>484</w:t>
            </w:r>
          </w:hyperlink>
        </w:p>
        <w:p>
          <w:pPr>
            <w:pStyle w:val="Contents3"/>
            <w:tabs>
              <w:tab w:val="clear" w:pos="8459"/>
              <w:tab w:val="right" w:pos="9026" w:leader="dot"/>
            </w:tabs>
            <w:rPr/>
          </w:pPr>
          <w:hyperlink w:anchor="__RefHeading___Toc3681239_3650668749">
            <w:r>
              <w:rPr>
                <w:webHidden/>
                <w:rStyle w:val="IndexLink"/>
              </w:rPr>
              <w:t>۴</w:t>
            </w:r>
            <w:r>
              <w:rPr>
                <w:rStyle w:val="IndexLink"/>
                <w:rtl w:val="true"/>
              </w:rPr>
              <w:t xml:space="preserve">. </w:t>
            </w:r>
            <w:r>
              <w:rPr>
                <w:rStyle w:val="IndexLink"/>
                <w:rtl w:val="true"/>
              </w:rPr>
              <w:t>قربانى، نماد تسليم و رضا در برابر رنج‌ها و بلاهاى دوست</w:t>
            </w:r>
            <w:r>
              <w:rPr>
                <w:rStyle w:val="IndexLink"/>
                <w:rtl w:val="true"/>
              </w:rPr>
              <w:tab/>
            </w:r>
            <w:r>
              <w:rPr>
                <w:rStyle w:val="IndexLink"/>
              </w:rPr>
              <w:t>486</w:t>
            </w:r>
          </w:hyperlink>
        </w:p>
        <w:p>
          <w:pPr>
            <w:pStyle w:val="Contents3"/>
            <w:tabs>
              <w:tab w:val="clear" w:pos="8459"/>
              <w:tab w:val="right" w:pos="9026" w:leader="dot"/>
            </w:tabs>
            <w:rPr/>
          </w:pPr>
          <w:hyperlink w:anchor="__RefHeading___Toc3681241_3650668749">
            <w:r>
              <w:rPr>
                <w:webHidden/>
                <w:rStyle w:val="IndexLink"/>
              </w:rPr>
              <w:t>۵</w:t>
            </w:r>
            <w:r>
              <w:rPr>
                <w:rStyle w:val="IndexLink"/>
                <w:rtl w:val="true"/>
              </w:rPr>
              <w:t xml:space="preserve">. </w:t>
            </w:r>
            <w:r>
              <w:rPr>
                <w:rStyle w:val="IndexLink"/>
                <w:rtl w:val="true"/>
              </w:rPr>
              <w:t>قربانى و تعبّد محض و بى‌چون و چرا</w:t>
            </w:r>
            <w:r>
              <w:rPr>
                <w:rStyle w:val="IndexLink"/>
                <w:rtl w:val="true"/>
              </w:rPr>
              <w:tab/>
            </w:r>
            <w:r>
              <w:rPr>
                <w:rStyle w:val="IndexLink"/>
              </w:rPr>
              <w:t>488</w:t>
            </w:r>
          </w:hyperlink>
        </w:p>
        <w:p>
          <w:pPr>
            <w:pStyle w:val="Contents3"/>
            <w:tabs>
              <w:tab w:val="clear" w:pos="8459"/>
              <w:tab w:val="right" w:pos="9026" w:leader="dot"/>
            </w:tabs>
            <w:rPr/>
          </w:pPr>
          <w:hyperlink w:anchor="__RefHeading___Toc3681243_3650668749">
            <w:r>
              <w:rPr>
                <w:webHidden/>
                <w:rStyle w:val="IndexLink"/>
              </w:rPr>
              <w:t>۶</w:t>
            </w:r>
            <w:r>
              <w:rPr>
                <w:rStyle w:val="IndexLink"/>
                <w:rtl w:val="true"/>
              </w:rPr>
              <w:t xml:space="preserve">. </w:t>
            </w:r>
            <w:r>
              <w:rPr>
                <w:rStyle w:val="IndexLink"/>
                <w:rtl w:val="true"/>
              </w:rPr>
              <w:t>قربانى و ذبح شخصيت دروغين و نشاندن شخصيت راستين به جاى آن</w:t>
            </w:r>
            <w:r>
              <w:rPr>
                <w:rStyle w:val="IndexLink"/>
                <w:rtl w:val="true"/>
              </w:rPr>
              <w:tab/>
            </w:r>
            <w:r>
              <w:rPr>
                <w:rStyle w:val="IndexLink"/>
              </w:rPr>
              <w:t>493</w:t>
            </w:r>
          </w:hyperlink>
        </w:p>
        <w:p>
          <w:pPr>
            <w:pStyle w:val="Contents3"/>
            <w:tabs>
              <w:tab w:val="clear" w:pos="8459"/>
              <w:tab w:val="right" w:pos="9026" w:leader="dot"/>
            </w:tabs>
            <w:rPr/>
          </w:pPr>
          <w:hyperlink w:anchor="__RefHeading___Toc3681245_3650668749">
            <w:r>
              <w:rPr>
                <w:webHidden/>
                <w:rStyle w:val="IndexLink"/>
              </w:rPr>
              <w:t>٧</w:t>
            </w:r>
            <w:r>
              <w:rPr>
                <w:rStyle w:val="IndexLink"/>
                <w:rtl w:val="true"/>
              </w:rPr>
              <w:t xml:space="preserve">. </w:t>
            </w:r>
            <w:r>
              <w:rPr>
                <w:rStyle w:val="IndexLink"/>
                <w:rtl w:val="true"/>
              </w:rPr>
              <w:t>منا سرزمين رسيدن به آرزوها</w:t>
            </w:r>
            <w:r>
              <w:rPr>
                <w:rStyle w:val="IndexLink"/>
                <w:rtl w:val="true"/>
              </w:rPr>
              <w:tab/>
            </w:r>
            <w:r>
              <w:rPr>
                <w:rStyle w:val="IndexLink"/>
              </w:rPr>
              <w:t>494</w:t>
            </w:r>
          </w:hyperlink>
        </w:p>
        <w:p>
          <w:pPr>
            <w:pStyle w:val="Contents3"/>
            <w:tabs>
              <w:tab w:val="clear" w:pos="8459"/>
              <w:tab w:val="right" w:pos="9026" w:leader="dot"/>
            </w:tabs>
            <w:rPr/>
          </w:pPr>
          <w:hyperlink w:anchor="__RefHeading___Toc3681247_3650668749">
            <w:r>
              <w:rPr>
                <w:webHidden/>
                <w:rStyle w:val="IndexLink"/>
              </w:rPr>
              <w:t>٨</w:t>
            </w:r>
            <w:r>
              <w:rPr>
                <w:rStyle w:val="IndexLink"/>
                <w:rtl w:val="true"/>
              </w:rPr>
              <w:t xml:space="preserve">. </w:t>
            </w:r>
            <w:r>
              <w:rPr>
                <w:rStyle w:val="IndexLink"/>
                <w:rtl w:val="true"/>
              </w:rPr>
              <w:t xml:space="preserve">نگرشى عرفانى به حيوان قربانى </w:t>
            </w:r>
            <w:r>
              <w:rPr>
                <w:rStyle w:val="IndexLink"/>
                <w:rtl w:val="true"/>
              </w:rPr>
              <w:t>(</w:t>
            </w:r>
            <w:r>
              <w:rPr>
                <w:rStyle w:val="IndexLink"/>
                <w:rtl w:val="true"/>
              </w:rPr>
              <w:t>توجه به فناپذيرى حيوان قربانى‌شده</w:t>
            </w:r>
            <w:r>
              <w:rPr>
                <w:rStyle w:val="IndexLink"/>
                <w:rtl w:val="true"/>
              </w:rPr>
              <w:t>)</w:t>
              <w:tab/>
            </w:r>
            <w:r>
              <w:rPr>
                <w:rStyle w:val="IndexLink"/>
              </w:rPr>
              <w:t>495</w:t>
            </w:r>
          </w:hyperlink>
        </w:p>
        <w:p>
          <w:pPr>
            <w:pStyle w:val="Contents3"/>
            <w:tabs>
              <w:tab w:val="clear" w:pos="8459"/>
              <w:tab w:val="right" w:pos="9026" w:leader="dot"/>
            </w:tabs>
            <w:rPr/>
          </w:pPr>
          <w:hyperlink w:anchor="__RefHeading___Toc3681249_3650668749">
            <w:r>
              <w:rPr>
                <w:webHidden/>
                <w:rStyle w:val="IndexLink"/>
              </w:rPr>
              <w:t>٩</w:t>
            </w:r>
            <w:r>
              <w:rPr>
                <w:rStyle w:val="IndexLink"/>
                <w:rtl w:val="true"/>
              </w:rPr>
              <w:t xml:space="preserve">. </w:t>
            </w:r>
            <w:r>
              <w:rPr>
                <w:rStyle w:val="IndexLink"/>
                <w:rtl w:val="true"/>
              </w:rPr>
              <w:t xml:space="preserve">قربانى و آموزه </w:t>
            </w:r>
            <w:r>
              <w:rPr>
                <w:rStyle w:val="IndexLink"/>
                <w:rtl w:val="true"/>
              </w:rPr>
              <w:t>«</w:t>
            </w:r>
            <w:r>
              <w:rPr>
                <w:rStyle w:val="IndexLink"/>
                <w:rtl w:val="true"/>
              </w:rPr>
              <w:t>مرگ اختيارى</w:t>
            </w:r>
            <w:r>
              <w:rPr>
                <w:rStyle w:val="IndexLink"/>
                <w:rtl w:val="true"/>
              </w:rPr>
              <w:t xml:space="preserve">» </w:t>
            </w:r>
            <w:r>
              <w:rPr>
                <w:rStyle w:val="IndexLink"/>
                <w:rtl w:val="true"/>
              </w:rPr>
              <w:t>و رسيدن به حيات ابدى</w:t>
            </w:r>
            <w:r>
              <w:rPr>
                <w:rStyle w:val="IndexLink"/>
                <w:rtl w:val="true"/>
              </w:rPr>
              <w:tab/>
            </w:r>
            <w:r>
              <w:rPr>
                <w:rStyle w:val="IndexLink"/>
              </w:rPr>
              <w:t>496</w:t>
            </w:r>
          </w:hyperlink>
        </w:p>
        <w:p>
          <w:pPr>
            <w:pStyle w:val="Contents3"/>
            <w:tabs>
              <w:tab w:val="clear" w:pos="8459"/>
              <w:tab w:val="right" w:pos="9026" w:leader="dot"/>
            </w:tabs>
            <w:rPr/>
          </w:pPr>
          <w:hyperlink w:anchor="__RefHeading___Toc3681251_3650668749">
            <w:r>
              <w:rPr>
                <w:webHidden/>
                <w:rStyle w:val="IndexLink"/>
              </w:rPr>
              <w:t>١٠</w:t>
            </w:r>
            <w:r>
              <w:rPr>
                <w:rStyle w:val="IndexLink"/>
                <w:rtl w:val="true"/>
              </w:rPr>
              <w:t xml:space="preserve">. </w:t>
            </w:r>
            <w:r>
              <w:rPr>
                <w:rStyle w:val="IndexLink"/>
                <w:rtl w:val="true"/>
              </w:rPr>
              <w:t>جنبه اجتماعى قربانى در منا</w:t>
            </w:r>
            <w:r>
              <w:rPr>
                <w:rStyle w:val="IndexLink"/>
                <w:rtl w:val="true"/>
              </w:rPr>
              <w:tab/>
            </w:r>
            <w:r>
              <w:rPr>
                <w:rStyle w:val="IndexLink"/>
              </w:rPr>
              <w:t>500</w:t>
            </w:r>
          </w:hyperlink>
        </w:p>
        <w:p>
          <w:pPr>
            <w:pStyle w:val="Contents3"/>
            <w:tabs>
              <w:tab w:val="clear" w:pos="8459"/>
              <w:tab w:val="right" w:pos="9026" w:leader="dot"/>
            </w:tabs>
            <w:rPr/>
          </w:pPr>
          <w:hyperlink w:anchor="__RefHeading___Toc3681253_3650668749">
            <w:r>
              <w:rPr>
                <w:webHidden/>
                <w:rStyle w:val="IndexLink"/>
              </w:rPr>
              <w:t>١١</w:t>
            </w:r>
            <w:r>
              <w:rPr>
                <w:rStyle w:val="IndexLink"/>
                <w:rtl w:val="true"/>
              </w:rPr>
              <w:t xml:space="preserve">. </w:t>
            </w:r>
            <w:r>
              <w:rPr>
                <w:rStyle w:val="IndexLink"/>
                <w:rtl w:val="true"/>
              </w:rPr>
              <w:t>هم مسجد و هم مسلخ</w:t>
            </w:r>
            <w:r>
              <w:rPr>
                <w:rStyle w:val="IndexLink"/>
                <w:rtl w:val="true"/>
              </w:rPr>
              <w:tab/>
            </w:r>
            <w:r>
              <w:rPr>
                <w:rStyle w:val="IndexLink"/>
              </w:rPr>
              <w:t>501</w:t>
            </w:r>
          </w:hyperlink>
        </w:p>
        <w:p>
          <w:pPr>
            <w:pStyle w:val="Contents3"/>
            <w:tabs>
              <w:tab w:val="clear" w:pos="8459"/>
              <w:tab w:val="right" w:pos="9026" w:leader="dot"/>
            </w:tabs>
            <w:rPr/>
          </w:pPr>
          <w:hyperlink w:anchor="__RefHeading___Toc3681255_3650668749">
            <w:r>
              <w:rPr>
                <w:webHidden/>
                <w:rStyle w:val="IndexLink"/>
              </w:rPr>
              <w:t>١٢</w:t>
            </w:r>
            <w:r>
              <w:rPr>
                <w:rStyle w:val="IndexLink"/>
                <w:rtl w:val="true"/>
              </w:rPr>
              <w:t xml:space="preserve">. </w:t>
            </w:r>
            <w:r>
              <w:rPr>
                <w:rStyle w:val="IndexLink"/>
                <w:rtl w:val="true"/>
              </w:rPr>
              <w:t>نگاهى به منافع اقتصادى قربانى</w:t>
            </w:r>
            <w:r>
              <w:rPr>
                <w:rStyle w:val="IndexLink"/>
                <w:rtl w:val="true"/>
              </w:rPr>
              <w:tab/>
            </w:r>
            <w:r>
              <w:rPr>
                <w:rStyle w:val="IndexLink"/>
              </w:rPr>
              <w:t>502</w:t>
            </w:r>
          </w:hyperlink>
        </w:p>
        <w:p>
          <w:pPr>
            <w:pStyle w:val="Contents3"/>
            <w:tabs>
              <w:tab w:val="clear" w:pos="8459"/>
              <w:tab w:val="right" w:pos="9026" w:leader="dot"/>
            </w:tabs>
            <w:rPr/>
          </w:pPr>
          <w:hyperlink w:anchor="__RefHeading___Toc3681257_3650668749">
            <w:r>
              <w:rPr>
                <w:webHidden/>
                <w:rStyle w:val="IndexLink"/>
              </w:rPr>
              <w:t>١٣</w:t>
            </w:r>
            <w:r>
              <w:rPr>
                <w:rStyle w:val="IndexLink"/>
                <w:rtl w:val="true"/>
              </w:rPr>
              <w:t xml:space="preserve">. </w:t>
            </w:r>
            <w:r>
              <w:rPr>
                <w:rStyle w:val="IndexLink"/>
                <w:rtl w:val="true"/>
              </w:rPr>
              <w:t>چرايى عيد بودن روز قربان</w:t>
            </w:r>
            <w:r>
              <w:rPr>
                <w:rStyle w:val="IndexLink"/>
                <w:rtl w:val="true"/>
              </w:rPr>
              <w:tab/>
            </w:r>
            <w:r>
              <w:rPr>
                <w:rStyle w:val="IndexLink"/>
              </w:rPr>
              <w:t>503</w:t>
            </w:r>
          </w:hyperlink>
        </w:p>
        <w:p>
          <w:pPr>
            <w:pStyle w:val="Contents3"/>
            <w:tabs>
              <w:tab w:val="clear" w:pos="8459"/>
              <w:tab w:val="right" w:pos="9026" w:leader="dot"/>
            </w:tabs>
            <w:rPr/>
          </w:pPr>
          <w:hyperlink w:anchor="__RefHeading___Toc3681259_3650668749">
            <w:r>
              <w:rPr>
                <w:webHidden/>
                <w:rStyle w:val="IndexLink"/>
              </w:rPr>
              <w:t>١۴</w:t>
            </w:r>
            <w:r>
              <w:rPr>
                <w:rStyle w:val="IndexLink"/>
                <w:rtl w:val="true"/>
              </w:rPr>
              <w:t xml:space="preserve">. </w:t>
            </w:r>
            <w:r>
              <w:rPr>
                <w:rStyle w:val="IndexLink"/>
                <w:rtl w:val="true"/>
              </w:rPr>
              <w:t>ياد خدا در سرزمين منا</w:t>
            </w:r>
            <w:r>
              <w:rPr>
                <w:rStyle w:val="IndexLink"/>
                <w:rtl w:val="true"/>
              </w:rPr>
              <w:tab/>
            </w:r>
            <w:r>
              <w:rPr>
                <w:rStyle w:val="IndexLink"/>
              </w:rPr>
              <w:t>504</w:t>
            </w:r>
          </w:hyperlink>
        </w:p>
        <w:p>
          <w:pPr>
            <w:pStyle w:val="Contents4"/>
            <w:tabs>
              <w:tab w:val="clear" w:pos="8176"/>
              <w:tab w:val="right" w:pos="9026" w:leader="dot"/>
            </w:tabs>
            <w:rPr/>
          </w:pPr>
          <w:hyperlink w:anchor="__RefHeading___Toc3681261_3650668749">
            <w:r>
              <w:rPr>
                <w:webHidden/>
                <w:rStyle w:val="IndexLink"/>
                <w:rtl w:val="true"/>
              </w:rPr>
              <w:t>اشاره</w:t>
            </w:r>
            <w:r>
              <w:rPr>
                <w:rStyle w:val="IndexLink"/>
                <w:rtl w:val="true"/>
              </w:rPr>
              <w:tab/>
            </w:r>
            <w:r>
              <w:rPr>
                <w:rStyle w:val="IndexLink"/>
              </w:rPr>
              <w:t>504</w:t>
            </w:r>
          </w:hyperlink>
        </w:p>
        <w:p>
          <w:pPr>
            <w:pStyle w:val="Contents4"/>
            <w:tabs>
              <w:tab w:val="clear" w:pos="8176"/>
              <w:tab w:val="right" w:pos="9026" w:leader="dot"/>
            </w:tabs>
            <w:rPr/>
          </w:pPr>
          <w:hyperlink w:anchor="__RefHeading___Toc3681263_3650668749">
            <w:r>
              <w:rPr>
                <w:webHidden/>
                <w:rStyle w:val="IndexLink"/>
                <w:rtl w:val="true"/>
              </w:rPr>
              <w:t>حسن ختام</w:t>
            </w:r>
            <w:r>
              <w:rPr>
                <w:rStyle w:val="IndexLink"/>
                <w:rtl w:val="true"/>
              </w:rPr>
              <w:tab/>
            </w:r>
            <w:r>
              <w:rPr>
                <w:rStyle w:val="IndexLink"/>
              </w:rPr>
              <w:t>506</w:t>
            </w:r>
          </w:hyperlink>
        </w:p>
        <w:p>
          <w:pPr>
            <w:pStyle w:val="Contents2"/>
            <w:tabs>
              <w:tab w:val="clear" w:pos="8743"/>
              <w:tab w:val="right" w:pos="9026" w:leader="dot"/>
            </w:tabs>
            <w:rPr/>
          </w:pPr>
          <w:hyperlink w:anchor="__RefHeading___Toc3681265_3650668749">
            <w:r>
              <w:rPr>
                <w:webHidden/>
                <w:rStyle w:val="IndexLink"/>
                <w:rtl w:val="true"/>
              </w:rPr>
              <w:t>كتابنامه</w:t>
            </w:r>
            <w:r>
              <w:rPr>
                <w:rStyle w:val="IndexLink"/>
                <w:rtl w:val="true"/>
              </w:rPr>
              <w:tab/>
            </w:r>
            <w:r>
              <w:rPr>
                <w:rStyle w:val="IndexLink"/>
              </w:rPr>
              <w:t>508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9_10461"/>
      <w:bookmarkStart w:id="1" w:name="pg1969_10461"/>
      <w:bookmarkEnd w:id="1"/>
    </w:p>
    <w:p>
      <w:pPr>
        <w:pStyle w:val="Heading2"/>
        <w:numPr>
          <w:ilvl w:val="1"/>
          <w:numId w:val="1"/>
        </w:numPr>
        <w:rPr/>
      </w:pPr>
      <w:bookmarkStart w:id="2" w:name="pg1969_10461"/>
      <w:bookmarkStart w:id="3" w:name="__RefHeading___Toc3680785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طاهري، سيدمحمود، ‏</w:t>
      </w:r>
      <w:r>
        <w:rPr>
          <w:rFonts w:ascii="Amiri" w:hAnsi="Amiri" w:eastAsia="Amiri" w:cs="Amiri"/>
          <w:color w:val="111111"/>
          <w:sz w:val="28"/>
          <w:sz w:val="28"/>
          <w:szCs w:val="28"/>
          <w:lang w:bidi="ar-SA"/>
        </w:rPr>
        <w:t>‫۱۳۵۰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معرفت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و سخن اخلاقي و عرفاني بزرگان در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سيدمحمود طاهري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۵۱۱</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۶۶۰۰۰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‫978-964-540-386-5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۴۹۷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قصار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ط۱۸ن۵ ۱۳۹۱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۲۷۶۴۳۹۲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80787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69_10475"/>
      <w:bookmarkStart w:id="8" w:name="pg1969_10475"/>
      <w:bookmarkEnd w:id="8"/>
    </w:p>
    <w:p>
      <w:pPr>
        <w:pStyle w:val="Heading2"/>
        <w:numPr>
          <w:ilvl w:val="1"/>
          <w:numId w:val="1"/>
        </w:numPr>
        <w:rPr/>
      </w:pPr>
      <w:bookmarkStart w:id="9" w:name="pg1969_10475"/>
      <w:bookmarkStart w:id="10" w:name="__RefHeading___Toc3680789_3650668749"/>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حج، يعنى آهنگ، قصد، حركت، هجرت از خانه خود به خانۀ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نشانه‌اى از رجعت به‌سوى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يك نگرش كلى، سير وجودى انسان به‌سوى خدا و نمايش رمزى و تجسم عينى فلسفه خلقت بنى‌آدم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تنها عبادتى است كه تمام عبادت‌ها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نماز، استغفار و توبه معنا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اشك در حج نمودار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نياز با خدا، نجوا و همنشينى با او در كنار خانه‌اش به اوج مى‌رسد و زائر چون ستاره‌اى درخشان در آسمان تاريكى‌ها مى‌درخشد و نامش در دفتر ضيوف‌الرحمان ثبت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مناسك حج و عمره، راز و رمزى دارد كه آشنايى و عمل به آنها دنيايى از معرفت را فراروى سالك مى‌گشايد و او را به قرب الهى پرواز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راز و رمزها در سخنان و رفتار عالمان، عارفان و بزرگان علم و ادب نمود پيدا كرده است كه دل‌هاى آماده مشتاقان عرفان و اخلاق را صفا مى‌بخشد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پيش روى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 معرفت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محترم جناب آقاى سيدمحمود طاهرى نگاشته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محترم كوشيده است بخشى از اسرار و رموز و ظرافت‌هاى مناسك حج را با مراجعه به آثار، سخنان و سيره عملى بزرگان و انديشمندان اسلامى بررسى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بهره‌گيرى از رهنمودهاى بزرگان مسلمان و اهل علم و ادب تنها به منظور توجه به مناسك عظيم حج و راز و رمزهاى اين عمل عبادى بزرگ و انسان‌ساز است و به معناى تأييد همۀ ديدگاه‌هاى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براى زائران محترم، مفيد و كارگشا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اخلاق و اسرار </w:t>
      </w:r>
      <w:bookmarkStart w:id="12" w:name="pg1969_10477"/>
    </w:p>
    <w:p>
      <w:pPr>
        <w:pStyle w:val="Heading2"/>
        <w:numPr>
          <w:ilvl w:val="1"/>
          <w:numId w:val="1"/>
        </w:numPr>
        <w:rPr/>
      </w:pPr>
      <w:bookmarkStart w:id="13" w:name="__RefHeading___Toc3680791_365066874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حج، چشمه جوشانى است كه كمترين ثمره آن براى آنان كه خود را به اين چشمه برسانند، پيراستگى دل از زنگارها و آراستگى به پاكى‌ها و فضيلت‌هاست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قله‌اى است كه گنجايش رساندن انسان به بلندترين چشم‌اندازهاى معنوى و اوج تعالى روحى را دارد، و براى دامنه‌نشينان نيز دست‌مايه‌هايى درخور و چشم‌اندازهايى دلكش تعبيه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است كه تُؤْتِي أُكُلَها كُلَّ حِينٍ بِإِذْنِ رَبِّها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ميوه‌اش را هر دم به اذن پروردگارش مى‌دهد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كافى است حاجى دست خود را به‌سوى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كشد تا از ميوه‌هاى آن سرشار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حاجى در اين سفر معنوى، بيشتر قد كشيده باشد، ميوه‌هاى بيشترى در دسترس او قرار خواهد گرفت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ظاهرى دارد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باطن آن بى‌ظاهرش شكل درستى مى‌گيرد، نه ظاهر آن بى‌باطنش به كمال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حاجى كامل، كسى است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نموده، حج او، هم از دلكشى صورت برخوردار باشد و هم از زيبايى سيرت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ظاهر حج، با فتاواى فقها سامان مى‌يابد، باطن آن با تأمل در سيره و سخن عارفان و عالمان اخلاق فرا چنگ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به بازتاب نكته‌هاى اخلاقى و ظرايف عرفانى در سيره و سخن عارفان و عالمان و بزرگان دينى روى دارد؛ بدان اميد كه گامى باشد براى ژرفا بخشيدن هرچه بيشتر به اين سفر آسمانى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بدان مقصد عالى نتوانيم رسيد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مگر پيش نهد لطف شما گامى چند </w:t>
      </w:r>
      <w:r>
        <w:rPr>
          <w:rStyle w:val="FootnoteAnchor"/>
          <w:rtl w:val="true"/>
        </w:rPr>
        <w:footnoteReference w:id="2"/>
      </w:r>
      <w:bookmarkStart w:id="15" w:name="pg1969_10479"/>
    </w:p>
    <w:p>
      <w:pPr>
        <w:pStyle w:val="Heading2"/>
        <w:numPr>
          <w:ilvl w:val="1"/>
          <w:numId w:val="1"/>
        </w:numPr>
        <w:rPr/>
      </w:pPr>
      <w:bookmarkStart w:id="16" w:name="__RefHeading___Toc3680793_3650668749"/>
      <w:bookmarkStart w:id="17" w:name="_Toc5"/>
      <w:bookmarkEnd w:id="15"/>
      <w:bookmarkEnd w:id="16"/>
      <w:r>
        <w:rPr>
          <w:rtl w:val="true"/>
        </w:rPr>
        <w:t>فصل اول</w:t>
      </w:r>
      <w:r>
        <w:rPr>
          <w:rtl w:val="true"/>
        </w:rPr>
        <w:t xml:space="preserve">: </w:t>
      </w:r>
      <w:r>
        <w:rPr>
          <w:rtl w:val="true"/>
        </w:rPr>
        <w:t>جايگاه حج</w:t>
      </w:r>
      <w:bookmarkEnd w:id="17"/>
    </w:p>
    <w:p>
      <w:pPr>
        <w:pStyle w:val="Heading3"/>
        <w:numPr>
          <w:ilvl w:val="2"/>
          <w:numId w:val="1"/>
        </w:numPr>
        <w:rPr/>
      </w:pPr>
      <w:bookmarkStart w:id="18" w:name="__RefHeading___Toc3680795_3650668749"/>
      <w:bookmarkStart w:id="19" w:name="_Toc6"/>
      <w:bookmarkEnd w:id="18"/>
      <w:r>
        <w:rPr/>
        <w:t>١</w:t>
      </w:r>
      <w:r>
        <w:rPr>
          <w:rtl w:val="true"/>
        </w:rPr>
        <w:t xml:space="preserve">. </w:t>
      </w:r>
      <w:r>
        <w:rPr>
          <w:rtl w:val="true"/>
        </w:rPr>
        <w:t>حج، صحنه آموزش</w:t>
      </w:r>
      <w:bookmarkEnd w:id="19"/>
    </w:p>
    <w:p>
      <w:pPr>
        <w:pStyle w:val="BookText"/>
        <w:rPr/>
      </w:pPr>
      <w:r>
        <w:rPr>
          <w:rFonts w:ascii="IRNazanin" w:hAnsi="IRNazanin" w:eastAsia="IRNazanin"/>
          <w:color w:val="111111"/>
          <w:sz w:val="28"/>
          <w:sz w:val="28"/>
          <w:szCs w:val="28"/>
          <w:rtl w:val="true"/>
          <w:lang w:bidi="fa-IR"/>
        </w:rPr>
        <w:t>حج در فرهنگ اسلام صحنه آموزش و فراگيرى آموزه‌هاى ناب مكتب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شاگردى درست در اين مكتب، مى‌تواند به زودى شخص را در جايگاه استادى بنشاند و از او انسانى كارآمد در زمينه‌هاى گوناگون فرهنگى، اجتماعى، اقتصادى و سياسى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شهيد مرتضى مطهرى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درس‌هايى است كه بايد از حج و براى حج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مى‌گوييم درس است، مقصود اين است كه غير از اعمال ظاهر و مناسك معروف، يك سلسله درس‌هاى ديگر هم هست كه بايد از حج ياد بگيريم؛ زيرا اسلام به اعتراف همه علماى اسلام، در همه دستورهاى خود، منظورهاى عالى و مقدّسى را در نظر گرفته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بايد معلم و ما بايد متعلم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درس‌هايى كه ما بايد از حج بياموزيم، مقدماتى است براى رسيدن به منظورهاى عالى اسلام از اجتماع عظيم حج، و ما خود آن منظورها را از قرآن و سنت آموخته‌ايم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بايد مراقبت كنيم كه اين منظورها واقعاً تأمين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ما را يعنى ملل مختلف </w:t>
      </w:r>
      <w:bookmarkStart w:id="20" w:name="pg1969_10480"/>
    </w:p>
    <w:p>
      <w:pPr>
        <w:pStyle w:val="BookText"/>
        <w:rPr/>
      </w:pPr>
      <w:bookmarkEnd w:id="20"/>
      <w:r>
        <w:rPr>
          <w:rFonts w:ascii="IRNazanin" w:hAnsi="IRNazanin" w:eastAsia="IRNazanin"/>
          <w:color w:val="111111"/>
          <w:sz w:val="28"/>
          <w:sz w:val="28"/>
          <w:szCs w:val="28"/>
          <w:rtl w:val="true"/>
          <w:lang w:bidi="fa-IR"/>
        </w:rPr>
        <w:t>غير مرتبط با يكديگر را كه نه يك نژاد دارند و نه يك زبان و نه يك حكومت و نه يك مليت، در يك سرزمين با آمادگى روحى فوق العاده‌اى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قطعاً بى‌نظيرى است؛ اجتماعى كه از لحاظ كميت، كم نظير و شايد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لحاظ كيفيت قطعاً بى‌نظير است؛ زيرا اولاً طبيعى است كه هيچ زورى پشت سر آن نيست، اجتماعى كه براساس مطامع نيست، بلكه مطامع را پشت سر گذاشته‌اند، اجتماعى كه در آن انگيزه جنسى يا تفريح و تفنن وجود ندارد، حداكثر اين است كه اخيراً از رنج آن كاسته‌اند، اجتماعى كه لااقل موقتاً تفاخرات و منيت‌ها را كنار گذاشته‌اند، همه با يك نوع فكر و يك نوع لباس و يك نوع عمل و در يك راه، قدم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را اسلام و حج انجام داده است، از آن به بعد، يعنى استفاده از اين اجتماع عظيم خالص، با ماست</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21" w:name="__RefHeading___Toc3680797_3650668749"/>
      <w:bookmarkStart w:id="22" w:name="_Toc7"/>
      <w:bookmarkEnd w:id="21"/>
      <w:r>
        <w:rPr/>
        <w:t>٢</w:t>
      </w:r>
      <w:r>
        <w:rPr>
          <w:rtl w:val="true"/>
        </w:rPr>
        <w:t xml:space="preserve">. </w:t>
      </w:r>
      <w:r>
        <w:rPr>
          <w:rtl w:val="true"/>
        </w:rPr>
        <w:t>ضرورت پرداختن به سيره بزرگان درباره حج</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و سخن عارفان و عالمان، از مؤلفه‌هاى فرهنگى اثرگذار در جامعه اسلامى است كه توجه به آن، در مسير رشد و بالندگى و تعالى معنوى و علمى كشور گره‌گشاست و نقش مهمى در دميده‌شدن حيات طيبه در كالبد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اين مؤلفه فرهنگى اثربخش اهتمام ويژه‌اى ورزيده و در بسيارى از آيات، با بازگويى سخن و سيره انسان‌هاى بزرگ، يكى از اصل‌هاى كليدى تربيت و پرورش را كه همان الگوگرفتن از اين بزرگان است به دست انسان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يكى از شيوه‌هاى تعالى بخشيدن به سفر ملكوتى حج، اهتمام به شيوه دين‌ورزى عارفان و عالمان دراين‌باره و پرداختن و عمل به آنهاست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عبدالرحمان جامى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تعالى با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 نَقُصُّ عليكَ مِنْ أَنْباءِ الرُّسُلِ ما نُثَبِّتُ بِهِ فُؤادَكَ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سرگذشت‌هاى همۀ پيامبران براى تو شرح مى‌دهيم، تا به وسيلۀ آن، قلبت را آرامش بخشيم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اراده‌ات قوى گردد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صورتى به دلت سازى از ارادت راست</w:t>
      </w:r>
    </w:p>
    <w:p>
      <w:pPr>
        <w:pStyle w:val="BookText"/>
        <w:rPr/>
      </w:pPr>
      <w:r>
        <w:rPr>
          <w:rFonts w:ascii="Amiri" w:hAnsi="Amiri" w:eastAsia="Amiri" w:cs="Amiri"/>
          <w:color w:val="111111"/>
          <w:sz w:val="28"/>
          <w:sz w:val="28"/>
          <w:szCs w:val="28"/>
          <w:rtl w:val="true"/>
          <w:lang w:bidi="ar-SA"/>
        </w:rPr>
        <w:t>ز نفخِ‌ِ صورِِ دمِ‌ِ عارفان حياتش ده</w:t>
      </w:r>
    </w:p>
    <w:p>
      <w:pPr>
        <w:pStyle w:val="BookText"/>
        <w:rPr/>
      </w:pPr>
      <w:r>
        <w:rPr>
          <w:rFonts w:ascii="IRNazanin" w:hAnsi="IRNazanin" w:eastAsia="IRNazanin"/>
          <w:color w:val="111111"/>
          <w:sz w:val="28"/>
          <w:sz w:val="28"/>
          <w:szCs w:val="28"/>
          <w:rtl w:val="true"/>
          <w:lang w:bidi="fa-IR"/>
        </w:rPr>
        <w:t>و گر شود متزلزل دلت ز جنبش طبع</w:t>
      </w:r>
    </w:p>
    <w:p>
      <w:pPr>
        <w:pStyle w:val="BookText"/>
        <w:rPr/>
      </w:pPr>
      <w:r>
        <w:rPr>
          <w:rFonts w:ascii="IRNazanin" w:hAnsi="IRNazanin" w:eastAsia="IRNazanin"/>
          <w:color w:val="111111"/>
          <w:sz w:val="28"/>
          <w:sz w:val="28"/>
          <w:szCs w:val="28"/>
          <w:rtl w:val="true"/>
          <w:lang w:bidi="fa-IR"/>
        </w:rPr>
        <w:t>به شرح قصۀ صاحبدلان ثباتش ده</w:t>
      </w:r>
    </w:p>
    <w:p>
      <w:pPr>
        <w:pStyle w:val="BookText"/>
        <w:rPr/>
      </w:pPr>
      <w:r>
        <w:rPr>
          <w:rFonts w:ascii="IRNazanin" w:hAnsi="IRNazanin" w:eastAsia="IRNazanin"/>
          <w:color w:val="111111"/>
          <w:sz w:val="28"/>
          <w:sz w:val="28"/>
          <w:szCs w:val="28"/>
          <w:rtl w:val="true"/>
          <w:lang w:bidi="fa-IR"/>
        </w:rPr>
        <w:t>و پير هرات، خواجه عبدالله انصارى، اصحاب خود را وصيت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پيرى و بزرگى سخنى و حكايتى ياد بگيريد و اگر نتوانيد، نام ايشان را به ياد آوريد تا بهره‌اى يابيد</w:t>
      </w:r>
      <w:r>
        <w:rPr>
          <w:rFonts w:eastAsia="IRNazanin" w:cs="IRNazanin"/>
          <w:color w:val="111111"/>
          <w:sz w:val="28"/>
          <w:szCs w:val="28"/>
          <w:rtl w:val="true"/>
          <w:lang w:bidi="fa-IR"/>
        </w:rPr>
        <w:t xml:space="preserve">» .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مولوى در ديباچۀ دفتر سوم مثنوى، در بيان تأثير فراوان سخنان حكيمانه بر دل و جان ديگران مى‌گويد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حكيمانه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يارى آنها بر جان‌هاى مريدان نيرو مى‌بخشد، دانش، آنان را از عيبِ نادانى، و دادگرى، آنان را از بدى ستم پيراسته مى‌سازد و بخشندگى، آنان را از نقص خودنمايى، و بردبارى، آنان را از شائبه بى‌خردى دور مى‌دارد و مسايل مربوط به آخرت را كه از دريافت آنان به دور مانده است به وسيله آن حكمت‌ها و سخنان حكيمانه به فهم آنان نزديك مى‌سازد، و انجام بندگى و كوشش را كه بر آنان دشوار جلوه مى‌كند، آسان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خود را با اين حكمت‌ها برخوردارى دهد، و بر قدرت دريافت آنان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تشنه‌اى در بيابان در جست‌وجوى آب است، اگر از آب دريا باخبر هم باشد، اين </w:t>
      </w:r>
      <w:bookmarkStart w:id="23" w:name="pg1969_10482"/>
    </w:p>
    <w:p>
      <w:pPr>
        <w:pStyle w:val="BookText"/>
        <w:rPr/>
      </w:pPr>
      <w:bookmarkEnd w:id="23"/>
      <w:r>
        <w:rPr>
          <w:rFonts w:ascii="IRNazanin" w:hAnsi="IRNazanin" w:eastAsia="IRNazanin"/>
          <w:color w:val="111111"/>
          <w:sz w:val="28"/>
          <w:sz w:val="28"/>
          <w:szCs w:val="28"/>
          <w:rtl w:val="true"/>
          <w:lang w:bidi="fa-IR"/>
        </w:rPr>
        <w:t>آگاهى، او را از طلب آب باز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جوينده اين آب حيات نيز پيش از آنكه تأمين معاش، او را از اين طلب باز دارد، و سبب‌ها و نيازها خللى در كار او ايجاد كند، و غرض‌ها ميان او و آنچه در طلبش مى‌شتابد مانعى به وجود آورد، بايد در طلب بكوشد</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24" w:name="__RefHeading___Toc3680799_3650668749"/>
      <w:bookmarkStart w:id="25" w:name="_Toc8"/>
      <w:bookmarkEnd w:id="24"/>
      <w:r>
        <w:rPr/>
        <w:t>٣</w:t>
      </w:r>
      <w:r>
        <w:rPr>
          <w:rtl w:val="true"/>
        </w:rPr>
        <w:t xml:space="preserve">. </w:t>
      </w:r>
      <w:r>
        <w:rPr>
          <w:rtl w:val="true"/>
        </w:rPr>
        <w:t xml:space="preserve">نقش </w:t>
      </w:r>
      <w:r>
        <w:rPr>
          <w:rtl w:val="true"/>
        </w:rPr>
        <w:t>«</w:t>
      </w:r>
      <w:r>
        <w:rPr>
          <w:rtl w:val="true"/>
        </w:rPr>
        <w:t>زمان</w:t>
      </w:r>
      <w:r>
        <w:rPr>
          <w:rtl w:val="true"/>
        </w:rPr>
        <w:t xml:space="preserve">» </w:t>
      </w:r>
      <w:r>
        <w:rPr>
          <w:rtl w:val="true"/>
        </w:rPr>
        <w:t>حج در پرورش انسان</w:t>
      </w:r>
      <w:bookmarkEnd w:id="25"/>
    </w:p>
    <w:p>
      <w:pPr>
        <w:pStyle w:val="BookText"/>
        <w:rPr/>
      </w:pPr>
      <w:r>
        <w:rPr>
          <w:rFonts w:ascii="IRNazanin" w:hAnsi="IRNazanin" w:eastAsia="IRNazanin"/>
          <w:color w:val="111111"/>
          <w:sz w:val="28"/>
          <w:sz w:val="28"/>
          <w:szCs w:val="28"/>
          <w:rtl w:val="true"/>
          <w:lang w:bidi="fa-IR"/>
        </w:rPr>
        <w:t>خداوند، به برخى زمان‌ها عنايت ويژه داشته و بندگانش را به استفاده از آن توصيه نموده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ماه رجب، ماه شعبان، شب جمعه، سحرگاه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علامه حسن‌زاده آملى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را در تأثير دعا و احوال دعاكننده، تأثيرى به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نيست كه مناسبات زمانيه از تمام‌ترين مناسبات است؛ چنان‌كه نفسِ بودن در شهرالله مبارك رمضان براى نفوس مستعدّه اثرى تكوينى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آمدن ماه رجب براى رجبيون، شهود خاصّى است؛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رجبيون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بن طاوس در كتاب اقبال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لِاَوقاتِ القَبولِ اَسراراً لِلّهِ جَلَّ جَلالُهُ ما تُعْرَفُ اِلّا بِالمَنقُولِ</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 را براى اوقات قبول، اسرارى است كه جز طريق وحى، راهى براى شناخت آنها نيست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اسرار اوقات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معقول نيز شناخته مى‌شود و با شعورى مرموز ادراك مى‌شود</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ذى‌القعدۀ الحرام و ذى‌الحجۀ الحرام </w:t>
      </w:r>
      <w:r>
        <w:rPr>
          <w:rStyle w:val="FootnoteAnchor"/>
          <w:rtl w:val="true"/>
        </w:rPr>
        <w:footnoteReference w:id="8"/>
      </w:r>
      <w:r>
        <w:rPr>
          <w:rFonts w:ascii="IRNazanin" w:hAnsi="IRNazanin" w:eastAsia="IRNazanin"/>
          <w:color w:val="111111"/>
          <w:sz w:val="28"/>
          <w:sz w:val="28"/>
          <w:szCs w:val="28"/>
          <w:rtl w:val="true"/>
          <w:lang w:bidi="fa-IR"/>
        </w:rPr>
        <w:t>نيز از ماه‌هايى است كه قداست و حرمتى ويژه دارد و خداوند با واجب نمودن حج در ماه ذى‌الحجه، به‌طور ضمنى بركات اين ماه را به بندگانش يادآور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شيخ محمود شلتوت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از دوگونه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براى تربيت و عادت دادن انسان‌ها به نيكى استفاده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مكانى؛ كه به بيت‌الله الحرام و مكّه محدود مى‌شود و دامنه حرمت و مراعات آن شامل جانداران نيز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تَقْتُلُوا الصَّيدَ وَ أَنْتُمْ حُرُمٌ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 شكار نكنيد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درختان را نيز شامل مى‌شود؛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درختان آن قطع نگردند و گياهانش كنده نشوند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زمانى؛ كه اوقات آن شامل ماه‌هاى حرام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ماه‌هاى ذى‌القعده، ذى‌الحجه، محرم و رجب، به حرمت نهادن به حريم‌هاى خدايى يادآورى مى‌نمايد كه اهل ايمان نبايد از آن غافل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تربيت انسان از طريق حرمت زمانى و مكانى، از ديرباز جزو شريعت الهى بوده و اسلام نيز بر آن تأكيد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عِدَّةَ الشُّهُورِ عِنْدَ اللَّهِ اثْنا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شَهْراً فِي كِتابِ اللَّهِ يوْمَ خَلَقَ السَّماواتِ وَ الْأَرْضَ مِنْها أَرْبَعَةٌ حُرُمٌ ذلِكَ الدِّينُ الْقَيّمُ فَلا تَظْلِمُوا فِيهِنَّ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bookmarkStart w:id="26" w:name="pg1969_10484"/>
    </w:p>
    <w:p>
      <w:pPr>
        <w:pStyle w:val="BookText"/>
        <w:rPr/>
      </w:pPr>
      <w:bookmarkEnd w:id="26"/>
      <w:r>
        <w:rPr>
          <w:rFonts w:ascii="IRNazanin" w:hAnsi="IRNazanin" w:eastAsia="IRNazanin"/>
          <w:color w:val="111111"/>
          <w:sz w:val="28"/>
          <w:sz w:val="28"/>
          <w:szCs w:val="28"/>
          <w:rtl w:val="true"/>
          <w:lang w:bidi="fa-IR"/>
        </w:rPr>
        <w:t xml:space="preserve">تعداد ماه‌ها نزد خداوند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از آن روز كه آسمان‌ها و زمين را آفريده، دوازده ماه است، كه چهار ماه از آن، ماه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در آن ممنوع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آيين هميشگى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اين ماه‌ها به خود ستم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هرگونه خونريزى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بسيارى موارد، به قداست ماه‌هاى حرام اشاره نموده و پرهيز از جنگ و خونريزى و ساير مظالم و خيانت‌ها را جزو شعاير خدايى دانسته و فراگير و همه جانبه و در همه زمان‌ها و رسالت‌ها توجه مردم را به آنها جلب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ماه‌ها از گذشته‌هاى دور براى ايجاد امنيت مسير حاجيان و مسافران از هرگونه راهزنى و جنگ و جدال حرام بوده است و در عين حال، امنيت و آرامش را در دل‌ها تقويت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هرگاه انسان به اين آتش‌بس و آسايش الهى ايمان داشته باشد و در برابر شريعت و احكام خداوند فروتن و مطيع گردد و در طول اين چهار ماه به محاسبه نفس و بازرسى اعمال خويش بپردازد، فراروى او عرصه گسترده‌ترى براى آرامش خاطر و تصميم‌گيرى حساب‌شده و عاقلانه فراهم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انسان‌ها براساس تعاون و محبت، به بهترين صورت به آبادانى زمين و زندگى خواهند پرداخت و از دشمنى و نزاع دست برخواهند داشت</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27" w:name="__RefHeading___Toc3680801_3650668749"/>
      <w:bookmarkStart w:id="28" w:name="_Toc9"/>
      <w:bookmarkEnd w:id="27"/>
      <w:r>
        <w:rPr/>
        <w:t>۴</w:t>
      </w:r>
      <w:r>
        <w:rPr>
          <w:rtl w:val="true"/>
        </w:rPr>
        <w:t xml:space="preserve">. </w:t>
      </w:r>
      <w:r>
        <w:rPr>
          <w:rtl w:val="true"/>
        </w:rPr>
        <w:t xml:space="preserve">نقش </w:t>
      </w:r>
      <w:r>
        <w:rPr>
          <w:rtl w:val="true"/>
        </w:rPr>
        <w:t>«</w:t>
      </w:r>
      <w:r>
        <w:rPr>
          <w:rtl w:val="true"/>
        </w:rPr>
        <w:t>مكان</w:t>
      </w:r>
      <w:r>
        <w:rPr>
          <w:rtl w:val="true"/>
        </w:rPr>
        <w:t xml:space="preserve">» </w:t>
      </w:r>
      <w:r>
        <w:rPr>
          <w:rtl w:val="true"/>
        </w:rPr>
        <w:t>حج در پرورش انسان</w:t>
      </w:r>
      <w:bookmarkEnd w:id="28"/>
    </w:p>
    <w:p>
      <w:pPr>
        <w:pStyle w:val="BookText"/>
        <w:rPr/>
      </w:pPr>
      <w:r>
        <w:rPr>
          <w:rFonts w:ascii="IRNazanin" w:hAnsi="IRNazanin" w:eastAsia="IRNazanin"/>
          <w:color w:val="111111"/>
          <w:sz w:val="28"/>
          <w:sz w:val="28"/>
          <w:szCs w:val="28"/>
          <w:rtl w:val="true"/>
          <w:lang w:bidi="fa-IR"/>
        </w:rPr>
        <w:t>خداوند برخى مكان‌ها را بر بعضى ديگر برترى بخشيد و به آنها قداستى ويژه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برخى مكان‌ها آثار تربيتى خاصى بر روح و جان مى‌نهد و جاذبه‌هاى معنوى آنها، به‌طور طبيعى، بر يادكرد انسان از خدا و روز رستاخيز و نيز در فروتنى 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رقّت قلب آنها تأثير به‌سزايى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حسن‌زاده آملى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بدان‌كه مكان‌ها را هم، چون وقت‌ها تأثيرى خاص است و روايات در اين‌باره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جوامع روائيه آمده است كه فرايض را در يك محل مخصوص و معين منزل بخوانيد؛ يعنى براى خود مصلاّى خاصّى براى اداى فرائض قرار دهيد، و در وقت احتضار، شما را آنجا گذارند كه موجب تخفيف شدايد و سختى‌هاى جان‌دادن مى‌شود، ولى نوافل را در مكان‌هاى متعدّد بخوانيد كه براى شما شاهد باشند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بى‌ترديد، بهترين مكان‌ها، حرم پروردگار و سرزمين وحى است كه حاجيان بخشى از كمال معنوى و تعالى روحى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وامدار پا نهادن به اين سرزمين مقدس‌اند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سرزمين وحى و در كنار آن همه نشانه آشكار و گوياى خداپرستى و توحيد، بى‌اختيار دل را نرم و فروتن مى‌كند و جان را به ياد خدا سوق مى‌دهد و زمينه پاكيزگى روح انسان را فراهم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مقصود از عبادات، توجه دادن خلق به وسيله تذكّر و يادآورى مداوم به خداوند تعالى است تا به همراه تذكّر، اسرار حق متجلّى شود، و آن را كه عنايت حق دستش را بگيرد به مقام مخلصين برسد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اسرارى كه خداوند بر زبان پيامبر جارى كرده، تعيين مكان معينى از سرزمين‌هاست كه بهترين جايگاه براى عبادت خدا و مختص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مكانى، ناگزير بايد داراى خصوصيات و رموزى باشد كه به مقصد حقيقى توجه دهد، و آن را كه توفيق، مهار عقلش را گرفته باشد به آن‌سو بكشاند</w:t>
      </w:r>
      <w:r>
        <w:rPr>
          <w:rFonts w:eastAsia="IRNazanin" w:cs="IRNazanin"/>
          <w:color w:val="111111"/>
          <w:sz w:val="28"/>
          <w:szCs w:val="28"/>
          <w:rtl w:val="true"/>
          <w:lang w:bidi="fa-IR"/>
        </w:rPr>
        <w:t xml:space="preserve">. </w:t>
      </w:r>
      <w:bookmarkStart w:id="29" w:name="pg1969_10486"/>
    </w:p>
    <w:p>
      <w:pPr>
        <w:pStyle w:val="BookText"/>
        <w:rPr/>
      </w:pPr>
      <w:bookmarkEnd w:id="29"/>
      <w:r>
        <w:rPr>
          <w:rFonts w:ascii="IRNazanin" w:hAnsi="IRNazanin" w:eastAsia="IRNazanin"/>
          <w:color w:val="111111"/>
          <w:sz w:val="28"/>
          <w:sz w:val="28"/>
          <w:szCs w:val="28"/>
          <w:rtl w:val="true"/>
          <w:lang w:bidi="fa-IR"/>
        </w:rPr>
        <w:t>و لازم است افعالى معين شده باشد كه در آن مكان تنها براى رضاى خدا انجام گيرد؛ و سودمندترين جايى كه در اين‌باره تعيين شده است مأوا و مسكن شارع مقدّس بوده است؛ زيرا انجام حج در آن مكان، مستلزم ياد شارع مقدس، و ياد شارع، مستلزم ياد خداوند و فرشتگان و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ممكن نبوده است كه پيامبر در محل زندگى هر فردى از امت، مكان حج را قرار دهد، واجب شده است كه همگان به‌سوى كعبه سفر كنند، هرچند در اين مهاجرت رنج و سختى و دورى از زن و فرزند و وطن و ديار وجود داشته باشد</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30" w:name="__RefHeading___Toc3680803_3650668749"/>
      <w:bookmarkStart w:id="31" w:name="_Toc10"/>
      <w:bookmarkEnd w:id="30"/>
      <w:r>
        <w:rPr/>
        <w:t>۵</w:t>
      </w:r>
      <w:r>
        <w:rPr>
          <w:rtl w:val="true"/>
        </w:rPr>
        <w:t xml:space="preserve">. </w:t>
      </w:r>
      <w:r>
        <w:rPr>
          <w:rtl w:val="true"/>
        </w:rPr>
        <w:t>نگاهى به دستاوردهاى حج</w:t>
      </w:r>
      <w:bookmarkEnd w:id="31"/>
    </w:p>
    <w:p>
      <w:pPr>
        <w:pStyle w:val="Heading4"/>
        <w:numPr>
          <w:ilvl w:val="3"/>
          <w:numId w:val="1"/>
        </w:numPr>
        <w:rPr/>
      </w:pPr>
      <w:bookmarkStart w:id="32" w:name="__RefHeading___Toc3680805_3650668749"/>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با نگاهى به آيات و روايات و سخنان بزرگان، دستاوردهاى حج را شگفت‌انگيز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آيينه اين سخنان، همانند منشورى است كه جنبه‌هاى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براى شناخت يك منشور بايد در همه پهلوهاى آن نگريست، براى شناخت حج نيز بايد در همه ابعاد آن تأمل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مى‌توان در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كاوش قرار داد، و دستاوردهاى فراوان آن را در هر يك از اين زمينه‌ها بررسى نمود</w:t>
      </w:r>
      <w:r>
        <w:rPr>
          <w:rFonts w:eastAsia="IRNazanin" w:cs="IRNazanin"/>
          <w:color w:val="111111"/>
          <w:sz w:val="28"/>
          <w:szCs w:val="28"/>
          <w:rtl w:val="true"/>
          <w:lang w:bidi="fa-IR"/>
        </w:rPr>
        <w:t>:</w:t>
      </w:r>
    </w:p>
    <w:p>
      <w:pPr>
        <w:pStyle w:val="Heading4"/>
        <w:numPr>
          <w:ilvl w:val="3"/>
          <w:numId w:val="1"/>
        </w:numPr>
        <w:rPr/>
      </w:pPr>
      <w:bookmarkStart w:id="34" w:name="__RefHeading___Toc3680807_3650668749"/>
      <w:bookmarkStart w:id="35" w:name="_Toc12"/>
      <w:bookmarkEnd w:id="34"/>
      <w:r>
        <w:rPr>
          <w:rtl w:val="true"/>
        </w:rPr>
        <w:t>الف</w:t>
      </w:r>
      <w:r>
        <w:rPr>
          <w:rtl w:val="true"/>
        </w:rPr>
        <w:t xml:space="preserve">) </w:t>
      </w:r>
      <w:r>
        <w:rPr>
          <w:rtl w:val="true"/>
        </w:rPr>
        <w:t>دستاوردهاى فردى</w:t>
      </w:r>
      <w:bookmarkEnd w:id="35"/>
    </w:p>
    <w:p>
      <w:pPr>
        <w:pStyle w:val="Heading5"/>
        <w:numPr>
          <w:ilvl w:val="4"/>
          <w:numId w:val="1"/>
        </w:numPr>
        <w:rPr/>
      </w:pPr>
      <w:bookmarkStart w:id="36" w:name="__RefHeading___Toc3680809_3650668749"/>
      <w:bookmarkStart w:id="37" w:name="_Toc13"/>
      <w:bookmarkEnd w:id="36"/>
      <w:r>
        <w:rPr>
          <w:rtl w:val="true"/>
        </w:rPr>
        <w:t>اشاره</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بخشى از رهاوردهاى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دل و جان شخص حج‌گزار اثر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برخوردارى از اين موهبت‌ها و اصلاح زمينه‌هاى درونى، سبب دگرگونى و سامان‌يافتن ساختارهاى فرهنگى، اجتماعى، سياسى و اقتصادى شخص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دستاوردهاى فردى حج، از اين قرار است</w:t>
      </w:r>
      <w:r>
        <w:rPr>
          <w:rFonts w:eastAsia="IRNazanin" w:cs="IRNazanin"/>
          <w:color w:val="111111"/>
          <w:sz w:val="28"/>
          <w:szCs w:val="28"/>
          <w:rtl w:val="true"/>
          <w:lang w:bidi="fa-IR"/>
        </w:rPr>
        <w:t xml:space="preserve">: </w:t>
      </w:r>
      <w:bookmarkStart w:id="38" w:name="pg1969_10487"/>
    </w:p>
    <w:p>
      <w:pPr>
        <w:pStyle w:val="Heading5"/>
        <w:numPr>
          <w:ilvl w:val="4"/>
          <w:numId w:val="1"/>
        </w:numPr>
        <w:rPr/>
      </w:pPr>
      <w:bookmarkStart w:id="39" w:name="__RefHeading___Toc3680811_3650668749"/>
      <w:bookmarkStart w:id="40" w:name="_Toc14"/>
      <w:bookmarkEnd w:id="38"/>
      <w:bookmarkEnd w:id="39"/>
      <w:r>
        <w:rPr>
          <w:rtl w:val="true"/>
        </w:rPr>
        <w:t xml:space="preserve">يك </w:t>
      </w:r>
      <w:r>
        <w:rPr>
          <w:rtl w:val="true"/>
        </w:rPr>
        <w:t xml:space="preserve">- </w:t>
      </w:r>
      <w:r>
        <w:rPr>
          <w:rtl w:val="true"/>
        </w:rPr>
        <w:t>آمرزش گناهان و رهايى از دوزخ</w:t>
      </w:r>
      <w:bookmarkEnd w:id="40"/>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و رهايى از دوزخ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دستاوردهاى ارزشمند حج، پالايش جان از زنگار گناه و پاكى روح و جان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معظم رهبرى دراين‌باره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فراهم شدن زندگى سعادتمندانه، تزكيه اخلاقى فرد كه او را از زشتى‌ها و آلودگى‌ها برهاند، ضرورى و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مراسم جاودانه‌اى كه حج‌گزاران انجام مى‌دهند، خود مجموعۀ گويا و پرنكته‌اى است از پاكى روح و ذكر و شور و حال معنوى و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ايام حج، همه ساله، همراه با شوق و حنينِ دل‌هاى شيفته و جان‌هاى آرزومندى از سراسر جهان اسلام است كه در جوار خانۀ معبود و ديار محبوب، سر بر آستان عشق و تقديس مى‌گذارند و جبهه‌ى تعبد و تقرّب بر خاك آن مقام بسايند، و ايام حج در سايه‌ى ذكر و نيايش بگذرانند و در پناه رحمت و مغفرت حق بيارمند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اسرار عرفانى خانه خدا اين است كه كعبه جايگاه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شهوت بر انسان غالب شد و گناه يا خطايى رخ داد، خداوند براى آمرزش آن، مقدمه فراهم نموده است؛ مقدمه، خانه خداست؛ چنان‌كه اين امر را نخستين بار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و توبه آدم در جوار خانه خدا پذيرفته شد</w:t>
      </w:r>
      <w:r>
        <w:rPr>
          <w:rFonts w:eastAsia="IRNazanin" w:cs="IRNazanin"/>
          <w:color w:val="111111"/>
          <w:sz w:val="28"/>
          <w:szCs w:val="28"/>
          <w:rtl w:val="true"/>
          <w:lang w:bidi="fa-IR"/>
        </w:rPr>
        <w:t xml:space="preserve">. </w:t>
      </w:r>
      <w:bookmarkStart w:id="41" w:name="pg1969_10488"/>
    </w:p>
    <w:p>
      <w:pPr>
        <w:pStyle w:val="BookText"/>
        <w:rPr/>
      </w:pPr>
      <w:bookmarkEnd w:id="41"/>
      <w:r>
        <w:rPr>
          <w:rFonts w:ascii="IRNazanin" w:hAnsi="IRNazanin" w:eastAsia="IRNazanin"/>
          <w:color w:val="111111"/>
          <w:sz w:val="28"/>
          <w:sz w:val="28"/>
          <w:szCs w:val="28"/>
          <w:rtl w:val="true"/>
          <w:lang w:bidi="fa-IR"/>
        </w:rPr>
        <w:t xml:space="preserve">وقتى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خطا شد و خداوند او را به زمين فرستاد،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خانه كعبه رفت، و همان‌طور كه ديده بود ملائكه دور عرش طواف مى‌كنند، او نيز هفت مرتبه پيرامون خانه كعبه طواف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مستجار توقف كرد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هم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آدم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ذريۀ مرا هم بيامرز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پاسخ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از فرزندانت كه مانند تو در خانه كعبه با اعتراف به گناهش به‌سوى خدا برگردد، خداوند او را مى‌بخشد</w:t>
      </w:r>
      <w:r>
        <w:rPr>
          <w:rFonts w:eastAsia="IRNazanin" w:cs="IRNazanin"/>
          <w:color w:val="111111"/>
          <w:sz w:val="28"/>
          <w:szCs w:val="28"/>
          <w:rtl w:val="true"/>
          <w:lang w:bidi="fa-IR"/>
        </w:rPr>
        <w:t xml:space="preserve">» . </w:t>
      </w:r>
      <w:r>
        <w:rPr>
          <w:rStyle w:val="FootnoteAnchor"/>
          <w:rtl w:val="true"/>
        </w:rPr>
        <w:footnoteReference w:id="14"/>
      </w:r>
    </w:p>
    <w:p>
      <w:pPr>
        <w:pStyle w:val="Heading5"/>
        <w:numPr>
          <w:ilvl w:val="4"/>
          <w:numId w:val="1"/>
        </w:numPr>
        <w:rPr/>
      </w:pPr>
      <w:bookmarkStart w:id="42" w:name="__RefHeading___Toc3680813_3650668749"/>
      <w:bookmarkStart w:id="43" w:name="_Toc15"/>
      <w:bookmarkEnd w:id="42"/>
      <w:r>
        <w:rPr>
          <w:rtl w:val="true"/>
        </w:rPr>
        <w:t xml:space="preserve">دو </w:t>
      </w:r>
      <w:r>
        <w:rPr>
          <w:rtl w:val="true"/>
        </w:rPr>
        <w:t xml:space="preserve">- </w:t>
      </w:r>
      <w:r>
        <w:rPr>
          <w:rtl w:val="true"/>
        </w:rPr>
        <w:t>فروتنى</w:t>
      </w:r>
      <w:bookmarkEnd w:id="43"/>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ويژگى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فراگرفتن چند دستورالعمل اخلاقى، به‌دست نمى‌آيد؛ چرا كه در انسان‌ها همواره بهانه براى سركشى و تكبّر وجود دارد؛ همانند برخوردارى از جمال، ثروت، مقام، قدرت، علم كه هر يك از اينها مى‌تواند مايه غرور و خودپسندى و مانع تواضع و فروتنى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اصلى و بهترين شيوه پيدايش و افزايش فروتنى، آويختن به كارهايى است كه به شكستن غرور و تكبّر بينجامد و فروتنى را در شخص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دست‌يابى به اين هدف، فريضه حج مى‌تواند برجسته‌ترين نقش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درآوردن لباس مورد علاقه و پوشيدن لباس احرام، ممنوعيت جدال و دروغ و دشنام، راه رفتن هروله‌گونه، تراشيدن موى سر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و همه، با شكستن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دروغين انسان و نشاندن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به حاجى درس تواضع مى‌آموزد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 معظم انقلاب مى‌فرمايد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در آيينى پر راز و رمز و در آميزه‌اى شگفت‌آور از شكوه و خاكسارى، </w:t>
      </w:r>
      <w:bookmarkStart w:id="44" w:name="pg1969_10489"/>
    </w:p>
    <w:p>
      <w:pPr>
        <w:pStyle w:val="BookText"/>
        <w:rPr/>
      </w:pPr>
      <w:bookmarkEnd w:id="44"/>
      <w:r>
        <w:rPr>
          <w:rFonts w:ascii="IRNazanin" w:hAnsi="IRNazanin" w:eastAsia="IRNazanin"/>
          <w:color w:val="111111"/>
          <w:sz w:val="28"/>
          <w:sz w:val="28"/>
          <w:szCs w:val="28"/>
          <w:rtl w:val="true"/>
          <w:lang w:bidi="fa-IR"/>
        </w:rPr>
        <w:t>و اقتدار و فروتنى، نمادى از مبارزه و جهاد نفسانى را در راه تحقق حيات طيبه انسانى، در برابر چشم آدمى مى‌گذارد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آيت الله جوادى آملى نيز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بار يافتن به حرم امن خود را نشانه فروتنى بندگان خود قرار داد، و از بين بندگان، انسان‌هاى شنوا، متواضع و مطيع را انتخاب كرد كه به‌جاى انبيا مى‌ايستند، و همانند فرشتگان، دور عرش خدا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فرشتگان حول عرش خدا طواف مى‌كنند زايران بيت‌الله نيز طايفان حول كعبه و بيت خدا هستند، و همان‌طورى كه انبيا مناديان حق‌اند و فرشتگان، مناديان رحمت، زايران و مهمانان بيت‌الله نيز كارى كه انبيا و فرشتگان مى‌كنند، در حج انجام مى‌دهند</w:t>
      </w:r>
      <w:r>
        <w:rPr>
          <w:rFonts w:eastAsia="IRNazanin" w:cs="IRNazanin"/>
          <w:color w:val="111111"/>
          <w:sz w:val="28"/>
          <w:szCs w:val="28"/>
          <w:rtl w:val="true"/>
          <w:lang w:bidi="fa-IR"/>
        </w:rPr>
        <w:t xml:space="preserve">. </w:t>
      </w:r>
      <w:r>
        <w:rPr>
          <w:rStyle w:val="FootnoteAnchor"/>
          <w:rtl w:val="true"/>
        </w:rPr>
        <w:footnoteReference w:id="17"/>
      </w:r>
    </w:p>
    <w:p>
      <w:pPr>
        <w:pStyle w:val="Heading5"/>
        <w:numPr>
          <w:ilvl w:val="4"/>
          <w:numId w:val="1"/>
        </w:numPr>
        <w:rPr/>
      </w:pPr>
      <w:bookmarkStart w:id="45" w:name="__RefHeading___Toc3680815_3650668749"/>
      <w:bookmarkStart w:id="46" w:name="_Toc16"/>
      <w:bookmarkEnd w:id="45"/>
      <w:r>
        <w:rPr>
          <w:rtl w:val="true"/>
        </w:rPr>
        <w:t xml:space="preserve">سه </w:t>
      </w:r>
      <w:r>
        <w:rPr>
          <w:rtl w:val="true"/>
        </w:rPr>
        <w:t xml:space="preserve">- </w:t>
      </w:r>
      <w:r>
        <w:rPr>
          <w:rtl w:val="true"/>
        </w:rPr>
        <w:t>آگاهى از ضعف‌ها و عيب‌ها و رهايى از خودخواهى</w:t>
      </w:r>
      <w:bookmarkEnd w:id="46"/>
    </w:p>
    <w:p>
      <w:pPr>
        <w:pStyle w:val="BookText"/>
        <w:rPr/>
      </w:pPr>
      <w:r>
        <w:rPr>
          <w:rFonts w:ascii="IRNazanin" w:hAnsi="IRNazanin" w:eastAsia="IRNazanin"/>
          <w:color w:val="111111"/>
          <w:sz w:val="28"/>
          <w:sz w:val="28"/>
          <w:szCs w:val="28"/>
          <w:rtl w:val="true"/>
          <w:lang w:bidi="fa-IR"/>
        </w:rPr>
        <w:t>در انسان، ضعف‌ها و عيب‌هايى است كه هرگز در شرايط عادى بر او آشكار نمى‌شود، و آن‌گاه كه وى در زمان‌هايى ويژه قرار مى‌گيرد، آن زمان‌ها، آينه‌دار عيب‌ها و كاستى‌هاى او مى‌شود و ضعف او را به وى مى‌نمايانند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سفركردن، به خصوص سفرهاى زيارتى مانند حج كه با انبوه همسفرانى كه سليقه‌هاى گوناگون دارند، از شرايط ويژه‌اى است كه در شناساندن عيب‌ها و كاستى‌ها به انسان نقش فراوانى ايفا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غزالى مى‌گويد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تا در خانه خويش باشد، و كارها به مرادش باشد، به خويشتن گمان نيكو برد و پندارد كه نيكو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سفر، پرده آن اخلاق باطن </w:t>
      </w:r>
      <w:bookmarkStart w:id="47" w:name="pg1969_10490"/>
    </w:p>
    <w:p>
      <w:pPr>
        <w:pStyle w:val="BookText"/>
        <w:rPr/>
      </w:pPr>
      <w:bookmarkEnd w:id="47"/>
      <w:r>
        <w:rPr>
          <w:rFonts w:ascii="IRNazanin" w:hAnsi="IRNazanin" w:eastAsia="IRNazanin"/>
          <w:color w:val="111111"/>
          <w:sz w:val="28"/>
          <w:sz w:val="28"/>
          <w:szCs w:val="28"/>
          <w:rtl w:val="true"/>
          <w:lang w:bidi="fa-IR"/>
        </w:rPr>
        <w:t>برخيزد و احوالى پيش آيد كه ضعف و بدخويى و عاجزى خويش را بشناسد، و چون علت، باز يابد به علاج مشغول تواند شد</w:t>
      </w:r>
      <w:r>
        <w:rPr>
          <w:rFonts w:eastAsia="IRNazanin" w:cs="IRNazanin"/>
          <w:color w:val="111111"/>
          <w:sz w:val="28"/>
          <w:szCs w:val="28"/>
          <w:rtl w:val="true"/>
          <w:lang w:bidi="fa-IR"/>
        </w:rPr>
        <w:t xml:space="preserve">. </w:t>
      </w:r>
      <w:r>
        <w:rPr>
          <w:rStyle w:val="FootnoteAnchor"/>
          <w:rtl w:val="true"/>
        </w:rPr>
        <w:footnoteReference w:id="18"/>
      </w:r>
    </w:p>
    <w:p>
      <w:pPr>
        <w:pStyle w:val="Heading5"/>
        <w:numPr>
          <w:ilvl w:val="4"/>
          <w:numId w:val="1"/>
        </w:numPr>
        <w:rPr/>
      </w:pPr>
      <w:bookmarkStart w:id="48" w:name="__RefHeading___Toc3680817_3650668749"/>
      <w:bookmarkStart w:id="49" w:name="_Toc17"/>
      <w:bookmarkEnd w:id="48"/>
      <w:r>
        <w:rPr>
          <w:rtl w:val="true"/>
        </w:rPr>
        <w:t xml:space="preserve">چهار </w:t>
      </w:r>
      <w:r>
        <w:rPr>
          <w:rtl w:val="true"/>
        </w:rPr>
        <w:t xml:space="preserve">- </w:t>
      </w:r>
      <w:r>
        <w:rPr>
          <w:rtl w:val="true"/>
        </w:rPr>
        <w:t>نزديكى به خدا</w:t>
      </w:r>
      <w:bookmarkEnd w:id="49"/>
    </w:p>
    <w:p>
      <w:pPr>
        <w:pStyle w:val="BookText"/>
        <w:rPr/>
      </w:pPr>
      <w:r>
        <w:rPr>
          <w:rFonts w:ascii="IRNazanin" w:hAnsi="IRNazanin" w:eastAsia="IRNazanin"/>
          <w:color w:val="111111"/>
          <w:sz w:val="28"/>
          <w:sz w:val="28"/>
          <w:szCs w:val="28"/>
          <w:rtl w:val="true"/>
          <w:lang w:bidi="fa-IR"/>
        </w:rPr>
        <w:t xml:space="preserve">دامنه‌نشينان حج، از دستاوردهاى 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آمدن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مى‌كنند، و از خدا تنها بهشت او را مى‌خواهند، اما قلّه‌نشينان حج، پاى از بهشت، فراتر مى‌برند و دل بر قرب و وصال بهشت‌آفرين مى‌نهند و از خدا، جمال و ديدارش را تمنا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عذارى ز گلستان جهان ما را بس</w:t>
      </w:r>
    </w:p>
    <w:p>
      <w:pPr>
        <w:pStyle w:val="BookText"/>
        <w:rPr/>
      </w:pPr>
      <w:r>
        <w:rPr>
          <w:rFonts w:ascii="IRNazanin" w:hAnsi="IRNazanin" w:eastAsia="IRNazanin"/>
          <w:color w:val="111111"/>
          <w:sz w:val="28"/>
          <w:sz w:val="28"/>
          <w:szCs w:val="28"/>
          <w:rtl w:val="true"/>
          <w:lang w:bidi="fa-IR"/>
        </w:rPr>
        <w:t>زين چمن سايه آن سرو روان ما را بس</w:t>
      </w:r>
    </w:p>
    <w:p>
      <w:pPr>
        <w:pStyle w:val="BookText"/>
        <w:rPr/>
      </w:pPr>
      <w:r>
        <w:rPr>
          <w:rFonts w:ascii="Amiri" w:hAnsi="Amiri" w:eastAsia="Amiri" w:cs="Amiri"/>
          <w:color w:val="111111"/>
          <w:sz w:val="28"/>
          <w:sz w:val="28"/>
          <w:szCs w:val="28"/>
          <w:rtl w:val="true"/>
          <w:lang w:bidi="ar-SA"/>
        </w:rPr>
        <w:t>از در خويش خدايا به بهشتم مفرست</w:t>
      </w:r>
    </w:p>
    <w:p>
      <w:pPr>
        <w:pStyle w:val="BookText"/>
        <w:rPr/>
      </w:pPr>
      <w:r>
        <w:rPr>
          <w:rFonts w:ascii="Amiri" w:hAnsi="Amiri" w:eastAsia="Amiri" w:cs="Amiri"/>
          <w:color w:val="111111"/>
          <w:sz w:val="28"/>
          <w:sz w:val="28"/>
          <w:szCs w:val="28"/>
          <w:rtl w:val="true"/>
          <w:lang w:bidi="ar-SA"/>
        </w:rPr>
        <w:t xml:space="preserve">كه سر كوى تو از كون و مكان ما را بس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آيت الله جوادى آملى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حج براى خدا و وجوب آن از طرف اوست، انجام آن نيز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قصد سياحت، تجارت و مانند آن حج كرد، چنين حجى از آنجا كه سير الى الله نيست، سرّى ندارد؛ چرا كه مهم‌ترين حج، سير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بعضى از روايات، آيه كريمه فَفِرُّوا إِلَى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به‌سوى خدا فرار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 تطبيق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حج، فرار از غير خدا به‌سوى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فرار به‌سوى خدا بدين معناست كه انسان، ماسوى الله را ترك كرده، خدا را طلب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اينكه يكى از اسرار حج آن است كه انسان از غير خدا بريده، به‌سوى خدا هجرت كند تا به لقاى او برسد</w:t>
      </w:r>
      <w:r>
        <w:rPr>
          <w:rFonts w:eastAsia="Amiri" w:cs="Amiri" w:ascii="Amiri" w:hAnsi="Amiri"/>
          <w:color w:val="111111"/>
          <w:sz w:val="28"/>
          <w:szCs w:val="28"/>
          <w:rtl w:val="true"/>
          <w:lang w:bidi="ar-SA"/>
        </w:rPr>
        <w:t xml:space="preserve">. </w:t>
      </w:r>
      <w:r>
        <w:rPr>
          <w:rStyle w:val="FootnoteAnchor"/>
          <w:rtl w:val="true"/>
        </w:rPr>
        <w:footnoteReference w:id="20"/>
      </w:r>
    </w:p>
    <w:p>
      <w:pPr>
        <w:pStyle w:val="Heading5"/>
        <w:numPr>
          <w:ilvl w:val="4"/>
          <w:numId w:val="1"/>
        </w:numPr>
        <w:rPr/>
      </w:pPr>
      <w:bookmarkStart w:id="50" w:name="__RefHeading___Toc3680819_3650668749"/>
      <w:bookmarkStart w:id="51" w:name="_Toc18"/>
      <w:bookmarkEnd w:id="50"/>
      <w:r>
        <w:rPr>
          <w:rtl w:val="true"/>
        </w:rPr>
        <w:t xml:space="preserve">پنج </w:t>
      </w:r>
      <w:r>
        <w:rPr>
          <w:rtl w:val="true"/>
        </w:rPr>
        <w:t xml:space="preserve">- </w:t>
      </w:r>
      <w:r>
        <w:rPr>
          <w:rtl w:val="true"/>
        </w:rPr>
        <w:t>روان‌درمانى حج</w:t>
      </w:r>
      <w:bookmarkEnd w:id="5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روان‌شناسى و روان‌درمانى به عنوان يكى از دانش‌هاى بشرى، گسترش بسيار </w:t>
      </w:r>
    </w:p>
    <w:p>
      <w:pPr>
        <w:pStyle w:val="BookText"/>
        <w:rPr/>
      </w:pPr>
      <w:r>
        <w:rPr>
          <w:rFonts w:ascii="IRNazanin" w:hAnsi="IRNazanin" w:eastAsia="IRNazanin"/>
          <w:color w:val="111111"/>
          <w:sz w:val="28"/>
          <w:sz w:val="28"/>
          <w:szCs w:val="28"/>
          <w:rtl w:val="true"/>
          <w:lang w:bidi="fa-IR"/>
        </w:rPr>
        <w:t>يافته و در كانون توجّه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در اين مسير، هرگز نمى‌توان از نقش دين و آموزه‌هاى آن، در پالايش روان از آسيب‌ها و آفت‌ها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روزگار ما، به دين و كاركردهاى روان‌شناسانه آن، اهتمام ويژه‌اى شده و در اين‌باره كتاب‌ها و مقاله‌هاى بسيارى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فريضه حج به عنوان بخشى از آموزه‌هاى دينى، از منظر روان‌شناسى آن و نيز تأثير آن از حيث روان‌درمانى بررسى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از نظر روانى داراى فوايد مهمى است؛ زيرا زيارت خانه خدا در مكه مكرمه و زيارت مسجد و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و نيز زيارت منازل وحى و اماكنى كه يادآور فداكارى‌هاى مسلمانان صدر اسلام است، به مسلمانان، چنان نيروى روحى عظيمى مى‌بخشد كه گرفتارى‌ها و ناخوشى‌هاى زندگى را از يادشان مى‌برد و آنان را از احساس خوشبختى و آرامش و امنيت سرشار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حج پذيرفته شده، موجب آمرزش گناهان است و حج‌گزار، با دلى شاد و لبريز از احساس امنيت و آرامش و خاطرى آسوده از حج بازمى‌گردد</w:t>
      </w:r>
      <w:r>
        <w:rPr>
          <w:rFonts w:eastAsia="IRNazanin" w:cs="IRNazanin"/>
          <w:color w:val="111111"/>
          <w:sz w:val="28"/>
          <w:szCs w:val="28"/>
          <w:rtl w:val="true"/>
          <w:lang w:bidi="fa-IR"/>
        </w:rPr>
        <w:t xml:space="preserve">» .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اماكن آكنده از روحانيت و معنويت و احساسات سرشار عاطفى، رابطه انسان با پروردگارش نزديك‌تر مى‌شود و در نتيجه، انسان از حالت‌هاى عرفانى و نفحات روحانى لبريز مى‌شود و اين حالات، وجود او را از شادى و خوشبختى مى‌آكند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انسان از نفرت يا كينه يا حسادت رهايى مى‌يابد و روان او درمان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اميدوار است كه خداوند حج او را بپذيرد و دعايش را مستجاب كند، بنابراين؛ در حالى از حج باز مى‌گردد كه از احساس گناه و رنج‌هاى اضطراب، خلاصى يافته و به آرامش و سلامت روان دست يافته است</w:t>
      </w:r>
      <w:r>
        <w:rPr>
          <w:rFonts w:eastAsia="IRNazanin" w:cs="IRNazanin"/>
          <w:color w:val="111111"/>
          <w:sz w:val="28"/>
          <w:szCs w:val="28"/>
          <w:rtl w:val="true"/>
          <w:lang w:bidi="fa-IR"/>
        </w:rPr>
        <w:t xml:space="preserve">» . </w:t>
      </w:r>
      <w:r>
        <w:rPr>
          <w:rStyle w:val="FootnoteAnchor"/>
          <w:rtl w:val="true"/>
        </w:rPr>
        <w:footnoteReference w:id="2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52" w:name="pg1969_10492"/>
    </w:p>
    <w:p>
      <w:pPr>
        <w:pStyle w:val="Heading4"/>
        <w:numPr>
          <w:ilvl w:val="3"/>
          <w:numId w:val="1"/>
        </w:numPr>
        <w:rPr/>
      </w:pPr>
      <w:bookmarkStart w:id="53" w:name="__RefHeading___Toc3680821_3650668749"/>
      <w:bookmarkStart w:id="54" w:name="_Toc19"/>
      <w:bookmarkEnd w:id="52"/>
      <w:bookmarkEnd w:id="53"/>
      <w:r>
        <w:rPr>
          <w:rtl w:val="true"/>
        </w:rPr>
        <w:t>ب</w:t>
      </w:r>
      <w:r>
        <w:rPr>
          <w:rtl w:val="true"/>
        </w:rPr>
        <w:t xml:space="preserve">) </w:t>
      </w:r>
      <w:r>
        <w:rPr>
          <w:rtl w:val="true"/>
        </w:rPr>
        <w:t>دستاوردهاى اجتماعى</w:t>
      </w:r>
      <w:bookmarkEnd w:id="54"/>
    </w:p>
    <w:p>
      <w:pPr>
        <w:pStyle w:val="Heading5"/>
        <w:numPr>
          <w:ilvl w:val="4"/>
          <w:numId w:val="1"/>
        </w:numPr>
        <w:rPr/>
      </w:pPr>
      <w:bookmarkStart w:id="55" w:name="__RefHeading___Toc3680823_3650668749"/>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انسان موجودى اجتماعى است و بيشتر نيازهاى او در تعامل با جامعه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او از اجتماع، وى را با كمبودها و مشكلات جدّى روبه‌رو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بسيارى از فضيلت‌هاى والاى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ايثار، انفاق، خيرخواهى، گذشت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تنها در اجتماعى‌زيستن و ارتباط با مردم به‌دست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حج فرصت خوبى است براى تمرين و تقويت اجتماعى بودن و زمينه مناسبى براى شكل دادن به يك زيست اجتماعى آميخته با اخلاق دينى و دگرگرايى و مهرورزى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زيست اجتماعى در حج، دستاوردهاى سودبخشى دارد كه برخى از آنها را در ادامه مرور مى‌كنيم</w:t>
      </w:r>
      <w:r>
        <w:rPr>
          <w:rFonts w:eastAsia="IRNazanin" w:cs="IRNazanin"/>
          <w:color w:val="111111"/>
          <w:sz w:val="28"/>
          <w:szCs w:val="28"/>
          <w:rtl w:val="true"/>
          <w:lang w:bidi="fa-IR"/>
        </w:rPr>
        <w:t>:</w:t>
      </w:r>
    </w:p>
    <w:p>
      <w:pPr>
        <w:pStyle w:val="Heading5"/>
        <w:numPr>
          <w:ilvl w:val="4"/>
          <w:numId w:val="1"/>
        </w:numPr>
        <w:rPr/>
      </w:pPr>
      <w:bookmarkStart w:id="57" w:name="__RefHeading___Toc3680825_3650668749"/>
      <w:bookmarkStart w:id="58" w:name="_Toc21"/>
      <w:bookmarkEnd w:id="57"/>
      <w:r>
        <w:rPr>
          <w:rtl w:val="true"/>
        </w:rPr>
        <w:t xml:space="preserve">يك </w:t>
      </w:r>
      <w:r>
        <w:rPr>
          <w:rtl w:val="true"/>
        </w:rPr>
        <w:t xml:space="preserve">- </w:t>
      </w:r>
      <w:r>
        <w:rPr>
          <w:rtl w:val="true"/>
        </w:rPr>
        <w:t>ايجاد و گسترش تفاهم و تبادل افكار</w:t>
      </w:r>
      <w:bookmarkEnd w:id="58"/>
    </w:p>
    <w:p>
      <w:pPr>
        <w:pStyle w:val="BookText"/>
        <w:rPr/>
      </w:pPr>
      <w:r>
        <w:rPr>
          <w:rFonts w:ascii="IRNazanin" w:hAnsi="IRNazanin" w:eastAsia="IRNazanin"/>
          <w:color w:val="111111"/>
          <w:sz w:val="28"/>
          <w:sz w:val="28"/>
          <w:szCs w:val="28"/>
          <w:rtl w:val="true"/>
          <w:lang w:bidi="fa-IR"/>
        </w:rPr>
        <w:t>به موجب احكام قرآنى، تمام مسلمانان با هم برادرند و چنان‌كه علماى اسلام بيان مى‌كنند، حج بيت‌الله براى استحكام مبانى اخوّت مقرّر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حجّاج يك جا جمع مى‌آيند و از حال هم باخبر مى‌شوند و تبادل افكار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اين ملاقات و تبادل فكر است كه احدى از غربيان از خوف، نمى‌تواند به آنجا گام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نظرياتى كه در اثر تبادل افكار پيدا مى‌شود، به وسيله خود حجّاج منتشر مى‌گردد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شهيد مطهرى مى‌نويسد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كارهاى پسنديده‌اى كه در دنياى امروز معمول است، اين است كه افرادى كه در يك محفل و يا كنگره براى اولين بار با هم آشنا مى‌شوند كارت‌هاى خود را مبادله مى‌كنند، اسم و آدرس يكديگر را ياد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وسيله مى‌شود كه بعدها با هم نامه مبادله كنند، از كارهاى يكديگر آگاه شوند، آثار و تأليفات خود يا آثار و تأليفات مورد علاقه خود را براى </w:t>
      </w:r>
      <w:bookmarkStart w:id="59" w:name="pg1969_10493"/>
    </w:p>
    <w:p>
      <w:pPr>
        <w:pStyle w:val="BookText"/>
        <w:rPr/>
      </w:pPr>
      <w:bookmarkEnd w:id="59"/>
      <w:r>
        <w:rPr>
          <w:rFonts w:ascii="IRNazanin" w:hAnsi="IRNazanin" w:eastAsia="IRNazanin"/>
          <w:color w:val="111111"/>
          <w:sz w:val="28"/>
          <w:sz w:val="28"/>
          <w:szCs w:val="28"/>
          <w:rtl w:val="true"/>
          <w:lang w:bidi="fa-IR"/>
        </w:rPr>
        <w:t>يكديگر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كارها پيوندها را محكم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مى‌بينيم اسلام در چهارده قرن پيش، اين زمينه را به وجود آورده است و توصيه كرده است كه از اجتماع عظيم حج براى اين منظور بايد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چنين اجتماعى را مقرر كرده است تا از شرق و غرب عالم جمع شوند و با يكديگر در آنجا آشنا و دوست بشوند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لازم است هر كدام از ما كارت‌هاى معرفى از خود چاپ كنيم و به چند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آنها عربى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و شغل خود را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متعددى كه با افرادى از كشورهاى ديگر برخورد مى‌كنيم كارت خودمان را به آنها بدهيم و از آنها كارت بگيريم و اين را وسيله آشنايى قرار داده، بعدها نامه مبادله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مبادله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اوضاع دينى كشور خود آگاه كنيم و از اوضاع دينى و احوال مسلمانان كشور آنها باخبر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تحولات و نهضت‌هايى كه له يا عليه اسلام مى‌شود آگاه بشويم و با تحولات و نهضت‌هاى سودمند اسلامى هماهنگى كنيم</w:t>
      </w:r>
      <w:r>
        <w:rPr>
          <w:rFonts w:eastAsia="IRNazanin" w:cs="IRNazanin"/>
          <w:color w:val="111111"/>
          <w:sz w:val="28"/>
          <w:szCs w:val="28"/>
          <w:rtl w:val="true"/>
          <w:lang w:bidi="fa-IR"/>
        </w:rPr>
        <w:t xml:space="preserve">. </w:t>
      </w:r>
      <w:r>
        <w:rPr>
          <w:rStyle w:val="FootnoteAnchor"/>
          <w:rtl w:val="true"/>
        </w:rPr>
        <w:footnoteReference w:id="24"/>
      </w:r>
    </w:p>
    <w:p>
      <w:pPr>
        <w:pStyle w:val="Heading5"/>
        <w:numPr>
          <w:ilvl w:val="4"/>
          <w:numId w:val="1"/>
        </w:numPr>
        <w:rPr/>
      </w:pPr>
      <w:bookmarkStart w:id="60" w:name="__RefHeading___Toc3680827_3650668749"/>
      <w:bookmarkStart w:id="61" w:name="_Toc22"/>
      <w:bookmarkEnd w:id="60"/>
      <w:r>
        <w:rPr>
          <w:rtl w:val="true"/>
        </w:rPr>
        <w:t xml:space="preserve">دو </w:t>
      </w:r>
      <w:r>
        <w:rPr>
          <w:rtl w:val="true"/>
        </w:rPr>
        <w:t xml:space="preserve">- </w:t>
      </w:r>
      <w:r>
        <w:rPr>
          <w:rtl w:val="true"/>
        </w:rPr>
        <w:t>ايجاد و افزايش محبّت</w:t>
      </w:r>
      <w:bookmarkEnd w:id="61"/>
    </w:p>
    <w:p>
      <w:pPr>
        <w:pStyle w:val="BookText"/>
        <w:rPr/>
      </w:pPr>
      <w:r>
        <w:rPr>
          <w:rFonts w:ascii="IRNazanin" w:hAnsi="IRNazanin" w:eastAsia="IRNazanin"/>
          <w:color w:val="111111"/>
          <w:sz w:val="28"/>
          <w:sz w:val="28"/>
          <w:szCs w:val="28"/>
          <w:rtl w:val="true"/>
          <w:lang w:bidi="fa-IR"/>
        </w:rPr>
        <w:t>ارتباط و تعامل دلچسب و گوارا با مردم، بدون محبت قلبى به آنان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با مردم، شخص را با جامعه پيوند مى‌دهد و او را از همه مزايايى كه در يك ارتباط دوستانه با انسان‌ها وجود دارد، برخوردار مى‌سازد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مقدس اسلام، براى ايجاد و افزايش محبت قلبى مسلمانان به يكديگر، راهكارهايى ارائه كرده و مسلمانان را به پاى‌بندى به اين راهكارها توصيه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راهكارها، توصيه به حضور مسلمانان در جمع، به‌ويژه در اجتماعى همانند حج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نصيرالدين طوسى دراين‌باره مى‌گويد</w:t>
      </w:r>
      <w:r>
        <w:rPr>
          <w:rFonts w:eastAsia="IRNazanin" w:cs="IRNazanin"/>
          <w:color w:val="111111"/>
          <w:sz w:val="28"/>
          <w:szCs w:val="28"/>
          <w:rtl w:val="true"/>
          <w:lang w:bidi="fa-IR"/>
        </w:rPr>
        <w:t xml:space="preserve">: </w:t>
      </w:r>
      <w:bookmarkStart w:id="62" w:name="pg1969_10494"/>
    </w:p>
    <w:p>
      <w:pPr>
        <w:pStyle w:val="BookText"/>
        <w:rPr/>
      </w:pPr>
      <w:bookmarkEnd w:id="62"/>
      <w:r>
        <w:rPr>
          <w:rFonts w:ascii="IRNazanin" w:hAnsi="IRNazanin" w:eastAsia="IRNazanin"/>
          <w:color w:val="111111"/>
          <w:sz w:val="28"/>
          <w:sz w:val="28"/>
          <w:szCs w:val="28"/>
          <w:rtl w:val="true"/>
          <w:lang w:bidi="fa-IR"/>
        </w:rPr>
        <w:t xml:space="preserve">به اين سبب بر اجتماع مردم در عبادت‌ها و ضيافت‌ها تحريض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تشويق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اجتماع، آن حال انس از حالت بالقوه به حالت بالفعل درمى‌آيد، و چه بسا كه شريعت اسلام كه نماز جماعت را بر نماز فرادى فضيلت داده است، بدين علت باشد كه تا در شبانه‌روز پنج بار مردمان در يك مكان مجتمع شوند و با يكديگر انس حاصل نمايند و از درجه انس به درجه محبت رسند و مصداق اين سخن آن است كه چون اهل هر كوى و محلّه مى‌توانند در هر شبانه‌روز پنج بار در مسجد اجتماع كنند، اما اجتماع همه اهل شهر در مسجد دشوار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عبادتى ديگر مقرّر فرمود تا در هر هفته يك نوبت اهل كوى‌ها و محله‌ها و اهل شهر در يك مسجد جمع آيند تا از فضيلت اجتماع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عموم اهل عالم را به اجتماع در يك موقف، و در همه عمر يك دفعه تكليف كرد و آن را به وقت معينى از عمر كه موجب افتادن به تنگنا و مشقت شود، اختصاص نداد، بلكه موكول به استطاعت و فراهم آمدن شرايط نمود تا در اثر اين اجتماع عظيم، مردمان يكديگر را ببينند و انس شدت يابد و در اثر انس، محبت قلبى پديد آيد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بى‌گمان دگرگرايى و دستگيرى از ديگران و نيز شريك‌دانستن تهى‌دستان در دارايى‌هاى خويش، از نشانه‌هاى وجود محبت در قلب حاجى است</w:t>
      </w:r>
      <w:r>
        <w:rPr>
          <w:rFonts w:eastAsia="IRNazanin" w:cs="IRNazanin"/>
          <w:color w:val="111111"/>
          <w:sz w:val="28"/>
          <w:szCs w:val="28"/>
          <w:rtl w:val="true"/>
          <w:lang w:bidi="fa-IR"/>
        </w:rPr>
        <w:t>.</w:t>
      </w:r>
    </w:p>
    <w:p>
      <w:pPr>
        <w:pStyle w:val="Heading5"/>
        <w:numPr>
          <w:ilvl w:val="4"/>
          <w:numId w:val="1"/>
        </w:numPr>
        <w:rPr/>
      </w:pPr>
      <w:bookmarkStart w:id="63" w:name="__RefHeading___Toc3680829_3650668749"/>
      <w:bookmarkStart w:id="64" w:name="_Toc23"/>
      <w:bookmarkEnd w:id="63"/>
      <w:r>
        <w:rPr>
          <w:rtl w:val="true"/>
        </w:rPr>
        <w:t xml:space="preserve">سه </w:t>
      </w:r>
      <w:r>
        <w:rPr>
          <w:rtl w:val="true"/>
        </w:rPr>
        <w:t xml:space="preserve">- </w:t>
      </w:r>
      <w:r>
        <w:rPr>
          <w:rtl w:val="true"/>
        </w:rPr>
        <w:t>چاره‌انديشى براى رفع مشكلات جهان اسلام</w:t>
      </w:r>
      <w:bookmarkEnd w:id="6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بزرگ‌ترين فلسفه‌هاى اجتماع عظيم حج، توجّه مسلمانان به وضع اجتماعى و سياسى كشورهاى اسلامى و باخبر شدن از گرفتارى‌هاى برادران ايمانى و كوشش در </w:t>
      </w:r>
      <w:bookmarkStart w:id="65" w:name="pg1969_10495"/>
    </w:p>
    <w:p>
      <w:pPr>
        <w:pStyle w:val="BookText"/>
        <w:rPr/>
      </w:pPr>
      <w:bookmarkEnd w:id="65"/>
      <w:r>
        <w:rPr>
          <w:rFonts w:ascii="IRNazanin" w:hAnsi="IRNazanin" w:eastAsia="IRNazanin"/>
          <w:color w:val="111111"/>
          <w:sz w:val="28"/>
          <w:sz w:val="28"/>
          <w:szCs w:val="28"/>
          <w:rtl w:val="true"/>
          <w:lang w:bidi="fa-IR"/>
        </w:rPr>
        <w:t>رفع اين گرفتارى‌هاست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امر مسلمانان، از فرايض مهم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اين اجتماع بزرگ كه به امر خداوند تعالى در هر سال در اين سرزمين مقدس فراهم مى‌شود، ملت‌هاى مسلمان را مكلف مى‌سازد كه در اهداف مقدس اسلام، مقاصد عالى شريعت مطهر و در راه ترقّى و تعالى مسلمانان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گرفتارى‌هاى ملل مسلمان را از زبان اهالى هر مملكت شنيده، و براى حلّ مشكلات آنان از هيچ اقدامى فروگذار نكنند، براى فقرا و مستمندان كشورهاى اسلامى فكرى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اجتماع عظيم الهى كه هيچ قدرتى جز قدرت لايزال خداوند نمى‌تواند آن را فراهم كند، مسلمانان به بررسى مشكلات عمومى يكديگر بپردازند و با مشورت همگانى، براى رفع آنها بكوشند</w:t>
      </w:r>
      <w:r>
        <w:rPr>
          <w:rFonts w:eastAsia="IRNazanin" w:cs="IRNazanin"/>
          <w:color w:val="111111"/>
          <w:sz w:val="28"/>
          <w:szCs w:val="28"/>
          <w:rtl w:val="true"/>
          <w:lang w:bidi="fa-IR"/>
        </w:rPr>
        <w:t xml:space="preserve">.» </w:t>
      </w:r>
      <w:r>
        <w:rPr>
          <w:rStyle w:val="FootnoteAnchor"/>
          <w:rtl w:val="true"/>
        </w:rPr>
        <w:footnoteReference w:id="26"/>
      </w:r>
    </w:p>
    <w:p>
      <w:pPr>
        <w:pStyle w:val="Heading5"/>
        <w:numPr>
          <w:ilvl w:val="4"/>
          <w:numId w:val="1"/>
        </w:numPr>
        <w:rPr/>
      </w:pPr>
      <w:bookmarkStart w:id="66" w:name="__RefHeading___Toc3680831_3650668749"/>
      <w:bookmarkStart w:id="67" w:name="_Toc24"/>
      <w:bookmarkEnd w:id="66"/>
      <w:r>
        <w:rPr>
          <w:rtl w:val="true"/>
        </w:rPr>
        <w:t xml:space="preserve">چهار </w:t>
      </w:r>
      <w:r>
        <w:rPr>
          <w:rtl w:val="true"/>
        </w:rPr>
        <w:t xml:space="preserve">- </w:t>
      </w:r>
      <w:r>
        <w:rPr>
          <w:rtl w:val="true"/>
        </w:rPr>
        <w:t>زمينۀ شكل‌دهى سازمان ملل اسلامى</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كنگره طبيعى بين‌المللى اسلامى است؛ سمينارى كه با ديگر سمينارها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سمينارهاى بين‌المللى اشخاص زبده مشخص را از لحاظ طبقاتى يا تحصيلى انتخاب مى‌كنند، ولى در اينجا هيچ كس را انتخاب نكرده‌اند؛ يعنى همه آدم‌ها از هر سطحى و نژادى و ملتى به اين كنگره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كنگره‌اى است كه هم مردم كوچه و بازار كه در جامعه و زندگى خودشان شايد هيچ فخرى و مقامى و مسئوليتى ندارند، به آن دعوت شده‌اند و هم مردانى كه مسئوليت‌هاى سنگين اجتماعى دارند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ملت‌هايى كه عادت دارند در زندگى اجتماعى يا ملّى يا قومى، دور خود حصارى بكشند و از ديگران غافل بمانند و از هم روز به روز جداتر شوند، به اينجا مى‌آيند تا آن خودگرايى قومى و قبيله‌اى و نژادى را به بينش جهانى، به جهان‌بينى </w:t>
      </w:r>
      <w:bookmarkStart w:id="68" w:name="pg1969_10496"/>
    </w:p>
    <w:p>
      <w:pPr>
        <w:pStyle w:val="BookText"/>
        <w:rPr/>
      </w:pPr>
      <w:bookmarkEnd w:id="68"/>
      <w:r>
        <w:rPr>
          <w:rFonts w:ascii="IRNazanin" w:hAnsi="IRNazanin" w:eastAsia="IRNazanin"/>
          <w:color w:val="111111"/>
          <w:sz w:val="28"/>
          <w:sz w:val="28"/>
          <w:szCs w:val="28"/>
          <w:rtl w:val="true"/>
          <w:lang w:bidi="fa-IR"/>
        </w:rPr>
        <w:t>بزرگ‌تر بدل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كعبه به عنوان قبله انتخاب شده، به خاطر بين المللى بودن آن است</w:t>
      </w:r>
      <w:r>
        <w:rPr>
          <w:rFonts w:eastAsia="IRNazanin" w:cs="IRNazanin"/>
          <w:color w:val="111111"/>
          <w:sz w:val="28"/>
          <w:szCs w:val="28"/>
          <w:rtl w:val="true"/>
          <w:lang w:bidi="fa-IR"/>
        </w:rPr>
        <w:t xml:space="preserve">» .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شهيد مرتضى مطهرى دراين‌باره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جامعه‌اى نيازمند مركزى است كه فروغ كليه فعاليت‌هاى فرهنگى و اجتماعى آن بايد از آنجا ساطع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فعاليت‌ها، براى جامعه، خونى را كه مايه حيات است تهيه مى‌كنند، و مركز به‌منزله قلب است و وظيفه قلب را انجام مى‌دهد؛ به اين معنى كه خون تازه را حتى به جوارح دور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چنين مركزى وجود داشته باشد و اين خون حيات‌بخش را تهيه كند، تمام بدن بدون وقفه و معطلى وظيفه‌اش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مسلمين، اين مركز مكه است، و ساير مراكز فرعى، از اين نقطه نيرو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كعبه و حريم آن بايد جنبه بين‌المللى اسلامى داشته باشد و به‌منزله سازمان ملل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خانه مى‌توان مقرّ سازمان ملل اسلامى، نظير آنچه بلوك‌هاى مختلف جهان، سازمان ملل متفق به‌پا كرده‌اند،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سازمان بايد، قسمت‌هاى مختلف از قبيل شوراى امنيت، سازمان فرهنگى، سازمان بهداشتى و غيره داشته باشد</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69" w:name="__RefHeading___Toc3680833_3650668749"/>
      <w:bookmarkStart w:id="70" w:name="_Toc25"/>
      <w:bookmarkEnd w:id="69"/>
      <w:r>
        <w:rPr>
          <w:rtl w:val="true"/>
        </w:rPr>
        <w:t>ج</w:t>
      </w:r>
      <w:r>
        <w:rPr>
          <w:rtl w:val="true"/>
        </w:rPr>
        <w:t xml:space="preserve">) </w:t>
      </w:r>
      <w:r>
        <w:rPr>
          <w:rtl w:val="true"/>
        </w:rPr>
        <w:t>دستاوردهاى سياسى</w:t>
      </w:r>
      <w:bookmarkEnd w:id="70"/>
    </w:p>
    <w:p>
      <w:pPr>
        <w:pStyle w:val="Heading5"/>
        <w:numPr>
          <w:ilvl w:val="4"/>
          <w:numId w:val="1"/>
        </w:numPr>
        <w:rPr/>
      </w:pPr>
      <w:bookmarkStart w:id="71" w:name="__RefHeading___Toc3680835_3650668749"/>
      <w:bookmarkStart w:id="72" w:name="_Toc26"/>
      <w:bookmarkEnd w:id="71"/>
      <w:r>
        <w:rPr>
          <w:rtl w:val="true"/>
        </w:rPr>
        <w:t>اشاره</w:t>
      </w:r>
      <w:bookmarkEnd w:id="7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بيت‌الله كه بر هر مسلمانى در مدت عمر لااقل يك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بودن استطاعت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كه آن را درك كند، يكى از اركان مهم اسلام شمرده مى‌شود، و آن از جمله اركانى است كه داراى نتايج و فوايد سياسى خيلى زياد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تذكار </w:t>
      </w:r>
      <w:bookmarkStart w:id="73" w:name="pg1969_10497"/>
    </w:p>
    <w:p>
      <w:pPr>
        <w:pStyle w:val="BookText"/>
        <w:rPr/>
      </w:pPr>
      <w:bookmarkEnd w:id="73"/>
      <w:r>
        <w:rPr>
          <w:rFonts w:ascii="IRNazanin" w:hAnsi="IRNazanin" w:eastAsia="IRNazanin"/>
          <w:color w:val="111111"/>
          <w:sz w:val="28"/>
          <w:sz w:val="28"/>
          <w:szCs w:val="28"/>
          <w:rtl w:val="true"/>
          <w:lang w:bidi="fa-IR"/>
        </w:rPr>
        <w:t>نيست كه در يك وقت معينى، اجتماع تمام مسلمين روى زمين در يك‌جا، از نظر سياسى چقدر داراى نتايج مهمى خواهد بود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حج، مسلمانان را درباره سرنوشت ديگر هم‌كيشان حسّاس مى‌سازد و براى اصلاح جامعه اسلامى و خوشبختى مادى و معنوى مسلمانان راهكارهايى مى‌دهد كه نتيجه آن، دستيابى به دستاوردهاى درخور توجهى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برخى دستاوردهاى سياسى حج اشاره مى‌نماييم</w:t>
      </w:r>
      <w:r>
        <w:rPr>
          <w:rFonts w:eastAsia="IRNazanin" w:cs="IRNazanin"/>
          <w:color w:val="111111"/>
          <w:sz w:val="28"/>
          <w:szCs w:val="28"/>
          <w:rtl w:val="true"/>
          <w:lang w:bidi="fa-IR"/>
        </w:rPr>
        <w:t>:</w:t>
      </w:r>
    </w:p>
    <w:p>
      <w:pPr>
        <w:pStyle w:val="Heading5"/>
        <w:numPr>
          <w:ilvl w:val="4"/>
          <w:numId w:val="1"/>
        </w:numPr>
        <w:rPr/>
      </w:pPr>
      <w:bookmarkStart w:id="74" w:name="__RefHeading___Toc3680837_3650668749"/>
      <w:bookmarkStart w:id="75" w:name="_Toc27"/>
      <w:bookmarkEnd w:id="74"/>
      <w:r>
        <w:rPr>
          <w:rtl w:val="true"/>
        </w:rPr>
        <w:t xml:space="preserve">يك </w:t>
      </w:r>
      <w:r>
        <w:rPr>
          <w:rtl w:val="true"/>
        </w:rPr>
        <w:t xml:space="preserve">- </w:t>
      </w:r>
      <w:r>
        <w:rPr>
          <w:rtl w:val="true"/>
        </w:rPr>
        <w:t>وحدت و همدلى</w:t>
      </w:r>
      <w:bookmarkEnd w:id="75"/>
    </w:p>
    <w:p>
      <w:pPr>
        <w:pStyle w:val="BookText"/>
        <w:rPr/>
      </w:pPr>
      <w:r>
        <w:rPr>
          <w:rFonts w:ascii="IRNazanin" w:hAnsi="IRNazanin" w:eastAsia="IRNazanin"/>
          <w:color w:val="111111"/>
          <w:sz w:val="28"/>
          <w:sz w:val="28"/>
          <w:szCs w:val="28"/>
          <w:rtl w:val="true"/>
          <w:lang w:bidi="fa-IR"/>
        </w:rPr>
        <w:t>حج، اجتماع جهانى مسلمانان و نشان‌دهنده عظمت و قدرت و وحدت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اجتماع مسلمانان و وحدتشان، نوعى جهاد با كافران و شكست براى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در ايام حج، دست يارى به هم دهند، در ضعيف‌ترين حالات مى‌توانند قوى‌ترين دشمنان را از پاى درآورند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مورچگان را چو بود اتفاق</w:t>
      </w:r>
    </w:p>
    <w:p>
      <w:pPr>
        <w:pStyle w:val="BookText"/>
        <w:rPr/>
      </w:pPr>
      <w:r>
        <w:rPr>
          <w:rFonts w:ascii="IRNazanin" w:hAnsi="IRNazanin" w:eastAsia="IRNazanin"/>
          <w:color w:val="111111"/>
          <w:sz w:val="28"/>
          <w:sz w:val="28"/>
          <w:szCs w:val="28"/>
          <w:rtl w:val="true"/>
          <w:lang w:bidi="fa-IR"/>
        </w:rPr>
        <w:t>شير ژيان را بدرانند پوست</w:t>
      </w:r>
    </w:p>
    <w:p>
      <w:pPr>
        <w:pStyle w:val="BookText"/>
        <w:rPr/>
      </w:pPr>
      <w:r>
        <w:rPr>
          <w:rFonts w:ascii="IRNazanin" w:hAnsi="IRNazanin" w:eastAsia="IRNazanin"/>
          <w:color w:val="111111"/>
          <w:sz w:val="28"/>
          <w:sz w:val="28"/>
          <w:szCs w:val="28"/>
          <w:rtl w:val="true"/>
          <w:lang w:bidi="fa-IR"/>
        </w:rPr>
        <w:t>پشه چو پُر شد، بزند پيل را</w:t>
      </w:r>
    </w:p>
    <w:p>
      <w:pPr>
        <w:pStyle w:val="BookText"/>
        <w:rPr/>
      </w:pPr>
      <w:r>
        <w:rPr>
          <w:rFonts w:ascii="Amiri" w:hAnsi="Amiri" w:eastAsia="Amiri" w:cs="Amiri"/>
          <w:color w:val="111111"/>
          <w:sz w:val="28"/>
          <w:sz w:val="28"/>
          <w:szCs w:val="28"/>
          <w:rtl w:val="true"/>
          <w:lang w:bidi="ar-SA"/>
        </w:rPr>
        <w:t xml:space="preserve">با همه تندى و صلابت كه اوست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نبينى كه چون با هم آيند مور</w:t>
      </w:r>
    </w:p>
    <w:p>
      <w:pPr>
        <w:pStyle w:val="BookText"/>
        <w:rPr/>
      </w:pPr>
      <w:r>
        <w:rPr>
          <w:rFonts w:ascii="IRNazanin" w:hAnsi="IRNazanin" w:eastAsia="IRNazanin"/>
          <w:color w:val="111111"/>
          <w:sz w:val="28"/>
          <w:sz w:val="28"/>
          <w:szCs w:val="28"/>
          <w:rtl w:val="true"/>
          <w:lang w:bidi="fa-IR"/>
        </w:rPr>
        <w:t xml:space="preserve">ز شيران جنگى برآرند شور؟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مورى كه مويى كزان كمترست</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چو پُر شد ز زنجير محكم‌تر است؟ </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زيبا مى‌گويد سعدى شيرازى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 اندك خيلى شود، و قطره قطره سيلى گردد؛ يعنى آنان كه دست قوت ندارند، سنگ خورده نگه‌دارند، تا به وقت فرصت دمار از دماغ ظالم برآرند</w:t>
      </w:r>
      <w:r>
        <w:rPr>
          <w:rFonts w:eastAsia="IRNazanin" w:cs="IRNazanin"/>
          <w:color w:val="111111"/>
          <w:sz w:val="28"/>
          <w:szCs w:val="28"/>
          <w:rtl w:val="true"/>
          <w:lang w:bidi="fa-IR"/>
        </w:rPr>
        <w:t xml:space="preserve">. </w:t>
      </w:r>
      <w:bookmarkStart w:id="76" w:name="pg1969_10498"/>
    </w:p>
    <w:p>
      <w:pPr>
        <w:pStyle w:val="BookText"/>
        <w:rPr/>
      </w:pPr>
      <w:bookmarkEnd w:id="76"/>
      <w:r>
        <w:rPr>
          <w:rFonts w:ascii="Amiri" w:hAnsi="Amiri" w:eastAsia="Amiri" w:cs="Amiri"/>
          <w:color w:val="111111"/>
          <w:sz w:val="28"/>
          <w:sz w:val="28"/>
          <w:szCs w:val="28"/>
          <w:rtl w:val="true"/>
          <w:lang w:bidi="ar-SA"/>
        </w:rPr>
        <w:t>و قَطرٌ عَلى قَطْرٍٍٍٍ إذا اتَّفَقَتْ نَهْرٌ</w:t>
      </w:r>
    </w:p>
    <w:p>
      <w:pPr>
        <w:pStyle w:val="BookText"/>
        <w:rPr/>
      </w:pPr>
      <w:r>
        <w:rPr>
          <w:rFonts w:ascii="Amiri" w:hAnsi="Amiri" w:eastAsia="Amiri" w:cs="Amiri"/>
          <w:color w:val="111111"/>
          <w:sz w:val="28"/>
          <w:sz w:val="28"/>
          <w:szCs w:val="28"/>
          <w:rtl w:val="true"/>
          <w:lang w:bidi="ar-SA"/>
        </w:rPr>
        <w:t>وَ نَهرٌ عَلى نَهرٍٍٍٍ اِذا اجْتَمَعَتْ بَحرٌ</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كسى كه كوچك‌ترين آشنايى با تعليمات اسلامى داشته باشد، در اين جهت ترديد نمى‌كند كه اسلام به عناوين مختلف دستور داده كه مسلمانان دور هم جمع شوند و يكديگر را از نزديك ببينند و از احوال يكديگر مطلع شوند تا دل‌هايشان به يكديگر نزديك شود و ديوارها از ميان برده شود و شكاف‌ها پر گردد و از همه اجتماعات اسلامى مهم‌تر و عمومى‌تر و طولانى‌تر و متنوع‌تر، برنامه حج است كه به‌حق آن را كنگره عمومى اسلامى 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بايد در زمان معين و روزهاى معين، اعمال معينى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يك نوع لباس در آن ايام بپوشند، و يك نوع سخن به زبان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سرزمين حج، جز براى اين است كه ميعادگاه اهل توحيد باشد؟ آيا جز براى اين است كه اهل توحيد بايد در آنجا رنگ توحيد و وحدت به‌خود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گفته است علامه فقيد كاشف الغطاء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الاسلامُ عَلى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التَّوحيدِ وَتَوْحِيد الكَلِمَة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بر روى دو اصل و دو فكر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پرستش خداى يگانه و توحيد، ديگر، اصل اتفاق و اتحاد جامعه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تقويت اسلام به اين است كه مسلمانان قوى‌تر باشند، و قوى‌تر بودن آنها به اين است كه پيوند اتحاد آنها محكم‌تر باشد</w:t>
      </w:r>
      <w:r>
        <w:rPr>
          <w:rFonts w:eastAsia="IRNazanin" w:cs="IRNazanin"/>
          <w:color w:val="111111"/>
          <w:sz w:val="28"/>
          <w:szCs w:val="28"/>
          <w:rtl w:val="true"/>
          <w:lang w:bidi="fa-IR"/>
        </w:rPr>
        <w:t xml:space="preserve">. </w:t>
      </w:r>
      <w:r>
        <w:rPr>
          <w:rStyle w:val="FootnoteAnchor"/>
          <w:rtl w:val="true"/>
        </w:rPr>
        <w:footnoteReference w:id="34"/>
      </w:r>
    </w:p>
    <w:p>
      <w:pPr>
        <w:pStyle w:val="Heading5"/>
        <w:numPr>
          <w:ilvl w:val="4"/>
          <w:numId w:val="1"/>
        </w:numPr>
        <w:rPr/>
      </w:pPr>
      <w:bookmarkStart w:id="77" w:name="__RefHeading___Toc3680839_3650668749"/>
      <w:bookmarkStart w:id="78" w:name="_Toc28"/>
      <w:bookmarkEnd w:id="77"/>
      <w:r>
        <w:rPr>
          <w:rtl w:val="true"/>
        </w:rPr>
        <w:t xml:space="preserve">دو </w:t>
      </w:r>
      <w:r>
        <w:rPr>
          <w:rtl w:val="true"/>
        </w:rPr>
        <w:t xml:space="preserve">- </w:t>
      </w:r>
      <w:r>
        <w:rPr>
          <w:rtl w:val="true"/>
        </w:rPr>
        <w:t>برائت از مشركان</w:t>
      </w:r>
      <w:bookmarkEnd w:id="7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اعلان برائت از مشركان، از اركان توحيد و واجبات سياسى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ديانت، جز به اعلام محبت و وفادارى نسبت به حق و اظهار خشم و برائت نسبت به باطل نمى‌باشد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كه خلوص عشق موحدين جز به ظهور كامل نفرت از مشركين و </w:t>
      </w:r>
    </w:p>
    <w:p>
      <w:pPr>
        <w:pStyle w:val="BookText"/>
        <w:rPr/>
      </w:pPr>
      <w:r>
        <w:rPr>
          <w:rFonts w:ascii="IRNazanin" w:hAnsi="IRNazanin" w:eastAsia="IRNazanin"/>
          <w:color w:val="111111"/>
          <w:sz w:val="28"/>
          <w:sz w:val="28"/>
          <w:szCs w:val="28"/>
          <w:rtl w:val="true"/>
          <w:lang w:bidi="fa-IR"/>
        </w:rPr>
        <w:t>منافقين ميسّر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خانه سزاوارتر از كعبه و خانه امن و طهارت كه در آن به هرچه تجاوز و ستم يا دون صفتى و نامردمى، عملاً و قولاً پشت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اعلان برائت، كهنه‌شدنى نيست و نه تنها اعلان برائت به ايام و مراسم حج نبايد منحصر شود كه بايد مسلمانان فضاى سراسر عالم را از محبت و عشق نسبت به ذات حق و نفرت و بغض عملى نسبت به دشمنان خدا لبريز كنند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بارى در جريان حج، دو اعلان و دو فرياد، مطرح است؛ اول اعلانى كه ابراهيم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خداى سبحان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مردم را به حج دعوت كن، تا پياده و سواره بر مركب‌هاى لاغر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چابك و ورزيده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 دورى به‌سوى تو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ساختن كعبه كه مطاف زايران و قبله مسلمين است، اعلان حج كن، آن‌گاه مردم، خود مى‌آيند؛ از طرف تو اعلان كردن و از طرف مردم لبيك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اعلان، همان است كه هركس مستطيع است بايد به مكّه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با اين اعلان، مردم از نقاط دور و نزديك دنيا به حرم امن اله بار يافته، به مكه رسيدند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 فرياد و اعلان دوم مطرح است و آن اعلان برائت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أَذانٌ مِنَ اللَّهِ وَ رَسُولِهِ إِلَى النَّاسِ يوْمَ الْحَجِّ الْأَكْبَرِ أَنَّ اللَّهَ بَرِيءٌ مِنَ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شْرِكِينَ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اعلامى است از ناحيۀ خدا و پيامبرش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حج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پيامبرش از مشركان بيزارند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79" w:name="pg1969_10500"/>
    </w:p>
    <w:p>
      <w:pPr>
        <w:pStyle w:val="BookText"/>
        <w:rPr/>
      </w:pPr>
      <w:bookmarkEnd w:id="79"/>
      <w:r>
        <w:rPr>
          <w:rFonts w:ascii="IRNazanin" w:hAnsi="IRNazanin" w:eastAsia="IRNazanin"/>
          <w:color w:val="111111"/>
          <w:sz w:val="28"/>
          <w:sz w:val="28"/>
          <w:szCs w:val="28"/>
          <w:rtl w:val="true"/>
          <w:lang w:bidi="fa-IR"/>
        </w:rPr>
        <w:t>طواف، سهل است، سعى بين صفا و مروه از هركسى نيز ساخته است، و همچنين نماز پشت مقام ابراهيم كار دشوارى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فرياد بيزارى از شرك و مشركين در جايى مى‌باشد كه بيگانه نفوذ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تا از كنار كعبه بلند نشود، جهانى نخواهد شد؛ چه اينكه اولين سخنِ وجود مبارك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وقتى كه وجود مبارك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مى‌كند، پشت به ديوار كعبه داده و از همان‌جا جهانيان را دعوت مى‌كند؛ چون تنها خانه‌اى كه مطاف و قبله جهانيان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حرف بايد از آنجا به جهان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مسئله تولّى و تبرّاى حج را شناخت و تبيين كرد و حج ابراهيمى را تشريح كرد و حج منهاى برائت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جاهلى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 و حج همراه با برائت از شرك و مشركين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ابراهيمى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نمود</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بى‌گمان روشن است كه در ايام حج، مسلمانان باشكوه‌ترين و پرقدرت‌ترين اجتماع را تشكيل مى‌دهند، و چنين اجتماع عظيمى از مسلمانان در هيچ يك از فرايض ديگر به وجود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بهترين استفاده از اين اجتماع بى‌مانند، بسيج مسلمانان براى اعلان برائت از مشركان، يعنى دشمن دينشان و پيامبرشان و خودشان است</w:t>
      </w:r>
      <w:r>
        <w:rPr>
          <w:rFonts w:eastAsia="IRNazanin" w:cs="IRNazanin"/>
          <w:color w:val="111111"/>
          <w:sz w:val="28"/>
          <w:szCs w:val="28"/>
          <w:rtl w:val="true"/>
          <w:lang w:bidi="fa-IR"/>
        </w:rPr>
        <w:t xml:space="preserve">. </w:t>
      </w:r>
      <w:r>
        <w:rPr>
          <w:rStyle w:val="FootnoteAnchor"/>
          <w:rtl w:val="true"/>
        </w:rPr>
        <w:footnoteReference w:id="37"/>
      </w:r>
    </w:p>
    <w:p>
      <w:pPr>
        <w:pStyle w:val="Heading5"/>
        <w:numPr>
          <w:ilvl w:val="4"/>
          <w:numId w:val="1"/>
        </w:numPr>
        <w:rPr/>
      </w:pPr>
      <w:bookmarkStart w:id="80" w:name="__RefHeading___Toc3680841_3650668749"/>
      <w:bookmarkStart w:id="81" w:name="_Toc29"/>
      <w:bookmarkEnd w:id="80"/>
      <w:r>
        <w:rPr>
          <w:rtl w:val="true"/>
        </w:rPr>
        <w:t xml:space="preserve">سه </w:t>
      </w:r>
      <w:r>
        <w:rPr>
          <w:rtl w:val="true"/>
        </w:rPr>
        <w:t xml:space="preserve">- </w:t>
      </w:r>
      <w:r>
        <w:rPr>
          <w:rtl w:val="true"/>
        </w:rPr>
        <w:t>كسب اقتدار براى جامعه اسلامى</w:t>
      </w:r>
      <w:bookmarkEnd w:id="8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تَهِنُوا وَ لا تَحْزَنُوا وَ أَنْتُمُ الْأَعْلَوْنَ إِنْ كُنْتُمْ مُؤْمِنِينَ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سست نشويد و غمگين نگرديد و شما برتريد اگر ايمان داشته باشيد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شكل‌دهى باور مسلمانان به اقتدار بالقوّه‌شان پرداخت و جامعه اسلامى را به دليل برخوردارى از جوهر ايمان، سزاوارترين جامعه‌ها به اقتدار دانست</w:t>
      </w:r>
      <w:r>
        <w:rPr>
          <w:rFonts w:eastAsia="IRNazanin" w:cs="IRNazanin"/>
          <w:color w:val="111111"/>
          <w:sz w:val="28"/>
          <w:szCs w:val="28"/>
          <w:rtl w:val="true"/>
          <w:lang w:bidi="fa-IR"/>
        </w:rPr>
        <w:t xml:space="preserve">. </w:t>
      </w:r>
      <w:bookmarkStart w:id="82" w:name="pg1969_10501"/>
    </w:p>
    <w:p>
      <w:pPr>
        <w:pStyle w:val="BookText"/>
        <w:rPr/>
      </w:pPr>
      <w:bookmarkEnd w:id="82"/>
      <w:r>
        <w:rPr>
          <w:rFonts w:ascii="Amiri" w:hAnsi="Amiri" w:eastAsia="Amiri" w:cs="Amiri"/>
          <w:color w:val="111111"/>
          <w:sz w:val="28"/>
          <w:sz w:val="28"/>
          <w:szCs w:val="28"/>
          <w:rtl w:val="true"/>
          <w:lang w:bidi="ar-SA"/>
        </w:rPr>
        <w:t xml:space="preserve">علامه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بفرمايد كه اگر داراى نيروى ايمان هستيد، شايسته نيست كه اراده شما ضعيف شود و از پيروز نشدن بر دشمن اندوهناك گرديد؛ چه اينكه ايمان شما سرانجام شما را به پيروزى نهايى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آسيبى هم به شما رسيد، نبايد سبب اندوه و ضعف شما گردد؛ چه آنكه شما در اين آسيب، تنها نبوديد و دشمن نيز به حدّ كافى از شما آسيب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دشمن هيچ‌گونه مزيت و برترى بر شما پيدا نكرده تا موجب ضعف و اندوه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آنكه ما مى‌بينيم در اين آيه شريفه بااينكه خطاب به مؤمنين است، باز هم ايمان را شرط برترى و پيروزى آنها قرار داده است؛ و اين، براى اشاره به اين مطلب است كه مخاطبين گرچه فاقد نيروى ايمان نبوده‌اند، در مقام عمل بر طبق مقتضيات ايمان خود عمل نكرده و صبر و تقوا را كه از لوازم ايمان است فراموش كرده بودند؛ و اگر اين دو صفت بزرگ را از دست نداده بودند، ايمان آنها اثر مى‌كرد و پيروزى نصيبشان مى‌گشت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بى‌ترديد، مراسم شكوهمند حج، ارزشمندترين فرصت براى عروج امت اسلامى به قلّه اقتدار است؛ چرا كه بيشترين آيات و نشانه‌ها براى افزايش ايمان، در آن سرزمين تابيده است و هم، ديدن آن اجتماع بى‌نظير در يك مكان، تأثير ژرفى بر ايجاد حسّ اقتدار و شكوهمندى در مسلمانان دارد</w:t>
      </w:r>
      <w:r>
        <w:rPr>
          <w:rFonts w:eastAsia="IRNazanin" w:cs="IRNazanin"/>
          <w:color w:val="111111"/>
          <w:sz w:val="28"/>
          <w:szCs w:val="28"/>
          <w:rtl w:val="true"/>
          <w:lang w:bidi="fa-IR"/>
        </w:rPr>
        <w:t>.</w:t>
      </w:r>
    </w:p>
    <w:p>
      <w:pPr>
        <w:pStyle w:val="Heading4"/>
        <w:numPr>
          <w:ilvl w:val="3"/>
          <w:numId w:val="1"/>
        </w:numPr>
        <w:rPr/>
      </w:pPr>
      <w:bookmarkStart w:id="83" w:name="__RefHeading___Toc3680843_3650668749"/>
      <w:bookmarkStart w:id="84" w:name="_Toc30"/>
      <w:bookmarkEnd w:id="83"/>
      <w:r>
        <w:rPr>
          <w:rtl w:val="true"/>
        </w:rPr>
        <w:t>د</w:t>
      </w:r>
      <w:r>
        <w:rPr>
          <w:rtl w:val="true"/>
        </w:rPr>
        <w:t xml:space="preserve">) </w:t>
      </w:r>
      <w:r>
        <w:rPr>
          <w:rtl w:val="true"/>
        </w:rPr>
        <w:t>دستاوردهاى اقتصادى</w:t>
      </w:r>
      <w:bookmarkEnd w:id="84"/>
    </w:p>
    <w:p>
      <w:pPr>
        <w:pStyle w:val="Heading5"/>
        <w:numPr>
          <w:ilvl w:val="4"/>
          <w:numId w:val="1"/>
        </w:numPr>
        <w:rPr/>
      </w:pPr>
      <w:bookmarkStart w:id="85" w:name="__RefHeading___Toc3680845_3650668749"/>
      <w:bookmarkStart w:id="86" w:name="_Toc31"/>
      <w:bookmarkEnd w:id="85"/>
      <w:r>
        <w:rPr>
          <w:rtl w:val="true"/>
        </w:rPr>
        <w:t>اشاره</w:t>
      </w:r>
      <w:bookmarkEnd w:id="8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دست‌كم از دو نگاه، درخور تأمّل است</w:t>
      </w:r>
      <w:r>
        <w:rPr>
          <w:rFonts w:eastAsia="IRNazanin" w:cs="IRNazanin"/>
          <w:color w:val="111111"/>
          <w:sz w:val="28"/>
          <w:szCs w:val="28"/>
          <w:rtl w:val="true"/>
          <w:lang w:bidi="fa-IR"/>
        </w:rPr>
        <w:t xml:space="preserve">: </w:t>
      </w:r>
      <w:bookmarkStart w:id="87" w:name="pg1969_10502"/>
    </w:p>
    <w:p>
      <w:pPr>
        <w:pStyle w:val="Heading5"/>
        <w:numPr>
          <w:ilvl w:val="4"/>
          <w:numId w:val="1"/>
        </w:numPr>
        <w:rPr/>
      </w:pPr>
      <w:bookmarkStart w:id="88" w:name="__RefHeading___Toc3680847_3650668749"/>
      <w:bookmarkStart w:id="89" w:name="_Toc32"/>
      <w:bookmarkEnd w:id="87"/>
      <w:bookmarkEnd w:id="88"/>
      <w:r>
        <w:rPr>
          <w:rtl w:val="true"/>
        </w:rPr>
        <w:t xml:space="preserve">يك </w:t>
      </w:r>
      <w:r>
        <w:rPr>
          <w:rtl w:val="true"/>
        </w:rPr>
        <w:t xml:space="preserve">- </w:t>
      </w:r>
      <w:r>
        <w:rPr>
          <w:rtl w:val="true"/>
        </w:rPr>
        <w:t>نگاه اول</w:t>
      </w:r>
      <w:bookmarkEnd w:id="89"/>
    </w:p>
    <w:p>
      <w:pPr>
        <w:pStyle w:val="BookText"/>
        <w:rPr/>
      </w:pPr>
      <w:r>
        <w:rPr>
          <w:rFonts w:ascii="IRNazanin" w:hAnsi="IRNazanin" w:eastAsia="IRNazanin"/>
          <w:color w:val="111111"/>
          <w:sz w:val="28"/>
          <w:sz w:val="28"/>
          <w:szCs w:val="28"/>
          <w:rtl w:val="true"/>
          <w:lang w:bidi="fa-IR"/>
        </w:rPr>
        <w:t xml:space="preserve">وجوب حج، مشروط به استطاعت مالى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تا وقتى به حدّ نصاب مالى نرسيده باشد، حج بر او واجب نيست و اگر با وجود عدم استطاعت حج بگزارد تكليف از او ساقط نشده است و پس از استطاعت، دوباره بايد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 حج، داشتن توانايى عقلى كافى نيست، بلكه آنچه در حج شرط است، داشتن قدرت شرعى است؛ يعنى داشتن زاد، توشه سفر و مركب و ساير حوايجى كه مسافر بايد همراه داشته باشد كه اگر از اينها بى‌بهره باشد حج بر او واجب نيست و اگر در عين نداشتن آنها به حج برود، آن حج، كافى از حَجّۀ‌الاسلام وى نخواهد بود</w:t>
      </w:r>
      <w:r>
        <w:rPr>
          <w:rFonts w:eastAsia="IRNazanin" w:cs="IRNazanin"/>
          <w:color w:val="111111"/>
          <w:sz w:val="28"/>
          <w:szCs w:val="28"/>
          <w:rtl w:val="true"/>
          <w:lang w:bidi="fa-IR"/>
        </w:rPr>
        <w:t xml:space="preserve">» .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واجب شدن حج، معتبر است كه هزينه رفت و برگشت او زائد بر حوائج ضرورى زندگى‌اش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واجب نيست خانه درخور شأن يا لباس فاخر يا اثاث خانه يا ابزار صنعت يا اسب و مركب سوارى‌اش يا چيز ديگرى كه برحسب حال و آبرو و زى‌اش </w:t>
      </w:r>
      <w:r>
        <w:rPr>
          <w:rStyle w:val="FootnoteAnchor"/>
          <w:rtl w:val="true"/>
        </w:rPr>
        <w:footnoteReference w:id="40"/>
      </w:r>
      <w:r>
        <w:rPr>
          <w:rFonts w:ascii="IRNazanin" w:hAnsi="IRNazanin" w:eastAsia="IRNazanin"/>
          <w:color w:val="111111"/>
          <w:sz w:val="28"/>
          <w:sz w:val="28"/>
          <w:szCs w:val="28"/>
          <w:rtl w:val="true"/>
          <w:lang w:bidi="fa-IR"/>
        </w:rPr>
        <w:t>محتاج به آن است، را به خاطر حج بفروشد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قابوس‌نامه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بدان‌كه خداى عزّوجلّ دو فريضه واجب كرد از بهر منعمان و متمكنان و بندگان خاص خود، و آن حج است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تا هر كه را ساز و برگ و زاد و توشه بود، خانه او را زيارت كند، و آنان را كه چنين ساز و برگى ندارند، نفرموده و ديگر آنكه اعتماد حج بر سفر است، و بى‌ساز و برگ‌ها را سفر فرمودن، نه از دانش بود؛ و بى‌ساز سفركردن، اندر تهلكه افتادن است</w:t>
      </w:r>
      <w:r>
        <w:rPr>
          <w:rFonts w:eastAsia="IRNazanin" w:cs="IRNazanin"/>
          <w:color w:val="111111"/>
          <w:sz w:val="28"/>
          <w:szCs w:val="28"/>
          <w:rtl w:val="true"/>
          <w:lang w:bidi="fa-IR"/>
        </w:rPr>
        <w:t xml:space="preserve">. </w:t>
      </w:r>
      <w:r>
        <w:rPr>
          <w:rStyle w:val="FootnoteAnchor"/>
          <w:rtl w:val="true"/>
        </w:rPr>
        <w:footnoteReference w:id="42"/>
      </w:r>
      <w:bookmarkStart w:id="90" w:name="pg1969_10503"/>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نيك نظر مى‌كردم، ديدم نماز و روزه به نيروى جسمى نياز دارند، صدقه نيز به مال و مكنت احتياج دارد، به حج نگاه كردم، ديدم هم به نيروى بدنى نياز دارد هم به مكنت و مال، پس آن را با فضيلت‌تر از همه چيز يافتم</w:t>
      </w:r>
      <w:r>
        <w:rPr>
          <w:rFonts w:eastAsia="IRNazanin" w:cs="IRNazanin"/>
          <w:color w:val="111111"/>
          <w:sz w:val="28"/>
          <w:szCs w:val="28"/>
          <w:rtl w:val="true"/>
          <w:lang w:bidi="fa-IR"/>
        </w:rPr>
        <w:t xml:space="preserve">. </w:t>
      </w:r>
      <w:r>
        <w:rPr>
          <w:rStyle w:val="FootnoteAnchor"/>
          <w:rtl w:val="true"/>
        </w:rPr>
        <w:footnoteReference w:id="43"/>
      </w:r>
    </w:p>
    <w:p>
      <w:pPr>
        <w:pStyle w:val="Heading5"/>
        <w:numPr>
          <w:ilvl w:val="4"/>
          <w:numId w:val="1"/>
        </w:numPr>
        <w:rPr/>
      </w:pPr>
      <w:bookmarkStart w:id="91" w:name="__RefHeading___Toc3680849_3650668749"/>
      <w:bookmarkStart w:id="92" w:name="_Toc33"/>
      <w:bookmarkEnd w:id="91"/>
      <w:r>
        <w:rPr>
          <w:rtl w:val="true"/>
        </w:rPr>
        <w:t xml:space="preserve">دو </w:t>
      </w:r>
      <w:r>
        <w:rPr>
          <w:rtl w:val="true"/>
        </w:rPr>
        <w:t xml:space="preserve">- </w:t>
      </w:r>
      <w:r>
        <w:rPr>
          <w:rtl w:val="true"/>
        </w:rPr>
        <w:t>نگاه دوم</w:t>
      </w:r>
      <w:bookmarkEnd w:id="92"/>
    </w:p>
    <w:p>
      <w:pPr>
        <w:pStyle w:val="BookText"/>
        <w:rPr/>
      </w:pPr>
      <w:r>
        <w:rPr>
          <w:rFonts w:ascii="IRNazanin" w:hAnsi="IRNazanin" w:eastAsia="IRNazanin"/>
          <w:color w:val="111111"/>
          <w:sz w:val="28"/>
          <w:sz w:val="28"/>
          <w:szCs w:val="28"/>
          <w:rtl w:val="true"/>
          <w:lang w:bidi="fa-IR"/>
        </w:rPr>
        <w:t xml:space="preserve">نگاه ديگر به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به نقش اين سفر عبادى در رونق و شكوفايى اقتصادى حج‌گزاران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آيات و روايات استفاده مى‌شود، ثمره‌هاى حج، تنها به بعد معنوى و عرفانى و اخروى منحصر نمى‌شود، بلكه حج، دنياى انسان را نيز سامان مى‌بخشد و اقتصاد او را شكوفا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مردم را به حج دعوت كن؛ تا پياده و سواره بر مركب‌هاى لاغر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چابك و ورزيده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راه دورى به‌سوى تو بيايند، تا شاهد منافع گوناگون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برنامه 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مقصود از منافع در اينجا، فقط منفعت معنوى نيست، فقط مسئله‌اى شخصى نيست، فقط جنبه روحى و روانى يا جنبه عبادى نيست، و يا فقط جنبۀ دنيايى و تجارت نيست، بلكه همه چيز است؛ سياست است، اقتصاد است، معنويت نيز هست</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فريضۀ امت، فريضۀ وحدت، فريضۀ اقتدار مسلمين، فريضۀ اصلاح فرد و جمع و در يك جمله فريضۀ دنيا و آخرت است</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بى‌گمان،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عام و مقيد به منافع دنيوى يا اخروى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آيات يادشده به صراحت بيانگر اين است كه حج، مشتمل بر منافع دنيوى و اخروى است، و مسلمانان بايد منافع خود را در اين سفر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دنيوى حج، بسيار آشكار است؛ چه، هنگامى كه مسلمانان كشورهاى گوناگون گرد هم مى‌آيند، با يكديگر آشنا و به كمبودها و كفايت‌هاى هم آگاه مى‌شوند و زمينه تعاون و همكارى و كمك به يكديگر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سخن اينكه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درهاى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رهگذر آن، مسلمانان كشورهاى گوناگون مى‌توانند با يكديگر روابط سياسى و اقتصادى و فرهنگى برقرار كنند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شيخ‌الرئيس ابوعلى سينا دراين‌باره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صورت امكان، اعمال و مصالح ديگرى نيز براى اين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تقويت شريعت و گسترش آن و نيز براى تأمين منافع دنيوى مردم افزوده شود تا مردم بدان‌ها نيز بپردازند؛ همانند حج؛ به اين معنا كه مكان ويژه‌اى را كه صالح‌ترين جاى پرستش خداست تعيين كنند و مراسم خاصى را مانند قربانى كردن، به عنوان دستورهاى الهى، براى آنجا مقرّر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امورى به اين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بقاى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بزرگى مى‌كند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حُجُّوا وَاعتَمِرُوا تَصِحَّ اَبدانُكُم و تَتَّسِعْ اَرزاقُكُم و تُكفَونَ مَؤُوناتِ عِيالاتِكُمْ</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حج و عمره به‌جا آوريد تا بدن‌هايتان سالم بماند و روزى‌هايتان گسترده گردد و مخارج خانواده‌تان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دُنيا وَ آخِرَةً فَلْيَؤُمَّ هذَا البَيتَ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دنيا و </w:t>
      </w:r>
      <w:bookmarkStart w:id="93" w:name="pg1969_10505"/>
    </w:p>
    <w:p>
      <w:pPr>
        <w:pStyle w:val="BookText"/>
        <w:rPr/>
      </w:pPr>
      <w:bookmarkEnd w:id="93"/>
      <w:r>
        <w:rPr>
          <w:rFonts w:ascii="IRNazanin" w:hAnsi="IRNazanin" w:eastAsia="IRNazanin"/>
          <w:color w:val="111111"/>
          <w:sz w:val="28"/>
          <w:sz w:val="28"/>
          <w:szCs w:val="28"/>
          <w:rtl w:val="true"/>
          <w:lang w:bidi="fa-IR"/>
        </w:rPr>
        <w:t>آخرت را مى‌خواهد بايد آهنگ اين خانه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حُجُّوا تَستَغْنُوا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به‌جا آورديد تا بى‌نياز گرديد</w:t>
      </w:r>
      <w:r>
        <w:rPr>
          <w:rFonts w:eastAsia="IRNazanin" w:cs="IRNazanin"/>
          <w:color w:val="111111"/>
          <w:sz w:val="28"/>
          <w:szCs w:val="28"/>
          <w:rtl w:val="true"/>
          <w:lang w:bidi="fa-IR"/>
        </w:rPr>
        <w:t>» .</w:t>
      </w:r>
    </w:p>
    <w:p>
      <w:pPr>
        <w:pStyle w:val="Heading3"/>
        <w:numPr>
          <w:ilvl w:val="2"/>
          <w:numId w:val="1"/>
        </w:numPr>
        <w:rPr/>
      </w:pPr>
      <w:bookmarkStart w:id="94" w:name="__RefHeading___Toc3680851_3650668749"/>
      <w:bookmarkStart w:id="95" w:name="_Toc34"/>
      <w:bookmarkEnd w:id="94"/>
      <w:r>
        <w:rPr/>
        <w:t>۶</w:t>
      </w:r>
      <w:r>
        <w:rPr>
          <w:rtl w:val="true"/>
        </w:rPr>
        <w:t xml:space="preserve">. </w:t>
      </w:r>
      <w:r>
        <w:rPr>
          <w:rtl w:val="true"/>
        </w:rPr>
        <w:t>حج و مسئله استطاعت اخلاقى و روحى</w:t>
      </w:r>
      <w:bookmarkEnd w:id="95"/>
    </w:p>
    <w:p>
      <w:pPr>
        <w:pStyle w:val="BookText"/>
        <w:rPr/>
      </w:pPr>
      <w:r>
        <w:rPr>
          <w:rFonts w:ascii="IRNazanin" w:hAnsi="IRNazanin" w:eastAsia="IRNazanin"/>
          <w:color w:val="111111"/>
          <w:sz w:val="28"/>
          <w:sz w:val="28"/>
          <w:szCs w:val="28"/>
          <w:rtl w:val="true"/>
          <w:lang w:bidi="fa-IR"/>
        </w:rPr>
        <w:t xml:space="preserve">معمولاً هرگاه كه در بحث حج،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ذهن‌ها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مى‌يابد و اينكه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حاصل نشود حجّى بر انسان واجب نمى‌شود؛ درحالى‌كه درباره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روحى و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بسيار درخور توجّه است؛ چرا كه اگر اين استطاعت حاصل نشود، چه بسا حج يا پذيرفته نشود يا به كمترين اندازه قبول برسد و در نتيجه، كمترين ثمره و دستاورد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مرتضى مطهرى دراين‌باره سخن ارزشمندى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بعضى افراد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كه از نظر اسلام، استطاعت مالى و استطاعت بدنى و استطاعت طريقى شرط است، اما استطاعت روحى و اخلاقى شرط نيست؟ يعنى چطور است كه حاجى بايد از لحاظ مالى آن‌قدر ثروت داشته باشد كه به‌راحتى به مكه برود و برگردد و ضربه‌اى به كار و كسب و وضع خانواده‌اش وارد نشود، و از لحاظ بدنى بايد سالم باشد، مريض نباشد، از لحاظ راه بايد امنيت داشته باشد، اما لازم نيست كه حاجى از لحاظ روحى و اخلاقى سرمايه كافى داشته باشد؟ چرا؟ جواب اين است كه استطاعت روحى و اخلاقى هم شرط است، اما با يك تفاوت و آن اينكه ساير استطاعت‌ها شرط وجوب است و اما استطاعت روحى و اخلاقى، شرط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اينكه شرط وجوب، يعنى شرطى كه تا پيدا نشود تكليفى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رسيدن مال به حدّ نصاب، شرط وجوب زكات است؛ تا مال </w:t>
      </w:r>
    </w:p>
    <w:p>
      <w:pPr>
        <w:pStyle w:val="BookText"/>
        <w:rPr/>
      </w:pPr>
      <w:r>
        <w:rPr>
          <w:rFonts w:ascii="IRNazanin" w:hAnsi="IRNazanin" w:eastAsia="IRNazanin"/>
          <w:color w:val="111111"/>
          <w:sz w:val="28"/>
          <w:sz w:val="28"/>
          <w:szCs w:val="28"/>
          <w:rtl w:val="true"/>
          <w:lang w:bidi="fa-IR"/>
        </w:rPr>
        <w:t>به حدّ نصاب نرسد تكليفى و وجوبى در كار نيست، اما شرط وجود، يعنى شرطى كه تا آن شرط، محقق نشود، عمل انسان مقبول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حضور قلب، شرط قبولى نماز است و بايد حضور قلب باشد تا نماز مقبول واقع شود و انسان را عروج دهد و آثار خود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وجود، از شرط وجوب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استطاعت اخلاقى و روحى، شرط وجود است؛ يعنى تنها در صورت آمادگى روحى و اخلاقى است كه انسان از مزاياى بى‌پايان روحى و اجتماعى بهره‌مند مى‌شود و اگر انسان اين آمادگى را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 باديه خريده به سيم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چه دليلى داريم كه استطاعت روحى، شرط وجود، يعنى شرط مقبوليت و مفيد بودن حج است؟ براى نمونه اين روايت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مى‌كنم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يُعْبَأُ بِمَنْ يَؤُمُّ هذَا البَيتَ اِذا لَمْ يَكُنْ فِيهِ ثَلاثُ خِصالٍ؛ خُلُقٌ يخالِقُ بِه مَنْ صَحِبَهُ، و حِلْمٌ يَمْلِكُ بِهِ غَضَبَهُ وَ وَرَعٌ يَحْجُزُهُ عَن مَحارِمِ اللهِ تَعالى</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كسى كه قصد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مى‌كند مورد اعتنا و عنايت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نمى‌گيرد اگر سه خصلت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مناسبى كه با همراهان به خوبى رفتار كند؛ حلمى كه با آن بتواند خشم خود را مهار كند؛ پارسايى و ورعى كه او را از گناهان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مى‌توان تكليف حجاجى كه بى‌جهت با رفقا به نزاع برمى‌خيزند، زود از كوره در مى‌روند، انواع گناهان از دروغ و غيبت و مانند اينها را مرتكب مى‌شوند فهميد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محمود شلتوت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اشاره به استطاعت روحى و اخلاقى براى حج و </w:t>
      </w:r>
    </w:p>
    <w:p>
      <w:pPr>
        <w:pStyle w:val="BookText"/>
        <w:rPr/>
      </w:pPr>
      <w:r>
        <w:rPr>
          <w:rFonts w:ascii="Amiri" w:hAnsi="Amiri" w:eastAsia="Amiri" w:cs="Amiri"/>
          <w:color w:val="111111"/>
          <w:sz w:val="28"/>
          <w:sz w:val="28"/>
          <w:szCs w:val="28"/>
          <w:rtl w:val="true"/>
          <w:lang w:bidi="ar-SA"/>
        </w:rPr>
        <w:t>اينكه بايد مقدماتى در قالب تهذيب نفس و خودسازى براى رسيدن به اين منظور فراهم آيد،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درست يك ماه تمام از دايره اعتيادهايى كه مربوط به شكم و شهوت است بيرون مى‌آيند و به عالم معنا كوچ مى‌كنند كه اين خود، نوعى حج است به‌منظور تمرين صبر، گسستن از ماديات، تجديد خاطرات روحانى و آهنگ مقامات برتر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با جدا كردن قسمتى از اموال خود به منظور دستگيرى از مستمندان و بيچارگان به‌خاطر خدا، نوعى حج به جاى مى‌آورند؛ يعنى آهنگ مقامات روحانى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علاوه بر آنكه امتثال امر پروردگار است و اموال انسان را پاكيزه مى‌كند، نهاد آدميان را از زنگار بخل كه رشته رابطه آدميان را از هم مى‌گسلد، پاك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عبادات، راه‌هاى گوناگونى است كه مسلمانان با وجود آنكه در شهرهاى خود و نزد خانواده و دوستانشان هستند، به وسيله انجام آنها نوعى حج به‌جا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آنها با دل و جان و ايثار مال، بدين‌گونه در راه خدا گام برداشتند و وقتى كه درخت توحيد در قلوبشان ريشه‌اى استوار پيدا كرد و ميوه‌هايش با آب نيايش كه از نماز به دست مى‌آورند نيكو شد و خاكش با مواد نيرومندى كه در اثر پرداخت زكات و پاكيزه نمودن اموال خويش تقويت گرديد و از نظر اخلاقى و روحى به استطاعت رسيدند، آن‌گاه است كه شوقى در نهادشان برانگيخته مى‌شود و براى انجام حجّ بزرگ‌تر آماده مى‌شوند، و آن‌گاه است كه آهنگ خانه خدا مى‌كنند، و در آنجا به پا مى‌خيزند و طواف مى‌كنند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969_10509"/>
      <w:bookmarkStart w:id="97" w:name="pg1969_10509"/>
      <w:bookmarkEnd w:id="97"/>
    </w:p>
    <w:p>
      <w:pPr>
        <w:pStyle w:val="Heading2"/>
        <w:numPr>
          <w:ilvl w:val="1"/>
          <w:numId w:val="1"/>
        </w:numPr>
        <w:rPr/>
      </w:pPr>
      <w:bookmarkStart w:id="98" w:name="pg1969_10509"/>
      <w:bookmarkStart w:id="99" w:name="__RefHeading___Toc3680853_3650668749"/>
      <w:bookmarkStart w:id="100" w:name="_Toc35"/>
      <w:bookmarkEnd w:id="98"/>
      <w:bookmarkEnd w:id="99"/>
      <w:r>
        <w:rPr>
          <w:rtl w:val="true"/>
        </w:rPr>
        <w:t>فصل دوم</w:t>
      </w:r>
      <w:r>
        <w:rPr>
          <w:rtl w:val="true"/>
        </w:rPr>
        <w:t xml:space="preserve">: </w:t>
      </w:r>
      <w:r>
        <w:rPr>
          <w:rtl w:val="true"/>
        </w:rPr>
        <w:t>احرام</w:t>
      </w:r>
      <w:bookmarkEnd w:id="100"/>
    </w:p>
    <w:p>
      <w:pPr>
        <w:pStyle w:val="Heading3"/>
        <w:numPr>
          <w:ilvl w:val="2"/>
          <w:numId w:val="1"/>
        </w:numPr>
        <w:rPr/>
      </w:pPr>
      <w:bookmarkStart w:id="101" w:name="__RefHeading___Toc3680855_3650668749"/>
      <w:bookmarkStart w:id="102" w:name="_Toc36"/>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w:t>
      </w:r>
      <w:r>
        <w:rPr>
          <w:rStyle w:val="FootnoteAnchor"/>
          <w:rtl w:val="true"/>
        </w:rPr>
        <w:footnoteReference w:id="54"/>
      </w:r>
    </w:p>
    <w:p>
      <w:pPr>
        <w:pStyle w:val="Heading3"/>
        <w:numPr>
          <w:ilvl w:val="2"/>
          <w:numId w:val="1"/>
        </w:numPr>
        <w:rPr/>
      </w:pPr>
      <w:bookmarkStart w:id="103" w:name="__RefHeading___Toc3680857_3650668749"/>
      <w:bookmarkStart w:id="104" w:name="_Toc37"/>
      <w:bookmarkEnd w:id="103"/>
      <w:r>
        <w:rPr/>
        <w:t>١</w:t>
      </w:r>
      <w:r>
        <w:rPr>
          <w:rtl w:val="true"/>
        </w:rPr>
        <w:t xml:space="preserve">. </w:t>
      </w:r>
      <w:r>
        <w:rPr>
          <w:rtl w:val="true"/>
        </w:rPr>
        <w:t>مفهوم‌شناسى احرام</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آوردن حديثى با مضمون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مُسْلِمٍ عَن مُسْلِمٍ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مسلمانى نسبت به مسلمان ديگر،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محرم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حرام است آزار دادن تو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او كسى است كه چيزى از خود را حلال نكرده تا سبب هتك او شود؛ منظور اين است كه مسلمان با اسلام آوردن، حفظ مى‌شود و به جهت حرمتى كه پيدا مى‌كند از آزار ديگران و اينكه بخواهند مال او را ببرند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معنى است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روزه‌دار از چيزى كه در روزه‌اش رخنه ايجاد كند اجتناب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روزه‌دار، محرم گويند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احرام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احرم الرّجل يحرم احراما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105" w:name="pg1969_10510"/>
    </w:p>
    <w:p>
      <w:pPr>
        <w:pStyle w:val="BookText"/>
        <w:rPr/>
      </w:pPr>
      <w:bookmarkEnd w:id="105"/>
      <w:r>
        <w:rPr>
          <w:rFonts w:ascii="IRNazanin" w:hAnsi="IRNazanin" w:eastAsia="IRNazanin"/>
          <w:color w:val="111111"/>
          <w:sz w:val="28"/>
          <w:sz w:val="28"/>
          <w:szCs w:val="28"/>
          <w:rtl w:val="true"/>
          <w:lang w:bidi="fa-IR"/>
        </w:rPr>
        <w:t>و آن، وقتى است كه حاجى صدا را به تلبيه براى حج يا عمره بلند كند و به اسباب و شروط آنها عمل كند، مانند درآوردن لباس دوخته از تن و پرهيز از چيزهايى كه شرع از آنها در حال احرام، منع نموده؛ مانند بوى خوش و ازدواج و صيد و ديگر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احرام به معنى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محرم، خود را از چيزهاى يادشده باز مى‌دارد</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106" w:name="__RefHeading___Toc3680859_3650668749"/>
      <w:bookmarkStart w:id="107" w:name="_Toc38"/>
      <w:bookmarkEnd w:id="106"/>
      <w:r>
        <w:rPr/>
        <w:t>٢</w:t>
      </w:r>
      <w:r>
        <w:rPr>
          <w:rtl w:val="true"/>
        </w:rPr>
        <w:t xml:space="preserve">. </w:t>
      </w:r>
      <w:r>
        <w:rPr>
          <w:rtl w:val="true"/>
        </w:rPr>
        <w:t>احرام، فروپاشى امتيازهاى ظاهرى</w:t>
      </w:r>
      <w:bookmarkEnd w:id="107"/>
    </w:p>
    <w:p>
      <w:pPr>
        <w:pStyle w:val="BookText"/>
        <w:rPr/>
      </w:pPr>
      <w:r>
        <w:rPr>
          <w:rFonts w:ascii="IRNazanin" w:hAnsi="IRNazanin" w:eastAsia="IRNazanin"/>
          <w:color w:val="111111"/>
          <w:sz w:val="28"/>
          <w:sz w:val="28"/>
          <w:szCs w:val="28"/>
          <w:rtl w:val="true"/>
          <w:lang w:bidi="fa-IR"/>
        </w:rPr>
        <w:t>همواره شيوه عالمان و عارفان راستين، پرهيز از امتيازطلبى و مرزبندى‌هاى اعتبارى و ظاهرى ميان خويش و ديگران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اين باور بوده‌اند كه امتياز و برترى حقيقى، تنها به واسطه گوهر تقوا به‌دست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ثروت و مقام و جايگاه‌هاى زودگذر دنيوى، به ايجاد حسّ امتياز در آنان نسبت به ديگران نمى‌انجامد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پرهيزكارى خويش را نيز به عاملى براى حسّ برترى نسبت به انسان تبديل نمى‌نمايند؛ چرا كه در نگاه آنان تقواى راستين به انسان فروتنى مى‌بخشد و مانع مرزبندى‌هاى ظاهرى ميان شخص و ديگران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 xml:space="preserve">همين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ياران او از مركب‌ها فرود آمدند و باروبنه را بر زمين نهادند، تصميم جمعيت بر اين شد كه براى غذا گوسفندى را ذبح و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سربريدن گوسفند با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كندن پوست آن با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پختن گوشت آن با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اين‌گونه هر كدام كارى را عهده‌دار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كردن هيزم از صحرا نيز با من</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جمعيت تا اين سخن را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زحمت </w:t>
      </w:r>
    </w:p>
    <w:p>
      <w:pPr>
        <w:pStyle w:val="BookText"/>
        <w:rPr/>
      </w:pPr>
      <w:r>
        <w:rPr>
          <w:rFonts w:ascii="Amiri" w:hAnsi="Amiri" w:eastAsia="Amiri" w:cs="Amiri"/>
          <w:color w:val="111111"/>
          <w:sz w:val="28"/>
          <w:sz w:val="28"/>
          <w:szCs w:val="28"/>
          <w:rtl w:val="true"/>
          <w:lang w:bidi="ar-SA"/>
        </w:rPr>
        <w:t>نكشيد، و راحت بنشينيد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خودمان با كمال افتخار، همه اين كارها را انجام مى‌دهيم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مى‌دانم كه شما انجام مى‌دهيد، اما خداوند دوست نمى‌دارد كه بنده‌اش را ميان يارانش با وضعى متمايز از ديگران ببيند و ببيند كه بنده براى خود نسبت به ديگران امتيازى قائل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به طرف صحرا رفت و به مقدار لازم خار و خاشاك از صحرا جمع كرد و آورد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احرام، با چاشنى يكرنگى، حاجى را در فضايى قرار مى‌دهد كه در آن، اثرى از امتيازهاى ظاهرى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خود را همانند ديگران مى‌بيند و در آن درياى خروشان يكرنگى هيچ‌گونه مرز و امتيازى ميان خود و ديگران مشاهده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تمرين عملى، انديشه و جان او را براى نگرشى درست به انسان‌ها آماده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مرتضى مطهرى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احرام، رمز دور كردن نشان‌ها و افتخارهاى وهمى و خيالى و برگشت به مفاخر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ارجاع به اين فكر است كه ببين آيا غير از كلاه، نشان ديگرى از مردى در تو هست؟ به قول سعدى در طيبات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 طالبان و مردان، كرم است و لطف و احسان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از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مردى، مگر اين كلاه دارى به چه خرّمى و نازان، گرو از تو برد هامان اگرت شرف همين است كه مال و جاه دارى به در خداى قربى، طلب اى ضعيف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اين تقرب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 دارى </w:t>
      </w:r>
      <w:r>
        <w:rPr>
          <w:rStyle w:val="FootnoteAnchor"/>
          <w:rtl w:val="true"/>
        </w:rPr>
        <w:footnoteReference w:id="57"/>
      </w:r>
      <w:r>
        <w:rPr>
          <w:rFonts w:ascii="Amiri" w:hAnsi="Amiri" w:eastAsia="Amiri" w:cs="Amiri"/>
          <w:color w:val="111111"/>
          <w:sz w:val="28"/>
          <w:sz w:val="28"/>
          <w:szCs w:val="28"/>
          <w:rtl w:val="true"/>
          <w:lang w:bidi="ar-SA"/>
        </w:rPr>
        <w:t>حج، رمز ريختن و شكستن تعينات و غلاف‌ها و حصارهاى خيالى و اعتبارى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دور يك خانه طواف كردن، رمز هدف واحد و فكر و ايده واحد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با هم در يك صحرا وقوف كردن و يك نوع عمل كردن و با هم </w:t>
      </w:r>
    </w:p>
    <w:p>
      <w:pPr>
        <w:pStyle w:val="BookText"/>
        <w:rPr/>
      </w:pPr>
      <w:r>
        <w:rPr>
          <w:rFonts w:ascii="IRNazanin" w:hAnsi="IRNazanin" w:eastAsia="IRNazanin"/>
          <w:color w:val="111111"/>
          <w:sz w:val="28"/>
          <w:sz w:val="28"/>
          <w:szCs w:val="28"/>
          <w:rtl w:val="true"/>
          <w:lang w:bidi="fa-IR"/>
        </w:rPr>
        <w:t>حركت كردن، رمز حركت در مسير واحد و فرو ريختن مرزهاى اعتبارى ظاهرى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كه در منتهاى سادگى و بى‌رنگى و بى‌نشانى است، محو رنگ‌ها و شكل‌هاى لباس‌ها، براى دست كم يك مدت موقت است‌كه همه مردم از درجه‌دار و غير درجه‌دار، نشان‌دار و غير نشان‌دار، نوپوش و كهنه‌پوش را در يك لباس ساده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شكّى نيست كه لباس در روحيه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لباسى پوشيده باشد كه از لباس همه مردم، بالاتر يا پايين‌تر باشد در روحش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پايين داشتن مجلس، در روحيه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پيغمبر، گرد مى‌نشست و دستور مى‌داد گرد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مساوات در لباس، مساوات در روح ايجاد مى‌كند، همانند لباس 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احرام ساده اسلامى، رمز إِنَّ أَكْرَمَكُمْ عِنْدَ اللَّهِ أَتْقاكُمْ</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گرامى‌ترين شما نزد خداوند، پرهيزكارترين شما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بعضى قسمت‌ها از مختصات حج است؛ از قبيل اينكه با دو قطعه ساده از لباس ندوخته محرم شوند، سرها برهنه باشد، پاها كفش و جورابى كه پشت پا را بپوشاند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تمام نشانه‌هاى اقليمى و زبان و لغت و جنس و رنگ، ذوب مى‌شود و همه مسلمانان حاضر در اين عبادت اجتماعى، يك لباس و يكرنگ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از آلايش هر رنگ بشو همچو مسيح</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ببينى كه در اين خم همه همرنگ هميم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همه نشانه‌ها، درجه‌ها و رنگ‌ها و فاصله‌ها در ميقات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لباس عوض كنى، لباس، نشانه است، حجاب است، درجه است، عنوان است، امتياز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طرح و جنس، آن همه، يعنى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يعنى 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p>
    <w:p>
      <w:pPr>
        <w:pStyle w:val="BookText"/>
        <w:rPr/>
      </w:pPr>
      <w:r>
        <w:rPr>
          <w:rFonts w:ascii="IRNazanin" w:hAnsi="IRNazanin" w:eastAsia="IRNazanin"/>
          <w:color w:val="111111"/>
          <w:sz w:val="28"/>
          <w:sz w:val="28"/>
          <w:szCs w:val="28"/>
          <w:rtl w:val="true"/>
          <w:lang w:bidi="fa-IR"/>
        </w:rPr>
        <w:t>تبعيض يعنى مرز، و مرز يعنى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ميقات بريز، كفن بپوش، رنگ‌ها را همه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 بپوش، به رنگ همه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ذره‌اى شو، درآميز با ذرّه‌ها، قطره‌اى گم در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باش كه به ميعاد آمده‌اى، خسى شو كه به ميقات آمده‌اى</w:t>
      </w:r>
      <w:r>
        <w:rPr>
          <w:rFonts w:eastAsia="IRNazanin" w:cs="IRNazanin"/>
          <w:color w:val="111111"/>
          <w:sz w:val="28"/>
          <w:szCs w:val="28"/>
          <w:rtl w:val="true"/>
          <w:lang w:bidi="fa-IR"/>
        </w:rPr>
        <w:t xml:space="preserve">» .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به عنوان اولين مناسك، در حقيقت به معناى فاصله گرفتن از كشش‌هاى نارواى نفسانى و امتيازات و طبقات و منزلت‌هاى دنيوى است و همه ذهن و فكر و كردار و گفتار را در جهت التزام به شريعت خداوند قرار مى‌دهد</w:t>
      </w:r>
      <w:r>
        <w:rPr>
          <w:rFonts w:eastAsia="IRNazanin" w:cs="IRNazanin"/>
          <w:color w:val="111111"/>
          <w:sz w:val="28"/>
          <w:szCs w:val="28"/>
          <w:rtl w:val="true"/>
          <w:lang w:bidi="fa-IR"/>
        </w:rPr>
        <w:t xml:space="preserve">» .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خود را نمى‌شناسد، خود را فراموش كرده است؛ چنان‌كه هر چيزى را كه به وى تعلق گرفت جزو خود مى‌پندارد، و با آن امتياز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همين كه لباس نو به تن خود مى‌بيند، خود را گم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قدرى ناتوان است كه حتى لباس نو او را مى‌فريبد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لباسى را كه مواد آن از گياه و حيوان فراهم شده است و ديگران بافته و دوخته‌اند بر تن خود آراست، گمان مى‌كند بر شخصيتش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خانه نوساز كه مى‌نشيند، خود را تغييريافته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مقصد در حج، دست‌يافتن به رابطه ميان خود و خدا و خلق، و از ميان بردن آن اشتباهات و انحرافات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اعمال حج،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قدرت مى‌تواند مردم را با روحيه‌ها و اوضاع و احوال مختلف در يك سرزمين جمع كند؛ چنان‌كه ميانشان برترى نماند و امتيازى بر يكديگر نداشته باشند؟ با لباس واحد و زبان واحد همه را به اعمال واحدى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حج‌گزار به حج رسيد، بايد لباس خود را در آورد تا وجه تمايز از ميان برود و يك‌زبان با ديگران گرد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دوختن لباس كه باز ممكن است اختلاف و امتيازى ايجاد كند ممنوع است</w:t>
      </w:r>
      <w:r>
        <w:rPr>
          <w:rFonts w:eastAsia="IRNazanin" w:cs="IRNazanin"/>
          <w:color w:val="111111"/>
          <w:sz w:val="28"/>
          <w:szCs w:val="28"/>
          <w:rtl w:val="true"/>
          <w:lang w:bidi="fa-IR"/>
        </w:rPr>
        <w:t xml:space="preserve">» . </w:t>
      </w:r>
      <w:r>
        <w:rPr>
          <w:rStyle w:val="FootnoteAnchor"/>
          <w:rtl w:val="true"/>
        </w:rPr>
        <w:footnoteReference w:id="6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سفيد، رنگ بى‌رنگى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سفيدى احرام، نشان‌دهنده رنگ‌باختن تمامى </w:t>
      </w:r>
      <w:bookmarkStart w:id="108" w:name="pg1969_10514"/>
    </w:p>
    <w:p>
      <w:pPr>
        <w:pStyle w:val="BookText"/>
        <w:rPr/>
      </w:pPr>
      <w:bookmarkEnd w:id="108"/>
      <w:r>
        <w:rPr>
          <w:rFonts w:ascii="IRNazanin" w:hAnsi="IRNazanin" w:eastAsia="IRNazanin"/>
          <w:color w:val="111111"/>
          <w:sz w:val="28"/>
          <w:sz w:val="28"/>
          <w:szCs w:val="28"/>
          <w:rtl w:val="true"/>
          <w:lang w:bidi="fa-IR"/>
        </w:rPr>
        <w:t>رنگ‌هاست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بى‌رنگى، نماد پاكى و سادگى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رنگ خدايى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لباس، نام، نشان، شهرت، مقام و ثروت جايگاهى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 انسان‌هايى روبه‌روست كه همه با او هم‌رنگند و همه با يكديگر يك‌رنگند</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109" w:name="__RefHeading___Toc3680861_3650668749"/>
      <w:bookmarkStart w:id="110" w:name="_Toc39"/>
      <w:bookmarkEnd w:id="109"/>
      <w:r>
        <w:rPr/>
        <w:t>٣</w:t>
      </w:r>
      <w:r>
        <w:rPr>
          <w:rtl w:val="true"/>
        </w:rPr>
        <w:t xml:space="preserve">. </w:t>
      </w:r>
      <w:r>
        <w:rPr>
          <w:rtl w:val="true"/>
        </w:rPr>
        <w:t>احرام و اخلاص</w:t>
      </w:r>
      <w:bookmarkEnd w:id="110"/>
    </w:p>
    <w:p>
      <w:pPr>
        <w:pStyle w:val="BookText"/>
        <w:rPr/>
      </w:pPr>
      <w:r>
        <w:rPr>
          <w:rFonts w:ascii="Amiri" w:hAnsi="Amiri" w:eastAsia="Amiri" w:cs="Amiri"/>
          <w:color w:val="111111"/>
          <w:sz w:val="28"/>
          <w:sz w:val="28"/>
          <w:szCs w:val="28"/>
          <w:rtl w:val="true"/>
          <w:lang w:bidi="ar-SA"/>
        </w:rPr>
        <w:t>غلام همّت آن نازنينم</w:t>
      </w:r>
    </w:p>
    <w:p>
      <w:pPr>
        <w:pStyle w:val="BookText"/>
        <w:rPr/>
      </w:pPr>
      <w:r>
        <w:rPr>
          <w:rFonts w:ascii="Amiri" w:hAnsi="Amiri" w:eastAsia="Amiri" w:cs="Amiri"/>
          <w:color w:val="111111"/>
          <w:sz w:val="28"/>
          <w:sz w:val="28"/>
          <w:szCs w:val="28"/>
          <w:rtl w:val="true"/>
          <w:lang w:bidi="ar-SA"/>
        </w:rPr>
        <w:t>كه كار خير بى‌روى و ريا كرد</w:t>
      </w:r>
    </w:p>
    <w:p>
      <w:pPr>
        <w:pStyle w:val="BookText"/>
        <w:rPr/>
      </w:pP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گران‌بهايى چشم‌گير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دشوارى رسيدن به آن، در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اخلاص به سرّى از اسرار خدا تعبير شده است؛ سرّى كه خداوند، تنها در قلب كسانى به وديعه مى‌گذارد كه دوستشان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اَلإخْلاصُ سِرٌّ مِن اَسرارِي، اسْتَودَعتُهُ قَلْبَ مَنْ اَحْبَبْتُ مِن عِبادِي</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اخلاص، سرّى از اسرار من است، آن را در قلب كسانى كه دوستشان مى‌دارم به وديعه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در فضايى كه در آن، آدمى همه را چون خود مى‌بيند و خود را چون ديگران و همه مرزهاى اعتبارى و برترى‌هاى ظاهرى و جايگاه‌هاى دنيوى در هم فروريخته است، انگيزه و زمينه‌اى در شخص براى برانگيختن و ستايش ديگران در برابر انجام كارهاى نيك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كه احرام با از ميان برداشتن همه امتيازهاى ظاهرى زمينه را براى اخلاص در عمل و محور قرار دادن خداوند در همه كارها فراهم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اخلاص در مناسك حج مى‌فرمايد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مهمات در همه عبادات، اخلاص در عمل است كه اگر خداى نخواسته </w:t>
      </w:r>
      <w:bookmarkStart w:id="111" w:name="pg1969_10515"/>
    </w:p>
    <w:p>
      <w:pPr>
        <w:pStyle w:val="BookText"/>
        <w:rPr/>
      </w:pPr>
      <w:bookmarkEnd w:id="111"/>
      <w:r>
        <w:rPr>
          <w:rFonts w:ascii="IRNazanin" w:hAnsi="IRNazanin" w:eastAsia="IRNazanin"/>
          <w:color w:val="111111"/>
          <w:sz w:val="28"/>
          <w:sz w:val="28"/>
          <w:szCs w:val="28"/>
          <w:rtl w:val="true"/>
          <w:lang w:bidi="fa-IR"/>
        </w:rPr>
        <w:t>كسى عملى را براى خودنمايى و عرضه به ديگران انجام دهد و خوبى عملش را به رخ ديگرى بكشد، عمل او باطل است و حجاج محترم مواظب باشند كه رضاى غير خداوند را در اعمال خود شركت ندهند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شيخ محمود شلتوت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چيزى كه حجاج لازم است به آن توجه داشته باشند، قصد و نيت خالصانه و صادقانه و انجام دادن عبادت حج در جهت رضايت خداوند است؛ زيرا خداوند، حج انسانى را كه اين عبادت بزرگ را پوششى براى به دست آوردن نام و شهرت و يا ثروتى بى‌ارزش قرار دهد،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واقع هجرتى است و هجرت بدون قصد قربت، مقبول واقع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قصد و نيت،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عبارت است از بيرون آوردن همه لباس‌هايى كه با فرم و شيوه خاصى دوخته شده و مورد استفاده براى پوشش قرار گرفته و همچنين خوددارى از استفاده از اشيايى است كه بيانگر مظاهر ثروتمندى و اشرافى‌گرى مى‌باشد؛ و همچنين خوددارى از استعمال بوى خوش و مانند آنها، كه زمينه‌ساز اخلاص بوده، حاجى را به‌سوى انجام كارهاى براى رضاى خدا سوق مى‌دهد</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112" w:name="__RefHeading___Toc3680863_3650668749"/>
      <w:bookmarkStart w:id="113" w:name="_Toc40"/>
      <w:bookmarkEnd w:id="112"/>
      <w:r>
        <w:rPr/>
        <w:t>۴</w:t>
      </w:r>
      <w:r>
        <w:rPr>
          <w:rtl w:val="true"/>
        </w:rPr>
        <w:t xml:space="preserve">. </w:t>
      </w:r>
      <w:r>
        <w:rPr>
          <w:rtl w:val="true"/>
        </w:rPr>
        <w:t>احرام و حرمت جدال</w:t>
      </w:r>
      <w:bookmarkEnd w:id="11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دستاوردهاى احرام، سامان‌دهى و زيبايى‌بخشيدن به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بر اثر بازداشتن حاجى از جدل و دشنام گويى، به او پاكيزگى گفتار مى‌آموزد و اينكه همواره بايد حريم ديگران گرامى داشته شود و از درهم شكستن شخصيت ديگران به واسطه دشنام و مجادله بايد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تمرين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آموزش فرهنگ </w:t>
      </w:r>
    </w:p>
    <w:p>
      <w:pPr>
        <w:pStyle w:val="BookText"/>
        <w:rPr/>
      </w:pPr>
      <w:r>
        <w:rPr>
          <w:rFonts w:ascii="IRNazanin" w:hAnsi="IRNazanin" w:eastAsia="IRNazanin"/>
          <w:color w:val="111111"/>
          <w:sz w:val="28"/>
          <w:sz w:val="28"/>
          <w:szCs w:val="28"/>
          <w:rtl w:val="true"/>
          <w:lang w:bidi="fa-IR"/>
        </w:rPr>
        <w:t>درست سخن گفتن با ديگران و چنين است كه در احرام هرگونه سخن لغو و هرگونه جدل، ممنوع اعلام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رَفَثَ </w:t>
      </w:r>
      <w:r>
        <w:rPr>
          <w:rStyle w:val="FootnoteAnchor"/>
          <w:rtl w:val="true"/>
        </w:rPr>
        <w:footnoteReference w:id="67"/>
      </w:r>
      <w:r>
        <w:rPr>
          <w:rFonts w:ascii="Amiri" w:hAnsi="Amiri" w:eastAsia="Amiri" w:cs="Amiri"/>
          <w:color w:val="111111"/>
          <w:sz w:val="28"/>
          <w:sz w:val="28"/>
          <w:szCs w:val="28"/>
          <w:rtl w:val="true"/>
          <w:lang w:bidi="ar-SA"/>
        </w:rPr>
        <w:t xml:space="preserve">وَ لا فُسُوقَ وَ لا جِدالَ </w:t>
      </w:r>
      <w:r>
        <w:rPr>
          <w:rStyle w:val="FootnoteAnchor"/>
          <w:rtl w:val="true"/>
        </w:rPr>
        <w:footnoteReference w:id="68"/>
      </w:r>
      <w:r>
        <w:rPr>
          <w:rFonts w:ascii="IRNazanin" w:hAnsi="IRNazanin" w:eastAsia="IRNazanin"/>
          <w:color w:val="111111"/>
          <w:sz w:val="28"/>
          <w:sz w:val="28"/>
          <w:szCs w:val="28"/>
          <w:rtl w:val="true"/>
          <w:lang w:bidi="fa-IR"/>
        </w:rPr>
        <w:t xml:space="preserve">فِي الْحَجِّ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اثناى حج، همبسترى و گناه و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زَعيمٌ بِبَيتٍ في رَبَضِ الجَنَّةِ، و بَيتٍ في وَسَطِ الجَنَّةِ، وَ بَيتٍ في اَعلَى الجَنَّةِ لِمَنْ تَرَكَ المِراءَ و اِنْ كانَ مُحِقّاً، وَ لِمَنْ تَرَكَ الكِذْبَ و اِنْ كان هازِلاً و لِمَنْ حَسَّنَ خُلْقَهُ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من ضامن خانه‌اى در اطراف بهشت، و خانه‌اى در وسط بهشت و خانه‌اى در بالاى بهشت هستم؛ براى كسى كه جدال را ترك كند اگر چه بر حق باشد و براى كسى كه دروغ را ترك كند اگرچه از روى شوخى باشد و براى كسى كه اخلاقش را نيكو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مطهرى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كارهايى كه نبايد در احرام انجام داد مباحثه و مجادله مذهبى است و خوشبختانه در قرآن اين مباحثه‌ها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رَفَثَ وَ لا فُسُوقَ وَ لا جِدالَ فِي الْحَجِّ بعضى خوششان مى‌آيد كه بروند آنجا مباحثه كنند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اين را بايد بدانيم كه در اين عصر، از هر عصر ديگر، مسلمانان، بيشتر به اتحاد و رفع</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اختلاف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شيعيان اين افتخار را داريم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گذشت‌ها و فداكارى‌ها را در زمينه خلافت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خلوص نيت با رقباى خود همكارى و همگامى كرد، يعنى مصلحت اسلام را بالاترين مصلحت‌ها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اثر اقدامات مثبت را در رفع سوء تفاهم ديدم</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 xml:space="preserve">سالى نزاعى در پيادگان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حجيج</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افتاده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در آن سفر هم پياده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در سر و روى هم فتاديم، و داد و فسوق و جدال بداديم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كجاوه‌نشينى را شنيدم كه با عديل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للعجب، پياده عاج، چو عرصه شطرنج به سر مى‌برد فرزين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از آن مى‌گردد كه بود، و پيادگان حاج، باديه به سر بردند و بتر </w:t>
      </w:r>
      <w:r>
        <w:rPr>
          <w:rStyle w:val="FootnoteAnchor"/>
          <w:rtl w:val="true"/>
        </w:rPr>
        <w:footnoteReference w:id="73"/>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بگوى حاجى مردم‌گَزاى را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 پوستين خلق، به آزار مى‌درد حاجى تو نيستى، شترست از براى آنك بيچاره خار مى‌خورد و بار مى‌برد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حريم امن الهى، براى تقرّب به خدا بايد دل‌ها را به هم نزديك كرد، از جدايى‌ها پرهيز داشت و هر آنچه مايه تفرقه است،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حق نبايد به زائران او توهين كرد، بايد از فسوق، جدال، مشاجره، فحاشى و تفاخر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كسى دستور داد، سزا نيست زبان به ناسزا گشود و به مجادله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حرم محدوده برادرى است، در آنجا بايد تمرين اخوّت كرد و در پيشگاه دوست، به دوستان دوست جز خير نگفت</w:t>
      </w:r>
      <w:r>
        <w:rPr>
          <w:rFonts w:eastAsia="IRNazanin" w:cs="IRNazanin"/>
          <w:color w:val="111111"/>
          <w:sz w:val="28"/>
          <w:szCs w:val="28"/>
          <w:rtl w:val="true"/>
          <w:lang w:bidi="fa-IR"/>
        </w:rPr>
        <w:t xml:space="preserve">» . </w:t>
      </w:r>
      <w:r>
        <w:rPr>
          <w:rStyle w:val="FootnoteAnchor"/>
          <w:rtl w:val="true"/>
        </w:rPr>
        <w:footnoteReference w:id="75"/>
      </w:r>
      <w:bookmarkStart w:id="114" w:name="pg1969_10518"/>
    </w:p>
    <w:p>
      <w:pPr>
        <w:pStyle w:val="Heading3"/>
        <w:numPr>
          <w:ilvl w:val="2"/>
          <w:numId w:val="1"/>
        </w:numPr>
        <w:rPr/>
      </w:pPr>
      <w:bookmarkStart w:id="115" w:name="__RefHeading___Toc3680865_3650668749"/>
      <w:bookmarkStart w:id="116" w:name="_Toc41"/>
      <w:bookmarkEnd w:id="114"/>
      <w:bookmarkEnd w:id="115"/>
      <w:r>
        <w:rPr/>
        <w:t>۵</w:t>
      </w:r>
      <w:r>
        <w:rPr>
          <w:rtl w:val="true"/>
        </w:rPr>
        <w:t xml:space="preserve">. </w:t>
      </w:r>
      <w:r>
        <w:rPr>
          <w:rtl w:val="true"/>
        </w:rPr>
        <w:t>احرام، تمرين تلاش براى دستيابى به لذتى معنوى</w:t>
      </w:r>
      <w:bookmarkEnd w:id="116"/>
    </w:p>
    <w:p>
      <w:pPr>
        <w:pStyle w:val="BookText"/>
        <w:rPr/>
      </w:pPr>
      <w:r>
        <w:rPr>
          <w:rFonts w:ascii="IRNazanin" w:hAnsi="IRNazanin" w:eastAsia="IRNazanin"/>
          <w:color w:val="111111"/>
          <w:sz w:val="28"/>
          <w:sz w:val="28"/>
          <w:szCs w:val="28"/>
          <w:rtl w:val="true"/>
          <w:lang w:bidi="fa-IR"/>
        </w:rPr>
        <w:t>انس انسان با لذت‌هاى حسّى و مادى، او را از چشيدن لذت‌هاى معنوى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براى درك لذت‌هاى متعالى و برتر، افزون بر آگاه بودن از وجود لذت‌هايى فراتر از خوشى‌هاى مادى و جسمانى، كنترل و تعديل لذت‌طلبى و پرهيز از غرق‌شدن در لذت‌هاى حسّى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احرام، برخى لذت‌هاى حلال بر حاجى ممنوع مى‌شود تا روزنه‌هايى از لذت‌هاى معنوى و متعالى بر او گشوده شود و زمينه براى تعديل و كنترل لذت‌هاى مادى، فراهم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بخشى از فلسفه احرام، از قبيل ترك لذت است براى درك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و متعالى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ترك لذت، همان هجرت از لذات بدنى است</w:t>
      </w:r>
      <w:r>
        <w:rPr>
          <w:rFonts w:eastAsia="IRNazanin" w:cs="IRNazanin"/>
          <w:color w:val="111111"/>
          <w:sz w:val="28"/>
          <w:szCs w:val="28"/>
          <w:rtl w:val="true"/>
          <w:lang w:bidi="fa-IR"/>
        </w:rPr>
        <w:t xml:space="preserve">» .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اگر لذت تركِ لذت بدانى</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دگر شهوت نفس، لذت نخوانى</w:t>
      </w:r>
    </w:p>
    <w:p>
      <w:pPr>
        <w:pStyle w:val="BookText"/>
        <w:rPr/>
      </w:pPr>
      <w:r>
        <w:rPr>
          <w:rFonts w:ascii="IRNazanin" w:hAnsi="IRNazanin" w:eastAsia="IRNazanin"/>
          <w:color w:val="111111"/>
          <w:sz w:val="28"/>
          <w:sz w:val="28"/>
          <w:szCs w:val="28"/>
          <w:rtl w:val="true"/>
          <w:lang w:bidi="fa-IR"/>
        </w:rPr>
        <w:t>هزاران در از خلق بر خود ببندى</w:t>
      </w:r>
    </w:p>
    <w:p>
      <w:pPr>
        <w:pStyle w:val="BookText"/>
        <w:rPr/>
      </w:pPr>
      <w:r>
        <w:rPr>
          <w:rFonts w:ascii="IRNazanin" w:hAnsi="IRNazanin" w:eastAsia="IRNazanin"/>
          <w:color w:val="111111"/>
          <w:sz w:val="28"/>
          <w:sz w:val="28"/>
          <w:szCs w:val="28"/>
          <w:rtl w:val="true"/>
          <w:lang w:bidi="fa-IR"/>
        </w:rPr>
        <w:t>گرت باز باشد درى آسمانى</w:t>
      </w:r>
    </w:p>
    <w:p>
      <w:pPr>
        <w:pStyle w:val="BookText"/>
        <w:rPr/>
      </w:pPr>
      <w:r>
        <w:rPr>
          <w:rFonts w:ascii="Amiri" w:hAnsi="Amiri" w:eastAsia="Amiri" w:cs="Amiri"/>
          <w:color w:val="111111"/>
          <w:sz w:val="28"/>
          <w:sz w:val="28"/>
          <w:szCs w:val="28"/>
          <w:rtl w:val="true"/>
          <w:lang w:bidi="ar-SA"/>
        </w:rPr>
        <w:t>سفرهاى علوى كند مرغ جانت</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 از چنبر آز بازش پرانى</w:t>
      </w:r>
    </w:p>
    <w:p>
      <w:pPr>
        <w:pStyle w:val="BookText"/>
        <w:rPr/>
      </w:pPr>
      <w:r>
        <w:rPr>
          <w:rFonts w:ascii="Amiri" w:hAnsi="Amiri" w:eastAsia="Amiri" w:cs="Amiri"/>
          <w:color w:val="111111"/>
          <w:sz w:val="28"/>
          <w:sz w:val="28"/>
          <w:szCs w:val="28"/>
          <w:rtl w:val="true"/>
          <w:lang w:bidi="ar-SA"/>
        </w:rPr>
        <w:t>وليكن تو را صبر عنقا نباشد</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در دام شهوت به گنجشك مانى</w:t>
      </w:r>
    </w:p>
    <w:p>
      <w:pPr>
        <w:pStyle w:val="BookText"/>
        <w:rPr/>
      </w:pPr>
      <w:r>
        <w:rPr>
          <w:rFonts w:ascii="IRNazanin" w:hAnsi="IRNazanin" w:eastAsia="IRNazanin"/>
          <w:color w:val="111111"/>
          <w:sz w:val="28"/>
          <w:sz w:val="28"/>
          <w:szCs w:val="28"/>
          <w:rtl w:val="true"/>
          <w:lang w:bidi="fa-IR"/>
        </w:rPr>
        <w:t>ز صورت پرستيدنت مى‌هراسم</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كه تا زنده‌اى ره به معنى ندانى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در راه عشق خدا بايد از ديگر عشق‌ها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با دلدادگى به خدا، قابل جمع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يادآورِ شهوت را بايد كنار گذاشت؛ نظير عقد كردن زنى براى خود يا ديگرى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اين‌حال نبايد شاهد شهوت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سُكر ظاهرى گذشت تا از پيمانه شراب لم يزلى سرمست شد</w:t>
      </w:r>
      <w:r>
        <w:rPr>
          <w:rFonts w:eastAsia="IRNazanin" w:cs="IRNazanin"/>
          <w:color w:val="111111"/>
          <w:sz w:val="28"/>
          <w:szCs w:val="28"/>
          <w:rtl w:val="true"/>
          <w:lang w:bidi="fa-IR"/>
        </w:rPr>
        <w:t xml:space="preserve">» . </w:t>
      </w:r>
      <w:r>
        <w:rPr>
          <w:rStyle w:val="FootnoteAnchor"/>
          <w:rtl w:val="true"/>
        </w:rPr>
        <w:footnoteReference w:id="7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17" w:name="pg1969_10519"/>
    </w:p>
    <w:p>
      <w:pPr>
        <w:pStyle w:val="BookText"/>
        <w:rPr/>
      </w:pPr>
      <w:bookmarkEnd w:id="117"/>
      <w:r>
        <w:rPr>
          <w:rFonts w:ascii="Amiri" w:hAnsi="Amiri" w:eastAsia="Amiri" w:cs="Amiri"/>
          <w:color w:val="111111"/>
          <w:sz w:val="28"/>
          <w:sz w:val="28"/>
          <w:szCs w:val="28"/>
          <w:rtl w:val="true"/>
          <w:lang w:bidi="ar-SA"/>
        </w:rPr>
        <w:t>شَغَلَنِي عَنْ مَسئَلَتِهِ لَذَّةُ خِدْمَتِهِ، لا حاجَةَ لي غَيرُ النَّظَرِ إِلى وَجهِهِ الكَرِيمِ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لذتى كه از خدمت حضرت حق مى‌برم، مرا از هر خواهشى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جز اين ندارم كه پيوسته ناظر جمال كريم خداوند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را ذوق دين پديد آيد</w:t>
      </w:r>
    </w:p>
    <w:p>
      <w:pPr>
        <w:pStyle w:val="BookText"/>
        <w:rPr/>
      </w:pPr>
      <w:r>
        <w:rPr>
          <w:rFonts w:ascii="Amiri" w:hAnsi="Amiri" w:eastAsia="Amiri" w:cs="Amiri"/>
          <w:color w:val="111111"/>
          <w:sz w:val="28"/>
          <w:sz w:val="28"/>
          <w:szCs w:val="28"/>
          <w:rtl w:val="true"/>
          <w:lang w:bidi="ar-SA"/>
        </w:rPr>
        <w:t xml:space="preserve">شهد دنياش كى لذيذ آيد </w:t>
      </w:r>
      <w:r>
        <w:rPr>
          <w:rStyle w:val="FootnoteAnchor"/>
          <w:rtl w:val="true"/>
        </w:rPr>
        <w:footnoteReference w:id="80"/>
      </w:r>
    </w:p>
    <w:p>
      <w:pPr>
        <w:pStyle w:val="Heading3"/>
        <w:numPr>
          <w:ilvl w:val="2"/>
          <w:numId w:val="1"/>
        </w:numPr>
        <w:rPr/>
      </w:pPr>
      <w:bookmarkStart w:id="118" w:name="__RefHeading___Toc3680867_3650668749"/>
      <w:bookmarkStart w:id="119" w:name="_Toc42"/>
      <w:bookmarkEnd w:id="118"/>
      <w:r>
        <w:rPr/>
        <w:t>۶</w:t>
      </w:r>
      <w:r>
        <w:rPr>
          <w:rtl w:val="true"/>
        </w:rPr>
        <w:t xml:space="preserve">. </w:t>
      </w:r>
      <w:r>
        <w:rPr>
          <w:rtl w:val="true"/>
        </w:rPr>
        <w:t>احرام، فروپاشى شكوه جاذبه‌هاى دنيوى</w:t>
      </w:r>
      <w:bookmarkEnd w:id="119"/>
    </w:p>
    <w:p>
      <w:pPr>
        <w:pStyle w:val="BookText"/>
        <w:rPr/>
      </w:pPr>
      <w:r>
        <w:rPr>
          <w:rFonts w:ascii="IRNazanin" w:hAnsi="IRNazanin" w:eastAsia="IRNazanin"/>
          <w:color w:val="111111"/>
          <w:sz w:val="28"/>
          <w:sz w:val="28"/>
          <w:szCs w:val="28"/>
          <w:rtl w:val="true"/>
          <w:lang w:bidi="fa-IR"/>
        </w:rPr>
        <w:t>احرام هيبت و شكوه لذت‌هاى ظاهرى را درهم مى‌شكند و به حاجى مى‌آموزد كه شكوه جاذبه‌هاى دنيوى چندان نيست كه نتوان از آن چشم‌پوشيد؛ چرا كه او در عمل مى‌بيند كه لذت‌هايى را كه همه روزه بايد بدان‌ها دست مى‌يافت و از نگاه او ترك آنها برايش ناممكن بود، اكنون با كمترين فشار و تحمّل وامى‌نهد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احرام با تحريم برخى از دلپذيرترين لذت‌ها، اين باور را در حاجى شكل مى‌دهد كه خوشى‌ها و جاذبه‌هاى مادى سست‌تر از آن است كه وى نتواند از آن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شقيق 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كعبه كرد و به بغداد رسيد، هارون الرشيد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شقيق نزد هارون رفت، هارون وى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تويى شقيق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بلخى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شقيق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زاهد نى‌ام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پندى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 كه تو به‌جاى خلفاى پيشين نشسته‌اى و خداوند از تو صدق و حيا و كرم و علم و عدل 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را سرايى است كه آن را دوزخ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دربان آن ساخته و سه چيز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شمشير و تازيانه؛ و گفته است كه خلق را بدين </w:t>
      </w:r>
      <w:bookmarkStart w:id="120" w:name="pg1969_10520"/>
    </w:p>
    <w:p>
      <w:pPr>
        <w:pStyle w:val="BookText"/>
        <w:rPr/>
      </w:pPr>
      <w:bookmarkEnd w:id="120"/>
      <w:r>
        <w:rPr>
          <w:rFonts w:ascii="IRNazanin" w:hAnsi="IRNazanin" w:eastAsia="IRNazanin"/>
          <w:color w:val="111111"/>
          <w:sz w:val="28"/>
          <w:sz w:val="28"/>
          <w:szCs w:val="28"/>
          <w:rtl w:val="true"/>
          <w:lang w:bidi="fa-IR"/>
        </w:rPr>
        <w:t>سه چيز از دوزخ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حاجتمند كه پيش تو آيد مال از وى دريغ مدار و هركه فرمان حق، خلاف كند، بدين تازيانه او را ادب كن، و هركه كسى را بكشد، بدين شمشير او را قصاص كن به دستور خويشان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نكنى، پيشرو دوزخيان، تو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در بيابان تشنه شوى چنان‌كه به هلاكت نزديك باشى، اگر آن ساعت شربتى آب يابى به چند بخرى؟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هرچه 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شقيق بلخى از هارون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نفروشد الّا به نيمه مُلك تو، چه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نيمه ملك خود بدهم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شقيق بلخى وى را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آب كه بخورى از تو بيرون نيايد چنان‌كه بيم هلاكت بود و يكى گويد من تو را علاج كنم، اما نيمه‌اى از مُلك تو بستانم، چه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باز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نيمه ملك نيز بدهم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شقيق بلخى هنگامى كه اين دو جواب از هارون شنيد، وى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نازى؟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شكوه ملك دنيايى و جاذبه‌هاى ظاهرى كه قيمتش يك شربت آب بود كه بخورى و از تو بيرون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بگريست و او را به اعزازى </w:t>
      </w:r>
      <w:r>
        <w:rPr>
          <w:rStyle w:val="FootnoteAnchor"/>
          <w:rtl w:val="true"/>
        </w:rPr>
        <w:footnoteReference w:id="81"/>
      </w:r>
      <w:r>
        <w:rPr>
          <w:rFonts w:ascii="IRNazanin" w:hAnsi="IRNazanin" w:eastAsia="IRNazanin"/>
          <w:color w:val="111111"/>
          <w:sz w:val="28"/>
          <w:sz w:val="28"/>
          <w:szCs w:val="28"/>
          <w:rtl w:val="true"/>
          <w:lang w:bidi="fa-IR"/>
        </w:rPr>
        <w:t>تمام بازگردانيد</w:t>
      </w:r>
      <w:r>
        <w:rPr>
          <w:rFonts w:eastAsia="IRNazanin" w:cs="IRNazanin"/>
          <w:color w:val="111111"/>
          <w:sz w:val="28"/>
          <w:szCs w:val="28"/>
          <w:rtl w:val="true"/>
          <w:lang w:bidi="fa-IR"/>
        </w:rPr>
        <w:t xml:space="preserve">. </w:t>
      </w:r>
      <w:r>
        <w:rPr>
          <w:rStyle w:val="FootnoteAnchor"/>
          <w:rtl w:val="true"/>
        </w:rPr>
        <w:footnoteReference w:id="82"/>
      </w:r>
    </w:p>
    <w:p>
      <w:pPr>
        <w:pStyle w:val="Heading3"/>
        <w:numPr>
          <w:ilvl w:val="2"/>
          <w:numId w:val="1"/>
        </w:numPr>
        <w:rPr/>
      </w:pPr>
      <w:bookmarkStart w:id="121" w:name="__RefHeading___Toc3680869_3650668749"/>
      <w:bookmarkStart w:id="122" w:name="_Toc43"/>
      <w:bookmarkEnd w:id="121"/>
      <w:r>
        <w:rPr/>
        <w:t>٧</w:t>
      </w:r>
      <w:r>
        <w:rPr>
          <w:rtl w:val="true"/>
        </w:rPr>
        <w:t xml:space="preserve">. </w:t>
      </w:r>
      <w:r>
        <w:rPr>
          <w:rtl w:val="true"/>
        </w:rPr>
        <w:t>احرام، پوشيدن لباس بندگى</w:t>
      </w:r>
      <w:bookmarkEnd w:id="12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بر روح و طبع انسان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پوشش‌ها تكبّر و غرور را برمى‌انگيزاند و برترى‌جويى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بعضى لباس‌ها نيز بندگى مى‌آورد و در رام‌كردن طبع سركش آدمى و زدودن زنگار تكبر از دلش و ايجاد فروتنى در رفتارش تأثير بسزا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محمود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اصحاب عرفان، لباس‌هاى ساده مى‌پوشند تا انكسار نفس آنها زيادت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تواضع و انكسار مى‌باشند؛ كه با چنين پوششى، بر دفع تكبّر از نفس خود نظر دارند؛ چرا كه نفس به سبب لباس‌هاى فاخر و گرانبها، با خود تصوّر امتياز و رفعتى مى‌كند كه عبارت است از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صحابه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پروردگار را ملاقات كنى، لباسى ساده و به دور از آراستگى بر تن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زمانى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پيراهنى پوشيده بود، آستينش تا سردست به دشوارى مى‌رسيد، خوارج او را بدان عيب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به لباسى سرزنش مى‌كنيد كه از كبر بسيار دور است؟ و شايسته‌تر است كه مسلمان به من اقتدا كند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احرام، نخستين گام براى بندگى پروردگار برداشته مى‌شود، و آن، درآوردن جامه‌هايى است كه بوى تَفَرعُن و خواجگى مى‌دهد، و پوشيدن لباس‌هايى كه نشان فروتنى و بندگى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به كعبه رود، اول احرام بايد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چيست؟ آنكه اول غسلى برآورد و جامه خواجگى از بر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رعنايى از سر بركشد و پوشش بندگى به تن كند؛ ازارى و ردايى در خود پيچد، و روى به كعبه آرد و فرياد لبيك بردارد؛ اين قصد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قصد حق دارد او را نيز احرام باطن بايد گرفت از جمله اغيار؛ و اينجا ازارى از زارى بر بايد بست، و ردايى از بردبارى بر بايد افكند و در عالم صدق، لبيك بايد زد تا به كعبه توحيد رسد</w:t>
      </w:r>
      <w:r>
        <w:rPr>
          <w:rFonts w:eastAsia="IRNazanin" w:cs="IRNazanin"/>
          <w:color w:val="111111"/>
          <w:sz w:val="28"/>
          <w:szCs w:val="28"/>
          <w:rtl w:val="true"/>
          <w:lang w:bidi="fa-IR"/>
        </w:rPr>
        <w:t xml:space="preserve">» . </w:t>
      </w:r>
      <w:r>
        <w:rPr>
          <w:rStyle w:val="FootnoteAnchor"/>
          <w:rtl w:val="true"/>
        </w:rPr>
        <w:footnoteReference w:id="8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زائر بايد با كمال خشوع و تواضع پوشيده شود و جانش با اوج انقياد و فقر </w:t>
      </w:r>
    </w:p>
    <w:p>
      <w:pPr>
        <w:pStyle w:val="BookText"/>
        <w:rPr/>
      </w:pPr>
      <w:r>
        <w:rPr>
          <w:rFonts w:ascii="IRNazanin" w:hAnsi="IRNazanin" w:eastAsia="IRNazanin"/>
          <w:color w:val="111111"/>
          <w:sz w:val="28"/>
          <w:sz w:val="28"/>
          <w:szCs w:val="28"/>
          <w:rtl w:val="true"/>
          <w:lang w:bidi="fa-IR"/>
        </w:rPr>
        <w:t>درآميزد كه نجات و رستگارى، از آنِ انسان خاشع و منقاد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سبحان با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سالك زائر تجلى كند، او كبر خويش را از دست داده، قلبش مطيع و منقاد مى‌شود و در اين صورت دو جامه احرام بر او برازنده مى‌گردد</w:t>
      </w:r>
      <w:r>
        <w:rPr>
          <w:rFonts w:eastAsia="IRNazanin" w:cs="IRNazanin"/>
          <w:color w:val="111111"/>
          <w:sz w:val="28"/>
          <w:szCs w:val="28"/>
          <w:rtl w:val="true"/>
          <w:lang w:bidi="fa-IR"/>
        </w:rPr>
        <w:t xml:space="preserve">» .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پوشش احرام گرچه براى حاجى، فرود است، در دل آن، فراز نهفته است؛ و گرچه او را به حضيض ظاهر مى‌نشاند، در نهادش اوج دل‌انگيز تعبيه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به حاجى فروتنى مى‌بخشد، تا او را از دل فروتنى و شكستگى به شكوه و جلال برساند، و به او بندگى مى‌آموزد تا وى را در اثر بندگى، آينه‌دار پروردگارش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العُبُودِيَّةُ جَوهَرةٌ كُنْهُهَا الرُّبوبِيّة، فَما فَقَدَ مِنَ الْعُبُودِيّةِ وُجِدَ في الرُّبُوبِيّةِ، و ما خَفِي عَن الرُّبُوبِيّةِ اُصيبَ في الْعُبُودِيةِ</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عبوديت و بندگى خداوند، گوهرى است كه حقيقت آن، رسيدن به ربوبيت و پروردگارى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بنده هرچه در اثر عبوديت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لذات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مى‌دهد، در مراحل بعدى كه به‌سوى ربوبيت مى‌رود آنها را خواهد يافت و هرچه از ربوبيت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 در عبوديت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شريعتى مى‌گويد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عادت كرده‌ايم در فراز، در صعود، در حركت به‌سوى بالايى، بلندى، به عظمت برسيم؛ به‌ويژه وقتى عظمت، خدايى است، وقتى سخن از ملكوت الهى است كه البته اينجا برعكس، هرچه پايين‌تر مى‌روى، هرچه از بلندى فروتر مى‌آيى، به خدا نزديك‌تر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كه در فروتنى و خشوع است كه به شكوه و جلال مى‌رسى؛ يعنى كه از بندگى به بلندى؛ يعنى كه خدا را </w:t>
      </w:r>
      <w:bookmarkStart w:id="123" w:name="pg1969_10523"/>
    </w:p>
    <w:p>
      <w:pPr>
        <w:pStyle w:val="BookText"/>
        <w:rPr/>
      </w:pPr>
      <w:bookmarkEnd w:id="123"/>
      <w:r>
        <w:rPr>
          <w:rFonts w:ascii="Amiri" w:hAnsi="Amiri" w:eastAsia="Amiri" w:cs="Amiri"/>
          <w:color w:val="111111"/>
          <w:sz w:val="28"/>
          <w:sz w:val="28"/>
          <w:szCs w:val="28"/>
          <w:rtl w:val="true"/>
          <w:lang w:bidi="ar-SA"/>
        </w:rPr>
        <w:t>در آسمان‌ها مجوى؛ در همين خاك، در همين زمين مى‌توانى او را بيابى، ببينى و شايد نيز رمزى از سرنوشت آدمى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خاكسارى، فرو رفتن در خاك و سر بر آوردن در برابر خدا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Heading3"/>
        <w:numPr>
          <w:ilvl w:val="2"/>
          <w:numId w:val="1"/>
        </w:numPr>
        <w:rPr/>
      </w:pPr>
      <w:bookmarkStart w:id="124" w:name="__RefHeading___Toc3680871_3650668749"/>
      <w:bookmarkStart w:id="125" w:name="_Toc44"/>
      <w:bookmarkEnd w:id="124"/>
      <w:r>
        <w:rPr/>
        <w:t>٨</w:t>
      </w:r>
      <w:r>
        <w:rPr>
          <w:rtl w:val="true"/>
        </w:rPr>
        <w:t xml:space="preserve">. </w:t>
      </w:r>
      <w:r>
        <w:rPr>
          <w:rtl w:val="true"/>
        </w:rPr>
        <w:t>احرام، فرصتى براى رياضت</w:t>
      </w:r>
      <w:bookmarkEnd w:id="125"/>
    </w:p>
    <w:p>
      <w:pPr>
        <w:pStyle w:val="BookText"/>
        <w:rPr/>
      </w:pPr>
      <w:r>
        <w:rPr>
          <w:rFonts w:ascii="IRNazanin" w:hAnsi="IRNazanin" w:eastAsia="IRNazanin"/>
          <w:color w:val="111111"/>
          <w:sz w:val="28"/>
          <w:sz w:val="28"/>
          <w:szCs w:val="28"/>
          <w:rtl w:val="true"/>
          <w:lang w:bidi="fa-IR"/>
        </w:rPr>
        <w:t>آنها كه پاى در ره تقوا نهاده‌اند</w:t>
      </w:r>
    </w:p>
    <w:p>
      <w:pPr>
        <w:pStyle w:val="BookText"/>
        <w:rPr/>
      </w:pPr>
      <w:r>
        <w:rPr>
          <w:rFonts w:ascii="IRNazanin" w:hAnsi="IRNazanin" w:eastAsia="IRNazanin"/>
          <w:color w:val="111111"/>
          <w:sz w:val="28"/>
          <w:sz w:val="28"/>
          <w:szCs w:val="28"/>
          <w:rtl w:val="true"/>
          <w:lang w:bidi="fa-IR"/>
        </w:rPr>
        <w:t>گام نخست بر سر دنيا نهاده‌اند</w:t>
      </w:r>
    </w:p>
    <w:p>
      <w:pPr>
        <w:pStyle w:val="BookText"/>
        <w:rPr/>
      </w:pPr>
      <w:r>
        <w:rPr>
          <w:rFonts w:ascii="Amiri" w:hAnsi="Amiri" w:eastAsia="Amiri" w:cs="Amiri"/>
          <w:color w:val="111111"/>
          <w:sz w:val="28"/>
          <w:sz w:val="28"/>
          <w:szCs w:val="28"/>
          <w:rtl w:val="true"/>
          <w:lang w:bidi="ar-SA"/>
        </w:rPr>
        <w:t xml:space="preserve">فرعون نفس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بكشته‌اند</w:t>
      </w:r>
    </w:p>
    <w:p>
      <w:pPr>
        <w:pStyle w:val="BookText"/>
        <w:rPr/>
      </w:pPr>
      <w:r>
        <w:rPr>
          <w:rFonts w:ascii="IRNazanin" w:hAnsi="IRNazanin" w:eastAsia="IRNazanin"/>
          <w:color w:val="111111"/>
          <w:sz w:val="28"/>
          <w:sz w:val="28"/>
          <w:szCs w:val="28"/>
          <w:rtl w:val="true"/>
          <w:lang w:bidi="fa-IR"/>
        </w:rPr>
        <w:t xml:space="preserve">و آن‌گاه دل بر آتش موسى نهاده‌اند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رياضت، مصدر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 يروض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كتاب‌هاى لغت آمده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رَاضَ الْمُهْر أي ذَلَّلَه وَ طَوَّعَهُ و عَلَّمَه السّير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فلانى كرّه اسب را رام كرد و آن را منقاد خود نمود، و به او رهنوردى آموخت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كره اسب را مدتى به حال خود رها مى‌كنند تا خردسالى را پشت سر بگذارد، و بدنش محكم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از آب وگل درآمد، پيش از آنكه به كارش گيرند، آن را تربيت مى‌كنند تا در كارهايى مانند سواركارى، پيمودن راه‌هاى دور و دراز و گذشتن از گردنه‌هاى سخت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تربيت و تمرين وجود نداشته باشد و حيوان رام نگردد، چه بسا خود و سواركار را دچار خطرهاى جدى و جبران‌ناپذير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اسب لاغرميان به كار آيد</w:t>
      </w:r>
    </w:p>
    <w:p>
      <w:pPr>
        <w:pStyle w:val="BookText"/>
        <w:rPr/>
      </w:pPr>
      <w:r>
        <w:rPr>
          <w:rFonts w:ascii="IRNazanin" w:hAnsi="IRNazanin" w:eastAsia="IRNazanin"/>
          <w:color w:val="111111"/>
          <w:sz w:val="28"/>
          <w:sz w:val="28"/>
          <w:szCs w:val="28"/>
          <w:rtl w:val="true"/>
          <w:lang w:bidi="fa-IR"/>
        </w:rPr>
        <w:t xml:space="preserve">روز ميدان، نه گاو پروارى </w:t>
      </w:r>
      <w:r>
        <w:rPr>
          <w:rStyle w:val="FootnoteAnchor"/>
          <w:rtl w:val="true"/>
        </w:rPr>
        <w:footnoteReference w:id="9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مفهوم اصطلاحى رياضت بايد گفت كه عارفان نفس انسان را به كرّه اسب چموشى تشبيه مى‌كنند كه كارهايش را از روى شهوت و غضب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كرّه اسب بايد تربيت شود و رياضت ببيند تا به كار آيد، نفس انسان بايد </w:t>
      </w:r>
    </w:p>
    <w:p>
      <w:pPr>
        <w:pStyle w:val="BookText"/>
        <w:rPr/>
      </w:pPr>
      <w:r>
        <w:rPr>
          <w:rFonts w:ascii="IRNazanin" w:hAnsi="IRNazanin" w:eastAsia="IRNazanin"/>
          <w:color w:val="111111"/>
          <w:sz w:val="28"/>
          <w:sz w:val="28"/>
          <w:szCs w:val="28"/>
          <w:rtl w:val="true"/>
          <w:lang w:bidi="fa-IR"/>
        </w:rPr>
        <w:t>رياضت ببيند و تربيت شود تا راه رستگارى و كمال را بپيمايد و به مقصد برسد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شهيد مطهرى، يكى از فلسفه‌هاى احرام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محرمات احرام كه فقها مجموعاً آنها را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تا دانسته‌اند از نظر روح و معنى و فلسفه روحى و اخلاقى و اجتماعى چند نوع‌اند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نوع سوم از قبيل رياضت‌دادن نفس است به تقوا؛ چنان‌كه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واِنَّما هِي نَفْسي اَرُوضُها بِالتَّقوى لِتَأْتِي آمِنَةً يوْمَ الْخَوفِ الاَكْبَرِ وَ تَثْبُتَ عَلى جَوانِبِ الْمَزْلَقِ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خود را با پرهيزكارى مى‌پرورانم، تا در قيامت كه هراسناك‌ترين روزهاست در امان و در لغزش‌گاه‌هاى آن ثابت‌قدم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امورى كه در احرام تحريم شده است، حسّ مقاومت در برابر آنها در انسان تقويت مى‌شود از قبيل صيد، مباشرت با زن، اذيت و آزار حيوان‌ها بلكه تحمل اذيت آنها، بوى خوش، نگاه در آينه، لباس دوخته، زينت، دروغ‌پردازى و ناسزاگويى و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تحريم صيد، حسّ شكارچى‌گرى را از انسان مى‌خواهد بگيرد، حسّ آزار را از انسان مى‌گيرد، قدرت تحمل اذيت و قدرت حلم به انسان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به انسان مقاومت در مقابل ميل جنسى را مى‌دهد و ترك استظلال و ترك نازپروردگى را</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انسان چاره‌اى ندارد از اينكه در همه عمر در حال احرام به‌سر برد و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بعضى محروميت‌ها براى رسيدن به سعادت،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رژيم تربيتى را كه شما در دنيا پيدا كنيد براساس لاقيدى مطلق و بى‌باكى و بى‌ارادگى نيست، بالاخره يك سلسله چيزها را تحريم مى‌كند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بى‌شك سفر حج به‌سوى مركز جهان اسلام در شهر مكه، بدون تمهيدات فراوان و سختى‌ها و تحمّل مشقّات، امكان‌پذير نيست؛ چنان‌كه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عالى‌ترين نوع جهاد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زائر خانه معشوق مى‌بايست درگير مجاهده‌اى معنوى شود؛ مجاهده‌اى كه فرجام آن به تمام فداكارى‌ها و مشقّت‌ها معنا مى‌دهد؛ زيرا سفر حج به‌سوى خانه خدا براى كسى كه جهاد درونى مى‌ورزد، متضمّن ملاقاتى با صاحب‌خانه است؛ همو كه در مركز آن كعبۀ ديگر، يعنى قلب فرد نيز منزل دارد</w:t>
      </w:r>
      <w:r>
        <w:rPr>
          <w:rFonts w:eastAsia="IRNazanin" w:cs="IRNazanin"/>
          <w:color w:val="111111"/>
          <w:sz w:val="28"/>
          <w:szCs w:val="28"/>
          <w:rtl w:val="true"/>
          <w:lang w:bidi="fa-IR"/>
        </w:rPr>
        <w:t xml:space="preserve">» .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گرچه در جاى خود بايد به غريزه‌ها و خواسته‌ها اهتمام ورزيد و پاسخ داد، نبايد از نظر دور داشت كه نفس آدمى زياده‌خواه و سيرى‌ناپذير است و پاسخ دادن به خواسته‌ها و نيازهاى آن، در كنترل و سامان‌دهى آن، كافى نيست، بلكه گاهى بايد او را از خواسته‌هايش محروم داشت و به آب رياضت غسلش داد تا قلب از كدورت‌ها صفا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 از غم دنيا جدا توانى كرد</w:t>
      </w:r>
    </w:p>
    <w:p>
      <w:pPr>
        <w:pStyle w:val="BookText"/>
        <w:rPr/>
      </w:pPr>
      <w:r>
        <w:rPr>
          <w:rFonts w:ascii="Amiri" w:hAnsi="Amiri" w:eastAsia="Amiri" w:cs="Amiri"/>
          <w:color w:val="111111"/>
          <w:sz w:val="28"/>
          <w:sz w:val="28"/>
          <w:szCs w:val="28"/>
          <w:rtl w:val="true"/>
          <w:lang w:bidi="ar-SA"/>
        </w:rPr>
        <w:t>نشاط و عيش به باغ بقا توانى كرد</w:t>
      </w:r>
    </w:p>
    <w:p>
      <w:pPr>
        <w:pStyle w:val="BookText"/>
        <w:rPr/>
      </w:pPr>
      <w:r>
        <w:rPr>
          <w:rFonts w:ascii="IRNazanin" w:hAnsi="IRNazanin" w:eastAsia="IRNazanin"/>
          <w:color w:val="111111"/>
          <w:sz w:val="28"/>
          <w:sz w:val="28"/>
          <w:szCs w:val="28"/>
          <w:rtl w:val="true"/>
          <w:lang w:bidi="fa-IR"/>
        </w:rPr>
        <w:t>اگر به آب رياضت برآورى غسلى</w:t>
      </w:r>
    </w:p>
    <w:p>
      <w:pPr>
        <w:pStyle w:val="BookText"/>
        <w:rPr/>
      </w:pPr>
      <w:r>
        <w:rPr>
          <w:rFonts w:ascii="Amiri" w:hAnsi="Amiri" w:eastAsia="Amiri" w:cs="Amiri"/>
          <w:color w:val="111111"/>
          <w:sz w:val="28"/>
          <w:sz w:val="28"/>
          <w:szCs w:val="28"/>
          <w:rtl w:val="true"/>
          <w:lang w:bidi="ar-SA"/>
        </w:rPr>
        <w:t>همه كدورت دل را صفا توانى كرد</w:t>
      </w:r>
    </w:p>
    <w:p>
      <w:pPr>
        <w:pStyle w:val="BookText"/>
        <w:rPr/>
      </w:pPr>
      <w:r>
        <w:rPr>
          <w:rFonts w:ascii="IRNazanin" w:hAnsi="IRNazanin" w:eastAsia="IRNazanin"/>
          <w:color w:val="111111"/>
          <w:sz w:val="28"/>
          <w:sz w:val="28"/>
          <w:szCs w:val="28"/>
          <w:rtl w:val="true"/>
          <w:lang w:bidi="fa-IR"/>
        </w:rPr>
        <w:t>ز منزل هوسات ار دو گام، بيش نهى</w:t>
      </w:r>
    </w:p>
    <w:p>
      <w:pPr>
        <w:pStyle w:val="BookText"/>
        <w:rPr/>
      </w:pPr>
      <w:r>
        <w:rPr>
          <w:rFonts w:ascii="Amiri" w:hAnsi="Amiri" w:eastAsia="Amiri" w:cs="Amiri"/>
          <w:color w:val="111111"/>
          <w:sz w:val="28"/>
          <w:sz w:val="28"/>
          <w:szCs w:val="28"/>
          <w:rtl w:val="true"/>
          <w:lang w:bidi="ar-SA"/>
        </w:rPr>
        <w:t xml:space="preserve">نزول در حرم كبريا توانى كرد </w:t>
      </w:r>
      <w:r>
        <w:rPr>
          <w:rStyle w:val="FootnoteAnchor"/>
          <w:rtl w:val="true"/>
        </w:rPr>
        <w:footnoteReference w:id="9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و عارفان پيشين، موسم حج را بهترين فرصت براى رياضت نفس مى‌دانستند و از اين زمان بيشترين بهره را براى تهذيب نفس و پيراستن دل از زنگارها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اين مطلب را در عارف بزرگى همانند ابن عربى مى‌بينيم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بارورترين ايام زندگى او در روزگارى بود كه در مكه اقامت گزيد و در همين ايام رياضت بود كه بنابر گفته او به فتوحات قلبى و شهود دست يافت و حاصل همان فتوحات،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 كه اكنون به عنوان يكى از بزرگ‌ترين كتاب‌هاى عرفانى در اختيار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حقيقت، مكه، مركزى بود كه مشعل‌داران فرهنگ اسلامى از همه سوى جهان در آن گرد مى‌آمدند و بسيارى از آنان، پس از اداى مراسم حج، يكى دو سال يا بيشتر در آنجا مى‌ماندند</w:t>
      </w:r>
      <w:r>
        <w:rPr>
          <w:rFonts w:eastAsia="IRNazanin" w:cs="IRNazanin"/>
          <w:color w:val="111111"/>
          <w:sz w:val="28"/>
          <w:szCs w:val="28"/>
          <w:rtl w:val="true"/>
          <w:lang w:bidi="fa-IR"/>
        </w:rPr>
        <w:t xml:space="preserve">» .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مقام معظم رهبرى درباره رياضت در ايام حج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را بايد به طرف اهدافش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قضيۀ برائت، مسئلۀ وحدت اسلامى، مسئلۀ اشاره به افكار عالى اسلامى و تبليغ و توجيه آن، مسئلۀ زهد و رياضت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وقتى در روايات و اعمال حج نگاه مى‌كند مى‌بيند، اصلاً براى اين است كه انسان برود آنجا رياضت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حج براى خوشگذرانى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كسى مى‌خواهد خوشگذرانى كند يك جور ديگر سفر كند، يك زيارتى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جايى نيست كه انسان متنعم بشود و راحت برود 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بايد مغبّر الوجه </w:t>
      </w:r>
      <w:r>
        <w:rPr>
          <w:rStyle w:val="FootnoteAnchor"/>
          <w:rtl w:val="true"/>
        </w:rPr>
        <w:footnoteReference w:id="98"/>
      </w:r>
      <w:r>
        <w:rPr>
          <w:rFonts w:ascii="Amiri" w:hAnsi="Amiri" w:eastAsia="Amiri" w:cs="Amiri"/>
          <w:color w:val="111111"/>
          <w:sz w:val="28"/>
          <w:sz w:val="28"/>
          <w:szCs w:val="28"/>
          <w:rtl w:val="true"/>
          <w:lang w:bidi="ar-SA"/>
        </w:rPr>
        <w:t xml:space="preserve">و مغبّر الشّعر </w:t>
      </w:r>
      <w:r>
        <w:rPr>
          <w:rStyle w:val="FootnoteAnchor"/>
          <w:rtl w:val="true"/>
        </w:rPr>
        <w:footnoteReference w:id="99"/>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روى انسان را بسوزاند و موهايش را ژوليده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زيبا و عطر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بوى متعفن اجتناب نكند، بلكه از بوى طيب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همۀ وسايل فشار و رياضت الهى براى يك مدت محدود و كوتاه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اعمال حج سه‌چهار روز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انسان بايد ياد بگيرد كه چه‌كار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يك مقدار حج را به سمت يك رياضت انتخابى ببريد، يك مقدار در عسرت و رياضت باشد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امام محمد غزالى مى‌نويسد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آدمى را چنان آفريده‌اندكه به كمال سعادت خويش نرسد تا جهان باقى را </w:t>
      </w:r>
    </w:p>
    <w:p>
      <w:pPr>
        <w:pStyle w:val="BookText"/>
        <w:rPr/>
      </w:pPr>
      <w:r>
        <w:rPr>
          <w:rFonts w:ascii="IRNazanin" w:hAnsi="IRNazanin" w:eastAsia="IRNazanin"/>
          <w:color w:val="111111"/>
          <w:sz w:val="28"/>
          <w:sz w:val="28"/>
          <w:szCs w:val="28"/>
          <w:rtl w:val="true"/>
          <w:lang w:bidi="fa-IR"/>
        </w:rPr>
        <w:t xml:space="preserve">اختيار كند و متابعت هوا سبب هلاك وى است و تا به دستور شرع عمل نكند، در متابعت هوا بود و معاملت وى، بنده‌وار نبود و سعادت وى در بندگى است و بدين سبب بود كه در ملت‌هاى گذشته به رهبانيت </w:t>
      </w:r>
      <w:r>
        <w:rPr>
          <w:rStyle w:val="FootnoteAnchor"/>
          <w:rtl w:val="true"/>
        </w:rPr>
        <w:footnoteReference w:id="101"/>
      </w:r>
      <w:r>
        <w:rPr>
          <w:rFonts w:ascii="Amiri" w:hAnsi="Amiri" w:eastAsia="Amiri" w:cs="Amiri"/>
          <w:color w:val="111111"/>
          <w:sz w:val="28"/>
          <w:sz w:val="28"/>
          <w:szCs w:val="28"/>
          <w:rtl w:val="true"/>
          <w:lang w:bidi="ar-SA"/>
        </w:rPr>
        <w:t xml:space="preserve">و سياحت </w:t>
      </w:r>
      <w:r>
        <w:rPr>
          <w:rStyle w:val="FootnoteAnchor"/>
          <w:rtl w:val="true"/>
        </w:rPr>
        <w:footnoteReference w:id="102"/>
      </w:r>
      <w:r>
        <w:rPr>
          <w:rFonts w:ascii="IRNazanin" w:hAnsi="IRNazanin" w:eastAsia="IRNazanin"/>
          <w:color w:val="111111"/>
          <w:sz w:val="28"/>
          <w:sz w:val="28"/>
          <w:szCs w:val="28"/>
          <w:rtl w:val="true"/>
          <w:lang w:bidi="fa-IR"/>
        </w:rPr>
        <w:t>فرمودند هر امتى را تا عبّاد آنها از ميان خلق بيرون شوند و همه عمر مجاهدت و رياضت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چرا سياحت و رهبانيت نيست در دين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جهاد و حج فرموده‌اند بَدَلِ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را حج فرمود براى رياضت و بدل از رهبانيت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بدان‌كه در عبادت حج، رياضت هر سه نفسِ انسان است كه محتاج رياضتند، تا انسان به نفس مطمئنه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طبيعت نفس امّاره راحت طلبيدن است، و رياضت وى گرسنگى و بيدارى است و اين هر دو در سفر حج،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طبيعت نفس لوّامه، طلب‌كردن جاه است و طريق رياضت وى دورى از وطن است و دورى از بستگان و آشنايان، و اين همه در سفر حج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طبيعت نفس مُلهمه آن است كه بر هرچه وى را عادت دهى عادت كند و طريق رياضت وى مجالست بزرگان و اهل خير و عابدان و مواضع متبرّكه است تا ميلى كند به خير و در سفر حج، اين نيز حاصل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عبادت حج، تزكيه هر سه نفْس آمد كه سعادت دين و دنياى بنده بدان متعلق است و رياضت، كشتن خواهش‌هاى نفْس است و در اين سفر اين مقصود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حكمت، رياضت نفس باشد</w:t>
      </w:r>
      <w:r>
        <w:rPr>
          <w:rFonts w:eastAsia="IRNazanin" w:cs="IRNazanin"/>
          <w:color w:val="111111"/>
          <w:sz w:val="28"/>
          <w:szCs w:val="28"/>
          <w:rtl w:val="true"/>
          <w:lang w:bidi="fa-IR"/>
        </w:rPr>
        <w:t xml:space="preserve">. </w:t>
      </w:r>
      <w:r>
        <w:rPr>
          <w:rStyle w:val="FootnoteAnchor"/>
          <w:rtl w:val="true"/>
        </w:rPr>
        <w:footnoteReference w:id="104"/>
      </w:r>
      <w:bookmarkStart w:id="126" w:name="pg1969_10528"/>
    </w:p>
    <w:p>
      <w:pPr>
        <w:pStyle w:val="BookText"/>
        <w:rPr/>
      </w:pPr>
      <w:bookmarkEnd w:id="126"/>
      <w:r>
        <w:rPr>
          <w:rFonts w:ascii="IRNazanin" w:hAnsi="IRNazanin" w:eastAsia="IRNazanin"/>
          <w:color w:val="111111"/>
          <w:sz w:val="28"/>
          <w:sz w:val="28"/>
          <w:szCs w:val="28"/>
          <w:rtl w:val="true"/>
          <w:lang w:bidi="fa-IR"/>
        </w:rPr>
        <w:t>شيخ‌الرئيس ابوعلى سينا درباره اهميت و آثار رياضت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به رياضت كشيدن نيازمند است و رياضت، سه هدف را پى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هدف از رياضت، آن است كه همه موانع را از سر راه خود بردارد تا هيچ چيزى را بر حق، مقدم ندارد، بلكه در همه حال، همه چيز را فداى حق نمايد؛</w:t>
      </w:r>
    </w:p>
    <w:p>
      <w:pPr>
        <w:pStyle w:val="BookText"/>
        <w:rPr/>
      </w:pPr>
      <w:r>
        <w:rPr>
          <w:rFonts w:ascii="IRNazanin" w:hAnsi="IRNazanin" w:eastAsia="IRNazanin"/>
          <w:color w:val="111111"/>
          <w:sz w:val="28"/>
          <w:sz w:val="28"/>
          <w:szCs w:val="28"/>
          <w:rtl w:val="true"/>
          <w:lang w:bidi="fa-IR"/>
        </w:rPr>
        <w:t>دوم آنكه نفس اماره را رام كند تا نفس، حالت اماره بودن را رها كند و مطمئنه شود و اوهام او نيز از امور پست مادى روى گرداند و به‌سوى چيزهايى كه مناسب امر قدسى است رو كند؛</w:t>
      </w:r>
    </w:p>
    <w:p>
      <w:pPr>
        <w:pStyle w:val="BookText"/>
        <w:rPr/>
      </w:pPr>
      <w:r>
        <w:rPr>
          <w:rFonts w:ascii="IRNazanin" w:hAnsi="IRNazanin" w:eastAsia="IRNazanin"/>
          <w:color w:val="111111"/>
          <w:sz w:val="28"/>
          <w:sz w:val="28"/>
          <w:szCs w:val="28"/>
          <w:rtl w:val="true"/>
          <w:lang w:bidi="fa-IR"/>
        </w:rPr>
        <w:t>سومين هدف از رياضت، تلطيف سرّ است كه مايه تنبّه و آگاهى آدمى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درون عارف در اثر رياضت جلا مى‌يابد تا آنجا كه خدا را در خود بازمى‌تاباند و لذات عالى بر او فرو مى‌ريزد و او به شادمانى دست مى‌يابد و تا آنجا پيش مى‌رود كه تنها خدا را مى‌بيند</w:t>
      </w:r>
      <w:r>
        <w:rPr>
          <w:rFonts w:eastAsia="IRNazanin" w:cs="IRNazanin"/>
          <w:color w:val="111111"/>
          <w:sz w:val="28"/>
          <w:szCs w:val="28"/>
          <w:rtl w:val="true"/>
          <w:lang w:bidi="fa-IR"/>
        </w:rPr>
        <w:t xml:space="preserve">. </w:t>
      </w:r>
      <w:r>
        <w:rPr>
          <w:rStyle w:val="FootnoteAnchor"/>
          <w:rtl w:val="true"/>
        </w:rPr>
        <w:footnoteReference w:id="105"/>
      </w:r>
    </w:p>
    <w:p>
      <w:pPr>
        <w:pStyle w:val="Heading3"/>
        <w:numPr>
          <w:ilvl w:val="2"/>
          <w:numId w:val="1"/>
        </w:numPr>
        <w:rPr/>
      </w:pPr>
      <w:bookmarkStart w:id="127" w:name="__RefHeading___Toc3680873_3650668749"/>
      <w:bookmarkStart w:id="128" w:name="_Toc45"/>
      <w:bookmarkEnd w:id="127"/>
      <w:r>
        <w:rPr/>
        <w:t>٩</w:t>
      </w:r>
      <w:r>
        <w:rPr>
          <w:rtl w:val="true"/>
        </w:rPr>
        <w:t xml:space="preserve">. </w:t>
      </w:r>
      <w:r>
        <w:rPr>
          <w:rtl w:val="true"/>
        </w:rPr>
        <w:t>احرام، تمرين ترك آزار و دشمنى</w:t>
      </w:r>
      <w:bookmarkEnd w:id="128"/>
    </w:p>
    <w:p>
      <w:pPr>
        <w:pStyle w:val="BookText"/>
        <w:rPr/>
      </w:pPr>
      <w:r>
        <w:rPr>
          <w:rFonts w:ascii="IRNazanin" w:hAnsi="IRNazanin" w:eastAsia="IRNazanin"/>
          <w:color w:val="111111"/>
          <w:sz w:val="28"/>
          <w:sz w:val="28"/>
          <w:szCs w:val="28"/>
          <w:rtl w:val="true"/>
          <w:lang w:bidi="fa-IR"/>
        </w:rPr>
        <w:t>مباش در پى آزار و هرچه خواهى كن</w:t>
      </w:r>
    </w:p>
    <w:p>
      <w:pPr>
        <w:pStyle w:val="BookText"/>
        <w:rPr/>
      </w:pPr>
      <w:r>
        <w:rPr>
          <w:rFonts w:ascii="IRNazanin" w:hAnsi="IRNazanin" w:eastAsia="IRNazanin"/>
          <w:color w:val="111111"/>
          <w:sz w:val="28"/>
          <w:sz w:val="28"/>
          <w:szCs w:val="28"/>
          <w:rtl w:val="true"/>
          <w:lang w:bidi="fa-IR"/>
        </w:rPr>
        <w:t xml:space="preserve">كه در طريقت ما غير از اين گناهى نيست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اگر براى دين پوسته و هسته‌اى قائل شويم، بى‌گمان ترك آزار و اذيت ديگران، جزو هسته دين به شمار مى‌آيد؛ چنان‌كه بنابر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در ترك اذيت و آزار خلاصه مى‌شود</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 مَنْ سَلِمَ المُسلِمُونَ مِن لِسانِهِ وَ يدِه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 كسى است كه مسلمانان از زبان و دستش ايمن باشند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اَلمُسلِمُ مَنْ سَلِمَ المُسْلِمُونَ مِنْ لِسانِهِ وَ يدِه وَالمُؤمِنُ مَنْ آمَنَهُ الناسُ عَلى دِمائِهِمْ وَ اَموالِهِمْ</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مسلمان كسى است كه مسلمانان از زبان و دست او ايمن باشند و مؤمن كسى است كه مردم نسبت به خون و اموالشان از او در امان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بنده خدا و خداوند، آفريدگار انسان است و ميان رنجش خاطر بندگان و ناخشنودى پروردگار ارتباط نزديكى وجود دارد، همان‌گونه كه ميان خشنودى بنده خدا و رضاى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آزردن بندگان خدا، هميشه ممنوع است و هنگام احرام، اين تحريم، جلوه آشكارترى پيدا مى‌كند و تلنگر محكم‌ترى به زائران درباره ترك آزار ديگران زده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شهيد مطهرى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آزار و اذيت جاندارها و تحمل آزار و بالاخره سِلم بودن در مقابل جاندارها و حرب نبودن و اعلام سِلم و امن نمودن، از فلسفه‌هاى اجتماعى و اخلاقى احرام مى‌باشد</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حريم امن الهى، براى تقرب به خدا بايد دل‌ها را به هم نزديك كرد، از آزار و اذيت پرهيز كرد و از هر آنچه مايه تفرقه است اجتناب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 سلاح بايد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سلاح به معناى دشمنى و خصومت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خداوند رحيم، خشونت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كينه و دشمنى، شأن دوزخيان است و خدا اهل رحمت و آشتى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داد و رأفت است و نسبتى با انتقام و دشمنى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دشمنى و آزار، ضعف و كاستى است؛ ازاين‌رو كشتن جانوران، اذيت و آزار ديگران و حتى زخم كردن بدن خويش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حرم محدوده برادرى است و در آنجا بايد تمرين اخوت كرد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بى‌ترديد، حجّى كه به بهاى رنجش خاطر و آزار ديگران به‌جا آيد و آميخته با دشمنى با بندگان خدا باشد، قبول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ازاين‌روست كه حجى كه هزينه و لباس احرام آن از راه نامشروع فراهم آيد و بوى خون دل ديگران بدهد، صحيح و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پيروانشان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سفر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مواردى كه حتى شبهه اذيت و آزار داشت، هشدار 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سيابه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از اهالى كوفه و دوستان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چيزى براى پسرش به ارث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سيابه نزد عبدالرحمان آمد و پس از احوالپرسى و ابراز تسليت، هزار درهم به او قرض داد تا با آن به كسب و كار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آن پول را پذيرفت و به كار بست و كارش رونق گرفت؛ طورى كه مستطيع شد و تصميم گرفت براى انجام مراسم حج به مكه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مادرش رفت و تصميم خود را با او در ميان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را كه از دوست پدرت قرض گرفته‌اى پرداخت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نزد دوست پدرش رفت و قرض خود را ادا نمود، سپس عازم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مراسم حج، به مدينه رفت و خدمت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پدرت 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دنيا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اظهار تأثّر مى‌كرد،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رحمت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تو مالى به ارث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ارث نگذاشت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چه مالى به انجام حج توفيق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به شرح ماجراى قرض‌گرفتن از دوست پدرش و تجارت و رونق كارش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سخنش تمام نشده بود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هزار درهم بدهى چه كردى؟ آيا آن را به صاحبش بازگرداندى؟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bookmarkStart w:id="129" w:name="pg1969_10531"/>
    </w:p>
    <w:p>
      <w:pPr>
        <w:pStyle w:val="BookText"/>
        <w:rPr/>
      </w:pPr>
      <w:bookmarkEnd w:id="129"/>
      <w:r>
        <w:rPr>
          <w:rFonts w:ascii="Amiri" w:hAnsi="Amiri" w:eastAsia="Amiri" w:cs="Amiri"/>
          <w:color w:val="111111"/>
          <w:sz w:val="28"/>
          <w:sz w:val="28"/>
          <w:szCs w:val="28"/>
          <w:rtl w:val="true"/>
          <w:lang w:bidi="ar-SA"/>
        </w:rPr>
        <w:t>يابن‌رسول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قبل از حج به صاحبش دادم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خوبى كردى كه قرض ديگران را دادى و سپس به حج اقدام كردى</w:t>
      </w:r>
      <w:r>
        <w:rPr>
          <w:rFonts w:eastAsia="IRNazanin" w:cs="IRNazanin"/>
          <w:color w:val="111111"/>
          <w:sz w:val="28"/>
          <w:szCs w:val="28"/>
          <w:rtl w:val="true"/>
          <w:lang w:bidi="fa-IR"/>
        </w:rPr>
        <w:t xml:space="preserve">» . </w:t>
      </w:r>
      <w:r>
        <w:rPr>
          <w:rStyle w:val="FootnoteAnchor"/>
          <w:rtl w:val="true"/>
        </w:rPr>
        <w:footnoteReference w:id="111"/>
      </w:r>
    </w:p>
    <w:p>
      <w:pPr>
        <w:pStyle w:val="Heading3"/>
        <w:numPr>
          <w:ilvl w:val="2"/>
          <w:numId w:val="1"/>
        </w:numPr>
        <w:rPr/>
      </w:pPr>
      <w:bookmarkStart w:id="130" w:name="__RefHeading___Toc3680875_3650668749"/>
      <w:bookmarkStart w:id="131" w:name="_Toc46"/>
      <w:bookmarkEnd w:id="130"/>
      <w:r>
        <w:rPr/>
        <w:t>١٠</w:t>
      </w:r>
      <w:r>
        <w:rPr>
          <w:rtl w:val="true"/>
        </w:rPr>
        <w:t xml:space="preserve">. </w:t>
      </w:r>
      <w:r>
        <w:rPr>
          <w:rtl w:val="true"/>
        </w:rPr>
        <w:t>احرام، تمرين ساده‌زيستى</w:t>
      </w:r>
      <w:bookmarkEnd w:id="131"/>
    </w:p>
    <w:p>
      <w:pPr>
        <w:pStyle w:val="BookText"/>
        <w:rPr/>
      </w:pPr>
      <w:r>
        <w:rPr>
          <w:rFonts w:ascii="IRNazanin" w:hAnsi="IRNazanin" w:eastAsia="IRNazanin"/>
          <w:color w:val="111111"/>
          <w:sz w:val="28"/>
          <w:sz w:val="28"/>
          <w:szCs w:val="28"/>
          <w:rtl w:val="true"/>
          <w:lang w:bidi="fa-IR"/>
        </w:rPr>
        <w:t>ساده‌زيستى، زندگى زاهدانه و دور از تكلّف، شرط خداوند با پيامبران خويش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شَرَطْتَ عليهِمُ الزُّهْدَ فِي دَرَجاتِ هذِهِ الدُّنْيا الدَّنِيَّةِ وَ زُخْرُفِها وَ زِبْرِجِها فَشَرَطُوا لَكَ ذلِكَ، وَ عَلِمْتَ مِنْهُمُ الْوَفاءَ بِهِ فَقَبِلْتَهُم و قَرَّبْتَهُمْ</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با آنها درباره زهد در مقامات و زيور دنيا شرط نمودى و آنها هم بر اين شرط، متعهد شدند و تو هم دانستى كه به عهد خود وفا خواهند كرد، پس آنان را مقبول و مقرّب درگاه خود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سادگى لباس احرام، آموزش ساده‌زيستى و زندگى دور از تكلف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چشيدن طعم شيرين زندگى ساده در دوره احرام در تجديدنظر محرم در زندگى‌اش و نيز برنامه‌ريزى او براى يك زندگى بى‌تكلف در آينده، تأثير به‌سزايى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افرادى كه به حج مشرف مى‌شوند، ولى در زندگى روزمره آنان اثرى از سادگى ديده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مطهرى مى‌نويسد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دسته‌اى از مردم هستند كه به قدرى خود را در ميان آداب و رسوم و عادات، محبوس ساخته‌اند، هزارها قيد براى غذاخوردن و هزارها قيد براى جامه‌پوشيدن و هزارها قيد ديگر براى معاشرت‌ها و پذيرايى‌ها و مهمانى‌ها و </w:t>
      </w:r>
    </w:p>
    <w:p>
      <w:pPr>
        <w:pStyle w:val="BookText"/>
        <w:rPr/>
      </w:pPr>
      <w:r>
        <w:rPr>
          <w:rFonts w:ascii="IRNazanin" w:hAnsi="IRNazanin" w:eastAsia="IRNazanin"/>
          <w:color w:val="111111"/>
          <w:sz w:val="28"/>
          <w:sz w:val="28"/>
          <w:szCs w:val="28"/>
          <w:rtl w:val="true"/>
          <w:lang w:bidi="fa-IR"/>
        </w:rPr>
        <w:t>عروسى و مسافرت‌ها ساخته‌اند كه زندگى را بر خود سنگين و ناگوار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كلّى، مقيد شدن به زندگى متكلفانه، ناشى از كوچكى روح و نداشتن شخصيت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فعاليت و مثبت‌بودن، با تكلف و به خودبندى و اسير عادات و رسوم‌شدن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تكلفات، مقدار زيادى وقت تلف مى‌كند، فكر و خيال، مصرف مى‌كند، خستگى و ملالت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مى‌خواهند در حال حركت و تلاش و فعاليت باشند و به مقامات و ترقيات نائل شوند، لازم است بار خود را از اين تكلفات، سبك‌تر كنند تا بتوانند سريع پيش بروند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دلا راهت پر از خار و خَسَك بى</w:t>
      </w:r>
    </w:p>
    <w:p>
      <w:pPr>
        <w:pStyle w:val="BookText"/>
        <w:rPr/>
      </w:pPr>
      <w:r>
        <w:rPr>
          <w:rFonts w:ascii="IRNazanin" w:hAnsi="IRNazanin" w:eastAsia="IRNazanin"/>
          <w:color w:val="111111"/>
          <w:sz w:val="28"/>
          <w:sz w:val="28"/>
          <w:szCs w:val="28"/>
          <w:rtl w:val="true"/>
          <w:lang w:bidi="fa-IR"/>
        </w:rPr>
        <w:t xml:space="preserve">گذارت بر سر چرخ فلك بى گر از دستت بر آيه، پوست از تن بر آور تا كه بارت كمترك بى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درباره سلمان فارسى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سلمان</w:t>
      </w:r>
      <w:r>
        <w:rPr>
          <w:rStyle w:val="FootnoteAnchor"/>
          <w:rtl w:val="true"/>
        </w:rPr>
        <w:footnoteReference w:id="114"/>
      </w:r>
      <w:r>
        <w:rPr>
          <w:rFonts w:ascii="IRNazanin" w:hAnsi="IRNazanin" w:eastAsia="IRNazanin"/>
          <w:color w:val="111111"/>
          <w:sz w:val="28"/>
          <w:sz w:val="28"/>
          <w:szCs w:val="28"/>
          <w:rtl w:val="true"/>
          <w:lang w:bidi="fa-IR"/>
        </w:rPr>
        <w:t>را اجل فرا رسيد، قومى به نزديك وى آمدند به عيادت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 ديدند دست بر زانو مى‌زد و مى‌گريست زار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مى‌گريى؟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بهر مردن مى‌گريم و نه از بهر زر و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عهد كرده بود كه اگر خواهيد كه مرا ببينيد و در قيامت به من رسيد، دنيا جمع مكنيد و از دنيا چنان رويد كه من مى‌روم و اكنون من چندين قماش گرد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كه سيدالانبياء را ببينم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آن قوم به خانه وى نگاه كردند، تنها طغارى ديدند و مطهّره‌اى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گليمى و پالانى</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132" w:name="pg1969_10533"/>
    </w:p>
    <w:p>
      <w:pPr>
        <w:pStyle w:val="BookText"/>
        <w:rPr/>
      </w:pPr>
      <w:bookmarkEnd w:id="132"/>
      <w:r>
        <w:rPr>
          <w:rFonts w:ascii="IRNazanin" w:hAnsi="IRNazanin" w:eastAsia="IRNazanin"/>
          <w:color w:val="111111"/>
          <w:sz w:val="28"/>
          <w:sz w:val="28"/>
          <w:szCs w:val="28"/>
          <w:rtl w:val="true"/>
          <w:lang w:bidi="fa-IR"/>
        </w:rPr>
        <w:t>شهيد مطهرى درباره درس‌گرفتن از سادگى لباس احرام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احرام، لباسى است در منتهاى سادگى و بى‌رنگى و بى‌نشانى؛ محو رنگ‌ها و شكل‌هاى لباس‌ها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مدت موقت هم كه شده همه مردم از درجه‌دار و غير درجه‌دار، نشان‌دار و غير نشان‌دار كه هركدام مبلغى گزاف پرداخت نموده‌اند تا يك كت و شلوار برايش دوخته‌اند، همه را در يك لباس ساده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اتفاق مى‌افتد كه افرادى را در يك مجمع واحد دعوت مى‌كنند و آنها براى شركت در يك مجلس، بايد خرج‌هاى گزافى كنند همراه با 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مردم را دعوت كرده با يك لباس رسمى به حضور بيايند و آن ساده‌ترين و بى‌رنگ‌ترين آنها را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بشر انجام مى‌دهد، دلِ پايين‌تر را به جاى دل بالاتر مى‌برد و مملو از حسرت و آرزو و انتقام مى‌كند، اما آنچه خدا مى‌كند دلِ بالاتر را به جاى دل پايين‌تر مى‌برد و در او ايجاد تواضع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تشريفات، چقدر فاصله‌ها را همين تشريفات لباسى و نشانه‌ها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كار غلطى است اين تشريفاتى كه اخيراً بعضى كاروان‌ها به وجود آورده‌اند</w:t>
      </w:r>
      <w:r>
        <w:rPr>
          <w:rFonts w:eastAsia="IRNazanin" w:cs="IRNazanin"/>
          <w:color w:val="111111"/>
          <w:sz w:val="28"/>
          <w:szCs w:val="28"/>
          <w:rtl w:val="true"/>
          <w:lang w:bidi="fa-IR"/>
        </w:rPr>
        <w:t xml:space="preserve">. </w:t>
      </w:r>
      <w:r>
        <w:rPr>
          <w:rStyle w:val="FootnoteAnchor"/>
          <w:rtl w:val="true"/>
        </w:rPr>
        <w:footnoteReference w:id="116"/>
      </w:r>
    </w:p>
    <w:p>
      <w:pPr>
        <w:pStyle w:val="Heading3"/>
        <w:numPr>
          <w:ilvl w:val="2"/>
          <w:numId w:val="1"/>
        </w:numPr>
        <w:rPr/>
      </w:pPr>
      <w:bookmarkStart w:id="133" w:name="__RefHeading___Toc3680877_3650668749"/>
      <w:bookmarkStart w:id="134" w:name="_Toc47"/>
      <w:bookmarkEnd w:id="133"/>
      <w:r>
        <w:rPr/>
        <w:t>١١</w:t>
      </w:r>
      <w:r>
        <w:rPr>
          <w:rtl w:val="true"/>
        </w:rPr>
        <w:t xml:space="preserve">. </w:t>
      </w:r>
      <w:r>
        <w:rPr>
          <w:rtl w:val="true"/>
        </w:rPr>
        <w:t>احرام، نماد گسستن از وابستگى</w:t>
      </w:r>
      <w:bookmarkEnd w:id="134"/>
    </w:p>
    <w:p>
      <w:pPr>
        <w:pStyle w:val="BookText"/>
        <w:rPr/>
      </w:pPr>
      <w:r>
        <w:rPr>
          <w:rFonts w:ascii="IRNazanin" w:hAnsi="IRNazanin" w:eastAsia="IRNazanin"/>
          <w:color w:val="111111"/>
          <w:sz w:val="28"/>
          <w:sz w:val="28"/>
          <w:szCs w:val="28"/>
          <w:rtl w:val="true"/>
          <w:lang w:bidi="fa-IR"/>
        </w:rPr>
        <w:t>همچنان‌كه پرنده‌اى كه سنگ بر پايش بسته‌اند، توان پرواز ندارد، مرغ روح انسان آن‌گاه كه بر پايش سنگ تعلقات باشد، از پرواز در ملكوت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وابستگى‌ها و دل‌بستگى‌ها، ذهن را در جاذبه‌هاى زمينى زمين‌گير مى‌نمايد و او را از پرواز در ملكوت محروم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اوج فلك چون پرد جرّه باز </w:t>
      </w:r>
      <w:r>
        <w:rPr>
          <w:rStyle w:val="FootnoteAnchor"/>
          <w:rtl w:val="true"/>
        </w:rPr>
        <w:footnoteReference w:id="11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شهپرش بسته‌اى سنگ آز؟ </w:t>
      </w:r>
    </w:p>
    <w:p>
      <w:pPr>
        <w:pStyle w:val="BookText"/>
        <w:rPr/>
      </w:pPr>
      <w:r>
        <w:rPr>
          <w:rFonts w:ascii="IRNazanin" w:hAnsi="IRNazanin" w:eastAsia="IRNazanin"/>
          <w:color w:val="111111"/>
          <w:sz w:val="28"/>
          <w:sz w:val="28"/>
          <w:szCs w:val="28"/>
          <w:rtl w:val="true"/>
          <w:lang w:bidi="fa-IR"/>
        </w:rPr>
        <w:t>گرش دامن از چنگ شهوت رها</w:t>
      </w:r>
    </w:p>
    <w:p>
      <w:pPr>
        <w:pStyle w:val="BookText"/>
        <w:rPr/>
      </w:pPr>
      <w:r>
        <w:rPr>
          <w:rFonts w:ascii="Amiri" w:hAnsi="Amiri" w:eastAsia="Amiri" w:cs="Amiri"/>
          <w:color w:val="111111"/>
          <w:sz w:val="28"/>
          <w:sz w:val="28"/>
          <w:szCs w:val="28"/>
          <w:rtl w:val="true"/>
          <w:lang w:bidi="ar-SA"/>
        </w:rPr>
        <w:t>كنى، رفت تا سدرۀ المنتهى</w:t>
      </w:r>
    </w:p>
    <w:p>
      <w:pPr>
        <w:pStyle w:val="BookText"/>
        <w:rPr/>
      </w:pPr>
      <w:r>
        <w:rPr>
          <w:rFonts w:ascii="IRNazanin" w:hAnsi="IRNazanin" w:eastAsia="IRNazanin"/>
          <w:color w:val="111111"/>
          <w:sz w:val="28"/>
          <w:sz w:val="28"/>
          <w:szCs w:val="28"/>
          <w:rtl w:val="true"/>
          <w:lang w:bidi="fa-IR"/>
        </w:rPr>
        <w:t>تعلّق، حجاب است و بى‌حاصلى</w:t>
      </w:r>
    </w:p>
    <w:p>
      <w:pPr>
        <w:pStyle w:val="BookText"/>
        <w:rPr/>
      </w:pPr>
      <w:r>
        <w:rPr>
          <w:rFonts w:ascii="IRNazanin" w:hAnsi="IRNazanin" w:eastAsia="IRNazanin"/>
          <w:color w:val="111111"/>
          <w:sz w:val="28"/>
          <w:sz w:val="28"/>
          <w:szCs w:val="28"/>
          <w:rtl w:val="true"/>
          <w:lang w:bidi="fa-IR"/>
        </w:rPr>
        <w:t xml:space="preserve">چو پيوندها بگسلى واصلى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عبدالرحمان جامى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آن است كه دل را به واسطه تعلّق به امور متعدد پراكنده‌سازى؛ و جمعيت، آنكه از همه، به مشاهده واحد پردازى،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جمعيت خاطر و مشاهده واحد، با ترك تعلق،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گمان بردند كه جمعيت، در جمع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تفرقۀ ابد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فرقه‌اى به يقين دانستند كه جمع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تعلق به 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تفرقه است، دست از همه افشاندند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لباس احرام، حتى پوششى را كه حاجى يك عمر با او مأنوس بود، از تن او به درمى‌آورد تا تعلّق ديرينه او را به لباس، از وجود او بپيرايد تا بدين‌گونه، زمينه را براى وانهادن ديگر تعلقات براى او آماده سازد، و طعم شيرين رهايى از دل‌بستگى‌ها را به او بچشاند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از دهى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خوش و خرّم دهى است اين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يحيى بن 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و خرّم‌تر از اين ده، دل آن كس است كه از اين ده فارغ است و از تعلّق بدان، آزاد است</w:t>
      </w:r>
      <w:r>
        <w:rPr>
          <w:rFonts w:eastAsia="IRNazanin" w:cs="IRNazanin"/>
          <w:color w:val="111111"/>
          <w:sz w:val="28"/>
          <w:szCs w:val="28"/>
          <w:rtl w:val="true"/>
          <w:lang w:bidi="fa-IR"/>
        </w:rPr>
        <w:t xml:space="preserve">» . </w:t>
      </w:r>
      <w:r>
        <w:rPr>
          <w:rStyle w:val="FootnoteAnchor"/>
          <w:rtl w:val="true"/>
        </w:rPr>
        <w:footnoteReference w:id="12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انسان، نشان تعلقات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لباسى پوشيد كه رنگ تعلّق نپذيرد، لباسى كه با آن هر لحظه شاهد مرگ آرزوها و خواسته‌هاى خويش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رنگ بى‌رنگى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سفيدى احرام، نشان‌دهنده رنگ‌باختن تمام رنگ‌ها و تعلقات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لباس، </w:t>
      </w:r>
    </w:p>
    <w:p>
      <w:pPr>
        <w:pStyle w:val="BookText"/>
        <w:rPr/>
      </w:pPr>
      <w:r>
        <w:rPr>
          <w:rFonts w:ascii="IRNazanin" w:hAnsi="IRNazanin" w:eastAsia="IRNazanin"/>
          <w:color w:val="111111"/>
          <w:sz w:val="28"/>
          <w:sz w:val="28"/>
          <w:szCs w:val="28"/>
          <w:rtl w:val="true"/>
          <w:lang w:bidi="fa-IR"/>
        </w:rPr>
        <w:t>نام و نشان و شهرت و مقام و ثروت، جايگاهى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لباس احرام آن است كه نبايد غريبه را به جاى دوست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اغيار، بيگانه بود و تنها با دوست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ميقات، مهمان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نبايد از تار و پود تعلقات دنيوى نزد خدا ببرد، بايد لباسش ندوخته باشد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خرقه‌پوشى در كاروان حجاز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امراى عرب، او را صد دينار بخشيده تا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ناگاه بر كاروان زدند و پاك ببردند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گريه و زارى كردن گرفتند و فرياد بى‌فايده خواندن؛ مگر آن درويش صالح كه برقرار خويش مانده بود و تغير در او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دزد نبرد؟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بردند، وليكن مرا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الفتى چنان نبود كه به وقت مفارقت، خسته‌دلى باشد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عبدالرحمان جامى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هفت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نمونه‌اى از ترك تعلقات در هواى معشوق را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از عاشقان حقيقى خواسته است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كه آن‌گاه كه با اجازه ليلى به سفر حج مى‌شتابد و به ديدار كعبه توفيق مى‌يابد، تنها خواسته او از خدا اين است كه دل او را از هرگونه تعلّق خاطرى، جز 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بپيرايد؛ به گونه‌اى كه در جان او، تنها 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بار دهد به خاطر خَوش</w:t>
      </w:r>
    </w:p>
    <w:p>
      <w:pPr>
        <w:pStyle w:val="BookText"/>
        <w:rPr/>
      </w:pPr>
      <w:r>
        <w:rPr>
          <w:rFonts w:ascii="IRNazanin" w:hAnsi="IRNazanin" w:eastAsia="IRNazanin"/>
          <w:color w:val="111111"/>
          <w:sz w:val="28"/>
          <w:sz w:val="28"/>
          <w:szCs w:val="28"/>
          <w:rtl w:val="true"/>
          <w:lang w:bidi="fa-IR"/>
        </w:rPr>
        <w:t>سوى خودم آن نگار مهوش</w:t>
      </w:r>
    </w:p>
    <w:p>
      <w:pPr>
        <w:pStyle w:val="BookText"/>
        <w:rPr/>
      </w:pPr>
      <w:r>
        <w:rPr>
          <w:rFonts w:ascii="IRNazanin" w:hAnsi="IRNazanin" w:eastAsia="IRNazanin"/>
          <w:color w:val="111111"/>
          <w:sz w:val="28"/>
          <w:sz w:val="28"/>
          <w:szCs w:val="28"/>
          <w:rtl w:val="true"/>
          <w:lang w:bidi="fa-IR"/>
        </w:rPr>
        <w:t>بر من باشد حجى پياده</w:t>
      </w:r>
    </w:p>
    <w:p>
      <w:pPr>
        <w:pStyle w:val="BookText"/>
        <w:rPr/>
      </w:pPr>
      <w:r>
        <w:rPr>
          <w:rFonts w:ascii="IRNazanin" w:hAnsi="IRNazanin" w:eastAsia="IRNazanin"/>
          <w:color w:val="111111"/>
          <w:sz w:val="28"/>
          <w:sz w:val="28"/>
          <w:szCs w:val="28"/>
          <w:rtl w:val="true"/>
          <w:lang w:bidi="fa-IR"/>
        </w:rPr>
        <w:t>يك حج چه بوَد كه صد زياده</w:t>
      </w:r>
    </w:p>
    <w:p>
      <w:pPr>
        <w:pStyle w:val="BookText"/>
        <w:rPr/>
      </w:pPr>
      <w:r>
        <w:rPr>
          <w:rFonts w:ascii="Amiri" w:hAnsi="Amiri" w:eastAsia="Amiri" w:cs="Amiri"/>
          <w:color w:val="111111"/>
          <w:sz w:val="28"/>
          <w:sz w:val="28"/>
          <w:szCs w:val="28"/>
          <w:rtl w:val="true"/>
          <w:lang w:bidi="ar-SA"/>
        </w:rPr>
        <w:t>بر من باشد كه بندم احرام</w:t>
      </w:r>
    </w:p>
    <w:p>
      <w:pPr>
        <w:pStyle w:val="BookText"/>
        <w:rPr/>
      </w:pPr>
      <w:r>
        <w:rPr>
          <w:rFonts w:ascii="Amiri" w:hAnsi="Amiri" w:eastAsia="Amiri" w:cs="Amiri"/>
          <w:color w:val="111111"/>
          <w:sz w:val="28"/>
          <w:sz w:val="28"/>
          <w:szCs w:val="28"/>
          <w:rtl w:val="true"/>
          <w:lang w:bidi="ar-SA"/>
        </w:rPr>
        <w:t>زين در به طواف حجّ اسلام</w:t>
      </w:r>
    </w:p>
    <w:p>
      <w:pPr>
        <w:pStyle w:val="BookText"/>
        <w:rPr/>
      </w:pPr>
      <w:r>
        <w:rPr>
          <w:rFonts w:ascii="IRNazanin" w:hAnsi="IRNazanin" w:eastAsia="IRNazanin"/>
          <w:color w:val="111111"/>
          <w:sz w:val="28"/>
          <w:sz w:val="28"/>
          <w:szCs w:val="28"/>
          <w:rtl w:val="true"/>
          <w:lang w:bidi="fa-IR"/>
        </w:rPr>
        <w:t>فرمان تو گر بوَد در اين كار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بندم سوى حج ز منزلت بار </w:t>
      </w:r>
    </w:p>
    <w:p>
      <w:pPr>
        <w:pStyle w:val="BookText"/>
        <w:rPr/>
      </w:pPr>
      <w:r>
        <w:rPr>
          <w:rFonts w:ascii="IRNazanin" w:hAnsi="IRNazanin" w:eastAsia="IRNazanin"/>
          <w:color w:val="111111"/>
          <w:sz w:val="28"/>
          <w:sz w:val="28"/>
          <w:szCs w:val="28"/>
          <w:rtl w:val="true"/>
          <w:lang w:bidi="fa-IR"/>
        </w:rPr>
        <w:t>ليلى ز وى اين سخن چو بشنيد</w:t>
      </w:r>
    </w:p>
    <w:p>
      <w:pPr>
        <w:pStyle w:val="BookText"/>
        <w:rPr/>
      </w:pPr>
      <w:r>
        <w:rPr>
          <w:rFonts w:ascii="IRNazanin" w:hAnsi="IRNazanin" w:eastAsia="IRNazanin"/>
          <w:color w:val="111111"/>
          <w:sz w:val="28"/>
          <w:sz w:val="28"/>
          <w:szCs w:val="28"/>
          <w:rtl w:val="true"/>
          <w:lang w:bidi="fa-IR"/>
        </w:rPr>
        <w:t>بر خويش چو زلف خويش پيچيد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ره صدق منهج تو</w:t>
      </w:r>
    </w:p>
    <w:p>
      <w:pPr>
        <w:pStyle w:val="BookText"/>
        <w:rPr/>
      </w:pPr>
      <w:r>
        <w:rPr>
          <w:rFonts w:ascii="IRNazanin" w:hAnsi="IRNazanin" w:eastAsia="IRNazanin"/>
          <w:color w:val="111111"/>
          <w:sz w:val="28"/>
          <w:sz w:val="28"/>
          <w:szCs w:val="28"/>
          <w:rtl w:val="true"/>
          <w:lang w:bidi="fa-IR"/>
        </w:rPr>
        <w:t>تو حجّ منى و من حج تو</w:t>
      </w:r>
    </w:p>
    <w:p>
      <w:pPr>
        <w:pStyle w:val="BookText"/>
        <w:rPr/>
      </w:pPr>
      <w:r>
        <w:rPr>
          <w:rFonts w:ascii="Amiri" w:hAnsi="Amiri" w:eastAsia="Amiri" w:cs="Amiri"/>
          <w:color w:val="111111"/>
          <w:sz w:val="28"/>
          <w:sz w:val="28"/>
          <w:szCs w:val="28"/>
          <w:rtl w:val="true"/>
          <w:lang w:bidi="ar-SA"/>
        </w:rPr>
        <w:t>مجنون كه وفا به عهد مى‌كرد</w:t>
      </w:r>
    </w:p>
    <w:p>
      <w:pPr>
        <w:pStyle w:val="BookText"/>
        <w:rPr/>
      </w:pPr>
      <w:r>
        <w:rPr>
          <w:rFonts w:ascii="Amiri" w:hAnsi="Amiri" w:eastAsia="Amiri" w:cs="Amiri"/>
          <w:color w:val="111111"/>
          <w:sz w:val="28"/>
          <w:sz w:val="28"/>
          <w:szCs w:val="28"/>
          <w:rtl w:val="true"/>
          <w:lang w:bidi="ar-SA"/>
        </w:rPr>
        <w:t>در رفتن كعبه جهد مى‌كرد</w:t>
      </w:r>
    </w:p>
    <w:p>
      <w:pPr>
        <w:pStyle w:val="BookText"/>
        <w:rPr/>
      </w:pPr>
      <w:r>
        <w:rPr>
          <w:rFonts w:ascii="IRNazanin" w:hAnsi="IRNazanin" w:eastAsia="IRNazanin"/>
          <w:color w:val="111111"/>
          <w:sz w:val="28"/>
          <w:sz w:val="28"/>
          <w:szCs w:val="28"/>
          <w:rtl w:val="true"/>
          <w:lang w:bidi="fa-IR"/>
        </w:rPr>
        <w:t>چون كعبه‌رُوان ز بعد ميقات</w:t>
      </w:r>
    </w:p>
    <w:p>
      <w:pPr>
        <w:pStyle w:val="BookText"/>
        <w:rPr/>
      </w:pPr>
      <w:r>
        <w:rPr>
          <w:rFonts w:ascii="Amiri" w:hAnsi="Amiri" w:eastAsia="Amiri" w:cs="Amiri"/>
          <w:color w:val="111111"/>
          <w:sz w:val="28"/>
          <w:sz w:val="28"/>
          <w:szCs w:val="28"/>
          <w:rtl w:val="true"/>
          <w:lang w:bidi="ar-SA"/>
        </w:rPr>
        <w:t>لبيك زنان شدى در اوقات</w:t>
      </w:r>
    </w:p>
    <w:p>
      <w:pPr>
        <w:pStyle w:val="BookText"/>
        <w:rPr/>
      </w:pPr>
      <w:r>
        <w:rPr>
          <w:rFonts w:ascii="IRNazanin" w:hAnsi="IRNazanin" w:eastAsia="IRNazanin"/>
          <w:color w:val="111111"/>
          <w:sz w:val="28"/>
          <w:sz w:val="28"/>
          <w:szCs w:val="28"/>
          <w:rtl w:val="true"/>
          <w:lang w:bidi="fa-IR"/>
        </w:rPr>
        <w:t>چشمش به سواد كعبه از دور</w:t>
      </w:r>
    </w:p>
    <w:p>
      <w:pPr>
        <w:pStyle w:val="BookText"/>
        <w:rPr/>
      </w:pPr>
      <w:r>
        <w:rPr>
          <w:rFonts w:ascii="IRNazanin" w:hAnsi="IRNazanin" w:eastAsia="IRNazanin"/>
          <w:color w:val="111111"/>
          <w:sz w:val="28"/>
          <w:sz w:val="28"/>
          <w:szCs w:val="28"/>
          <w:rtl w:val="true"/>
          <w:lang w:bidi="fa-IR"/>
        </w:rPr>
        <w:t>چون شد ز جمال كعبه پر نور</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آمد ز جمال ليلى‌اش ياد</w:t>
      </w:r>
    </w:p>
    <w:p>
      <w:pPr>
        <w:pStyle w:val="BookText"/>
        <w:rPr/>
      </w:pPr>
      <w:r>
        <w:rPr>
          <w:rFonts w:ascii="Amiri" w:hAnsi="Amiri" w:eastAsia="Amiri" w:cs="Amiri"/>
          <w:color w:val="111111"/>
          <w:sz w:val="28"/>
          <w:sz w:val="28"/>
          <w:szCs w:val="28"/>
          <w:rtl w:val="true"/>
          <w:lang w:bidi="ar-SA"/>
        </w:rPr>
        <w:t>برداشت ز داغ شوق فرياد</w:t>
      </w:r>
    </w:p>
    <w:p>
      <w:pPr>
        <w:pStyle w:val="BookText"/>
        <w:rPr/>
      </w:pPr>
      <w:r>
        <w:rPr>
          <w:rFonts w:ascii="IRNazanin" w:hAnsi="IRNazanin" w:eastAsia="IRNazanin"/>
          <w:color w:val="111111"/>
          <w:sz w:val="28"/>
          <w:sz w:val="28"/>
          <w:szCs w:val="28"/>
          <w:rtl w:val="true"/>
          <w:lang w:bidi="fa-IR"/>
        </w:rPr>
        <w:t>ز آنجا به طواف خانه زد گام</w:t>
      </w:r>
    </w:p>
    <w:p>
      <w:pPr>
        <w:pStyle w:val="BookText"/>
        <w:rPr/>
      </w:pPr>
      <w:r>
        <w:rPr>
          <w:rFonts w:ascii="IRNazanin" w:hAnsi="IRNazanin" w:eastAsia="IRNazanin"/>
          <w:color w:val="111111"/>
          <w:sz w:val="28"/>
          <w:sz w:val="28"/>
          <w:szCs w:val="28"/>
          <w:rtl w:val="true"/>
          <w:lang w:bidi="fa-IR"/>
        </w:rPr>
        <w:t>نگرفته ز ماه خانگى كام</w:t>
      </w:r>
    </w:p>
    <w:p>
      <w:pPr>
        <w:pStyle w:val="BookText"/>
        <w:rPr/>
      </w:pPr>
      <w:r>
        <w:rPr>
          <w:rFonts w:ascii="IRNazanin" w:hAnsi="IRNazanin" w:eastAsia="IRNazanin"/>
          <w:color w:val="111111"/>
          <w:sz w:val="28"/>
          <w:sz w:val="28"/>
          <w:szCs w:val="28"/>
          <w:rtl w:val="true"/>
          <w:lang w:bidi="fa-IR"/>
        </w:rPr>
        <w:t>زد بر در خانه حلقۀ شوق</w:t>
      </w:r>
    </w:p>
    <w:p>
      <w:pPr>
        <w:pStyle w:val="BookText"/>
        <w:rPr/>
      </w:pPr>
      <w:r>
        <w:rPr>
          <w:rFonts w:ascii="IRNazanin" w:hAnsi="IRNazanin" w:eastAsia="IRNazanin"/>
          <w:color w:val="111111"/>
          <w:sz w:val="28"/>
          <w:sz w:val="28"/>
          <w:szCs w:val="28"/>
          <w:rtl w:val="true"/>
          <w:lang w:bidi="fa-IR"/>
        </w:rPr>
        <w:t>در گردن جان ز حلقه‌اش طوق</w:t>
      </w:r>
    </w:p>
    <w:p>
      <w:pPr>
        <w:pStyle w:val="BookText"/>
        <w:rPr/>
      </w:pPr>
      <w:r>
        <w:rPr>
          <w:rFonts w:ascii="IRNazanin" w:hAnsi="IRNazanin" w:eastAsia="IRNazanin"/>
          <w:color w:val="111111"/>
          <w:sz w:val="28"/>
          <w:sz w:val="28"/>
          <w:szCs w:val="28"/>
          <w:rtl w:val="true"/>
          <w:lang w:bidi="fa-IR"/>
        </w:rPr>
        <w:t>آنگه ز دو ديده خون دل ريخت</w:t>
      </w:r>
    </w:p>
    <w:p>
      <w:pPr>
        <w:pStyle w:val="BookText"/>
        <w:rPr/>
      </w:pPr>
      <w:r>
        <w:rPr>
          <w:rFonts w:ascii="Amiri" w:hAnsi="Amiri" w:eastAsia="Amiri" w:cs="Amiri"/>
          <w:color w:val="111111"/>
          <w:sz w:val="28"/>
          <w:sz w:val="28"/>
          <w:szCs w:val="28"/>
          <w:rtl w:val="true"/>
          <w:lang w:bidi="ar-SA"/>
        </w:rPr>
        <w:t>در دامن سِترِِ كعبه آويخت</w:t>
      </w:r>
    </w:p>
    <w:p>
      <w:pPr>
        <w:pStyle w:val="BookText"/>
        <w:rPr/>
      </w:pPr>
      <w:r>
        <w:rPr>
          <w:rFonts w:ascii="IRNazanin" w:hAnsi="IRNazanin" w:eastAsia="IRNazanin"/>
          <w:color w:val="111111"/>
          <w:sz w:val="28"/>
          <w:sz w:val="28"/>
          <w:szCs w:val="28"/>
          <w:rtl w:val="true"/>
          <w:lang w:bidi="fa-IR"/>
        </w:rPr>
        <w:t>كاى پرده‌نشين حجلۀ ناز</w:t>
      </w:r>
    </w:p>
    <w:p>
      <w:pPr>
        <w:pStyle w:val="BookText"/>
        <w:rPr/>
      </w:pPr>
      <w:r>
        <w:rPr>
          <w:rFonts w:ascii="IRNazanin" w:hAnsi="IRNazanin" w:eastAsia="IRNazanin"/>
          <w:color w:val="111111"/>
          <w:sz w:val="28"/>
          <w:sz w:val="28"/>
          <w:szCs w:val="28"/>
          <w:rtl w:val="true"/>
          <w:lang w:bidi="fa-IR"/>
        </w:rPr>
        <w:t>وى عقده‌گشاى پردۀ راز</w:t>
      </w:r>
    </w:p>
    <w:p>
      <w:pPr>
        <w:pStyle w:val="BookText"/>
        <w:rPr/>
      </w:pPr>
      <w:r>
        <w:rPr>
          <w:rFonts w:ascii="Amiri" w:hAnsi="Amiri" w:eastAsia="Amiri" w:cs="Amiri"/>
          <w:color w:val="111111"/>
          <w:sz w:val="28"/>
          <w:sz w:val="28"/>
          <w:szCs w:val="28"/>
          <w:rtl w:val="true"/>
          <w:lang w:bidi="ar-SA"/>
        </w:rPr>
        <w:t>يا رب ز همه بتاب رويم</w:t>
      </w:r>
    </w:p>
    <w:p>
      <w:pPr>
        <w:pStyle w:val="BookText"/>
        <w:rPr/>
      </w:pPr>
      <w:r>
        <w:rPr>
          <w:rFonts w:ascii="Amiri" w:hAnsi="Amiri" w:eastAsia="Amiri" w:cs="Amiri"/>
          <w:color w:val="111111"/>
          <w:sz w:val="28"/>
          <w:sz w:val="28"/>
          <w:szCs w:val="28"/>
          <w:rtl w:val="true"/>
          <w:lang w:bidi="ar-SA"/>
        </w:rPr>
        <w:t>وز حرف همه ورق بشويم</w:t>
      </w:r>
    </w:p>
    <w:p>
      <w:pPr>
        <w:pStyle w:val="BookText"/>
        <w:rPr/>
      </w:pPr>
      <w:r>
        <w:rPr>
          <w:rFonts w:ascii="Amiri" w:hAnsi="Amiri" w:eastAsia="Amiri" w:cs="Amiri"/>
          <w:color w:val="111111"/>
          <w:sz w:val="28"/>
          <w:sz w:val="28"/>
          <w:szCs w:val="28"/>
          <w:rtl w:val="true"/>
          <w:lang w:bidi="ar-SA"/>
        </w:rPr>
        <w:t>الاّ ز هواى روى ليلى</w:t>
      </w:r>
    </w:p>
    <w:p>
      <w:pPr>
        <w:pStyle w:val="BookText"/>
        <w:rPr/>
      </w:pPr>
      <w:r>
        <w:rPr>
          <w:rFonts w:ascii="Amiri" w:hAnsi="Amiri" w:eastAsia="Amiri" w:cs="Amiri"/>
          <w:color w:val="111111"/>
          <w:sz w:val="28"/>
          <w:sz w:val="28"/>
          <w:szCs w:val="28"/>
          <w:rtl w:val="true"/>
          <w:lang w:bidi="ar-SA"/>
        </w:rPr>
        <w:t>وز دعوى آرزوى ليلى</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او شاه است بنده‌ام من</w:t>
      </w:r>
    </w:p>
    <w:p>
      <w:pPr>
        <w:pStyle w:val="BookText"/>
        <w:rPr/>
      </w:pPr>
      <w:r>
        <w:rPr>
          <w:rFonts w:ascii="IRNazanin" w:hAnsi="IRNazanin" w:eastAsia="IRNazanin"/>
          <w:color w:val="111111"/>
          <w:sz w:val="28"/>
          <w:sz w:val="28"/>
          <w:szCs w:val="28"/>
          <w:rtl w:val="true"/>
          <w:lang w:bidi="fa-IR"/>
        </w:rPr>
        <w:t>تا او جان است زنده‌ام من</w:t>
      </w:r>
    </w:p>
    <w:p>
      <w:pPr>
        <w:pStyle w:val="BookText"/>
        <w:rPr/>
      </w:pPr>
      <w:r>
        <w:rPr>
          <w:rStyle w:val="FootnoteAnchor"/>
          <w:rtl w:val="true"/>
        </w:rPr>
        <w:footnoteReference w:id="123"/>
      </w:r>
      <w:r>
        <w:rPr>
          <w:rFonts w:ascii="IRNazanin" w:hAnsi="IRNazanin" w:eastAsia="IRNazanin"/>
          <w:color w:val="111111"/>
          <w:sz w:val="28"/>
          <w:sz w:val="28"/>
          <w:szCs w:val="28"/>
          <w:rtl w:val="true"/>
          <w:lang w:bidi="fa-IR"/>
        </w:rPr>
        <w:t>عطار نيشابورى اين حكايت را با اندكى تفاوت، اين‌گونه به نظم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مجنون را سوى كعبه پدر</w:t>
      </w:r>
    </w:p>
    <w:p>
      <w:pPr>
        <w:pStyle w:val="BookText"/>
        <w:rPr/>
      </w:pPr>
      <w:r>
        <w:rPr>
          <w:rFonts w:ascii="IRNazanin" w:hAnsi="IRNazanin" w:eastAsia="IRNazanin"/>
          <w:color w:val="111111"/>
          <w:sz w:val="28"/>
          <w:sz w:val="28"/>
          <w:szCs w:val="28"/>
          <w:rtl w:val="true"/>
          <w:lang w:bidi="fa-IR"/>
        </w:rPr>
        <w:t>تا دعا گويد، شفا يابد مگر</w:t>
      </w:r>
    </w:p>
    <w:p>
      <w:pPr>
        <w:pStyle w:val="BookText"/>
        <w:rPr/>
      </w:pPr>
      <w:r>
        <w:rPr>
          <w:rFonts w:ascii="IRNazanin" w:hAnsi="IRNazanin" w:eastAsia="IRNazanin"/>
          <w:color w:val="111111"/>
          <w:sz w:val="28"/>
          <w:sz w:val="28"/>
          <w:szCs w:val="28"/>
          <w:rtl w:val="true"/>
          <w:lang w:bidi="fa-IR"/>
        </w:rPr>
        <w:t>چون رسيد آن جايگه مجنون ز راه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كن دعا، اين جايگاه</w:t>
      </w:r>
    </w:p>
    <w:p>
      <w:pPr>
        <w:pStyle w:val="BookText"/>
        <w:rPr/>
      </w:pPr>
      <w:r>
        <w:rPr>
          <w:rFonts w:ascii="IRNazanin" w:hAnsi="IRNazanin" w:eastAsia="IRNazanin"/>
          <w:color w:val="111111"/>
          <w:sz w:val="28"/>
          <w:sz w:val="28"/>
          <w:szCs w:val="28"/>
          <w:rtl w:val="true"/>
          <w:lang w:bidi="fa-IR"/>
        </w:rPr>
        <w:t>گو خداوندا مرا بى‌درد كن</w:t>
      </w:r>
    </w:p>
    <w:p>
      <w:pPr>
        <w:pStyle w:val="BookText"/>
        <w:rPr/>
      </w:pPr>
      <w:r>
        <w:rPr>
          <w:rFonts w:ascii="Amiri" w:hAnsi="Amiri" w:eastAsia="Amiri" w:cs="Amiri"/>
          <w:color w:val="111111"/>
          <w:sz w:val="28"/>
          <w:sz w:val="28"/>
          <w:szCs w:val="28"/>
          <w:rtl w:val="true"/>
          <w:lang w:bidi="ar-SA"/>
        </w:rPr>
        <w:t>عشق ليلى بر دل من سرد كن</w:t>
      </w:r>
    </w:p>
    <w:p>
      <w:pPr>
        <w:pStyle w:val="BookText"/>
        <w:rPr/>
      </w:pPr>
      <w:r>
        <w:rPr>
          <w:rFonts w:ascii="IRNazanin" w:hAnsi="IRNazanin" w:eastAsia="IRNazanin"/>
          <w:color w:val="111111"/>
          <w:sz w:val="28"/>
          <w:sz w:val="28"/>
          <w:szCs w:val="28"/>
          <w:rtl w:val="true"/>
          <w:lang w:bidi="fa-IR"/>
        </w:rPr>
        <w:t>تو دعا كن تا پدر آمين كند</w:t>
      </w:r>
    </w:p>
    <w:p>
      <w:pPr>
        <w:pStyle w:val="BookText"/>
        <w:rPr/>
      </w:pPr>
      <w:r>
        <w:rPr>
          <w:rFonts w:ascii="Amiri" w:hAnsi="Amiri" w:eastAsia="Amiri" w:cs="Amiri"/>
          <w:color w:val="111111"/>
          <w:sz w:val="28"/>
          <w:sz w:val="28"/>
          <w:szCs w:val="28"/>
          <w:rtl w:val="true"/>
          <w:lang w:bidi="ar-SA"/>
        </w:rPr>
        <w:t>بو كه حق اين مهربانى كين كند</w:t>
      </w:r>
    </w:p>
    <w:p>
      <w:pPr>
        <w:pStyle w:val="BookText"/>
        <w:rPr/>
      </w:pPr>
      <w:r>
        <w:rPr>
          <w:rFonts w:ascii="IRNazanin" w:hAnsi="IRNazanin" w:eastAsia="IRNazanin"/>
          <w:color w:val="111111"/>
          <w:sz w:val="28"/>
          <w:sz w:val="28"/>
          <w:szCs w:val="28"/>
          <w:rtl w:val="true"/>
          <w:lang w:bidi="fa-IR"/>
        </w:rPr>
        <w:t>دست برداشت آن زمان، مجنون مست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عشق ليلى، ز آنچه هست،</w:t>
      </w:r>
    </w:p>
    <w:p>
      <w:pPr>
        <w:pStyle w:val="BookText"/>
        <w:rPr/>
      </w:pPr>
      <w:r>
        <w:rPr>
          <w:rFonts w:ascii="IRNazanin" w:hAnsi="IRNazanin" w:eastAsia="IRNazanin"/>
          <w:color w:val="111111"/>
          <w:sz w:val="28"/>
          <w:sz w:val="28"/>
          <w:szCs w:val="28"/>
          <w:rtl w:val="true"/>
          <w:lang w:bidi="fa-IR"/>
        </w:rPr>
        <w:t>مى‌توانى گر دو صد چندان كنى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زمانم بيش سرگردان كنى </w:t>
      </w:r>
      <w:r>
        <w:rPr>
          <w:rStyle w:val="FootnoteAnchor"/>
          <w:rtl w:val="true"/>
        </w:rPr>
        <w:footnoteReference w:id="124"/>
      </w:r>
      <w:bookmarkStart w:id="135" w:name="pg1969_10537"/>
    </w:p>
    <w:p>
      <w:pPr>
        <w:pStyle w:val="Heading3"/>
        <w:numPr>
          <w:ilvl w:val="2"/>
          <w:numId w:val="1"/>
        </w:numPr>
        <w:rPr/>
      </w:pPr>
      <w:bookmarkStart w:id="136" w:name="__RefHeading___Toc3680879_3650668749"/>
      <w:bookmarkStart w:id="137" w:name="_Toc48"/>
      <w:bookmarkEnd w:id="135"/>
      <w:bookmarkEnd w:id="136"/>
      <w:r>
        <w:rPr/>
        <w:t>١٢</w:t>
      </w:r>
      <w:r>
        <w:rPr>
          <w:rtl w:val="true"/>
        </w:rPr>
        <w:t xml:space="preserve">. </w:t>
      </w:r>
      <w:r>
        <w:rPr>
          <w:rtl w:val="true"/>
        </w:rPr>
        <w:t>احرام و حفظ حرمت حرم</w:t>
      </w:r>
      <w:bookmarkEnd w:id="137"/>
    </w:p>
    <w:p>
      <w:pPr>
        <w:pStyle w:val="BookText"/>
        <w:rPr/>
      </w:pPr>
      <w:r>
        <w:rPr>
          <w:rFonts w:ascii="IRNazanin" w:hAnsi="IRNazanin" w:eastAsia="IRNazanin"/>
          <w:color w:val="111111"/>
          <w:sz w:val="28"/>
          <w:sz w:val="28"/>
          <w:szCs w:val="28"/>
          <w:rtl w:val="true"/>
          <w:lang w:bidi="fa-IR"/>
        </w:rPr>
        <w:t>اى كه از كوچه معشوقه ما مى‌گذرى</w:t>
      </w:r>
    </w:p>
    <w:p>
      <w:pPr>
        <w:pStyle w:val="BookText"/>
        <w:rPr/>
      </w:pPr>
      <w:r>
        <w:rPr>
          <w:rFonts w:ascii="Amiri" w:hAnsi="Amiri" w:eastAsia="Amiri" w:cs="Amiri"/>
          <w:color w:val="111111"/>
          <w:sz w:val="28"/>
          <w:sz w:val="28"/>
          <w:szCs w:val="28"/>
          <w:rtl w:val="true"/>
          <w:lang w:bidi="ar-SA"/>
        </w:rPr>
        <w:t xml:space="preserve">برحذر باش كه سر مى‌شكند ديوارش </w:t>
      </w:r>
      <w:r>
        <w:rPr>
          <w:rStyle w:val="FootnoteAnchor"/>
          <w:rtl w:val="true"/>
        </w:rPr>
        <w:footnoteReference w:id="125"/>
      </w:r>
      <w:r>
        <w:rPr>
          <w:rFonts w:ascii="IRNazanin" w:hAnsi="IRNazanin" w:eastAsia="IRNazanin"/>
          <w:color w:val="111111"/>
          <w:sz w:val="28"/>
          <w:sz w:val="28"/>
          <w:szCs w:val="28"/>
          <w:rtl w:val="true"/>
          <w:lang w:bidi="fa-IR"/>
        </w:rPr>
        <w:t>هر بزرگى حريمى دارد و هر حريمى قداستى؛ و در توصيه به پاسداشت آن، شرع و عقل، همداستانند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نماد پاسداشت حريم كبريايى است و ترك محرّمات در پرتو احرام، نشانه احترام و قدسيت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ادب ورود، تا حاجى 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بى‌اجازه به سراى آفريدگار گام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جوادى آملى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امن الهى در اين ويژگى، يگانه است كه نمى‌توان بدون احرام وارد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ورود به حرم الهى، ميقات احرام قرار داده شده تا كرامت حرم كه به وسيله مسجدالحرام و كعبه پديد آمده،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ميقات براى ورود به حرم، مانند نماز تحيت مسجد است كه براى حفظ كرامت مسجد قرار داده شد، با اين تفاوت كه تحيت مسجد، مستحب است، ولى احرام براى ورود به حرم،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بيان نورانى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حج‌گزار و 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به حرم، به حرمت غيبت‌كردن از اهل اسلام متذكر شود و اين قصد در او بر انگيخته شود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غيبت و عيب‌جويى مسلمانى را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آن‌گاه كه وارد مكه شد بايد بر اين نيت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قصد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به قصد تجارت، شهرت، سياحت، تفريح، تفّرج و مانند آن</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افراد غير مسلمان، بدان‌جهت كه در حالت غير اسلامى، احرامشان صحيح نيست، و از سويى ورود افراد غير محرم به حرم، ممنوع است، حق ورود به منطقه توحيد و مهبط </w:t>
      </w:r>
    </w:p>
    <w:p>
      <w:pPr>
        <w:pStyle w:val="BookText"/>
        <w:rPr/>
      </w:pPr>
      <w:r>
        <w:rPr>
          <w:rFonts w:ascii="IRNazanin" w:hAnsi="IRNazanin" w:eastAsia="IRNazanin"/>
          <w:color w:val="111111"/>
          <w:sz w:val="28"/>
          <w:sz w:val="28"/>
          <w:szCs w:val="28"/>
          <w:rtl w:val="true"/>
          <w:lang w:bidi="fa-IR"/>
        </w:rPr>
        <w:t>وحى را ندارند</w:t>
      </w:r>
      <w:r>
        <w:rPr>
          <w:rFonts w:eastAsia="IRNazanin" w:cs="IRNazanin"/>
          <w:color w:val="111111"/>
          <w:sz w:val="28"/>
          <w:szCs w:val="28"/>
          <w:rtl w:val="true"/>
          <w:lang w:bidi="fa-IR"/>
        </w:rPr>
        <w:t xml:space="preserve">» .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المسجدُ لِعِلَّةِ الكَعْبَةِ وَ حُرِّمَ الحَرَمُ لِعِلَّةِ المَسْجِدِ وَ وَجَبَ الاِحرامُ لِعِلَّةِ الْحَرَم</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مسجدالحرام به خاطر كعبه محترم شد و حرم به خاطر مسجدالحرام احترام يافت؛ و احرام به خاطر حرم واجب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محمد غزالى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 تعالى خانه كعبه را به ذات مقدس خود تشريف اضافت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مقصد همه عابدان شد و براى تفخيم و تعظيم، گرداگرد آن را حرمتى نهاد و حرمت آن موضع را به تحريم صيد و درخت آن، زيادت تأكيد فرمود و آن را نمودار حضرت پادشاهان پرداخت تا زائران از هر سمتى و طالبان از هر سوى، با روى گردآلوده قصد آن كنند و در استكانت و تواضع، خداوند خانه را مبالغت نمايند و جلال و كبريا و عزت و استغناى او را خاضع و خاشع باشند و پاس حرمت حريم او بدارند؛ با آنكه مى‌دانند كه او مقدس‌تر است از آنكه خانه‌اى وى را در برگيرد يا شهرى به وى محيط شود؛ تا بدين‌گونه عبوديت ايشان بليغ‌تر شود و انقياد و اطاعت ايشان كامل‌تر گردد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بى‌گمان، مراقبت از اعضا و جوارح و حفظ آنها از گناهان در حال احرام، بهترين مصداق حفظ حرمت حرم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بهتر كه شخص محرم، پيوسته در معناى احرام و خلع لباس و پوشيدن جامه احرام و گفتن لبيك بينديشد و دل از ياد خدا و زبان از </w:t>
      </w:r>
      <w:bookmarkStart w:id="138" w:name="pg1969_10539"/>
    </w:p>
    <w:p>
      <w:pPr>
        <w:pStyle w:val="BookText"/>
        <w:rPr/>
      </w:pPr>
      <w:bookmarkEnd w:id="138"/>
      <w:r>
        <w:rPr>
          <w:rFonts w:ascii="IRNazanin" w:hAnsi="IRNazanin" w:eastAsia="IRNazanin"/>
          <w:color w:val="111111"/>
          <w:sz w:val="28"/>
          <w:sz w:val="28"/>
          <w:szCs w:val="28"/>
          <w:rtl w:val="true"/>
          <w:lang w:bidi="fa-IR"/>
        </w:rPr>
        <w:t>نام خدا فارغ نسازد، قدر فرصت بداند و فكرش را متوجه ميزبان كريمش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است كه مواظب باشد تمام رفتار و گفتار و حركات و سكناتش بر وفق ميل و رضاى حضرت ميزبان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بى‌پروا بودن در حال احرام، و چشم و گوش و زبان را آزاد گذاشتن و از فحش و ناسزا و سخن‌چينى و بدگويى و نگاه ناروا پرهيز نكردن، همه، هتك حرمت ميزبان است، آن هم بر سر سفره او و آنكه در حالت احرام، اين‌گونه است هرگز حرمت حرم را نگاه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بايد در حال احرام، مراقب زبان خود باشد؛ زيرا عمده گناهان، از ناحيه زبان، دامن آدمى را مى‌گيرد</w:t>
      </w:r>
      <w:r>
        <w:rPr>
          <w:rFonts w:eastAsia="IRNazanin" w:cs="IRNazanin"/>
          <w:color w:val="111111"/>
          <w:sz w:val="28"/>
          <w:szCs w:val="28"/>
          <w:rtl w:val="true"/>
          <w:lang w:bidi="fa-IR"/>
        </w:rPr>
        <w:t xml:space="preserve">» .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مصاديق پاسداشت حرمت حرم در حال احرام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احرام نمودى، بر تو باد به تقواى الهى و زياد ياد خدا كردن و كم سخن گفتن، مگر خيرى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كمال حج و عمره آن است كه انسان زبانش را از گفتارى كه خيرى در آن نيست باز دارد؛ چنان‌كه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 فروشى پرهيز كن و تقوايى پيشه كن كه تو را از معاصى باز دارد</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139" w:name="__RefHeading___Toc3680881_3650668749"/>
      <w:bookmarkStart w:id="140" w:name="_Toc49"/>
      <w:bookmarkEnd w:id="139"/>
      <w:r>
        <w:rPr/>
        <w:t>١٣</w:t>
      </w:r>
      <w:r>
        <w:rPr>
          <w:rtl w:val="true"/>
        </w:rPr>
        <w:t xml:space="preserve">. </w:t>
      </w:r>
      <w:r>
        <w:rPr>
          <w:rtl w:val="true"/>
        </w:rPr>
        <w:t>احرام و درس عزتمندى و كرامت</w:t>
      </w:r>
      <w:bookmarkEnd w:id="140"/>
    </w:p>
    <w:p>
      <w:pPr>
        <w:pStyle w:val="BookText"/>
        <w:rPr/>
      </w:pPr>
      <w:r>
        <w:rPr>
          <w:rFonts w:ascii="IRNazanin" w:hAnsi="IRNazanin" w:eastAsia="IRNazanin"/>
          <w:color w:val="111111"/>
          <w:sz w:val="28"/>
          <w:sz w:val="28"/>
          <w:szCs w:val="28"/>
          <w:rtl w:val="true"/>
          <w:lang w:bidi="fa-IR"/>
        </w:rPr>
        <w:t xml:space="preserve">از ويژگى‌هاى برجسته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همان‌گونه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الْعِزَّةُ وَ لِرَسُولِهِ وَ لِلْمُؤْمِنِينَ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عزت و اقتدار براى خدا و پيامبر او و مؤمنان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اين ويژگى نزد خداوند تا آنجاست كه بر پايه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اختيار همه كارها را به مؤمن داده، اما اين اختيار را به او نداده است كه ذليل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بخشى از حكمت دستور خداوند به بندگان مؤمنش درباره پرهيز از گناهان و اجتناب از سرسپردن به خواهش‌هاى نفسانى، به نقش آنها در خوارى انسان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برخوردار شدن از گوهر كرامت، پيش از هر چيز بايد از گناهان پرهيز نمود و خواهش‌هاى نفس را كنترل و تعديل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اَرادَ عِزّاً بِلا عَشيرَةٍ، وَ غِنىً بِلا مالٍ، وَ هَيبَةً بِلا سُلطانٍ، فَلْيَنْقَلْ مِنْ ذُلِّ مَعْصِيةِ اللهِ إلى عِزِّ طاعَتِهِ</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هركس مى‌خواهد بى‌آنكه ايل و تبارى داشته باشد عزتمند باشد و بى‌آنكه مال و ثروتى داشته باشد بى‌نياز باشد و بى‌آنكه قدرتى داشته باشد، هيبت و شكوه داشته باشد، بايد از خوارى معصيت خدا، به عزّت طاعت او درآيد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اول از مناجات خمس عشر، از خطا و گناه به عنوان عوامل ذلّت و خوارى ياد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 اَلْبَسَتْنِي الخَطايا ثَوْبَ مَذَلَّتِي وَ جَلَّلَنِي التَّباعُدُ مِنْكَ لِباسَ مَسْكَنَتِي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و گناهان، بر اندامم لباس خوارى و ذلت پوشانيده و دورى تو جامه عجز و بينوايى بر تنم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بر اثر تحريم بسيارى از لذت‌ها و كارهاى روا بر انسان به وسيله احرام، زمينه عزتمندى براى زائر فراهم و دريچه‌هاى كرامت به‌سوى او گشوده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محيى‌الدين عربى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خداوند انسان را دستور داده كه در احرام داخل شود، و بدين‌گونه آنچه كه حلال بود بر وى حرام شود، او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اسماى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آن‌گاه كه خداوند دستور داد تا محرم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 xml:space="preserve">در احرام درآيد و آنچه را كه حلال بود، حرام شمرد، خداوند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كرده است؛ ازاين‌رو محرم،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عزت الهى، جلوه‌اى در احرام محرم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اشيا را مسخّر انسان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سَخَّرَ لَكُمْ ما فِي السَّماواتِ وَ ما فِي الْأَرْضِ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آنچه را در آسمان‌ها و آنچه را در زمين است، از سوى خود براى شما مسخّر و رام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خَلَقَ لَكُمْ ما فِي الْأَرْضِ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كسى است كه همۀ آنچه را در زمين وجود دارد براى شما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اشيا مسخر انسان است و براى او خلق شده، پس آنها طالب انسانند بيش از آنكه انسان طالب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معناى احرام، متفاوت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اشيا بر انسان حرام نشده‌اند، بلكه انسان بر اشيا حرام شده است؛ زيرا انسان براى خدا خلق شده و اشيا براى انسان، پس انسان طالب خداست و اشيا طالب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آدمَ خَلَقْتُ الاَشْياءَ مِنْ اَجْلِكَ وَ خَلَقْتُكَ مِنْ اَجْلي فَلا تَهتِكَ ما خَلَقْتُ مِنْ اَجْلي فيما خَلَقْتُ مِن اَجْلِك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 را براى تو آفريدم و تو را براى خودم آفريدم، پس در آنچه كه براى خودم آفريدم در آنچه كه براى تو آفريدم گستاخى مكن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سبحان مرتبه‌ات را روشن كرد تا موطن خواريت را از موطن عزتت بازشناسى و تو از جانب خودت بر اشيا افتخار نكردى و حرام نگرديدى، بلكه او تو را در حال احرام، بر اشيا حرام كرد تا به تو دست نيابند و دستورت داد تا محرم شوى، لذا در احرام داخل شدى و حرام گرديدى و تو را خداى سبحان فرمان بدان نداد مگر آنكه، آن، موجب قربتى به‌سوى او باشد و باعث مزيد مكانت در نزد او و به سبب عزت تو؛ تا </w:t>
      </w:r>
      <w:bookmarkStart w:id="141" w:name="pg1969_10542"/>
    </w:p>
    <w:p>
      <w:pPr>
        <w:pStyle w:val="BookText"/>
        <w:rPr/>
      </w:pPr>
      <w:bookmarkEnd w:id="141"/>
      <w:r>
        <w:rPr>
          <w:rFonts w:ascii="IRNazanin" w:hAnsi="IRNazanin" w:eastAsia="IRNazanin"/>
          <w:color w:val="111111"/>
          <w:sz w:val="28"/>
          <w:sz w:val="28"/>
          <w:szCs w:val="28"/>
          <w:rtl w:val="true"/>
          <w:lang w:bidi="fa-IR"/>
        </w:rPr>
        <w:t>بدين‌گونه عبوديتت را كه بر آن آفريده شده‌اى فراموش نكنى و اين برايت دارويى سودمند است و در حقيقت، اين امر بازداشت بر تو نيست، بلكه بازداشت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نمى‌نگرى آنكه را خداوند واگذارده چگونه بر امثال خود فخر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رَبُّكُمُ الْأَعْلى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142" w:name="__RefHeading___Toc3680883_3650668749"/>
      <w:bookmarkStart w:id="143" w:name="_Toc50"/>
      <w:bookmarkEnd w:id="142"/>
      <w:r>
        <w:rPr/>
        <w:t>١۴</w:t>
      </w:r>
      <w:r>
        <w:rPr>
          <w:rtl w:val="true"/>
        </w:rPr>
        <w:t xml:space="preserve">. </w:t>
      </w:r>
      <w:r>
        <w:rPr>
          <w:rtl w:val="true"/>
        </w:rPr>
        <w:t>احرام حاضران و احرام غايبان</w:t>
      </w:r>
      <w:bookmarkEnd w:id="143"/>
    </w:p>
    <w:p>
      <w:pPr>
        <w:pStyle w:val="BookText"/>
        <w:rPr/>
      </w:pPr>
      <w:r>
        <w:rPr>
          <w:rFonts w:ascii="IRNazanin" w:hAnsi="IRNazanin" w:eastAsia="IRNazanin"/>
          <w:color w:val="111111"/>
          <w:sz w:val="28"/>
          <w:sz w:val="28"/>
          <w:szCs w:val="28"/>
          <w:rtl w:val="true"/>
          <w:lang w:bidi="fa-IR"/>
        </w:rPr>
        <w:t>احرام آن‌گاه صورت حقيقت به خود مى‌گيرد كه دل مُحرم شود و لباس، تنها به نشان احرام دل، بر تن پوشيده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آن‌گاه محرم مى‌شود كه انسان در محضر معبود، حاضر باشد و از او غايب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دلش هميشه پيش خدا حاضر است، محرم است گرچه در ميقات حاضر نباشد و آنكه دلش از خدا غايب باشد، محرم راستين نيست گرچه در ميقات، حاضر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نزديك‌تر از من به من است</w:t>
      </w:r>
    </w:p>
    <w:p>
      <w:pPr>
        <w:pStyle w:val="BookText"/>
        <w:rPr/>
      </w:pPr>
      <w:r>
        <w:rPr>
          <w:rFonts w:ascii="Amiri" w:hAnsi="Amiri" w:eastAsia="Amiri" w:cs="Amiri"/>
          <w:color w:val="111111"/>
          <w:sz w:val="28"/>
          <w:sz w:val="28"/>
          <w:szCs w:val="28"/>
          <w:rtl w:val="true"/>
          <w:lang w:bidi="ar-SA"/>
        </w:rPr>
        <w:t>وينت مشكل كه من از وى دورم</w:t>
      </w:r>
    </w:p>
    <w:p>
      <w:pPr>
        <w:pStyle w:val="BookText"/>
        <w:rPr/>
      </w:pPr>
      <w:r>
        <w:rPr>
          <w:rFonts w:ascii="IRNazanin" w:hAnsi="IRNazanin" w:eastAsia="IRNazanin"/>
          <w:color w:val="111111"/>
          <w:sz w:val="28"/>
          <w:sz w:val="28"/>
          <w:szCs w:val="28"/>
          <w:rtl w:val="true"/>
          <w:lang w:bidi="fa-IR"/>
        </w:rPr>
        <w:t>چه كنم؟ با كه توان گفت كه او</w:t>
      </w:r>
    </w:p>
    <w:p>
      <w:pPr>
        <w:pStyle w:val="BookText"/>
        <w:rPr/>
      </w:pPr>
      <w:r>
        <w:rPr>
          <w:rFonts w:ascii="Amiri" w:hAnsi="Amiri" w:eastAsia="Amiri" w:cs="Amiri"/>
          <w:color w:val="111111"/>
          <w:sz w:val="28"/>
          <w:sz w:val="28"/>
          <w:szCs w:val="28"/>
          <w:rtl w:val="true"/>
          <w:lang w:bidi="ar-SA"/>
        </w:rPr>
        <w:t xml:space="preserve">در كنار من و من مهجورم </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حضورى گر همى خواهى از او غايب مشو حافظ</w:t>
      </w:r>
    </w:p>
    <w:p>
      <w:pPr>
        <w:pStyle w:val="BookText"/>
        <w:rPr/>
      </w:pPr>
      <w:r>
        <w:rPr>
          <w:rFonts w:ascii="Amiri" w:hAnsi="Amiri" w:eastAsia="Amiri" w:cs="Amiri"/>
          <w:color w:val="111111"/>
          <w:sz w:val="28"/>
          <w:sz w:val="28"/>
          <w:szCs w:val="28"/>
          <w:rtl w:val="true"/>
          <w:lang w:bidi="ar-SA"/>
        </w:rPr>
        <w:t xml:space="preserve">مَتى ما تَلْقَ مَنْ تَهْوى دَعِ الدُّنْيا وَ اَهْمِلْها </w:t>
      </w:r>
      <w:r>
        <w:rPr>
          <w:rStyle w:val="FootnoteAnchor"/>
          <w:rtl w:val="true"/>
        </w:rPr>
        <w:footnoteReference w:id="13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دوگونه است؛ احرام غيبت و احرام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ميقات غايب است و خود را براى انس با دوست مهيا نكرده است، گويا در خانه خويش نشسته است؛ بلكه غيبتى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خانه خود نشسته و دلش پيش معبود حاضر است، گويا محرم است و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احرام، حضور يابد، حضورش كامل گشته، در محضر </w:t>
      </w:r>
      <w:bookmarkStart w:id="144" w:name="pg1969_10543"/>
    </w:p>
    <w:p>
      <w:pPr>
        <w:pStyle w:val="BookText"/>
        <w:rPr/>
      </w:pPr>
      <w:bookmarkEnd w:id="144"/>
      <w:r>
        <w:rPr>
          <w:rFonts w:ascii="IRNazanin" w:hAnsi="IRNazanin" w:eastAsia="IRNazanin"/>
          <w:color w:val="111111"/>
          <w:sz w:val="28"/>
          <w:sz w:val="28"/>
          <w:szCs w:val="28"/>
          <w:rtl w:val="true"/>
          <w:lang w:bidi="fa-IR"/>
        </w:rPr>
        <w:t>حق بار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مجاهد طريق حق، هجرت كرده باشد، جهادش علت شهود او گشته، احرام حضور بسته است؛ ازاين‌رو غرض احرام، حضور در محضر ربوبى و باريافتن در پيشگاه مالك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حاضر، به هنگام احرام محو مى‌شود و آنچه به‌جاى مى‌ماند پروردگار محرم است و او بهت زده، متحير در وجدها و جذبه‌ها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 و تحير، گاهى سبب خاموشى انسان مى‌شود</w:t>
      </w:r>
      <w:r>
        <w:rPr>
          <w:rFonts w:eastAsia="IRNazanin" w:cs="IRNazanin"/>
          <w:color w:val="111111"/>
          <w:sz w:val="28"/>
          <w:szCs w:val="28"/>
          <w:rtl w:val="true"/>
          <w:lang w:bidi="fa-IR"/>
        </w:rPr>
        <w:t xml:space="preserve">» .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احرام، تمرينى براى استمرار حضور در پيشگاه معبود هميشه حاضر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دلبر تو دايماً، بر در دل حاضر است</w:t>
      </w:r>
    </w:p>
    <w:p>
      <w:pPr>
        <w:pStyle w:val="BookText"/>
        <w:rPr/>
      </w:pPr>
      <w:r>
        <w:rPr>
          <w:rFonts w:ascii="IRNazanin" w:hAnsi="IRNazanin" w:eastAsia="IRNazanin"/>
          <w:color w:val="111111"/>
          <w:sz w:val="28"/>
          <w:sz w:val="28"/>
          <w:szCs w:val="28"/>
          <w:rtl w:val="true"/>
          <w:lang w:bidi="fa-IR"/>
        </w:rPr>
        <w:t xml:space="preserve">رو درِ دل برگشاى، حاضر و بيدار باش نيست كس آگه كه يار، كى بنمايد جمال ليك تو بارى به نقد، ساختۀ كار باش </w:t>
      </w:r>
      <w:r>
        <w:rPr>
          <w:rStyle w:val="FootnoteAnchor"/>
          <w:rtl w:val="true"/>
        </w:rPr>
        <w:footnoteReference w:id="138"/>
      </w:r>
    </w:p>
    <w:p>
      <w:pPr>
        <w:pStyle w:val="Heading3"/>
        <w:numPr>
          <w:ilvl w:val="2"/>
          <w:numId w:val="1"/>
        </w:numPr>
        <w:rPr/>
      </w:pPr>
      <w:bookmarkStart w:id="145" w:name="__RefHeading___Toc3680885_3650668749"/>
      <w:bookmarkStart w:id="146" w:name="_Toc51"/>
      <w:bookmarkEnd w:id="145"/>
      <w:r>
        <w:rPr/>
        <w:t>١۵</w:t>
      </w:r>
      <w:r>
        <w:rPr>
          <w:rtl w:val="true"/>
        </w:rPr>
        <w:t xml:space="preserve">. </w:t>
      </w:r>
      <w:r>
        <w:rPr>
          <w:rtl w:val="true"/>
        </w:rPr>
        <w:t>احرام، جذبه پنهانى معبود</w:t>
      </w:r>
      <w:bookmarkEnd w:id="146"/>
    </w:p>
    <w:p>
      <w:pPr>
        <w:pStyle w:val="BookText"/>
        <w:rPr/>
      </w:pPr>
      <w:r>
        <w:rPr>
          <w:rFonts w:ascii="IRNazanin" w:hAnsi="IRNazanin" w:eastAsia="IRNazanin"/>
          <w:color w:val="111111"/>
          <w:sz w:val="28"/>
          <w:sz w:val="28"/>
          <w:szCs w:val="28"/>
          <w:rtl w:val="true"/>
          <w:lang w:bidi="fa-IR"/>
        </w:rPr>
        <w:t xml:space="preserve">پيمودن راه وصال و قرب، 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بى‌كشش، كوشش عاشق به مقامى نرسد</w:t>
      </w:r>
    </w:p>
    <w:p>
      <w:pPr>
        <w:pStyle w:val="BookText"/>
        <w:rPr/>
      </w:pPr>
      <w:r>
        <w:rPr>
          <w:rFonts w:ascii="IRNazanin" w:hAnsi="IRNazanin" w:eastAsia="IRNazanin"/>
          <w:color w:val="111111"/>
          <w:sz w:val="28"/>
          <w:sz w:val="28"/>
          <w:szCs w:val="28"/>
          <w:rtl w:val="true"/>
          <w:lang w:bidi="fa-IR"/>
        </w:rPr>
        <w:t xml:space="preserve">فارغ از سعى بود، سالك اگر مجذوب است </w:t>
      </w:r>
      <w:r>
        <w:rPr>
          <w:rStyle w:val="FootnoteAnchor"/>
          <w:rtl w:val="true"/>
        </w:rPr>
        <w:footnoteReference w:id="139"/>
      </w:r>
      <w:r>
        <w:rPr>
          <w:rFonts w:ascii="IRNazanin" w:hAnsi="IRNazanin" w:eastAsia="IRNazanin"/>
          <w:color w:val="111111"/>
          <w:sz w:val="28"/>
          <w:sz w:val="28"/>
          <w:szCs w:val="28"/>
          <w:rtl w:val="true"/>
          <w:lang w:bidi="fa-IR"/>
        </w:rPr>
        <w:t>تا جذبه خدا، چون كهربا، دل سالك را نربايد، وى از انانيت و خودخواهى رها نمى‌شود و عزم آستان معبود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جذبه معبود در ميقات است كه لباسى از جنس سير و سلوك بر اندام حاجى پوشانده مى‌شود تا آماده سير در ملكوت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الهى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نخست مى‌روند، سپس آنها را 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سالكان 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دسته‌اى ديگر سالكانى هستند كه نخست آنها را مى‌برند، سپس خودشان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مجذوبان سالك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سلوك، هم رفتن وجود دارد و هم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جذبه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رفتن،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سالكان طريق حقيقت، يا سالك مجذوب هستند يا مجذوب 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آغاز، سالك بايد با پاى خود برود و در ميانه راه، كششى </w:t>
      </w:r>
    </w:p>
    <w:p>
      <w:pPr>
        <w:pStyle w:val="BookText"/>
        <w:rPr/>
      </w:pPr>
      <w:r>
        <w:rPr>
          <w:rFonts w:ascii="IRNazanin" w:hAnsi="IRNazanin" w:eastAsia="IRNazanin"/>
          <w:color w:val="111111"/>
          <w:sz w:val="28"/>
          <w:sz w:val="28"/>
          <w:szCs w:val="28"/>
          <w:rtl w:val="true"/>
          <w:lang w:bidi="fa-IR"/>
        </w:rPr>
        <w:t>او را فرا مى‌برد و گاهى آغاز سلوك با جذبه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جذبه است، كوششى به‌سوى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احرام انسان را مى‌برند، و جذب و انجذاب رحمانى شامل حالش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كه اهل سلوك باشد، هنگام ورود به مسجد و نظر به ميقات، مجذوب يار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سالك مجذوب است و اگر پيش از اين، سلوكى نداشته،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يعنى با جذبه‌اى پنهانى به راه مى‌افتد و سلوك آغاز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در قرآن جذبه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ساخته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رَبَطْنا عَلى قُلُوبِهِمْ إِذْ قامُوا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دل‌هايشان نيرو بخشيديم در آن هنگام كه قيام كردند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و جذبه نيز سه‌گونه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نفس، جذبه دل، جذبه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و جذبه‌اى كه بر نفس افتد، نهان آدمى را آشكار و سالك را مفتون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و جذبه‌اى كه بر دل حاكم شود، مرد الهى را به حركت درمى‌آورد و سرمست مى‌كند و از او عاشقى شيدا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جذبه‌اى كه جان آدمى را در بر مى‌گيرد، او را آماده دل‌كندن از جز خدا مى‌نمايد و به او انقطاع از جاذبه‌هاى مادى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 بيت‌الله با جذبه احرام، به عالم وصال نائل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سالك را بيدار و مشتاق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حديقه دل دوستان، و ريحان جان عاشقان است؛ خلعتى عزيز است كه قدر وجود آن را كسى نمى‌داند؛ زيرا وجود انسان را از وجود دنيايى بيرون مى‌كند و به سراى معنوى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محرم، با نظر به جامه احرام، نا آرام و بى‌قرار مى‌گردد، دردش فزونى مى‌گيرد و با چشم گريان و جذبه الهى، به مقام يقين و شهود نائل مى‌شود</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گرايش به عالم غيب و تمايل به راهيابى به عالم اسرار، جزء سرشت انسان است و </w:t>
      </w:r>
      <w:bookmarkStart w:id="147" w:name="pg1969_10545"/>
    </w:p>
    <w:p>
      <w:pPr>
        <w:pStyle w:val="BookText"/>
        <w:rPr/>
      </w:pPr>
      <w:bookmarkEnd w:id="147"/>
      <w:r>
        <w:rPr>
          <w:rFonts w:ascii="IRNazanin" w:hAnsi="IRNazanin" w:eastAsia="IRNazanin"/>
          <w:color w:val="111111"/>
          <w:sz w:val="28"/>
          <w:sz w:val="28"/>
          <w:szCs w:val="28"/>
          <w:rtl w:val="true"/>
          <w:lang w:bidi="fa-IR"/>
        </w:rPr>
        <w:t>اين طينت معنوى، ريشه در جاذبه حضرت ربوبيت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جذبه او شامل حال انسان مى‌شود و سپس انسان را به خود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مخفى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هستى و آفرينش را حبّ، عشق و جذبه رحمانى مى‌داند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كُنْتُ كَنْزاً مَخفياً فَاَحْبَبْتُ اَنْ اُعْرَفَ فَخَلَقْتُ الْخَلْقَ لِكَى اُعْرَف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پنهانى بودم، دوست داشتم تا شناخته شوم، آفريدم تا شناخته شوم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كهرباى جان، جان جانان است، و منبع جمال و غايت كمال، ريشه جذبه‌هاى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جذبه نتيجه‌اى جز پاره كردن بندهاى طبيعى و رفض علقه‌هاى نفسانى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انسان به‌سوى عالم تجرّد بالا مى‌رود و ملكوت و جبروت را درمى‌نوردد تا به اصل حقيقت هستى واصل مى‌شود كه همان اتصال به كعبه مقصود و ديدار 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اگر به درستى صورت پذيرد، سنگ بناى همه اين مقامات خواهد شد</w:t>
      </w:r>
      <w:r>
        <w:rPr>
          <w:rFonts w:eastAsia="IRNazanin" w:cs="IRNazanin"/>
          <w:color w:val="111111"/>
          <w:sz w:val="28"/>
          <w:szCs w:val="28"/>
          <w:rtl w:val="true"/>
          <w:lang w:bidi="fa-IR"/>
        </w:rPr>
        <w:t xml:space="preserve">» . </w:t>
      </w:r>
      <w:r>
        <w:rPr>
          <w:rStyle w:val="FootnoteAnchor"/>
          <w:rtl w:val="true"/>
        </w:rPr>
        <w:footnoteReference w:id="142"/>
      </w:r>
    </w:p>
    <w:p>
      <w:pPr>
        <w:pStyle w:val="Heading3"/>
        <w:numPr>
          <w:ilvl w:val="2"/>
          <w:numId w:val="1"/>
        </w:numPr>
        <w:rPr/>
      </w:pPr>
      <w:bookmarkStart w:id="148" w:name="__RefHeading___Toc3680887_3650668749"/>
      <w:bookmarkStart w:id="149" w:name="_Toc52"/>
      <w:bookmarkEnd w:id="148"/>
      <w:r>
        <w:rPr/>
        <w:t>١۶</w:t>
      </w:r>
      <w:r>
        <w:rPr>
          <w:rtl w:val="true"/>
        </w:rPr>
        <w:t xml:space="preserve">. </w:t>
      </w:r>
      <w:r>
        <w:rPr>
          <w:rtl w:val="true"/>
        </w:rPr>
        <w:t>لباس احرام يادآور كفن</w:t>
      </w:r>
      <w:bookmarkEnd w:id="149"/>
    </w:p>
    <w:p>
      <w:pPr>
        <w:pStyle w:val="BookText"/>
        <w:rPr/>
      </w:pPr>
      <w:r>
        <w:rPr>
          <w:rFonts w:ascii="IRNazanin" w:hAnsi="IRNazanin" w:eastAsia="IRNazanin"/>
          <w:color w:val="111111"/>
          <w:sz w:val="28"/>
          <w:sz w:val="28"/>
          <w:szCs w:val="28"/>
          <w:rtl w:val="true"/>
          <w:lang w:bidi="fa-IR"/>
        </w:rPr>
        <w:t>لباس احرام، نمادى است كه حاجى را به بسيارى از حقيقت‌هاى متعالى توجه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آنكه نمايان كفن‌پوش شدن انسان هنگام ورود به جهان قبر و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احرام جوهر انديشيدن در مرگ را نيز نهفته دارد؛ چرا كه به رنگ و شكل كفن است، و بدين‌گونه، چشم‌اندازى از هيئت انسان را در قالب مرگ در برابر ديدگان او مجسّم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عبدالله شبّر مى‌نويسد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خريد لباس احرام، چه نيك است كه به ياد كفن و لباس قبر </w:t>
      </w:r>
    </w:p>
    <w:p>
      <w:pPr>
        <w:pStyle w:val="BookText"/>
        <w:rPr/>
      </w:pPr>
      <w:r>
        <w:rPr>
          <w:rFonts w:ascii="IRNazanin" w:hAnsi="IRNazanin" w:eastAsia="IRNazanin"/>
          <w:color w:val="111111"/>
          <w:sz w:val="28"/>
          <w:sz w:val="28"/>
          <w:szCs w:val="28"/>
          <w:rtl w:val="true"/>
          <w:lang w:bidi="fa-IR"/>
        </w:rPr>
        <w:t>خويش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به‌زودى دو جامه احرام را به تن كرده، در محضر قرب الهى در كنار خانه او حاضر مى‌شود و چه بسا كه سفرش به اتمام نرسيده، خداى خويش را كفن‌پوشيده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همچنان‌كه به ملاقات خانه خدا در لباسى غير از لباس دنيا و زيور آن مى‌رود، بعد از مرگ نيز خداوند را در لباسى جز لباس دنيوى ملاقات خواهد نمود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لباس احرام انسان را متوجه مرگ، قبر و جهان ديگر مى‌كند و او را براى سفر ابدى مهيا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از قبر برمى‌خيزد، خود را با كفنى ساده و سفيد در حضور حق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دوخت و دوزى ندارد، ساده و بى‌تكلف و زينت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خصوصيات لباس احرام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پاى انسان راهى جز كوچيدن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تنها سفر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جِئْتُمُونا فُرادى كَما خَلَقْناكُمْ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قيامت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ما بازگشت نموديد، همان‌گونه كه اولين بار شما را آفريديم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 رختى ساده بايد به كوچستان غربت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بايد براى روزى مهيا كرد كه نه پاى رفتن است و نه اختيار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حاجى احرام بست و به ميقات رفت و به خدا لبيك گفت، بايد با خود، تنها شود، با خويشتن خلوت كند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بدين‌گونه، در مناسك عمره، برخى اسرار قيامت متجلى شده، سفر مرگ و حضور در صحنه قيامت در نظر افراد مجسّم مى‌شود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همانندى لباس احرام با كفن، حاجى را در مسير پاى‌بندى به خريد كفن در زمان حياتش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سيره بزرگان و عارفان بوده 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مى‌گويد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مقامات سيد بن طاووس</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متبرك نمودن كفن خود در اماكن </w:t>
      </w:r>
    </w:p>
    <w:p>
      <w:pPr>
        <w:pStyle w:val="BookText"/>
        <w:rPr/>
      </w:pPr>
      <w:r>
        <w:rPr>
          <w:rFonts w:ascii="IRNazanin" w:hAnsi="IRNazanin" w:eastAsia="IRNazanin"/>
          <w:color w:val="111111"/>
          <w:sz w:val="28"/>
          <w:sz w:val="28"/>
          <w:szCs w:val="28"/>
          <w:rtl w:val="true"/>
          <w:lang w:bidi="fa-IR"/>
        </w:rPr>
        <w:t>مقدّسه است كه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عرفات از اول وقوف تا غروب عرفه، كفن را به نحوى خاص بلند نموده و بعد از آن به خانه كعبه و حجرالاسود و قبر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و روضه امامان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به ضريح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و بعد از آن به ضريح حضرت موسى بن جعفر و حضرت جواد و 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متبرك نمودم، و تمام اينها براى نيل به شفاعت ايشان و نجات از فزع اكبر بوده است؛ چون در روايت وارد شده كه كفن را قبل از مرگ مهيا كنيد و هميشه به آن نظر نماييد و من اين كار را مى‌نمايم و گويا مشاهده مى‌كنم كه آن را پوشيده و در پيشگاه خداوند متعال ايستاده‌ام</w:t>
      </w:r>
      <w:r>
        <w:rPr>
          <w:rFonts w:eastAsia="IRNazanin" w:cs="IRNazanin"/>
          <w:color w:val="111111"/>
          <w:sz w:val="28"/>
          <w:szCs w:val="28"/>
          <w:rtl w:val="true"/>
          <w:lang w:bidi="fa-IR"/>
        </w:rPr>
        <w:t xml:space="preserve">» . </w:t>
      </w:r>
      <w:r>
        <w:rPr>
          <w:rStyle w:val="FootnoteAnchor"/>
          <w:rtl w:val="true"/>
        </w:rPr>
        <w:footnoteReference w:id="14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بى‌گمان، پيام بزرگِ فراهم‌آوردن كفن در زمان حيات، انديشيدن به مرگ و آماده‌سازى خويش براى جهان قبر و قيامت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و ثمره ارزشمند را از لباس احرام نيز مى‌توان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دست‌كم در آن چند روزه احرام بايد با انديشيدن درباره مرگ مأنوس بود؛ و به خاطر داشت كه ياد مرگ يكى از مؤلفه‌هاى انسان‌ساز، و از عوامل اصلى پرورش و تربيت روح انسان است و موجب مى‌شود آدمى در خواسته‌ها و آرزوهاى بى‌پايانش راه ميانه برود و زياده‌خواهى را كنار بگذارد و رفتار خويش را براساس عقل و شرع تنظيم كند و از ياد نبرد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علم به اينكه مرگ، هميشه با ما همراه است و روى شانه ما حركت مى‌كند، زندگى كنيم، هرچند از اين رفيق همراه مى‌ترسيم، اما دائماً مشاورى عاقل را همراه خود داريم و با كمك اين مشاور، دائماً خواهيم دانست كه مدت زندگى محدود است و لذا بايد هميشه حداكثر استفاده را از اين فرصت زندگى و زمانى كه در اختيار داريم بكنيم</w:t>
      </w:r>
      <w:r>
        <w:rPr>
          <w:rFonts w:eastAsia="IRNazanin" w:cs="IRNazanin"/>
          <w:color w:val="111111"/>
          <w:sz w:val="28"/>
          <w:szCs w:val="28"/>
          <w:rtl w:val="true"/>
          <w:lang w:bidi="fa-IR"/>
        </w:rPr>
        <w:t xml:space="preserve">» . </w:t>
      </w:r>
      <w:r>
        <w:rPr>
          <w:rStyle w:val="FootnoteAnchor"/>
          <w:rtl w:val="true"/>
        </w:rPr>
        <w:footnoteReference w:id="147"/>
      </w:r>
      <w:bookmarkStart w:id="150" w:name="pg1969_10548"/>
    </w:p>
    <w:p>
      <w:pPr>
        <w:pStyle w:val="BookText"/>
        <w:rPr/>
      </w:pPr>
      <w:bookmarkEnd w:id="150"/>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مرگ، خواهش‌هاى نفس را مى‌ميراند، و ريشه‌هاى غفلت را پاره مى‌كند و دل را نسبت به وعده‌هاى خداوند، قوت مى‌بخشد و به انسان، طبعى نازك و رقيق مى‌بخشد و هواى نفس را مى‌شكند و آتش حرص را فرو مى‌نشاند و دنيا را حقير و بى‌ارزش جلوه مى‌دهد و همه اين نتايج در معناى جمله‌اى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ساعت تفكر و انديشه، بهتر از عبادت يك‌سال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بهتر از عبادت يك‌سال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براى تو محقق مى‌شود كه به وسيله آن، طناب‌هاى خيمه‌هاى دنيا را كه به دور تنت پيچيده است از خود باز كنى و به جاى آن، طناب‌هاى آخرت خود را ببندى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كسانى به مرگ، مشتاق مى‌شوند كه خود را آماده كرده باشند و اشخاصى از مرگ مى‌هراسند كه عمر خود را با گناه و غفلت سپرى كرده باشند</w:t>
      </w:r>
      <w:r>
        <w:rPr>
          <w:rFonts w:eastAsia="IRNazanin" w:cs="IRNazanin"/>
          <w:color w:val="111111"/>
          <w:sz w:val="28"/>
          <w:szCs w:val="28"/>
          <w:rtl w:val="true"/>
          <w:lang w:bidi="fa-IR"/>
        </w:rPr>
        <w:t xml:space="preserve">. </w:t>
      </w:r>
      <w:r>
        <w:rPr>
          <w:rStyle w:val="FootnoteAnchor"/>
          <w:rtl w:val="true"/>
        </w:rPr>
        <w:footnoteReference w:id="148"/>
      </w:r>
    </w:p>
    <w:p>
      <w:pPr>
        <w:pStyle w:val="Heading3"/>
        <w:numPr>
          <w:ilvl w:val="2"/>
          <w:numId w:val="1"/>
        </w:numPr>
        <w:rPr/>
      </w:pPr>
      <w:bookmarkStart w:id="151" w:name="__RefHeading___Toc3680889_3650668749"/>
      <w:bookmarkStart w:id="152" w:name="_Toc53"/>
      <w:bookmarkEnd w:id="151"/>
      <w:r>
        <w:rPr/>
        <w:t>١٧</w:t>
      </w:r>
      <w:r>
        <w:rPr>
          <w:rtl w:val="true"/>
        </w:rPr>
        <w:t xml:space="preserve">. </w:t>
      </w:r>
      <w:r>
        <w:rPr>
          <w:rtl w:val="true"/>
        </w:rPr>
        <w:t>تأثير لباس بر روحيه انسان</w:t>
      </w:r>
      <w:bookmarkEnd w:id="152"/>
    </w:p>
    <w:p>
      <w:pPr>
        <w:pStyle w:val="BookText"/>
        <w:rPr/>
      </w:pPr>
      <w:r>
        <w:rPr>
          <w:rFonts w:ascii="IRNazanin" w:hAnsi="IRNazanin" w:eastAsia="IRNazanin"/>
          <w:color w:val="111111"/>
          <w:sz w:val="28"/>
          <w:sz w:val="28"/>
          <w:szCs w:val="28"/>
          <w:rtl w:val="true"/>
          <w:lang w:bidi="fa-IR"/>
        </w:rPr>
        <w:t>خداوند لباس احرام را به گونه‌اى طرّاحى كرده است كه بيشترين اثر را از جهت ايجاد نورانيت، صفاى نفس، افتادگى و فروتنى بر جاى مى‌نهد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مرتضى مطهرى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لباس در روحيه مؤثر است؟ البته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لباسى پوشيده باشد كه از همه مردم، بالاتر يا پايين‌تر باشد در روحش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و پايين داشتن مجلس در روحيه مؤثر است، لهذا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دايره‌وار مى‌نشست و دستور مى‌داد گرد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در لباس، مساوات در روح ايجاد مى‌كند، به شرط آنكه به صورت الغاى تشريفات باشد مثل 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اسلام خواسته واحد باشد در حالت احرام، و اين لباس واحد 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153" w:name="pg1969_10549"/>
    </w:p>
    <w:p>
      <w:pPr>
        <w:pStyle w:val="BookText"/>
        <w:rPr/>
      </w:pPr>
      <w:bookmarkEnd w:id="153"/>
      <w:r>
        <w:rPr>
          <w:rFonts w:ascii="Amiri" w:hAnsi="Amiri" w:eastAsia="Amiri" w:cs="Amiri"/>
          <w:color w:val="111111"/>
          <w:sz w:val="28"/>
          <w:sz w:val="28"/>
          <w:szCs w:val="28"/>
          <w:rtl w:val="true"/>
          <w:lang w:bidi="ar-SA"/>
        </w:rPr>
        <w:t>به‌صورت يك تشريفات خاص به وجود نياورده است، بلكه به صورت الغاى تشريفات به وجود آورده است، آن هم به صورت ساده‌ترين 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اساساً بعضى از امور از مختصات حج است، از قبيل اينكه با دو قطعه ساده از لباس ندوخته محرم شوند، سرها برهنه باشد، پاها كفش و جورابى كه پشت پا را بپوشاند، نداشته باشد و همه مسلمانان حاضر در اين عبادات اجتماعى يكرنگ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احرام لباس رسمى عمومى در حضور پروردگار در يك مجمع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 بايد واحد باشد در اين مجمع عمومى؟ براى اينكه همرنگى و همشكلى در همدلى اثر دارد</w:t>
      </w:r>
      <w:r>
        <w:rPr>
          <w:rFonts w:eastAsia="IRNazanin" w:cs="IRNazanin"/>
          <w:color w:val="111111"/>
          <w:sz w:val="28"/>
          <w:szCs w:val="28"/>
          <w:rtl w:val="true"/>
          <w:lang w:bidi="fa-IR"/>
        </w:rPr>
        <w:t xml:space="preserve">. </w:t>
      </w:r>
      <w:r>
        <w:rPr>
          <w:rStyle w:val="FootnoteAnchor"/>
          <w:rtl w:val="true"/>
        </w:rPr>
        <w:footnoteReference w:id="149"/>
      </w:r>
    </w:p>
    <w:p>
      <w:pPr>
        <w:pStyle w:val="Heading3"/>
        <w:numPr>
          <w:ilvl w:val="2"/>
          <w:numId w:val="1"/>
        </w:numPr>
        <w:rPr/>
      </w:pPr>
      <w:bookmarkStart w:id="154" w:name="__RefHeading___Toc3680891_3650668749"/>
      <w:bookmarkStart w:id="155" w:name="_Toc54"/>
      <w:bookmarkEnd w:id="154"/>
      <w:r>
        <w:rPr/>
        <w:t>١٨</w:t>
      </w:r>
      <w:r>
        <w:rPr>
          <w:rtl w:val="true"/>
        </w:rPr>
        <w:t xml:space="preserve">. </w:t>
      </w:r>
      <w:r>
        <w:rPr>
          <w:rtl w:val="true"/>
        </w:rPr>
        <w:t>احرام، آموزش پاسداشت حيوانات</w:t>
      </w:r>
      <w:bookmarkEnd w:id="155"/>
    </w:p>
    <w:p>
      <w:pPr>
        <w:pStyle w:val="BookText"/>
        <w:rPr/>
      </w:pPr>
      <w:r>
        <w:rPr>
          <w:rFonts w:ascii="IRNazanin" w:hAnsi="IRNazanin" w:eastAsia="IRNazanin"/>
          <w:color w:val="111111"/>
          <w:sz w:val="28"/>
          <w:sz w:val="28"/>
          <w:szCs w:val="28"/>
          <w:rtl w:val="true"/>
          <w:lang w:bidi="fa-IR"/>
        </w:rPr>
        <w:t xml:space="preserve">عارفان بر اين باورند كه حتى مورچه‌اى را هم نمى‌توان آزرد؛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دارد و جان شيرين خوش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نگاه آنان، حيوانات افزون بر آنكه به تسبيح پروردگار مشغولند، حق حيات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بى‌سبب و بى‌جهت نبايد آنها را رنجاند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نخواهيم مگس از سر انگشت طبيعت بپرد</w:t>
      </w:r>
    </w:p>
    <w:p>
      <w:pPr>
        <w:pStyle w:val="BookText"/>
        <w:rPr/>
      </w:pPr>
      <w:r>
        <w:rPr>
          <w:rFonts w:ascii="IRNazanin" w:hAnsi="IRNazanin" w:eastAsia="IRNazanin"/>
          <w:color w:val="111111"/>
          <w:sz w:val="28"/>
          <w:sz w:val="28"/>
          <w:szCs w:val="28"/>
          <w:rtl w:val="true"/>
          <w:lang w:bidi="fa-IR"/>
        </w:rPr>
        <w:t>و نخواهيم پلنگ از در خلقت برود بيرون و بدانيم اگر كِرم نبود، زندگى چيزى كم داشت</w:t>
      </w:r>
      <w:r>
        <w:rPr>
          <w:rFonts w:eastAsia="IRNazanin" w:cs="IRNazanin"/>
          <w:color w:val="111111"/>
          <w:sz w:val="28"/>
          <w:szCs w:val="28"/>
          <w:rtl w:val="true"/>
          <w:lang w:bidi="fa-IR"/>
        </w:rPr>
        <w:t xml:space="preserve">» . </w:t>
      </w:r>
      <w:r>
        <w:rPr>
          <w:rStyle w:val="FootnoteAnchor"/>
          <w:rtl w:val="true"/>
        </w:rPr>
        <w:footnoteReference w:id="150"/>
      </w:r>
      <w:r>
        <w:rPr>
          <w:rFonts w:ascii="IRNazanin" w:hAnsi="IRNazanin" w:eastAsia="IRNazanin"/>
          <w:color w:val="111111"/>
          <w:sz w:val="28"/>
          <w:sz w:val="28"/>
          <w:szCs w:val="28"/>
          <w:rtl w:val="true"/>
          <w:lang w:bidi="fa-IR"/>
        </w:rPr>
        <w:t>خداوند با تحريم شكار حيوانات و حتى كشتن حشراتى چون پشه، ذهن محرم را درگير شناختى لطيف مى‌نمايد و جايگاه و شأن حيوانات را در جهان هستى به او يادآور مى‌شود و به او مى‌آموزد كه تصرف در حيوانات بايد بر پايۀ اراده الهى و مطابق حكمت و مصلحت باشد، نه براى خوشگذرانى و تفريح و زياده خواهى</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انسان، بسى مايه شرمندگى و سرافكندگى خواهد بود كه حيوانات، تسبيح‌گوى باشند و او خاموش و بى‌صدا</w:t>
      </w:r>
      <w:r>
        <w:rPr>
          <w:rFonts w:eastAsia="IRNazanin" w:cs="IRNazanin"/>
          <w:color w:val="111111"/>
          <w:sz w:val="28"/>
          <w:szCs w:val="28"/>
          <w:rtl w:val="true"/>
          <w:lang w:bidi="fa-IR"/>
        </w:rPr>
        <w:t xml:space="preserve">. </w:t>
      </w:r>
      <w:bookmarkStart w:id="156" w:name="pg1969_10550"/>
    </w:p>
    <w:p>
      <w:pPr>
        <w:pStyle w:val="BookText"/>
        <w:rPr/>
      </w:pPr>
      <w:bookmarkEnd w:id="156"/>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ياد دارم شبى در كاروانى، همه شب رفته بودم و سحر در كنار بيشه‌اى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شوريده‌اى كه در آن سفر همراه ما بود، نعره‌اى برآورد و راه بيابان گرفت و يك نفس آرام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شد، گفتمش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حالت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بلبلان را ديدم كه به نالش و فغان درآمده بودند از درخت و كبكان از كوه و غوكان در آب و بهايم از بيشه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كردم كه مروت نباشد همه در تسبيح و من به غفلت خفته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دوش مرغى به صبح مى‌ناليد</w:t>
      </w:r>
    </w:p>
    <w:p>
      <w:pPr>
        <w:pStyle w:val="BookText"/>
        <w:rPr/>
      </w:pPr>
      <w:r>
        <w:rPr>
          <w:rFonts w:ascii="IRNazanin" w:hAnsi="IRNazanin" w:eastAsia="IRNazanin"/>
          <w:color w:val="111111"/>
          <w:sz w:val="28"/>
          <w:sz w:val="28"/>
          <w:szCs w:val="28"/>
          <w:rtl w:val="true"/>
          <w:lang w:bidi="fa-IR"/>
        </w:rPr>
        <w:t>عقل و صبرم ببرد و طاقت و هوش</w:t>
      </w:r>
    </w:p>
    <w:p>
      <w:pPr>
        <w:pStyle w:val="BookText"/>
        <w:rPr/>
      </w:pPr>
      <w:r>
        <w:rPr>
          <w:rFonts w:ascii="Amiri" w:hAnsi="Amiri" w:eastAsia="Amiri" w:cs="Amiri"/>
          <w:color w:val="111111"/>
          <w:sz w:val="28"/>
          <w:sz w:val="28"/>
          <w:szCs w:val="28"/>
          <w:rtl w:val="true"/>
          <w:lang w:bidi="ar-SA"/>
        </w:rPr>
        <w:t>يكى از دوستان مخلص را</w:t>
      </w:r>
    </w:p>
    <w:p>
      <w:pPr>
        <w:pStyle w:val="BookText"/>
        <w:rPr/>
      </w:pPr>
      <w:r>
        <w:rPr>
          <w:rFonts w:ascii="IRNazanin" w:hAnsi="IRNazanin" w:eastAsia="IRNazanin"/>
          <w:color w:val="111111"/>
          <w:sz w:val="28"/>
          <w:sz w:val="28"/>
          <w:szCs w:val="28"/>
          <w:rtl w:val="true"/>
          <w:lang w:bidi="fa-IR"/>
        </w:rPr>
        <w:t>مگر آواز من رسيد به گوش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نداشتم كه تو را</w:t>
      </w:r>
    </w:p>
    <w:p>
      <w:pPr>
        <w:pStyle w:val="BookText"/>
        <w:rPr/>
      </w:pPr>
      <w:r>
        <w:rPr>
          <w:rFonts w:ascii="IRNazanin" w:hAnsi="IRNazanin" w:eastAsia="IRNazanin"/>
          <w:color w:val="111111"/>
          <w:sz w:val="28"/>
          <w:sz w:val="28"/>
          <w:szCs w:val="28"/>
          <w:rtl w:val="true"/>
          <w:lang w:bidi="fa-IR"/>
        </w:rPr>
        <w:t>بانگ مرغى چنين كند مدهوش</w:t>
      </w:r>
    </w:p>
    <w:p>
      <w:pPr>
        <w:pStyle w:val="BookText"/>
        <w:rPr/>
      </w:pPr>
      <w:r>
        <w:rPr>
          <w:rFonts w:ascii="IRNazanin" w:hAnsi="IRNazanin" w:eastAsia="IRNazanin"/>
          <w:color w:val="111111"/>
          <w:sz w:val="28"/>
          <w:sz w:val="28"/>
          <w:szCs w:val="28"/>
          <w:rtl w:val="true"/>
          <w:lang w:bidi="fa-IR"/>
        </w:rPr>
        <w:t>گفتم اين شرط آدميت نيست</w:t>
      </w:r>
    </w:p>
    <w:p>
      <w:pPr>
        <w:pStyle w:val="BookText"/>
        <w:rPr/>
      </w:pPr>
      <w:r>
        <w:rPr>
          <w:rFonts w:ascii="IRNazanin" w:hAnsi="IRNazanin" w:eastAsia="IRNazanin"/>
          <w:color w:val="111111"/>
          <w:sz w:val="28"/>
          <w:sz w:val="28"/>
          <w:szCs w:val="28"/>
          <w:rtl w:val="true"/>
          <w:lang w:bidi="fa-IR"/>
        </w:rPr>
        <w:t xml:space="preserve">مرغ تسبيح گوى و من خاموش </w:t>
      </w:r>
      <w:r>
        <w:rPr>
          <w:rStyle w:val="FootnoteAnchor"/>
          <w:rtl w:val="true"/>
        </w:rPr>
        <w:footnoteReference w:id="151"/>
      </w:r>
    </w:p>
    <w:p>
      <w:pPr>
        <w:pStyle w:val="Heading3"/>
        <w:numPr>
          <w:ilvl w:val="2"/>
          <w:numId w:val="1"/>
        </w:numPr>
        <w:rPr/>
      </w:pPr>
      <w:bookmarkStart w:id="157" w:name="__RefHeading___Toc3680893_3650668749"/>
      <w:bookmarkStart w:id="158" w:name="_Toc55"/>
      <w:bookmarkEnd w:id="157"/>
      <w:r>
        <w:rPr/>
        <w:t>١٩</w:t>
      </w:r>
      <w:r>
        <w:rPr>
          <w:rtl w:val="true"/>
        </w:rPr>
        <w:t xml:space="preserve">. </w:t>
      </w:r>
      <w:r>
        <w:rPr>
          <w:rtl w:val="true"/>
        </w:rPr>
        <w:t>احرام و آموزۀ پاسداشت نباتات</w:t>
      </w:r>
      <w:bookmarkEnd w:id="158"/>
    </w:p>
    <w:p>
      <w:pPr>
        <w:pStyle w:val="BookText"/>
        <w:rPr/>
      </w:pPr>
      <w:r>
        <w:rPr>
          <w:rFonts w:ascii="IRNazanin" w:hAnsi="IRNazanin" w:eastAsia="IRNazanin"/>
          <w:color w:val="111111"/>
          <w:sz w:val="28"/>
          <w:sz w:val="28"/>
          <w:szCs w:val="28"/>
          <w:rtl w:val="true"/>
          <w:lang w:bidi="fa-IR"/>
        </w:rPr>
        <w:t>حرمتِ شكستن درخت و يا كندن هر گياه ديگرى كه در حرم روييده است، قداست نباتات را براى حاجى مجسّم مى‌سازد و او را با نباتات، صلح و آشتى مى‌دهد و بدين‌گونه نباتات را از دست يازيدن هوس‌پرستانه وى ايمن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بارى در حريم امن الهى و در حال احرام نبايد درخت يا گياهى را كند؛ زيرا اين كار از بين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كردن حرث و نسل، فساد است و كار مفسدان و دوزخيان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بهشتيان كه همواره در جهت اصلاح و احياى زمين و دل آدمى‌اند، گياه نمى‌كَنند و علفى نابود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آثار خداست در سرزمين خدا و كسى كه عاشق اوست، به آثار او تعرض و تجاوز نمى‌كند</w:t>
      </w:r>
      <w:r>
        <w:rPr>
          <w:rFonts w:eastAsia="IRNazanin" w:cs="IRNazanin"/>
          <w:color w:val="111111"/>
          <w:sz w:val="28"/>
          <w:szCs w:val="28"/>
          <w:rtl w:val="true"/>
          <w:lang w:bidi="fa-IR"/>
        </w:rPr>
        <w:t xml:space="preserve">» . </w:t>
      </w:r>
      <w:r>
        <w:rPr>
          <w:rStyle w:val="FootnoteAnchor"/>
          <w:rtl w:val="true"/>
        </w:rPr>
        <w:footnoteReference w:id="15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حقيقت، احرام، تمرينى براى تربيت ماست تا با طبيعت كه ملك خداست </w:t>
      </w:r>
    </w:p>
    <w:p>
      <w:pPr>
        <w:pStyle w:val="BookText"/>
        <w:rPr/>
      </w:pPr>
      <w:r>
        <w:rPr>
          <w:rFonts w:ascii="Amiri" w:hAnsi="Amiri" w:eastAsia="Amiri" w:cs="Amiri"/>
          <w:color w:val="111111"/>
          <w:sz w:val="28"/>
          <w:sz w:val="28"/>
          <w:szCs w:val="28"/>
          <w:rtl w:val="true"/>
          <w:lang w:bidi="ar-SA"/>
        </w:rPr>
        <w:t xml:space="preserve">رفتارى درست داشته باشيم و محيطزيست خود و منابع طبيعى جهان و كشور خود را نابود نسازيم و همان‌طور كه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است، بدانيم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فَاِنَّكُمْ مَسئُولُونَ حَتّى عَنِ البِقاعِ وَ البَهائِمِ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قيامت از شما درباره همه چيز سؤال مى‌كنند، حتى از رفتارى كه با دام‌ها و بناها و بقعه‌ها داشته‌ايد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عرصه توحيد، عرصه پهناور رحمت خداوندى است و آنكه موحد است و پاى در اين عرصه مى‌گذارد، بايد مظهر صفات الهى باشد؛ خداوندى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كه هر صاحب قدرت و صاحب شوكتى، ولو آنكه از پاى تا سر مسلح باشد، چون به حريم كعبه مى‌رسد بايد سلاح خود را بر زمين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از او ايمن باشند، حتى طبيعت و نباتات</w:t>
      </w:r>
      <w:r>
        <w:rPr>
          <w:rFonts w:eastAsia="IRNazanin" w:cs="IRNazanin"/>
          <w:color w:val="111111"/>
          <w:sz w:val="28"/>
          <w:szCs w:val="28"/>
          <w:rtl w:val="true"/>
          <w:lang w:bidi="fa-IR"/>
        </w:rPr>
        <w:t xml:space="preserve">]» . </w:t>
      </w:r>
      <w:r>
        <w:rPr>
          <w:rStyle w:val="FootnoteAnchor"/>
          <w:rtl w:val="true"/>
        </w:rPr>
        <w:footnoteReference w:id="15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969_10553"/>
      <w:bookmarkStart w:id="160" w:name="pg1969_10553"/>
      <w:bookmarkEnd w:id="160"/>
    </w:p>
    <w:p>
      <w:pPr>
        <w:pStyle w:val="Heading2"/>
        <w:numPr>
          <w:ilvl w:val="1"/>
          <w:numId w:val="1"/>
        </w:numPr>
        <w:rPr/>
      </w:pPr>
      <w:bookmarkStart w:id="161" w:name="pg1969_10553"/>
      <w:bookmarkStart w:id="162" w:name="__RefHeading___Toc3680895_3650668749"/>
      <w:bookmarkStart w:id="163" w:name="_Toc56"/>
      <w:bookmarkEnd w:id="161"/>
      <w:bookmarkEnd w:id="162"/>
      <w:r>
        <w:rPr>
          <w:rtl w:val="true"/>
        </w:rPr>
        <w:t>فصل سوم</w:t>
      </w:r>
      <w:r>
        <w:rPr>
          <w:rtl w:val="true"/>
        </w:rPr>
        <w:t xml:space="preserve">: </w:t>
      </w:r>
      <w:r>
        <w:rPr>
          <w:rtl w:val="true"/>
        </w:rPr>
        <w:t>نيت</w:t>
      </w:r>
      <w:bookmarkEnd w:id="163"/>
    </w:p>
    <w:p>
      <w:pPr>
        <w:pStyle w:val="Heading3"/>
        <w:numPr>
          <w:ilvl w:val="2"/>
          <w:numId w:val="1"/>
        </w:numPr>
        <w:rPr/>
      </w:pPr>
      <w:bookmarkStart w:id="164" w:name="__RefHeading___Toc3680897_3650668749"/>
      <w:bookmarkStart w:id="165" w:name="_Toc57"/>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 </w:t>
      </w:r>
      <w:r>
        <w:rPr>
          <w:rStyle w:val="FootnoteAnchor"/>
          <w:rtl w:val="true"/>
        </w:rPr>
        <w:footnoteReference w:id="154"/>
      </w:r>
    </w:p>
    <w:p>
      <w:pPr>
        <w:pStyle w:val="Heading3"/>
        <w:numPr>
          <w:ilvl w:val="2"/>
          <w:numId w:val="1"/>
        </w:numPr>
        <w:rPr/>
      </w:pPr>
      <w:bookmarkStart w:id="166" w:name="__RefHeading___Toc3680899_3650668749"/>
      <w:bookmarkStart w:id="167" w:name="_Toc58"/>
      <w:bookmarkEnd w:id="166"/>
      <w:r>
        <w:rPr/>
        <w:t>١</w:t>
      </w:r>
      <w:r>
        <w:rPr>
          <w:rtl w:val="true"/>
        </w:rPr>
        <w:t xml:space="preserve">. </w:t>
      </w:r>
      <w:r>
        <w:rPr>
          <w:rtl w:val="true"/>
        </w:rPr>
        <w:t>نيت، انجام كارها از روى آگاهى و آمادگى</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هر چيز بايد نيت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يعنى قصد چيزى كردن، عزم جايى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يعنى انگيزش دل به‌سوى آنچه با فطرت هماهنگ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ميقات هستى، در مرز دگرگونى بزرگ، انتقال از خود به خدا، از خانه خود به خانه مردم، از اسارت به آزادى، از نفاق و رنگ و ريا و درجه و نشان و طبقه و نژاد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صدق و صميميت، از جامه روزمرّگى به جامه ابدى، و از لاابالى‌گرى و اباحه، به رداى ايثار و تعهد و احرام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خرمايى كه دانه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خودآگاهى را در ضميرت بكار، و درون خالى‌ات را از آن پركن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تن مباش، دانه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بودنت را پوستى كن برگرد هسته ايمانت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تازه را، سوى تازه را، كار تازه را، بودن تازه را و خود تازه را با نيت </w:t>
      </w:r>
    </w:p>
    <w:p>
      <w:pPr>
        <w:pStyle w:val="BookText"/>
        <w:rPr/>
      </w:pPr>
      <w:r>
        <w:rPr>
          <w:rFonts w:ascii="Amiri" w:hAnsi="Amiri" w:eastAsia="Amiri" w:cs="Amiri"/>
          <w:color w:val="111111"/>
          <w:sz w:val="28"/>
          <w:sz w:val="28"/>
          <w:szCs w:val="28"/>
          <w:rtl w:val="true"/>
          <w:lang w:bidi="ar-SA"/>
        </w:rPr>
        <w:t>آغاز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ميقاتى، نيت مى‌كنى و حج آغاز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آغاز كرده‌اى، احساس مى‌كنى، بدان آگاهى، مى‌فهمى چه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به تو درس آگاهى از كارهايت را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جامه‌ات را از تن مى‌ريزى، خود را مى‌تكانى، عريان مى‌شوى و جامه احرام مى‌پوشى؛ يعنى اينك من، اى خدا، نه ديگر بَردۀ نمرود، بنده طاغوت، كه در هيئت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در جامه زر و زور و تزوير، كه در قامت انسان، در جامه‌اى كه فردا بايد به ديدارت از خاك برخيزم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آگاهم به سرشت خويش كه هيچم، و بندۀ تو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سرنوشت نهايى حيات خويش تا بدين‌جا آگاهى دارم، آنچه تقدير بر آدمى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اكنون انتخاب مى‌كنم، آن را تمرين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اكنون مى‌خواهى از فرديت و خودگرايى به درآيى و به مردم بپيوندى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نيت كنى، تا خودآگاه باشى، تا بدانى چه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نه خود؛ حقيقت، نه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در اينجا حساب دارد و بر اين حركت مدام، نظمى دقيق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اينجا در سرزمين ميقات نيت مى‌كنى كه خود را بسازى، بپرورى، تا به آستانه ايثار برسى، تا شايستگى از خود گذشتن براى رسيدن به جمع را بيابى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شوى؛ كه فرد، فانى است اما انسان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خليفه خدا در طبيعت است، و تا خدا خدا هست، خليفه‌اش هست، سايه‌اش هست، آيه‌اش هست، يعنى آدم هست، و تو خود را در اين جاويد ميراندن زنده مى‌شوى، جاودان مى‌مانى، كه قطره جدا از دريا، جدا از رود، شبنم است، تنها در شب هست، عمرش يك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رود بپيوند تا جاودان شوى، تا جريان يابى، تا به دريا برسى</w:t>
      </w:r>
      <w:r>
        <w:rPr>
          <w:rFonts w:eastAsia="IRNazanin" w:cs="IRNazanin"/>
          <w:color w:val="111111"/>
          <w:sz w:val="28"/>
          <w:szCs w:val="28"/>
          <w:rtl w:val="true"/>
          <w:lang w:bidi="fa-IR"/>
        </w:rPr>
        <w:t xml:space="preserve">» . </w:t>
      </w:r>
      <w:r>
        <w:rPr>
          <w:rStyle w:val="FootnoteAnchor"/>
          <w:rtl w:val="true"/>
        </w:rPr>
        <w:footnoteReference w:id="15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نيت در همه اعمال دينداران و مؤمنين و به‌ويژه در همه اعمال عبادى ضرورت دارد، و شرط اصلى و ابتدايى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بارزترين مفهوم آن، از حالى و از مكانى </w:t>
      </w:r>
    </w:p>
    <w:p>
      <w:pPr>
        <w:pStyle w:val="BookText"/>
        <w:rPr/>
      </w:pPr>
      <w:r>
        <w:rPr>
          <w:rFonts w:ascii="IRNazanin" w:hAnsi="IRNazanin" w:eastAsia="IRNazanin"/>
          <w:color w:val="111111"/>
          <w:sz w:val="28"/>
          <w:sz w:val="28"/>
          <w:szCs w:val="28"/>
          <w:rtl w:val="true"/>
          <w:lang w:bidi="fa-IR"/>
        </w:rPr>
        <w:t>و از زمانى به حال و مكان و زمان ديگر رفتن است، به صورت ارادى و آگاهانه و عالمانه و هوشيارانه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چه كسى و به چه منظورى؟ براى خدا و تنها براى قرب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نيت در ميقات، يك انقلاب و تحوّل و دگرگونى است؛ انقلابى درونى و روحى و معنوى كه البته جلوه‌هاى ظاهرى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بركندن لباس فخر و تشخص و در بر كردن لباس احرام و تلبيه گفتن؛ يعنى انسان هم ظاهر خود را تغيير مى‌دهد و هم باطن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نيت، همه امور مادى و فيزيكى معنا مى‌يابد، شست‌وشو تبديل به غسل مى‌شود، پارچه ندوخته، لباس احرام مى‌شود، حركت، طواف و سعى مى‌شود و ماندن، وقوف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يعنى هشيارى و آگاهى و از اين رهگذر همسويى و هم‌نوايى با همه ذرّات هستى است كه براساس آيه قرآن، صاحب ادراك، هشيار و تسبيح‌گوى پروردگار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تُسَبِّحُ لَهُ السَّماواتُ السَّبْعُ وَ الْأَرْضُ وَ مَنْ فِيهِنَّ وَ إِنْ مِنْ شَيءٍ إِلَّا يسَبِّحُ بِحَمْدِهِ وَ لكِنْ لا تَفْقَهُونَ تَسْبِيحَهُمْ إِنَّهُ كانَ حَلِيماً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آسمان‌هاى هفت‌گانه و زمين و كسانى كه در آنها هستند، همه تسبيح او مى‌گويند و هيچ موجودى نيست جز آنكه تسبيح و حمد او مى‌گويد، ولى شما تسبيح آنها را نمى‌فهميد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بردبار و آمرزنده است</w:t>
      </w:r>
      <w:r>
        <w:rPr>
          <w:rFonts w:eastAsia="IRNazanin" w:cs="IRNazanin"/>
          <w:color w:val="111111"/>
          <w:sz w:val="28"/>
          <w:szCs w:val="28"/>
          <w:rtl w:val="true"/>
          <w:lang w:bidi="fa-IR"/>
        </w:rPr>
        <w:t xml:space="preserve">» . </w:t>
      </w:r>
      <w:r>
        <w:rPr>
          <w:rStyle w:val="FootnoteAnchor"/>
          <w:rtl w:val="true"/>
        </w:rPr>
        <w:footnoteReference w:id="15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انسان در ميقات مى‌ايستد، گذشته تباه‌شده خود را در نظر گرفته، دعا و استغفار بر لب جارى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انسان، نقطه‌هاى عطفى دارد كه مى‌تواند تلنگرى بر وجود انسان و سرنوشت‌ساز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اين نقطه‌هاى عطف، بهره بردند، راه خود را يافته‌اند، و فوز و رستگارى براى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ميقات، يكى از آن </w:t>
      </w:r>
      <w:bookmarkStart w:id="168" w:name="pg1969_10556"/>
    </w:p>
    <w:p>
      <w:pPr>
        <w:pStyle w:val="BookText"/>
        <w:rPr/>
      </w:pPr>
      <w:bookmarkEnd w:id="168"/>
      <w:r>
        <w:rPr>
          <w:rFonts w:ascii="IRNazanin" w:hAnsi="IRNazanin" w:eastAsia="IRNazanin"/>
          <w:color w:val="111111"/>
          <w:sz w:val="28"/>
          <w:sz w:val="28"/>
          <w:szCs w:val="28"/>
          <w:rtl w:val="true"/>
          <w:lang w:bidi="fa-IR"/>
        </w:rPr>
        <w:t>نقطه‌هاى عطف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 نيت و قصد احرام، اضطرابى عجيب وجود انسان را در بر مى‌گيرد، شعله‌هاى بى‌قرارى از نگاه انسان زبانه مى‌كشد، و شراره‌هاى عشق، بن مايه وجود آدمى را تكان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حسرت است و اميد؛ حسرت گذشته و اميد به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نيتى كه انسان در ميقات همراه با احرام مى‌بندد، پيمان تحول، با خدا مى‌بندد، و در اين پيمان تحول، آماده مى‌شود تا از ماسوا بگسلد</w:t>
      </w:r>
      <w:r>
        <w:rPr>
          <w:rFonts w:eastAsia="IRNazanin" w:cs="IRNazanin"/>
          <w:color w:val="111111"/>
          <w:sz w:val="28"/>
          <w:szCs w:val="28"/>
          <w:rtl w:val="true"/>
          <w:lang w:bidi="fa-IR"/>
        </w:rPr>
        <w:t xml:space="preserve">» . </w:t>
      </w:r>
      <w:r>
        <w:rPr>
          <w:rStyle w:val="FootnoteAnchor"/>
          <w:rtl w:val="true"/>
        </w:rPr>
        <w:footnoteReference w:id="157"/>
      </w:r>
    </w:p>
    <w:p>
      <w:pPr>
        <w:pStyle w:val="Heading3"/>
        <w:numPr>
          <w:ilvl w:val="2"/>
          <w:numId w:val="1"/>
        </w:numPr>
        <w:rPr/>
      </w:pPr>
      <w:bookmarkStart w:id="169" w:name="__RefHeading___Toc3680901_3650668749"/>
      <w:bookmarkStart w:id="170" w:name="_Toc59"/>
      <w:bookmarkEnd w:id="169"/>
      <w:r>
        <w:rPr/>
        <w:t>٢</w:t>
      </w:r>
      <w:r>
        <w:rPr>
          <w:rtl w:val="true"/>
        </w:rPr>
        <w:t xml:space="preserve">. </w:t>
      </w:r>
      <w:r>
        <w:rPr>
          <w:rtl w:val="true"/>
        </w:rPr>
        <w:t>نيت، اخلاص و هجرت باطنى</w:t>
      </w:r>
      <w:bookmarkEnd w:id="170"/>
    </w:p>
    <w:p>
      <w:pPr>
        <w:pStyle w:val="BookText"/>
        <w:rPr/>
      </w:pPr>
      <w:r>
        <w:rPr>
          <w:rFonts w:ascii="IRNazanin" w:hAnsi="IRNazanin" w:eastAsia="IRNazanin"/>
          <w:color w:val="111111"/>
          <w:sz w:val="28"/>
          <w:sz w:val="28"/>
          <w:szCs w:val="28"/>
          <w:rtl w:val="true"/>
          <w:lang w:bidi="fa-IR"/>
        </w:rPr>
        <w:t xml:space="preserve">اخلاص در كارها،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نگردد، هيچ كارى خالصانه صورت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ميقات، به منظور بروز يك حج خالصانه، پيش از هر چيز بايد، سراغ ريشه رفت، و كار را از ريشه اصلاح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سامان‌يافتن ريشه‌اى كارها و عبادت‌ها، خالص كردن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سرچشمه، زلال و خالص باشد، مجراهاى اين سرچشمه نيز زلال و خالص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سرّ نيت، اخلاص است، و حقيقت اخلاص، تصفيه نمودن عمل است از شائبه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در نيت، صاف نمودن سرّ ضمير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اعمال مختلفى دارد؛ چه ظاهرى، چه باطنى؛ چه جوارحى چه جوانحى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حتى شامل خطورات قلبى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تمام آلودگى‌هاى عمل، انانيت و نفسانيت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در نيت، خشكاندن شوائب و ناپاكى‌هاى عمل از ريشه است؛ يعنى بايد نفسانيت و خوديت را از ميان برداشت، كه خداوند از انسان، دين خالص طلب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لِلَّهِ الدِّينُ الْخالِصُ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دين خالص از آن خداست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هواهاى نفسانى و شوائب شيطانى، دين را از خلوص مى‌اندازد، و اگر ديانت و عبادت انسان ناخالص شد، خدا آن را پذيرا نيست</w:t>
      </w:r>
      <w:r>
        <w:rPr>
          <w:rFonts w:eastAsia="IRNazanin" w:cs="IRNazanin"/>
          <w:color w:val="111111"/>
          <w:sz w:val="28"/>
          <w:szCs w:val="28"/>
          <w:rtl w:val="true"/>
          <w:lang w:bidi="fa-IR"/>
        </w:rPr>
        <w:t xml:space="preserve">» .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حكايت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مرتعش زاهد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سيزده حج كردم به توكل؛ چون نگه كردم همه بر هواى نفس بود، نه براى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آنكه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سبويى آب براى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آن حج بر هواى نفس بود، نه براى خدا</w:t>
      </w:r>
      <w:r>
        <w:rPr>
          <w:rFonts w:eastAsia="IRNazanin" w:cs="IRNazanin"/>
          <w:color w:val="111111"/>
          <w:sz w:val="28"/>
          <w:szCs w:val="28"/>
          <w:rtl w:val="true"/>
          <w:lang w:bidi="fa-IR"/>
        </w:rPr>
        <w:t xml:space="preserve">» .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خلوص نيت است كه انسان را مهاجر مى‌كند، و او را از مصاديق اين آيه شريفه قرار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هركس از خانه خود به عنوان مهاجرت به‌سوى خدا و پيامبر او خارج شود، سپس مرگش فرا رسد پاداش او بر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شريفه، ممكن است متكفل جميع مراتب اخلاص باشد؛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رفتن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هجرت اگر خالص و براى خدا و رسول نباشد، بلكه براى حظوظ نفسانى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الى الله و الى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مبدأ آن تاريكخانه نفس است، و غايتش خداى تعالى و رسول او؛ البته آن هم به حق باز مى‌گردد؛ زيرا رسول بما هو رسول استقلال ندارد، بلكه آيه و آينه و نماينده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هجرت به‌سوى او، هجرت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حاصل معناى آيه شريفه به حسب احتمال، آن است كه كسى كه به مهاجرت معنوى و سفر قلبى عرفانى، از خانه نفس و منزل انانيت خارج شد، مهاجرت به‌سوى الله كرد، و بدون ديدن خود و نفسانيت و حيثيت خود، اجر و پاداش او با حق</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سالك در سلوك الى الله، خواسته‌هاى نفسانى را بجويد، سلوكش الى‌الله نيست، و از بيت نفس خود خارج نشده، بلكه مسافر در جوف بيت است؛ از گوشه‌اى به گوشه‌اى و از زوايه‌اى به زاويه‌اى و از نفس به نفس</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آيت الله جوادى آملى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عبادى بودن يك وظيفه، به اعتبار قصد قربت آن است، ازاين‌رو در حقيقت آن، تقرّب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نيز از آن جهت كه عبادت است حتماً با تقرب آميخته است، و تقرّب و قربت بنده به ساحت مولا كه حقيقت نيت نيز همان است، بدون انبعاث روح و سير ملكوتى و مهاجرت معنوى و بدون سفر درونى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تعيين‌كننده مدارج اين سير و سفر، معرفت و همت سالك و ناسك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نكته‌اى كه درباره حقيقت نيت و قصد تقرّب بيان شد، صرف تصوّر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خداوند حج يا عمره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مصداق تقرّب نيست؛ بلكه تا هنگامى كه حج‌گزار و 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سنت و سيرت خود، به اخلاق الهى متخلق نباشد و هدف نهايى خود را در شئون زندگى، نيل به رضا و لقاى خدا نداند، در غفلت است و مهاجرتى نكرده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حكايت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نزد صاحبدلى آمد و ادب به جا آورد و نزد او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خاطرش سؤالى بود كه بايد از شيخ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اجازت خواست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شود كه يكى از اينجا به روزى يا لحظه‌اى به كعبه رود؟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چندان عجب و كرامت نباشد؛ كه باد را نيز اين كرامت هست و به يك روز و به يك </w:t>
      </w:r>
      <w:bookmarkStart w:id="171" w:name="pg1969_10559"/>
    </w:p>
    <w:p>
      <w:pPr>
        <w:pStyle w:val="BookText"/>
        <w:rPr/>
      </w:pPr>
      <w:bookmarkEnd w:id="171"/>
      <w:r>
        <w:rPr>
          <w:rFonts w:ascii="IRNazanin" w:hAnsi="IRNazanin" w:eastAsia="IRNazanin"/>
          <w:color w:val="111111"/>
          <w:sz w:val="28"/>
          <w:sz w:val="28"/>
          <w:szCs w:val="28"/>
          <w:rtl w:val="true"/>
          <w:lang w:bidi="fa-IR"/>
        </w:rPr>
        <w:t>لحظه هر كجا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حقيقى چه باشد؟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آن باشد كه تو را از حال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عالى آورد، و از جهل به عقل سير دهد و از جمادى به حيات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آن است كه روح تو از ماده به معنا مهاجرت كند</w:t>
      </w:r>
      <w:r>
        <w:rPr>
          <w:rFonts w:eastAsia="IRNazanin" w:cs="IRNazanin"/>
          <w:color w:val="111111"/>
          <w:sz w:val="28"/>
          <w:szCs w:val="28"/>
          <w:rtl w:val="true"/>
          <w:lang w:bidi="fa-IR"/>
        </w:rPr>
        <w:t xml:space="preserve">» .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اى دل اگر عزم ديار يار دارى</w:t>
      </w:r>
    </w:p>
    <w:p>
      <w:pPr>
        <w:pStyle w:val="BookText"/>
        <w:rPr/>
      </w:pPr>
      <w:r>
        <w:rPr>
          <w:rFonts w:ascii="Amiri" w:hAnsi="Amiri" w:eastAsia="Amiri" w:cs="Amiri"/>
          <w:color w:val="111111"/>
          <w:sz w:val="28"/>
          <w:sz w:val="28"/>
          <w:szCs w:val="28"/>
          <w:rtl w:val="true"/>
          <w:lang w:bidi="ar-SA"/>
        </w:rPr>
        <w:t>قصد حجاز و كعبه ديدار دارى</w:t>
      </w:r>
    </w:p>
    <w:p>
      <w:pPr>
        <w:pStyle w:val="BookText"/>
        <w:rPr/>
      </w:pPr>
      <w:r>
        <w:rPr>
          <w:rFonts w:ascii="IRNazanin" w:hAnsi="IRNazanin" w:eastAsia="IRNazanin"/>
          <w:color w:val="111111"/>
          <w:sz w:val="28"/>
          <w:sz w:val="28"/>
          <w:szCs w:val="28"/>
          <w:rtl w:val="true"/>
          <w:lang w:bidi="fa-IR"/>
        </w:rPr>
        <w:t>شوق شهود حضرت دلدار دارى</w:t>
      </w:r>
    </w:p>
    <w:p>
      <w:pPr>
        <w:pStyle w:val="BookText"/>
        <w:rPr/>
      </w:pPr>
      <w:r>
        <w:rPr>
          <w:rFonts w:ascii="IRNazanin" w:hAnsi="IRNazanin" w:eastAsia="IRNazanin"/>
          <w:color w:val="111111"/>
          <w:sz w:val="28"/>
          <w:sz w:val="28"/>
          <w:szCs w:val="28"/>
          <w:rtl w:val="true"/>
          <w:lang w:bidi="fa-IR"/>
        </w:rPr>
        <w:t xml:space="preserve">اول ز دل نقش سوا الله پاك گردان </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اخلاص؟ دل از خود كندن</w:t>
      </w:r>
    </w:p>
    <w:p>
      <w:pPr>
        <w:pStyle w:val="BookText"/>
        <w:rPr/>
      </w:pPr>
      <w:r>
        <w:rPr>
          <w:rFonts w:ascii="Amiri" w:hAnsi="Amiri" w:eastAsia="Amiri" w:cs="Amiri"/>
          <w:color w:val="111111"/>
          <w:sz w:val="28"/>
          <w:sz w:val="28"/>
          <w:szCs w:val="28"/>
          <w:rtl w:val="true"/>
          <w:lang w:bidi="ar-SA"/>
        </w:rPr>
        <w:t>كار خود را به خدا افكندن</w:t>
      </w:r>
    </w:p>
    <w:p>
      <w:pPr>
        <w:pStyle w:val="BookText"/>
        <w:rPr/>
      </w:pPr>
      <w:r>
        <w:rPr>
          <w:rFonts w:ascii="Amiri" w:hAnsi="Amiri" w:eastAsia="Amiri" w:cs="Amiri"/>
          <w:color w:val="111111"/>
          <w:sz w:val="28"/>
          <w:sz w:val="28"/>
          <w:szCs w:val="28"/>
          <w:rtl w:val="true"/>
          <w:lang w:bidi="ar-SA"/>
        </w:rPr>
        <w:t>نقد دل از همه خالص كردن</w:t>
      </w:r>
    </w:p>
    <w:p>
      <w:pPr>
        <w:pStyle w:val="BookText"/>
        <w:rPr/>
      </w:pPr>
      <w:r>
        <w:rPr>
          <w:rFonts w:ascii="IRNazanin" w:hAnsi="IRNazanin" w:eastAsia="IRNazanin"/>
          <w:color w:val="111111"/>
          <w:sz w:val="28"/>
          <w:sz w:val="28"/>
          <w:szCs w:val="28"/>
          <w:rtl w:val="true"/>
          <w:lang w:bidi="fa-IR"/>
        </w:rPr>
        <w:t>روى چون زر به خلاص آوردن</w:t>
      </w:r>
    </w:p>
    <w:p>
      <w:pPr>
        <w:pStyle w:val="BookText"/>
        <w:rPr/>
      </w:pPr>
      <w:r>
        <w:rPr>
          <w:rFonts w:ascii="Amiri" w:hAnsi="Amiri" w:eastAsia="Amiri" w:cs="Amiri"/>
          <w:color w:val="111111"/>
          <w:sz w:val="28"/>
          <w:sz w:val="28"/>
          <w:szCs w:val="28"/>
          <w:rtl w:val="true"/>
          <w:lang w:bidi="ar-SA"/>
        </w:rPr>
        <w:t>ساختن از دو جهان، قبله يكى</w:t>
      </w:r>
    </w:p>
    <w:p>
      <w:pPr>
        <w:pStyle w:val="BookText"/>
        <w:rPr/>
      </w:pPr>
      <w:r>
        <w:rPr>
          <w:rFonts w:ascii="Amiri" w:hAnsi="Amiri" w:eastAsia="Amiri" w:cs="Amiri"/>
          <w:color w:val="111111"/>
          <w:sz w:val="28"/>
          <w:sz w:val="28"/>
          <w:szCs w:val="28"/>
          <w:rtl w:val="true"/>
          <w:lang w:bidi="ar-SA"/>
        </w:rPr>
        <w:t>تافتن روى ز هر وهم و شكى</w:t>
      </w:r>
    </w:p>
    <w:p>
      <w:pPr>
        <w:pStyle w:val="BookText"/>
        <w:rPr/>
      </w:pPr>
      <w:r>
        <w:rPr>
          <w:rFonts w:ascii="IRNazanin" w:hAnsi="IRNazanin" w:eastAsia="IRNazanin"/>
          <w:color w:val="111111"/>
          <w:sz w:val="28"/>
          <w:sz w:val="28"/>
          <w:szCs w:val="28"/>
          <w:rtl w:val="true"/>
          <w:lang w:bidi="fa-IR"/>
        </w:rPr>
        <w:t>گر برى ره به چنين اخلاصى</w:t>
      </w:r>
    </w:p>
    <w:p>
      <w:pPr>
        <w:pStyle w:val="BookText"/>
        <w:rPr/>
      </w:pPr>
      <w:r>
        <w:rPr>
          <w:rFonts w:ascii="IRNazanin" w:hAnsi="IRNazanin" w:eastAsia="IRNazanin"/>
          <w:color w:val="111111"/>
          <w:sz w:val="28"/>
          <w:sz w:val="28"/>
          <w:szCs w:val="28"/>
          <w:rtl w:val="true"/>
          <w:lang w:bidi="fa-IR"/>
        </w:rPr>
        <w:t>باشى اندر صف مردان خاصى</w:t>
      </w:r>
    </w:p>
    <w:p>
      <w:pPr>
        <w:pStyle w:val="BookText"/>
        <w:rPr/>
      </w:pPr>
      <w:r>
        <w:rPr>
          <w:rFonts w:ascii="Amiri" w:hAnsi="Amiri" w:eastAsia="Amiri" w:cs="Amiri"/>
          <w:color w:val="111111"/>
          <w:sz w:val="28"/>
          <w:sz w:val="28"/>
          <w:szCs w:val="28"/>
          <w:rtl w:val="true"/>
          <w:lang w:bidi="ar-SA"/>
        </w:rPr>
        <w:t>محرم كعبه اقبال شوى</w:t>
      </w:r>
    </w:p>
    <w:p>
      <w:pPr>
        <w:pStyle w:val="BookText"/>
        <w:rPr/>
      </w:pPr>
      <w:r>
        <w:rPr>
          <w:rFonts w:ascii="IRNazanin" w:hAnsi="IRNazanin" w:eastAsia="IRNazanin"/>
          <w:color w:val="111111"/>
          <w:sz w:val="28"/>
          <w:sz w:val="28"/>
          <w:szCs w:val="28"/>
          <w:rtl w:val="true"/>
          <w:lang w:bidi="fa-IR"/>
        </w:rPr>
        <w:t xml:space="preserve">محرم پرده اجلال شوى </w:t>
      </w:r>
      <w:r>
        <w:rPr>
          <w:rStyle w:val="FootnoteAnchor"/>
          <w:rtl w:val="true"/>
        </w:rPr>
        <w:footnoteReference w:id="164"/>
      </w:r>
    </w:p>
    <w:p>
      <w:pPr>
        <w:pStyle w:val="Heading3"/>
        <w:numPr>
          <w:ilvl w:val="2"/>
          <w:numId w:val="1"/>
        </w:numPr>
        <w:rPr/>
      </w:pPr>
      <w:bookmarkStart w:id="172" w:name="__RefHeading___Toc3680903_3650668749"/>
      <w:bookmarkStart w:id="173" w:name="_Toc60"/>
      <w:bookmarkEnd w:id="172"/>
      <w:r>
        <w:rPr/>
        <w:t>٣</w:t>
      </w:r>
      <w:r>
        <w:rPr>
          <w:rtl w:val="true"/>
        </w:rPr>
        <w:t xml:space="preserve">. </w:t>
      </w:r>
      <w:r>
        <w:rPr>
          <w:rtl w:val="true"/>
        </w:rPr>
        <w:t>نيت، بانگ بيدارباش</w:t>
      </w:r>
      <w:bookmarkEnd w:id="173"/>
    </w:p>
    <w:p>
      <w:pPr>
        <w:pStyle w:val="BookText"/>
        <w:rPr/>
      </w:pPr>
      <w:r>
        <w:rPr>
          <w:rFonts w:ascii="IRNazanin" w:hAnsi="IRNazanin" w:eastAsia="IRNazanin"/>
          <w:color w:val="111111"/>
          <w:sz w:val="28"/>
          <w:sz w:val="28"/>
          <w:szCs w:val="28"/>
          <w:rtl w:val="true"/>
          <w:lang w:bidi="fa-IR"/>
        </w:rPr>
        <w:t xml:space="preserve">از نگاه عارفان، نخستين منزل سير و 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نيفتد و شخص از خواب غفلت بيدار نشود، حركت و سير و سلوكى،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انصارى 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تبيين 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مؤلفه‌هاى آن مى‌گويد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برخاستن براى خدا، همان يقظه و بيدارى از خواب غفلت است، و برجستن از ورطه سستى و تنبلى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انسان، تن‌پرورى و خمودى را كنار نهد </w:t>
      </w:r>
    </w:p>
    <w:p>
      <w:pPr>
        <w:pStyle w:val="BookText"/>
        <w:rPr/>
      </w:pPr>
      <w:r>
        <w:rPr>
          <w:rFonts w:ascii="IRNazanin" w:hAnsi="IRNazanin" w:eastAsia="IRNazanin"/>
          <w:color w:val="111111"/>
          <w:sz w:val="28"/>
          <w:sz w:val="28"/>
          <w:szCs w:val="28"/>
          <w:rtl w:val="true"/>
          <w:lang w:bidi="fa-IR"/>
        </w:rPr>
        <w:t>و برخيزد و جنبش و حركت و تلاش آغاز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نخستين روشنايى قلب بنده به زندگانى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سبب ديدن نور، تنبيه و هوشيارى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يقظه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آنكه دل، نعمت را ملاحظه كند درحالى‌كه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آن و آگاهى بر كرانه‌هاى آن نااميد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شمارش نعمت‌هاى الهى عاجز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خود را وقف شناسايى منت آن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كند كه به اين معرفت دست يابد كه اين نعمت‌ها همه بر سبيل امتنان و موهبت از جانب خداى متعال اعطا شده است، نه بر حكم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اينكه بداند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نعمت‌ها تقصير و كوتاهى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مطالعه گناهكارى و آگاهى از خطر آن است، و اينكه براى تدارك آن تلاش و كوشش كند، و خود را از بند آن برهاند، و نفس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زنگار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پالوده سازد، و بدين‌وسيله نجات و رستگارى بجويد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آنكه از زيادت و نقصان در روزها آگاه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طاعت و خيراتى را كه سبب فزونى حال و مرتبه او در ايام عمرش مى‌شود، و نيز آنچه را سبب كاهش و نقصان حال و مرتبه او مى‌گردد به خوبى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ضايع ساختن ايام عمر بپرهيزد، و نسبت به آن بخل ورزد، تا روزهايى را كه از دست داده جبران كند، و ساعاتى را كه باقى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اطاعت و بندگى و عمل به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گرداند</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نيت در ميقات نيز نخستين منزل حج بوده، حكمت عمده آن، روى نمودن يقظه و بيدارى براى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لحظه ملكوتى، و بر اثر تلنگر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زائر بيدار نگردد، جسم او از منزلى به منزل ديگر مى‌رود، و عملى پس از عمل ديگر </w:t>
      </w:r>
      <w:bookmarkStart w:id="174" w:name="pg1969_10561"/>
    </w:p>
    <w:p>
      <w:pPr>
        <w:pStyle w:val="BookText"/>
        <w:rPr/>
      </w:pPr>
      <w:bookmarkEnd w:id="174"/>
      <w:r>
        <w:rPr>
          <w:rFonts w:ascii="IRNazanin" w:hAnsi="IRNazanin" w:eastAsia="IRNazanin"/>
          <w:color w:val="111111"/>
          <w:sz w:val="28"/>
          <w:sz w:val="28"/>
          <w:szCs w:val="28"/>
          <w:rtl w:val="true"/>
          <w:lang w:bidi="fa-IR"/>
        </w:rPr>
        <w:t>انجام مى‌دهد، درحالى‌كه روح او همچنان در آغاز ميقات و در خوابى خوش آرميده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حسن بصرى را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ما خفته است، كه سخن تو در دل‌هاى ما اثر نمى‌كند، 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كاشكى خفته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خفته را بجنبانى، بيدار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شما مرده است كه هرچند مى‌جنبانى بيدار نمى‌گردد</w:t>
      </w:r>
      <w:r>
        <w:rPr>
          <w:rFonts w:eastAsia="IRNazanin" w:cs="IRNazanin"/>
          <w:color w:val="111111"/>
          <w:sz w:val="28"/>
          <w:szCs w:val="28"/>
          <w:rtl w:val="true"/>
          <w:lang w:bidi="fa-IR"/>
        </w:rPr>
        <w:t xml:space="preserve">» . </w:t>
      </w:r>
      <w:r>
        <w:rPr>
          <w:rStyle w:val="FootnoteAnchor"/>
          <w:rtl w:val="true"/>
        </w:rPr>
        <w:footnoteReference w:id="166"/>
      </w:r>
    </w:p>
    <w:p>
      <w:pPr>
        <w:pStyle w:val="Heading3"/>
        <w:numPr>
          <w:ilvl w:val="2"/>
          <w:numId w:val="1"/>
        </w:numPr>
        <w:rPr/>
      </w:pPr>
      <w:bookmarkStart w:id="175" w:name="__RefHeading___Toc3680905_3650668749"/>
      <w:bookmarkStart w:id="176" w:name="_Toc61"/>
      <w:bookmarkEnd w:id="175"/>
      <w:r>
        <w:rPr/>
        <w:t>۴</w:t>
      </w:r>
      <w:r>
        <w:rPr>
          <w:rtl w:val="true"/>
        </w:rPr>
        <w:t xml:space="preserve">. </w:t>
      </w:r>
      <w:r>
        <w:rPr>
          <w:rtl w:val="true"/>
        </w:rPr>
        <w:t>انواع نيت و كمال آن</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امور عبادى، مانند نماز، حج و عمره، بدون قصد قربت و خلوص نيت از شائبه ريا، ممكن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قصد قربت همين مقدار كافى است كه مكلّف در متن عمل از آغاز تا انجام نيت 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كار را به دستور خداوند انجام مى‌دهم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فرمان‌بردارى از خدا بدون انگيزه و هدف نيست، و حتماً غايتى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اين فرمان‌بردارى را بايد در مقدار معروف و همت فرمانبر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از سه گروه بيرون نيستند؛ يعنى عبادت آنها يا از سنخ پرستش بردگان يا از قبيل تعبّد سوداگران يا از نوع عبادتِ آزادگان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برخى از آنان رسيدن به بهشت و نعمت‌هاى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پى رهايى از دوزخ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عده‌اى سالك صالحند و هدفى برتر از اين دو گروه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از سر شوق رسيدن به بهشت خدا را مى‌پرستند و او را فرمان مى‌برند و نه از خوف دوزخ، بلكه چون خدا را شايسته پرستش مى‌دانند او را عبادت مى‌كنند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انگيزه سالك صالح در عبادت‌ها، به‌ويژه در حج و عمره، اين است كه خليفه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مقام برين خليفه خدا شدن پيموده شد، نوبت به سفر برتر مى‌رسد، و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زمانى است كه عبد، همه شئون را به مالك اصلى و مليكت اصيل واگذارد، تا مولايش خليفه او گردد؛ يعنى خداوند، خليفۀ خليفۀ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خداوند شدن، به معناى آيت و مظهر او بودن است؛ چنان‌كه خدا را خليفه خود قرار دادن، به معناى قيم و ولى دانستن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كه تحت ولايت الهى قرار گرفته و خدا خليفه او شده است، با زبان الهى سخن مى‌گويد نه با زبان خود، و با چشم خدايى مى‌بيند نه با چشم خود، و با گوش الهى مى‌شنود نه با گوش خود</w:t>
      </w:r>
      <w:r>
        <w:rPr>
          <w:rFonts w:eastAsia="IRNazanin" w:cs="IRNazanin"/>
          <w:color w:val="111111"/>
          <w:sz w:val="28"/>
          <w:szCs w:val="28"/>
          <w:rtl w:val="true"/>
          <w:lang w:bidi="fa-IR"/>
        </w:rPr>
        <w:t xml:space="preserve">» . </w:t>
      </w:r>
      <w:r>
        <w:rPr>
          <w:rStyle w:val="FootnoteAnchor"/>
          <w:rtl w:val="true"/>
        </w:rPr>
        <w:footnoteReference w:id="167"/>
      </w:r>
      <w:bookmarkStart w:id="177" w:name="pg1969_10563"/>
    </w:p>
    <w:p>
      <w:pPr>
        <w:pStyle w:val="Heading2"/>
        <w:numPr>
          <w:ilvl w:val="1"/>
          <w:numId w:val="1"/>
        </w:numPr>
        <w:rPr/>
      </w:pPr>
      <w:bookmarkStart w:id="178" w:name="__RefHeading___Toc3680907_3650668749"/>
      <w:bookmarkStart w:id="179" w:name="_Toc62"/>
      <w:bookmarkEnd w:id="177"/>
      <w:bookmarkEnd w:id="178"/>
      <w:r>
        <w:rPr>
          <w:rtl w:val="true"/>
        </w:rPr>
        <w:t>فصل چهارم</w:t>
      </w:r>
      <w:r>
        <w:rPr>
          <w:rtl w:val="true"/>
        </w:rPr>
        <w:t xml:space="preserve">: </w:t>
      </w:r>
      <w:r>
        <w:rPr>
          <w:rtl w:val="true"/>
        </w:rPr>
        <w:t>تلبيه</w:t>
      </w:r>
      <w:bookmarkEnd w:id="179"/>
    </w:p>
    <w:p>
      <w:pPr>
        <w:pStyle w:val="Heading3"/>
        <w:numPr>
          <w:ilvl w:val="2"/>
          <w:numId w:val="1"/>
        </w:numPr>
        <w:rPr/>
      </w:pPr>
      <w:bookmarkStart w:id="180" w:name="__RefHeading___Toc3680909_3650668749"/>
      <w:bookmarkStart w:id="181" w:name="_Toc63"/>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دومين واجب از واجبات احرام، تلبيه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يعنى لبيك گفتن و صورت آن بنابر اصح آن است كه بگويد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لَبَّيكَ، اللّهُمَّ لَبَّيكَ، لَبَّيكَ لا شَريكَ لَكَ لَبَّيكَ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اين مقدار اگر اكتفا كند محرم شده و احرامش صحيح است، و احتياط مستحب آن است كه پس از آنكه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مذكور ادا كرد، بگويد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 الحَمدَ وَالنِّعمَةَ لَكَ وَالمُلكَ، لاشَريكَ لَكَ لَبَّيكَ </w:t>
      </w:r>
      <w:r>
        <w:rPr>
          <w:rFonts w:eastAsia="Amiri" w:cs="Amiri" w:ascii="Amiri" w:hAnsi="Amiri"/>
          <w:color w:val="111111"/>
          <w:sz w:val="28"/>
          <w:szCs w:val="28"/>
          <w:rtl w:val="true"/>
          <w:lang w:bidi="ar-SA"/>
        </w:rPr>
        <w:t xml:space="preserve">» .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لبّيك گويان آمدى در كوى يارى</w:t>
      </w:r>
    </w:p>
    <w:p>
      <w:pPr>
        <w:pStyle w:val="BookText"/>
        <w:rPr/>
      </w:pPr>
      <w:r>
        <w:rPr>
          <w:rFonts w:ascii="IRNazanin" w:hAnsi="IRNazanin" w:eastAsia="IRNazanin"/>
          <w:color w:val="111111"/>
          <w:sz w:val="28"/>
          <w:sz w:val="28"/>
          <w:szCs w:val="28"/>
          <w:rtl w:val="true"/>
          <w:lang w:bidi="fa-IR"/>
        </w:rPr>
        <w:t>كردى در آن درگاه عزت آه و زارى</w:t>
      </w:r>
    </w:p>
    <w:p>
      <w:pPr>
        <w:pStyle w:val="BookText"/>
        <w:rPr/>
      </w:pPr>
      <w:r>
        <w:rPr>
          <w:rFonts w:ascii="IRNazanin" w:hAnsi="IRNazanin" w:eastAsia="IRNazanin"/>
          <w:color w:val="111111"/>
          <w:sz w:val="28"/>
          <w:sz w:val="28"/>
          <w:szCs w:val="28"/>
          <w:rtl w:val="true"/>
          <w:lang w:bidi="fa-IR"/>
        </w:rPr>
        <w:t>گشتى ز اشك شوق چون ابر بهارى</w:t>
      </w:r>
    </w:p>
    <w:p>
      <w:pPr>
        <w:pStyle w:val="BookText"/>
        <w:rPr/>
      </w:pPr>
      <w:r>
        <w:rPr>
          <w:rFonts w:ascii="IRNazanin" w:hAnsi="IRNazanin" w:eastAsia="IRNazanin"/>
          <w:color w:val="111111"/>
          <w:sz w:val="28"/>
          <w:sz w:val="28"/>
          <w:szCs w:val="28"/>
          <w:rtl w:val="true"/>
          <w:lang w:bidi="fa-IR"/>
        </w:rPr>
        <w:t>تا خارزار دل شود باغ و گلستان</w:t>
      </w:r>
    </w:p>
    <w:p>
      <w:pPr>
        <w:pStyle w:val="BookText"/>
        <w:rPr/>
      </w:pPr>
      <w:r>
        <w:rPr>
          <w:rFonts w:ascii="Amiri" w:hAnsi="Amiri" w:eastAsia="Amiri" w:cs="Amiri"/>
          <w:color w:val="111111"/>
          <w:sz w:val="28"/>
          <w:sz w:val="28"/>
          <w:szCs w:val="28"/>
          <w:rtl w:val="true"/>
          <w:lang w:bidi="ar-SA"/>
        </w:rPr>
        <w:t>دادى در آنجا بينوايى را نوايى</w:t>
      </w:r>
    </w:p>
    <w:p>
      <w:pPr>
        <w:pStyle w:val="BookText"/>
        <w:rPr/>
      </w:pPr>
      <w:r>
        <w:rPr>
          <w:rFonts w:ascii="Amiri" w:hAnsi="Amiri" w:eastAsia="Amiri" w:cs="Amiri"/>
          <w:color w:val="111111"/>
          <w:sz w:val="28"/>
          <w:sz w:val="28"/>
          <w:szCs w:val="28"/>
          <w:rtl w:val="true"/>
          <w:lang w:bidi="ar-SA"/>
        </w:rPr>
        <w:t>يا تشنه را آبى، مريضى را دوايى</w:t>
      </w:r>
    </w:p>
    <w:p>
      <w:pPr>
        <w:pStyle w:val="BookText"/>
        <w:rPr/>
      </w:pPr>
      <w:r>
        <w:rPr>
          <w:rFonts w:ascii="Amiri" w:hAnsi="Amiri" w:eastAsia="Amiri" w:cs="Amiri"/>
          <w:color w:val="111111"/>
          <w:sz w:val="28"/>
          <w:sz w:val="28"/>
          <w:szCs w:val="28"/>
          <w:rtl w:val="true"/>
          <w:lang w:bidi="ar-SA"/>
        </w:rPr>
        <w:t>كردى رها مظلومى از رنج و بلايى</w:t>
      </w:r>
    </w:p>
    <w:p>
      <w:pPr>
        <w:pStyle w:val="BookText"/>
        <w:rPr/>
      </w:pPr>
      <w:r>
        <w:rPr>
          <w:rFonts w:ascii="IRNazanin" w:hAnsi="IRNazanin" w:eastAsia="IRNazanin"/>
          <w:color w:val="111111"/>
          <w:sz w:val="28"/>
          <w:sz w:val="28"/>
          <w:szCs w:val="28"/>
          <w:rtl w:val="true"/>
          <w:lang w:bidi="fa-IR"/>
        </w:rPr>
        <w:t>بودى به خلقان مهربان چون مهر تابان</w:t>
      </w:r>
    </w:p>
    <w:p>
      <w:pPr>
        <w:pStyle w:val="BookText"/>
        <w:rPr/>
      </w:pPr>
      <w:r>
        <w:rPr>
          <w:rFonts w:ascii="IRNazanin" w:hAnsi="IRNazanin" w:eastAsia="IRNazanin"/>
          <w:color w:val="111111"/>
          <w:sz w:val="28"/>
          <w:sz w:val="28"/>
          <w:szCs w:val="28"/>
          <w:rtl w:val="true"/>
          <w:lang w:bidi="fa-IR"/>
        </w:rPr>
        <w:t>با زير دستان همچو سلطان داد كردى</w:t>
      </w:r>
    </w:p>
    <w:p>
      <w:pPr>
        <w:pStyle w:val="BookText"/>
        <w:rPr/>
      </w:pPr>
      <w:r>
        <w:rPr>
          <w:rFonts w:ascii="Amiri" w:hAnsi="Amiri" w:eastAsia="Amiri" w:cs="Amiri"/>
          <w:color w:val="111111"/>
          <w:sz w:val="28"/>
          <w:sz w:val="28"/>
          <w:szCs w:val="28"/>
          <w:rtl w:val="true"/>
          <w:lang w:bidi="ar-SA"/>
        </w:rPr>
        <w:t>ويرانه دل را ز مهر آباد كردى</w:t>
      </w:r>
    </w:p>
    <w:p>
      <w:pPr>
        <w:pStyle w:val="BookText"/>
        <w:rPr/>
      </w:pPr>
      <w:r>
        <w:rPr>
          <w:rFonts w:ascii="Amiri" w:hAnsi="Amiri" w:eastAsia="Amiri" w:cs="Amiri"/>
          <w:color w:val="111111"/>
          <w:sz w:val="28"/>
          <w:sz w:val="28"/>
          <w:szCs w:val="28"/>
          <w:rtl w:val="true"/>
          <w:lang w:bidi="ar-SA"/>
        </w:rPr>
        <w:t>دلجويى از همسايۀ ناشاد كردى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بنواختى محزون يتيمى را به احسان </w:t>
      </w:r>
      <w:bookmarkStart w:id="182" w:name="pg1969_10564"/>
    </w:p>
    <w:p>
      <w:pPr>
        <w:pStyle w:val="BookText"/>
        <w:rPr/>
      </w:pPr>
      <w:bookmarkEnd w:id="182"/>
      <w:r>
        <w:rPr>
          <w:rFonts w:ascii="IRNazanin" w:hAnsi="IRNazanin" w:eastAsia="IRNazanin"/>
          <w:color w:val="111111"/>
          <w:sz w:val="28"/>
          <w:sz w:val="28"/>
          <w:szCs w:val="28"/>
          <w:rtl w:val="true"/>
          <w:lang w:bidi="fa-IR"/>
        </w:rPr>
        <w:t>احرام چون بستى به كوى عشق ايزد</w:t>
      </w:r>
    </w:p>
    <w:p>
      <w:pPr>
        <w:pStyle w:val="BookText"/>
        <w:rPr/>
      </w:pPr>
      <w:r>
        <w:rPr>
          <w:rFonts w:ascii="IRNazanin" w:hAnsi="IRNazanin" w:eastAsia="IRNazanin"/>
          <w:color w:val="111111"/>
          <w:sz w:val="28"/>
          <w:sz w:val="28"/>
          <w:szCs w:val="28"/>
          <w:rtl w:val="true"/>
          <w:lang w:bidi="fa-IR"/>
        </w:rPr>
        <w:t>لبّيك گفتى دعوت آن يار سرمد</w:t>
      </w:r>
    </w:p>
    <w:p>
      <w:pPr>
        <w:pStyle w:val="BookText"/>
        <w:rPr/>
      </w:pPr>
      <w:r>
        <w:rPr>
          <w:rFonts w:ascii="IRNazanin" w:hAnsi="IRNazanin" w:eastAsia="IRNazanin"/>
          <w:color w:val="111111"/>
          <w:sz w:val="28"/>
          <w:sz w:val="28"/>
          <w:szCs w:val="28"/>
          <w:rtl w:val="true"/>
          <w:lang w:bidi="fa-IR"/>
        </w:rPr>
        <w:t>گشتى چو محو جلوه آن حُسن بى‌حد</w:t>
      </w:r>
    </w:p>
    <w:p>
      <w:pPr>
        <w:pStyle w:val="BookText"/>
        <w:rPr/>
      </w:pPr>
      <w:r>
        <w:rPr>
          <w:rFonts w:ascii="Amiri" w:hAnsi="Amiri" w:eastAsia="Amiri" w:cs="Amiri"/>
          <w:color w:val="111111"/>
          <w:sz w:val="28"/>
          <w:sz w:val="28"/>
          <w:szCs w:val="28"/>
          <w:rtl w:val="true"/>
          <w:lang w:bidi="ar-SA"/>
        </w:rPr>
        <w:t>ديدى درون كعبۀ دل نور سبحان</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گفتار كوته، حج مشتاقان همين است</w:t>
      </w:r>
    </w:p>
    <w:p>
      <w:pPr>
        <w:pStyle w:val="BookText"/>
        <w:rPr/>
      </w:pPr>
      <w:r>
        <w:rPr>
          <w:rFonts w:ascii="Amiri" w:hAnsi="Amiri" w:eastAsia="Amiri" w:cs="Amiri"/>
          <w:color w:val="111111"/>
          <w:sz w:val="28"/>
          <w:sz w:val="28"/>
          <w:szCs w:val="28"/>
          <w:rtl w:val="true"/>
          <w:lang w:bidi="ar-SA"/>
        </w:rPr>
        <w:t xml:space="preserve">آداب و حكم كعبه جانان همين است </w:t>
      </w:r>
      <w:r>
        <w:rPr>
          <w:rStyle w:val="FootnoteAnchor"/>
          <w:rtl w:val="true"/>
        </w:rPr>
        <w:footnoteReference w:id="169"/>
      </w:r>
    </w:p>
    <w:p>
      <w:pPr>
        <w:pStyle w:val="Heading3"/>
        <w:numPr>
          <w:ilvl w:val="2"/>
          <w:numId w:val="1"/>
        </w:numPr>
        <w:rPr/>
      </w:pPr>
      <w:bookmarkStart w:id="183" w:name="__RefHeading___Toc3680911_3650668749"/>
      <w:bookmarkStart w:id="184" w:name="_Toc64"/>
      <w:bookmarkEnd w:id="183"/>
      <w:r>
        <w:rPr/>
        <w:t>١</w:t>
      </w:r>
      <w:r>
        <w:rPr>
          <w:rtl w:val="true"/>
        </w:rPr>
        <w:t xml:space="preserve">. </w:t>
      </w:r>
      <w:r>
        <w:rPr>
          <w:rtl w:val="true"/>
        </w:rPr>
        <w:t>حقيقت لبّيك</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لبيك مشتمل بر چند كلمه است كه در حقيقت جملگى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همه صفات الهى كه به توحيد نظر مى‌كنند، چند مورد انتخاب شده تا در اين ذكر بيان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اعلام فرمانبردارى از خداوند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فهميدى كه در حقيقت همۀ حمدهايى كه درباره ديگران مى‌شود، حمد اوست، از بند عبوديت و بندگى ديگران رسته‌اى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بدانى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معرفتى، اساس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اين سه نيز بايد بپذيرى كه او بى‌شريك است؛ نه براى حمد او، نه در نعمت‌رسانى او، نه در مالكيت او، شريك و همتايى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 طلوع توحيد، زيباترين و متعالى‌ترين پيمان‌ها با خداوند، بسته مى‌شود و با اين پيمان، همه پيمان‌هاى پيشين گسسته مى‌شود و اگر پيمان‌هايى باقى مى‌ماند، همگى در قالب و قلمرو اين پيمان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دنيايى از عزّت، شرف، فخر، آزادگى، هويت انسانى و پيوند با ابديت و احديت را در خود 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ژرفاى اين لبيك رسيد، هم نعمت را از خدا مى‌داند، هم تنها او را حمد مى‌كند</w:t>
      </w:r>
      <w:r>
        <w:rPr>
          <w:rFonts w:eastAsia="IRNazanin" w:cs="IRNazanin"/>
          <w:color w:val="111111"/>
          <w:sz w:val="28"/>
          <w:szCs w:val="28"/>
          <w:rtl w:val="true"/>
          <w:lang w:bidi="fa-IR"/>
        </w:rPr>
        <w:t xml:space="preserve">» .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حكايت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در موسم حج، كيسه‌اى پول به غلام خود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در قافله </w:t>
      </w:r>
      <w:bookmarkStart w:id="185" w:name="pg1969_10565"/>
    </w:p>
    <w:p>
      <w:pPr>
        <w:pStyle w:val="BookText"/>
        <w:rPr/>
      </w:pPr>
      <w:bookmarkEnd w:id="185"/>
      <w:r>
        <w:rPr>
          <w:rFonts w:ascii="IRNazanin" w:hAnsi="IRNazanin" w:eastAsia="IRNazanin"/>
          <w:color w:val="111111"/>
          <w:sz w:val="28"/>
          <w:sz w:val="28"/>
          <w:szCs w:val="28"/>
          <w:rtl w:val="true"/>
          <w:lang w:bidi="fa-IR"/>
        </w:rPr>
        <w:t>جست‌وجو كن، چون مردى را ديدى كه از قافله بر كنار مى‌رود، كيسه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 كه بر طرفى و كنارى مى‌رفت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را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كيسه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به‌سوى آسمان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فراموش نمى‌كنى مرا، چنان كن كه تو را فراموش نكنم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 نزد خواجه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وى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ماجرا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آن مرد سخنى بسيار نكو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و حمد نعمت را حواله به آن كرد كه در حقيقت او داده بود</w:t>
      </w:r>
      <w:r>
        <w:rPr>
          <w:rFonts w:eastAsia="IRNazanin" w:cs="IRNazanin"/>
          <w:color w:val="111111"/>
          <w:sz w:val="28"/>
          <w:szCs w:val="28"/>
          <w:rtl w:val="true"/>
          <w:lang w:bidi="fa-IR"/>
        </w:rPr>
        <w:t xml:space="preserve">» .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مسئله حضور در محضر است و مشاهده جمال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گوينده در اين محضر از خود بى‌خود شده و جواب را تكرار مى‌كند، و دنباله لبيك، سلب شريك به معناى مطلق آن مى‌نمايد، نه شريك در الوهيت فقط؛ كه اهل الله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سلب شريك در آن نيز شامل همه مراتب تا فناى عالم در نظر اهل معرفت است و حمد را اختصاص مى‌دهد به ذات مقدّس، همچنين نعمت را؛ و نفى شريك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نزد اهل معرفت، غايت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معناست كه هر حمدى و هر نعمتى كه در جهانِ هستى تحقق يابد، حمد خدا و نعمت خداست بدون شريك</w:t>
      </w:r>
      <w:r>
        <w:rPr>
          <w:rFonts w:eastAsia="IRNazanin" w:cs="IRNazanin"/>
          <w:color w:val="111111"/>
          <w:sz w:val="28"/>
          <w:szCs w:val="28"/>
          <w:rtl w:val="true"/>
          <w:lang w:bidi="fa-IR"/>
        </w:rPr>
        <w:t xml:space="preserve">. </w:t>
      </w:r>
      <w:r>
        <w:rPr>
          <w:rStyle w:val="FootnoteAnchor"/>
          <w:rtl w:val="true"/>
        </w:rPr>
        <w:footnoteReference w:id="172"/>
      </w:r>
    </w:p>
    <w:p>
      <w:pPr>
        <w:pStyle w:val="Heading3"/>
        <w:numPr>
          <w:ilvl w:val="2"/>
          <w:numId w:val="1"/>
        </w:numPr>
        <w:rPr/>
      </w:pPr>
      <w:bookmarkStart w:id="186" w:name="__RefHeading___Toc3680913_3650668749"/>
      <w:bookmarkStart w:id="187" w:name="_Toc65"/>
      <w:bookmarkEnd w:id="186"/>
      <w:r>
        <w:rPr/>
        <w:t>٢</w:t>
      </w:r>
      <w:r>
        <w:rPr>
          <w:rtl w:val="true"/>
        </w:rPr>
        <w:t xml:space="preserve">. </w:t>
      </w:r>
      <w:r>
        <w:rPr>
          <w:rtl w:val="true"/>
        </w:rPr>
        <w:t>شكوه لبيك</w:t>
      </w:r>
      <w:bookmarkEnd w:id="18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لباس‌هاى هميشگى به لباس ساده احرام تبديل شده، و اين‌گونه نسيمى از سبكبارى وزيدن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آرام آرام به رنگ فروتنى درمى‌آيد، و حاجى كم‌كم آماده مى‌شود كه از بسيارى از لذت‌ها چشم بپوشد، و حج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آن جمعيت انبوه </w:t>
      </w:r>
      <w:bookmarkStart w:id="188" w:name="pg1969_10566"/>
    </w:p>
    <w:p>
      <w:pPr>
        <w:pStyle w:val="BookText"/>
        <w:rPr/>
      </w:pPr>
      <w:bookmarkEnd w:id="188"/>
      <w:r>
        <w:rPr>
          <w:rFonts w:ascii="IRNazanin" w:hAnsi="IRNazanin" w:eastAsia="IRNazanin"/>
          <w:color w:val="111111"/>
          <w:sz w:val="28"/>
          <w:sz w:val="28"/>
          <w:szCs w:val="28"/>
          <w:rtl w:val="true"/>
          <w:lang w:bidi="fa-IR"/>
        </w:rPr>
        <w:t>در ميقات نيز حاجى را از خود تهى مى‌كند، و همه امتيازخواهى‌ها و منيت‌هاى او را در امواج خروشان خويش گم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شرايط براى دل‌گسستن از دنيا و دل‌بستن به پروردگار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رسيده است كه اين سفر آسمانى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 لحظه پرشور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حاجى با همه وجود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شكوه ذكرى آسمانى همه وجودش را در برگيرد، و او را از خود بى‌خود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تلبيه ذكر مخصوص زوّار خدا و بار بستگان به‌سوى خانه معبود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نغمه عاشقانه‌اى است كه از حنجره طاير گلشن قدسى و روح انسانى برمى‌خيزد و پاسخ به نداى سروش غيبى و دعوت‌كننده آسمانى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آهنگى شورانگيز و نوايى است با شكوه و پرسطوت كه از گفتن و شنيدنش، هيبتى عجيب، سراپاى انسان را فرامى‌گيرد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فرو مى‌ريزد و بدن مى‌لرزد، و سيلاب اشك از ديدگان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آهنگ روح‌افزاى آسمانى، آن‌گاه به اوج شكوه مى‌رسد كه از حلقوم صدها هزار عاشق دلباخته حق و دل‌هاى لبريز از محبت ربّ برمى‌آيد و درّه‌هاى كوهستانى مكه را پر مى‌كند و در سرزمين ميقات، آكنده مى‌گردد و روح را از تنگناى عالم ماده و خاك، بالا مى‌كشد، و در فضاى قدسى مكه به پرواز درمى‌آورد و خداوند خواسته است تا اين شكوه، اندكى هم استمرار پيدا كند، لذا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مقدار واجبش كه يك‌بار است از مستحبات در حال احرام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189" w:name="__RefHeading___Toc3680915_3650668749"/>
      <w:bookmarkStart w:id="190" w:name="_Toc66"/>
      <w:bookmarkEnd w:id="189"/>
      <w:r>
        <w:rPr/>
        <w:t>٣</w:t>
      </w:r>
      <w:r>
        <w:rPr>
          <w:rtl w:val="true"/>
        </w:rPr>
        <w:t xml:space="preserve">. </w:t>
      </w:r>
      <w:r>
        <w:rPr>
          <w:rtl w:val="true"/>
        </w:rPr>
        <w:t>لبيك راستين</w:t>
      </w:r>
      <w:bookmarkEnd w:id="190"/>
    </w:p>
    <w:p>
      <w:pPr>
        <w:pStyle w:val="BookText"/>
        <w:rPr/>
      </w:pPr>
      <w:r>
        <w:rPr>
          <w:rFonts w:ascii="IRNazanin" w:hAnsi="IRNazanin" w:eastAsia="IRNazanin"/>
          <w:color w:val="111111"/>
          <w:sz w:val="28"/>
          <w:sz w:val="28"/>
          <w:szCs w:val="28"/>
          <w:rtl w:val="true"/>
          <w:lang w:bidi="fa-IR"/>
        </w:rPr>
        <w:t>طاعت آن نيست كه بر خاك نهى پيشانى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پيش آر كه اخلاص به پيشانى نيست </w:t>
      </w:r>
      <w:r>
        <w:rPr>
          <w:rStyle w:val="FootnoteAnchor"/>
          <w:rtl w:val="true"/>
        </w:rPr>
        <w:footnoteReference w:id="174"/>
      </w:r>
      <w:r>
        <w:rPr>
          <w:rFonts w:ascii="IRNazanin" w:hAnsi="IRNazanin" w:eastAsia="IRNazanin"/>
          <w:color w:val="111111"/>
          <w:sz w:val="28"/>
          <w:sz w:val="28"/>
          <w:szCs w:val="28"/>
          <w:rtl w:val="true"/>
          <w:lang w:bidi="fa-IR"/>
        </w:rPr>
        <w:t xml:space="preserve">حج، مدرسه بزرگ پرورش انسان‌هاست، و پرورش درست و كامل زائران آن‌گاه </w:t>
      </w:r>
      <w:r>
        <w:rPr>
          <w:rFonts w:eastAsia="IRNazanin" w:cs="IRNazanin"/>
          <w:color w:val="111111"/>
          <w:sz w:val="28"/>
          <w:szCs w:val="28"/>
          <w:rtl w:val="true"/>
          <w:lang w:bidi="fa-IR"/>
        </w:rPr>
        <w:t xml:space="preserve">&amp; </w:t>
      </w:r>
    </w:p>
    <w:p>
      <w:pPr>
        <w:pStyle w:val="BookText"/>
        <w:rPr/>
      </w:pPr>
      <w:r>
        <w:rPr>
          <w:rFonts w:ascii="IRNazanin" w:hAnsi="IRNazanin" w:eastAsia="IRNazanin"/>
          <w:color w:val="111111"/>
          <w:sz w:val="28"/>
          <w:sz w:val="28"/>
          <w:szCs w:val="28"/>
          <w:rtl w:val="true"/>
          <w:lang w:bidi="fa-IR"/>
        </w:rPr>
        <w:t>صورت مى‌پذيرد كه شعار و عمل درهم آميزد و نشانه‌هاى صدق ذكر و عبادت، در عمل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لبيكى راستين خواهد بود كه كردار حاجى را همسو با خواست و رضايت خداوند و امر و نهى‌هاى</w:t>
      </w:r>
    </w:p>
    <w:p>
      <w:pPr>
        <w:pStyle w:val="BookText"/>
        <w:rPr/>
      </w:pPr>
      <w:r>
        <w:rPr>
          <w:rFonts w:ascii="IRNazanin" w:hAnsi="IRNazanin" w:eastAsia="IRNazanin"/>
          <w:color w:val="111111"/>
          <w:sz w:val="28"/>
          <w:sz w:val="28"/>
          <w:szCs w:val="28"/>
          <w:rtl w:val="true"/>
          <w:lang w:bidi="fa-IR"/>
        </w:rPr>
        <w:t>او تنظيم نمايد، و به او دل و جان و عملى برابر آنچه پروردگارش مى‌پسندد، موهبت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بايد با لبيك خويش در برابر خدا، از مخالفت او اجتناب ورزد، روزه معصيت بگيرد و شعله نافرمانى را در درون خود خاموش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لبيك، اجابت دعوت خداست، ردّ دعوت‌هاى نفسانى و شيطانى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لبيك گفتن مصمم مى‌شود كه گناه نكند، و شهادت مى‌دهد كه از معصيت دورى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 نيست كه اين تصميم و شهادت،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معصيت نيز طيف گسترده‌اى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زبان، دست، پا، چشم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كسى كه صادقانه لبيك مى‌گويد، تصميمى سرنوشت‌ساز گرفته و لبيك خود را نقطه عطف حيات خويش قرار داده است تا بر اثر آن از همه گناهان دورى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آغاز مجاهدت است؛ شروع تحريم‌هايى كه او را در دورى از حرام‌ها آبديده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نويدبخش حقيقت‌هايى است كه در آينده عمر، پيش روى زائر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شالوده مناسك حج است؛ پايۀ ورود به حرم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روزنه‌اى به رحمت الهى مى‌گشايد، فريادى است كه عليه طغيان نفس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زائر، طاغوت درون را در هم مى‌شكند، دامان نفْس را از غبار وسوسه‌ها و شيطنت‌ها پاك مى‌كند و حريم درون را از حيله‌ها، نيرنگ‌هاى نفسانى مى‌زدايد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سلامت نفس، پاكى روح و آشتى با آسمان را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تلبيه، لباس توبه، ورع، زهد، عشق و توجه است، و زائر با لبيك خويش گامى به‌سوى بهشت برمى‌دارد</w:t>
      </w:r>
      <w:r>
        <w:rPr>
          <w:rFonts w:eastAsia="IRNazanin" w:cs="IRNazanin"/>
          <w:color w:val="111111"/>
          <w:sz w:val="28"/>
          <w:szCs w:val="28"/>
          <w:rtl w:val="true"/>
          <w:lang w:bidi="fa-IR"/>
        </w:rPr>
        <w:t xml:space="preserve">» . </w:t>
      </w:r>
      <w:r>
        <w:rPr>
          <w:rStyle w:val="FootnoteAnchor"/>
          <w:rtl w:val="true"/>
        </w:rPr>
        <w:footnoteReference w:id="17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لبيك راستين، يعنى شخص در دوستى با خدا صادق است، و چون دوستى او </w:t>
      </w:r>
    </w:p>
    <w:p>
      <w:pPr>
        <w:pStyle w:val="BookText"/>
        <w:rPr/>
      </w:pPr>
      <w:r>
        <w:rPr>
          <w:rFonts w:ascii="IRNazanin" w:hAnsi="IRNazanin" w:eastAsia="IRNazanin"/>
          <w:color w:val="111111"/>
          <w:sz w:val="28"/>
          <w:sz w:val="28"/>
          <w:szCs w:val="28"/>
          <w:rtl w:val="true"/>
          <w:lang w:bidi="fa-IR"/>
        </w:rPr>
        <w:t>صادقانه است، دوست، چه آسايش براى او اراده كند و چه رنج؛ چه خوشى برايش رقم زند و چه بلا، از جاده بندگى بيرون نمى‌رود و آستان او را رها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در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جمعى پيش او رفتند براى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مردى از ميان آن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 توييم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سنگى برداشت و در ايشان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خنده‌اى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دروغ‌زنان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به سنگى چند از دوست خود مى‌گريزند؟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دوست خود هستيد، نه دوست من و در دوستى خود صادق نمى‌باشيد</w:t>
      </w:r>
      <w:r>
        <w:rPr>
          <w:rFonts w:eastAsia="IRNazanin" w:cs="IRNazanin"/>
          <w:color w:val="111111"/>
          <w:sz w:val="28"/>
          <w:szCs w:val="28"/>
          <w:rtl w:val="true"/>
          <w:lang w:bidi="fa-IR"/>
        </w:rPr>
        <w:t xml:space="preserve">» .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عبدالرحمان جامى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هفت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نشانه‌هاى لبيك راستين را صداقت با همه انسان‌ها حتى انسان‌هاى ناصالح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جامى،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پيش از سفر حج نيز در زائر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دراين‌باره در حكايتى لطيف مى‌گويد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همواره در تمّناى كعبه بود، امّا مادرش او را از اين سفر باز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اين هنگام، كعبه او مادرش بود و بر او طواف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مادرش از دار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ارثى به او رسيد و او آن را به پنجاه دينار فروخت و با آن پول راهى سفر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راهزنى بر سر راه او قرار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جيب چه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دينار كه توشه سفر حج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راهزن كه به او بدگمان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پول‌ها را درآور تا بشمارم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پول‌ها را در آورد و به راهزن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پول را شمرد و ديد كه دقيقاً با آنچه آن مرد گفت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راستگويى آن شخص در شگفت شد و به شدّت منقلب گشت</w:t>
      </w:r>
      <w:r>
        <w:rPr>
          <w:rFonts w:eastAsia="IRNazanin" w:cs="IRNazanin"/>
          <w:color w:val="111111"/>
          <w:sz w:val="28"/>
          <w:szCs w:val="28"/>
          <w:rtl w:val="true"/>
          <w:lang w:bidi="fa-IR"/>
        </w:rPr>
        <w:t xml:space="preserve">: </w:t>
      </w:r>
      <w:bookmarkStart w:id="191" w:name="pg1969_10569"/>
    </w:p>
    <w:p>
      <w:pPr>
        <w:pStyle w:val="BookText"/>
        <w:rPr/>
      </w:pPr>
      <w:bookmarkEnd w:id="191"/>
      <w:r>
        <w:rPr>
          <w:rFonts w:ascii="IRNazanin" w:hAnsi="IRNazanin" w:eastAsia="IRNazanin"/>
          <w:color w:val="111111"/>
          <w:sz w:val="28"/>
          <w:sz w:val="28"/>
          <w:szCs w:val="28"/>
          <w:rtl w:val="true"/>
          <w:lang w:bidi="fa-IR"/>
        </w:rPr>
        <w:t>گفت افتاد ازين راستى‌ام</w:t>
      </w:r>
    </w:p>
    <w:p>
      <w:pPr>
        <w:pStyle w:val="BookText"/>
        <w:rPr/>
      </w:pPr>
      <w:r>
        <w:rPr>
          <w:rFonts w:ascii="Amiri" w:hAnsi="Amiri" w:eastAsia="Amiri" w:cs="Amiri"/>
          <w:color w:val="111111"/>
          <w:sz w:val="28"/>
          <w:sz w:val="28"/>
          <w:szCs w:val="28"/>
          <w:rtl w:val="true"/>
          <w:lang w:bidi="ar-SA"/>
        </w:rPr>
        <w:t>در كم و كاست، كم و كاستى‌ام</w:t>
      </w:r>
    </w:p>
    <w:p>
      <w:pPr>
        <w:pStyle w:val="BookText"/>
        <w:rPr/>
      </w:pPr>
      <w:r>
        <w:rPr>
          <w:rFonts w:ascii="Amiri" w:hAnsi="Amiri" w:eastAsia="Amiri" w:cs="Amiri"/>
          <w:color w:val="111111"/>
          <w:sz w:val="28"/>
          <w:sz w:val="28"/>
          <w:szCs w:val="28"/>
          <w:rtl w:val="true"/>
          <w:lang w:bidi="ar-SA"/>
        </w:rPr>
        <w:t>صدقت از كذب رهانيد مرا</w:t>
      </w:r>
    </w:p>
    <w:p>
      <w:pPr>
        <w:pStyle w:val="BookText"/>
        <w:rPr/>
      </w:pPr>
      <w:r>
        <w:rPr>
          <w:rFonts w:ascii="IRNazanin" w:hAnsi="IRNazanin" w:eastAsia="IRNazanin"/>
          <w:color w:val="111111"/>
          <w:sz w:val="28"/>
          <w:sz w:val="28"/>
          <w:szCs w:val="28"/>
          <w:rtl w:val="true"/>
          <w:lang w:bidi="fa-IR"/>
        </w:rPr>
        <w:t>پايه بر چرخ رسانيد مرا</w:t>
      </w:r>
    </w:p>
    <w:p>
      <w:pPr>
        <w:pStyle w:val="BookText"/>
        <w:rPr/>
      </w:pPr>
      <w:r>
        <w:rPr>
          <w:rFonts w:ascii="IRNazanin" w:hAnsi="IRNazanin" w:eastAsia="IRNazanin"/>
          <w:color w:val="111111"/>
          <w:sz w:val="28"/>
          <w:sz w:val="28"/>
          <w:szCs w:val="28"/>
          <w:rtl w:val="true"/>
          <w:lang w:bidi="fa-IR"/>
        </w:rPr>
        <w:t>پس به الحاح و نيازى غالب</w:t>
      </w:r>
    </w:p>
    <w:p>
      <w:pPr>
        <w:pStyle w:val="BookText"/>
        <w:rPr/>
      </w:pPr>
      <w:r>
        <w:rPr>
          <w:rFonts w:ascii="Amiri" w:hAnsi="Amiri" w:eastAsia="Amiri" w:cs="Amiri"/>
          <w:color w:val="111111"/>
          <w:sz w:val="28"/>
          <w:sz w:val="28"/>
          <w:szCs w:val="28"/>
          <w:rtl w:val="true"/>
          <w:lang w:bidi="ar-SA"/>
        </w:rPr>
        <w:t>ساخت بر مركب خويشش راكب</w:t>
      </w:r>
    </w:p>
    <w:p>
      <w:pPr>
        <w:pStyle w:val="BookText"/>
        <w:rPr/>
      </w:pPr>
      <w:r>
        <w:rPr>
          <w:rFonts w:ascii="Amiri" w:hAnsi="Amiri" w:eastAsia="Amiri" w:cs="Amiri"/>
          <w:color w:val="111111"/>
          <w:sz w:val="28"/>
          <w:sz w:val="28"/>
          <w:szCs w:val="28"/>
          <w:rtl w:val="true"/>
          <w:lang w:bidi="ar-SA"/>
        </w:rPr>
        <w:t>كه به اين راحله ره را كن طى</w:t>
      </w:r>
    </w:p>
    <w:p>
      <w:pPr>
        <w:pStyle w:val="BookText"/>
        <w:rPr/>
      </w:pPr>
      <w:r>
        <w:rPr>
          <w:rFonts w:ascii="IRNazanin" w:hAnsi="IRNazanin" w:eastAsia="IRNazanin"/>
          <w:color w:val="111111"/>
          <w:sz w:val="28"/>
          <w:sz w:val="28"/>
          <w:szCs w:val="28"/>
          <w:rtl w:val="true"/>
          <w:lang w:bidi="fa-IR"/>
        </w:rPr>
        <w:t>كه منت مى‌رسم اينك از پى</w:t>
      </w:r>
    </w:p>
    <w:p>
      <w:pPr>
        <w:pStyle w:val="BookText"/>
        <w:rPr/>
      </w:pPr>
      <w:r>
        <w:rPr>
          <w:rStyle w:val="FootnoteAnchor"/>
          <w:rtl w:val="true"/>
        </w:rPr>
        <w:footnoteReference w:id="177"/>
      </w:r>
    </w:p>
    <w:p>
      <w:pPr>
        <w:pStyle w:val="Heading3"/>
        <w:numPr>
          <w:ilvl w:val="2"/>
          <w:numId w:val="1"/>
        </w:numPr>
        <w:rPr/>
      </w:pPr>
      <w:bookmarkStart w:id="192" w:name="__RefHeading___Toc3680917_3650668749"/>
      <w:bookmarkStart w:id="193" w:name="_Toc67"/>
      <w:bookmarkEnd w:id="192"/>
      <w:r>
        <w:rPr/>
        <w:t>۴</w:t>
      </w:r>
      <w:r>
        <w:rPr>
          <w:rtl w:val="true"/>
        </w:rPr>
        <w:t xml:space="preserve">. </w:t>
      </w:r>
      <w:r>
        <w:rPr>
          <w:rtl w:val="true"/>
        </w:rPr>
        <w:t>لبيك عاشقانه</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باريده است و زمين تر شده، و چنان‌كه پاى مرد به گِلزار فرو شود، پاى تو به عشق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بدين‌گونه تو در ميقات، احساس مى‌كنى كه پارۀ شوقى و ديگر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كه دو دستت به دو شاهبال نيرومند بدل شده‌اند، و تو در دسته‌اى از پرندگان سپيد در ملكوت پرواز مى‌كنى، و عاشقانه فرياد مى‌زنى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حرم شد و به كعبه نظر انداخت و با عشق و شوق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ديار محبوب است پس محبان كجايند؟ اينجا اسرار دل‌ها هويداست پس مشتاقان و عاشقان كجايند؟ اينجا مكان جارى شدن اشك‌هاست، پس گريه‌كنندگان كجايند؟ سپس به طرف خانه خدا رفت و ندا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 .» . </w:t>
      </w:r>
      <w:r>
        <w:rPr>
          <w:rStyle w:val="FootnoteAnchor"/>
          <w:rtl w:val="true"/>
        </w:rPr>
        <w:footnoteReference w:id="17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يكى از اسرار باطنى حج،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سالكِ حج‌گزار معانى باطنى را فهميد، شوقى درونى براى ديدار خانه خدا و ديدار خدا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زيارت مى‌كند و بايد سخت بكوشد تا به اين رزق نايل آيد و شايسته ديدار 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قلبى شوق لقا پديد آيد، سر از پا نمى‌شناسد و براى ملاقات، لحظه </w:t>
      </w:r>
    </w:p>
    <w:p>
      <w:pPr>
        <w:pStyle w:val="BookText"/>
        <w:rPr/>
      </w:pPr>
      <w:r>
        <w:rPr>
          <w:rFonts w:ascii="Amiri" w:hAnsi="Amiri" w:eastAsia="Amiri" w:cs="Amiri"/>
          <w:color w:val="111111"/>
          <w:sz w:val="28"/>
          <w:sz w:val="28"/>
          <w:szCs w:val="28"/>
          <w:rtl w:val="true"/>
          <w:lang w:bidi="ar-SA"/>
        </w:rPr>
        <w:t>شمارى مى‌كند</w:t>
      </w:r>
      <w:r>
        <w:rPr>
          <w:rFonts w:eastAsia="Amiri" w:cs="Amiri" w:ascii="Amiri" w:hAnsi="Amiri"/>
          <w:color w:val="111111"/>
          <w:sz w:val="28"/>
          <w:szCs w:val="28"/>
          <w:rtl w:val="true"/>
          <w:lang w:bidi="ar-SA"/>
        </w:rPr>
        <w:t xml:space="preserve">» .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يكى از نزديكان شهيد آيت‌الله دستغيب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بزرگوار در مكه معظمه و عمره مفرده همسفر بودم، يكپارچه شور و هيجان و اهل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عشق و شور و هيجان او آنكه در بيت‌الله‌الحرام هر موقع كه سراغش را مى‌گرفتى، يا در حجر اسماعيل بود يا در طواف يا قرآن مى‌خواند و دعا مى‌كرد و مشغول نماز و تهجد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فرا مى‌داديد، آهنگ جانسوز او را مى‌شنيديد و چشم اشكبار او را مى‌ديديد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گرم عربستان، عمودى بر سرش مى‌تابيد، دماى هوا نزديك پنجاه درجه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عاشقانه و آسوده و آرام همچنان طواف مى‌كرد و در مجاورت درب كعبه صلوات مى‌فرستاد و دعا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كه پايان مى‌يافت، وارد حجر اسماعيل مى‌شد، زير ناودان طلا مى‌ايستاد و دعاى وارده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پشت مقام ابراهيم به نماز طواف مى‌ايستاد، و دانه‌هاى اشك، چون گوهرى تابناك بر رخسار درخشانش جارى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لبيك‌هاى او عاشقانه بود و نيايش‌هايش از سر شوق و دلدادگى</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برترين و زلال‌ترين و پاك‌ترين نوع تعامل با آفريدگار جهان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ارزنده‌ترين كالاى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ارائه به پيشگاه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عشق‌ورزى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پرشورترين و زيباترين شكل ابراز احساسات در برابر معبودى است كه سرچشمه همه زيبايى‌هاست، و اين كيمياى عشق چون بر مس وجود انسان زده شود، او را به رنگ معشوق درمى‌آورد و هستى او را زرّين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پيامبران و اولياى الهى، در عشق، در نقطه كمال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با شنيدن نام معشوق از خود بى‌خود مى‌شدند، و دار و ندارشان را به پيشگاه معبود مى‌نهادند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نقل شده است كه روزى فرشتگان الهى به خداوند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توست و دوستت مى‌دارد، بدان دليل است كه آن همه مال و نعمت بدو داده‌اى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و او را دراين‌باره بيازماييد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آن فرشتگان به شكل انسانى درآمد و بالاى تپّه‌اى كه ابراهيم در دامنه آن مشغول چراندن گوسفندان بود رفت و اين‌گونه نام خدا را بر زبان جارى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سُبُّوحٌ قُدُّوسٌ، رَبُّ المَلائِكَةِ والرُّوحِ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ابراهيم اين نغمه روح‌بخش را شنيد به هيجان آمد و از او خواست بار ديگر اين ذكر را بر زبان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براى تكرار ذكر، از ابراهيم بخشى از اموالش را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سوم اموالم را به تو بخشيدم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فرشته دوباره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سُبُّوحٌ قُدُّوسٌ، رَبُّ المَلائِكَةِ وَالرُّوحِ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درخواست كرد كه او بار ديگر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اين‌بار هم او از ابراهيم مال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ديگر از اموالش را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دوباره آن ذكر را تكرار كرد؛ و ابراهيم در شوق تكرار، باقيمانده اموالش را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پيش ابراهيم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فرشته خدا هستم و تنها براى آزمودن تو اين ذكرها را بر زبان جارى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من معلوم شد كه تو حتى با شنيدن نام دوست حاضرى همه دارايى‌ات را تقديم نمايى</w:t>
      </w:r>
      <w:r>
        <w:rPr>
          <w:rFonts w:eastAsia="IRNazanin" w:cs="IRNazanin"/>
          <w:color w:val="111111"/>
          <w:sz w:val="28"/>
          <w:szCs w:val="28"/>
          <w:rtl w:val="true"/>
          <w:lang w:bidi="fa-IR"/>
        </w:rPr>
        <w:t xml:space="preserve">» .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اين مطرب از كجاست كه برگفت نام دوست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جان و جامه بذل كنم بر پيام دوست دل زنده مى‌شود به اميد وفاى يار جان رقص مى‌كند به سماع كلام دوست تا نفخ صور باز نيايد به خويشتن هرك </w:t>
      </w:r>
      <w:r>
        <w:rPr>
          <w:rStyle w:val="FootnoteAnchor"/>
          <w:rtl w:val="true"/>
        </w:rPr>
        <w:footnoteReference w:id="183"/>
      </w:r>
      <w:r>
        <w:rPr>
          <w:rFonts w:ascii="Amiri" w:hAnsi="Amiri" w:eastAsia="Amiri" w:cs="Amiri"/>
          <w:color w:val="111111"/>
          <w:sz w:val="28"/>
          <w:sz w:val="28"/>
          <w:szCs w:val="28"/>
          <w:rtl w:val="true"/>
          <w:lang w:bidi="ar-SA"/>
        </w:rPr>
        <w:t xml:space="preserve">اوفتاد مست محبت ز جام دوست رنجور عشق، به نشود جز به بوى يار ور رفتنى است جان ندهد جز به نام دوست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منصور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از سال‌ها به حج خانه خداى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بيرون آمده، در كويى از كوى‌هاى كوفه مى‌گذشتم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سرايى آوازى به درمى‌آمد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تو كه من آن معصيت كه كردم مخالفت تو نخواستم و به انكار و عذاب تو جاهل نبودم ولكن خطايى عارض شد و شقاوتى دست داد، و به چشم‌پوشى تو مغرور شدم و از سر جهل و نادانى در تو عاصى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مرا از عذابت مى‌رهاند جز تو؟ و اگر دستم از ريسمان رحمت تو بگسلد، بر كه تمسّك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اين سخنان را از آن جوان شنيدم، خواستم تا امتحانى كنم، دهان بر روزنه در نهادم و اين آيت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قُوا أَنْفُسَكُمْ وَ أَهْلِيكُمْ ناراً وَقُودُهَا النَّاسُ وَ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خويش را از آتشى كه هيزم آن انسان‌ها و سنگ‌هاست نگه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تا اين آيت بشنيد، نعره‌اى بزد و ساعتى اضطرابى كرد و آنگه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سراى نشان كردم و ديگر روز آمدم تا ببينم چه حال است؟ جنازه‌اى ديدم بر درِ سراى نهاده و عجوزى را ديدم كه در سراى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كيست؟ آن پيرزن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جوانى خداى‌ترس، از فرزندان رسول خدا بوده؛ دوش در مناجات بود، مردى از اينجا بگذشت، آيتى از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ساعتى اضطراب كرد و جان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عمار گويد پس از شنيدن ماجرا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به‌حالش، چنين باشند اولياى خدا</w:t>
      </w:r>
      <w:r>
        <w:rPr>
          <w:rFonts w:eastAsia="IRNazanin" w:cs="IRNazanin"/>
          <w:color w:val="111111"/>
          <w:sz w:val="28"/>
          <w:szCs w:val="28"/>
          <w:rtl w:val="true"/>
          <w:lang w:bidi="fa-IR"/>
        </w:rPr>
        <w:t xml:space="preserve">» . </w:t>
      </w:r>
      <w:r>
        <w:rPr>
          <w:rStyle w:val="FootnoteAnchor"/>
          <w:rtl w:val="true"/>
        </w:rPr>
        <w:footnoteReference w:id="18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براساس حديثى، مشتاق، اشتهاى طعام ندارد، مشتاق اهل لذت نيست، مشتاق با </w:t>
      </w:r>
      <w:bookmarkStart w:id="194" w:name="pg1969_10573"/>
    </w:p>
    <w:p>
      <w:pPr>
        <w:pStyle w:val="BookText"/>
        <w:rPr/>
      </w:pPr>
      <w:bookmarkEnd w:id="194"/>
      <w:r>
        <w:rPr>
          <w:rFonts w:ascii="IRNazanin" w:hAnsi="IRNazanin" w:eastAsia="IRNazanin"/>
          <w:color w:val="111111"/>
          <w:sz w:val="28"/>
          <w:sz w:val="28"/>
          <w:szCs w:val="28"/>
          <w:rtl w:val="true"/>
          <w:lang w:bidi="fa-IR"/>
        </w:rPr>
        <w:t>ديگران انس واقعى نمى‌گيرد، مشتاق آرام و قرار ندارد، مشتاق اهل آباد كردن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داراى شوق است، لبيك عاشقانه مى‌گويد و شب و روز بندگى خدا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زبان شوق با خدا نجوا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خواب به ديدگانش نمى‌آيد، دنيا مراد او نيست، تمامى عادات را فرو گذارده است و در تمامى عمر، با زبان حال به خدا لبيك مى‌گويد</w:t>
      </w:r>
      <w:r>
        <w:rPr>
          <w:rFonts w:eastAsia="IRNazanin" w:cs="IRNazanin"/>
          <w:color w:val="111111"/>
          <w:sz w:val="28"/>
          <w:szCs w:val="28"/>
          <w:rtl w:val="true"/>
          <w:lang w:bidi="fa-IR"/>
        </w:rPr>
        <w:t xml:space="preserve">» . </w:t>
      </w:r>
      <w:r>
        <w:rPr>
          <w:rStyle w:val="FootnoteAnchor"/>
          <w:rtl w:val="true"/>
        </w:rPr>
        <w:footnoteReference w:id="186"/>
      </w:r>
    </w:p>
    <w:p>
      <w:pPr>
        <w:pStyle w:val="Heading3"/>
        <w:numPr>
          <w:ilvl w:val="2"/>
          <w:numId w:val="1"/>
        </w:numPr>
        <w:rPr/>
      </w:pPr>
      <w:bookmarkStart w:id="195" w:name="__RefHeading___Toc3680919_3650668749"/>
      <w:bookmarkStart w:id="196" w:name="_Toc68"/>
      <w:bookmarkEnd w:id="195"/>
      <w:r>
        <w:rPr/>
        <w:t>۵</w:t>
      </w:r>
      <w:r>
        <w:rPr>
          <w:rtl w:val="true"/>
        </w:rPr>
        <w:t xml:space="preserve">. </w:t>
      </w:r>
      <w:r>
        <w:rPr>
          <w:rtl w:val="true"/>
        </w:rPr>
        <w:t>لبيك، ذكر هراس‌انگيز</w:t>
      </w:r>
      <w:bookmarkEnd w:id="196"/>
    </w:p>
    <w:p>
      <w:pPr>
        <w:pStyle w:val="BookText"/>
        <w:rPr/>
      </w:pPr>
      <w:r>
        <w:rPr>
          <w:rFonts w:ascii="IRNazanin" w:hAnsi="IRNazanin" w:eastAsia="IRNazanin"/>
          <w:color w:val="111111"/>
          <w:sz w:val="28"/>
          <w:sz w:val="28"/>
          <w:szCs w:val="28"/>
          <w:rtl w:val="true"/>
          <w:lang w:bidi="fa-IR"/>
        </w:rPr>
        <w:t xml:space="preserve">به همان اندازه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بزرگ و باهيبت است، ذكر او نيز هيبت‌آور است، و قلب را مرعوب عظمت خويش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استغنا و هيبت بى‌پايان آفريدگار، همراه با ناآگاهى بنده درباره پذيرش يا عدم پذيرش او از سوى پروردگار، او را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مى‌دهد، و بدين‌گونه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ذكرى هراس‌آور قرار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و لبيك گفتن، به معناى پاسخ دادن به نداى وحى و اجابت دعوت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حج‌گزاران راستين و زائران حقيقى كعبه، هنگام تلبيه، آن‌چنان به هراس عقلى بيمناك مى‌شدند كه رنگ آنان زرد شده، صدايشان مى‌گرفت؛ چنان‌كه گاه مدهوش مى‌شدند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مى‌ترسيم به ما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به نداى حق، پاسخ نداده‌ايد</w:t>
      </w:r>
      <w:r>
        <w:rPr>
          <w:rFonts w:eastAsia="IRNazanin" w:cs="IRNazanin"/>
          <w:color w:val="111111"/>
          <w:sz w:val="28"/>
          <w:szCs w:val="28"/>
          <w:rtl w:val="true"/>
          <w:lang w:bidi="fa-IR"/>
        </w:rPr>
        <w:t xml:space="preserve">» . </w:t>
      </w:r>
      <w:r>
        <w:rPr>
          <w:rStyle w:val="FootnoteAnchor"/>
          <w:rtl w:val="true"/>
        </w:rPr>
        <w:footnoteReference w:id="18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هنگامى مى‌تواند به دعوت خدا پاسخى شايسته دهد كه كاملاً خود را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ميان خوف و رجا باشد؛ زيرا احتمال دارد پروردگار عالم به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لالبيك و لا سعديك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حاجى بايد با اعتقاد به خدا، فضل او را در نظر گيرد، اعتماد و توكل به او ورزد، به قدر توان، خشوع و خضوع به درگاه بارى تعالى آورد، حالتش به گونه‌اى باشد كه در برابر سلطان عالم قرار گرفته و بداند او به اندازه‌اى كه سخط دارد، </w:t>
      </w:r>
    </w:p>
    <w:p>
      <w:pPr>
        <w:pStyle w:val="BookText"/>
        <w:rPr/>
      </w:pPr>
      <w:r>
        <w:rPr>
          <w:rFonts w:ascii="IRNazanin" w:hAnsi="IRNazanin" w:eastAsia="IRNazanin"/>
          <w:color w:val="111111"/>
          <w:sz w:val="28"/>
          <w:sz w:val="28"/>
          <w:szCs w:val="28"/>
          <w:rtl w:val="true"/>
          <w:lang w:bidi="fa-IR"/>
        </w:rPr>
        <w:t>كريم و رحيم است، و با اين حالت به درگاه پروردگار راز و نياز كند و از خدا بخواهد كه او را از درگاهش نراند</w:t>
      </w:r>
      <w:r>
        <w:rPr>
          <w:rFonts w:eastAsia="IRNazanin" w:cs="IRNazanin"/>
          <w:color w:val="111111"/>
          <w:sz w:val="28"/>
          <w:szCs w:val="28"/>
          <w:rtl w:val="true"/>
          <w:lang w:bidi="fa-IR"/>
        </w:rPr>
        <w:t xml:space="preserve">» .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حكايت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حج عازم مكه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جوانى را ديدم كه به وقت شب، سر خود را به آسمان بلند كرده،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خدايى كه طاعات بندگان او را مسرور نمى‌كند و مخالفت و عصيان بندگان به وى ضررى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فرما به من چيزى را كه مايه خشنودى تو مى‌شود و عفو فرما از من گناهانى را كه ضررى به حال تو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حجاج، احرام بستند و لبيك مى‌گفتند، آن جوان ساكت بود و چيزى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لبيك نمى‌گويى؟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شخص را بى‌نياز نمى‌گرداند از گناهانى كه مقدمتاً به عمل آورده و جرايمى را كه در نامه عملش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همين كه لبيك گويم، صدا درآيد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لالبيك و لا سعديك؛ كلام تو را نمى‌شنوم و به نظر رحمت به تو نمى‌نگرم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نديدم مگر در منا، درحالى‌كه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قربانى كرده و بر درگاهت مقرّب شدند، و مرا چيزى نيست كه به آن سبب به درگاه تو بيايم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فرياد كشيد و مدهوش بر زمين افتاد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حكايت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بيداردلى عارف، به مكه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كرد، بيهوش شد و بيفتاد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از اين حال او سؤال كردم،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ترسيدم كه جواب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و لاسعديك</w:t>
      </w:r>
      <w:r>
        <w:rPr>
          <w:rFonts w:eastAsia="IRNazanin" w:cs="IRNazanin"/>
          <w:color w:val="111111"/>
          <w:sz w:val="28"/>
          <w:szCs w:val="28"/>
          <w:rtl w:val="true"/>
          <w:lang w:bidi="fa-IR"/>
        </w:rPr>
        <w:t xml:space="preserve">» . </w:t>
      </w:r>
      <w:r>
        <w:rPr>
          <w:rStyle w:val="FootnoteAnchor"/>
          <w:rtl w:val="true"/>
        </w:rPr>
        <w:footnoteReference w:id="19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شيخى به همراه جوانى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شيخ احرام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آسمان ندايى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همراهش به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جواب را شنيدى؟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است همه ساله به حج مى‌آيم و اين جواب را مى‌شنوم، ولى صبر از كف نداده و نااميد نشده‌ام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دوست به چيزى نمى‌خرد ما را</w:t>
      </w:r>
    </w:p>
    <w:p>
      <w:pPr>
        <w:pStyle w:val="BookText"/>
        <w:rPr/>
      </w:pPr>
      <w:r>
        <w:rPr>
          <w:rFonts w:ascii="Amiri" w:hAnsi="Amiri" w:eastAsia="Amiri" w:cs="Amiri"/>
          <w:color w:val="111111"/>
          <w:sz w:val="28"/>
          <w:sz w:val="28"/>
          <w:szCs w:val="28"/>
          <w:rtl w:val="true"/>
          <w:lang w:bidi="ar-SA"/>
        </w:rPr>
        <w:t xml:space="preserve">به عالمى نفروشيم مويى از سر دوست </w:t>
      </w:r>
      <w:r>
        <w:rPr>
          <w:rStyle w:val="FootnoteAnchor"/>
          <w:rtl w:val="true"/>
        </w:rPr>
        <w:footnoteReference w:id="191"/>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نبايستى اين مدّت متمادى به خود رنج سفر را تحميل مى‌كردى و به حج مى‌آمدى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از هاتفى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حج او را قبول كرديم</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گر دوست را به ديگرى از من فراغت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ديگرى ندارم، قائم مقام دوست بالاى بام دوست چون نتوان نهاد پاى هم چاره آنكه سر بنهى زير بام دوست درويش را كه نام برد پيش پادشاه؟ هيهات از افتقار من و احتشام دوست گر كام دوست، كشتن سعدى است باك نيست اينم حيات بس كه بميرم به كام دوست </w:t>
      </w:r>
      <w:r>
        <w:rPr>
          <w:rStyle w:val="FootnoteAnchor"/>
          <w:rtl w:val="true"/>
        </w:rPr>
        <w:footnoteReference w:id="193"/>
      </w:r>
      <w:r>
        <w:rPr>
          <w:rFonts w:ascii="IRNazanin" w:hAnsi="IRNazanin" w:eastAsia="IRNazanin"/>
          <w:color w:val="111111"/>
          <w:sz w:val="28"/>
          <w:sz w:val="28"/>
          <w:szCs w:val="28"/>
          <w:rtl w:val="true"/>
          <w:lang w:bidi="fa-IR"/>
        </w:rPr>
        <w:t>غزالى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ميقات به گفتن تلبيه آواز برآرند براى اجابت ندايى كه حق تعالى فرموده است، بايد كه نداى خلق به نفخ صور را ياد كند و برانگيختن ايشان از گور را و جمع شدن در عرصات قيامت، كه برخى در آنجا مقرّب و مقبول شوند، و برخى ممقوت و مردود، و در اول كار متردد ميان خوف و رجا باشد، و از اين امر در هراس شود</w:t>
      </w:r>
      <w:r>
        <w:rPr>
          <w:rFonts w:eastAsia="IRNazanin" w:cs="IRNazanin"/>
          <w:color w:val="111111"/>
          <w:sz w:val="28"/>
          <w:szCs w:val="28"/>
          <w:rtl w:val="true"/>
          <w:lang w:bidi="fa-IR"/>
        </w:rPr>
        <w:t xml:space="preserve">. </w:t>
      </w:r>
      <w:r>
        <w:rPr>
          <w:rStyle w:val="FootnoteAnchor"/>
          <w:rtl w:val="true"/>
        </w:rPr>
        <w:footnoteReference w:id="194"/>
      </w:r>
      <w:bookmarkStart w:id="197" w:name="pg1969_10576"/>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ابى‌الحوارى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مى‌كند كه بوسليمان در آن وقت لبيك نگفت تا اندكى برفتند و بيهوش شد، و به هوش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تعالى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 كه ظالمان امت خود را بگوى كه تا نام من نبرند و مرا ياد نكنند كه هر كه مرا ياد كند وى را ياد كنم، و چون ظالم باشد ايشان را به لعنت ياد كنم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هر كه نفقه حج از مال شبهه‌دار كند، و آن‌گاه لبيك گويد، او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 سعديك تو پذيرفته نيست تا آنچه در دست دارى به صاحبانش رد نكنى</w:t>
      </w:r>
      <w:r>
        <w:rPr>
          <w:rFonts w:eastAsia="IRNazanin" w:cs="IRNazanin"/>
          <w:color w:val="111111"/>
          <w:sz w:val="28"/>
          <w:szCs w:val="28"/>
          <w:rtl w:val="true"/>
          <w:lang w:bidi="fa-IR"/>
        </w:rPr>
        <w:t xml:space="preserve">» . </w:t>
      </w:r>
      <w:r>
        <w:rPr>
          <w:rStyle w:val="FootnoteAnchor"/>
          <w:rtl w:val="true"/>
        </w:rPr>
        <w:footnoteReference w:id="195"/>
      </w:r>
    </w:p>
    <w:p>
      <w:pPr>
        <w:pStyle w:val="Heading3"/>
        <w:numPr>
          <w:ilvl w:val="2"/>
          <w:numId w:val="1"/>
        </w:numPr>
        <w:rPr/>
      </w:pPr>
      <w:bookmarkStart w:id="198" w:name="__RefHeading___Toc3680921_3650668749"/>
      <w:bookmarkStart w:id="199" w:name="_Toc69"/>
      <w:bookmarkEnd w:id="198"/>
      <w:r>
        <w:rPr/>
        <w:t>۶</w:t>
      </w:r>
      <w:r>
        <w:rPr>
          <w:rtl w:val="true"/>
        </w:rPr>
        <w:t xml:space="preserve">. </w:t>
      </w:r>
      <w:r>
        <w:rPr>
          <w:rtl w:val="true"/>
        </w:rPr>
        <w:t>لبيك، پاسخ به نداى حق</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به‌سوى كعبه، در جامه احرام، در حريمى از محرمات، و شتابان به‌سوى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تو را دعوت كرده است، ندا داده است كه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 آمده‌اى، اينك پاسخش را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خدا در صحرا به گوش مى‌رسد، از هر ذره‌اى اين ندا برمى‌آيد، تمام فضاى ميان زمين و آسمان را پر كرده است، و هركسى آن را مى‌شنود، هركسى آن را خطاب به خود مى‌شنود، مى‌شنود كه خدا دارد او را مى‌خواند و او از عمق وجود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و لبيك‌هاى مكرر، از كسانى حقيقت دارد كه نداى حق را به گوش جان شنيده و به دعوت الله تعالى به اسم جامع الله جواب مى‌دهند</w:t>
      </w:r>
      <w:r>
        <w:rPr>
          <w:rFonts w:eastAsia="IRNazanin" w:cs="IRNazanin"/>
          <w:color w:val="111111"/>
          <w:sz w:val="28"/>
          <w:szCs w:val="28"/>
          <w:rtl w:val="true"/>
          <w:lang w:bidi="fa-IR"/>
        </w:rPr>
        <w:t xml:space="preserve">» .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صداى مردمان به تلبيه بلند شد، متذكر شود كه اين اجابت نداى پروردگار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أَذِّنْ فِي النَّاسِ بِالْحَجِّ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حج دعوت كن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آنگه كه لبيك گويد به جواب نداى حق، از نداى قيامت بر انديشد كه فردا به </w:t>
      </w:r>
    </w:p>
    <w:p>
      <w:pPr>
        <w:pStyle w:val="BookText"/>
        <w:rPr/>
      </w:pPr>
      <w:r>
        <w:rPr>
          <w:rFonts w:ascii="IRNazanin" w:hAnsi="IRNazanin" w:eastAsia="IRNazanin"/>
          <w:color w:val="111111"/>
          <w:sz w:val="28"/>
          <w:sz w:val="28"/>
          <w:szCs w:val="28"/>
          <w:rtl w:val="true"/>
          <w:lang w:bidi="fa-IR"/>
        </w:rPr>
        <w:t>گوش وى خواهد رسيد، و نداند كه آن، نداى سعادت خواهد بود يا نداى شقاوت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هركسى در حج،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مى‌كند؛ يعنى دارد جواب خدا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دعوتى را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پاسخ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صدايى را باور كرده‌اى و وقتى كه با اين تأكيد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تأكيد نشان مى‌دهد كه صداها و دعوت‌هاى بسيارى را شنيده‌اى و داعى‌هايى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داعى‌ها چه كسانى هستند؟ با توجه به آيات، خود شيطان داعى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داعى است، غضب، شهوت، دنيا و زينت‌ها همه داعى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موى سر گرفته تا ساق پا، از بچه‌ها و اسباب‌بازى‌ها و متاع‌هاى دنيا، همه دعوت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به‌سوى من، به‌سوى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به سراغ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به سراغ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مى‌خواهند ما را به‌سوى خود جذب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به دعوت خدا جواب مى‌دهيم، معنايش اين است كه به ديگر دعوت‌ها و فراخوان‌ها پشت كرده، خطهاى ديگر را كور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حمد و نعمت و ملك را از او مى‌دانيم و معتقديم كه سپاس‌ها همه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امكانات به اختيار حق است و از مالكيت حق بيرون نرفته و شريكى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توجه است كه لبيك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دعوت حق را شنيده‌اى، و اين‌گونه ادامه مى‌دهى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لَبَّيكَ ذَا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دعوت‌تورااجابت كردم اى خداوند بلند مرتبه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دَاعياً اِلَى الدّارِ السَّلامِ، غَفّارُ الذُّنوبِ لَبَّيكَ</w:t>
      </w:r>
      <w:r>
        <w:rPr>
          <w:rFonts w:eastAsia="Amiri" w:cs="Amiri" w:ascii="Amiri" w:hAnsi="Amiri"/>
          <w:color w:val="111111"/>
          <w:sz w:val="28"/>
          <w:szCs w:val="28"/>
          <w:rtl w:val="true"/>
          <w:lang w:bidi="ar-SA"/>
        </w:rPr>
        <w:t>. . . »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كه خودش و جهتش را رو به خدا قرار مى‌دهد؛ يعنى وجودهاى ديگر و درهاى ديگر را ديده و بن‌بست همگى آنها را شناخته و تجربه كرده، از همه چشم پوشيده و به سراغ حق آمده است؛ و اسلام حقيقى اين است كه شخص، خودش را با همه وجودش به حق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تلبيه، هم دعوت حق و اجابت حق نهفته است و </w:t>
      </w:r>
    </w:p>
    <w:p>
      <w:pPr>
        <w:pStyle w:val="BookText"/>
        <w:rPr/>
      </w:pPr>
      <w:r>
        <w:rPr>
          <w:rFonts w:ascii="Amiri" w:hAnsi="Amiri" w:eastAsia="Amiri" w:cs="Amiri"/>
          <w:color w:val="111111"/>
          <w:sz w:val="28"/>
          <w:sz w:val="28"/>
          <w:szCs w:val="28"/>
          <w:rtl w:val="true"/>
          <w:lang w:bidi="ar-SA"/>
        </w:rPr>
        <w:t>هم نفى اجابت دعوت‌هاى غير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اين سير و سلوك، اين دعوت را كه دعوت به اسلام و تسليم است مى‌شنوى و پاسخ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دعوت را از انسان پذيرفت ديگر اين دعوت با دعوت‌هاى ديگر جمع نمى‌شود و جلوى همه دعوت‌هاى ديگر را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اين لبيك، احرام است؛ يعنى دعوت‌هاى ديگر و درب‌هاى ديگر بايد بسته شود؛ از نفس و زن و دنيا و جلوه‌هاى آن، تا بوى خوش تا فسوق و جدال</w:t>
      </w:r>
      <w:r>
        <w:rPr>
          <w:rFonts w:eastAsia="IRNazanin" w:cs="IRNazanin"/>
          <w:color w:val="111111"/>
          <w:sz w:val="28"/>
          <w:szCs w:val="28"/>
          <w:rtl w:val="true"/>
          <w:lang w:bidi="fa-IR"/>
        </w:rPr>
        <w:t xml:space="preserve">» .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بارى آن‌گاه كه مردان الهى، لباس احرام مى‌پوشند و قصد حضور در درگاه بارى تعالى دارند، خداوند آنها را صدا مى‌زند، آنها را مى‌خواند، و براى آنها دعوت‌نامه‌اى ارسال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زائر، پاسخ به دعوت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و حكمت تلبيه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مردم احرام ببندند، خداوند متعال ندايشان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و كنيزان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شما را بر آتش حرام خواهم كرد، آن‌گونه كه شما به خاطر من احرام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به عنوان اجابت خداوند متعال كه آنان را ندا داد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خدايا لبيك</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تلبيه پاسخ زائر به دعوت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ميهمانى خانه خدا آمده است، و اين ميهمانى در پاسخ به دعوت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هنگامى مى‌تواند به دعوت خدا پاسخى شايسته دهد كه خود را كاملاً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لبيك شعار حج شد، و اجابت دعوت خدا رمزى براى حج ابراهيمى قرار داده شد</w:t>
      </w:r>
      <w:r>
        <w:rPr>
          <w:rFonts w:eastAsia="IRNazanin" w:cs="IRNazanin"/>
          <w:color w:val="111111"/>
          <w:sz w:val="28"/>
          <w:szCs w:val="28"/>
          <w:rtl w:val="true"/>
          <w:lang w:bidi="fa-IR"/>
        </w:rPr>
        <w:t xml:space="preserve">» . </w:t>
      </w:r>
      <w:r>
        <w:rPr>
          <w:rStyle w:val="FootnoteAnchor"/>
          <w:rtl w:val="true"/>
        </w:rPr>
        <w:footnoteReference w:id="20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است حاجيان به هنگام بيان لبيك، اين احساس را داشته باشند، كه </w:t>
      </w:r>
      <w:bookmarkStart w:id="200" w:name="pg1969_10579"/>
    </w:p>
    <w:p>
      <w:pPr>
        <w:pStyle w:val="BookText"/>
        <w:rPr/>
      </w:pPr>
      <w:bookmarkEnd w:id="200"/>
      <w:r>
        <w:rPr>
          <w:rFonts w:ascii="IRNazanin" w:hAnsi="IRNazanin" w:eastAsia="IRNazanin"/>
          <w:color w:val="111111"/>
          <w:sz w:val="28"/>
          <w:sz w:val="28"/>
          <w:szCs w:val="28"/>
          <w:rtl w:val="true"/>
          <w:lang w:bidi="fa-IR"/>
        </w:rPr>
        <w:t>در مقام شنيدن اوامر خداوند و التزام فورى و بدون چون و چراى دستورهاى او قرار دارند</w:t>
      </w:r>
      <w:r>
        <w:rPr>
          <w:rFonts w:eastAsia="IRNazanin" w:cs="IRNazanin"/>
          <w:color w:val="111111"/>
          <w:sz w:val="28"/>
          <w:szCs w:val="28"/>
          <w:rtl w:val="true"/>
          <w:lang w:bidi="fa-IR"/>
        </w:rPr>
        <w:t xml:space="preserve">» . </w:t>
      </w:r>
      <w:r>
        <w:rPr>
          <w:rStyle w:val="FootnoteAnchor"/>
          <w:rtl w:val="true"/>
        </w:rPr>
        <w:footnoteReference w:id="203"/>
      </w:r>
    </w:p>
    <w:p>
      <w:pPr>
        <w:pStyle w:val="Heading3"/>
        <w:numPr>
          <w:ilvl w:val="2"/>
          <w:numId w:val="1"/>
        </w:numPr>
        <w:rPr/>
      </w:pPr>
      <w:bookmarkStart w:id="201" w:name="__RefHeading___Toc3680923_3650668749"/>
      <w:bookmarkStart w:id="202" w:name="_Toc70"/>
      <w:bookmarkEnd w:id="201"/>
      <w:r>
        <w:rPr/>
        <w:t>٧</w:t>
      </w:r>
      <w:r>
        <w:rPr>
          <w:rtl w:val="true"/>
        </w:rPr>
        <w:t xml:space="preserve">. </w:t>
      </w:r>
      <w:r>
        <w:rPr>
          <w:rtl w:val="true"/>
        </w:rPr>
        <w:t>لبيك بنده، بازتاب لبّيك خداوند</w:t>
      </w:r>
      <w:bookmarkEnd w:id="202"/>
    </w:p>
    <w:p>
      <w:pPr>
        <w:pStyle w:val="BookText"/>
        <w:rPr/>
      </w:pPr>
      <w:r>
        <w:rPr>
          <w:rFonts w:ascii="IRNazanin" w:hAnsi="IRNazanin" w:eastAsia="IRNazanin"/>
          <w:color w:val="111111"/>
          <w:sz w:val="28"/>
          <w:sz w:val="28"/>
          <w:szCs w:val="28"/>
          <w:rtl w:val="true"/>
          <w:lang w:bidi="fa-IR"/>
        </w:rPr>
        <w:t>گفت آن الله تو لبيك ماست</w:t>
      </w:r>
    </w:p>
    <w:p>
      <w:pPr>
        <w:pStyle w:val="BookText"/>
        <w:rPr/>
      </w:pPr>
      <w:r>
        <w:rPr>
          <w:rFonts w:ascii="IRNazanin" w:hAnsi="IRNazanin" w:eastAsia="IRNazanin"/>
          <w:color w:val="111111"/>
          <w:sz w:val="28"/>
          <w:sz w:val="28"/>
          <w:szCs w:val="28"/>
          <w:rtl w:val="true"/>
          <w:lang w:bidi="fa-IR"/>
        </w:rPr>
        <w:t xml:space="preserve">و آن نياز و درد و سوزت پيك ماست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در نگاهى ظريف‌تر و دقيق‌تر،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تنها، پاسخ دادن به نداى حق نيست، كه فراتر از آن و رقيق‌تر از آن، بر آمده از كشش پنهانى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بس شاهد يكرنگى معشوق با عاشق</w:t>
      </w:r>
    </w:p>
    <w:p>
      <w:pPr>
        <w:pStyle w:val="BookText"/>
        <w:rPr/>
      </w:pPr>
      <w:r>
        <w:rPr>
          <w:rFonts w:ascii="IRNazanin" w:hAnsi="IRNazanin" w:eastAsia="IRNazanin"/>
          <w:color w:val="111111"/>
          <w:sz w:val="28"/>
          <w:sz w:val="28"/>
          <w:szCs w:val="28"/>
          <w:rtl w:val="true"/>
          <w:lang w:bidi="fa-IR"/>
        </w:rPr>
        <w:t xml:space="preserve">كه بلبل عاشق است و گل گريبان پاره مى‌سازد </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معشوق اگر افتاد بر عاشق چه شد</w:t>
      </w:r>
    </w:p>
    <w:p>
      <w:pPr>
        <w:pStyle w:val="BookText"/>
        <w:rPr/>
      </w:pPr>
      <w:r>
        <w:rPr>
          <w:rFonts w:ascii="Amiri" w:hAnsi="Amiri" w:eastAsia="Amiri" w:cs="Amiri"/>
          <w:color w:val="111111"/>
          <w:sz w:val="28"/>
          <w:sz w:val="28"/>
          <w:szCs w:val="28"/>
          <w:rtl w:val="true"/>
          <w:lang w:bidi="ar-SA"/>
        </w:rPr>
        <w:t xml:space="preserve">ما به او محتاج بوديم او به ما مشتاق بود </w:t>
      </w:r>
      <w:r>
        <w:rPr>
          <w:rStyle w:val="FootnoteAnchor"/>
          <w:rtl w:val="true"/>
        </w:rPr>
        <w:footnoteReference w:id="20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خدا پيشتر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اين‌گونه اظهار ميل نموده است، بنده نيز تحت تأثير اين كشش، لبّيك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سو لبيكى نباشد، از اين سو لبّيكى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در مثنوى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بود عابد، كه همواره راز و نياز مى‌كرد و الله الله مى‌گفت و از نيايش با خداى خويش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شيطان بر او ظاهر شد و وى را وسوسه كرد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كه تو الله الله گفتى و سحرها از خواب خوش خويش گذشتى و بلند شدى، و با آن همه سوز و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و او را خواندى، آيا يك‌بار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شنيدى؟ تو اگر در خانه هركس رفته بودى و اين اندازه ناله كرده بودى، دست‌كم يك بار هم بود، پاسخت مى‌داد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 يكى الله مى‌گفتى شبى</w:t>
      </w:r>
    </w:p>
    <w:p>
      <w:pPr>
        <w:pStyle w:val="BookText"/>
        <w:rPr/>
      </w:pPr>
      <w:r>
        <w:rPr>
          <w:rFonts w:ascii="Amiri" w:hAnsi="Amiri" w:eastAsia="Amiri" w:cs="Amiri"/>
          <w:color w:val="111111"/>
          <w:sz w:val="28"/>
          <w:sz w:val="28"/>
          <w:szCs w:val="28"/>
          <w:rtl w:val="true"/>
          <w:lang w:bidi="ar-SA"/>
        </w:rPr>
        <w:t>تا كه شيرين مى‌شد از ذكرش لبى</w:t>
      </w:r>
    </w:p>
    <w:p>
      <w:pPr>
        <w:pStyle w:val="BookText"/>
        <w:rPr/>
      </w:pPr>
      <w:r>
        <w:rPr>
          <w:rFonts w:ascii="IRNazanin" w:hAnsi="IRNazanin" w:eastAsia="IRNazanin"/>
          <w:color w:val="111111"/>
          <w:sz w:val="28"/>
          <w:sz w:val="28"/>
          <w:szCs w:val="28"/>
          <w:rtl w:val="true"/>
          <w:lang w:bidi="fa-IR"/>
        </w:rPr>
        <w:t>گفت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اى بسيار 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همه الله را لبّيك كو؟</w:t>
      </w:r>
    </w:p>
    <w:p>
      <w:pPr>
        <w:pStyle w:val="BookText"/>
        <w:rPr/>
      </w:pPr>
      <w:r>
        <w:rPr>
          <w:rFonts w:ascii="IRNazanin" w:hAnsi="IRNazanin" w:eastAsia="IRNazanin"/>
          <w:color w:val="111111"/>
          <w:sz w:val="28"/>
          <w:sz w:val="28"/>
          <w:szCs w:val="28"/>
          <w:rtl w:val="true"/>
          <w:lang w:bidi="fa-IR"/>
        </w:rPr>
        <w:t>مى‌نيايد يك جواب از پيش تخت</w:t>
      </w:r>
    </w:p>
    <w:p>
      <w:pPr>
        <w:pStyle w:val="BookText"/>
        <w:rPr/>
      </w:pPr>
      <w:r>
        <w:rPr>
          <w:rFonts w:ascii="IRNazanin" w:hAnsi="IRNazanin" w:eastAsia="IRNazanin"/>
          <w:color w:val="111111"/>
          <w:sz w:val="28"/>
          <w:sz w:val="28"/>
          <w:szCs w:val="28"/>
          <w:rtl w:val="true"/>
          <w:lang w:bidi="fa-IR"/>
        </w:rPr>
        <w:t>چند الله مى‌زنى با روى سخت</w:t>
      </w:r>
    </w:p>
    <w:p>
      <w:pPr>
        <w:pStyle w:val="BookText"/>
        <w:rPr/>
      </w:pPr>
      <w:r>
        <w:rPr>
          <w:rFonts w:ascii="IRNazanin" w:hAnsi="IRNazanin" w:eastAsia="IRNazanin"/>
          <w:color w:val="111111"/>
          <w:sz w:val="28"/>
          <w:sz w:val="28"/>
          <w:szCs w:val="28"/>
          <w:rtl w:val="true"/>
          <w:lang w:bidi="fa-IR"/>
        </w:rPr>
        <w:t>مرد كه ديد ظاهراً حرف شيطان، منطقى است، و تاكنون لبّيكى از معبود نشنيده است، تحت تأثير سخن او قرار گرفت و از آن پس لب از ذكر خدا فروبست و ديگر الله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در عالم رؤيا، خضر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مناجات خودت را رها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پس از آن همه مناجات و سوز و گداز، يك‌بار لبّيكى نشنيدم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شكسته دل شد و بنهاد سر</w:t>
      </w:r>
    </w:p>
    <w:p>
      <w:pPr>
        <w:pStyle w:val="BookText"/>
        <w:rPr/>
      </w:pPr>
      <w:r>
        <w:rPr>
          <w:rFonts w:ascii="Amiri" w:hAnsi="Amiri" w:eastAsia="Amiri" w:cs="Amiri"/>
          <w:color w:val="111111"/>
          <w:sz w:val="28"/>
          <w:sz w:val="28"/>
          <w:szCs w:val="28"/>
          <w:rtl w:val="true"/>
          <w:lang w:bidi="ar-SA"/>
        </w:rPr>
        <w:t xml:space="preserve">ديد در خواب او خضر را در خُضَر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هين از ذكر چون وامانده‌اى؟</w:t>
      </w:r>
    </w:p>
    <w:p>
      <w:pPr>
        <w:pStyle w:val="BookText"/>
        <w:rPr/>
      </w:pPr>
      <w:r>
        <w:rPr>
          <w:rFonts w:ascii="IRNazanin" w:hAnsi="IRNazanin" w:eastAsia="IRNazanin"/>
          <w:color w:val="111111"/>
          <w:sz w:val="28"/>
          <w:sz w:val="28"/>
          <w:szCs w:val="28"/>
          <w:rtl w:val="true"/>
          <w:lang w:bidi="fa-IR"/>
        </w:rPr>
        <w:t>چون پشيمانى از آن كش خوانده‌اى؟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لبيكم نمى‌آيد جواب</w:t>
      </w:r>
    </w:p>
    <w:p>
      <w:pPr>
        <w:pStyle w:val="BookText"/>
        <w:rPr/>
      </w:pPr>
      <w:r>
        <w:rPr>
          <w:rFonts w:ascii="Amiri" w:hAnsi="Amiri" w:eastAsia="Amiri" w:cs="Amiri"/>
          <w:color w:val="111111"/>
          <w:sz w:val="28"/>
          <w:sz w:val="28"/>
          <w:szCs w:val="28"/>
          <w:rtl w:val="true"/>
          <w:lang w:bidi="ar-SA"/>
        </w:rPr>
        <w:t>زان همى ترسم كه باشم ردّ باب</w:t>
      </w:r>
    </w:p>
    <w:p>
      <w:pPr>
        <w:pStyle w:val="BookText"/>
        <w:rPr/>
      </w:pP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من از طرف خدا مأمورم كه پاسخ تو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برآمده از كشش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 و سوز و عشق و شوقى كه ما در دل تو قرار داديم، لبيك ماست و عشق و خوف تو نشانۀ لطف ما در حق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آن الله تو لبيك ماست</w:t>
      </w:r>
    </w:p>
    <w:p>
      <w:pPr>
        <w:pStyle w:val="BookText"/>
        <w:rPr/>
      </w:pPr>
      <w:r>
        <w:rPr>
          <w:rFonts w:ascii="IRNazanin" w:hAnsi="IRNazanin" w:eastAsia="IRNazanin"/>
          <w:color w:val="111111"/>
          <w:sz w:val="28"/>
          <w:sz w:val="28"/>
          <w:szCs w:val="28"/>
          <w:rtl w:val="true"/>
          <w:lang w:bidi="fa-IR"/>
        </w:rPr>
        <w:t>و آن نياز و درد و سوزت پيك ماست</w:t>
      </w:r>
    </w:p>
    <w:p>
      <w:pPr>
        <w:pStyle w:val="BookText"/>
        <w:rPr/>
      </w:pPr>
      <w:r>
        <w:rPr>
          <w:rFonts w:ascii="IRNazanin" w:hAnsi="IRNazanin" w:eastAsia="IRNazanin"/>
          <w:color w:val="111111"/>
          <w:sz w:val="28"/>
          <w:sz w:val="28"/>
          <w:szCs w:val="28"/>
          <w:rtl w:val="true"/>
          <w:lang w:bidi="fa-IR"/>
        </w:rPr>
        <w:t>حيله‌ها و چاره جويى‌هاى تو</w:t>
      </w:r>
    </w:p>
    <w:p>
      <w:pPr>
        <w:pStyle w:val="BookText"/>
        <w:rPr/>
      </w:pPr>
      <w:r>
        <w:rPr>
          <w:rFonts w:ascii="IRNazanin" w:hAnsi="IRNazanin" w:eastAsia="IRNazanin"/>
          <w:color w:val="111111"/>
          <w:sz w:val="28"/>
          <w:sz w:val="28"/>
          <w:szCs w:val="28"/>
          <w:rtl w:val="true"/>
          <w:lang w:bidi="fa-IR"/>
        </w:rPr>
        <w:t>جذب ما بود و گشاد اين پاى تو</w:t>
      </w:r>
    </w:p>
    <w:p>
      <w:pPr>
        <w:pStyle w:val="BookText"/>
        <w:rPr/>
      </w:pPr>
      <w:r>
        <w:rPr>
          <w:rFonts w:ascii="Amiri" w:hAnsi="Amiri" w:eastAsia="Amiri" w:cs="Amiri"/>
          <w:color w:val="111111"/>
          <w:sz w:val="28"/>
          <w:sz w:val="28"/>
          <w:szCs w:val="28"/>
          <w:rtl w:val="true"/>
          <w:lang w:bidi="ar-SA"/>
        </w:rPr>
        <w:t>ترس و عشق تو كمند لطف ماست</w:t>
      </w:r>
    </w:p>
    <w:p>
      <w:pPr>
        <w:pStyle w:val="BookText"/>
        <w:rPr/>
      </w:pPr>
      <w:r>
        <w:rPr>
          <w:rFonts w:ascii="Amiri" w:hAnsi="Amiri" w:eastAsia="Amiri" w:cs="Amiri"/>
          <w:color w:val="111111"/>
          <w:sz w:val="28"/>
          <w:sz w:val="28"/>
          <w:szCs w:val="28"/>
          <w:rtl w:val="true"/>
          <w:lang w:bidi="ar-SA"/>
        </w:rPr>
        <w:t xml:space="preserve">زير هر يا ربّ تو لبيك‌هاست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عبدالرحمان جامى نيز در حكايتى دلنشين در اين‌باره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موفّق كه به توفيق حق</w:t>
      </w:r>
    </w:p>
    <w:p>
      <w:pPr>
        <w:pStyle w:val="BookText"/>
        <w:rPr/>
      </w:pPr>
      <w:r>
        <w:rPr>
          <w:rFonts w:ascii="IRNazanin" w:hAnsi="IRNazanin" w:eastAsia="IRNazanin"/>
          <w:color w:val="111111"/>
          <w:sz w:val="28"/>
          <w:sz w:val="28"/>
          <w:szCs w:val="28"/>
          <w:rtl w:val="true"/>
          <w:lang w:bidi="fa-IR"/>
        </w:rPr>
        <w:t>بُرد ز هر پير موفق سَبق</w:t>
      </w:r>
    </w:p>
    <w:p>
      <w:pPr>
        <w:pStyle w:val="BookText"/>
        <w:rPr/>
      </w:pPr>
      <w:r>
        <w:rPr>
          <w:rFonts w:ascii="Amiri" w:hAnsi="Amiri" w:eastAsia="Amiri" w:cs="Amiri"/>
          <w:color w:val="111111"/>
          <w:sz w:val="28"/>
          <w:sz w:val="28"/>
          <w:szCs w:val="28"/>
          <w:rtl w:val="true"/>
          <w:lang w:bidi="ar-SA"/>
        </w:rPr>
        <w:t>باديۀ كعبه بسى مى‌بريد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محنت آن راه بسى مى‌كشيد </w:t>
      </w:r>
    </w:p>
    <w:p>
      <w:pPr>
        <w:pStyle w:val="BookText"/>
        <w:rPr/>
      </w:pPr>
      <w:r>
        <w:rPr>
          <w:rFonts w:ascii="IRNazanin" w:hAnsi="IRNazanin" w:eastAsia="IRNazanin"/>
          <w:color w:val="111111"/>
          <w:sz w:val="28"/>
          <w:sz w:val="28"/>
          <w:szCs w:val="28"/>
          <w:rtl w:val="true"/>
          <w:lang w:bidi="fa-IR"/>
        </w:rPr>
        <w:t>روزى از آنجا كه دلى داشت تنگ</w:t>
      </w:r>
    </w:p>
    <w:p>
      <w:pPr>
        <w:pStyle w:val="BookText"/>
        <w:rPr/>
      </w:pPr>
      <w:r>
        <w:rPr>
          <w:rFonts w:ascii="IRNazanin" w:hAnsi="IRNazanin" w:eastAsia="IRNazanin"/>
          <w:color w:val="111111"/>
          <w:sz w:val="28"/>
          <w:sz w:val="28"/>
          <w:szCs w:val="28"/>
          <w:rtl w:val="true"/>
          <w:lang w:bidi="fa-IR"/>
        </w:rPr>
        <w:t>زد به درِ كعبه، سر خود به سنگ</w:t>
      </w:r>
    </w:p>
    <w:p>
      <w:pPr>
        <w:pStyle w:val="BookText"/>
        <w:rPr/>
      </w:pPr>
      <w:r>
        <w:rPr>
          <w:rFonts w:ascii="IRNazanin" w:hAnsi="IRNazanin" w:eastAsia="IRNazanin"/>
          <w:color w:val="111111"/>
          <w:sz w:val="28"/>
          <w:sz w:val="28"/>
          <w:szCs w:val="28"/>
          <w:rtl w:val="true"/>
          <w:lang w:bidi="fa-IR"/>
        </w:rPr>
        <w:t>گفت خدايا پس هر محنتى</w:t>
      </w:r>
    </w:p>
    <w:p>
      <w:pPr>
        <w:pStyle w:val="BookText"/>
        <w:rPr/>
      </w:pPr>
      <w:r>
        <w:rPr>
          <w:rFonts w:ascii="Amiri" w:hAnsi="Amiri" w:eastAsia="Amiri" w:cs="Amiri"/>
          <w:color w:val="111111"/>
          <w:sz w:val="28"/>
          <w:sz w:val="28"/>
          <w:szCs w:val="28"/>
          <w:rtl w:val="true"/>
          <w:lang w:bidi="ar-SA"/>
        </w:rPr>
        <w:t>سوى من افكن نظر رحمتى</w:t>
      </w:r>
    </w:p>
    <w:p>
      <w:pPr>
        <w:pStyle w:val="BookText"/>
        <w:rPr/>
      </w:pPr>
      <w:r>
        <w:rPr>
          <w:rFonts w:ascii="IRNazanin" w:hAnsi="IRNazanin" w:eastAsia="IRNazanin"/>
          <w:color w:val="111111"/>
          <w:sz w:val="28"/>
          <w:sz w:val="28"/>
          <w:szCs w:val="28"/>
          <w:rtl w:val="true"/>
          <w:lang w:bidi="fa-IR"/>
        </w:rPr>
        <w:t>راه حج و عمره بسى رفته‌ام</w:t>
      </w:r>
    </w:p>
    <w:p>
      <w:pPr>
        <w:pStyle w:val="BookText"/>
        <w:rPr/>
      </w:pPr>
      <w:r>
        <w:rPr>
          <w:rFonts w:ascii="Amiri" w:hAnsi="Amiri" w:eastAsia="Amiri" w:cs="Amiri"/>
          <w:color w:val="111111"/>
          <w:sz w:val="28"/>
          <w:sz w:val="28"/>
          <w:szCs w:val="28"/>
          <w:rtl w:val="true"/>
          <w:lang w:bidi="ar-SA"/>
        </w:rPr>
        <w:t>بهر تو، نى بهركسى رفته‌ام</w:t>
      </w:r>
    </w:p>
    <w:p>
      <w:pPr>
        <w:pStyle w:val="BookText"/>
        <w:rPr/>
      </w:pPr>
      <w:r>
        <w:rPr>
          <w:rFonts w:ascii="IRNazanin" w:hAnsi="IRNazanin" w:eastAsia="IRNazanin"/>
          <w:color w:val="111111"/>
          <w:sz w:val="28"/>
          <w:sz w:val="28"/>
          <w:szCs w:val="28"/>
          <w:rtl w:val="true"/>
          <w:lang w:bidi="fa-IR"/>
        </w:rPr>
        <w:t>دل به وفاى تو گرو بوده‌ام</w:t>
      </w:r>
    </w:p>
    <w:p>
      <w:pPr>
        <w:pStyle w:val="BookText"/>
        <w:rPr/>
      </w:pPr>
      <w:r>
        <w:rPr>
          <w:rFonts w:ascii="IRNazanin" w:hAnsi="IRNazanin" w:eastAsia="IRNazanin"/>
          <w:color w:val="111111"/>
          <w:sz w:val="28"/>
          <w:sz w:val="28"/>
          <w:szCs w:val="28"/>
          <w:rtl w:val="true"/>
          <w:lang w:bidi="fa-IR"/>
        </w:rPr>
        <w:t>بى سر و پا در تك و دو بوده‌ام</w:t>
      </w:r>
    </w:p>
    <w:p>
      <w:pPr>
        <w:pStyle w:val="BookText"/>
        <w:rPr/>
      </w:pPr>
      <w:r>
        <w:rPr>
          <w:rFonts w:ascii="Amiri" w:hAnsi="Amiri" w:eastAsia="Amiri" w:cs="Amiri"/>
          <w:color w:val="111111"/>
          <w:sz w:val="28"/>
          <w:sz w:val="28"/>
          <w:szCs w:val="28"/>
          <w:rtl w:val="true"/>
          <w:lang w:bidi="ar-SA"/>
        </w:rPr>
        <w:t>زين سفرم نيست به كف حاصلى</w:t>
      </w:r>
    </w:p>
    <w:p>
      <w:pPr>
        <w:pStyle w:val="BookText"/>
        <w:rPr/>
      </w:pPr>
      <w:r>
        <w:rPr>
          <w:rFonts w:ascii="IRNazanin" w:hAnsi="IRNazanin" w:eastAsia="IRNazanin"/>
          <w:color w:val="111111"/>
          <w:sz w:val="28"/>
          <w:sz w:val="28"/>
          <w:szCs w:val="28"/>
          <w:rtl w:val="true"/>
          <w:lang w:bidi="fa-IR"/>
        </w:rPr>
        <w:t>نى سر وقتى نه به سامان دلى</w:t>
      </w:r>
    </w:p>
    <w:p>
      <w:pPr>
        <w:pStyle w:val="BookText"/>
        <w:rPr/>
      </w:pPr>
      <w:r>
        <w:rPr>
          <w:rFonts w:ascii="IRNazanin" w:hAnsi="IRNazanin" w:eastAsia="IRNazanin"/>
          <w:color w:val="111111"/>
          <w:sz w:val="28"/>
          <w:sz w:val="28"/>
          <w:szCs w:val="28"/>
          <w:rtl w:val="true"/>
          <w:lang w:bidi="fa-IR"/>
        </w:rPr>
        <w:t>هيچ ندانم كه مرا حال چيست</w:t>
      </w:r>
    </w:p>
    <w:p>
      <w:pPr>
        <w:pStyle w:val="BookText"/>
        <w:rPr/>
      </w:pPr>
      <w:r>
        <w:rPr>
          <w:rFonts w:ascii="IRNazanin" w:hAnsi="IRNazanin" w:eastAsia="IRNazanin"/>
          <w:color w:val="111111"/>
          <w:sz w:val="28"/>
          <w:sz w:val="28"/>
          <w:szCs w:val="28"/>
          <w:rtl w:val="true"/>
          <w:lang w:bidi="fa-IR"/>
        </w:rPr>
        <w:t>بخت مرا مايه اقبال چيست</w:t>
      </w:r>
    </w:p>
    <w:p>
      <w:pPr>
        <w:pStyle w:val="BookText"/>
        <w:rPr/>
      </w:pPr>
      <w:r>
        <w:rPr>
          <w:rFonts w:ascii="IRNazanin" w:hAnsi="IRNazanin" w:eastAsia="IRNazanin"/>
          <w:color w:val="111111"/>
          <w:sz w:val="28"/>
          <w:sz w:val="28"/>
          <w:szCs w:val="28"/>
          <w:rtl w:val="true"/>
          <w:lang w:bidi="fa-IR"/>
        </w:rPr>
        <w:t>شب چو درين درد فروشد به خواب</w:t>
      </w:r>
    </w:p>
    <w:p>
      <w:pPr>
        <w:pStyle w:val="BookText"/>
        <w:rPr/>
      </w:pPr>
      <w:r>
        <w:rPr>
          <w:rFonts w:ascii="IRNazanin" w:hAnsi="IRNazanin" w:eastAsia="IRNazanin"/>
          <w:color w:val="111111"/>
          <w:sz w:val="28"/>
          <w:sz w:val="28"/>
          <w:szCs w:val="28"/>
          <w:rtl w:val="true"/>
          <w:lang w:bidi="fa-IR"/>
        </w:rPr>
        <w:t>آمدش از حضرت بى‌چون خطاب</w:t>
      </w:r>
    </w:p>
    <w:p>
      <w:pPr>
        <w:pStyle w:val="BookText"/>
        <w:rPr/>
      </w:pPr>
      <w:r>
        <w:rPr>
          <w:rFonts w:ascii="IRNazanin" w:hAnsi="IRNazanin" w:eastAsia="IRNazanin"/>
          <w:color w:val="111111"/>
          <w:sz w:val="28"/>
          <w:sz w:val="28"/>
          <w:szCs w:val="28"/>
          <w:rtl w:val="true"/>
          <w:lang w:bidi="fa-IR"/>
        </w:rPr>
        <w:t>كاى به رهم پاى ز سر ساخته</w:t>
      </w:r>
    </w:p>
    <w:p>
      <w:pPr>
        <w:pStyle w:val="BookText"/>
        <w:rPr/>
      </w:pPr>
      <w:r>
        <w:rPr>
          <w:rFonts w:ascii="IRNazanin" w:hAnsi="IRNazanin" w:eastAsia="IRNazanin"/>
          <w:color w:val="111111"/>
          <w:sz w:val="28"/>
          <w:sz w:val="28"/>
          <w:szCs w:val="28"/>
          <w:rtl w:val="true"/>
          <w:lang w:bidi="fa-IR"/>
        </w:rPr>
        <w:t>بر همه زين پاى سر افراخته</w:t>
      </w:r>
    </w:p>
    <w:p>
      <w:pPr>
        <w:pStyle w:val="BookText"/>
        <w:rPr/>
      </w:pPr>
      <w:r>
        <w:rPr>
          <w:rFonts w:ascii="IRNazanin" w:hAnsi="IRNazanin" w:eastAsia="IRNazanin"/>
          <w:color w:val="111111"/>
          <w:sz w:val="28"/>
          <w:sz w:val="28"/>
          <w:szCs w:val="28"/>
          <w:rtl w:val="true"/>
          <w:lang w:bidi="fa-IR"/>
        </w:rPr>
        <w:t>گر نه تو را خواستمى كى چنين</w:t>
      </w:r>
    </w:p>
    <w:p>
      <w:pPr>
        <w:pStyle w:val="BookText"/>
        <w:rPr/>
      </w:pPr>
      <w:r>
        <w:rPr>
          <w:rFonts w:ascii="Amiri" w:hAnsi="Amiri" w:eastAsia="Amiri" w:cs="Amiri"/>
          <w:color w:val="111111"/>
          <w:sz w:val="28"/>
          <w:sz w:val="28"/>
          <w:szCs w:val="28"/>
          <w:rtl w:val="true"/>
          <w:lang w:bidi="ar-SA"/>
        </w:rPr>
        <w:t>دادميت ره سوى اين سرزمين</w:t>
      </w:r>
    </w:p>
    <w:p>
      <w:pPr>
        <w:pStyle w:val="BookText"/>
        <w:rPr/>
      </w:pPr>
      <w:r>
        <w:rPr>
          <w:rFonts w:ascii="Amiri" w:hAnsi="Amiri" w:eastAsia="Amiri" w:cs="Amiri"/>
          <w:color w:val="111111"/>
          <w:sz w:val="28"/>
          <w:sz w:val="28"/>
          <w:szCs w:val="28"/>
          <w:rtl w:val="true"/>
          <w:lang w:bidi="ar-SA"/>
        </w:rPr>
        <w:t>حاصلت اين بس كه تو را خواستم</w:t>
      </w:r>
    </w:p>
    <w:p>
      <w:pPr>
        <w:pStyle w:val="BookText"/>
        <w:rPr/>
      </w:pPr>
      <w:r>
        <w:rPr>
          <w:rFonts w:ascii="IRNazanin" w:hAnsi="IRNazanin" w:eastAsia="IRNazanin"/>
          <w:color w:val="111111"/>
          <w:sz w:val="28"/>
          <w:sz w:val="28"/>
          <w:szCs w:val="28"/>
          <w:rtl w:val="true"/>
          <w:lang w:bidi="fa-IR"/>
        </w:rPr>
        <w:t>باطنت از شوق خود آراستم</w:t>
      </w:r>
    </w:p>
    <w:p>
      <w:pPr>
        <w:pStyle w:val="BookText"/>
        <w:rPr/>
      </w:pPr>
      <w:r>
        <w:rPr>
          <w:rFonts w:ascii="IRNazanin" w:hAnsi="IRNazanin" w:eastAsia="IRNazanin"/>
          <w:color w:val="111111"/>
          <w:sz w:val="28"/>
          <w:sz w:val="28"/>
          <w:szCs w:val="28"/>
          <w:rtl w:val="true"/>
          <w:lang w:bidi="fa-IR"/>
        </w:rPr>
        <w:t>ره به‌سوى خانه خود دادمت</w:t>
      </w:r>
    </w:p>
    <w:p>
      <w:pPr>
        <w:pStyle w:val="BookText"/>
        <w:rPr/>
      </w:pPr>
      <w:r>
        <w:rPr>
          <w:rFonts w:ascii="Amiri" w:hAnsi="Amiri" w:eastAsia="Amiri" w:cs="Amiri"/>
          <w:color w:val="111111"/>
          <w:sz w:val="28"/>
          <w:sz w:val="28"/>
          <w:szCs w:val="28"/>
          <w:rtl w:val="true"/>
          <w:lang w:bidi="ar-SA"/>
        </w:rPr>
        <w:t xml:space="preserve">بر در هركس نفرستادمت </w:t>
      </w:r>
      <w:r>
        <w:rPr>
          <w:rStyle w:val="FootnoteAnchor"/>
          <w:rtl w:val="true"/>
        </w:rPr>
        <w:footnoteReference w:id="20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تو به اينجا آمده‌اى يعنى خدا تو را خوانده است و تو به لبيك او لبيك گفته‌اى، و حالا اين با تو است كه امر او را چگونه پاسخ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حنجره‌ام، به صدايم، به مغزم و به تك تك اندام‌هايم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پذيرفتم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 كه نيست شريكى 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نخل‌ها چه زيبايى غريبى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چه رنگ عجيبى دارد، و هوا چقدر مطبوع و قابل لمس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رقت قلبى پيدا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راه رفتنم بر خاك، آزارش دهد و سايه‌ام بر درخت‌ها غمگينشان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يگانگى‌اى با همه موجودات زنده پيدا كرده‌ام، چه آرامشى، چه اوجى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را يافتن اين همه عظمت به دنبال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من فرياد مى‌كند، آرى؛ زيرا خدا حقيقت و محبت است، وجدان و اخلاق است،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يافتن خدا چندان هم </w:t>
      </w:r>
      <w:bookmarkStart w:id="203" w:name="pg1969_10582"/>
    </w:p>
    <w:p>
      <w:pPr>
        <w:pStyle w:val="BookText"/>
        <w:rPr/>
      </w:pPr>
      <w:bookmarkEnd w:id="203"/>
      <w:r>
        <w:rPr>
          <w:rFonts w:ascii="IRNazanin" w:hAnsi="IRNazanin" w:eastAsia="IRNazanin"/>
          <w:color w:val="111111"/>
          <w:sz w:val="28"/>
          <w:sz w:val="28"/>
          <w:szCs w:val="28"/>
          <w:rtl w:val="true"/>
          <w:lang w:bidi="fa-IR"/>
        </w:rPr>
        <w:t>ساده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كمال پاكيزگى نايل شدن، انديشه و گفتار را از هر شهوتى آزاد ساختن، و برتر از همۀ جريان‌هاى نفرت‌انگيز و بيزارى قرار گرفتن، و به همه مظاهر مادى پشت كردن ساده نيست؛ سهل است اما خيلى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بر اين مشكل، غالب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مشكل گذشته‌اى، و دارى در جريان دل‌پذيرى حركت مى‌كنى كه تو را تا پيش خدا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منطق نمى‌شود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حقيقت روح‌نوازى است كه تنها با احساسى صادقانه و لطيف مى‌توان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كششى از سوى او و لبيكى از جانب او وجود بنده را فرا مى‌گيرد، بنده او را حس مى‌كند، و با لبيك خويش، بر اين حسّ زيبايش مهر تأييد مى‌زند</w:t>
      </w:r>
      <w:r>
        <w:rPr>
          <w:rFonts w:eastAsia="IRNazanin" w:cs="IRNazanin"/>
          <w:color w:val="111111"/>
          <w:sz w:val="28"/>
          <w:szCs w:val="28"/>
          <w:rtl w:val="true"/>
          <w:lang w:bidi="fa-IR"/>
        </w:rPr>
        <w:t xml:space="preserve">» . </w:t>
      </w:r>
      <w:r>
        <w:rPr>
          <w:rStyle w:val="FootnoteAnchor"/>
          <w:rtl w:val="true"/>
        </w:rPr>
        <w:footnoteReference w:id="210"/>
      </w:r>
    </w:p>
    <w:p>
      <w:pPr>
        <w:pStyle w:val="Heading3"/>
        <w:numPr>
          <w:ilvl w:val="2"/>
          <w:numId w:val="1"/>
        </w:numPr>
        <w:rPr/>
      </w:pPr>
      <w:bookmarkStart w:id="204" w:name="__RefHeading___Toc3680925_3650668749"/>
      <w:bookmarkStart w:id="205" w:name="_Toc71"/>
      <w:bookmarkEnd w:id="204"/>
      <w:r>
        <w:rPr/>
        <w:t>٨</w:t>
      </w:r>
      <w:r>
        <w:rPr>
          <w:rtl w:val="true"/>
        </w:rPr>
        <w:t xml:space="preserve">. </w:t>
      </w:r>
      <w:r>
        <w:rPr>
          <w:rtl w:val="true"/>
        </w:rPr>
        <w:t>لبيك، اجابت دعوت ابراهيم و همانندى با او</w:t>
      </w:r>
      <w:bookmarkEnd w:id="205"/>
    </w:p>
    <w:p>
      <w:pPr>
        <w:pStyle w:val="BookText"/>
        <w:rPr/>
      </w:pPr>
      <w:r>
        <w:rPr>
          <w:rFonts w:ascii="IRNazanin" w:hAnsi="IRNazanin" w:eastAsia="IRNazanin"/>
          <w:color w:val="111111"/>
          <w:sz w:val="28"/>
          <w:sz w:val="28"/>
          <w:szCs w:val="28"/>
          <w:rtl w:val="true"/>
          <w:lang w:bidi="fa-IR"/>
        </w:rPr>
        <w:t xml:space="preserve">قرآن كريم در آيه شريفۀ قَدْ كانَتْ لَكُمْ أُسْوَةٌ حَسَنَةٌ فِي إِبْراهِيمَ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سرمشق نيكويى در زندگى ابراهيم وجود داشت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ضمنى ما را به پيروى از حضرت ابراهيم و لبيك گفتن به خواسته‌هاى او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دعوت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راستين خواهد بود كه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 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برسيم و همچون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افول‌پذير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بگريزيم و به خداى يكتاى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افول‌ناپذير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آوريم؛ و همچون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روى خود را تنها به‌سوى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آنچه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روى بگردانيم؛ و همانند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بت‌ها را بشكنيم و تنها بر آفريدگار جهان طواف نماييم؛ و سرانجام همسان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تسليم در برابر حضرت دوست فروآريم، گرچه مشيت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عزيزترين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يافته‌هاى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كوهى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بى‌گمان، لبيك، زائر را شبيه ابراهيم مى‌كند، و مشابهتى ميان او و ابراهيم برقرار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لبيك‌گو، شبيه ابراهيم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حليم و صبور و شاكر و اهل ابتهال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لَحَلِيمٌ أَوَّاهٌ مُنِيبٌ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و دلسوز و همواره رجوع‌كننده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صادق، بلكه صدّيق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 فِي الْكِتابِ إِبْراهِيمَ إِنَّهُ كانَ صِدِّيقاً نَبِيّاً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ابراهيم را ياد كن، كه او پيامبرى بسيار راستگو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 با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به‌گونه‌اى خاص معامله كرد، او را به شدّت آزمود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ابْتَلى إِبْراهِيمَ رَبُّهُ بِكَلِماتٍ فَأَتَمَّهُنَّ قالَ إِنِّي جاعِلُكَ لِلنَّاسِ إِماماً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پروردگار ابراهيم، او را با دستوراتى آزمود؛ و او به‌طور كامل از عهدۀ آنها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پيشواى مردم قرار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شكستن بت‌ها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تَاللَّهِ لَأَكِيدَنَّ أَصْنامَكُمْ بَعْدَ أَنْ تُوَلُّوا مُدْبِرِينَ</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در غياب شما، نقشه‌اى براى نابودى بت‌هايتان مى‌كشم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با امداد الهى توانست ملكوت آسمان‌ها و زمين را رؤيت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نُرِي إِبْراهِيمَ مَلَكُوتَ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اينگونه ملكوت آسمان‌ها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حكومت مطلقه خداوند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ابراهيم نشان داديم</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روزى كه مشركان و دشمنان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منجنيق نهادند و او را به سمت آتش پرتاب كردند، جبرئيل بر او نازل شد و پرسيد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هَل لَكَ مِن حاجَةٍ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حاجتى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اِليكَ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هيچ حاجتى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حَسِبي عَنْ سُؤالي </w:t>
      </w:r>
    </w:p>
    <w:p>
      <w:pPr>
        <w:pStyle w:val="BookText"/>
        <w:rPr/>
      </w:pPr>
      <w:r>
        <w:rPr>
          <w:rFonts w:ascii="Amiri" w:hAnsi="Amiri" w:eastAsia="Amiri" w:cs="Amiri"/>
          <w:color w:val="111111"/>
          <w:sz w:val="28"/>
          <w:sz w:val="28"/>
          <w:szCs w:val="28"/>
          <w:rtl w:val="true"/>
          <w:lang w:bidi="ar-SA"/>
        </w:rPr>
        <w:t xml:space="preserve">عِلْمُهُ بِحالِي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او از حالم آگاه است مرا از درخواست كردن كفايت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آيت الله جوادى آملى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انسان‌ها دوبار لبيك مى‌گويند، و اين دو لبيك در طول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قضيه‌اى تاريخى نيست تا گذشته باشد، بلكه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درباره صحنه نخست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پروردگارت از صلب فرزندان آدم، ذريه آنها را برگرفت؛ و آنها را برخودشان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گواهى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صحنه دوم،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مأمور شد در اعلانى عمومى، همگان را به حج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مردم را به حج دعوت كن؛ تا پياده و سواره بر مركب‌هاى لاغر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چابك و ورزيده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 دورى به‌سوى تو بيايند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بناى كعبه شدند و اين مأموريت را به اتمام رساندند،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ركن نشست و آن‌گاه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به‌سوى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تنها انسان‌هاى عصر خويش را مخاطب قرار مى‌داد، تنها همان انسان‌ها موفق به حج مى‌شدند، و ليكن او همه انسان‌هاى عصر خويش و آيندگان 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به‌سوى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كه در اصلاب پدران بودند </w:t>
      </w:r>
      <w:bookmarkStart w:id="206" w:name="pg1969_10585"/>
    </w:p>
    <w:p>
      <w:pPr>
        <w:pStyle w:val="BookText"/>
        <w:rPr/>
      </w:pPr>
      <w:bookmarkEnd w:id="206"/>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لَبَّيكَ داعِي اللهِ لَبَّيكَ داعِي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كسى كه ده بار لبيك گفت، ده بار حج مى‌كند و كسى كه پنج بار لبيك گفت، پنج بار حج مى‌كند و كسى كه بيش از اين مقدار گفت، پس به تعداد لبّيكش حج مى‌كند و كسى كه يك‌بار لبيك گفت يك‌بار حج مى‌كند و آنكه لبيك نگفت حج نخواهد كرد</w:t>
      </w:r>
      <w:r>
        <w:rPr>
          <w:rFonts w:eastAsia="IRNazanin" w:cs="IRNazanin"/>
          <w:color w:val="111111"/>
          <w:sz w:val="28"/>
          <w:szCs w:val="28"/>
          <w:rtl w:val="true"/>
          <w:lang w:bidi="fa-IR"/>
        </w:rPr>
        <w:t xml:space="preserve">» .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اين صحنه لبيك‌گويى به دعوت خليل، مشابه لبيك‌گويى به دعوت خداى سبحان است در عالم ذر و همان‌طور كه آن صحنه نخست همچنان تداوم دارد، صحنه تلبيه دعوت خليل حق نيز ادامه دارد؛ زيرا سخن از پاسخ‌گويى فطرت و روح است، نه ذرّات ريزى در اصلاب و ارحام در واقعه‌اى تاريخى</w:t>
      </w:r>
      <w:r>
        <w:rPr>
          <w:rFonts w:eastAsia="IRNazanin" w:cs="IRNazanin"/>
          <w:color w:val="111111"/>
          <w:sz w:val="28"/>
          <w:szCs w:val="28"/>
          <w:rtl w:val="true"/>
          <w:lang w:bidi="fa-IR"/>
        </w:rPr>
        <w:t xml:space="preserve">. </w:t>
      </w:r>
      <w:r>
        <w:rPr>
          <w:rStyle w:val="FootnoteAnchor"/>
          <w:rtl w:val="true"/>
        </w:rPr>
        <w:footnoteReference w:id="214"/>
      </w:r>
    </w:p>
    <w:p>
      <w:pPr>
        <w:pStyle w:val="Heading3"/>
        <w:numPr>
          <w:ilvl w:val="2"/>
          <w:numId w:val="1"/>
        </w:numPr>
        <w:rPr/>
      </w:pPr>
      <w:bookmarkStart w:id="207" w:name="__RefHeading___Toc3680927_3650668749"/>
      <w:bookmarkStart w:id="208" w:name="_Toc72"/>
      <w:bookmarkEnd w:id="207"/>
      <w:r>
        <w:rPr/>
        <w:t>٩</w:t>
      </w:r>
      <w:r>
        <w:rPr>
          <w:rtl w:val="true"/>
        </w:rPr>
        <w:t xml:space="preserve">. </w:t>
      </w:r>
      <w:r>
        <w:rPr>
          <w:rtl w:val="true"/>
        </w:rPr>
        <w:t>لبيك، اقرار به توحيد و نفى جاهليت</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آن نيست كه او را يگانه خوانيم، توحيد آن است كه او را يگانه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آن نيست كه او را بر سر زبان دارى، توحيد آن است كه او را در ميان جان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نه همه آن است كه يكى گويى و يگانه باشى، توحيد حقيقى آن است كه از غير او بيگانه باشى</w:t>
      </w:r>
      <w:r>
        <w:rPr>
          <w:rFonts w:eastAsia="IRNazanin" w:cs="IRNazanin"/>
          <w:color w:val="111111"/>
          <w:sz w:val="28"/>
          <w:szCs w:val="28"/>
          <w:rtl w:val="true"/>
          <w:lang w:bidi="fa-IR"/>
        </w:rPr>
        <w:t xml:space="preserve">» . </w:t>
      </w:r>
      <w:r>
        <w:rPr>
          <w:rStyle w:val="FootnoteAnchor"/>
          <w:rtl w:val="true"/>
        </w:rPr>
        <w:footnoteReference w:id="21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با آن لبيك ويژه خود، چه كوتاه و آهسته و چه بلند و آشكار، طردكننده هر جاهليتى است كه بوده و هست، و درهم‌شكنندۀ هر بت جاهلى است كه تراشيده شده، و يا هر نشانه شرك‌آلودۀ جاهلى كه تراشيده مى‌شود، و كوبنده هرگونه باطل قديم و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حج، شفابخش دل‌ها از بيمارى‌هاى شرك‌آلودى مانند ريا و هوى و </w:t>
      </w:r>
    </w:p>
    <w:p>
      <w:pPr>
        <w:pStyle w:val="BookText"/>
        <w:rPr/>
      </w:pPr>
      <w:r>
        <w:rPr>
          <w:rFonts w:ascii="IRNazanin" w:hAnsi="IRNazanin" w:eastAsia="IRNazanin"/>
          <w:color w:val="111111"/>
          <w:sz w:val="28"/>
          <w:sz w:val="28"/>
          <w:szCs w:val="28"/>
          <w:rtl w:val="true"/>
          <w:lang w:bidi="fa-IR"/>
        </w:rPr>
        <w:t>بخل و خودپسندى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آن است كه لبيك حج در روزگار جاهليت، نداى شرك، و بانگ وَثَنيت بود؛ زيرا مشركان چنين لبيك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الّا شريك هو لك تملكه و ما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سخن، وجود شريك را براى خداى سبحان اثبات مى‌كردند، هرچند اين شريك نيز مِلك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لبيك در اسلام، زارى و لابه به درگاه واحد محض و بانگى خيره‌كننده عليه هر نوع شرك جلى يا خفى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غير خداى سبحان، ظهورى نمى‌ماند تا كسى بدو پناه برد و قدرتى براى غير خداى سبحان نيست تا كسى به آن چنگ زند، بلكه در آنجا ولايت مطلقه از آن خداى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الْوَلايةُ لِلَّهِ الْحَقِّ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ثابت شد كه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 بر حق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براى كسى كه شاهد بلند شدن فرياد و بانگ لبيك در دشت و بيابان بوده و به هنگام برآمدن بر روى هر تپه و پشته‌اى و فرود آمدن در هر دشت و صحرايى، بر گفتن آن مداومت ورزيده، به خوبى روشن و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نصوص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 نيز بر اين نكته گواه است؛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 سنتى جاهلى را به كار بندد يا به پليدى مال حرام آلوده شود و لبيك گويد، هنگام لبيك‌گفتن به او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اين امر جز اين نيست كه لبيك حج، لبيكى است كه پيامبران در زمين آن را گفته‌اند، در برابر تسبيحى كه فرشتگان در طواف بر گرد عرش مى‌گويند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نكاتى كه پژوهشگر در نصوص اين عهد الهى بر آن آگاهى مى‌يابد و به اين امر اشاره دارد كه حج، فريادى است عليه جاهليت، اين است كه رواياتى كه در خصوص تلبيۀ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موساى 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بيشتر و فراوان‌تر از رواياتى است كه درباره پيامبران و فرستادگان ديگر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w:t>
      </w:r>
    </w:p>
    <w:p>
      <w:pPr>
        <w:pStyle w:val="BookText"/>
        <w:rPr/>
      </w:pPr>
      <w:r>
        <w:rPr>
          <w:rFonts w:ascii="IRNazanin" w:hAnsi="IRNazanin" w:eastAsia="IRNazanin"/>
          <w:color w:val="111111"/>
          <w:sz w:val="28"/>
          <w:sz w:val="28"/>
          <w:szCs w:val="28"/>
          <w:rtl w:val="true"/>
          <w:lang w:bidi="fa-IR"/>
        </w:rPr>
        <w:t>ميان هيچ يك از پيغمبران در اصول كلى نبوت، رسالت، خلافت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تفاوت نمى‌گذاريم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 الرَّسُولُ بِما أُنْزِلَ إِلَيهِ مِنْ رَبِّهِ وَ الْمُؤْمِنُونَ كُلٌّ آمَنَ بِاللَّهِ وَ مَلائِكَتِهِ وَ</w:t>
      </w:r>
    </w:p>
    <w:p>
      <w:pPr>
        <w:pStyle w:val="BookText"/>
        <w:rPr/>
      </w:pPr>
      <w:r>
        <w:rPr>
          <w:rFonts w:ascii="Amiri" w:hAnsi="Amiri" w:eastAsia="Amiri" w:cs="Amiri"/>
          <w:color w:val="111111"/>
          <w:sz w:val="28"/>
          <w:sz w:val="28"/>
          <w:szCs w:val="28"/>
          <w:rtl w:val="true"/>
          <w:lang w:bidi="ar-SA"/>
        </w:rPr>
        <w:t xml:space="preserve">كُتُبِهِ وَ رُسُلِهِ لا نُفَرِّقُ بَينَ أَحَدٍ مِنْ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به آنچه از سوى پروردگارش بر او نازل شده ايمان آورده است، و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و فرشتگان او و كتاب‌ها وفرستادگانش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ميان هيچ يك از پيامبران او، فرق نمى‌گذرايم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ايمان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خداوند برخى از آنها را بر برخى ديگر برترى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بعضى از رسولان را بر بعضى ديگر برترى بخشيديم، برخى از آنها، خدا با او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را درجاتى برتر داد؛ و به عيسى بن مريم نشانه‌هاى روشن داديم و او را با روح القدس تأييد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ما براساس همان تفاضل به تمايز آنان معتقديم، به خصوص در طرد طاغوت‌ها و كوبيدن فرومايگان و دفع جاهليت درونى و بيرونى؛ چنان‌كه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لَكُمْ وَ لِما تَعْبُدُونَ مِنْ دُونِ اللَّهِ</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شما و بر آنچه جز خدا مى‌پرستيد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موساى 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فرومايگان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فِرْعَوْنُ إِنِّي رَسُولٌ مِنْ رَبِّ الْعالَمِين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فرستاده‌اى از سوى پروردگار جهانيانم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 كوبيد، و خاتم پيغمبران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را با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فَحُكْمَ الْجاهِلِيَّةِ يَبْغُونَ وَ مَنْ أَحْسَنُ مِنَ اللَّهِ حُكْماً لِقَوْمٍ يُوقِنُونَ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آنها حكم جاهليت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بهتر از خدا، براى قومى كه اهل ايمان و يقين هستند، حكم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كرد</w:t>
      </w:r>
      <w:r>
        <w:rPr>
          <w:rFonts w:eastAsia="IRNazanin" w:cs="IRNazanin"/>
          <w:color w:val="111111"/>
          <w:sz w:val="28"/>
          <w:szCs w:val="28"/>
          <w:rtl w:val="true"/>
          <w:lang w:bidi="fa-IR"/>
        </w:rPr>
        <w:t xml:space="preserve">» . </w:t>
      </w:r>
      <w:r>
        <w:rPr>
          <w:rStyle w:val="FootnoteAnchor"/>
          <w:rtl w:val="true"/>
        </w:rPr>
        <w:footnoteReference w:id="216"/>
      </w:r>
      <w:bookmarkStart w:id="209" w:name="pg1969_10588"/>
    </w:p>
    <w:p>
      <w:pPr>
        <w:pStyle w:val="Heading3"/>
        <w:numPr>
          <w:ilvl w:val="2"/>
          <w:numId w:val="1"/>
        </w:numPr>
        <w:rPr/>
      </w:pPr>
      <w:bookmarkStart w:id="210" w:name="__RefHeading___Toc3680929_3650668749"/>
      <w:bookmarkStart w:id="211" w:name="_Toc73"/>
      <w:bookmarkEnd w:id="209"/>
      <w:bookmarkEnd w:id="210"/>
      <w:r>
        <w:rPr/>
        <w:t>١٠</w:t>
      </w:r>
      <w:r>
        <w:rPr>
          <w:rtl w:val="true"/>
        </w:rPr>
        <w:t xml:space="preserve">. </w:t>
      </w:r>
      <w:r>
        <w:rPr>
          <w:rtl w:val="true"/>
        </w:rPr>
        <w:t>تفاوت درجات تلبيه و لبيك‌گويان</w:t>
      </w:r>
      <w:bookmarkEnd w:id="211"/>
    </w:p>
    <w:p>
      <w:pPr>
        <w:pStyle w:val="BookText"/>
        <w:rPr/>
      </w:pPr>
      <w:r>
        <w:rPr>
          <w:rFonts w:ascii="IRNazanin" w:hAnsi="IRNazanin" w:eastAsia="IRNazanin"/>
          <w:color w:val="111111"/>
          <w:sz w:val="28"/>
          <w:sz w:val="28"/>
          <w:szCs w:val="28"/>
          <w:rtl w:val="true"/>
          <w:lang w:bidi="fa-IR"/>
        </w:rPr>
        <w:t xml:space="preserve">همان‌گونه كه مؤمنان بر پايه تفاوت مراتب ايمان، درجاتى دارند، درجات لبيك‌گويان نيز براساس مراتب تلبيه‌شان متفاوت است؛ زيرا عده‌اى اعلان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لبيك مى‌گويند، و گروهى دعوت خداى سبحان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ما را به الله دعوت كرده‌اى، ما اجابت كرديم و آمديم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داعى الله، لبيك داعى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گروه، متوسطان زائران خانه خدا هستند كه دعوت ابراهيم خليل را اجابت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مردم را به حج دعوت كن تا پياده و سواره بر مركب‌هاى لاغر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چابك و ورزيده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 دورى به‌سوى تو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فراتر از آنان، گروهى هستند كه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مى‌شنوند و به آن پاسخ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خدا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آنها كه توانايى رفتن به‌سوى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امكان سفر حج دارد، بايد دعوت خدا را لبيك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زائرى كه جزء اوحدى از افراد با ايمان است، به خدا پاسخ مثبت مى‌دهد و مى‌گويد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لَبَّيكَ ذَا المَعارِجِ لَبَّيكَ، لَبَّيكَ داعياً اِلى دَارالسَّلامِ لَبَّيكَ</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لَبَّيكَ مَرهُوباً مَرغُوباً اِلَيكَ لَبَّيكَ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با اين تلبيه‌ها، زائر بيت‌الله پاسخ فراخوان خدا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جواب خليل خدا نيز جواب خداست، و جواب خدا بدون جواب خليل نيست، ليكن تفاوت در شهود زائر عارف بيت‌الله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تلبيه يكسان نيست؛ يعنى ممكن است كسى بگويد</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لَبَّيكَ ذَا المَعارِجِ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در حقيقت به وَ أَذِّنْ فِي النَّاسِ بِالْحَجِّ لبيك مى‌گويد و دعوت خليل را اجابت مى‌كند نه دعوت جليل را؛ زيرا هرگونه كه در عالم ميثاق الهى، به خداى سبحان پاسخ داده باشد، </w:t>
      </w:r>
    </w:p>
    <w:p>
      <w:pPr>
        <w:pStyle w:val="BookText"/>
        <w:rPr/>
      </w:pPr>
      <w:r>
        <w:rPr>
          <w:rFonts w:ascii="IRNazanin" w:hAnsi="IRNazanin" w:eastAsia="IRNazanin"/>
          <w:color w:val="111111"/>
          <w:sz w:val="28"/>
          <w:sz w:val="28"/>
          <w:szCs w:val="28"/>
          <w:rtl w:val="true"/>
          <w:lang w:bidi="fa-IR"/>
        </w:rPr>
        <w:t>در مقام ظاهر نيز لبيك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 مراتب مذكور درباره لبيك‌گويان، در بسيارى ديگر از مسائل دينى نيز مطرح است؛ چنان‌كه در تلاوت قرآن كريم، بسيارى از قاريان توجه ندارند كه اين سخنان را از چه كسى مى‌شنوند، اما اولياى الهى و مؤمنان صاحبدل، قرآن را به گونه‌اى قرائت مى‌كنند كه گويا آن را از وجود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مى‌كنند و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اوحدى از اولياى الهى نيز به گونه‌اى قرآن مى‌خوانند كه گويا از خدا مى‌شنوند؛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افاقه از حالى كه در نماز به سبب تلاوت قرآن بر او عارض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آيات قرآن را تكرار كردم كه چنان شد كه گويا از خود خدا مى‌شنوم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مراتب افراد در تلقى سلام خداوند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اين سلام را از فرشتگان تلقى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يُصَلِّي عليكُمْ وَ 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كسى است كه بر شما درود و رحمت مى‌فرستد، و فرشتگان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براى شما تقاضاى رحمت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عده‌اى از مؤمنان آن را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جاءَكَ الَّذِينَ يؤْمِنُونَ بِآياتِنا فَقُلْ سَلامٌ عليكُمْ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كسانى كه به آيات ما ايمان دارند نزد تو آيند،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شمار اندكى از مؤمنان و برگزيدگان الهى شايسته تلقى بدون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عِبادِهِ الَّذِينَ اصْطَفى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بندگان برگزيده‌اش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نُوحٍ فِي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كَذلِكَ نَجْزِي الْمُحْسِنِينَ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نوح در ميان جهانيان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اين‌گونه نيكوكاران را پاداش مى‌دهيم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شريفه إِنَّا كَذلِكَ نَجْزِي الْمُحْسِنِينَ برمى‌آيد كه اين سلام ويژه، شامل مؤمنان نيكوكار نيز مى‌شود</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212" w:name="pg1969_10590"/>
    </w:p>
    <w:p>
      <w:pPr>
        <w:pStyle w:val="Heading3"/>
        <w:numPr>
          <w:ilvl w:val="2"/>
          <w:numId w:val="1"/>
        </w:numPr>
        <w:rPr/>
      </w:pPr>
      <w:bookmarkStart w:id="213" w:name="__RefHeading___Toc3680931_3650668749"/>
      <w:bookmarkStart w:id="214" w:name="_Toc74"/>
      <w:bookmarkEnd w:id="212"/>
      <w:bookmarkEnd w:id="213"/>
      <w:r>
        <w:rPr/>
        <w:t>١١</w:t>
      </w:r>
      <w:r>
        <w:rPr>
          <w:rtl w:val="true"/>
        </w:rPr>
        <w:t xml:space="preserve">. </w:t>
      </w:r>
      <w:r>
        <w:rPr>
          <w:rtl w:val="true"/>
        </w:rPr>
        <w:t>لبيك دائم</w:t>
      </w:r>
      <w:bookmarkEnd w:id="214"/>
    </w:p>
    <w:p>
      <w:pPr>
        <w:pStyle w:val="BookText"/>
        <w:rPr/>
      </w:pPr>
      <w:r>
        <w:rPr>
          <w:rFonts w:ascii="IRNazanin" w:hAnsi="IRNazanin" w:eastAsia="IRNazanin"/>
          <w:color w:val="111111"/>
          <w:sz w:val="28"/>
          <w:sz w:val="28"/>
          <w:szCs w:val="28"/>
          <w:rtl w:val="true"/>
          <w:lang w:bidi="fa-IR"/>
        </w:rPr>
        <w:t>خداوند هميشه حاضر است و سزاوار اين حضور، آن است كه هيچ‌گاه نبايد حضور او را از ياد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به پاكى‌ها و نهى او از ناپاكى‌ها نيز همواره رو به‌سوى بندگانش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هميشه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سر در حلقه اطاعت معبود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عبدالرحمان جامى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ورزش اين نسبت شريفه مى‌بايد كرد بر وجهى كه در هيچ وقتى از اوقات و هيچ حالتى از حالات، از آن نسبت خالى نباشى؛ چه در آمدن و رفتن، و چه در خوردن و خفتن، و چه در شنيدن و گفتن، و بالجمله در جميع حركات و سكنات، حاضروقت مى‌بايد بود تا به بطالت نگذرد، بلكه واقف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غفلت برنيايد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محيى‌الدين عربى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تلبيه را نه در دنيا و نه در آخرت، قطع نمى‌كنند؛ زيرا آنان پيوسته، خواندن حق‌تعالى را در دل‌هايشان مى‌شنوند، پس آنان از حال به حالى ديگر به حسب آنچه كه حق‌تعالى بدان فرا مى‌خواندشان، انتقال پيدا مى‌كنند، و همين‌طور راست‌گفتاران در دنيا بدانچه كه شرع آنان را بدان، در تمام افعالشان فرامى‌خواند و اجابت آنان عبارت است از باز داشتن خويش از وقوع در حرام، پس آنان از حالى به حال ديگر به سبب فرا خواندن پروردگارشان مرآنان را انتقال پيدا مى‌كنند، پس او سبحانه و تعالى، پيوسته خواننده به‌سوى خودش است، و عارف هم گوشش باز و شنوا، و پيوسته اجابت‌كننده است</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بارى عارفان و سالكان، تلبيه منقطع ندارند؛ ليبك آنها دائمى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در تمام </w:t>
      </w:r>
    </w:p>
    <w:p>
      <w:pPr>
        <w:pStyle w:val="BookText"/>
        <w:rPr/>
      </w:pPr>
      <w:r>
        <w:rPr>
          <w:rFonts w:ascii="IRNazanin" w:hAnsi="IRNazanin" w:eastAsia="IRNazanin"/>
          <w:color w:val="111111"/>
          <w:sz w:val="28"/>
          <w:sz w:val="28"/>
          <w:szCs w:val="28"/>
          <w:rtl w:val="true"/>
          <w:lang w:bidi="fa-IR"/>
        </w:rPr>
        <w:t>عمر، اجابت دعوت حق مى‌كنند، و لبيك‌گويان مقام قدس ربوبى‌اند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دعوتى عام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پيامبر را اجابت كنيد هنگامى كه شما را به‌سوى چيزى مى‌خواند كه شما را حيات مى‌بخشد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اجابت و لبيك دعوت حق، حيات‌آور است، اما بايد دائمى باشد و شخص بايد در طول حياتش و سراسر عمرش مراقب حضور حق باشد</w:t>
      </w:r>
      <w:r>
        <w:rPr>
          <w:rFonts w:eastAsia="Amiri" w:cs="Amiri" w:ascii="Amiri" w:hAnsi="Amiri"/>
          <w:color w:val="111111"/>
          <w:sz w:val="28"/>
          <w:szCs w:val="28"/>
          <w:rtl w:val="true"/>
          <w:lang w:bidi="ar-SA"/>
        </w:rPr>
        <w:t xml:space="preserve">» . </w:t>
      </w:r>
      <w:r>
        <w:rPr>
          <w:rStyle w:val="FootnoteAnchor"/>
          <w:rtl w:val="true"/>
        </w:rPr>
        <w:footnoteReference w:id="22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969_10593"/>
      <w:bookmarkStart w:id="216" w:name="pg1969_10593"/>
      <w:bookmarkEnd w:id="216"/>
    </w:p>
    <w:p>
      <w:pPr>
        <w:pStyle w:val="Heading2"/>
        <w:numPr>
          <w:ilvl w:val="1"/>
          <w:numId w:val="1"/>
        </w:numPr>
        <w:rPr/>
      </w:pPr>
      <w:bookmarkStart w:id="217" w:name="pg1969_10593"/>
      <w:bookmarkStart w:id="218" w:name="__RefHeading___Toc3680933_3650668749"/>
      <w:bookmarkStart w:id="219" w:name="_Toc75"/>
      <w:bookmarkEnd w:id="217"/>
      <w:bookmarkEnd w:id="218"/>
      <w:r>
        <w:rPr>
          <w:rtl w:val="true"/>
        </w:rPr>
        <w:t>فصل پنجم</w:t>
      </w:r>
      <w:r>
        <w:rPr>
          <w:rtl w:val="true"/>
        </w:rPr>
        <w:t xml:space="preserve">: </w:t>
      </w:r>
      <w:r>
        <w:rPr>
          <w:rtl w:val="true"/>
        </w:rPr>
        <w:t>كعبه</w:t>
      </w:r>
      <w:bookmarkEnd w:id="219"/>
    </w:p>
    <w:p>
      <w:pPr>
        <w:pStyle w:val="Heading3"/>
        <w:numPr>
          <w:ilvl w:val="2"/>
          <w:numId w:val="1"/>
        </w:numPr>
        <w:rPr/>
      </w:pPr>
      <w:bookmarkStart w:id="220" w:name="__RefHeading___Toc3680935_3650668749"/>
      <w:bookmarkStart w:id="221" w:name="_Toc76"/>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كعبه خانه خداست، بوى خدا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بر اين كُهن معبدِ مقدس، طواف بر خدا؛ و ستايش اين خانه قدسى، ستايش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شكوه خانه خدا را ديد و خاموش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شكوهى، ستايش برمى‌انگيزد، ايجاد شور و شوق مى‌كند، و بى‌اختيار زبان را به آفرين‌گويى مى‌گشايد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مپندار كز آب و گل است</w:t>
      </w:r>
    </w:p>
    <w:p>
      <w:pPr>
        <w:pStyle w:val="BookText"/>
        <w:rPr/>
      </w:pPr>
      <w:r>
        <w:rPr>
          <w:rFonts w:ascii="IRNazanin" w:hAnsi="IRNazanin" w:eastAsia="IRNazanin"/>
          <w:color w:val="111111"/>
          <w:sz w:val="28"/>
          <w:sz w:val="28"/>
          <w:szCs w:val="28"/>
          <w:rtl w:val="true"/>
          <w:lang w:bidi="fa-IR"/>
        </w:rPr>
        <w:t>در تن آفاق چو جان و دل است</w:t>
      </w:r>
    </w:p>
    <w:p>
      <w:pPr>
        <w:pStyle w:val="BookText"/>
        <w:rPr/>
      </w:pPr>
      <w:r>
        <w:rPr>
          <w:rFonts w:ascii="IRNazanin" w:hAnsi="IRNazanin" w:eastAsia="IRNazanin"/>
          <w:color w:val="111111"/>
          <w:sz w:val="28"/>
          <w:sz w:val="28"/>
          <w:szCs w:val="28"/>
          <w:rtl w:val="true"/>
          <w:lang w:bidi="fa-IR"/>
        </w:rPr>
        <w:t>تازه‌گُلى رُسته به باغ جهان</w:t>
      </w:r>
    </w:p>
    <w:p>
      <w:pPr>
        <w:pStyle w:val="BookText"/>
        <w:rPr/>
      </w:pPr>
      <w:r>
        <w:rPr>
          <w:rFonts w:ascii="IRNazanin" w:hAnsi="IRNazanin" w:eastAsia="IRNazanin"/>
          <w:color w:val="111111"/>
          <w:sz w:val="28"/>
          <w:sz w:val="28"/>
          <w:szCs w:val="28"/>
          <w:rtl w:val="true"/>
          <w:lang w:bidi="fa-IR"/>
        </w:rPr>
        <w:t>روشن ازو چشم و چراغ جهان</w:t>
      </w:r>
    </w:p>
    <w:p>
      <w:pPr>
        <w:pStyle w:val="BookText"/>
        <w:rPr/>
      </w:pPr>
      <w:r>
        <w:rPr>
          <w:rFonts w:ascii="IRNazanin" w:hAnsi="IRNazanin" w:eastAsia="IRNazanin"/>
          <w:color w:val="111111"/>
          <w:sz w:val="28"/>
          <w:sz w:val="28"/>
          <w:szCs w:val="28"/>
          <w:rtl w:val="true"/>
          <w:lang w:bidi="fa-IR"/>
        </w:rPr>
        <w:t>دير نپايد گُل اين مَرغزار</w:t>
      </w:r>
    </w:p>
    <w:p>
      <w:pPr>
        <w:pStyle w:val="BookText"/>
        <w:rPr/>
      </w:pPr>
      <w:r>
        <w:rPr>
          <w:rFonts w:ascii="IRNazanin" w:hAnsi="IRNazanin" w:eastAsia="IRNazanin"/>
          <w:color w:val="111111"/>
          <w:sz w:val="28"/>
          <w:sz w:val="28"/>
          <w:szCs w:val="28"/>
          <w:rtl w:val="true"/>
          <w:lang w:bidi="fa-IR"/>
        </w:rPr>
        <w:t>تازه شود باز به هر نوبهار</w:t>
      </w:r>
    </w:p>
    <w:p>
      <w:pPr>
        <w:pStyle w:val="BookText"/>
        <w:rPr/>
      </w:pPr>
      <w:r>
        <w:rPr>
          <w:rFonts w:ascii="Amiri" w:hAnsi="Amiri" w:eastAsia="Amiri" w:cs="Amiri"/>
          <w:color w:val="111111"/>
          <w:sz w:val="28"/>
          <w:sz w:val="28"/>
          <w:szCs w:val="28"/>
          <w:rtl w:val="true"/>
          <w:lang w:bidi="ar-SA"/>
        </w:rPr>
        <w:t>اى كه بر اين خاك، قدم مى‌نهى</w:t>
      </w:r>
    </w:p>
    <w:p>
      <w:pPr>
        <w:pStyle w:val="BookText"/>
        <w:rPr/>
      </w:pPr>
      <w:r>
        <w:rPr>
          <w:rFonts w:ascii="IRNazanin" w:hAnsi="IRNazanin" w:eastAsia="IRNazanin"/>
          <w:color w:val="111111"/>
          <w:sz w:val="28"/>
          <w:sz w:val="28"/>
          <w:szCs w:val="28"/>
          <w:rtl w:val="true"/>
          <w:lang w:bidi="fa-IR"/>
        </w:rPr>
        <w:t>پا به سر كوى حرم مى‌نهى</w:t>
      </w:r>
    </w:p>
    <w:p>
      <w:pPr>
        <w:pStyle w:val="BookText"/>
        <w:rPr/>
      </w:pPr>
      <w:r>
        <w:rPr>
          <w:rFonts w:ascii="IRNazanin" w:hAnsi="IRNazanin" w:eastAsia="IRNazanin"/>
          <w:color w:val="111111"/>
          <w:sz w:val="28"/>
          <w:sz w:val="28"/>
          <w:szCs w:val="28"/>
          <w:rtl w:val="true"/>
          <w:lang w:bidi="fa-IR"/>
        </w:rPr>
        <w:t>اول از آلايش تن پاك شو</w:t>
      </w:r>
    </w:p>
    <w:p>
      <w:pPr>
        <w:pStyle w:val="BookText"/>
        <w:rPr/>
      </w:pPr>
      <w:r>
        <w:rPr>
          <w:rFonts w:ascii="IRNazanin" w:hAnsi="IRNazanin" w:eastAsia="IRNazanin"/>
          <w:color w:val="111111"/>
          <w:sz w:val="28"/>
          <w:sz w:val="28"/>
          <w:szCs w:val="28"/>
          <w:rtl w:val="true"/>
          <w:lang w:bidi="fa-IR"/>
        </w:rPr>
        <w:t>پس به حريم درِ او خاك شو</w:t>
      </w:r>
    </w:p>
    <w:p>
      <w:pPr>
        <w:pStyle w:val="BookText"/>
        <w:rPr/>
      </w:pPr>
      <w:r>
        <w:rPr>
          <w:rFonts w:ascii="IRNazanin" w:hAnsi="IRNazanin" w:eastAsia="IRNazanin"/>
          <w:color w:val="111111"/>
          <w:sz w:val="28"/>
          <w:sz w:val="28"/>
          <w:szCs w:val="28"/>
          <w:rtl w:val="true"/>
          <w:lang w:bidi="fa-IR"/>
        </w:rPr>
        <w:t>پا به ادب بر سر اين خاك نه</w:t>
      </w:r>
    </w:p>
    <w:p>
      <w:pPr>
        <w:pStyle w:val="BookText"/>
        <w:rPr/>
      </w:pPr>
      <w:r>
        <w:rPr>
          <w:rFonts w:ascii="Amiri" w:hAnsi="Amiri" w:eastAsia="Amiri" w:cs="Amiri"/>
          <w:color w:val="111111"/>
          <w:sz w:val="28"/>
          <w:sz w:val="28"/>
          <w:szCs w:val="28"/>
          <w:rtl w:val="true"/>
          <w:lang w:bidi="ar-SA"/>
        </w:rPr>
        <w:t>هركه ادب نيست درو، خاك به</w:t>
      </w:r>
    </w:p>
    <w:p>
      <w:pPr>
        <w:pStyle w:val="BookText"/>
        <w:rPr/>
      </w:pPr>
      <w:r>
        <w:rPr>
          <w:rFonts w:ascii="IRNazanin" w:hAnsi="IRNazanin" w:eastAsia="IRNazanin"/>
          <w:color w:val="111111"/>
          <w:sz w:val="28"/>
          <w:sz w:val="28"/>
          <w:szCs w:val="28"/>
          <w:rtl w:val="true"/>
          <w:lang w:bidi="fa-IR"/>
        </w:rPr>
        <w:t>دولت اگر خواهى از اين در درآ</w:t>
      </w:r>
    </w:p>
    <w:p>
      <w:pPr>
        <w:pStyle w:val="BookText"/>
        <w:rPr/>
      </w:pPr>
      <w:r>
        <w:rPr>
          <w:rFonts w:ascii="Amiri" w:hAnsi="Amiri" w:eastAsia="Amiri" w:cs="Amiri"/>
          <w:color w:val="111111"/>
          <w:sz w:val="28"/>
          <w:sz w:val="28"/>
          <w:szCs w:val="28"/>
          <w:rtl w:val="true"/>
          <w:lang w:bidi="ar-SA"/>
        </w:rPr>
        <w:t>نيست جز اين در، درِ دولت‌سرا</w:t>
      </w:r>
    </w:p>
    <w:p>
      <w:pPr>
        <w:pStyle w:val="BookText"/>
        <w:rPr/>
      </w:pPr>
      <w:r>
        <w:rPr>
          <w:rFonts w:ascii="IRNazanin" w:hAnsi="IRNazanin" w:eastAsia="IRNazanin"/>
          <w:color w:val="111111"/>
          <w:sz w:val="28"/>
          <w:sz w:val="28"/>
          <w:szCs w:val="28"/>
          <w:rtl w:val="true"/>
          <w:lang w:bidi="fa-IR"/>
        </w:rPr>
        <w:t>هان نبرى زود بر اين پرده دست</w:t>
      </w:r>
    </w:p>
    <w:p>
      <w:pPr>
        <w:pStyle w:val="BookText"/>
        <w:rPr/>
      </w:pPr>
      <w:r>
        <w:rPr>
          <w:rFonts w:ascii="IRNazanin" w:hAnsi="IRNazanin" w:eastAsia="IRNazanin"/>
          <w:color w:val="111111"/>
          <w:sz w:val="28"/>
          <w:sz w:val="28"/>
          <w:szCs w:val="28"/>
          <w:rtl w:val="true"/>
          <w:lang w:bidi="fa-IR"/>
        </w:rPr>
        <w:t>پرده‌درى از پس اين پرده هست</w:t>
      </w:r>
    </w:p>
    <w:p>
      <w:pPr>
        <w:pStyle w:val="BookText"/>
        <w:rPr/>
      </w:pPr>
      <w:r>
        <w:rPr>
          <w:rFonts w:ascii="Amiri" w:hAnsi="Amiri" w:eastAsia="Amiri" w:cs="Amiri"/>
          <w:color w:val="111111"/>
          <w:sz w:val="28"/>
          <w:sz w:val="28"/>
          <w:szCs w:val="28"/>
          <w:rtl w:val="true"/>
          <w:lang w:bidi="ar-SA"/>
        </w:rPr>
        <w:t>بس كه رخ زرد برآن سوده شد</w:t>
      </w:r>
    </w:p>
    <w:p>
      <w:pPr>
        <w:pStyle w:val="BookText"/>
        <w:rPr/>
      </w:pPr>
      <w:r>
        <w:rPr>
          <w:rFonts w:ascii="IRNazanin" w:hAnsi="IRNazanin" w:eastAsia="IRNazanin"/>
          <w:color w:val="111111"/>
          <w:sz w:val="28"/>
          <w:sz w:val="28"/>
          <w:szCs w:val="28"/>
          <w:rtl w:val="true"/>
          <w:lang w:bidi="fa-IR"/>
        </w:rPr>
        <w:t>از زر رخسار، زر اندوده شد</w:t>
      </w:r>
    </w:p>
    <w:p>
      <w:pPr>
        <w:pStyle w:val="BookText"/>
        <w:rPr/>
      </w:pPr>
      <w:r>
        <w:rPr>
          <w:rFonts w:ascii="Amiri" w:hAnsi="Amiri" w:eastAsia="Amiri" w:cs="Amiri"/>
          <w:color w:val="111111"/>
          <w:sz w:val="28"/>
          <w:sz w:val="28"/>
          <w:szCs w:val="28"/>
          <w:rtl w:val="true"/>
          <w:lang w:bidi="ar-SA"/>
        </w:rPr>
        <w:t>دست بر اين حلقه مبر سرسرى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كاين نبوَد حلقه انگشترى </w:t>
      </w:r>
    </w:p>
    <w:p>
      <w:pPr>
        <w:pStyle w:val="BookText"/>
        <w:rPr/>
      </w:pPr>
      <w:r>
        <w:rPr>
          <w:rFonts w:ascii="IRNazanin" w:hAnsi="IRNazanin" w:eastAsia="IRNazanin"/>
          <w:color w:val="111111"/>
          <w:sz w:val="28"/>
          <w:sz w:val="28"/>
          <w:szCs w:val="28"/>
          <w:rtl w:val="true"/>
          <w:lang w:bidi="fa-IR"/>
        </w:rPr>
        <w:t>قامت گردون شده زان، حلقه‌سان</w:t>
      </w:r>
    </w:p>
    <w:p>
      <w:pPr>
        <w:pStyle w:val="BookText"/>
        <w:rPr/>
      </w:pPr>
      <w:r>
        <w:rPr>
          <w:rFonts w:ascii="Amiri" w:hAnsi="Amiri" w:eastAsia="Amiri" w:cs="Amiri"/>
          <w:color w:val="111111"/>
          <w:sz w:val="28"/>
          <w:sz w:val="28"/>
          <w:szCs w:val="28"/>
          <w:rtl w:val="true"/>
          <w:lang w:bidi="ar-SA"/>
        </w:rPr>
        <w:t>تا بوَد از حلقۀ اين در نشان</w:t>
      </w:r>
    </w:p>
    <w:p>
      <w:pPr>
        <w:pStyle w:val="BookText"/>
        <w:rPr/>
      </w:pPr>
      <w:r>
        <w:rPr>
          <w:rFonts w:ascii="IRNazanin" w:hAnsi="IRNazanin" w:eastAsia="IRNazanin"/>
          <w:color w:val="111111"/>
          <w:sz w:val="28"/>
          <w:sz w:val="28"/>
          <w:szCs w:val="28"/>
          <w:rtl w:val="true"/>
          <w:lang w:bidi="fa-IR"/>
        </w:rPr>
        <w:t>مُهر سليمان كه جهان درگرفت</w:t>
      </w:r>
    </w:p>
    <w:p>
      <w:pPr>
        <w:pStyle w:val="BookText"/>
        <w:rPr/>
      </w:pPr>
      <w:r>
        <w:rPr>
          <w:rFonts w:ascii="IRNazanin" w:hAnsi="IRNazanin" w:eastAsia="IRNazanin"/>
          <w:color w:val="111111"/>
          <w:sz w:val="28"/>
          <w:sz w:val="28"/>
          <w:szCs w:val="28"/>
          <w:rtl w:val="true"/>
          <w:lang w:bidi="fa-IR"/>
        </w:rPr>
        <w:t>سكه‌اش از حلقۀ اين در گرفت</w:t>
      </w:r>
    </w:p>
    <w:p>
      <w:pPr>
        <w:pStyle w:val="BookText"/>
        <w:rPr/>
      </w:pPr>
      <w:r>
        <w:rPr>
          <w:rFonts w:ascii="IRNazanin" w:hAnsi="IRNazanin" w:eastAsia="IRNazanin"/>
          <w:color w:val="111111"/>
          <w:sz w:val="28"/>
          <w:sz w:val="28"/>
          <w:szCs w:val="28"/>
          <w:rtl w:val="true"/>
          <w:lang w:bidi="fa-IR"/>
        </w:rPr>
        <w:t>گردن جان‌ها همه در طوق او</w:t>
      </w:r>
    </w:p>
    <w:p>
      <w:pPr>
        <w:pStyle w:val="BookText"/>
        <w:rPr/>
      </w:pPr>
      <w:r>
        <w:rPr>
          <w:rFonts w:ascii="IRNazanin" w:hAnsi="IRNazanin" w:eastAsia="IRNazanin"/>
          <w:color w:val="111111"/>
          <w:sz w:val="28"/>
          <w:sz w:val="28"/>
          <w:szCs w:val="28"/>
          <w:rtl w:val="true"/>
          <w:lang w:bidi="fa-IR"/>
        </w:rPr>
        <w:t>چيست قمر شق شدۀ شوق او</w:t>
      </w:r>
    </w:p>
    <w:p>
      <w:pPr>
        <w:pStyle w:val="BookText"/>
        <w:rPr/>
      </w:pPr>
      <w:r>
        <w:rPr>
          <w:rFonts w:ascii="Amiri" w:hAnsi="Amiri" w:eastAsia="Amiri" w:cs="Amiri"/>
          <w:color w:val="111111"/>
          <w:sz w:val="28"/>
          <w:sz w:val="28"/>
          <w:szCs w:val="28"/>
          <w:rtl w:val="true"/>
          <w:lang w:bidi="ar-SA"/>
        </w:rPr>
        <w:t>دست بر اين حلقه زند جبرئيل</w:t>
      </w:r>
    </w:p>
    <w:p>
      <w:pPr>
        <w:pStyle w:val="BookText"/>
        <w:rPr/>
      </w:pPr>
      <w:r>
        <w:rPr>
          <w:rFonts w:ascii="IRNazanin" w:hAnsi="IRNazanin" w:eastAsia="IRNazanin"/>
          <w:color w:val="111111"/>
          <w:sz w:val="28"/>
          <w:sz w:val="28"/>
          <w:szCs w:val="28"/>
          <w:rtl w:val="true"/>
          <w:lang w:bidi="fa-IR"/>
        </w:rPr>
        <w:t>تا شنود بانگ ز ربّ جليل</w:t>
      </w:r>
    </w:p>
    <w:p>
      <w:pPr>
        <w:pStyle w:val="BookText"/>
        <w:rPr/>
      </w:pPr>
      <w:r>
        <w:rPr>
          <w:rFonts w:ascii="Amiri" w:hAnsi="Amiri" w:eastAsia="Amiri" w:cs="Amiri"/>
          <w:color w:val="111111"/>
          <w:sz w:val="28"/>
          <w:sz w:val="28"/>
          <w:szCs w:val="28"/>
          <w:rtl w:val="true"/>
          <w:lang w:bidi="ar-SA"/>
        </w:rPr>
        <w:t>بار خدايا مكن از خود ردم</w:t>
      </w:r>
    </w:p>
    <w:p>
      <w:pPr>
        <w:pStyle w:val="BookText"/>
        <w:rPr/>
      </w:pPr>
      <w:r>
        <w:rPr>
          <w:rFonts w:ascii="Amiri" w:hAnsi="Amiri" w:eastAsia="Amiri" w:cs="Amiri"/>
          <w:color w:val="111111"/>
          <w:sz w:val="28"/>
          <w:sz w:val="28"/>
          <w:szCs w:val="28"/>
          <w:rtl w:val="true"/>
          <w:lang w:bidi="ar-SA"/>
        </w:rPr>
        <w:t>قَدْح مى‌اى ده به حريم خودم</w:t>
      </w:r>
    </w:p>
    <w:p>
      <w:pPr>
        <w:pStyle w:val="BookText"/>
        <w:rPr/>
      </w:pPr>
      <w:r>
        <w:rPr>
          <w:rFonts w:ascii="Amiri" w:hAnsi="Amiri" w:eastAsia="Amiri" w:cs="Amiri"/>
          <w:color w:val="111111"/>
          <w:sz w:val="28"/>
          <w:sz w:val="28"/>
          <w:szCs w:val="28"/>
          <w:rtl w:val="true"/>
          <w:lang w:bidi="ar-SA"/>
        </w:rPr>
        <w:t>دور كنم از درِ اهل ريا</w:t>
      </w:r>
    </w:p>
    <w:p>
      <w:pPr>
        <w:pStyle w:val="BookText"/>
        <w:rPr/>
      </w:pPr>
      <w:r>
        <w:rPr>
          <w:rFonts w:ascii="Amiri" w:hAnsi="Amiri" w:eastAsia="Amiri" w:cs="Amiri"/>
          <w:color w:val="111111"/>
          <w:sz w:val="28"/>
          <w:sz w:val="28"/>
          <w:szCs w:val="28"/>
          <w:rtl w:val="true"/>
          <w:lang w:bidi="ar-SA"/>
        </w:rPr>
        <w:t xml:space="preserve">بار دهم در حرم كبريا </w:t>
      </w:r>
      <w:r>
        <w:rPr>
          <w:rStyle w:val="FootnoteAnchor"/>
          <w:rtl w:val="true"/>
        </w:rPr>
        <w:footnoteReference w:id="22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كعبه، نور قدسِ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صبح مشرق صفاتش، از مطالع ذاتش نورانى گرداند و آيينه زيبايى و جمالش ساخت؛ تا ناظرانِ معارفش و عاشقانِ كشفِ رداى عظمت و كبريايش نظاره كنند؛ تا رو به‌سوى مشاهد قريش و مواقف قدسش خيز بردارند؛ تا از آن، خواهان ديدن برهان صفاتش باشند و بر مشرق صنع جلالش نظر كنند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كعبه را خانۀ خود و خانۀ خود را قلب عالم ساخت و از آن، به جلال خود، بر ديدۀ عارفان ظاهر گشت؛ همان‌طور كه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طور سينا و بر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طور مصيصه و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او از كعبه متجلى شد</w:t>
      </w:r>
      <w:r>
        <w:rPr>
          <w:rFonts w:eastAsia="IRNazanin" w:cs="IRNazanin"/>
          <w:color w:val="111111"/>
          <w:sz w:val="28"/>
          <w:szCs w:val="28"/>
          <w:rtl w:val="true"/>
          <w:lang w:bidi="fa-IR"/>
        </w:rPr>
        <w:t xml:space="preserve">» .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مقدس‌ترين و محترم‌ترينِ خانه‌هاى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نخستين و برترين نقطه خاكدان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در جايگاهى بسيار مقدس قرار دارد و خداوند، به آن، عنايتى ويژه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چيز يكى را به عنوان بهترين برمى‌گزيند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زمين، كعبه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منزلى روى زمين محبوب‌تر و عزيزتر از كعبه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هتك حرمت آن جايز نبوده، بيرون راندن كسى كه به آنجا پناه برده هم جايز نمى‌باشد</w:t>
      </w:r>
      <w:r>
        <w:rPr>
          <w:rFonts w:eastAsia="IRNazanin" w:cs="IRNazanin"/>
          <w:color w:val="111111"/>
          <w:sz w:val="28"/>
          <w:szCs w:val="28"/>
          <w:rtl w:val="true"/>
          <w:lang w:bidi="fa-IR"/>
        </w:rPr>
        <w:t xml:space="preserve">» . </w:t>
      </w:r>
      <w:r>
        <w:rPr>
          <w:rStyle w:val="FootnoteAnchor"/>
          <w:rtl w:val="true"/>
        </w:rPr>
        <w:footnoteReference w:id="223"/>
      </w:r>
      <w:bookmarkStart w:id="222" w:name="pg1969_10595"/>
    </w:p>
    <w:p>
      <w:pPr>
        <w:pStyle w:val="BookText"/>
        <w:rPr/>
      </w:pPr>
      <w:bookmarkEnd w:id="222"/>
      <w:r>
        <w:rPr>
          <w:rFonts w:ascii="Amiri" w:hAnsi="Amiri" w:eastAsia="Amiri" w:cs="Amiri"/>
          <w:color w:val="111111"/>
          <w:sz w:val="28"/>
          <w:sz w:val="28"/>
          <w:szCs w:val="28"/>
          <w:rtl w:val="true"/>
          <w:lang w:bidi="ar-SA"/>
        </w:rPr>
        <w:t>رو به حرم كن كه در آن خوش حريم</w:t>
      </w:r>
    </w:p>
    <w:p>
      <w:pPr>
        <w:pStyle w:val="BookText"/>
        <w:rPr/>
      </w:pPr>
      <w:r>
        <w:rPr>
          <w:rFonts w:ascii="IRNazanin" w:hAnsi="IRNazanin" w:eastAsia="IRNazanin"/>
          <w:color w:val="111111"/>
          <w:sz w:val="28"/>
          <w:sz w:val="28"/>
          <w:szCs w:val="28"/>
          <w:rtl w:val="true"/>
          <w:lang w:bidi="fa-IR"/>
        </w:rPr>
        <w:t>هست سيه‌پوشْ نگارى مقيم</w:t>
      </w:r>
    </w:p>
    <w:p>
      <w:pPr>
        <w:pStyle w:val="BookText"/>
        <w:rPr/>
      </w:pPr>
      <w:r>
        <w:rPr>
          <w:rFonts w:ascii="Amiri" w:hAnsi="Amiri" w:eastAsia="Amiri" w:cs="Amiri"/>
          <w:color w:val="111111"/>
          <w:sz w:val="28"/>
          <w:sz w:val="28"/>
          <w:szCs w:val="28"/>
          <w:rtl w:val="true"/>
          <w:lang w:bidi="ar-SA"/>
        </w:rPr>
        <w:t>صحن حرم، روضه خُلد برين</w:t>
      </w:r>
    </w:p>
    <w:p>
      <w:pPr>
        <w:pStyle w:val="BookText"/>
        <w:rPr/>
      </w:pPr>
      <w:r>
        <w:rPr>
          <w:rFonts w:ascii="IRNazanin" w:hAnsi="IRNazanin" w:eastAsia="IRNazanin"/>
          <w:color w:val="111111"/>
          <w:sz w:val="28"/>
          <w:sz w:val="28"/>
          <w:szCs w:val="28"/>
          <w:rtl w:val="true"/>
          <w:lang w:bidi="fa-IR"/>
        </w:rPr>
        <w:t>او به چنان صحن، مربع‌نشين</w:t>
      </w:r>
    </w:p>
    <w:p>
      <w:pPr>
        <w:pStyle w:val="BookText"/>
        <w:rPr/>
      </w:pPr>
      <w:r>
        <w:rPr>
          <w:rFonts w:ascii="IRNazanin" w:hAnsi="IRNazanin" w:eastAsia="IRNazanin"/>
          <w:color w:val="111111"/>
          <w:sz w:val="28"/>
          <w:sz w:val="28"/>
          <w:szCs w:val="28"/>
          <w:rtl w:val="true"/>
          <w:lang w:bidi="fa-IR"/>
        </w:rPr>
        <w:t>قبله خوبان عرب، روى او</w:t>
      </w:r>
    </w:p>
    <w:p>
      <w:pPr>
        <w:pStyle w:val="BookText"/>
        <w:rPr/>
      </w:pPr>
      <w:r>
        <w:rPr>
          <w:rFonts w:ascii="IRNazanin" w:hAnsi="IRNazanin" w:eastAsia="IRNazanin"/>
          <w:color w:val="111111"/>
          <w:sz w:val="28"/>
          <w:sz w:val="28"/>
          <w:szCs w:val="28"/>
          <w:rtl w:val="true"/>
          <w:lang w:bidi="fa-IR"/>
        </w:rPr>
        <w:t xml:space="preserve">سجدۀ شوخان عجم، سوى او </w:t>
      </w:r>
      <w:r>
        <w:rPr>
          <w:rStyle w:val="FootnoteAnchor"/>
          <w:rtl w:val="true"/>
        </w:rPr>
        <w:footnoteReference w:id="224"/>
      </w:r>
    </w:p>
    <w:p>
      <w:pPr>
        <w:pStyle w:val="Heading3"/>
        <w:numPr>
          <w:ilvl w:val="2"/>
          <w:numId w:val="1"/>
        </w:numPr>
        <w:rPr/>
      </w:pPr>
      <w:bookmarkStart w:id="223" w:name="__RefHeading___Toc3680937_3650668749"/>
      <w:bookmarkStart w:id="224" w:name="_Toc77"/>
      <w:bookmarkEnd w:id="223"/>
      <w:r>
        <w:rPr/>
        <w:t>١</w:t>
      </w:r>
      <w:r>
        <w:rPr>
          <w:rtl w:val="true"/>
        </w:rPr>
        <w:t xml:space="preserve">. </w:t>
      </w:r>
      <w:r>
        <w:rPr>
          <w:rtl w:val="true"/>
        </w:rPr>
        <w:t>هندسه كعبه</w:t>
      </w:r>
      <w:bookmarkEnd w:id="224"/>
    </w:p>
    <w:p>
      <w:pPr>
        <w:pStyle w:val="BookText"/>
        <w:rPr/>
      </w:pPr>
      <w:r>
        <w:rPr>
          <w:rFonts w:ascii="IRNazanin" w:hAnsi="IRNazanin" w:eastAsia="IRNazanin"/>
          <w:color w:val="111111"/>
          <w:sz w:val="28"/>
          <w:sz w:val="28"/>
          <w:szCs w:val="28"/>
          <w:rtl w:val="true"/>
          <w:lang w:bidi="fa-IR"/>
        </w:rPr>
        <w:t>چشم‌نوازى كعبه را تنها در زيبايى معنوى آن نبايد جست‌وجو كرد كه هندسه ظاهرى آن نيز زيباست و بر شكوهش دامن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هندسه ظاهرى كعبه،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همانند آنها، بر چهار ركن،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كعبه به اين نام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مربع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كعبه محاذى با بيت‌المعمور است و بيت‌المعمور، مربّع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بيت‌المعمور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محاذى با عرش خداست و عرش خدا مربّع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عرش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شمار كلماتى كه عرش بر روى آنها بنا گرديده چهار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سُبحانَ اللهِ والحَمدُللهِ وَ لا اِلهَ اِلَّا اللهُ واللهُ اَكبَر </w:t>
      </w:r>
      <w:r>
        <w:rPr>
          <w:rFonts w:eastAsia="Amiri" w:cs="Amiri" w:ascii="Amiri" w:hAnsi="Amiri"/>
          <w:color w:val="111111"/>
          <w:sz w:val="28"/>
          <w:szCs w:val="28"/>
          <w:rtl w:val="true"/>
          <w:lang w:bidi="ar-SA"/>
        </w:rPr>
        <w:t xml:space="preserve">» .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برپايه اين روايت، كعبه از بيت‌المعمور كه از عرش متنزل است، فرود آمده و در اين جهانِ خاكى، تجلّى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عوالم سه‌گانۀ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بيت‌المعمور در جهان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عرش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تربيع كلماتى است كه بر تنزيه و تحميد و تهليل و تكبير دلالت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برخى تحليل‌ها در بيان راز نامگذارى كعبه، به معناى لغوى آن نظر دارد؛ مانند 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را به دليل شكل مكعب‌گونه آن، كعبه ناميده‌اند؛ يا اينكه چهار ديوار دارد و از هر طرف برجسته است، آن برآمدگى‌ها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p>
    <w:p>
      <w:pPr>
        <w:pStyle w:val="BookText"/>
        <w:rPr/>
      </w:pPr>
      <w:r>
        <w:rPr>
          <w:rFonts w:ascii="IRNazanin" w:hAnsi="IRNazanin" w:eastAsia="IRNazanin"/>
          <w:color w:val="111111"/>
          <w:sz w:val="28"/>
          <w:sz w:val="28"/>
          <w:szCs w:val="28"/>
          <w:rtl w:val="true"/>
          <w:lang w:bidi="fa-IR"/>
        </w:rPr>
        <w:t xml:space="preserve">چنان‌كه برآمدگى پا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مفاد كلام بلند و نورانى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تسبيحات اربعه كه نظام هستى مبتنى بر آن است، سبب تحقق عرش مى‌شود و آن، موجب تحقق بيت‌المعمور كه چهار ضلع دارد مى‌شود و بالاخره، بيت‌المعمور باعث تحقق موجودى طبيعى در عالم طبيعت مى‌شود كه كعبه است و چهار ديوار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عالم طبيعت است الگويى در عالم مثال دارد و عالم مثال، خود الگويى در عالم مجرّدات دارد و عالم مجرّدات الگويى از اسماى حسناى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اسما و اوصاف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شده و برابر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برابر بيت‌المعمور،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كسى كه اين مراحل چهارگانه را پيمود و به حقيقت و اسرار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يافت، قلب او عرش خداوند رحمان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 المُؤمِنِ عَرشُ الرَّحمانِ </w:t>
      </w:r>
      <w:r>
        <w:rPr>
          <w:rFonts w:eastAsia="Amiri" w:cs="Amiri" w:ascii="Amiri" w:hAnsi="Amiri"/>
          <w:color w:val="111111"/>
          <w:sz w:val="28"/>
          <w:szCs w:val="28"/>
          <w:rtl w:val="true"/>
          <w:lang w:bidi="ar-SA"/>
        </w:rPr>
        <w:t xml:space="preserve">) .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در كتاب‌هاى معرفتى، بعضى از مطالب بلند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عرشى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بدين‌معناست كه اين مطلب به درون كسى راه يافته كه قلبش عرش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روايتى كه بيانگر راز تربيع كعبه بود، معناى 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اِنَّها قِبلَةٌ مِنْ مَوضِعِها اِلَى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از جايگاه خويش تا اعماق آسمان،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ظاهر اين حديث بر وجوب توجه به اين بُعد عمودى، به عنوان تشريع، دلالت دارد، باطن آن، بر ارتباط وجودى ميان عوالم طبيعت و مثال و عقل نظر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پيمودن آن، براى نيل به اين حقايق ممكن است، تأمل و تدبر در معارفِ مستفاد از تسبيح و تحميد و تهليل و تكبير است</w:t>
      </w:r>
      <w:r>
        <w:rPr>
          <w:rFonts w:eastAsia="IRNazanin" w:cs="IRNazanin"/>
          <w:color w:val="111111"/>
          <w:sz w:val="28"/>
          <w:szCs w:val="28"/>
          <w:rtl w:val="true"/>
          <w:lang w:bidi="fa-IR"/>
        </w:rPr>
        <w:t xml:space="preserve">» . </w:t>
      </w:r>
      <w:r>
        <w:rPr>
          <w:rStyle w:val="FootnoteAnchor"/>
          <w:rtl w:val="true"/>
        </w:rPr>
        <w:footnoteReference w:id="22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نگريستن به كعبه را ثوابى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نتايج مترتب بر ثواب و همچنين </w:t>
      </w:r>
      <w:bookmarkStart w:id="225" w:name="pg1969_10597"/>
    </w:p>
    <w:p>
      <w:pPr>
        <w:pStyle w:val="BookText"/>
        <w:rPr/>
      </w:pPr>
      <w:bookmarkEnd w:id="225"/>
      <w:r>
        <w:rPr>
          <w:rFonts w:ascii="IRNazanin" w:hAnsi="IRNazanin" w:eastAsia="IRNazanin"/>
          <w:color w:val="111111"/>
          <w:sz w:val="28"/>
          <w:sz w:val="28"/>
          <w:szCs w:val="28"/>
          <w:rtl w:val="true"/>
          <w:lang w:bidi="fa-IR"/>
        </w:rPr>
        <w:t>يكى از ادله گرايش انسان به پديده‌ها، زيبايى آنهاست و اين، اتفاقِ نظر همه كسانى است كه كعبه را ملاقات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ابن بطوطه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را ديديم كه چون عروسى زيبا و دلربا برتخت حشمت و جلال تكيه زده است و مهمانان خدا، از هر سوى آن را در ميان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زيبايى ظاهرى و صورى، بصرى و حسّى است كه از تماس كعبه، ادراك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منظر و ديدگاه و در هر قلمرو و ساحتى از وجود كه كعبه معظمه، مورد توجه و مطالعه قرار گيرد و با هر معيارى كه ارزيابى شود، اين خانه، در اوج زيبايى خواهد بود</w:t>
      </w:r>
      <w:r>
        <w:rPr>
          <w:rFonts w:eastAsia="IRNazanin" w:cs="IRNazanin"/>
          <w:color w:val="111111"/>
          <w:sz w:val="28"/>
          <w:szCs w:val="28"/>
          <w:rtl w:val="true"/>
          <w:lang w:bidi="fa-IR"/>
        </w:rPr>
        <w:t xml:space="preserve">» . </w:t>
      </w:r>
      <w:r>
        <w:rPr>
          <w:rStyle w:val="FootnoteAnchor"/>
          <w:rtl w:val="true"/>
        </w:rPr>
        <w:footnoteReference w:id="229"/>
      </w:r>
    </w:p>
    <w:p>
      <w:pPr>
        <w:pStyle w:val="Heading3"/>
        <w:numPr>
          <w:ilvl w:val="2"/>
          <w:numId w:val="1"/>
        </w:numPr>
        <w:rPr/>
      </w:pPr>
      <w:bookmarkStart w:id="226" w:name="__RefHeading___Toc3680939_3650668749"/>
      <w:bookmarkStart w:id="227" w:name="_Toc78"/>
      <w:bookmarkEnd w:id="226"/>
      <w:r>
        <w:rPr/>
        <w:t>٢</w:t>
      </w:r>
      <w:r>
        <w:rPr>
          <w:rtl w:val="true"/>
        </w:rPr>
        <w:t xml:space="preserve">. </w:t>
      </w:r>
      <w:r>
        <w:rPr>
          <w:rtl w:val="true"/>
        </w:rPr>
        <w:t>كعبه، عرش تنزّل يافته</w:t>
      </w:r>
      <w:bookmarkEnd w:id="227"/>
    </w:p>
    <w:p>
      <w:pPr>
        <w:pStyle w:val="BookText"/>
        <w:rPr/>
      </w:pPr>
      <w:r>
        <w:rPr>
          <w:rFonts w:ascii="IRNazanin" w:hAnsi="IRNazanin" w:eastAsia="IRNazanin"/>
          <w:color w:val="111111"/>
          <w:sz w:val="28"/>
          <w:sz w:val="28"/>
          <w:szCs w:val="28"/>
          <w:rtl w:val="true"/>
          <w:lang w:bidi="fa-IR"/>
        </w:rPr>
        <w:t>از زيباترين ويژگى وجودى كعبه، جنبه نمادين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چيز نيست مگر آنكه خزاين آن نزد ماست ولى ما جز به اندازه معينى، آن را نازل نمى‌كنيم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مى‌توان كعبه را نمادى دانست كه از عرش بر زمين فرود آمده است</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شهيد مرتضى مطهرى با استناد به آيه شريفه يادشده مى‌فرمايد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جهان، انعكاسى از آن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كريم چنين استنباط مى‌شود كه هرچه در اين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تنزل‌يافته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w:t>
      </w:r>
    </w:p>
    <w:p>
      <w:pPr>
        <w:pStyle w:val="BookText"/>
        <w:rPr/>
      </w:pPr>
      <w:r>
        <w:rPr>
          <w:rFonts w:ascii="IRNazanin" w:hAnsi="IRNazanin" w:eastAsia="IRNazanin"/>
          <w:color w:val="111111"/>
          <w:sz w:val="28"/>
          <w:sz w:val="28"/>
          <w:szCs w:val="28"/>
          <w:rtl w:val="true"/>
          <w:lang w:bidi="fa-IR"/>
        </w:rPr>
        <w:t>جهان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است كه قرآن، همه‌چيز، حتى اشيايى نظير سنگ و آهن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أَنْزَلْنَا الْحَدِيد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آهن را نازل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منظور، اين نيست كه همه اشيا و از جمله، آهن را از مكانى به مكانى ديگر انتقال داده‌ايم، بلكه مقصود اين است كه آنچه در اين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جهانى ديگر است كه غيب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مرتبۀ تنزل‌يافته‌اش، در اين جهان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چرخ با اين اختران، نغز و خوش و زيباستى</w:t>
      </w:r>
    </w:p>
    <w:p>
      <w:pPr>
        <w:pStyle w:val="BookText"/>
        <w:rPr/>
      </w:pPr>
      <w:r>
        <w:rPr>
          <w:rFonts w:ascii="IRNazanin" w:hAnsi="IRNazanin" w:eastAsia="IRNazanin"/>
          <w:color w:val="111111"/>
          <w:sz w:val="28"/>
          <w:sz w:val="28"/>
          <w:szCs w:val="28"/>
          <w:rtl w:val="true"/>
          <w:lang w:bidi="fa-IR"/>
        </w:rPr>
        <w:t xml:space="preserve">صورتى در زير دارد آنچه در بالاستى صورت زيرين اگر با نردبان معرفت بر رود بالا، همان با اصل خود يكتاستى اين سخن را در نيابد هيچ فهم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ابو نصرستى و گر بوعلى سيناستى </w:t>
      </w:r>
      <w:r>
        <w:rPr>
          <w:rStyle w:val="FootnoteAnchor"/>
          <w:rtl w:val="true"/>
        </w:rPr>
        <w:footnoteReference w:id="232"/>
      </w:r>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كه در اين عالم و در چهارديوارى زمان قرار دارند، قبل از اينكه موجود شوند، نزد خدا ثابت بوده و در خزينه‌هاى غيب او، داراى نوعى ثبوت مبهم و غير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اندازه‌گيرى‌نشده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اگرچه ما نتوانيم به كيفيت ثبوت آنها احاطه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چيزهاى ديگرى نيز در آن عالَم ذخيره و نهفته باشد كه از جنس موجودات زمانى نبوده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خزينه‌هاى غيب خدا مشتمل است بر دو نوع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غيب‌هايى كه پا به عرصه شهود هم گذاشته‌اند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جهان ظاهر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ديگرى غيب‌هايى كه از مرحله شهادت خارجند و ما آنها را غيب مطلق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غيب‌هايى هم كه پا به عرصه وجود و شهود و عالم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 xml:space="preserve">حدّ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 در حقيقت و صرف نظر از حد و اندازه‌اى كه به خود گرفته‌اند، باز به غيب مطلق برمى‌گردند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آيات محكم قرآنى به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همه اشيا نزد خداوند، خزاينى پايدار و فناناپذير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 شَيءٍ إِلَّا عِنْدَنا خَزائِنُهُ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چيز نيست مگر آنكه خزائن آن نزد ماست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ثانياً، همه اشيا، از آن خزاين غيبى نازل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نُنَزِّلُهُ إِلَّا بِقَدَرٍ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ما جز به اندازه معينى آن را نازل نمى‌كنيم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به‌گونه 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اَلحمدُ لِلّهِ الْمُتجَلّي لِخَلْقِهِ بِخَلْقِهِ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كه با خلقت خويش بر خلق خود، متجلّى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نُنَزِّلُهُ إِلَّا بِقَدَرٍ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است كه وجود اين اشيا در آن خزاين،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هنگام تنزّل،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 قدر و 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مفهوم آياتى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أَنْزَلْنا عليكُمْ لِباساً يُوارِي سَوْآتِكُمْ وَ رِيشاً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لباسى براى شما آفريديم كه اندام شما را مى‌پوشاند و مايه زينت شماست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لَكُمْ مِنَ الْأَنْعامِ ثَمانِيةَ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شما هشت زوج از چهارپايان آفريد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السَّماءِ رِزْقُكُمْ وَ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شما در آسمان است و نيز آنچه شما وعده داده مى‌شويد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الْحَدِيدَ فِيهِ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آهن را آفريديم كه در آن، نيروى شديد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آشكار مى‌شود؛ زيرا انزال، در اين‌گونه موارد، به معناى تنزل و تجلّى است نه تجافى، همانند فرو فرستادن باران از آسمان به زمين؛ زيرا هر قطره باران كه بر زمين فرو مى‌بارد، جايگاه آسمانى خود را ترك كرده و به جايى ديگر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آنچه در جهان مادّه موجود است، اصلى دارد كه نزد خداوند محفوظ است و از آن اصل فرو فرستاده مى‌شود و آنچه فرو فرستاده شده، نشانه و آينه خداست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اين اساس و به عقيدۀ برخى، كعبه، از بيت‌المعمور تنزل يافته و بيت‌المعمور نيز از عرش متنزل شده است</w:t>
      </w:r>
      <w:r>
        <w:rPr>
          <w:rFonts w:eastAsia="IRNazanin" w:cs="IRNazanin"/>
          <w:color w:val="111111"/>
          <w:sz w:val="28"/>
          <w:szCs w:val="28"/>
          <w:rtl w:val="true"/>
          <w:lang w:bidi="fa-IR"/>
        </w:rPr>
        <w:t xml:space="preserve">» .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آن، با عنايت به روايتى كه نماز را معراج مؤمن مى‌خواند، مى‌توان گفت كه نمازگزارى كه كعبه را قبله قرار مى‌دهد، با نماد عرش در زمين، رابطه برقرار نموده است؛ چنان‌كه اصولاً اگر انسان به ايمانى دست يابد كه بتوان او را مؤمن خواند، به مقامى رسيده است كه قلب او،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قَلْبُ المُؤْمِنِ عَرْشُ الرَّحْمن </w:t>
      </w:r>
      <w:r>
        <w:rPr>
          <w:rFonts w:eastAsia="Amiri" w:cs="Amiri" w:ascii="Amiri" w:hAnsi="Amiri"/>
          <w:color w:val="111111"/>
          <w:sz w:val="28"/>
          <w:szCs w:val="28"/>
          <w:rtl w:val="true"/>
          <w:lang w:bidi="ar-SA"/>
        </w:rPr>
        <w:t xml:space="preserve">» .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فِي الْعَرْشِ تِمثالُ جَميعِ ما خَلَقَ اللهُ مِنَ البَرِّ وَالْبَحْرِ وَ هذا تَأْويلُ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عِنْدَنا خَزائِنُهُ</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صورت مثالى هر آنچه مخلوق خداست در خشكى و دريا، در عرش وجود دارد و اين است تأويل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چيز نيست مگر آنكه خزائن آن نزد ماست</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كعبه، نماد و وجه تنزل‌يافته عرش در زمين خواهد بود</w:t>
      </w:r>
      <w:r>
        <w:rPr>
          <w:rFonts w:eastAsia="Amiri" w:cs="Amiri" w:ascii="Amiri" w:hAnsi="Amiri"/>
          <w:color w:val="111111"/>
          <w:sz w:val="28"/>
          <w:szCs w:val="28"/>
          <w:rtl w:val="true"/>
          <w:lang w:bidi="ar-SA"/>
        </w:rPr>
        <w:t xml:space="preserve">. </w:t>
      </w:r>
      <w:r>
        <w:rPr>
          <w:rStyle w:val="FootnoteAnchor"/>
          <w:rtl w:val="true"/>
        </w:rPr>
        <w:footnoteReference w:id="239"/>
      </w:r>
      <w:bookmarkStart w:id="228" w:name="pg1969_10601"/>
    </w:p>
    <w:p>
      <w:pPr>
        <w:pStyle w:val="Heading3"/>
        <w:numPr>
          <w:ilvl w:val="2"/>
          <w:numId w:val="1"/>
        </w:numPr>
        <w:rPr/>
      </w:pPr>
      <w:bookmarkStart w:id="229" w:name="__RefHeading___Toc3680941_3650668749"/>
      <w:bookmarkStart w:id="230" w:name="_Toc79"/>
      <w:bookmarkEnd w:id="228"/>
      <w:bookmarkEnd w:id="229"/>
      <w:r>
        <w:rPr/>
        <w:t>٣</w:t>
      </w:r>
      <w:r>
        <w:rPr>
          <w:rtl w:val="true"/>
        </w:rPr>
        <w:t xml:space="preserve">. </w:t>
      </w:r>
      <w:r>
        <w:rPr>
          <w:rtl w:val="true"/>
        </w:rPr>
        <w:t>كعبه، نخستين پرستشگاه</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نخستين عبادتگاه توده انسان‌هاى روى زمين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نخستين خانه‌اى كه براى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نيايش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شد، همان است كه در سرزمين مكه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تعيين محل و نقشه ساختن اين خانه، به رهنمود و فرمان خداى سبحان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خاطر بياور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را كه جاى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براى ابراهيم آماده ساختيم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خانه را بنا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همسرش هاجر و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سرزمين مكه آورد و در آن ساكن كرد، به خدا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سرزمين بى‌آب و علفى، در كنار خانه‌اى كه حرم توست، ساكن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هنگام توديع،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كه مى‌سپارى؟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اين 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عبارت عِنْدَ بَيتِكَ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برمى‌آيد كه قبل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كعبه به عنوان بيت حرام شهرت داشته و جايگاه آن مشخص بوده است، گرچه بر اثر حوادث گوناگون، ساختمان آن بارها تخريب و آن‌گاه تجديد بنا شده است</w:t>
      </w:r>
      <w:r>
        <w:rPr>
          <w:rFonts w:eastAsia="IRNazanin" w:cs="IRNazanin"/>
          <w:color w:val="111111"/>
          <w:sz w:val="28"/>
          <w:szCs w:val="28"/>
          <w:rtl w:val="true"/>
          <w:lang w:bidi="fa-IR"/>
        </w:rPr>
        <w:t xml:space="preserve">» . </w:t>
      </w:r>
      <w:r>
        <w:rPr>
          <w:rStyle w:val="FootnoteAnchor"/>
          <w:rtl w:val="true"/>
        </w:rPr>
        <w:footnoteReference w:id="24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طبرسى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دراين‌باره مى‌نويسد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خانه‌اى كه براى مردم ساخته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آن خانه‌اى ساخته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از زير همان خانه گسترش يافت، كعبه</w:t>
      </w:r>
    </w:p>
    <w:p>
      <w:pPr>
        <w:pStyle w:val="BookText"/>
        <w:rPr/>
      </w:pPr>
      <w:r>
        <w:rPr>
          <w:rFonts w:ascii="IRNazanin" w:hAnsi="IRNazanin" w:eastAsia="IRNazanin"/>
          <w:color w:val="111111"/>
          <w:sz w:val="28"/>
          <w:sz w:val="28"/>
          <w:szCs w:val="28"/>
          <w:rtl w:val="true"/>
          <w:lang w:bidi="fa-IR"/>
        </w:rPr>
        <w:t>بوده است و يا اولين خانه‌اى كه به هنگام آفرينش آسمان و زمين، بر روى آب پديدار شده و خدا آن را هزار سال، پيش از آفرينش زمين، بسان كفى سپيد و درخشان بر روى آب پديد آورد، زمين مقدسى بود كه خانه كعبه روى آن بنا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اميرمؤمنان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خانه‌اى كه براى پرستش، بنياد شد و پيش از آن، خانه‌اى براى عبادت و طواف در زمين نبود، خانه كعبه است و آن، اولين خانه مبارك و مايه هدايت براى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برآنند كه نخستين خانه‌اى كه مردم بدان توجّه و رغبت داشتند، و از آن بركت طلب مى‌كردند، خانه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دانشوران شيعه، با الهام از بيانات امامان نور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بخش از زمين كه خدا آن را آفريده، جايگاه كعبه بود و آن‌گاه زمين، از زير آن،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پاسخ پرسش ابوذر در اين مورد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مسجدى كه براى مردم بنا شد، مسجدالحرام بود، و پس از آن بيت‌المقدس</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شهيد مطهرى مى‌نويسد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قرآن بر مى‌آيد كه كعبه، قديمى‌ترين معبد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به‌طورى‌كه نوشته‌اند، از زمانه‌اى قديم هفت معبد بزرگ و عمومى وجود داشته كه در چين و هند و بلخ و صنعا و در قسمت‌هاى شمالى و مركزى ايران فعلى بوده‌اند و از همه قديمى‌تر، همان كعبه است</w:t>
      </w:r>
      <w:r>
        <w:rPr>
          <w:rFonts w:eastAsia="IRNazanin" w:cs="IRNazanin"/>
          <w:color w:val="111111"/>
          <w:sz w:val="28"/>
          <w:szCs w:val="28"/>
          <w:rtl w:val="true"/>
          <w:lang w:bidi="fa-IR"/>
        </w:rPr>
        <w:t xml:space="preserve">. </w:t>
      </w:r>
      <w:r>
        <w:rPr>
          <w:rStyle w:val="FootnoteAnchor"/>
          <w:rtl w:val="true"/>
        </w:rPr>
        <w:footnoteReference w:id="242"/>
      </w:r>
      <w:bookmarkStart w:id="231" w:name="pg1969_10603"/>
    </w:p>
    <w:p>
      <w:pPr>
        <w:pStyle w:val="BookText"/>
        <w:rPr/>
      </w:pPr>
      <w:bookmarkEnd w:id="231"/>
      <w:r>
        <w:rPr>
          <w:rFonts w:ascii="IRNazanin" w:hAnsi="IRNazanin" w:eastAsia="IRNazanin"/>
          <w:color w:val="111111"/>
          <w:sz w:val="28"/>
          <w:sz w:val="28"/>
          <w:szCs w:val="28"/>
          <w:rtl w:val="true"/>
          <w:lang w:bidi="fa-IR"/>
        </w:rPr>
        <w:t>همچنين به تعبير علامه طباطبايى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دعاى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قسمت‌هاى زيادى است كه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كعبه،</w:t>
      </w:r>
    </w:p>
    <w:p>
      <w:pPr>
        <w:pStyle w:val="BookText"/>
        <w:rPr/>
      </w:pPr>
      <w:r>
        <w:rPr>
          <w:rFonts w:ascii="IRNazanin" w:hAnsi="IRNazanin" w:eastAsia="IRNazanin"/>
          <w:color w:val="111111"/>
          <w:sz w:val="28"/>
          <w:sz w:val="28"/>
          <w:szCs w:val="28"/>
          <w:rtl w:val="true"/>
          <w:lang w:bidi="fa-IR"/>
        </w:rPr>
        <w:t>هميشه به عبادت الهى، معمور و نشانه هدايت و راهنماى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در زمان شعيب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معروفيت كامل داشته است و پا برجا و مستقر بوده است؛ زيرا در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أُنْكِحَكَ إِحْدَي ابْنَتَي هاتَينِ عَلى أَنْ تَأْجُرَنِي ثَمانِي حِجَجٍ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مى‌خواهم يكى از اين دو دخترم را به همسرى تو در آورم به اين شرط كه هشت سال براى من كار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شعيب،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سال را اراده كرده است و روشن مى‌شود كه در آن اوان، شماره سال‌ها را با تكرار شدن عمل حج، حساب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مى‌رساند كه پيش از شعيب نيز حج، داير بوده است</w:t>
      </w:r>
      <w:r>
        <w:rPr>
          <w:rFonts w:eastAsia="IRNazanin" w:cs="IRNazanin"/>
          <w:color w:val="111111"/>
          <w:sz w:val="28"/>
          <w:szCs w:val="28"/>
          <w:rtl w:val="true"/>
          <w:lang w:bidi="fa-IR"/>
        </w:rPr>
        <w:t xml:space="preserve">]. </w:t>
      </w:r>
      <w:r>
        <w:rPr>
          <w:rStyle w:val="FootnoteAnchor"/>
          <w:rtl w:val="true"/>
        </w:rPr>
        <w:footnoteReference w:id="243"/>
      </w:r>
    </w:p>
    <w:p>
      <w:pPr>
        <w:pStyle w:val="Heading3"/>
        <w:numPr>
          <w:ilvl w:val="2"/>
          <w:numId w:val="1"/>
        </w:numPr>
        <w:rPr/>
      </w:pPr>
      <w:bookmarkStart w:id="232" w:name="__RefHeading___Toc3680943_3650668749"/>
      <w:bookmarkStart w:id="233" w:name="_Toc80"/>
      <w:bookmarkEnd w:id="232"/>
      <w:r>
        <w:rPr/>
        <w:t>۴</w:t>
      </w:r>
      <w:r>
        <w:rPr>
          <w:rtl w:val="true"/>
        </w:rPr>
        <w:t xml:space="preserve">. </w:t>
      </w:r>
      <w:r>
        <w:rPr>
          <w:rtl w:val="true"/>
        </w:rPr>
        <w:t>كعبه، محترم نزد همه اقوام</w:t>
      </w:r>
      <w:bookmarkEnd w:id="233"/>
    </w:p>
    <w:p>
      <w:pPr>
        <w:pStyle w:val="BookText"/>
        <w:rPr/>
      </w:pPr>
      <w:r>
        <w:rPr>
          <w:rFonts w:ascii="IRNazanin" w:hAnsi="IRNazanin" w:eastAsia="IRNazanin"/>
          <w:color w:val="111111"/>
          <w:sz w:val="28"/>
          <w:sz w:val="28"/>
          <w:szCs w:val="28"/>
          <w:rtl w:val="true"/>
          <w:lang w:bidi="fa-IR"/>
        </w:rPr>
        <w:t xml:space="preserve">تمام فطرت‌هاى سالم و خداجو و وجدان‌هاى بيدار،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جاذبه‌هاى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دارند و براى آن حرمت و تقدس،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مصداقى والا از اين جاذبه‌هاست، ازاين‌رو، همواره مورد احترام انسان‌هاى خداجو و پاكيزه فطرت است و در جان‌هاى آنها محترم و مقدس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كعبه، نزد تمام مردم و طوايف مختلف، بزرگ و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هندى‌ها آن را با ديده عظمت نگريسته، معتقد بودند كه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پيش آنان سومين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زنش، بلاد حجاز را مى‌گشت، در حجرالاسود حلول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ستاره‌پرستان فرس و كلدانى‌ها خانه كعبه را يكى از بيوت هفتگانه معظّم مى‌دانستند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 هفتگانه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كعبه، مارس در كوه‌هاى اصفهان، مندوسان در هند، نوبهار در بلخ، بيت غمدان در صنعا، كاوسان در فرغانه، و خانه‌اى در بالاترين قسمت‌هاى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واسطه قدمت و طول بقاى آن،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فارسيان نيز كعبه را احترام مى‌نمودند؛ زيرا عقيده داشتند كه روح هرمز در آن حلول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مى‌شد كه به عزم زيارت، به آنجا مسافرت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هم، خانه كعبه را بزرگ مى‌شمردند و در آنجا، خدا را مطابق دين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دو صورت از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 كه از آن استفاده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نيز آنجا را مقدس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عرب‌ها بالاترين تعظيم و كرنش را درباره آن انجام مى‌دادند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مى‌كردند و از هر سوى، به عنوان حج، به آنجا روى مى‌آوردند؛ خانه را بناى ابراهيم دانسته،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از دين ابراهيم مى‌شمردند كه به‌طور توارث بينشان باقى مانده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احترامش پيش ما تنها نيست، پيش مسلمين تنها نيست، كعبه را همه ملل محترم مى‌شمرند؛ همه مللى كه به دين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خانه‌اى است كه از زمان اول خلقت بوده است و همه انسان‌ها خدمتگزار او بوده‌اند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نه كعبه عرب را گرامى بُدست</w:t>
      </w:r>
    </w:p>
    <w:p>
      <w:pPr>
        <w:pStyle w:val="BookText"/>
        <w:rPr/>
      </w:pPr>
      <w:r>
        <w:rPr>
          <w:rFonts w:ascii="Amiri" w:hAnsi="Amiri" w:eastAsia="Amiri" w:cs="Amiri"/>
          <w:color w:val="111111"/>
          <w:sz w:val="28"/>
          <w:sz w:val="28"/>
          <w:szCs w:val="28"/>
          <w:rtl w:val="true"/>
          <w:lang w:bidi="ar-SA"/>
        </w:rPr>
        <w:t>به نزد عجم نيز نامى بُدست</w:t>
      </w:r>
    </w:p>
    <w:p>
      <w:pPr>
        <w:pStyle w:val="BookText"/>
        <w:rPr/>
      </w:pPr>
      <w:r>
        <w:rPr>
          <w:rFonts w:ascii="Amiri" w:hAnsi="Amiri" w:eastAsia="Amiri" w:cs="Amiri"/>
          <w:color w:val="111111"/>
          <w:sz w:val="28"/>
          <w:sz w:val="28"/>
          <w:szCs w:val="28"/>
          <w:rtl w:val="true"/>
          <w:lang w:bidi="ar-SA"/>
        </w:rPr>
        <w:t>يكى از خديوان ايران زمين</w:t>
      </w:r>
    </w:p>
    <w:p>
      <w:pPr>
        <w:pStyle w:val="BookText"/>
        <w:rPr/>
      </w:pPr>
      <w:r>
        <w:rPr>
          <w:rFonts w:ascii="Amiri" w:hAnsi="Amiri" w:eastAsia="Amiri" w:cs="Amiri"/>
          <w:color w:val="111111"/>
          <w:sz w:val="28"/>
          <w:sz w:val="28"/>
          <w:szCs w:val="28"/>
          <w:rtl w:val="true"/>
          <w:lang w:bidi="ar-SA"/>
        </w:rPr>
        <w:t>كه بوده است شُهره، به داد و به دين</w:t>
      </w:r>
    </w:p>
    <w:p>
      <w:pPr>
        <w:pStyle w:val="BookText"/>
        <w:rPr/>
      </w:pPr>
      <w:r>
        <w:rPr>
          <w:rFonts w:ascii="IRNazanin" w:hAnsi="IRNazanin" w:eastAsia="IRNazanin"/>
          <w:color w:val="111111"/>
          <w:sz w:val="28"/>
          <w:sz w:val="28"/>
          <w:szCs w:val="28"/>
          <w:rtl w:val="true"/>
          <w:lang w:bidi="fa-IR"/>
        </w:rPr>
        <w:t>دو آهو بره، از چه از زرّ ناب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 پنج شمشير دارنده آب </w:t>
      </w:r>
      <w:bookmarkStart w:id="234" w:name="pg1969_10605"/>
    </w:p>
    <w:p>
      <w:pPr>
        <w:pStyle w:val="BookText"/>
        <w:rPr/>
      </w:pPr>
      <w:bookmarkEnd w:id="234"/>
      <w:r>
        <w:rPr>
          <w:rFonts w:ascii="Amiri" w:hAnsi="Amiri" w:eastAsia="Amiri" w:cs="Amiri"/>
          <w:color w:val="111111"/>
          <w:sz w:val="28"/>
          <w:sz w:val="28"/>
          <w:szCs w:val="28"/>
          <w:rtl w:val="true"/>
          <w:lang w:bidi="ar-SA"/>
        </w:rPr>
        <w:t>به هديه فرستاد سوى حرم</w:t>
      </w:r>
    </w:p>
    <w:p>
      <w:pPr>
        <w:pStyle w:val="BookText"/>
        <w:rPr/>
      </w:pPr>
      <w:r>
        <w:rPr>
          <w:rFonts w:ascii="IRNazanin" w:hAnsi="IRNazanin" w:eastAsia="IRNazanin"/>
          <w:color w:val="111111"/>
          <w:sz w:val="28"/>
          <w:sz w:val="28"/>
          <w:szCs w:val="28"/>
          <w:rtl w:val="true"/>
          <w:lang w:bidi="fa-IR"/>
        </w:rPr>
        <w:t>پرستارگان حرم را درم</w:t>
      </w:r>
      <w:r>
        <w:rPr>
          <w:rFonts w:eastAsia="IRNazanin" w:cs="IRNazanin"/>
          <w:color w:val="111111"/>
          <w:sz w:val="28"/>
          <w:szCs w:val="28"/>
          <w:rtl w:val="true"/>
          <w:lang w:bidi="fa-IR"/>
        </w:rPr>
        <w:t xml:space="preserve">. . . </w:t>
      </w:r>
      <w:r>
        <w:rPr>
          <w:rStyle w:val="FootnoteAnchor"/>
          <w:rtl w:val="true"/>
        </w:rPr>
        <w:footnoteReference w:id="246"/>
      </w:r>
    </w:p>
    <w:p>
      <w:pPr>
        <w:pStyle w:val="Heading3"/>
        <w:numPr>
          <w:ilvl w:val="2"/>
          <w:numId w:val="1"/>
        </w:numPr>
        <w:rPr/>
      </w:pPr>
      <w:bookmarkStart w:id="235" w:name="__RefHeading___Toc3680945_3650668749"/>
      <w:bookmarkStart w:id="236" w:name="_Toc81"/>
      <w:bookmarkEnd w:id="235"/>
      <w:r>
        <w:rPr/>
        <w:t>۵</w:t>
      </w:r>
      <w:r>
        <w:rPr>
          <w:rtl w:val="true"/>
        </w:rPr>
        <w:t xml:space="preserve">. </w:t>
      </w:r>
      <w:r>
        <w:rPr>
          <w:rtl w:val="true"/>
        </w:rPr>
        <w:t>كعبه، توحيد مجسّم</w:t>
      </w:r>
      <w:bookmarkEnd w:id="236"/>
    </w:p>
    <w:p>
      <w:pPr>
        <w:pStyle w:val="BookText"/>
        <w:rPr/>
      </w:pPr>
      <w:r>
        <w:rPr>
          <w:rFonts w:ascii="IRNazanin" w:hAnsi="IRNazanin" w:eastAsia="IRNazanin"/>
          <w:color w:val="111111"/>
          <w:sz w:val="28"/>
          <w:sz w:val="28"/>
          <w:szCs w:val="28"/>
          <w:rtl w:val="true"/>
          <w:lang w:bidi="fa-IR"/>
        </w:rPr>
        <w:t>دل مؤمن، چو كعبه دان به درست</w:t>
      </w:r>
    </w:p>
    <w:p>
      <w:pPr>
        <w:pStyle w:val="BookText"/>
        <w:rPr/>
      </w:pPr>
      <w:r>
        <w:rPr>
          <w:rFonts w:ascii="IRNazanin" w:hAnsi="IRNazanin" w:eastAsia="IRNazanin"/>
          <w:color w:val="111111"/>
          <w:sz w:val="28"/>
          <w:sz w:val="28"/>
          <w:szCs w:val="28"/>
          <w:rtl w:val="true"/>
          <w:lang w:bidi="fa-IR"/>
        </w:rPr>
        <w:t>زمزم و ركن او مبارك و چست</w:t>
      </w:r>
    </w:p>
    <w:p>
      <w:pPr>
        <w:pStyle w:val="BookText"/>
        <w:rPr/>
      </w:pPr>
      <w:r>
        <w:rPr>
          <w:rFonts w:ascii="Amiri" w:hAnsi="Amiri" w:eastAsia="Amiri" w:cs="Amiri"/>
          <w:color w:val="111111"/>
          <w:sz w:val="28"/>
          <w:sz w:val="28"/>
          <w:szCs w:val="28"/>
          <w:rtl w:val="true"/>
          <w:lang w:bidi="ar-SA"/>
        </w:rPr>
        <w:t>ليك حرص و غرور و شهوت و كين</w:t>
      </w:r>
    </w:p>
    <w:p>
      <w:pPr>
        <w:pStyle w:val="BookText"/>
        <w:rPr/>
      </w:pPr>
      <w:r>
        <w:rPr>
          <w:rFonts w:ascii="IRNazanin" w:hAnsi="IRNazanin" w:eastAsia="IRNazanin"/>
          <w:color w:val="111111"/>
          <w:sz w:val="28"/>
          <w:sz w:val="28"/>
          <w:szCs w:val="28"/>
          <w:rtl w:val="true"/>
          <w:lang w:bidi="fa-IR"/>
        </w:rPr>
        <w:t>حسد و بغض و آنچه هست و چنين</w:t>
      </w:r>
    </w:p>
    <w:p>
      <w:pPr>
        <w:pStyle w:val="BookText"/>
        <w:rPr/>
      </w:pPr>
      <w:r>
        <w:rPr>
          <w:rFonts w:ascii="IRNazanin" w:hAnsi="IRNazanin" w:eastAsia="IRNazanin"/>
          <w:color w:val="111111"/>
          <w:sz w:val="28"/>
          <w:sz w:val="28"/>
          <w:szCs w:val="28"/>
          <w:rtl w:val="true"/>
          <w:lang w:bidi="fa-IR"/>
        </w:rPr>
        <w:t>پر يكى آفت از درون نهاد</w:t>
      </w:r>
    </w:p>
    <w:p>
      <w:pPr>
        <w:pStyle w:val="BookText"/>
        <w:rPr/>
      </w:pPr>
      <w:r>
        <w:rPr>
          <w:rFonts w:ascii="Amiri" w:hAnsi="Amiri" w:eastAsia="Amiri" w:cs="Amiri"/>
          <w:color w:val="111111"/>
          <w:sz w:val="28"/>
          <w:sz w:val="28"/>
          <w:szCs w:val="28"/>
          <w:rtl w:val="true"/>
          <w:lang w:bidi="ar-SA"/>
        </w:rPr>
        <w:t>هست يك بت به صورت و بنياد</w:t>
      </w:r>
    </w:p>
    <w:p>
      <w:pPr>
        <w:pStyle w:val="BookText"/>
        <w:rPr/>
      </w:pPr>
      <w:r>
        <w:rPr>
          <w:rFonts w:ascii="IRNazanin" w:hAnsi="IRNazanin" w:eastAsia="IRNazanin"/>
          <w:color w:val="111111"/>
          <w:sz w:val="28"/>
          <w:sz w:val="28"/>
          <w:szCs w:val="28"/>
          <w:rtl w:val="true"/>
          <w:lang w:bidi="fa-IR"/>
        </w:rPr>
        <w:t xml:space="preserve">اى شهنشاه و عادل غازى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تيغ در نه، چو احمد تازى</w:t>
      </w:r>
    </w:p>
    <w:p>
      <w:pPr>
        <w:pStyle w:val="BookText"/>
        <w:rPr/>
      </w:pPr>
      <w:r>
        <w:rPr>
          <w:rFonts w:ascii="Amiri" w:hAnsi="Amiri" w:eastAsia="Amiri" w:cs="Amiri"/>
          <w:color w:val="111111"/>
          <w:sz w:val="28"/>
          <w:sz w:val="28"/>
          <w:szCs w:val="28"/>
          <w:rtl w:val="true"/>
          <w:lang w:bidi="ar-SA"/>
        </w:rPr>
        <w:t>كعبه را از بتان مطهر كن</w:t>
      </w:r>
    </w:p>
    <w:p>
      <w:pPr>
        <w:pStyle w:val="BookText"/>
        <w:rPr/>
      </w:pPr>
      <w:r>
        <w:rPr>
          <w:rFonts w:ascii="Amiri" w:hAnsi="Amiri" w:eastAsia="Amiri" w:cs="Amiri"/>
          <w:color w:val="111111"/>
          <w:sz w:val="28"/>
          <w:sz w:val="28"/>
          <w:szCs w:val="28"/>
          <w:rtl w:val="true"/>
          <w:lang w:bidi="ar-SA"/>
        </w:rPr>
        <w:t xml:space="preserve">شمع توحيد را منوّر كن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بنيان‌گذارى و تعيين ابعاد و شكل كعبه، به هدايت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بَوَّأْنا لِإِبْراهِيمَ مَكانَ الْبَيْتِ أَنْ لا 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 بِي شَيْئاً وَ طَهِّرْ بَيْتِيَ لِلطَّائِفِينَ وَ الْقائِمِينَ وَ الرُّكَّعِ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محلّ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ابراهيم آماده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بنا كند 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همتاى من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خانه‌ام را براى طواف‌كنندگان و قيام‌كنندگان و ركوع‌كنندگان و سجودكنندگان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آلودگى بت‌ها و از هرگونه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ساز</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بدين معناست كه جايگاه كعبه و تعيين مكان و هندسه آن، بر مبناى توحيدِ صرف است كه هيچ شركى، اعم از شرك جلى، مانند وثنيت و بت‌پرستى و شرك خفى، مانند ريا، آن را آلوده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توحيد محض كه كعبه برآن پايه گذارده شده، جز درباره شمار اندكى از مؤمنان تحقق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بسيارى از آنان از لوث </w:t>
      </w:r>
    </w:p>
    <w:p>
      <w:pPr>
        <w:pStyle w:val="BookText"/>
        <w:rPr/>
      </w:pPr>
      <w:r>
        <w:rPr>
          <w:rFonts w:ascii="IRNazanin" w:hAnsi="IRNazanin" w:eastAsia="IRNazanin"/>
          <w:color w:val="111111"/>
          <w:sz w:val="28"/>
          <w:sz w:val="28"/>
          <w:szCs w:val="28"/>
          <w:rtl w:val="true"/>
          <w:lang w:bidi="fa-IR"/>
        </w:rPr>
        <w:t>شرك جلى، مانند تواضع در برابر توانگر به خاطر ثروت او و خوارى در مقابل طاغوت به خاطر طغيانگرى و گردن فرازى او يا شرك خفى، مانند ترك دنيا به خاطر هدفى دنيوى يا زهد و پارسايى پيشه‌كردن براى دستيابى به جاه و مقام، مصون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بناى كعبه، بر توحيد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از هرگونه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كعبه با اين هندسه الهى، موضوع و متعلق احكام بسيار، از جمله حج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كعبه با اين ويژگى، مثالى براى عرش است كه جز ملائك گِرد آن را نگرفته‌اند؛ فرشتگانى كه آفريدگان خداى رحمانند و از فرمان او سر نمى‌تابند و به امر او كار مى‌كنند و از حضرتش پيشى نمى‌گيرند و آنچه را امر مى‌شوند به جا مى‌آورند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در مكه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 كه موقوفات ويژه‌اى كه در مدينه، تحت سرپرستى ايشان بوده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همراهان، به آن حضرت پيشنهاد كردند كه در اين‌باره، نزد وليد بن عبدالملك، خليفه وقت كه در آن سال به مكه آمده بود، شكايت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كنار كعبه، از صاحب اين خانه دنيا نمى‌خواهم، چه رسد كه درباره دنيا به غير او پناه ببرم</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مقام معظم رهبرى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مظهر توحيد و كعبه، خانۀ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آيات كريمۀ مربوط به حج، بارها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نشانه آن است كه در اين خانه و به بركت آن، بايد هر عامل غير خدا، از صحنه ذهن و عمل مسلمين زدوده شود و بساط انواع شرك، از زندگى آنان برچيده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محيط، محور و مركز هر حركتى خداست و طواف و سعى و رمى و وقوف و ديگر شعائرالله حج، هر يك به نحوى نمايش انجذاب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طرد و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 الله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بت‌شكن بزرگ و منادى توحيد بر فراز قلۀ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همواره به يك گونه نيست؛ و بت، هميشه به شكل هياكل چوب و سنگ و فلز ظاهر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خدا و حج، بايد در همۀ زمان‌ها شرك را در لباس خاص آن زمان و بت شريك خدا را با جلوۀ مخصوص آن بشناساند و نفى و طرد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البته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نيست، اما به جاى آن و خطرناك‌تر از آن، بت‌هاى زر و زور و استكبار و نظام‌هاى جاهلى و استكبارى است كه همۀ فضاى زندگى مسلمين را در كشورهاى اسلامى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بتى كه بسيارى از مردم جهان و از جمله بسيارى از مسلمين، امروز به جبر و تحميل، به عبادت و اطاعت از آن وادار مى‌شوند؛ بت قدرت آمريكاست كه همۀ شئون فرهنگى و سياسى و اقتصادى مسلمين را در قبضه گرفته و ملت‌ها را خواه و ناخواه، در جهت منافع و اغراض خود كه نقطۀ مقابل مصالح مسلمين است حركت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فساد و فحشا كه به وسيلۀ دست‌هاى استعمارى در ميان ملت‌ها ترويج مى‌شود، فرهنگ مصرف‌زدگى كه روز به روز زندگى ملت‌هاى ما را بيشتر در لجن‌زار خود فرومى‌برد، سلطۀ سياسى غرب استكبارى كه پايه‌هاى آن به وسيلۀ حكومت‌هاى دست‌نشانده و ضد مردمى كار گذاشته شده است، حضور نظامى كه با هر بهانه‌اى شكل آشكارترى به خود مى‌گيرد، اينها و امثال آن، همه، مظاهر همان شرك و بت‌پرستى است كه در ضديت كامل با نظام توحيدى و حيات توحيدى است كه اسلام براى مسلمانان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اجتماع عظيم برگرد خانۀ توحيد، بايد آن مظاهر شرك را نفى كند و مسلمانان را از آن برحذر دارد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مقام معظم رهبرى در جاى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 روح اساسى حج و مضمون بسيارى از اعمال و مناسكِ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توحيد، با مفهوم عميق قرآنى آن، به معناى توجه و حركت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و نفى بت‌ها و قدرت‌هاى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خطرناك‌ترين اين قدرت‌ها در درون وجود آدمى، نفس اماره و هواها و هوس‌هاى گمراه‌كننده و پست‌كننده است و در سطح جامعه و جهان، همان قدرت‌هاى استكبارى و فتنه‌انگيز و فسادانگيزند كه امروزه بر زندگى مسلمانان چنگ انداخته و با روش‌هاى شيطانى، جسم و روح بسيارى از ملت‌هاى مسلمان را دستخوش سياست‌هاى خود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وظيفه‌اى كه حج و اعمال و شعائر توحيدى آن بر مسلمان حج‌گزار لازم مى‌سازد، ابراز برائت و بيزارى از اين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اولين قدم، در راه تجسّم ارادۀ اسلامى در نفى اين پديده‌هاى شيطانى و استقرار حاكميت اسلام و توحيد، بر همۀ جوامع اسلامى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اعمال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اينها، فقط عملى فردى و براى اداى تكليفى شخصى نيست، بلكه نشانه‌اى است تا برانگيزانندۀ شعور و معرفت انسان به چيزى باشد كه اين عمل، علامت و نشانۀ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وراى اين نشانه‌ها، توحيد قرار دارد؛ يعنى نفى همۀ قدرت‌هايى كه به نحوى جسم و جان آدمى را در قبضۀ اقتدار خويش گرفته‌اند و اثبات حاكميت مطلق الهى بر همۀ وجود و به عبارت روشن و آشنا، حاكميت نظام اسلامى و مقررات اسلامى بر زندگى فردى و اجتماعى مسلمين</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عمق جنبه‌هاى توحيدى عمل حج را جز انبياى عظام و اولياى كرام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الصلاۀ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خاص خدا، كس ديگرى نمى‌تواند ادراك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پدر توحيد و بت‌شكن جهان،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ما و همه انسان‌ها آموخت كه در راه خدا، عزيزترين ثمره حيات خود را بدهيد و عيد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عزيزان خود را فدا كنيد و دين خدا و عدل الهى را برپا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همه ما، ذريه آدم فهماند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 عشق است و اينجا محل نشر توحيد و نفى شرك است كه دلبستگى به جان و عزيزان نيز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بت‌شكن، و فرزند عزيزش، بت‌شكن ديگر، سيد انبيا،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بشريت آموختند كه بت‌ها هرچه هست بايد شكسته شود و كعبه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از آن بسط پيدا كرده، تا آخرين نقطه زمين، تا آخرين روز جهان، بايد از لوث بت‌ها تطهير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كعبۀ معظمه، يكتا مركزِ شكستن اين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خليل، در اول زمان و حبيب خدا و فرزند عزيزش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زمان، از كعبه، نداى توحيد سر دادند و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منتظر، به اتفاق مسلمين، از كعبه ندا سر مى‌دهد و بشريت را به توحيد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فريادها را از كعبه و مكه سر مى‌دهند؛ و ما بايد از آنها پيروى كنيم و نداى توحيد را از آن مكان مقدس سر دهيم</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شهيد مطهرى مى‌فرمايد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اِشكالى شده است به اينكه طواف، گرد يك خانه سنگى و استلام و تبرك به حجرالاسود، بقايايى از شرك است كه در اسلام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اسلام هم نتوانست توحيد خالص بياورد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قضيه برعكس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حج را يادگار ابراهيم و ابراهيم را پدر حج و دشمن بت‌پرستى مى‌داند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اجْنُبْنِي وَ بَنِيَّ أَنْ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نَعْبُدَ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 فرزندانم را از پرستش بت‌ها دور نگه‌دار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مخصوصاً مراسم حج را به عنوان شعائر الهى ياد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وَ مَنْ يعَظِّمْ شَعائِرَ اللَّهِ فَإِنَّها مِنْ تَقْوَى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هركس شعائر الهى را بزرگ دارد، اين كار، نشانه تقواى دل‌هاست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فرق است ميان تعظيم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تعظيم و تواضع را جايز مى‌داند و پرستش را منع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پرستش و تعظيم، اين است كه پرستش، نوعى تقديس و تنزيه و تسبيح و تحميد است و تسبيح و تحميد و تنزيه از جميع نقايص و همچنين تكبير، مختص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و ركوع، از لحاظ هيئت جسمانى، عبادت نيست، از آن لحاظ عبادت است كه حالتى است كه اختصاص داده شد براى تسبيح و 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در سجود مى‌گوييم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سُبحانَ رَبِّيَ الاَعلى وَ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ركوع مى‌گوييم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سُبحانَ رَبِّيَ العَظيمِ وَ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موقع رفع رأس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تقديس بايد منحصراً براى خدا باشد يا به خاطر امر خدا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چيزى را به خاطر يك شعار و عنوان يك شعار تقديس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تسبيح كه براى غير خدا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احترامى كه به پرچم و علامت‌هاى ملّى مى‌گزارند، در واقع احترام به او نيست، احترام به آن فكر و عقيده‌اى است كه اين پرچم نماينده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جنبه شعاريت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اينجا دو مطلب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ملاك پرستش، تسبيح و تكبير و تحميد است كه جز درباره كمال مطلق جايز نيست و امكان ندارد </w:t>
      </w:r>
    </w:p>
    <w:p>
      <w:pPr>
        <w:pStyle w:val="BookText"/>
        <w:rPr/>
      </w:pPr>
      <w:r>
        <w:rPr>
          <w:rFonts w:ascii="Amiri" w:hAnsi="Amiri" w:eastAsia="Amiri" w:cs="Amiri"/>
          <w:color w:val="111111"/>
          <w:sz w:val="28"/>
          <w:sz w:val="28"/>
          <w:szCs w:val="28"/>
          <w:rtl w:val="true"/>
          <w:lang w:bidi="ar-SA"/>
        </w:rPr>
        <w:t>خدا اجازه بدهد غير او تسبيح و تكبير و تحميد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ديگر اينكه در ميان همه ملل، معمول است كه شعائرى را تقديس و</w:t>
      </w:r>
    </w:p>
    <w:p>
      <w:pPr>
        <w:pStyle w:val="BookText"/>
        <w:rPr/>
      </w:pPr>
      <w:r>
        <w:rPr>
          <w:rFonts w:ascii="Amiri" w:hAnsi="Amiri" w:eastAsia="Amiri" w:cs="Amiri"/>
          <w:color w:val="111111"/>
          <w:sz w:val="28"/>
          <w:sz w:val="28"/>
          <w:szCs w:val="28"/>
          <w:rtl w:val="true"/>
          <w:lang w:bidi="ar-SA"/>
        </w:rPr>
        <w:t>تعظيم مى‌كنند و از اين كار، هدفى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هم شعائرى دارد و به نص قرآن، كعبه و حج، از شعائر است</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تفكر توحيدى كه حضرت احديت را از هرگونه تجسّد و تجسّم، مبرّا و منزه مى‌داند، در آثار و باورهاى مسلمانان و جلوه‌هاى مسلمانى، تأثير غير قابل انكار و يگانه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در ظرف نمايش آثار مسلمانان، نقش شايان توجهى ايفا كرده است كه سبب تمايز جدّى آثار و عرصه‌هاى فعاليت مسلمانان و از جمله، هنرهاى مورد اقبال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هنرهايى مثل مجسّمه‌سازى و نقاشى، در ميان مسلمانان رشد چندانى نداشته و در عوض خوش‌نويسى و استفاده از فرم‌هاى هندسى و انتزاعى، در هنرهايى چون كاشى‌كارى، گچ‌برى، معرّق، منبّت و مانند آنها، رواج داشته و به اوج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جلوه تنزيه را در فضاى تهى كعبۀ معظمه مى‌توان ديد كه به عكس همه معابد عالم است كه غالباً مملوّ از نقش و نگار و تنديس و جهت‌گيرى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فضاى مقدس، از هر اثر مادى و فيزيكى و جسمانى، كاملاً تهى و بهترين شيوه‌نمايش تنزيه الهى و توحيد است</w:t>
      </w:r>
      <w:r>
        <w:rPr>
          <w:rFonts w:eastAsia="IRNazanin" w:cs="IRNazanin"/>
          <w:color w:val="111111"/>
          <w:sz w:val="28"/>
          <w:szCs w:val="28"/>
          <w:rtl w:val="true"/>
          <w:lang w:bidi="fa-IR"/>
        </w:rPr>
        <w:t xml:space="preserve">» .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حكايت عرفانى</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چهار هزار سال آن كعبۀ معظم را بت‌خانه آزرى ساخته بودند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غيرت نظر اغيار، به خداوند خود بناليد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شريف‌ترين بقاع گردانيدى و رفيع‌ترين مواضع ساختى، بيت‌الحرام نام من نهادى و امن و امان خلق، در من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بلاى اين اصنام مبتلا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بارگاه جبروت به او خطاب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خواهى كه معشوق </w:t>
      </w:r>
      <w:r>
        <w:rPr>
          <w:rFonts w:ascii="IRNazanin" w:hAnsi="IRNazanin" w:eastAsia="IRNazanin"/>
          <w:color w:val="111111"/>
          <w:sz w:val="28"/>
          <w:sz w:val="28"/>
          <w:szCs w:val="28"/>
          <w:lang w:bidi="fa-IR"/>
        </w:rPr>
        <w:t>١٢۴٠٠٠</w:t>
      </w:r>
      <w:r>
        <w:rPr>
          <w:rFonts w:ascii="IRNazanin" w:hAnsi="IRNazanin" w:eastAsia="IRNazanin"/>
          <w:color w:val="111111"/>
          <w:sz w:val="28"/>
          <w:sz w:val="28"/>
          <w:szCs w:val="28"/>
          <w:rtl w:val="true"/>
          <w:lang w:bidi="fa-IR"/>
        </w:rPr>
        <w:t xml:space="preserve"> نقطه طهارت باشى و خواهى كه همه اوليا و صديقان و طالبان را در راه‌جُستِ خود بينى و آن را كه خواهى به ناز در كنار گيرى، و صد هزار ولى و صفى را جان و دل در راه خود به تاراج دهى، كم از آن نباشد كه روزى چند، در بلاى اين اصنام بسازى و صفات صفا و مروه را در بطش قهر غيرت فروگذارى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روزى دولتى خواهد بود، نخست او را از جام قهر، شربت محنت چشانيم</w:t>
      </w:r>
      <w:r>
        <w:rPr>
          <w:rFonts w:eastAsia="IRNazanin" w:cs="IRNazanin"/>
          <w:color w:val="111111"/>
          <w:sz w:val="28"/>
          <w:szCs w:val="28"/>
          <w:rtl w:val="true"/>
          <w:lang w:bidi="fa-IR"/>
        </w:rPr>
        <w:t xml:space="preserve">» .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بى‌گمان اعلام مراسم حج توسط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طنين‌انداز شدن نداى توحيد توسط آن حضرت در كنار خانه خدا، در حالى بود كه ساير ملت‌ها و قبايل در ساير نقاط جهان، از دين پيامبران خدا منحرف شده بودند و خانه‌هايى براى پرستش بتان، ماه و خورشيد و ستارگان و مجسمه‌ها ساخته بودند و هر ساله، مراسمى شبيه حج، پيرامون آن اجرا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مصرى‌ها، خدايان متعددى را مى‌پرستيدند؛ از پرستش خورشيد گرفته تا پرستش گاو و عبادت خدايان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آنها را رمز صفات الهى مى‌پنداشتند و نيز مجسمه‌هايى براى اين منظور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آشورى‌ها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مى‌پرستيدند و برايش بتى به صورت مجسمه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بودند، داراى سر انسان و بدن شير و بال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كنعانيان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مى‌كردند، اما بدون بال، كه آثار آن در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بعلبك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بعلبك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عمانى‌ها و اهل ياشان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بعقل فقور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ملت‌ها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ماه را در قالب بتى با هيئت زنانه پرستش مى‌كردند</w:t>
      </w:r>
      <w:r>
        <w:rPr>
          <w:rFonts w:eastAsia="IRNazanin" w:cs="IRNazanin"/>
          <w:color w:val="111111"/>
          <w:sz w:val="28"/>
          <w:szCs w:val="28"/>
          <w:rtl w:val="true"/>
          <w:lang w:bidi="fa-IR"/>
        </w:rPr>
        <w:t xml:space="preserve">» . </w:t>
      </w:r>
      <w:r>
        <w:rPr>
          <w:rStyle w:val="FootnoteAnchor"/>
          <w:rtl w:val="true"/>
        </w:rPr>
        <w:footnoteReference w:id="25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محمود شلتوت مى‌نويسد</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به معناى زيارت مكان‌هايى خاص، در راستاى تقرب به خداوند معبود، شكلى از اشكال عبادات قديمى است كه ملت‌ها و قبيله‌ها براى بزرگداشت و تقديس معبودهاى خويش، همچون سمبلى، از آن استفاده مى‌كردند و مصريان، يونانى‌ها، مردم ژاپن و ديگر ملت‌هاى قديم، به زيارت و طواف مجسمه‌ها و بت‌هاى مقدس خود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ملت‌ها، بنا بر تخيل و ذهنيتى كه از عظمت خداى خويش داشتند، اقدام به ساختن مجسمه و يادبود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ادامه داشت تا اينكه خداوند،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كرد و او فرمان پروردگارش را لبيك گفت و آن را از بت و مظاهر شرك پاك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قرن‌ها و در روزگار جاهليت، باز، مردمان اين عصر، بسيارى از مناسك و شعائر حج را تغيير دادند و آن حج ابراهيمى، چهره ديگرى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در و ديوار كعبه، بتان بسيارى قرار دادند و در مقابل آنها به تعظيم پرداختند؛ همچنين در ارتباط با اداى مراسم حج، فرهنگ و عادات برخاسته از هواهاى نادرستشان را 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به صورت عريان به طواف آن اقدام مى‌كردند؛ برخى سران قبايل و اشراف، از روى تكبر از حضور در عرفات همراه با ديگر مردم خوددارى مى‌كردند و خود را برتر از اين مى‌دانستند كه در كنار مردم عادى و همراه با آنها لباس احرام بر تن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مردم عرب، بسيارى از شعائر و مظاهر حج را تغيير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اسلام ظهور كرد و طولى نكشيد كه در اثر مجاهدت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او، كعبه، از وجود بت‌ها پاك گرديد و بدين‌گونه، دوباره توحيد در آن سرزمين حاكم شد و آنچه از شعائر حج كه دستخوش انحراف شده بود، اصلاح گرديد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از شكستن 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مرز توحيد</w:t>
      </w:r>
    </w:p>
    <w:p>
      <w:pPr>
        <w:pStyle w:val="BookText"/>
        <w:rPr/>
      </w:pPr>
      <w:r>
        <w:rPr>
          <w:rFonts w:ascii="IRNazanin" w:hAnsi="IRNazanin" w:eastAsia="IRNazanin"/>
          <w:color w:val="111111"/>
          <w:sz w:val="28"/>
          <w:sz w:val="28"/>
          <w:szCs w:val="28"/>
          <w:rtl w:val="true"/>
          <w:lang w:bidi="fa-IR"/>
        </w:rPr>
        <w:t xml:space="preserve">نفس، بزرگ‌ترينِ بت‌ها و به تعبير مولوى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بت‌هاست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اين پايه، بزرگ‌ترين مانع شكل‌گيرى توحيد در جان و دل آدمى، نفس‌پرستى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بُت‌ها بتِ نفس شماست</w:t>
      </w:r>
    </w:p>
    <w:p>
      <w:pPr>
        <w:pStyle w:val="BookText"/>
        <w:rPr/>
      </w:pPr>
      <w:r>
        <w:rPr>
          <w:rFonts w:ascii="IRNazanin" w:hAnsi="IRNazanin" w:eastAsia="IRNazanin"/>
          <w:color w:val="111111"/>
          <w:sz w:val="28"/>
          <w:sz w:val="28"/>
          <w:szCs w:val="28"/>
          <w:rtl w:val="true"/>
          <w:lang w:bidi="fa-IR"/>
        </w:rPr>
        <w:t>زانكه آن بُت مار و اين بت اژدهاست</w:t>
      </w:r>
    </w:p>
    <w:p>
      <w:pPr>
        <w:pStyle w:val="BookText"/>
        <w:rPr/>
      </w:pPr>
      <w:r>
        <w:rPr>
          <w:rFonts w:ascii="Amiri" w:hAnsi="Amiri" w:eastAsia="Amiri" w:cs="Amiri"/>
          <w:color w:val="111111"/>
          <w:sz w:val="28"/>
          <w:sz w:val="28"/>
          <w:szCs w:val="28"/>
          <w:rtl w:val="true"/>
          <w:lang w:bidi="ar-SA"/>
        </w:rPr>
        <w:t>بت شكستن سهل باشد نيك سهل</w:t>
      </w:r>
    </w:p>
    <w:p>
      <w:pPr>
        <w:pStyle w:val="BookText"/>
        <w:rPr/>
      </w:pPr>
      <w:r>
        <w:rPr>
          <w:rFonts w:ascii="Amiri" w:hAnsi="Amiri" w:eastAsia="Amiri" w:cs="Amiri"/>
          <w:color w:val="111111"/>
          <w:sz w:val="28"/>
          <w:sz w:val="28"/>
          <w:szCs w:val="28"/>
          <w:rtl w:val="true"/>
          <w:lang w:bidi="ar-SA"/>
        </w:rPr>
        <w:t xml:space="preserve">سهل ديدن نفْس را، جهل است جهل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حكايت يكى ديوانۀ گريانِ دل‌سوز</w:t>
      </w:r>
    </w:p>
    <w:p>
      <w:pPr>
        <w:pStyle w:val="BookText"/>
        <w:rPr/>
      </w:pPr>
      <w:r>
        <w:rPr>
          <w:rFonts w:ascii="IRNazanin" w:hAnsi="IRNazanin" w:eastAsia="IRNazanin"/>
          <w:color w:val="111111"/>
          <w:sz w:val="28"/>
          <w:sz w:val="28"/>
          <w:szCs w:val="28"/>
          <w:rtl w:val="true"/>
          <w:lang w:bidi="fa-IR"/>
        </w:rPr>
        <w:t>شبى در پيش كعبه بود تا روز</w:t>
      </w:r>
    </w:p>
    <w:p>
      <w:pPr>
        <w:pStyle w:val="BookText"/>
        <w:rPr/>
      </w:pPr>
      <w:r>
        <w:rPr>
          <w:rFonts w:ascii="IRNazanin" w:hAnsi="IRNazanin" w:eastAsia="IRNazanin"/>
          <w:color w:val="111111"/>
          <w:sz w:val="28"/>
          <w:sz w:val="28"/>
          <w:szCs w:val="28"/>
          <w:rtl w:val="true"/>
          <w:lang w:bidi="fa-IR"/>
        </w:rPr>
        <w:t>خوشى مى‌گفت اگر نگشايى‌ام در</w:t>
      </w:r>
    </w:p>
    <w:p>
      <w:pPr>
        <w:pStyle w:val="BookText"/>
        <w:rPr/>
      </w:pPr>
      <w:r>
        <w:rPr>
          <w:rFonts w:ascii="IRNazanin" w:hAnsi="IRNazanin" w:eastAsia="IRNazanin"/>
          <w:color w:val="111111"/>
          <w:sz w:val="28"/>
          <w:sz w:val="28"/>
          <w:szCs w:val="28"/>
          <w:rtl w:val="true"/>
          <w:lang w:bidi="fa-IR"/>
        </w:rPr>
        <w:t>بدين در همچو حلقه مى‌زنم سر</w:t>
      </w:r>
    </w:p>
    <w:p>
      <w:pPr>
        <w:pStyle w:val="BookText"/>
        <w:rPr/>
      </w:pPr>
      <w:r>
        <w:rPr>
          <w:rFonts w:ascii="IRNazanin" w:hAnsi="IRNazanin" w:eastAsia="IRNazanin"/>
          <w:color w:val="111111"/>
          <w:sz w:val="28"/>
          <w:sz w:val="28"/>
          <w:szCs w:val="28"/>
          <w:rtl w:val="true"/>
          <w:lang w:bidi="fa-IR"/>
        </w:rPr>
        <w:t>كه تا آخر سرم بشكسته گردد</w:t>
      </w:r>
    </w:p>
    <w:p>
      <w:pPr>
        <w:pStyle w:val="BookText"/>
        <w:rPr/>
      </w:pPr>
      <w:r>
        <w:rPr>
          <w:rFonts w:ascii="IRNazanin" w:hAnsi="IRNazanin" w:eastAsia="IRNazanin"/>
          <w:color w:val="111111"/>
          <w:sz w:val="28"/>
          <w:sz w:val="28"/>
          <w:szCs w:val="28"/>
          <w:rtl w:val="true"/>
          <w:lang w:bidi="fa-IR"/>
        </w:rPr>
        <w:t>دلم زين سوز دايم رَسته گردد</w:t>
      </w:r>
    </w:p>
    <w:p>
      <w:pPr>
        <w:pStyle w:val="BookText"/>
        <w:rPr/>
      </w:pPr>
      <w:r>
        <w:rPr>
          <w:rFonts w:ascii="IRNazanin" w:hAnsi="IRNazanin" w:eastAsia="IRNazanin"/>
          <w:color w:val="111111"/>
          <w:sz w:val="28"/>
          <w:sz w:val="28"/>
          <w:szCs w:val="28"/>
          <w:rtl w:val="true"/>
          <w:lang w:bidi="fa-IR"/>
        </w:rPr>
        <w:t>يكى هاتف، زبان بگشاد آن‌گاه</w:t>
      </w:r>
    </w:p>
    <w:p>
      <w:pPr>
        <w:pStyle w:val="BookText"/>
        <w:rPr/>
      </w:pPr>
      <w:r>
        <w:rPr>
          <w:rFonts w:ascii="IRNazanin" w:hAnsi="IRNazanin" w:eastAsia="IRNazanin"/>
          <w:color w:val="111111"/>
          <w:sz w:val="28"/>
          <w:sz w:val="28"/>
          <w:szCs w:val="28"/>
          <w:rtl w:val="true"/>
          <w:lang w:bidi="fa-IR"/>
        </w:rPr>
        <w:t>كه پُر بود از بت اين كعبه دو سه راه</w:t>
      </w:r>
    </w:p>
    <w:p>
      <w:pPr>
        <w:pStyle w:val="BookText"/>
        <w:rPr/>
      </w:pPr>
      <w:r>
        <w:rPr>
          <w:rFonts w:ascii="IRNazanin" w:hAnsi="IRNazanin" w:eastAsia="IRNazanin"/>
          <w:color w:val="111111"/>
          <w:sz w:val="28"/>
          <w:sz w:val="28"/>
          <w:szCs w:val="28"/>
          <w:rtl w:val="true"/>
          <w:lang w:bidi="fa-IR"/>
        </w:rPr>
        <w:t>شكسته گشت اين بت در درونش</w:t>
      </w:r>
    </w:p>
    <w:p>
      <w:pPr>
        <w:pStyle w:val="BookText"/>
        <w:rPr/>
      </w:pPr>
      <w:r>
        <w:rPr>
          <w:rFonts w:ascii="IRNazanin" w:hAnsi="IRNazanin" w:eastAsia="IRNazanin"/>
          <w:color w:val="111111"/>
          <w:sz w:val="28"/>
          <w:sz w:val="28"/>
          <w:szCs w:val="28"/>
          <w:rtl w:val="true"/>
          <w:lang w:bidi="fa-IR"/>
        </w:rPr>
        <w:t>شكسته‌گير يك بت از برونش</w:t>
      </w:r>
    </w:p>
    <w:p>
      <w:pPr>
        <w:pStyle w:val="BookText"/>
        <w:rPr/>
      </w:pPr>
      <w:r>
        <w:rPr>
          <w:rFonts w:ascii="IRNazanin" w:hAnsi="IRNazanin" w:eastAsia="IRNazanin"/>
          <w:color w:val="111111"/>
          <w:sz w:val="28"/>
          <w:sz w:val="28"/>
          <w:szCs w:val="28"/>
          <w:rtl w:val="true"/>
          <w:lang w:bidi="fa-IR"/>
        </w:rPr>
        <w:t>اگر مى‌بشكنى سر از برون تو</w:t>
      </w:r>
    </w:p>
    <w:p>
      <w:pPr>
        <w:pStyle w:val="BookText"/>
        <w:rPr/>
      </w:pPr>
      <w:r>
        <w:rPr>
          <w:rFonts w:ascii="IRNazanin" w:hAnsi="IRNazanin" w:eastAsia="IRNazanin"/>
          <w:color w:val="111111"/>
          <w:sz w:val="28"/>
          <w:sz w:val="28"/>
          <w:szCs w:val="28"/>
          <w:rtl w:val="true"/>
          <w:lang w:bidi="fa-IR"/>
        </w:rPr>
        <w:t>بتى باشى كه باشى سرنگون تو</w:t>
      </w:r>
    </w:p>
    <w:p>
      <w:pPr>
        <w:pStyle w:val="BookText"/>
        <w:rPr/>
      </w:pPr>
      <w:r>
        <w:rPr>
          <w:rFonts w:ascii="IRNazanin" w:hAnsi="IRNazanin" w:eastAsia="IRNazanin"/>
          <w:color w:val="111111"/>
          <w:sz w:val="28"/>
          <w:sz w:val="28"/>
          <w:szCs w:val="28"/>
          <w:rtl w:val="true"/>
          <w:lang w:bidi="fa-IR"/>
        </w:rPr>
        <w:t>درين راه از چنين سر كم نباشد</w:t>
      </w:r>
    </w:p>
    <w:p>
      <w:pPr>
        <w:pStyle w:val="BookText"/>
        <w:rPr/>
      </w:pPr>
      <w:r>
        <w:rPr>
          <w:rFonts w:ascii="Amiri" w:hAnsi="Amiri" w:eastAsia="Amiri" w:cs="Amiri"/>
          <w:color w:val="111111"/>
          <w:sz w:val="28"/>
          <w:sz w:val="28"/>
          <w:szCs w:val="28"/>
          <w:rtl w:val="true"/>
          <w:lang w:bidi="ar-SA"/>
        </w:rPr>
        <w:t>كه درياييش يك شبنم نباشد</w:t>
      </w:r>
    </w:p>
    <w:p>
      <w:pPr>
        <w:pStyle w:val="BookText"/>
        <w:rPr/>
      </w:pPr>
      <w:r>
        <w:rPr>
          <w:rFonts w:ascii="IRNazanin" w:hAnsi="IRNazanin" w:eastAsia="IRNazanin"/>
          <w:color w:val="111111"/>
          <w:sz w:val="28"/>
          <w:sz w:val="28"/>
          <w:szCs w:val="28"/>
          <w:rtl w:val="true"/>
          <w:lang w:bidi="fa-IR"/>
        </w:rPr>
        <w:t>بزرگى چون شنيد آواز هاتف</w:t>
      </w:r>
    </w:p>
    <w:p>
      <w:pPr>
        <w:pStyle w:val="BookText"/>
        <w:rPr/>
      </w:pPr>
      <w:r>
        <w:rPr>
          <w:rFonts w:ascii="Amiri" w:hAnsi="Amiri" w:eastAsia="Amiri" w:cs="Amiri"/>
          <w:color w:val="111111"/>
          <w:sz w:val="28"/>
          <w:sz w:val="28"/>
          <w:szCs w:val="28"/>
          <w:rtl w:val="true"/>
          <w:lang w:bidi="ar-SA"/>
        </w:rPr>
        <w:t>بدان اسرار شد دزديده واقف</w:t>
      </w:r>
    </w:p>
    <w:p>
      <w:pPr>
        <w:pStyle w:val="BookText"/>
        <w:rPr/>
      </w:pPr>
      <w:r>
        <w:rPr>
          <w:rFonts w:ascii="IRNazanin" w:hAnsi="IRNazanin" w:eastAsia="IRNazanin"/>
          <w:color w:val="111111"/>
          <w:sz w:val="28"/>
          <w:sz w:val="28"/>
          <w:szCs w:val="28"/>
          <w:rtl w:val="true"/>
          <w:lang w:bidi="fa-IR"/>
        </w:rPr>
        <w:t>به خاك افتاد و چشمش خون روان كرد</w:t>
      </w:r>
    </w:p>
    <w:p>
      <w:pPr>
        <w:pStyle w:val="BookText"/>
        <w:rPr/>
      </w:pPr>
      <w:r>
        <w:rPr>
          <w:rFonts w:ascii="IRNazanin" w:hAnsi="IRNazanin" w:eastAsia="IRNazanin"/>
          <w:color w:val="111111"/>
          <w:sz w:val="28"/>
          <w:sz w:val="28"/>
          <w:szCs w:val="28"/>
          <w:rtl w:val="true"/>
          <w:lang w:bidi="fa-IR"/>
        </w:rPr>
        <w:t xml:space="preserve">بسى جان از چنين غم خون توان كرد </w:t>
      </w:r>
      <w:r>
        <w:rPr>
          <w:rStyle w:val="FootnoteAnchor"/>
          <w:rtl w:val="true"/>
        </w:rPr>
        <w:footnoteReference w:id="26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نيك آسان است؛ و بت نفْس شكستن، سخت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 آن كه از امت خليل، بت‌شكن است، و هر دو را بشكست</w:t>
      </w:r>
      <w:r>
        <w:rPr>
          <w:rFonts w:eastAsia="IRNazanin" w:cs="IRNazanin"/>
          <w:color w:val="111111"/>
          <w:sz w:val="28"/>
          <w:szCs w:val="28"/>
          <w:rtl w:val="true"/>
          <w:lang w:bidi="fa-IR"/>
        </w:rPr>
        <w:t xml:space="preserve">» .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بنابراين آن كه صدها بت در آستين دارد، مهمان بيت توحيد نيست و آن كه بندۀ هوا و برده هوس </w:t>
      </w:r>
      <w:r>
        <w:rPr>
          <w:rFonts w:eastAsia="Amiri" w:cs="Amiri" w:ascii="Amiri" w:hAnsi="Amiri"/>
          <w:color w:val="111111"/>
          <w:sz w:val="28"/>
          <w:szCs w:val="28"/>
          <w:rtl w:val="true"/>
          <w:lang w:bidi="ar-SA"/>
        </w:rPr>
        <w:t xml:space="preserve">&amp; </w:t>
      </w:r>
      <w:bookmarkStart w:id="237" w:name="pg1969_10615"/>
    </w:p>
    <w:p>
      <w:pPr>
        <w:pStyle w:val="BookText"/>
        <w:rPr/>
      </w:pPr>
      <w:bookmarkEnd w:id="237"/>
      <w:r>
        <w:rPr>
          <w:rFonts w:ascii="IRNazanin" w:hAnsi="IRNazanin" w:eastAsia="IRNazanin"/>
          <w:color w:val="111111"/>
          <w:sz w:val="28"/>
          <w:sz w:val="28"/>
          <w:szCs w:val="28"/>
          <w:rtl w:val="true"/>
          <w:lang w:bidi="fa-IR"/>
        </w:rPr>
        <w:t>است، مهمان بيت عتيق و خانه آزاد و آزادگى نخواهد بود و آن كه امتيازطلب و برترى‌خواه است، مهمان بيت مساوات و مواسات نيست</w:t>
      </w:r>
      <w:r>
        <w:rPr>
          <w:rFonts w:eastAsia="IRNazanin" w:cs="IRNazanin"/>
          <w:color w:val="111111"/>
          <w:sz w:val="28"/>
          <w:szCs w:val="28"/>
          <w:rtl w:val="true"/>
          <w:lang w:bidi="fa-IR"/>
        </w:rPr>
        <w:t xml:space="preserve">» . </w:t>
      </w:r>
      <w:r>
        <w:rPr>
          <w:rStyle w:val="FootnoteAnchor"/>
          <w:rtl w:val="true"/>
        </w:rPr>
        <w:footnoteReference w:id="263"/>
      </w:r>
    </w:p>
    <w:p>
      <w:pPr>
        <w:pStyle w:val="Heading3"/>
        <w:numPr>
          <w:ilvl w:val="2"/>
          <w:numId w:val="1"/>
        </w:numPr>
        <w:rPr/>
      </w:pPr>
      <w:bookmarkStart w:id="238" w:name="__RefHeading___Toc3680947_3650668749"/>
      <w:bookmarkStart w:id="239" w:name="_Toc82"/>
      <w:bookmarkEnd w:id="238"/>
      <w:r>
        <w:rPr/>
        <w:t>۶</w:t>
      </w:r>
      <w:r>
        <w:rPr>
          <w:rtl w:val="true"/>
        </w:rPr>
        <w:t xml:space="preserve">. </w:t>
      </w:r>
      <w:r>
        <w:rPr>
          <w:rtl w:val="true"/>
        </w:rPr>
        <w:t>كعبه، ايستاده بر خلوص</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ساختن كعبه، عبادت خالصانه‌اى بود كه ابراهيم خليل‌الله و اسماعيل ذبيح‌الله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شرف يافتند؛ اين كار را تنها براى خداوند انجام دادند و از هيچ‌كس پاداش و سپاسى 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خلوص، تنها بر سر زبان آنان نبود، بلكه پاك نيتى در دل آنان نهفته و بر زبانشان آشكار بود؛ زيرا كسى كه با قلب سليم به پيشگاه پروردگارش رفت </w:t>
      </w:r>
      <w:r>
        <w:rPr>
          <w:rStyle w:val="FootnoteAnchor"/>
          <w:rtl w:val="true"/>
        </w:rPr>
        <w:footnoteReference w:id="264"/>
      </w:r>
      <w:r>
        <w:rPr>
          <w:rFonts w:ascii="IRNazanin" w:hAnsi="IRNazanin" w:eastAsia="IRNazanin"/>
          <w:color w:val="111111"/>
          <w:sz w:val="28"/>
          <w:sz w:val="28"/>
          <w:szCs w:val="28"/>
          <w:rtl w:val="true"/>
          <w:lang w:bidi="fa-IR"/>
        </w:rPr>
        <w:t>، قلب مبارك و گرامى‌اش را هيچ نيتى جز خدا نخواهد بود و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بدان مأمور شدى به انجام رسان كه مرا از شكيبايان خواهى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أَبَتِ افْعَلْ ما تُؤْمَرُ سَتَجِدُنِي إِنْ شاءَ اللَّهُ مِنَ الصَّابِرِينَ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ضميرش را با ناخالصى، نخواهد 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پيامبر، با كمال توحيد و خلوص، پروردگارشان را خواندند و خداى سبحان، به بندگان مخلصى يادشان كرد كه شيطنت و وسوسه در آنان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پايه‌هاى كعبه بر خلوص نهاده شد و به سبب تقوا، مورد پذيرش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هندسۀ كعبه بر توحيد و آبادى آن، بر تقوا و خلوص استوار شده است با خداى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يافته و خانه خدايى شده است؛ شجره طوبايى شده كه به اذن خداوند، ميوه‌هايش، در سراسر گيتى، به صورت خانه‌هايى بر آمده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مؤثرى، در اثر خاص خويش تجلى دارد و هر اثرى، واجد مزاياى ويژه مؤثر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رهگذر، مى‌توان همه آثار خليل و ذبيح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مهندسى و </w:t>
      </w:r>
    </w:p>
    <w:p>
      <w:pPr>
        <w:pStyle w:val="BookText"/>
        <w:rPr/>
      </w:pPr>
      <w:r>
        <w:rPr>
          <w:rFonts w:ascii="IRNazanin" w:hAnsi="IRNazanin" w:eastAsia="IRNazanin"/>
          <w:color w:val="111111"/>
          <w:sz w:val="28"/>
          <w:sz w:val="28"/>
          <w:szCs w:val="28"/>
          <w:rtl w:val="true"/>
          <w:lang w:bidi="fa-IR"/>
        </w:rPr>
        <w:t>معمارى و بنّايى كعبه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وصف ممتازى كه در قرآن كريم يا سخنان عترت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شخصيت برجسته اين دو پيام‌آور بزرگ وحى الهى آمده است، براى ترسيم خطوط چهره معنوى كعبه، سند گويايى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همان‌طور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يا نصرانى نبوده، بلكه حنيف و ميانه‌رو و مسلم و منقاد محض و معصوم از گزند هرگونه شرك بوده است، مى‌توان اوصاف اعتدال و توحيد و انقياد را هندسه كعبه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گونه، در بناى كعبه، خلوص و صفاى معماران، ظهور خاص داشت و هندسه آن با قداست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بود؛ زيرا نيت، روح عمل است و كعبه جز براى خدا ساخته نشد و پاداش اين ساختن نيز جز رضاى پروردگار نمى‌توانست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آن دو شخصيت عظيم آسمانى، كعبه را بنا نهاده، پايه‌هاى آن را بالا مى‌بردند، از نهاد پاك و ضمير صافشان حقيقتى بدين صورت متمثّل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ابراهيم و اسماعيل، پايه‌هاى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كه تو شنوا و دانايى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بنيان‌گذاران كعبه، جز رضاى خدا، خواهان چيز ديگرى نبودند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درخواست پذيرش عمل از درگاه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تَقَبَّلْ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روست كه حُسن فعلى و فاعلى، دو ركن مهم پذيرش اعمال است؛ يعنى اولاً بايد اصل عمل، نيكو بوده، قابليت تقرب به مولا را داشته باشد و ثانياً از روح با ايمانى صادر شده باشد و دعاى مذكور، اشاره به تحقق اين دو شرط دارد</w:t>
      </w:r>
      <w:r>
        <w:rPr>
          <w:rFonts w:eastAsia="IRNazanin" w:cs="IRNazanin"/>
          <w:color w:val="111111"/>
          <w:sz w:val="28"/>
          <w:szCs w:val="28"/>
          <w:rtl w:val="true"/>
          <w:lang w:bidi="fa-IR"/>
        </w:rPr>
        <w:t xml:space="preserve">» . </w:t>
      </w:r>
      <w:r>
        <w:rPr>
          <w:rStyle w:val="FootnoteAnchor"/>
          <w:rtl w:val="true"/>
        </w:rPr>
        <w:footnoteReference w:id="265"/>
      </w:r>
      <w:bookmarkStart w:id="240" w:name="pg1969_10617"/>
    </w:p>
    <w:p>
      <w:pPr>
        <w:pStyle w:val="Heading3"/>
        <w:numPr>
          <w:ilvl w:val="2"/>
          <w:numId w:val="1"/>
        </w:numPr>
        <w:rPr/>
      </w:pPr>
      <w:bookmarkStart w:id="241" w:name="__RefHeading___Toc3680949_3650668749"/>
      <w:bookmarkStart w:id="242" w:name="_Toc83"/>
      <w:bookmarkEnd w:id="240"/>
      <w:bookmarkEnd w:id="241"/>
      <w:r>
        <w:rPr/>
        <w:t>٧</w:t>
      </w:r>
      <w:r>
        <w:rPr>
          <w:rtl w:val="true"/>
        </w:rPr>
        <w:t xml:space="preserve">. </w:t>
      </w:r>
      <w:r>
        <w:rPr>
          <w:rtl w:val="true"/>
        </w:rPr>
        <w:t>كعبه، مدار پاكى و مطاف پاكان</w:t>
      </w:r>
      <w:bookmarkEnd w:id="242"/>
    </w:p>
    <w:p>
      <w:pPr>
        <w:pStyle w:val="BookText"/>
        <w:rPr/>
      </w:pPr>
      <w:r>
        <w:rPr>
          <w:rFonts w:ascii="IRNazanin" w:hAnsi="IRNazanin" w:eastAsia="IRNazanin"/>
          <w:color w:val="111111"/>
          <w:sz w:val="28"/>
          <w:sz w:val="28"/>
          <w:szCs w:val="28"/>
          <w:rtl w:val="true"/>
          <w:lang w:bidi="fa-IR"/>
        </w:rPr>
        <w:t>غسل كنم ز آب چشم، پاك شوم ز آز و خشم</w:t>
      </w:r>
    </w:p>
    <w:p>
      <w:pPr>
        <w:pStyle w:val="BookText"/>
        <w:rPr/>
      </w:pPr>
      <w:r>
        <w:rPr>
          <w:rFonts w:ascii="IRNazanin" w:hAnsi="IRNazanin" w:eastAsia="IRNazanin"/>
          <w:color w:val="111111"/>
          <w:sz w:val="28"/>
          <w:sz w:val="28"/>
          <w:szCs w:val="28"/>
          <w:rtl w:val="true"/>
          <w:lang w:bidi="fa-IR"/>
        </w:rPr>
        <w:t xml:space="preserve">چون به حرم نهم قدم تا نكنم طهارتى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تأسيس كعبه، به دستور وحى آسمانى بود، پيراستن آن از هر شرك و آلودگى و تنزيه آن از غبار طغيان و تمرّد نيز به فرمان الهى بود كه آن خانه، از لوث عصيان پاك بماند و پارسايانى كه از گَرد شرك و طغيان منزّه‌اند، در حريم آن راه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طَهِّرْ بَيتِي لِلطَّائِفِينَ وَ الْقائِمِينَ وَ الرُّكَّعِ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خانه‌ام را براى طواف‌كنندگان و قيام‌كنندگان و ركوع‌كنندگان و سجودكنندگان،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آلودگى بت‌ها و از هرگونه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و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شدند تا كعبه را از هر پليدى و آلودگى پالوده ساخته و از هر شرك و زشتى پاك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ابراهيم و اسماعيل پيمان گرفتيم كه خانه مرا براى طواف‌كنندگان و مجاوران و ركوع‌كنندگان سجده‌گزار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ميثاق الهى بر طهارت، هيچ مجالى براى پليدى و آلودگى شرك و مشرك و زشتى و لوث بت و بت‌پرستى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تطهير، پيمانى است كه به ظالم نمى‌رسد؛ چنان‌كه ظالم هم بدان نايل نمى‌شود، بلكه اين خليل و ذبيح و كليم و مسيح و حبيب و ساير پيامبران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بدين پيمان نايل مى‌آيند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خانه پاك، به خاطر حجرالاسودى كه در آن است، به منزله دستِ راستِ خدايى است كه هر دو دست او،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دست‌هاى آلوده، آن را لمس نكنند؛ </w:t>
      </w:r>
    </w:p>
    <w:p>
      <w:pPr>
        <w:pStyle w:val="BookText"/>
        <w:rPr/>
      </w:pPr>
      <w:r>
        <w:rPr>
          <w:rFonts w:ascii="IRNazanin" w:hAnsi="IRNazanin" w:eastAsia="IRNazanin"/>
          <w:color w:val="111111"/>
          <w:sz w:val="28"/>
          <w:sz w:val="28"/>
          <w:szCs w:val="28"/>
          <w:rtl w:val="true"/>
          <w:lang w:bidi="fa-IR"/>
        </w:rPr>
        <w:t>چنان‌كه قرآن كريم نيز در كتابى است مكنون كه جز پاكان بر آن دست نسايند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كعبۀ پاك نيز چنين است كه جز پاكان، ديگرى بر گرد آن طواف نمى‌كند، و در شئون گوناگون زندگى خود، آن را فراروى خويش قرار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آيينه بى‌غبارى است كه بيننده، چهره زيبا يا زشت خود را در آن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خواهد هدايت و هر كه را خواهد گمراه مى‌كند و اين گمراهان همان كسانى هستند كه آيۀ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كانَ صَلاتُهُمْ عِنْدَ الْبَيتِ إِلَّا مُكاءً وَ تَصْدِيةً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نمازشان نزد خانه كعبه چيزى جز سوت كشيدن و كف زدن نبود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ناپاكانى كه به رجسِ شرك، آلوده شده و به لوث طغيان و تمرّد، تن داده بودند، هرگز نمى‌توانستند كعبه را ادراك كنند و در حريم آن به نماز، توفيق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توفيق طواف بر گرد كعبه و گزاردن نماز به طرف آن و ديگر امور عبادى نظير آنها را ندارند؛ زيرا كعبه به عنوان بيت خدايى كه منزه از حلول در مكان و مبرّاى از حصر در زمان و مقدس از نياز به چيزى يا كسى است معرفى شده است و به عنوان مهمانسراى ضيوف الرحمان، به دست خليل‌الله و ذبيح‌الله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لوث هر شركى تطهير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بر گرد كعبه، به عنوان خانه‌اى كه از هرگونه آلودگى پاك است، درس طهارت و دستور پاكى مى‌دهد و كسانى به زيارت واقعى آن نائل مى‌گردند كه از هر شرك و عيبى و هر رجس و رجزى، رهايى يافته و هجرت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خانه‌اى است پاك كه به دست بهترين پاكان ساخته شده است و جز پاكان را نمى‌پذيرد و دستورى جز فرمان طهارت روح نمى‌دهد و سنتى جز سنت پاك توحيد را روا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خانه را براى نمازگزاران و طواف‌كنندگان پاك كنيد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استفاده مى‌شود كه نمازگزار ناپاك، به كعبه رو نكرده </w:t>
      </w:r>
    </w:p>
    <w:p>
      <w:pPr>
        <w:pStyle w:val="BookText"/>
        <w:rPr/>
      </w:pPr>
      <w:r>
        <w:rPr>
          <w:rFonts w:ascii="IRNazanin" w:hAnsi="IRNazanin" w:eastAsia="IRNazanin"/>
          <w:color w:val="111111"/>
          <w:sz w:val="28"/>
          <w:sz w:val="28"/>
          <w:szCs w:val="28"/>
          <w:rtl w:val="true"/>
          <w:lang w:bidi="fa-IR"/>
        </w:rPr>
        <w:t>است و اگر طواف‌كننده‌اى، ناپاك برگردد معلوم مى‌شود به دور كعبه طواف نكرده است</w:t>
      </w:r>
      <w:r>
        <w:rPr>
          <w:rFonts w:eastAsia="IRNazanin" w:cs="IRNazanin"/>
          <w:color w:val="111111"/>
          <w:sz w:val="28"/>
          <w:szCs w:val="28"/>
          <w:rtl w:val="true"/>
          <w:lang w:bidi="fa-IR"/>
        </w:rPr>
        <w:t xml:space="preserve">» .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ما به ابراهيم و اسماعيل هين</w:t>
      </w:r>
    </w:p>
    <w:p>
      <w:pPr>
        <w:pStyle w:val="BookText"/>
        <w:rPr/>
      </w:pPr>
      <w:r>
        <w:rPr>
          <w:rFonts w:ascii="IRNazanin" w:hAnsi="IRNazanin" w:eastAsia="IRNazanin"/>
          <w:color w:val="111111"/>
          <w:sz w:val="28"/>
          <w:sz w:val="28"/>
          <w:szCs w:val="28"/>
          <w:rtl w:val="true"/>
          <w:lang w:bidi="fa-IR"/>
        </w:rPr>
        <w:t>در طهارت عهد كرديم اين‌چنين</w:t>
      </w:r>
    </w:p>
    <w:p>
      <w:pPr>
        <w:pStyle w:val="BookText"/>
        <w:rPr/>
      </w:pPr>
      <w:r>
        <w:rPr>
          <w:rFonts w:ascii="IRNazanin" w:hAnsi="IRNazanin" w:eastAsia="IRNazanin"/>
          <w:color w:val="111111"/>
          <w:sz w:val="28"/>
          <w:sz w:val="28"/>
          <w:szCs w:val="28"/>
          <w:rtl w:val="true"/>
          <w:lang w:bidi="fa-IR"/>
        </w:rPr>
        <w:t>پاك تا دارند و نيك آن خانه را</w:t>
      </w:r>
    </w:p>
    <w:p>
      <w:pPr>
        <w:pStyle w:val="BookText"/>
        <w:rPr/>
      </w:pPr>
      <w:r>
        <w:rPr>
          <w:rFonts w:ascii="IRNazanin" w:hAnsi="IRNazanin" w:eastAsia="IRNazanin"/>
          <w:color w:val="111111"/>
          <w:sz w:val="28"/>
          <w:sz w:val="28"/>
          <w:szCs w:val="28"/>
          <w:rtl w:val="true"/>
          <w:lang w:bidi="fa-IR"/>
        </w:rPr>
        <w:t>راه ندْهند اندر آن بيگانه را</w:t>
      </w:r>
    </w:p>
    <w:p>
      <w:pPr>
        <w:pStyle w:val="BookText"/>
        <w:rPr/>
      </w:pPr>
      <w:r>
        <w:rPr>
          <w:rFonts w:ascii="Amiri" w:hAnsi="Amiri" w:eastAsia="Amiri" w:cs="Amiri"/>
          <w:color w:val="111111"/>
          <w:sz w:val="28"/>
          <w:sz w:val="28"/>
          <w:szCs w:val="28"/>
          <w:rtl w:val="true"/>
          <w:lang w:bidi="ar-SA"/>
        </w:rPr>
        <w:t>بهر طوف طائفين و عاكفين</w:t>
      </w:r>
    </w:p>
    <w:p>
      <w:pPr>
        <w:pStyle w:val="BookText"/>
        <w:rPr/>
      </w:pPr>
      <w:r>
        <w:rPr>
          <w:rFonts w:ascii="Amiri" w:hAnsi="Amiri" w:eastAsia="Amiri" w:cs="Amiri"/>
          <w:color w:val="111111"/>
          <w:sz w:val="28"/>
          <w:sz w:val="28"/>
          <w:szCs w:val="28"/>
          <w:rtl w:val="true"/>
          <w:lang w:bidi="ar-SA"/>
        </w:rPr>
        <w:t>راكعان و ساجدان، ز اهل يقين</w:t>
      </w:r>
    </w:p>
    <w:p>
      <w:pPr>
        <w:pStyle w:val="BookText"/>
        <w:rPr/>
      </w:pPr>
      <w:r>
        <w:rPr>
          <w:rFonts w:ascii="IRNazanin" w:hAnsi="IRNazanin" w:eastAsia="IRNazanin"/>
          <w:color w:val="111111"/>
          <w:sz w:val="28"/>
          <w:sz w:val="28"/>
          <w:szCs w:val="28"/>
          <w:rtl w:val="true"/>
          <w:lang w:bidi="fa-IR"/>
        </w:rPr>
        <w:t>چون در آن ساكن شوند اندر وصول</w:t>
      </w:r>
    </w:p>
    <w:p>
      <w:pPr>
        <w:pStyle w:val="BookText"/>
        <w:rPr/>
      </w:pPr>
      <w:r>
        <w:rPr>
          <w:rFonts w:ascii="Amiri" w:hAnsi="Amiri" w:eastAsia="Amiri" w:cs="Amiri"/>
          <w:color w:val="111111"/>
          <w:sz w:val="28"/>
          <w:sz w:val="28"/>
          <w:szCs w:val="28"/>
          <w:rtl w:val="true"/>
          <w:lang w:bidi="ar-SA"/>
        </w:rPr>
        <w:t>ايمنند از شرّ نفس بوالفضول</w:t>
      </w:r>
    </w:p>
    <w:p>
      <w:pPr>
        <w:pStyle w:val="BookText"/>
        <w:rPr/>
      </w:pPr>
      <w:r>
        <w:rPr>
          <w:rFonts w:ascii="IRNazanin" w:hAnsi="IRNazanin" w:eastAsia="IRNazanin"/>
          <w:color w:val="111111"/>
          <w:sz w:val="28"/>
          <w:sz w:val="28"/>
          <w:szCs w:val="28"/>
          <w:rtl w:val="true"/>
          <w:lang w:bidi="fa-IR"/>
        </w:rPr>
        <w:t>وز فريب قوه‌هاى طبع پست</w:t>
      </w:r>
    </w:p>
    <w:p>
      <w:pPr>
        <w:pStyle w:val="BookText"/>
        <w:rPr/>
      </w:pPr>
      <w:r>
        <w:rPr>
          <w:rFonts w:ascii="Amiri" w:hAnsi="Amiri" w:eastAsia="Amiri" w:cs="Amiri"/>
          <w:color w:val="111111"/>
          <w:sz w:val="28"/>
          <w:sz w:val="28"/>
          <w:szCs w:val="28"/>
          <w:rtl w:val="true"/>
          <w:lang w:bidi="ar-SA"/>
        </w:rPr>
        <w:t>وز فساد و كيدِ وَهْم تيزدست</w:t>
      </w:r>
    </w:p>
    <w:p>
      <w:pPr>
        <w:pStyle w:val="BookText"/>
        <w:rPr/>
      </w:pPr>
      <w:r>
        <w:rPr>
          <w:rFonts w:ascii="Amiri" w:hAnsi="Amiri" w:eastAsia="Amiri" w:cs="Amiri"/>
          <w:color w:val="111111"/>
          <w:sz w:val="28"/>
          <w:sz w:val="28"/>
          <w:szCs w:val="28"/>
          <w:rtl w:val="true"/>
          <w:lang w:bidi="ar-SA"/>
        </w:rPr>
        <w:t>عهد يزدان با خليل و با ذبيح</w:t>
      </w:r>
    </w:p>
    <w:p>
      <w:pPr>
        <w:pStyle w:val="BookText"/>
        <w:rPr/>
      </w:pPr>
      <w:r>
        <w:rPr>
          <w:rFonts w:ascii="Amiri" w:hAnsi="Amiri" w:eastAsia="Amiri" w:cs="Amiri"/>
          <w:color w:val="111111"/>
          <w:sz w:val="28"/>
          <w:sz w:val="28"/>
          <w:szCs w:val="28"/>
          <w:rtl w:val="true"/>
          <w:lang w:bidi="ar-SA"/>
        </w:rPr>
        <w:t>بود بر تطهير قلب، اى مُستريح</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تا ز ارجاسِ </w:t>
      </w:r>
      <w:r>
        <w:rPr>
          <w:rStyle w:val="FootnoteAnchor"/>
          <w:rtl w:val="true"/>
        </w:rPr>
        <w:footnoteReference w:id="270"/>
      </w:r>
      <w:r>
        <w:rPr>
          <w:rFonts w:ascii="IRNazanin" w:hAnsi="IRNazanin" w:eastAsia="IRNazanin"/>
          <w:color w:val="111111"/>
          <w:sz w:val="28"/>
          <w:sz w:val="28"/>
          <w:szCs w:val="28"/>
          <w:rtl w:val="true"/>
          <w:lang w:bidi="fa-IR"/>
        </w:rPr>
        <w:t xml:space="preserve">دواعى </w:t>
      </w:r>
      <w:r>
        <w:rPr>
          <w:rStyle w:val="FootnoteAnchor"/>
          <w:rtl w:val="true"/>
        </w:rPr>
        <w:footnoteReference w:id="271"/>
      </w:r>
      <w:r>
        <w:rPr>
          <w:rFonts w:ascii="IRNazanin" w:hAnsi="IRNazanin" w:eastAsia="IRNazanin"/>
          <w:color w:val="111111"/>
          <w:sz w:val="28"/>
          <w:sz w:val="28"/>
          <w:szCs w:val="28"/>
          <w:rtl w:val="true"/>
          <w:lang w:bidi="fa-IR"/>
        </w:rPr>
        <w:t>هوا</w:t>
      </w:r>
    </w:p>
    <w:p>
      <w:pPr>
        <w:pStyle w:val="BookText"/>
        <w:rPr/>
      </w:pPr>
      <w:r>
        <w:rPr>
          <w:rFonts w:ascii="IRNazanin" w:hAnsi="IRNazanin" w:eastAsia="IRNazanin"/>
          <w:color w:val="111111"/>
          <w:sz w:val="28"/>
          <w:sz w:val="28"/>
          <w:szCs w:val="28"/>
          <w:rtl w:val="true"/>
          <w:lang w:bidi="fa-IR"/>
        </w:rPr>
        <w:t xml:space="preserve">وز صفات نفس و ادناس </w:t>
      </w:r>
      <w:r>
        <w:rPr>
          <w:rStyle w:val="FootnoteAnchor"/>
          <w:rtl w:val="true"/>
        </w:rPr>
        <w:footnoteReference w:id="272"/>
      </w:r>
      <w:r>
        <w:rPr>
          <w:rFonts w:ascii="Amiri" w:hAnsi="Amiri" w:eastAsia="Amiri" w:cs="Amiri"/>
          <w:color w:val="111111"/>
          <w:sz w:val="28"/>
          <w:sz w:val="28"/>
          <w:szCs w:val="28"/>
          <w:rtl w:val="true"/>
          <w:lang w:bidi="ar-SA"/>
        </w:rPr>
        <w:t>قُوا</w:t>
      </w:r>
    </w:p>
    <w:p>
      <w:pPr>
        <w:pStyle w:val="BookText"/>
        <w:rPr/>
      </w:pPr>
      <w:r>
        <w:rPr>
          <w:rFonts w:ascii="IRNazanin" w:hAnsi="IRNazanin" w:eastAsia="IRNazanin"/>
          <w:color w:val="111111"/>
          <w:sz w:val="28"/>
          <w:sz w:val="28"/>
          <w:szCs w:val="28"/>
          <w:rtl w:val="true"/>
          <w:lang w:bidi="fa-IR"/>
        </w:rPr>
        <w:t>پاك دارند از براى طائفين</w:t>
      </w:r>
    </w:p>
    <w:p>
      <w:pPr>
        <w:pStyle w:val="BookText"/>
        <w:rPr/>
      </w:pPr>
      <w:r>
        <w:rPr>
          <w:rFonts w:ascii="Amiri" w:hAnsi="Amiri" w:eastAsia="Amiri" w:cs="Amiri"/>
          <w:color w:val="111111"/>
          <w:sz w:val="28"/>
          <w:sz w:val="28"/>
          <w:szCs w:val="28"/>
          <w:rtl w:val="true"/>
          <w:lang w:bidi="ar-SA"/>
        </w:rPr>
        <w:t>يعنى اهل اشتياق و سالكين</w:t>
      </w:r>
    </w:p>
    <w:p>
      <w:pPr>
        <w:pStyle w:val="BookText"/>
        <w:rPr/>
      </w:pPr>
      <w:r>
        <w:rPr>
          <w:rFonts w:ascii="IRNazanin" w:hAnsi="IRNazanin" w:eastAsia="IRNazanin"/>
          <w:color w:val="111111"/>
          <w:sz w:val="28"/>
          <w:sz w:val="28"/>
          <w:szCs w:val="28"/>
          <w:rtl w:val="true"/>
          <w:lang w:bidi="fa-IR"/>
        </w:rPr>
        <w:t>كه به دور آن سراى پاك صاف</w:t>
      </w:r>
    </w:p>
    <w:p>
      <w:pPr>
        <w:pStyle w:val="BookText"/>
        <w:rPr/>
      </w:pPr>
      <w:r>
        <w:rPr>
          <w:rFonts w:ascii="Amiri" w:hAnsi="Amiri" w:eastAsia="Amiri" w:cs="Amiri"/>
          <w:color w:val="111111"/>
          <w:sz w:val="28"/>
          <w:sz w:val="28"/>
          <w:szCs w:val="28"/>
          <w:rtl w:val="true"/>
          <w:lang w:bidi="ar-SA"/>
        </w:rPr>
        <w:t xml:space="preserve">دايماً باشند در حول و طواف </w:t>
      </w:r>
      <w:r>
        <w:rPr>
          <w:rStyle w:val="FootnoteAnchor"/>
          <w:rtl w:val="true"/>
        </w:rPr>
        <w:footnoteReference w:id="27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 بَيتِي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است كه وحى كرديم كه خانه مرا براى طواف‌كنندگان و نمازگزاران و راكعان و ساجدان تطهير كن و تطهير هر چيز، به معناى اين است كه آن را از كثافات و پليدى‌ها پاك كنند و به حالتى برگردانند كه طبع اولى آن، اقتضاى آن حالت را دارد و تطهير معبد، به همان جهت كه معبد است، اين است كه آن را از اعمال زشت و پليدى‌ها كه مايۀ فسادِ عبادت است پاك كنند و چنين پليدى، همان شرك و مظاهر </w:t>
      </w:r>
    </w:p>
    <w:p>
      <w:pPr>
        <w:pStyle w:val="BookText"/>
        <w:rPr/>
      </w:pPr>
      <w:r>
        <w:rPr>
          <w:rFonts w:ascii="Amiri" w:hAnsi="Amiri" w:eastAsia="Amiri" w:cs="Amiri"/>
          <w:color w:val="111111"/>
          <w:sz w:val="28"/>
          <w:sz w:val="28"/>
          <w:szCs w:val="28"/>
          <w:rtl w:val="true"/>
          <w:lang w:bidi="ar-SA"/>
        </w:rPr>
        <w:t>شرك، يعنى بت‌هاست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تطهير خانه خدا يا منزه داشتن آن، از خصوص پليدى‌هاى معنوى است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كه طريقه عبادت را به نحوى كه خالى از قذارت شرك باشد به مردم تعليم دهد؛ همان‌طور كه خودش مأمور به چنين عبادتى شده بود و يا تطهير آن، از مطلق نجاسات و پليدى‌ها، چه مادى و چه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اين دو احتمال، آنكه با سياق آيه مساس بيشترى دارد، همان احتمال اول است و حاصل تطهير معبد از ارجاس و پليدى‌هاى معنوى، براى پرستندگان كه از دور و نزديك قصد آن مى‌كنند، اين است كه عبادتى براى آنان وضع كند كه خالص براى خدا باشد و منسوب به شائبه شرك نباشد و در آنجا، تنها خدا را بپرستند و چيزى را شريك او نكنند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فيض كاشانى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همين‌كه ابراهيم كعبه را بنا نمود و مردم حج به جاى آوردند، كعبه به خداى تعالى شكايت كرد از آنچه كه از آنان به او برخورد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خانۀ من، چشمت روشن؛ چراكه من در آخرالزمان گروهى را برمى‌انگيزانم كه با شاخه‌هاى درخت، نظافت و خلال دندان مى‌كنند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زنان زمانى كه به خانه كعبه مى‌آيند بايد غسلى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چراكه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مرا براى طواف‌كنندگان و نمازگزاران پاك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سزاوار است كه بنده داخل حرم و مسجدالحرام نشود، مگر اينكه پاك باشد؛ هم از عرق و كثافات، و هم از حدث</w:t>
      </w:r>
      <w:r>
        <w:rPr>
          <w:rFonts w:eastAsia="IRNazanin" w:cs="IRNazanin"/>
          <w:color w:val="111111"/>
          <w:sz w:val="28"/>
          <w:szCs w:val="28"/>
          <w:rtl w:val="true"/>
          <w:lang w:bidi="fa-IR"/>
        </w:rPr>
        <w:t xml:space="preserve">» . </w:t>
      </w:r>
      <w:r>
        <w:rPr>
          <w:rStyle w:val="FootnoteAnchor"/>
          <w:rtl w:val="true"/>
        </w:rPr>
        <w:footnoteReference w:id="276"/>
      </w:r>
      <w:bookmarkStart w:id="243" w:name="pg1969_10621"/>
    </w:p>
    <w:p>
      <w:pPr>
        <w:pStyle w:val="BookText"/>
        <w:rPr/>
      </w:pPr>
      <w:bookmarkEnd w:id="243"/>
      <w:r>
        <w:rPr>
          <w:rFonts w:ascii="IRNazanin" w:hAnsi="IRNazanin" w:eastAsia="IRNazanin"/>
          <w:color w:val="111111"/>
          <w:sz w:val="28"/>
          <w:sz w:val="28"/>
          <w:szCs w:val="28"/>
          <w:rtl w:val="true"/>
          <w:lang w:bidi="fa-IR"/>
        </w:rPr>
        <w:t>ياد كن كرديم تعيين چون كه ما</w:t>
      </w:r>
    </w:p>
    <w:p>
      <w:pPr>
        <w:pStyle w:val="BookText"/>
        <w:rPr/>
      </w:pPr>
      <w:r>
        <w:rPr>
          <w:rFonts w:ascii="Amiri" w:hAnsi="Amiri" w:eastAsia="Amiri" w:cs="Amiri"/>
          <w:color w:val="111111"/>
          <w:sz w:val="28"/>
          <w:sz w:val="28"/>
          <w:szCs w:val="28"/>
          <w:rtl w:val="true"/>
          <w:lang w:bidi="ar-SA"/>
        </w:rPr>
        <w:t>مر مكان بيت ابراهيم را</w:t>
      </w:r>
    </w:p>
    <w:p>
      <w:pPr>
        <w:pStyle w:val="BookText"/>
        <w:rPr/>
      </w:pPr>
      <w:r>
        <w:rPr>
          <w:rFonts w:ascii="IRNazanin" w:hAnsi="IRNazanin" w:eastAsia="IRNazanin"/>
          <w:color w:val="111111"/>
          <w:sz w:val="28"/>
          <w:sz w:val="28"/>
          <w:szCs w:val="28"/>
          <w:rtl w:val="true"/>
          <w:lang w:bidi="fa-IR"/>
        </w:rPr>
        <w:t>پس به او گفتيم كاى كامل تميز</w:t>
      </w:r>
    </w:p>
    <w:p>
      <w:pPr>
        <w:pStyle w:val="BookText"/>
        <w:rPr/>
      </w:pPr>
      <w:r>
        <w:rPr>
          <w:rFonts w:ascii="IRNazanin" w:hAnsi="IRNazanin" w:eastAsia="IRNazanin"/>
          <w:color w:val="111111"/>
          <w:sz w:val="28"/>
          <w:sz w:val="28"/>
          <w:szCs w:val="28"/>
          <w:rtl w:val="true"/>
          <w:lang w:bidi="fa-IR"/>
        </w:rPr>
        <w:t>شرك بر ما مى‌مياور هيچ چيز</w:t>
      </w:r>
    </w:p>
    <w:p>
      <w:pPr>
        <w:pStyle w:val="BookText"/>
        <w:rPr/>
      </w:pPr>
      <w:r>
        <w:rPr>
          <w:rFonts w:ascii="IRNazanin" w:hAnsi="IRNazanin" w:eastAsia="IRNazanin"/>
          <w:color w:val="111111"/>
          <w:sz w:val="28"/>
          <w:sz w:val="28"/>
          <w:szCs w:val="28"/>
          <w:rtl w:val="true"/>
          <w:lang w:bidi="fa-IR"/>
        </w:rPr>
        <w:t>پاك كن بيتم ز بهر طائفين</w:t>
      </w:r>
    </w:p>
    <w:p>
      <w:pPr>
        <w:pStyle w:val="BookText"/>
        <w:rPr/>
      </w:pPr>
      <w:r>
        <w:rPr>
          <w:rFonts w:ascii="Amiri" w:hAnsi="Amiri" w:eastAsia="Amiri" w:cs="Amiri"/>
          <w:color w:val="111111"/>
          <w:sz w:val="28"/>
          <w:sz w:val="28"/>
          <w:szCs w:val="28"/>
          <w:rtl w:val="true"/>
          <w:lang w:bidi="ar-SA"/>
        </w:rPr>
        <w:t>هم ز بهر قائمينِ اين زمين</w:t>
      </w:r>
    </w:p>
    <w:p>
      <w:pPr>
        <w:pStyle w:val="BookText"/>
        <w:rPr/>
      </w:pPr>
      <w:r>
        <w:rPr>
          <w:rFonts w:ascii="Amiri" w:hAnsi="Amiri" w:eastAsia="Amiri" w:cs="Amiri"/>
          <w:color w:val="111111"/>
          <w:sz w:val="28"/>
          <w:sz w:val="28"/>
          <w:szCs w:val="28"/>
          <w:rtl w:val="true"/>
          <w:lang w:bidi="ar-SA"/>
        </w:rPr>
        <w:t>و آن كسان كه راكعند و ساجدند</w:t>
      </w:r>
    </w:p>
    <w:p>
      <w:pPr>
        <w:pStyle w:val="BookText"/>
        <w:rPr/>
      </w:pPr>
      <w:r>
        <w:rPr>
          <w:rFonts w:ascii="Amiri" w:hAnsi="Amiri" w:eastAsia="Amiri" w:cs="Amiri"/>
          <w:color w:val="111111"/>
          <w:sz w:val="28"/>
          <w:sz w:val="28"/>
          <w:szCs w:val="28"/>
          <w:rtl w:val="true"/>
          <w:lang w:bidi="ar-SA"/>
        </w:rPr>
        <w:t xml:space="preserve">در عبوديت نشان واحدند </w:t>
      </w:r>
      <w:r>
        <w:rPr>
          <w:rStyle w:val="FootnoteAnchor"/>
          <w:rtl w:val="true"/>
        </w:rPr>
        <w:footnoteReference w:id="277"/>
      </w:r>
    </w:p>
    <w:p>
      <w:pPr>
        <w:pStyle w:val="Heading3"/>
        <w:numPr>
          <w:ilvl w:val="2"/>
          <w:numId w:val="1"/>
        </w:numPr>
        <w:rPr/>
      </w:pPr>
      <w:bookmarkStart w:id="244" w:name="__RefHeading___Toc3680951_3650668749"/>
      <w:bookmarkStart w:id="245" w:name="_Toc84"/>
      <w:bookmarkEnd w:id="244"/>
      <w:r>
        <w:rPr/>
        <w:t>٨</w:t>
      </w:r>
      <w:r>
        <w:rPr>
          <w:rtl w:val="true"/>
        </w:rPr>
        <w:t xml:space="preserve">. </w:t>
      </w:r>
      <w:r>
        <w:rPr>
          <w:rtl w:val="true"/>
        </w:rPr>
        <w:t>كعبه، خانه هدايت</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دعاى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قسمت‌هاى زيادى است كه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كعبه هميشه به عبادت الهى، معمور و نشانه هدايت و راهنماى مردم بوده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مايۀ هدايت جهانيان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موضوع راهنما بودن كعبه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بودن آن براى جهانيان، به واسطۀ نشان دادن سعادت آخرتى آنان و رساندنشان به كرامت و قرب الهى است؛ زيرا خداى متعال آن را براى عبادت و پرستش حق قرار داده و در نزد آن، انواع و اقسام عبادات را تشريح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از وقتى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را بنا كرد، هميشه مقصد مردم و محل عبادت‌كنندگان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سعادت دنيوى نيز مؤثر مى‌باشد؛ بدين‌گونه كه ذكرش شرق و غرب را پر كرده و در جميع عبادات و طاعات و نشست و برخاست مردم مسلمان دخيل و در جميع شئون آنان سهيم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در حقيقت، مسلمانان را به سعادت دنيوى نيز كه همان وحدت كلمه و يگانگى امت باشد رهبرى نموده، غير مسلمانان را هم بيدار مى‌كند تا به نتايج وحدت اسلامى و هماهنگى قواى مختلف و تشتت آن پى برده از خواب غفلت بيدار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فهميده مى‌شود كه اولاً، هدايت و راهنمايى‌اش هم راجع به سعادت دنيوى و هم اخروى است؛ چنان‌كه نحوه هدايتش عموميت دارد و جميع مراتب هدايت را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246" w:name="pg1969_10622"/>
    </w:p>
    <w:p>
      <w:pPr>
        <w:pStyle w:val="BookText"/>
        <w:rPr/>
      </w:pPr>
      <w:bookmarkEnd w:id="246"/>
      <w:r>
        <w:rPr>
          <w:rFonts w:ascii="IRNazanin" w:hAnsi="IRNazanin" w:eastAsia="IRNazanin"/>
          <w:color w:val="111111"/>
          <w:sz w:val="28"/>
          <w:sz w:val="28"/>
          <w:szCs w:val="28"/>
          <w:rtl w:val="true"/>
          <w:lang w:bidi="fa-IR"/>
        </w:rPr>
        <w:t xml:space="preserve">شامل مى‌باشد؛ ثانياً، هدايتش مربوط به عالَم خاص و دسته مخصوصى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فرزندان ابراهيم يا عرب يا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تمام جهانيان را در برمى‌گيرد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مكه در ارض است اول خانه‌اى</w:t>
      </w:r>
    </w:p>
    <w:p>
      <w:pPr>
        <w:pStyle w:val="BookText"/>
        <w:rPr/>
      </w:pPr>
      <w:r>
        <w:rPr>
          <w:rFonts w:ascii="Amiri" w:hAnsi="Amiri" w:eastAsia="Amiri" w:cs="Amiri"/>
          <w:color w:val="111111"/>
          <w:sz w:val="28"/>
          <w:sz w:val="28"/>
          <w:szCs w:val="28"/>
          <w:rtl w:val="true"/>
          <w:lang w:bidi="ar-SA"/>
        </w:rPr>
        <w:t>كه بنا شد بهر هر فرزانه‌اى</w:t>
      </w:r>
    </w:p>
    <w:p>
      <w:pPr>
        <w:pStyle w:val="BookText"/>
        <w:rPr/>
      </w:pPr>
      <w:r>
        <w:rPr>
          <w:rFonts w:ascii="IRNazanin" w:hAnsi="IRNazanin" w:eastAsia="IRNazanin"/>
          <w:color w:val="111111"/>
          <w:sz w:val="28"/>
          <w:sz w:val="28"/>
          <w:szCs w:val="28"/>
          <w:rtl w:val="true"/>
          <w:lang w:bidi="fa-IR"/>
        </w:rPr>
        <w:t>اهل عالم راست هادى در صلات</w:t>
      </w:r>
    </w:p>
    <w:p>
      <w:pPr>
        <w:pStyle w:val="BookText"/>
        <w:rPr/>
      </w:pPr>
      <w:r>
        <w:rPr>
          <w:rFonts w:ascii="Amiri" w:hAnsi="Amiri" w:eastAsia="Amiri" w:cs="Amiri"/>
          <w:color w:val="111111"/>
          <w:sz w:val="28"/>
          <w:sz w:val="28"/>
          <w:szCs w:val="28"/>
          <w:rtl w:val="true"/>
          <w:lang w:bidi="ar-SA"/>
        </w:rPr>
        <w:t>هست يعنى قبله بهر كاينات</w:t>
      </w:r>
    </w:p>
    <w:p>
      <w:pPr>
        <w:pStyle w:val="BookText"/>
        <w:rPr/>
      </w:pPr>
      <w:r>
        <w:rPr>
          <w:rFonts w:ascii="Amiri" w:hAnsi="Amiri" w:eastAsia="Amiri" w:cs="Amiri"/>
          <w:color w:val="111111"/>
          <w:sz w:val="28"/>
          <w:sz w:val="28"/>
          <w:szCs w:val="28"/>
          <w:rtl w:val="true"/>
          <w:lang w:bidi="ar-SA"/>
        </w:rPr>
        <w:t>هست آيت‌ها در آن بر مردمان</w:t>
      </w:r>
    </w:p>
    <w:p>
      <w:pPr>
        <w:pStyle w:val="BookText"/>
        <w:rPr/>
      </w:pPr>
      <w:r>
        <w:rPr>
          <w:rFonts w:ascii="IRNazanin" w:hAnsi="IRNazanin" w:eastAsia="IRNazanin"/>
          <w:color w:val="111111"/>
          <w:sz w:val="28"/>
          <w:sz w:val="28"/>
          <w:szCs w:val="28"/>
          <w:rtl w:val="true"/>
          <w:lang w:bidi="fa-IR"/>
        </w:rPr>
        <w:t xml:space="preserve">جاى ابراهيم و پيدا زاو نشان </w:t>
      </w:r>
      <w:r>
        <w:rPr>
          <w:rStyle w:val="FootnoteAnchor"/>
          <w:rtl w:val="true"/>
        </w:rPr>
        <w:footnoteReference w:id="279"/>
      </w:r>
    </w:p>
    <w:p>
      <w:pPr>
        <w:pStyle w:val="Heading3"/>
        <w:numPr>
          <w:ilvl w:val="2"/>
          <w:numId w:val="1"/>
        </w:numPr>
        <w:rPr/>
      </w:pPr>
      <w:bookmarkStart w:id="247" w:name="__RefHeading___Toc3680953_3650668749"/>
      <w:bookmarkStart w:id="248" w:name="_Toc85"/>
      <w:bookmarkEnd w:id="247"/>
      <w:r>
        <w:rPr/>
        <w:t>٩</w:t>
      </w:r>
      <w:r>
        <w:rPr>
          <w:rtl w:val="true"/>
        </w:rPr>
        <w:t xml:space="preserve">. </w:t>
      </w:r>
      <w:r>
        <w:rPr>
          <w:rtl w:val="true"/>
        </w:rPr>
        <w:t>كعبه، ضامن تقويت و بقاى دين</w:t>
      </w:r>
      <w:bookmarkEnd w:id="248"/>
    </w:p>
    <w:p>
      <w:pPr>
        <w:pStyle w:val="BookText"/>
        <w:rPr/>
      </w:pPr>
      <w:r>
        <w:rPr>
          <w:rFonts w:ascii="IRNazanin" w:hAnsi="IRNazanin" w:eastAsia="IRNazanin"/>
          <w:color w:val="111111"/>
          <w:sz w:val="28"/>
          <w:sz w:val="28"/>
          <w:szCs w:val="28"/>
          <w:rtl w:val="true"/>
          <w:lang w:bidi="fa-IR"/>
        </w:rPr>
        <w:t>كعبه، از عوامل مهم تقويت و پايايى دين و از رموز اصلى جاودانگى اسلام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كهرباى كعبه، همه ساله هزاران مسلمان را در كنار خويش جمع مى‌آورد و آنان را گِرد خود، به طواف وامى‌دارد و بدين‌گونه، در آنها حسّ معنوى نيرومند پديد مى‌آورد، ياد خدا را در جان‌هاى‌شان زنده مى‌دارد، ديندارى آنان را تقويت مى‌كند، غيرت دينى‌شان را بر مى‌افروزد و دين و ديندارى را در اولويت كارهايشان قرار مى‌دهد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هر بنيه و سازمانى كه به اقتضاى طبيعت اين عالَم، بر اثر عوامل مُضعِف، رو به ضعف و سستى برود، احتياج به عامل تقويت دارد تا ضعف آن را جبران كند و به حال اولش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هم كه سرمايه سعادت دو جهان است، بر اثر تبليغات سوء بيگانگان از خارج و طغيان تمايلات و شهوات از داخل و فراهم بودن زمينه براى اجراى هوس‌ها و تمنيات نفس، از طريق مؤسسات دعوت‌كننده به گناه، قهراً قدرت معنوى‌اش در وجود انسان و جامعه مسلمانان، رو به ضعف و كاهش مى‌گذارد و زير پرده‌هايى از غفلت در دنيا، مشرف به زوال و نابودى مى‌شود و نزديك مى‌گردد كه به كلى، سرمايه حيات از دست مسلمين برود و به هلاك ابدى 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ناگهان، </w:t>
      </w:r>
    </w:p>
    <w:p>
      <w:pPr>
        <w:pStyle w:val="BookText"/>
        <w:rPr/>
      </w:pPr>
      <w:r>
        <w:rPr>
          <w:rFonts w:ascii="IRNazanin" w:hAnsi="IRNazanin" w:eastAsia="IRNazanin"/>
          <w:color w:val="111111"/>
          <w:sz w:val="28"/>
          <w:sz w:val="28"/>
          <w:szCs w:val="28"/>
          <w:rtl w:val="true"/>
          <w:lang w:bidi="fa-IR"/>
        </w:rPr>
        <w:t xml:space="preserve">نسيم لطف و عنايت مى‌وزد، و نداى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عَلَى النَّاسِ حِجُّ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خدا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گوش‌ها را مى‌نوازد و تكان در دل‌ها مى‌افكند و كاروان‌هاى حج، با جنب‌وجوشى چشمگير و فراگير، از تمام سرزمين‌هاى مسلمين به راه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امّ القرى، همچون مادرى مهربان، فرزندان دورافتاده خود را به دامن مى‌گيرد و در آغوش پرمهر خود مى‌فشارد و ظرف چند روز محدود، خاطرات روح‌افزاى عبوديت و بندگى و خدادوستى را با نشان دادن صحنه‌هاى زنده و حساس آن، در دل‌ها تجديد مى‌كند و سفر پرخطر مرگ و بى‌اعتبارى دنيا و جدايى از مال و عيال و مراحل هولناك برزخ و محشر را به‌طور مجسم، مقابل چشم‌ها مى‌آورد و زحمات طاقت‌فرساى انبيا و اولياى خدا را در راه تأسيس و تحكيم مبانى دين متذكر مى‌شود و پرده‌هاى ضخيم غفلت را از قلوب انسان‌ها برمى‌دارد و نور ايمان و توجه به خدا و آخرت را در فضاى جان‌ها آشكار و عيان مى‌سازد، و مسلمان‌ها را از غذاهاى معنوى و روحى اشباع مى‌كند و با دينى محكم و ايمانى قوى، به وطن‌هايشان برمى‌گرداند تا براى مبارزه با ايادى و سازمان‌هاى ضدّ خدا و مروّجان فساد و نيز براى حفظ گوهر ايمان و سرمايه حياتى دين، كاملاً آماده و نيرومند و بانشاط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تصديق كرد كه بقاى دين در اجتماع مسلمين، بسته به بقاى كعبه و احياى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يزالُ الدّينُ قائِماً ما قامَتِ الْكَعْبَة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دين بر پاست مادام كه كعبه سرپاست</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كه يكى از رؤساى ممالك مسيحى، روزى در مجلس مهمى بيان كرد كه تا وقتى سه چيز در ميان مسلمان‌ها محكم و برقرار است نمى‌توان در مسلمان‌ها نفوذ كرد يا بسيار مشكل است نفوذ در آنها و از جمله، مسئله حج را نام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لسان روايات نيز كعبه را در رديف قرآن و عترت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حُرُمات خدا به حساب آورده‌اند؛ يعنى كعبه، ركن اصيلى است كه حرمت و قداست آن، فوق ساير موضوعات دينى و شعائر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كعبه مصونيت خاصّ آسمانى دارد و حريم مقدس خدا و ضامن بقاى دين خدا و مورد تقديس و احترام از نظر عموم مسلمانان جهان است</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آيت‌الله جوادى آملى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ما از تبار بنيانگذار بيت‌الله الحرام،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ميراث برده‌ايم، اين است كه عامل قيام مردم و مقاومت آنها در برابر جباران فرومايه، قوام كعبه و حيات و ادامه امر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يزالُ الدّينُ قائِماً ما قامَتِ الكَعبَة </w:t>
      </w:r>
      <w:r>
        <w:rPr>
          <w:rFonts w:eastAsia="Amiri" w:cs="Amiri" w:ascii="Amiri" w:hAnsi="Amiri"/>
          <w:color w:val="111111"/>
          <w:sz w:val="28"/>
          <w:szCs w:val="28"/>
          <w:rtl w:val="true"/>
          <w:lang w:bidi="ar-SA"/>
        </w:rPr>
        <w:t xml:space="preserve">» . </w:t>
      </w:r>
      <w:r>
        <w:rPr>
          <w:rStyle w:val="FootnoteAnchor"/>
          <w:rtl w:val="true"/>
        </w:rPr>
        <w:footnoteReference w:id="28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ازاين‌رو، امام زمان، قائم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آغاز قيام جهانى خود، بر محور قيام و قوام جوامع انسانى، يعنى كعبه، تكيه زده، ياران آن حضرت به حضورش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حيات كعبه، حيات دين است و با حيات دين، مردم زنده‌اند و با خراب شدن و انهدام و ترك كعبه، دين مى‌ميرد و با مرگ دين، مردم نيز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اين همه سخنان، آيه شريفۀ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اللَّهُ الْكَعْبَةَ الْبَيتَ الْحَرامَ قِياماً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وسيله‌اى براى استوارى و سامان بخشيدن به كار مردم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زيرا مفادش اين است كه رونق و عمران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بر گرد آن و خواندن نماز به سمت آن و گزاردن حج با مناسك آن و قبله قرار دادن آن در امور عبادى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عاملى مهم براى قيام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بر اين نكته نيز دلالت دارد كه ويرانى و مهجور نهادن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ترك طواف بر گرد آن و نخواندن نماز به سمت آن و ترك ديگر امورى كه بايد رو به </w:t>
      </w:r>
      <w:bookmarkStart w:id="249" w:name="pg1969_10625"/>
    </w:p>
    <w:p>
      <w:pPr>
        <w:pStyle w:val="BookText"/>
        <w:rPr/>
      </w:pPr>
      <w:bookmarkEnd w:id="249"/>
      <w:r>
        <w:rPr>
          <w:rFonts w:ascii="IRNazanin" w:hAnsi="IRNazanin" w:eastAsia="IRNazanin"/>
          <w:color w:val="111111"/>
          <w:sz w:val="28"/>
          <w:sz w:val="28"/>
          <w:szCs w:val="28"/>
          <w:rtl w:val="true"/>
          <w:lang w:bidi="fa-IR"/>
        </w:rPr>
        <w:t xml:space="preserve">قبله انجام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قعود مردم و ناتوانى آنها در دفع هواها و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دنيا و آخرت در پرتو كعبه است و قيام آن، قيام دين است و قيام دين نيز مايه بهره‌مندى در دنيا و آخرت خواهد بود</w:t>
      </w:r>
      <w:r>
        <w:rPr>
          <w:rFonts w:eastAsia="IRNazanin" w:cs="IRNazanin"/>
          <w:color w:val="111111"/>
          <w:sz w:val="28"/>
          <w:szCs w:val="28"/>
          <w:rtl w:val="true"/>
          <w:lang w:bidi="fa-IR"/>
        </w:rPr>
        <w:t xml:space="preserve">. </w:t>
      </w:r>
      <w:r>
        <w:rPr>
          <w:rStyle w:val="FootnoteAnchor"/>
          <w:rtl w:val="true"/>
        </w:rPr>
        <w:footnoteReference w:id="283"/>
      </w:r>
    </w:p>
    <w:p>
      <w:pPr>
        <w:pStyle w:val="Heading3"/>
        <w:numPr>
          <w:ilvl w:val="2"/>
          <w:numId w:val="1"/>
        </w:numPr>
        <w:rPr/>
      </w:pPr>
      <w:bookmarkStart w:id="250" w:name="__RefHeading___Toc3680955_3650668749"/>
      <w:bookmarkStart w:id="251" w:name="_Toc86"/>
      <w:bookmarkEnd w:id="250"/>
      <w:r>
        <w:rPr/>
        <w:t>١٠</w:t>
      </w:r>
      <w:r>
        <w:rPr>
          <w:rtl w:val="true"/>
        </w:rPr>
        <w:t xml:space="preserve">. </w:t>
      </w:r>
      <w:r>
        <w:rPr>
          <w:rtl w:val="true"/>
        </w:rPr>
        <w:t>كعبه، كانون اتحاد</w:t>
      </w:r>
      <w:bookmarkEnd w:id="251"/>
    </w:p>
    <w:p>
      <w:pPr>
        <w:pStyle w:val="BookText"/>
        <w:rPr/>
      </w:pPr>
      <w:r>
        <w:rPr>
          <w:rFonts w:ascii="IRNazanin" w:hAnsi="IRNazanin" w:eastAsia="IRNazanin"/>
          <w:color w:val="111111"/>
          <w:sz w:val="28"/>
          <w:sz w:val="28"/>
          <w:szCs w:val="28"/>
          <w:rtl w:val="true"/>
          <w:lang w:bidi="fa-IR"/>
        </w:rPr>
        <w:t>آن‌گاه كه اراده خداوند، كعبه را قبله‌گاه و مطاف همه مسلمانان قرار داد و از همگان خواست به‌سوى كعبه نماز بگزارند و در موسم حج با پوششى يكنواخت و همگون، بر آن طواف كنند، يكدلى و اتحاد مسلمانان را نيز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همه مسلمانان تنها كعبه را محور و قبله و مطاف خويش قرار دهند و همه، با هر مقام و جنس و رنگ و زبان، فقط به‌سوى آن به نماز ايستند و برگرد آن به طواف برخيزند، ناخودآگاه بر همدلى و اتحاد آنان اثر مى‌گذارد و آنها را به‌سوى هدفى واحد متمركز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مطهرى درباره نقش كعبه در آفرينش و تقويت انسجام ميان مسلمانان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سخنان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جَعَله سُبْحانَه وَ تَعالى عَلَماً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كعبه را پرچم اسلام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قديم معمول بوده است كه گروه‌هايى كه با يكديگر به جنگ مى‌پرداخته‌اند، هركدام پرچم مخصوص به خود داشته‌اند و در زير آن گرد مى‌آمده‌اند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رمز بقا و استقلال و مقاومت آنها به شمار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بودن آن، دليل حيات جمعى آنها بوده است و افتادن و خوابيدن آن، علامت شكست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دلير و دلاورترين آنها، نامزدِ به دست گرفتن پرچم بوده است و گُردان و دلاوران دور او را مى‌گرفتند كه برافراشته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دشمن كوشش مى‌كرد كه پرچم را بخواباند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مقدس و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نيز پرچم، </w:t>
      </w:r>
    </w:p>
    <w:p>
      <w:pPr>
        <w:pStyle w:val="BookText"/>
        <w:rPr/>
      </w:pPr>
      <w:r>
        <w:rPr>
          <w:rFonts w:ascii="IRNazanin" w:hAnsi="IRNazanin" w:eastAsia="IRNazanin"/>
          <w:color w:val="111111"/>
          <w:sz w:val="28"/>
          <w:sz w:val="28"/>
          <w:szCs w:val="28"/>
          <w:rtl w:val="true"/>
          <w:lang w:bidi="fa-IR"/>
        </w:rPr>
        <w:t>رمز استقلال و وحدت و شخصيت مستقل ملت‌ها و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كشورى، از خود پرچم و علامتى دارد و احياناً به آن سوگند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پرچم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همان‌طورى كه پرچم‌ها رمز اتحاد و يگانگى جمعيت‌ها و نشانه همبستگى آنهاست و برپا بودن آن، علامت حيات آنهاست، كعبه براى اسلام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پرچم مقدس اسلام است، رمز وحدت و استقلال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مى‌توانيم بفهميم كه منظور اسلام اين نبوده كه مردم ندانسته و نفهميده بروند به مكه و فقط يك سلسله مناسك كه براى خود آنها نامفهوم است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اصلى اين است كه تحت لواى كعبه، يعنى همان خانه‌اى كه اولين بار در ميان بشر براى پرستش خداى يگانه بنا شد، به صورت يك قوم واحد و ملت واحد و هم عزم و همرزم گرد آيند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همچون پرچم احترام و تقدس دارد؛ همگان بايد مثل يك پرچم در ميدان جنگ، گِرد كعبه جمع شوند، مثل يك پرچم تا او برپاست، لشكر، ايستاده و برپاست و مقاومت مى‌كند، و اگر خوابيد، پشت سپاه و اردو مى‌شكند</w:t>
      </w:r>
      <w:r>
        <w:rPr>
          <w:rFonts w:eastAsia="IRNazanin" w:cs="IRNazanin"/>
          <w:color w:val="111111"/>
          <w:sz w:val="28"/>
          <w:szCs w:val="28"/>
          <w:rtl w:val="true"/>
          <w:lang w:bidi="fa-IR"/>
        </w:rPr>
        <w:t xml:space="preserve">» .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آيت‌الله جوادى آملى دراين‌باره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به دست تواناى پيامبرى عظيم الشأن بنا شد تا مركز نشر توحيد باشد و هنگامى كه در زمان خاتم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تجديد بنا داشت و بعد از چيدن مقدارى از ديوار، در نصب حجرالاسود، بين قبايل عرب اختلاف شد كه اين افتخار نصيب چه قبيله‌اى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همگان حضرت محمد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خردمندى بى‌طرف و صاحب‌نظرى بى‌غرض پذيرفتند تا هر تصميمى كه‌آن حضرت گرفت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252" w:name="pg1969_10627"/>
    </w:p>
    <w:p>
      <w:pPr>
        <w:pStyle w:val="BookText"/>
        <w:rPr/>
      </w:pPr>
      <w:bookmarkEnd w:id="252"/>
      <w:r>
        <w:rPr>
          <w:rFonts w:ascii="IRNazanin" w:hAnsi="IRNazanin" w:eastAsia="IRNazanin"/>
          <w:color w:val="111111"/>
          <w:sz w:val="28"/>
          <w:sz w:val="28"/>
          <w:szCs w:val="28"/>
          <w:rtl w:val="true"/>
          <w:lang w:bidi="fa-IR"/>
        </w:rPr>
        <w:t>حضرت دستور داد تا ردايى بگسترانند و حجرالاسود را به جايگاه ويژه آن آورده و آن حضرت با دست مبارك خود، در محل كنونى آن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ابتكار خود، مردم را به اتحاد عمومى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تجديد بناى كعبه و نصب حجرالاسود در پرتو راهنمايى خاتم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زمينه اختلاف قومى و فخرفروشى نژادى و مباهات قبيله‌اى و باليدن‌هاى جاهلى، تاحدودى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ابتكار تاريخى، كعبه را منادى اتحاد و كانون يگانگى معرفى كرد و اين وصف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رديف ديگر اوصاف برجسته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مساوات، آزادى و آزادى‌خواهى، پاكى و پاكيزگى و ايستادگى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مى‌درخشد و آن را مدرسه توحيد، اتحاد و وحدت مى‌كند؛ زيرا حجرالاسود كه دست راست خدا در زمين است، با دست كسى نصب شد كه بيعت با او، بيعت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ابتكار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نصب حجرالاسود، خصوصيت‌هاى قبيله‌اى را كه همان خصومت‌هاى قومى است، به اتحاد و برابرى و برادرى كه همان محبت ايمانى است تبديل كرد؛ نظير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جهت، از آن بناى الهى، نداى هماهنگى به گوش مى‌رسد، همان‌گونه كه تأمل در آن بيت خدايى، نشان مى‌دهد كه كعبه ستون استقامت و مقاومت در برابر شرك و الحاد و زبان‌آزادى در مقابل هرگونه بردگى و استكبار جهانى است</w:t>
      </w:r>
      <w:r>
        <w:rPr>
          <w:rFonts w:eastAsia="IRNazanin" w:cs="IRNazanin"/>
          <w:color w:val="111111"/>
          <w:sz w:val="28"/>
          <w:szCs w:val="28"/>
          <w:rtl w:val="true"/>
          <w:lang w:bidi="fa-IR"/>
        </w:rPr>
        <w:t xml:space="preserve">. </w:t>
      </w:r>
      <w:r>
        <w:rPr>
          <w:rStyle w:val="FootnoteAnchor"/>
          <w:rtl w:val="true"/>
        </w:rPr>
        <w:footnoteReference w:id="287"/>
      </w:r>
    </w:p>
    <w:p>
      <w:pPr>
        <w:pStyle w:val="Heading3"/>
        <w:numPr>
          <w:ilvl w:val="2"/>
          <w:numId w:val="1"/>
        </w:numPr>
        <w:rPr/>
      </w:pPr>
      <w:bookmarkStart w:id="253" w:name="__RefHeading___Toc3680957_3650668749"/>
      <w:bookmarkStart w:id="254" w:name="_Toc87"/>
      <w:bookmarkEnd w:id="253"/>
      <w:r>
        <w:rPr/>
        <w:t>١١</w:t>
      </w:r>
      <w:r>
        <w:rPr>
          <w:rtl w:val="true"/>
        </w:rPr>
        <w:t xml:space="preserve">. </w:t>
      </w:r>
      <w:r>
        <w:rPr>
          <w:rtl w:val="true"/>
        </w:rPr>
        <w:t>كعبه، پيام‌آورِ به پا خاستن</w:t>
      </w:r>
      <w:bookmarkEnd w:id="254"/>
    </w:p>
    <w:p>
      <w:pPr>
        <w:pStyle w:val="BookText"/>
        <w:rPr/>
      </w:pPr>
      <w:r>
        <w:rPr>
          <w:rFonts w:ascii="Amiri" w:hAnsi="Amiri" w:eastAsia="Amiri" w:cs="Amiri"/>
          <w:color w:val="111111"/>
          <w:sz w:val="28"/>
          <w:sz w:val="28"/>
          <w:szCs w:val="28"/>
          <w:rtl w:val="true"/>
          <w:lang w:bidi="ar-SA"/>
        </w:rPr>
        <w:t xml:space="preserve">كعبه را كرده ست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مردم تا بر آن يابد قيام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كريم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الْقاعِدُونَ مِنَ الْمُؤْمِنِينَ غَيرُ أُولِي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ضَّرَرِ وَ الْمُجاهِدُونَ فِي سَبِيلِ </w:t>
      </w:r>
    </w:p>
    <w:p>
      <w:pPr>
        <w:pStyle w:val="BookText"/>
        <w:rPr/>
      </w:pPr>
      <w:r>
        <w:rPr>
          <w:rFonts w:ascii="Amiri" w:hAnsi="Amiri" w:eastAsia="Amiri" w:cs="Amiri"/>
          <w:color w:val="111111"/>
          <w:sz w:val="28"/>
          <w:sz w:val="28"/>
          <w:szCs w:val="28"/>
          <w:rtl w:val="true"/>
          <w:lang w:bidi="ar-SA"/>
        </w:rPr>
        <w:t>اللَّهِ بِأَمْوالِهِمْ وَ أَنْفُسِهِمْ فَضَّلَ اللَّهُ الْمُجاهِدِينَ بِأَمْوالِهِمْ وَ أَنْفُسِهِمْ عَلَى الْقاعِدِينَ دَرَجَةً وَ كُلاًّ وَعَدَ اللَّهُ الْحُسْنى وَ فَضَّلَ اللَّهُ الْمُجاهِدِينَ عَلَى الْقاعِدِينَ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ايمانى كه بدون بيمارى و ناراحتى، از جهاد خوددارى مى‌كنند، با مجاهدانى كه در راه خدا با مال و جان خود جهاد كردند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مجاهدانى را كه با مال و جان خود جهاد نمودند، بر كسانى كه از جهاد خوددارى كرده‌اند مقام برترى بخشيده و به هر يك از اين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اعمال نيكشان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وعده پاداش نيك داده و مجاهدان را بر كسانى كه از جهاد خوددارى كرده‌اند، با پاداش مهمّى برترى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اين آيه شريفه، رمز برترى مجاهدان بر قاعدان، آن است كه اهل برخاستن‌اند نه بر جاى نشستن؛ اهل قيام نيز اهل كعبه است؛ چراكه كعبه درس به پاخاستن و جهاد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كعبه است كه مجاهد مى‌پرورد و او را در مقامى بس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با رقم زدن قيام در راه خدا براى طائفان خود، همواره انسان‌هاى برگزيده مى‌پرورد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دراين‌باره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اللَّهُ الْكَعْبَةَ الْبَيتَ الْحَرامَ قِياماً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وسيله‌اى براى استوارى و سامان بخشيدن به كار مردم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انگيزه حج و غايت قراردادِ كعبه و بيت‌الحرام را نهضت و قيام مسلمانان براى مصالح ناس و توده‌هاى مستضعف جهان ذكر مى‌فرمايد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بيت معظم، براى ناس بنا شده و براى قيام ناس و نهضت همگانى و براى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منافع مردمى و چه نفعى بالاتر و والاتر از آنكه دست جبّاران جهان و ستمگران عالم، از سلطه بر كشورهاى مظلوم كوتاه شود و مخازن عظيم كشورها، براى مردم خود آن كشورها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بيتى كه براى قيام تأسيس شده است، آن هم قيام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بايد براى همين مقصد بزرگ در آن اجتماع نموده، منافع ناس را در آن مواقف شريف، تأمين كرده و رمى شياطين بزرگ و كوچك را در همين مواقف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بودن بيت و مسجد، همچون زمان ابراهيم و صدر اسلام و به هم پيوستن مسلمين در آن مكان بى‌آلايش و وافدين بى‌پيرايش، هزاران مرتبه بالاتر است از تزيين كعبه و بناهاى مرتفع عظيم و غافل شدن از مقصد اصلى كه قيام ناس و شهود منافع ناس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آب‌دادن به حاجيان و آباد ساختن مسجدالحرام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قرار داديد كه به خدا و روز بازپسين ايمان آورده و در راه او جهاد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يكسان نيستند و خداوند گروه ستمكاران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آيه شريفه در عصر ما نازل شده و گوياى حال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سرگرمى به سقايت و معيشت حجاج و به عمارت و تزيين مسجدالحرام و غفلت از ايمان به خدا و روز جزا و كناره‌گيرى از قيام و جهاد فى سبيل الله را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چنين كنند ظالم محسوب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خداى تعالى و روز جزا، انسان‌ها را به جهاد فى سبيل الله و قيام براى حق و عدل سوق مى‌دهد</w:t>
      </w:r>
      <w:r>
        <w:rPr>
          <w:rFonts w:eastAsia="IRNazanin" w:cs="IRNazanin"/>
          <w:color w:val="111111"/>
          <w:sz w:val="28"/>
          <w:szCs w:val="28"/>
          <w:rtl w:val="true"/>
          <w:lang w:bidi="fa-IR"/>
        </w:rPr>
        <w:t xml:space="preserve">» . </w:t>
      </w:r>
      <w:r>
        <w:rPr>
          <w:rStyle w:val="FootnoteAnchor"/>
          <w:rtl w:val="true"/>
        </w:rPr>
        <w:footnoteReference w:id="28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حقيقت، مجتمعى كه به بركت زيارت خانه خدا از سران ملل و ممالك اسلامى </w:t>
      </w:r>
    </w:p>
    <w:p>
      <w:pPr>
        <w:pStyle w:val="BookText"/>
        <w:rPr/>
      </w:pPr>
      <w:r>
        <w:rPr>
          <w:rFonts w:ascii="IRNazanin" w:hAnsi="IRNazanin" w:eastAsia="IRNazanin"/>
          <w:color w:val="111111"/>
          <w:sz w:val="28"/>
          <w:sz w:val="28"/>
          <w:szCs w:val="28"/>
          <w:rtl w:val="true"/>
          <w:lang w:bidi="fa-IR"/>
        </w:rPr>
        <w:t>به وجود مى‌آيد و اساس آن، وحدت فكر و اعتقاد و عمل و تشديد مهر و محبت و صفا و صميميت و تصميم بر اجراى قانون حق و تثبيت عدل اجتماعى و حفظ حقوق بشر مى‌باشد و اعضاى آن، از اين اجتماع و هماهنگى، هدفى جز امتثال امر خدا و تحصيل رضاى پروردگار و تقرب به درگاه حضرت حق ندارند، طبيعى است كه عنايت ربّانى، شامل حالشان مى‌شود و با به دست آوردن شركت و سيادت جهانى كه مولود اتحاد حقيقى ملل اسلامى است، روابط حسنه تجارى و فرهنگى توأم با حفظ قدرت و عزت ايمانى با ساير ملل برقرار مى‌سازند و تدريجاً معارف آسمانى خود را به ديگران عرضه مى‌دارند، برنامه متين و سعادت‌آفرين قرآن را در زندگى آنان تنفيذ مى‌كنند و بالمآل، آثار درخشان تبعيت از قرآن، همه جا را فرامى‌گيرد و شرق و غرب و برّ و بحر را غرق در خير و صلاح و سعادت مى‌كند و از اينجاست كه قرآن كريم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اللَّهُ الْكَعْبَةَ الْبَيتَ الْحَرامَ قِياماً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 xml:space="preserve">)» . </w:t>
      </w:r>
      <w:r>
        <w:rPr>
          <w:rStyle w:val="FootnoteAnchor"/>
          <w:rtl w:val="true"/>
        </w:rPr>
        <w:footnoteReference w:id="29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كعبه محور قيام و مقاومت و پايدارى توده انسان‌ها براى امتثال دستور حق و پرهيز از باطل است؛ همان‌گونه كه قرآن كريم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اللَّهُ الْكَعْبَةَ الْبَيتَ الْحَرامَ قِياماً لِلنَّاسِ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به معناى مقاومت و استقامت است، نه برپاخاستن و راست نمودن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درماندگى و خوارى و ستم‌پذيرى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روست كه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الْمُجاهِدِينَ بِأَمْوالِهِمْ وَ أَنْفُسِهِمْ عَلَى الْقاعِدِينَ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مجاهدانى را كه با مال و جان خود جهاد نمودند، بر كسانى كه از جهاد خوددارى كرده‌اند مقام برترى بخشيده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قعود در برابر هم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مجاهدى كه با دشمنان و نيز هواهاى خود به ستيزه برمى‌خيزد، قائم است؛ و آن كه با دشمنان بيرونى و هواهاى درونى خويش به مصالحه مى‌پردازد، قاعد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دين خدا در اين سخن پروردگار خلاصه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أَعِظُكُمْ بِواحِدَةٍ أَنْ تَقُومُوا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تنها به يك چيز اندرز مى‌دهم و آن اينكه براى خدا قيام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مفيد حصر است؛ بدين معنا كه موعظتى نيست مگر با يك ويژگى و آن، قيام براى خداست؛ يعنى مقاومت براى احياى امر خدا و استقامت در امتثال حكم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از آن به جهاد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دين الهى، فقط در مجاهدت متبلور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جهاد با هواها و دشمنان، قيام به شمار آمده و دست ذلت به دشمن دادن و خود را تسليم آنان كردن و از آنها گريختن، قعود و درماندگى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سرّ تعبير از مجاهده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در بين همه احوال انسان، قيام از ديگر حالات و شئون او قوى‌تر و حالت دفاع، در آن شديدتر و عوامل دفاع و يورش، در آن آماده‌تر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محور اصلى دين، قيام و جهاد است؛ آن‌گونه كه هيچ‌گاه قعود و درماندگى گِرد آن را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 از تبار بنيان‌گذار بيت‌الله الحرام،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ميراث برده‌ايم اين است كه عامل قيام مردم و مقاومت آنها در برابر جباران فرومايه، قوام كعبه و حيات و ادامه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امام زمان قائم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آغاز قيام جهانى خود، بر محور قيام و قوام جوامع انسانى، يعنى كعبه، تكيه زده، ياران آن حضرت به حضورش مى‌شتابند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كعبه براى دين خدا، به مثابه استخوان ستون فقرات انسان است كه اگر راست و نيرومند و سالم باشد، مقاومت و ايستادن و رفتن و شتاب‌گرفتن در رسيدن به مغفرت و پيشى‌گرفتن در خير و امور ديگرى از اين قبيل كه حصول آنها متوقف بر سلامت استخوان ستون فقرات است، امكان‌پذير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استخوان ناتوان و سست باشد، ايستادن ناممكن و استقامت ناشدنى و سرعت و پيشى‌گرفتن و ديگر امورِ متوقف بر قيام،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اگر خانه خدا مهجور واقع شد، ارتباط </w:t>
      </w:r>
    </w:p>
    <w:p>
      <w:pPr>
        <w:pStyle w:val="BookText"/>
        <w:rPr/>
      </w:pPr>
      <w:r>
        <w:rPr>
          <w:rFonts w:ascii="IRNazanin" w:hAnsi="IRNazanin" w:eastAsia="IRNazanin"/>
          <w:color w:val="111111"/>
          <w:sz w:val="28"/>
          <w:sz w:val="28"/>
          <w:szCs w:val="28"/>
          <w:rtl w:val="true"/>
          <w:lang w:bidi="fa-IR"/>
        </w:rPr>
        <w:t xml:space="preserve">با مركز قدرت بريده مى‌شود و با قطع اين ارتباط، قيام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مقاومت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و بيداد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ناممكن مى‌گردد و در اين صورت، خير دنيا و آخرت، باز داشته مى‌شود؛ چراكه كعبه، به فرمودۀ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عامل قيام مردم براى دين و معاششان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لِدينِهِمْ وَمَعاشِهِمْ </w:t>
      </w:r>
      <w:r>
        <w:rPr>
          <w:rFonts w:eastAsia="Amiri" w:cs="Amiri" w:ascii="Amiri" w:hAnsi="Amiri"/>
          <w:color w:val="111111"/>
          <w:sz w:val="28"/>
          <w:szCs w:val="28"/>
          <w:rtl w:val="true"/>
          <w:lang w:bidi="ar-SA"/>
        </w:rPr>
        <w:t xml:space="preserve">» . </w:t>
      </w:r>
      <w:r>
        <w:rPr>
          <w:rStyle w:val="FootnoteAnchor"/>
          <w:rtl w:val="true"/>
        </w:rPr>
        <w:footnoteReference w:id="291"/>
      </w:r>
      <w:r>
        <w:rPr>
          <w:rFonts w:ascii="Amiri" w:hAnsi="Amiri" w:eastAsia="Amiri" w:cs="Amiri"/>
          <w:color w:val="111111"/>
          <w:sz w:val="28"/>
          <w:sz w:val="28"/>
          <w:szCs w:val="28"/>
          <w:rtl w:val="true"/>
          <w:lang w:bidi="ar-SA"/>
        </w:rPr>
        <w:t xml:space="preserve">از همين رو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خواهان دنيا و آخرت است، بايد اين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قصد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اَراد دنيا و آخِرَةً فَلْيَؤُمَّ هذَا البَيتَ </w:t>
      </w:r>
      <w:r>
        <w:rPr>
          <w:rFonts w:eastAsia="Amiri" w:cs="Amiri" w:ascii="Amiri" w:hAnsi="Amiri"/>
          <w:color w:val="111111"/>
          <w:sz w:val="28"/>
          <w:szCs w:val="28"/>
          <w:rtl w:val="true"/>
          <w:lang w:bidi="ar-SA"/>
        </w:rPr>
        <w:t xml:space="preserve">» . </w:t>
      </w:r>
      <w:r>
        <w:rPr>
          <w:rStyle w:val="FootnoteAnchor"/>
          <w:rtl w:val="true"/>
        </w:rPr>
        <w:footnoteReference w:id="292"/>
      </w:r>
      <w:r>
        <w:rPr>
          <w:rFonts w:ascii="IRNazanin" w:hAnsi="IRNazanin" w:eastAsia="IRNazanin"/>
          <w:color w:val="111111"/>
          <w:sz w:val="28"/>
          <w:sz w:val="28"/>
          <w:szCs w:val="28"/>
          <w:rtl w:val="true"/>
          <w:lang w:bidi="fa-IR"/>
        </w:rPr>
        <w:t xml:space="preserve">پس، خير دنيا و آخرت، در پرتو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قيام آن، قيام دين؛ و قيام دين، مايه بهرمندى در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علامه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و قوام، چيزى است كه انسان يا هر چيز ديگرى، به وسيله آن برمى‌خيزد و كعبه نيز مايه قيام و موجب برخاستن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كعبه را احترام كرده و آن را بيت‌الحرام قرار داده و به همين منظور، برخى از ماه‌ها را هم حرام كرده، به وسيله حكم به وجوب حج در آن ماه‌ها، بين ماه‌هاى حرام و بيت‌الحرام ارتباط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همه اينها، اين بود كه كعبه را پايۀ حيات اجتماعى سديدى براى مردم قرار دهد و آن را قبله‌گاه مردم كند تا در نماز، دل و روى خود را متوجه آن كنند، اموات خود و ذبيحه‌هاى خود را به‌سوى آن توجه دهند و در هر حال احترامش نمايند و در نتيجه، جمعيت واحده‌اى را تشكيل داده، جمعشان جمع و دينشان زنده و پايدار گردد؛ از اقطار مختلف گيتى و نقاط دور در آنجا گرد هم آيند؛ همه قسم طريق عبادت را پيموده و منافعى را كه خصوص اين قسم عبادت براى آنان دارد، به چشم خود ديده، استيفا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قيام در </w:t>
      </w:r>
      <w:bookmarkStart w:id="255" w:name="pg1969_10633"/>
    </w:p>
    <w:p>
      <w:pPr>
        <w:pStyle w:val="BookText"/>
        <w:rPr/>
      </w:pPr>
      <w:bookmarkEnd w:id="255"/>
      <w:r>
        <w:rPr>
          <w:rFonts w:ascii="IRNazanin" w:hAnsi="IRNazanin" w:eastAsia="IRNazanin"/>
          <w:color w:val="111111"/>
          <w:sz w:val="28"/>
          <w:sz w:val="28"/>
          <w:szCs w:val="28"/>
          <w:rtl w:val="true"/>
          <w:lang w:bidi="fa-IR"/>
        </w:rPr>
        <w:t>بيت‌الحرام و نظير آن هم در معناى قيام در شهرالحرام مى‌آيد؛ چه، شهر حرام نيز مايه قوام مردم است، و خداوند، در آن ايام، جنگ را تحريم نموده و جان و مال و عِرض آنان را از دستبرد دشمن ايمن كرده، در نتيجه، به آنها فرصتى داده تا امور خود را اصلاح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كوتاه آنكه بيت‌الحرام و شهرالحرام و هرچه كه متعلق به آن است، از جهت باعث‌بودن بر قوام معاد و معاش مردم و منافعى كه براى مردم دارد، هر متفكرى را به شگفت درمى‌آورد</w:t>
      </w:r>
      <w:r>
        <w:rPr>
          <w:rFonts w:eastAsia="IRNazanin" w:cs="IRNazanin"/>
          <w:color w:val="111111"/>
          <w:sz w:val="28"/>
          <w:szCs w:val="28"/>
          <w:rtl w:val="true"/>
          <w:lang w:bidi="fa-IR"/>
        </w:rPr>
        <w:t xml:space="preserve">. </w:t>
      </w:r>
      <w:r>
        <w:rPr>
          <w:rStyle w:val="FootnoteAnchor"/>
          <w:rtl w:val="true"/>
        </w:rPr>
        <w:footnoteReference w:id="294"/>
      </w:r>
    </w:p>
    <w:p>
      <w:pPr>
        <w:pStyle w:val="Heading3"/>
        <w:numPr>
          <w:ilvl w:val="2"/>
          <w:numId w:val="1"/>
        </w:numPr>
        <w:rPr/>
      </w:pPr>
      <w:bookmarkStart w:id="256" w:name="__RefHeading___Toc3680959_3650668749"/>
      <w:bookmarkStart w:id="257" w:name="_Toc88"/>
      <w:bookmarkEnd w:id="256"/>
      <w:r>
        <w:rPr/>
        <w:t>١٢</w:t>
      </w:r>
      <w:r>
        <w:rPr>
          <w:rtl w:val="true"/>
        </w:rPr>
        <w:t xml:space="preserve">. </w:t>
      </w:r>
      <w:r>
        <w:rPr>
          <w:rtl w:val="true"/>
        </w:rPr>
        <w:t>كعبه، براى همه</w:t>
      </w:r>
      <w:bookmarkEnd w:id="257"/>
    </w:p>
    <w:p>
      <w:pPr>
        <w:pStyle w:val="BookText"/>
        <w:rPr/>
      </w:pPr>
      <w:r>
        <w:rPr>
          <w:rFonts w:ascii="Amiri" w:hAnsi="Amiri" w:eastAsia="Amiri" w:cs="Amiri"/>
          <w:color w:val="111111"/>
          <w:sz w:val="28"/>
          <w:sz w:val="28"/>
          <w:szCs w:val="28"/>
          <w:rtl w:val="true"/>
          <w:lang w:bidi="ar-SA"/>
        </w:rPr>
        <w:t>قرآن كريم، كعبه را نخستين خانه‌اى مى‌داند كه براى مردم بنا نهاده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نخستين خانه‌اى كه براى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نيايش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نهاده شد، همان است كه در سرزمين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جهت‌گيرى كعبه، به‌سوى مردم است و نيز سعادت دنيا و آخرتشان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سر در آسمان دارد و پاى در ميان مردم و حلقه ارتباط ميان ملك و ملكوت و مردمان و خداى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در عين حال كه خانه خداست، خانه مردم نيز هست و فرود آمد تا ملك و ملكوت و معاش و معاد انسان‌ها را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دوران صحراگردى و انتقال مردم به ده و شهر، هر خانه‌اى كه ساخته شد، و ديوارى كه بالا آمد، بخشى از زمين در ملك افراد و انحصار زورمندان درآمد و حصار فاصله و جدايى و امتياز پديد آمد، سپس كاخ‌ها و كوخ‌ها و خوى سركش و تجاوز و زيان خلق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نخستين </w:t>
      </w:r>
    </w:p>
    <w:p>
      <w:pPr>
        <w:pStyle w:val="BookText"/>
        <w:rPr/>
      </w:pPr>
      <w:r>
        <w:rPr>
          <w:rFonts w:ascii="IRNazanin" w:hAnsi="IRNazanin" w:eastAsia="IRNazanin"/>
          <w:color w:val="111111"/>
          <w:sz w:val="28"/>
          <w:sz w:val="28"/>
          <w:szCs w:val="28"/>
          <w:rtl w:val="true"/>
          <w:lang w:bidi="fa-IR"/>
        </w:rPr>
        <w:t>خانه‌اى بود كه براى به هم پيوستن و يكرنگ و يك‌خوى و يك‌آهنگ شدن مردم و از ميان برداشتن فاصله، مالكيت‌ها و امتيازها برنهاده و برپا شد تا كاخ‌نشينى و زورمندى نباشد و بدين‌گونه، خواست، خودسرى و دست تصرف و دم آتش‌افروز سركشان را مهار كند و راه تنفس خلقى را كه دستشان بسته و نفسشان تنگ و صدايشان خفه شده است باز كند تا بتوانند همه با هم و هماهنگ، بانگ تكبير خدا و تدمير طاغيان و بتان را هرچه بيشتر و رساتر بلند سازند و دست‌هايشان را براى محو بت‌ها هرچه بيشتر بگشايند و خوى‌هاى سركش و خودخواهى و سرهاى سركشان كوبيده گردد و چون كعبه، خانه مردم است و از آنِ كسى نيست، خانۀ خداست و اراده و حكم خداى رحمان بر آن حاكم است نه اراده فرد و طبقه و چون خانه مردم است، موانع جوشش استعدادها و خيرات همگانى را از ميان برمى‌دارد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دراين‌باره مى‌فرمايد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كعبه را براى ناس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بيتى است كه خداوند براى همه مردم قرار داده است و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بَيتٍ وُضِعَ لِلنَّاسِ لَلَّذِي بِبَكَّةَ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بر اين است كه يكى از ادلّه، اين است كه خداى تبارك و تعالى همه عالم را دعوت فرموده است به اسلام و اين خانه را براى تمام عالم و براى همه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خانۀ 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يا اشخاصى يا گروهى يا طوايف خاصى اين‌طور نيست كه اولى باشد به خانۀ خدا از ديگر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آنهايى كه در سراسر دنيا هستند، در مشارق ارض و مغارب ارض، مكلّف هستند كه مسلِم بشوند و در اين خانه كه قرار داده شده است از براى ناس، مجتمع شوند و زيارت كنند آن بيت مقدس را</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اين بيت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شخصيتى و هيچ رژيمى و هيچ طايفه‌اى حق تقدم در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باديه و صحرانشينان و خانه به دوشان، با عاكفان كعبه و شهرنشينان و دولتمردان در آن يكسان هستند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كدام خانه‌اى سزاوارتر از كعبه و خانه امن و خانه مردم كه در آن، به هرچه تجاوز و ستم و استثمار و بردگى و يا دون صفتى است، عملاً و قولاً پشت شود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شناخت عظمت و رحمت خداوند در حج، به معنى تأمل در پايه‌گذارى اين خانه است كه در عين حال، هم خانه خداست و هم خانه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جايى است كه انسانِ نيازمند، بدان روى مى‌كند و هم نقطه‌اى است كه عظمت آيين الهى در آن جلوه‌گر مى‌شود، آميزه‌اى از شكوه و عظمت و صفا و سادگى، يادگارى از نخستين نداى توحيد، و جايگاهى براى تحقق وحدت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نشاندارِ جاى پاى مجاهدان صدر اسلام كه غريبانه در آن مبارزه كردند و مظلومانه از آن هجرت نمودند و فاتحانه و مقتدرانه بدان بازگشتند و آن را از نشانه‌هاى جاهليت عرب پيراستند و هم معطر به نفَس نيايش‌گران و جاى سجده متعبدان و دست نيازِ ثناگويان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مَطلع خورشيد اسلام در آغاز و هم مشرق طلوع موعود در انجام؛ هم پناهگاه دل‌هاى رميده و هم اميدبخش جان‌هاى به ستوه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كعبه خانه مردم مى‌شود در عين حال كه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فريضه حج و ترتيب مناسك آن، هم نشانه عظمت است و هم آيت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شناخت است كه دل‌ها به مشاهده كعبه شريف در مسجدالحرام منقلب مى‌شود و بيراهه‌ها به صراط مستقيم مى‌پيوندند و انسان‌ها دگرگونه مى‌شوند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شهيد مطهرى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بايد متعلق به همه مسلمين باشد نه به دسته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خانه و بلكه حرم، نبايد مالك خصوصى داشته باشد، مال خداست؛ يعنى مال همه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حديث، كسى حق ندارد مردم را از ورود به مكه مانع شود به عنوان اين‌كه اينجا شهر ما و وطن ما و مملكت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نامه‌اى به قثم بن عباس، عامل مكه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مراسم حج را براى مردم به‌پا دار، و ايام‌الله را به يادشان آر و هر صبح و شام براى مراجعه آنان در مجلس عمومى نشين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به ساكنان مكه دستور ده كه از كسانى كه در خانه‌هايشان سكونت مى‌كنند كرايه نگيرند؛ زيرا خداى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عاكف و بادى در اين سرزمين يكسانند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كعبه خانه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عاكف كسى است كه مقيم مكه است و بادى كسى است كه اهل مكه نيست و به قصد حج آنجا مى‌آيد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خانه مردم است و اين است كه هرگاه چهار فرسنگ از شهرت، دهت، خانه‌ات دور مى‌شوى، مسافرى؛ نمازت را شكسته مى‌خوانى، نماز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اينجا از هر گوشۀ جهان آمده باشى، تمام مى‌خوانى؛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خانه خود آمدى، مسافر نيستى؛ به ميهنت، ديارت، حريم امنت، خانه‌ات بازگشتى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خودت غريب بودى، مسافر بودى، اينجا اى تبعيدى غربت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 راستين خويش رجعت كرده‌اى</w:t>
      </w:r>
      <w:r>
        <w:rPr>
          <w:rFonts w:eastAsia="IRNazanin" w:cs="IRNazanin"/>
          <w:color w:val="111111"/>
          <w:sz w:val="28"/>
          <w:szCs w:val="28"/>
          <w:rtl w:val="true"/>
          <w:lang w:bidi="fa-IR"/>
        </w:rPr>
        <w:t xml:space="preserve">» .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آن كسان كه بر خدا كافر شدند</w:t>
      </w:r>
    </w:p>
    <w:p>
      <w:pPr>
        <w:pStyle w:val="BookText"/>
        <w:rPr/>
      </w:pPr>
      <w:r>
        <w:rPr>
          <w:rFonts w:ascii="IRNazanin" w:hAnsi="IRNazanin" w:eastAsia="IRNazanin"/>
          <w:color w:val="111111"/>
          <w:sz w:val="28"/>
          <w:sz w:val="28"/>
          <w:szCs w:val="28"/>
          <w:rtl w:val="true"/>
          <w:lang w:bidi="fa-IR"/>
        </w:rPr>
        <w:t>از ره حق مردمان را ره زدند</w:t>
      </w:r>
    </w:p>
    <w:p>
      <w:pPr>
        <w:pStyle w:val="BookText"/>
        <w:rPr/>
      </w:pPr>
      <w:r>
        <w:rPr>
          <w:rFonts w:ascii="Amiri" w:hAnsi="Amiri" w:eastAsia="Amiri" w:cs="Amiri"/>
          <w:color w:val="111111"/>
          <w:sz w:val="28"/>
          <w:sz w:val="28"/>
          <w:szCs w:val="28"/>
          <w:rtl w:val="true"/>
          <w:lang w:bidi="ar-SA"/>
        </w:rPr>
        <w:t>باز مى‌دارندشان هم در كلام</w:t>
      </w:r>
    </w:p>
    <w:p>
      <w:pPr>
        <w:pStyle w:val="BookText"/>
        <w:rPr/>
      </w:pPr>
      <w:r>
        <w:rPr>
          <w:rFonts w:ascii="Amiri" w:hAnsi="Amiri" w:eastAsia="Amiri" w:cs="Amiri"/>
          <w:color w:val="111111"/>
          <w:sz w:val="28"/>
          <w:sz w:val="28"/>
          <w:szCs w:val="28"/>
          <w:rtl w:val="true"/>
          <w:lang w:bidi="ar-SA"/>
        </w:rPr>
        <w:t>از طواف مسجد و بيت‌الحرام</w:t>
      </w:r>
    </w:p>
    <w:p>
      <w:pPr>
        <w:pStyle w:val="BookText"/>
        <w:rPr/>
      </w:pPr>
      <w:r>
        <w:rPr>
          <w:rFonts w:ascii="Amiri" w:hAnsi="Amiri" w:eastAsia="Amiri" w:cs="Amiri"/>
          <w:color w:val="111111"/>
          <w:sz w:val="28"/>
          <w:sz w:val="28"/>
          <w:szCs w:val="28"/>
          <w:rtl w:val="true"/>
          <w:lang w:bidi="ar-SA"/>
        </w:rPr>
        <w:t>مسجدى كز بهر مردم ساختيم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هست يكسان اندر آن باد و مقيم </w:t>
      </w:r>
      <w:bookmarkStart w:id="258" w:name="pg1969_10637"/>
    </w:p>
    <w:p>
      <w:pPr>
        <w:pStyle w:val="BookText"/>
        <w:rPr/>
      </w:pPr>
      <w:bookmarkEnd w:id="258"/>
      <w:r>
        <w:rPr>
          <w:rFonts w:ascii="Amiri" w:hAnsi="Amiri" w:eastAsia="Amiri" w:cs="Amiri"/>
          <w:color w:val="111111"/>
          <w:sz w:val="28"/>
          <w:sz w:val="28"/>
          <w:szCs w:val="28"/>
          <w:rtl w:val="true"/>
          <w:lang w:bidi="ar-SA"/>
        </w:rPr>
        <w:t>يعنى از صحرانشينان و اهل شهر</w:t>
      </w:r>
    </w:p>
    <w:p>
      <w:pPr>
        <w:pStyle w:val="BookText"/>
        <w:rPr/>
      </w:pPr>
      <w:r>
        <w:rPr>
          <w:rFonts w:ascii="Amiri" w:hAnsi="Amiri" w:eastAsia="Amiri" w:cs="Amiri"/>
          <w:color w:val="111111"/>
          <w:sz w:val="28"/>
          <w:sz w:val="28"/>
          <w:szCs w:val="28"/>
          <w:rtl w:val="true"/>
          <w:lang w:bidi="ar-SA"/>
        </w:rPr>
        <w:t>جمله دارند از طواف كعبه بهر</w:t>
      </w:r>
    </w:p>
    <w:p>
      <w:pPr>
        <w:pStyle w:val="BookText"/>
        <w:rPr/>
      </w:pPr>
      <w:r>
        <w:rPr>
          <w:rFonts w:ascii="IRNazanin" w:hAnsi="IRNazanin" w:eastAsia="IRNazanin"/>
          <w:color w:val="111111"/>
          <w:sz w:val="28"/>
          <w:sz w:val="28"/>
          <w:szCs w:val="28"/>
          <w:rtl w:val="true"/>
          <w:lang w:bidi="fa-IR"/>
        </w:rPr>
        <w:t>ره ندادن حاج را در خانه‌ها</w:t>
      </w:r>
    </w:p>
    <w:p>
      <w:pPr>
        <w:pStyle w:val="BookText"/>
        <w:rPr/>
      </w:pPr>
      <w:r>
        <w:rPr>
          <w:rFonts w:ascii="Amiri" w:hAnsi="Amiri" w:eastAsia="Amiri" w:cs="Amiri"/>
          <w:color w:val="111111"/>
          <w:sz w:val="28"/>
          <w:sz w:val="28"/>
          <w:szCs w:val="28"/>
          <w:rtl w:val="true"/>
          <w:lang w:bidi="ar-SA"/>
        </w:rPr>
        <w:t>هست خود مكروه، اهل مكه را</w:t>
      </w:r>
    </w:p>
    <w:p>
      <w:pPr>
        <w:pStyle w:val="BookText"/>
        <w:rPr/>
      </w:pPr>
      <w:r>
        <w:rPr>
          <w:rFonts w:ascii="Amiri" w:hAnsi="Amiri" w:eastAsia="Amiri" w:cs="Amiri"/>
          <w:color w:val="111111"/>
          <w:sz w:val="28"/>
          <w:sz w:val="28"/>
          <w:szCs w:val="28"/>
          <w:rtl w:val="true"/>
          <w:lang w:bidi="ar-SA"/>
        </w:rPr>
        <w:t>بلكه باشد نزد عامه آن حرام</w:t>
      </w:r>
    </w:p>
    <w:p>
      <w:pPr>
        <w:pStyle w:val="BookText"/>
        <w:rPr/>
      </w:pPr>
      <w:r>
        <w:rPr>
          <w:rFonts w:ascii="Amiri" w:hAnsi="Amiri" w:eastAsia="Amiri" w:cs="Amiri"/>
          <w:color w:val="111111"/>
          <w:sz w:val="28"/>
          <w:sz w:val="28"/>
          <w:szCs w:val="28"/>
          <w:rtl w:val="true"/>
          <w:lang w:bidi="ar-SA"/>
        </w:rPr>
        <w:t xml:space="preserve">كه شود كس مانعِ حاج از مُقام </w:t>
      </w:r>
      <w:r>
        <w:rPr>
          <w:rStyle w:val="FootnoteAnchor"/>
          <w:rtl w:val="true"/>
        </w:rPr>
        <w:footnoteReference w:id="302"/>
      </w:r>
    </w:p>
    <w:p>
      <w:pPr>
        <w:pStyle w:val="Heading3"/>
        <w:numPr>
          <w:ilvl w:val="2"/>
          <w:numId w:val="1"/>
        </w:numPr>
        <w:rPr/>
      </w:pPr>
      <w:bookmarkStart w:id="259" w:name="__RefHeading___Toc3680961_3650668749"/>
      <w:bookmarkStart w:id="260" w:name="_Toc89"/>
      <w:bookmarkEnd w:id="259"/>
      <w:r>
        <w:rPr/>
        <w:t>١٣</w:t>
      </w:r>
      <w:r>
        <w:rPr>
          <w:rtl w:val="true"/>
        </w:rPr>
        <w:t xml:space="preserve">. </w:t>
      </w:r>
      <w:r>
        <w:rPr>
          <w:rtl w:val="true"/>
        </w:rPr>
        <w:t>كعبه، پناهگاه همگان</w:t>
      </w:r>
      <w:bookmarkEnd w:id="260"/>
    </w:p>
    <w:p>
      <w:pPr>
        <w:pStyle w:val="BookText"/>
        <w:rPr/>
      </w:pPr>
      <w:r>
        <w:rPr>
          <w:rFonts w:ascii="IRNazanin" w:hAnsi="IRNazanin" w:eastAsia="IRNazanin"/>
          <w:color w:val="111111"/>
          <w:sz w:val="28"/>
          <w:sz w:val="28"/>
          <w:szCs w:val="28"/>
          <w:rtl w:val="true"/>
          <w:lang w:bidi="fa-IR"/>
        </w:rPr>
        <w:t xml:space="preserve">آن‌گاه كه خداوند، كعبه را خانه انسان‌ها معرفى مى‌كند و از آنان مى‌خواهد كه كعبه را خانه خود بدانند، به 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خويش بودن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هر شخصى، خانه خويش را مكانى امن براى برآمدن حوايج خويش، رفع خستگى، تجديد قوا و كسب نشاط و شادابى مى‌داند، خداوند نيز با اتخاذ تدابيرى، كعبه را مكانى امن براى انسان‌ها اعلام فرمود تا در پرتو امنيت آن فضاى ملكوتى، نيازهاى مادى و معنوى فراچنگشان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داخل گشت در وى، ايمن است</w:t>
      </w:r>
    </w:p>
    <w:p>
      <w:pPr>
        <w:pStyle w:val="BookText"/>
        <w:rPr/>
      </w:pPr>
      <w:r>
        <w:rPr>
          <w:rFonts w:ascii="IRNazanin" w:hAnsi="IRNazanin" w:eastAsia="IRNazanin"/>
          <w:color w:val="111111"/>
          <w:sz w:val="28"/>
          <w:sz w:val="28"/>
          <w:szCs w:val="28"/>
          <w:rtl w:val="true"/>
          <w:lang w:bidi="fa-IR"/>
        </w:rPr>
        <w:t>از حوادث، در پناه ذوالمن است</w:t>
      </w:r>
    </w:p>
    <w:p>
      <w:pPr>
        <w:pStyle w:val="BookText"/>
        <w:rPr/>
      </w:pPr>
      <w:r>
        <w:rPr>
          <w:rFonts w:ascii="Amiri" w:hAnsi="Amiri" w:eastAsia="Amiri" w:cs="Amiri"/>
          <w:color w:val="111111"/>
          <w:sz w:val="28"/>
          <w:sz w:val="28"/>
          <w:szCs w:val="28"/>
          <w:rtl w:val="true"/>
          <w:lang w:bidi="ar-SA"/>
        </w:rPr>
        <w:t>يعنى آمد هركه در وى ز اعتقاد</w:t>
      </w:r>
    </w:p>
    <w:p>
      <w:pPr>
        <w:pStyle w:val="BookText"/>
        <w:rPr/>
      </w:pPr>
      <w:r>
        <w:rPr>
          <w:rFonts w:ascii="IRNazanin" w:hAnsi="IRNazanin" w:eastAsia="IRNazanin"/>
          <w:color w:val="111111"/>
          <w:sz w:val="28"/>
          <w:sz w:val="28"/>
          <w:szCs w:val="28"/>
          <w:rtl w:val="true"/>
          <w:lang w:bidi="fa-IR"/>
        </w:rPr>
        <w:t>هست ناچار او به ترك هر فساد</w:t>
      </w:r>
    </w:p>
    <w:p>
      <w:pPr>
        <w:pStyle w:val="BookText"/>
        <w:rPr/>
      </w:pPr>
      <w:r>
        <w:rPr>
          <w:rFonts w:ascii="IRNazanin" w:hAnsi="IRNazanin" w:eastAsia="IRNazanin"/>
          <w:color w:val="111111"/>
          <w:sz w:val="28"/>
          <w:sz w:val="28"/>
          <w:szCs w:val="28"/>
          <w:rtl w:val="true"/>
          <w:lang w:bidi="fa-IR"/>
        </w:rPr>
        <w:t>پس ز شرّ نفس و وسواس عدو</w:t>
      </w:r>
    </w:p>
    <w:p>
      <w:pPr>
        <w:pStyle w:val="BookText"/>
        <w:rPr/>
      </w:pPr>
      <w:r>
        <w:rPr>
          <w:rFonts w:ascii="IRNazanin" w:hAnsi="IRNazanin" w:eastAsia="IRNazanin"/>
          <w:color w:val="111111"/>
          <w:sz w:val="28"/>
          <w:sz w:val="28"/>
          <w:szCs w:val="28"/>
          <w:rtl w:val="true"/>
          <w:lang w:bidi="fa-IR"/>
        </w:rPr>
        <w:t>گردد ايمن و آن هواهاى دو تو</w:t>
      </w:r>
    </w:p>
    <w:p>
      <w:pPr>
        <w:pStyle w:val="BookText"/>
        <w:rPr/>
      </w:pPr>
      <w:r>
        <w:rPr>
          <w:rFonts w:ascii="Amiri" w:hAnsi="Amiri" w:eastAsia="Amiri" w:cs="Amiri"/>
          <w:color w:val="111111"/>
          <w:sz w:val="28"/>
          <w:sz w:val="28"/>
          <w:szCs w:val="28"/>
          <w:rtl w:val="true"/>
          <w:lang w:bidi="ar-SA"/>
        </w:rPr>
        <w:t>ايمن آمد از خلاف ما فَرَض</w:t>
      </w:r>
    </w:p>
    <w:p>
      <w:pPr>
        <w:pStyle w:val="BookText"/>
        <w:rPr/>
      </w:pPr>
      <w:r>
        <w:rPr>
          <w:rFonts w:ascii="Amiri" w:hAnsi="Amiri" w:eastAsia="Amiri" w:cs="Amiri"/>
          <w:color w:val="111111"/>
          <w:sz w:val="28"/>
          <w:sz w:val="28"/>
          <w:szCs w:val="28"/>
          <w:rtl w:val="true"/>
          <w:lang w:bidi="ar-SA"/>
        </w:rPr>
        <w:t>نى كه نَبْوَد بهر او موت و مرض</w:t>
      </w:r>
    </w:p>
    <w:p>
      <w:pPr>
        <w:pStyle w:val="BookText"/>
        <w:rPr/>
      </w:pPr>
      <w:r>
        <w:rPr>
          <w:rFonts w:ascii="IRNazanin" w:hAnsi="IRNazanin" w:eastAsia="IRNazanin"/>
          <w:color w:val="111111"/>
          <w:sz w:val="28"/>
          <w:sz w:val="28"/>
          <w:szCs w:val="28"/>
          <w:rtl w:val="true"/>
          <w:lang w:bidi="fa-IR"/>
        </w:rPr>
        <w:t>در سراى شه، مصونى از عَسَس</w:t>
      </w:r>
    </w:p>
    <w:p>
      <w:pPr>
        <w:pStyle w:val="BookText"/>
        <w:rPr/>
      </w:pPr>
      <w:r>
        <w:rPr>
          <w:rFonts w:ascii="IRNazanin" w:hAnsi="IRNazanin" w:eastAsia="IRNazanin"/>
          <w:color w:val="111111"/>
          <w:sz w:val="28"/>
          <w:sz w:val="28"/>
          <w:szCs w:val="28"/>
          <w:rtl w:val="true"/>
          <w:lang w:bidi="fa-IR"/>
        </w:rPr>
        <w:t>نى كه آنجا بر تو ننشيند مگس</w:t>
      </w:r>
    </w:p>
    <w:p>
      <w:pPr>
        <w:pStyle w:val="BookText"/>
        <w:rPr/>
      </w:pPr>
      <w:r>
        <w:rPr>
          <w:rFonts w:ascii="IRNazanin" w:hAnsi="IRNazanin" w:eastAsia="IRNazanin"/>
          <w:color w:val="111111"/>
          <w:sz w:val="28"/>
          <w:sz w:val="28"/>
          <w:szCs w:val="28"/>
          <w:rtl w:val="true"/>
          <w:lang w:bidi="fa-IR"/>
        </w:rPr>
        <w:t>پس چو از ظاهر به باطن رو كنى</w:t>
      </w:r>
    </w:p>
    <w:p>
      <w:pPr>
        <w:pStyle w:val="BookText"/>
        <w:rPr/>
      </w:pPr>
      <w:r>
        <w:rPr>
          <w:rFonts w:ascii="Amiri" w:hAnsi="Amiri" w:eastAsia="Amiri" w:cs="Amiri"/>
          <w:color w:val="111111"/>
          <w:sz w:val="28"/>
          <w:sz w:val="28"/>
          <w:szCs w:val="28"/>
          <w:rtl w:val="true"/>
          <w:lang w:bidi="ar-SA"/>
        </w:rPr>
        <w:t xml:space="preserve">روى بر امنيت از هر سو كنى </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محل صلح و صفا و امن و بست قرار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١٢۵</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خانه كعبه را محل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مركز امن قرار داديم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محل را محل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ماه‌هاى حرام در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كه در اينجا بايد اسلحه را به زمين بگذارند، حسّ اذيت و آزار را كنار بگذارند، صيد حرم نكنند، گياه حرم را نكنند، تا چه رسد به اينكه خون انسانى را در حرم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خواسته، به اين وسيله، محيط صلح و امنيت و صفا به وجود آورد</w:t>
      </w:r>
      <w:r>
        <w:rPr>
          <w:rFonts w:eastAsia="IRNazanin" w:cs="IRNazanin"/>
          <w:color w:val="111111"/>
          <w:sz w:val="28"/>
          <w:szCs w:val="28"/>
          <w:rtl w:val="true"/>
          <w:lang w:bidi="fa-IR"/>
        </w:rPr>
        <w:t xml:space="preserve">» .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فضيلتِ امنيت را جز كعبه، جاى ديگرى در زمين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پناهگاهى امن براى هر ترسان و هراسانى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ويژگى و فضيلتى را اين خانه از زمانى داراست كه ابراهيم و اسماعيل آن را بنا كردند و ستون‌هايش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روزگاران جاهليت عرب و در دوره‌اى كه از دين ابراهيم منحرف گشتند و از توحيد خالص و يگانه‌پرستى‌اى كه اين دين نمايانگر آن است به دور ماندند، باز هم كعبه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روزگاران نيز حركت كعبه شهرت داشت و آوازه فضيلتش طنين‌انداز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حكايت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كسى را مى‌كشت و پشمى به گردن خويش مى‌انداخت و وارد حرم بيت‌الله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فرزند مقتول، او را مى‌ديد و با وى روبه‌رو مى‌گرديد، ولى ديدار قاتل، او را برنمى‌انگيخت و به هيجانش نمى‌انداخت و او تا از آنجا بيرون نمى‌رفت، در امن و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تكريمِ خداى سبحان، نسبت به اين خانه خويشتن است و چنين امن و امانى، حتى در آن روزگارانى كه مردمانِ پيرامون آن، غرق جاهليت بودند،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جمله تكريم كعبه و از مصاديق امنيت، تحريم شكارِ آنجا و تاراندن آنها از لانه و آشيانه و تحريم قطع درختان و گياهانِ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شهر را خداوند در آن روزى كه آسمان‌ها و زمين را آفريده،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شهر با تحريم خداوندى، تا روز رستاخيز حرام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من، جنگ در آن بر كسى حلال نشده است و براى من هم، جز در </w:t>
      </w:r>
    </w:p>
    <w:p>
      <w:pPr>
        <w:pStyle w:val="BookText"/>
        <w:rPr/>
      </w:pPr>
      <w:r>
        <w:rPr>
          <w:rFonts w:ascii="IRNazanin" w:hAnsi="IRNazanin" w:eastAsia="IRNazanin"/>
          <w:color w:val="111111"/>
          <w:sz w:val="28"/>
          <w:sz w:val="28"/>
          <w:szCs w:val="28"/>
          <w:rtl w:val="true"/>
          <w:lang w:bidi="fa-IR"/>
        </w:rPr>
        <w:t>مدتى از يك روز حلال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با تحريم خداوندى تا روز رستاخيز حرام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آن نبايد قطع گردد و شكارِ آن نبايد تارانده شود و گم‌شدۀ آن را نبايد كسى بردارد، مگر آنكه آن را بشناسد؛ و گياهِ آن نبايد كنده و بريده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از جمله فضايل اين خانه، اين است كه هر كس داخل آن شود در امان خواهد بود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از دو طريق حرمت، براى تربيت و عادت دادن انسان‌ها به خير و نيكى استفاده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مكانى كه به بيت‌الحرام و مكه محدود مى‌شود و دامنه حرمت آن شامل جانداران نيز مى‌گردد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تَقْتُلُوا الصَّيدَ وَ أَنْتُمْ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 شكار نكنيد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درختان را نيز شامل مى‌شود؛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درختان آن قطع نگردند و گياهانش كنده نشوند</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زمانى كه اوقات آن، شامل ماه‌هاى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تربيت انسان از طريق حرمت زمانى و مكانى، از ديرباز جزو شريعت الهى بوده است كه اسلام آن را مورد تأكيد قرار داده و از طريق آن، ميان مؤمنين قبلى و ديگر اهل ايمان، ايجاد ارتباط نموده است و در واقع، براى مردم هر عصرى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ايمان را در پيش گيرند و به مقتضاى آن عمل كنند و از شريعت خداوند تبعيت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حسن تفاهم و تلاش و اقدام براى قطع اسباب اختلاف و دشمنى و ايجاد صلح و امنيت و آسايش را فراهم مى‌سازد و همچون اعلان آتش‌بس الهى است تا در ضمن آن، مردم به بررسى وضع خود بپردازند و به مسئوليت‌هاى اساسى در زندگى خويش توجه كنند و براساس تعاون و محبت به بهترين صورت به آبادسازى زمين و زندگى بپردازند و از اين طريق، از دشمنى و اسباب زمينه‌ساز جنگ و خونريزى كه نابودكننده آرامش و آسايش و </w:t>
      </w:r>
    </w:p>
    <w:p>
      <w:pPr>
        <w:pStyle w:val="BookText"/>
        <w:rPr/>
      </w:pPr>
      <w:r>
        <w:rPr>
          <w:rFonts w:ascii="Amiri" w:hAnsi="Amiri" w:eastAsia="Amiri" w:cs="Amiri"/>
          <w:color w:val="111111"/>
          <w:sz w:val="28"/>
          <w:sz w:val="28"/>
          <w:szCs w:val="28"/>
          <w:rtl w:val="true"/>
          <w:lang w:bidi="ar-SA"/>
        </w:rPr>
        <w:t>تباه‌كننده مسئوليت خلافت انسان است، دست بردارند</w:t>
      </w:r>
      <w:r>
        <w:rPr>
          <w:rFonts w:eastAsia="Amiri" w:cs="Amiri" w:ascii="Amiri" w:hAnsi="Amiri"/>
          <w:color w:val="111111"/>
          <w:sz w:val="28"/>
          <w:szCs w:val="28"/>
          <w:rtl w:val="true"/>
          <w:lang w:bidi="ar-SA"/>
        </w:rPr>
        <w:t xml:space="preserve">» .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از امور حرام در شهر مقدس مكه و در كنار خانه خدا، نقض امنيت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مكه، هديه‌اى الهى و آسمانى است و خداوند از آن زمان كه آسمان‌ها و زمين را آفريد، بر مكه حرمت 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قداست مكه قدمتى بسيار دارد و همزاد آفرينش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بى‌ترديد، جامعه بشرى، هنگام بروز اختلاف و نيز براى فرار از چنگ ستمكاران، نياز به يك پناهگاه بين‌المللى دارد كه همه، خود را موظف به تسليم در برابر آن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اگر فرد يا ملت ستمديده‌اى به آنجا پناهنده شد، تمام ملت‌ها به حمايت او برمى‌خيزند و داد او را از ظالم باز مى‌ستانند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اين نياز انسان، عنايت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عزوجل، خانه كعبه را پناهگاهى جسمانى ساخته و آن را خانه امن مردم معرفى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قطع مى‌توان گفت كه كعبه، عامل ايجاد و ضامن بقاى صلح و امان جهانى است</w:t>
      </w:r>
      <w:r>
        <w:rPr>
          <w:rFonts w:eastAsia="IRNazanin" w:cs="IRNazanin"/>
          <w:color w:val="111111"/>
          <w:sz w:val="28"/>
          <w:szCs w:val="28"/>
          <w:rtl w:val="true"/>
          <w:lang w:bidi="fa-IR"/>
        </w:rPr>
        <w:t xml:space="preserve">» .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فاجعه كشتار اسفبار حجاج در مكه، با يادآورى اين نكته كه حرم الهى سرزمين امن و امنيت است و هيچ‌گاه نبايد حرمتش شكسته شود،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حجاز، ابعاد مختلف دارد؛ منشأ بُعد بزرگ‌ترش همين است كه احترام يك محل مقدسى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كشتار كه در حرم واقع شده است در طائف واقع مى‌شد، خوب، باز قابل تحمل بود؛ براى اينكه طايف بود، كشتار بود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حرم واقع شده است؛ حرمى كه خدا از اول امنش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در مسائل، خيلى تحمل داشتم، در مسائل جنگ، در همه اينها تحمل داشتم، اما اين، بى‌تحمل كرده من را</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عارف بزرگ شيخ روزبهان بقلى شيرازى درباره امنيت‌بخشى خانه كعبه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جَعَلْنَا الْبَيتَ مَثابَةً لِلنَّاسِ وَ أَمْناً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آن‌گاه كه مأواى اُنس بر اهل رجا، و مأواى امن، بر اهل خوف قرار داديم؛ زيرا اثر خداوند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با لطايف كرم بر اهل خوف 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آنان را از هيجان خوف، آرامش مى‌بخشد و از آنجا بر اهل رجا، با لطايف حُسن قِدم 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آنان را از غليان شوق، آرامش مى‌دهد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شيخ روزبهان در ادامه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در اينجا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ايمان آورد و رسالتش را تصديق كند، در ميادين امن وارد مى‌گردد</w:t>
      </w:r>
      <w:r>
        <w:rPr>
          <w:rFonts w:eastAsia="IRNazanin" w:cs="IRNazanin"/>
          <w:color w:val="111111"/>
          <w:sz w:val="28"/>
          <w:szCs w:val="28"/>
          <w:rtl w:val="true"/>
          <w:lang w:bidi="fa-IR"/>
        </w:rPr>
        <w:t xml:space="preserve">» .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كعبه، خانه امن است و آن كه در آستانش درآيد، از آسيب ايمن است و هيچ‌كس در آن اجازه تجاوز به ديگران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ايمنى بالاترى كه كعبه براى زائران خويش به ارمغان مى‌آورد، آرامش قلبى و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 انسان به بركت زيارت خانه خدا و راهيابى به مقام توحيد، از زياده‌خواهى‌هاى نفس اماره ايمن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مؤمنى به 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زيارت كعبه را قصد كند،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سختى‌هاى راه را به جان خريد و عازم مكه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خدا رفته بود تا الطاف الهى را ببيند و در مكان امنى مستقر گردد و به آرامش خاطر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عربى نادان، حرمت حرم را نگه نداشت و دستار از سر او ربود و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كعبه پاى او به در بود</w:t>
      </w:r>
    </w:p>
    <w:p>
      <w:pPr>
        <w:pStyle w:val="BookText"/>
        <w:rPr/>
      </w:pPr>
      <w:r>
        <w:rPr>
          <w:rFonts w:ascii="Amiri" w:hAnsi="Amiri" w:eastAsia="Amiri" w:cs="Amiri"/>
          <w:color w:val="111111"/>
          <w:sz w:val="28"/>
          <w:sz w:val="28"/>
          <w:szCs w:val="28"/>
          <w:rtl w:val="true"/>
          <w:lang w:bidi="ar-SA"/>
        </w:rPr>
        <w:t>كه بِ‌ِِرْبودند دستارش ز سر زود</w:t>
      </w:r>
    </w:p>
    <w:p>
      <w:pPr>
        <w:pStyle w:val="BookText"/>
        <w:rPr/>
      </w:pPr>
      <w:r>
        <w:rPr>
          <w:rFonts w:ascii="Amiri" w:hAnsi="Amiri" w:eastAsia="Amiri" w:cs="Amiri"/>
          <w:color w:val="111111"/>
          <w:sz w:val="28"/>
          <w:sz w:val="28"/>
          <w:szCs w:val="28"/>
          <w:rtl w:val="true"/>
          <w:lang w:bidi="ar-SA"/>
        </w:rPr>
        <w:t>يكى اعرابى‌اى را ديد بى‌نور</w:t>
      </w:r>
    </w:p>
    <w:p>
      <w:pPr>
        <w:pStyle w:val="BookText"/>
        <w:rPr/>
      </w:pPr>
      <w:r>
        <w:rPr>
          <w:rFonts w:ascii="IRNazanin" w:hAnsi="IRNazanin" w:eastAsia="IRNazanin"/>
          <w:color w:val="111111"/>
          <w:sz w:val="28"/>
          <w:sz w:val="28"/>
          <w:szCs w:val="28"/>
          <w:rtl w:val="true"/>
          <w:lang w:bidi="fa-IR"/>
        </w:rPr>
        <w:t>كه دستارش به تنگ مى‌برد از دور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زبان به گله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ايمنى اين مكان برايم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اينجا </w:t>
      </w:r>
      <w:bookmarkStart w:id="261" w:name="pg1969_10642"/>
    </w:p>
    <w:p>
      <w:pPr>
        <w:pStyle w:val="BookText"/>
        <w:rPr/>
      </w:pPr>
      <w:bookmarkEnd w:id="261"/>
      <w:r>
        <w:rPr>
          <w:rFonts w:ascii="Amiri" w:hAnsi="Amiri" w:eastAsia="Amiri" w:cs="Amiri"/>
          <w:color w:val="111111"/>
          <w:sz w:val="28"/>
          <w:sz w:val="28"/>
          <w:szCs w:val="28"/>
          <w:rtl w:val="true"/>
          <w:lang w:bidi="ar-SA"/>
        </w:rPr>
        <w:t>دستار از سرم بدزدند، در درون خانه سرم را خواهند 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 بگشاد آن مجنون به گفتار</w:t>
      </w:r>
    </w:p>
    <w:p>
      <w:pPr>
        <w:pStyle w:val="BookText"/>
        <w:rPr/>
      </w:pPr>
      <w:r>
        <w:rPr>
          <w:rFonts w:ascii="IRNazanin" w:hAnsi="IRNazanin" w:eastAsia="IRNazanin"/>
          <w:color w:val="111111"/>
          <w:sz w:val="28"/>
          <w:sz w:val="28"/>
          <w:szCs w:val="28"/>
          <w:rtl w:val="true"/>
          <w:lang w:bidi="fa-IR"/>
        </w:rPr>
        <w:t>كه اينك ايمنى آمد پديدار</w:t>
      </w:r>
    </w:p>
    <w:p>
      <w:pPr>
        <w:pStyle w:val="BookText"/>
        <w:rPr/>
      </w:pPr>
      <w:r>
        <w:rPr>
          <w:rFonts w:ascii="IRNazanin" w:hAnsi="IRNazanin" w:eastAsia="IRNazanin"/>
          <w:color w:val="111111"/>
          <w:sz w:val="28"/>
          <w:sz w:val="28"/>
          <w:szCs w:val="28"/>
          <w:rtl w:val="true"/>
          <w:lang w:bidi="fa-IR"/>
        </w:rPr>
        <w:t>چو دستارم ز سر بردند بر در</w:t>
      </w:r>
    </w:p>
    <w:p>
      <w:pPr>
        <w:pStyle w:val="BookText"/>
        <w:rPr/>
      </w:pPr>
      <w:r>
        <w:rPr>
          <w:rFonts w:ascii="Amiri" w:hAnsi="Amiri" w:eastAsia="Amiri" w:cs="Amiri"/>
          <w:color w:val="111111"/>
          <w:sz w:val="28"/>
          <w:sz w:val="28"/>
          <w:szCs w:val="28"/>
          <w:rtl w:val="true"/>
          <w:lang w:bidi="ar-SA"/>
        </w:rPr>
        <w:t>ميان خانه، خود كى مانَدَم سر</w:t>
      </w:r>
    </w:p>
    <w:p>
      <w:pPr>
        <w:pStyle w:val="BookText"/>
        <w:rPr/>
      </w:pPr>
      <w:r>
        <w:rPr>
          <w:rFonts w:ascii="IRNazanin" w:hAnsi="IRNazanin" w:eastAsia="IRNazanin"/>
          <w:color w:val="111111"/>
          <w:sz w:val="28"/>
          <w:sz w:val="28"/>
          <w:szCs w:val="28"/>
          <w:rtl w:val="true"/>
          <w:lang w:bidi="fa-IR"/>
        </w:rPr>
        <w:t>نشان ايمنى بر سر پديد است</w:t>
      </w:r>
    </w:p>
    <w:p>
      <w:pPr>
        <w:pStyle w:val="BookText"/>
        <w:rPr/>
      </w:pPr>
      <w:r>
        <w:rPr>
          <w:rFonts w:ascii="IRNazanin" w:hAnsi="IRNazanin" w:eastAsia="IRNazanin"/>
          <w:color w:val="111111"/>
          <w:sz w:val="28"/>
          <w:sz w:val="28"/>
          <w:szCs w:val="28"/>
          <w:rtl w:val="true"/>
          <w:lang w:bidi="fa-IR"/>
        </w:rPr>
        <w:t>به خانه چون روم بر در پديد است</w:t>
      </w:r>
    </w:p>
    <w:p>
      <w:pPr>
        <w:pStyle w:val="BookText"/>
        <w:rPr/>
      </w:pPr>
      <w:r>
        <w:rPr>
          <w:rFonts w:ascii="IRNazanin" w:hAnsi="IRNazanin" w:eastAsia="IRNazanin"/>
          <w:color w:val="111111"/>
          <w:sz w:val="28"/>
          <w:sz w:val="28"/>
          <w:szCs w:val="28"/>
          <w:rtl w:val="true"/>
          <w:lang w:bidi="fa-IR"/>
        </w:rPr>
        <w:t>آن مرد در اين انديشه‌ها بود كه ناگاه الهامى قدسى جانش را فرا گرفت و به او يادآورد كه در چنين مكانى، به فكر دستار و سر بودن خطاست و انسان، آن‌گاه به ايمنى مى‌رسد كه از پوست پيشين خود به در آيد و از انانيت سرِ مويى در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سر، برين در ذره‌اى نيست</w:t>
      </w:r>
    </w:p>
    <w:p>
      <w:pPr>
        <w:pStyle w:val="BookText"/>
        <w:rPr/>
      </w:pPr>
      <w:r>
        <w:rPr>
          <w:rFonts w:ascii="Amiri" w:hAnsi="Amiri" w:eastAsia="Amiri" w:cs="Amiri"/>
          <w:color w:val="111111"/>
          <w:sz w:val="28"/>
          <w:sz w:val="28"/>
          <w:szCs w:val="28"/>
          <w:rtl w:val="true"/>
          <w:lang w:bidi="ar-SA"/>
        </w:rPr>
        <w:t>هزاران بحر، اينجا قطره‌اى نيست</w:t>
      </w:r>
    </w:p>
    <w:p>
      <w:pPr>
        <w:pStyle w:val="BookText"/>
        <w:rPr/>
      </w:pPr>
      <w:r>
        <w:rPr>
          <w:rFonts w:ascii="IRNazanin" w:hAnsi="IRNazanin" w:eastAsia="IRNazanin"/>
          <w:color w:val="111111"/>
          <w:sz w:val="28"/>
          <w:sz w:val="28"/>
          <w:szCs w:val="28"/>
          <w:rtl w:val="true"/>
          <w:lang w:bidi="fa-IR"/>
        </w:rPr>
        <w:t>هزاران جان، نثار افتد بر آن سر</w:t>
      </w:r>
    </w:p>
    <w:p>
      <w:pPr>
        <w:pStyle w:val="BookText"/>
        <w:rPr/>
      </w:pPr>
      <w:r>
        <w:rPr>
          <w:rFonts w:ascii="Amiri" w:hAnsi="Amiri" w:eastAsia="Amiri" w:cs="Amiri"/>
          <w:color w:val="111111"/>
          <w:sz w:val="28"/>
          <w:sz w:val="28"/>
          <w:szCs w:val="28"/>
          <w:rtl w:val="true"/>
          <w:lang w:bidi="ar-SA"/>
        </w:rPr>
        <w:t>كه بربايند دستارش بر آن در</w:t>
      </w:r>
    </w:p>
    <w:p>
      <w:pPr>
        <w:pStyle w:val="BookText"/>
        <w:rPr/>
      </w:pPr>
      <w:r>
        <w:rPr>
          <w:rFonts w:ascii="IRNazanin" w:hAnsi="IRNazanin" w:eastAsia="IRNazanin"/>
          <w:color w:val="111111"/>
          <w:sz w:val="28"/>
          <w:sz w:val="28"/>
          <w:szCs w:val="28"/>
          <w:rtl w:val="true"/>
          <w:lang w:bidi="fa-IR"/>
        </w:rPr>
        <w:t>تو تا بيرون نيايى از سر و پوست</w:t>
      </w:r>
    </w:p>
    <w:p>
      <w:pPr>
        <w:pStyle w:val="BookText"/>
        <w:rPr/>
      </w:pPr>
      <w:r>
        <w:rPr>
          <w:rFonts w:ascii="IRNazanin" w:hAnsi="IRNazanin" w:eastAsia="IRNazanin"/>
          <w:color w:val="111111"/>
          <w:sz w:val="28"/>
          <w:sz w:val="28"/>
          <w:szCs w:val="28"/>
          <w:rtl w:val="true"/>
          <w:lang w:bidi="fa-IR"/>
        </w:rPr>
        <w:t>نيابى ايمنى بر درگه دوست</w:t>
      </w:r>
    </w:p>
    <w:p>
      <w:pPr>
        <w:pStyle w:val="BookText"/>
        <w:rPr/>
      </w:pPr>
      <w:r>
        <w:rPr>
          <w:rFonts w:ascii="Amiri" w:hAnsi="Amiri" w:eastAsia="Amiri" w:cs="Amiri"/>
          <w:color w:val="111111"/>
          <w:sz w:val="28"/>
          <w:sz w:val="28"/>
          <w:szCs w:val="28"/>
          <w:rtl w:val="true"/>
          <w:lang w:bidi="ar-SA"/>
        </w:rPr>
        <w:t>ز تو تا هست باقى يك سر موى</w:t>
      </w:r>
    </w:p>
    <w:p>
      <w:pPr>
        <w:pStyle w:val="BookText"/>
        <w:rPr/>
      </w:pPr>
      <w:r>
        <w:rPr>
          <w:rFonts w:ascii="Amiri" w:hAnsi="Amiri" w:eastAsia="Amiri" w:cs="Amiri"/>
          <w:color w:val="111111"/>
          <w:sz w:val="28"/>
          <w:sz w:val="28"/>
          <w:szCs w:val="28"/>
          <w:rtl w:val="true"/>
          <w:lang w:bidi="ar-SA"/>
        </w:rPr>
        <w:t>يقين مى‌دان كه نبوَد ايمنى روى</w:t>
      </w:r>
    </w:p>
    <w:p>
      <w:pPr>
        <w:pStyle w:val="BookText"/>
        <w:rPr/>
      </w:pPr>
      <w:r>
        <w:rPr>
          <w:rFonts w:ascii="Amiri" w:hAnsi="Amiri" w:eastAsia="Amiri" w:cs="Amiri"/>
          <w:color w:val="111111"/>
          <w:sz w:val="28"/>
          <w:sz w:val="28"/>
          <w:szCs w:val="28"/>
          <w:rtl w:val="true"/>
          <w:lang w:bidi="ar-SA"/>
        </w:rPr>
        <w:t>نشان امنِ‌ِِ اين ره، بى‌شك اين است</w:t>
      </w:r>
    </w:p>
    <w:p>
      <w:pPr>
        <w:pStyle w:val="BookText"/>
        <w:rPr/>
      </w:pPr>
      <w:r>
        <w:rPr>
          <w:rFonts w:ascii="Amiri" w:hAnsi="Amiri" w:eastAsia="Amiri" w:cs="Amiri"/>
          <w:color w:val="111111"/>
          <w:sz w:val="28"/>
          <w:sz w:val="28"/>
          <w:szCs w:val="28"/>
          <w:rtl w:val="true"/>
          <w:lang w:bidi="ar-SA"/>
        </w:rPr>
        <w:t xml:space="preserve">شب 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وَاتْرُكْ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حكايت عارفى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شب‌ها در طواف كعبه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گذشت كه از خداوند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فرموده‌اى هركس داخل حرم من شود ايمن است؛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 در امان خواهد بود؟ هاتفى آواز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آتش جهنم او را ايمن گردانيم و دل او را از آتش دورى، در امان خواهيم داشت</w:t>
      </w:r>
      <w:r>
        <w:rPr>
          <w:rFonts w:eastAsia="IRNazanin" w:cs="IRNazanin"/>
          <w:color w:val="111111"/>
          <w:sz w:val="28"/>
          <w:szCs w:val="28"/>
          <w:rtl w:val="true"/>
          <w:lang w:bidi="fa-IR"/>
        </w:rPr>
        <w:t xml:space="preserve">» . </w:t>
      </w:r>
      <w:r>
        <w:rPr>
          <w:rStyle w:val="FootnoteAnchor"/>
          <w:rtl w:val="true"/>
        </w:rPr>
        <w:footnoteReference w:id="312"/>
      </w:r>
    </w:p>
    <w:p>
      <w:pPr>
        <w:pStyle w:val="Heading3"/>
        <w:numPr>
          <w:ilvl w:val="2"/>
          <w:numId w:val="1"/>
        </w:numPr>
        <w:rPr/>
      </w:pPr>
      <w:bookmarkStart w:id="262" w:name="__RefHeading___Toc3680963_3650668749"/>
      <w:bookmarkStart w:id="263" w:name="_Toc90"/>
      <w:bookmarkEnd w:id="262"/>
      <w:r>
        <w:rPr/>
        <w:t>١۴</w:t>
      </w:r>
      <w:r>
        <w:rPr>
          <w:rtl w:val="true"/>
        </w:rPr>
        <w:t xml:space="preserve">. </w:t>
      </w:r>
      <w:r>
        <w:rPr>
          <w:rtl w:val="true"/>
        </w:rPr>
        <w:t>كعبه، خانه آزادى و آزادگى</w:t>
      </w:r>
      <w:bookmarkEnd w:id="263"/>
    </w:p>
    <w:p>
      <w:pPr>
        <w:pStyle w:val="Heading4"/>
        <w:numPr>
          <w:ilvl w:val="3"/>
          <w:numId w:val="1"/>
        </w:numPr>
        <w:rPr/>
      </w:pPr>
      <w:bookmarkStart w:id="264" w:name="__RefHeading___Toc3680965_3650668749"/>
      <w:bookmarkStart w:id="265" w:name="_Toc91"/>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خانۀ آزاد از طوفان و غرق</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كسان را از تملّك نزد فرق </w:t>
      </w:r>
    </w:p>
    <w:p>
      <w:pPr>
        <w:pStyle w:val="BookText"/>
        <w:rPr/>
      </w:pPr>
      <w:r>
        <w:rPr>
          <w:rFonts w:ascii="Amiri" w:hAnsi="Amiri" w:eastAsia="Amiri" w:cs="Amiri"/>
          <w:color w:val="111111"/>
          <w:sz w:val="28"/>
          <w:sz w:val="28"/>
          <w:szCs w:val="28"/>
          <w:rtl w:val="true"/>
          <w:lang w:bidi="ar-SA"/>
        </w:rPr>
        <w:t>يعنى از تفريق بين مردمان</w:t>
      </w:r>
    </w:p>
    <w:p>
      <w:pPr>
        <w:pStyle w:val="BookText"/>
        <w:rPr/>
      </w:pPr>
      <w:r>
        <w:rPr>
          <w:rFonts w:ascii="Amiri" w:hAnsi="Amiri" w:eastAsia="Amiri" w:cs="Amiri"/>
          <w:color w:val="111111"/>
          <w:sz w:val="28"/>
          <w:sz w:val="28"/>
          <w:szCs w:val="28"/>
          <w:rtl w:val="true"/>
          <w:lang w:bidi="ar-SA"/>
        </w:rPr>
        <w:t xml:space="preserve">تا شود مالك به خشتى كس بدان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كعبه، بنايى كهن و ارزشمند است كه هيچ‌گاه در تملك كسى نبوده و در گسترۀ تاريخ، از دست اندازى طاغوتيان در امان مانده و از اختصاص به شخص يا گروه آزاد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راز وصف كعبه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هُوَ بَيتٌ حُرٌّ عَتيقٌ مِنَ‌الناسِ لَمْ يَمْلِكْهُ اَحَدٌ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خانه‌اى است آزاد از ميان مردم، هيچ كس مالك آن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لَيسَ مِنْ بَيتٍ وَضَعَهُ اللهُ عَلى وَجْهِ الاَرْضِ اِلّا لَهُ رَبٌّ وَ سُكّانٌ يَسْكُنُونَهُ غَيرَ هذا الْبَيتِ فَاِنَّهُ لا رَبَّ لَهُ اِلّا اللهُ عَزَّوجَلَّ، وَ هُوَ الْحُرُّ</w:t>
      </w:r>
      <w:r>
        <w:rPr>
          <w:rFonts w:eastAsia="Amiri" w:cs="Amiri" w:ascii="Amiri" w:hAnsi="Amiri"/>
          <w:color w:val="111111"/>
          <w:sz w:val="28"/>
          <w:szCs w:val="28"/>
          <w:rtl w:val="true"/>
          <w:lang w:bidi="ar-SA"/>
        </w:rPr>
        <w:t xml:space="preserve">. . .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هيچ خانه‌اى نيست كه خدا بر روى زمين قرار داد مگر آنكه صاحب و ساكنى دارد، جز اين خانه كه جز خداى متعال، صاحبى ندارد و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همان‌طور كه كهن‌ترين جايگاه نيايش است، خانه‌اى عتيق و آزاد از بند سلطه و مالكيت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بر گرد چنين بنايى، درس آزادى و آزادگى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به زيارت اين خانه نائل مى‌شوند كه نه بنده آز خود باشند نه برده ديگران؛ زيرا بردگى، با طواف آزادمنشانه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جز كسانى كه خود را از چنگ قدرت زورمداران گردنفراز رهانيده‌اند، بر اين خانه طواف نمى‌كنند و آن را قبله خويش قرار نمى‌دهند و جز آزادگانِ رسته از بند هواهاى سركش، بدان روى نمى‌آورند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كه بنده شهوت و هوا، خوارتر از بنده زرخريد است، تا زمانى كه انسان دست از ته مانده دنيا برندارد، آزاد نمى‌شود و تا زمانى كه به آزادى نرسيده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 xml:space="preserve">شايستگى طواف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 كردن به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نماز مانع زشتى و بدى مى‌شود، طواف بر كعبه، از ستم‌پذيرى جلوگيرى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مى‌بندد، كسى را به بندگى نمى‌گيرد، همان‌گونه كه خود، بنده كسى جز خداوند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قربانى كردن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ذبح آن، درس آزادى از تعلقات مى‌دهد و سبب رهايى از هرگونه بندگى جز خداى سبحان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است كه خدا را مخلصانه عبادت كند تا طواف و روى آوردن به كعبه، او را فرشته‌منش كند و از شهوت و غضب و رذايل اخلاقى آزادش گرداند</w:t>
      </w:r>
      <w:r>
        <w:rPr>
          <w:rFonts w:eastAsia="IRNazanin" w:cs="IRNazanin"/>
          <w:color w:val="111111"/>
          <w:sz w:val="28"/>
          <w:szCs w:val="28"/>
          <w:rtl w:val="true"/>
          <w:lang w:bidi="fa-IR"/>
        </w:rPr>
        <w:t xml:space="preserve">» .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 مدار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مُحرمى كه آهنگ زيارت آن را دارد، نمى‌تواند صيد حرم را اسير كند يا در اسير شدنش كمك كند يا آن را برهاند يا صياد را به آن راهنمايى كند؛ زيرا همه اينها، با آزادى‌خواهى مخالف است و تا انسان آزاد نشود، به صلاحيت طواف كوى آزادى نمى‌رسد</w:t>
      </w:r>
      <w:r>
        <w:rPr>
          <w:rFonts w:eastAsia="IRNazanin" w:cs="IRNazanin"/>
          <w:color w:val="111111"/>
          <w:sz w:val="28"/>
          <w:szCs w:val="28"/>
          <w:rtl w:val="true"/>
          <w:lang w:bidi="fa-IR"/>
        </w:rPr>
        <w:t xml:space="preserve">» .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حكايت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١٢٨٧</w:t>
      </w:r>
      <w:r>
        <w:rPr>
          <w:rFonts w:ascii="IRNazanin" w:hAnsi="IRNazanin" w:eastAsia="IRNazanin"/>
          <w:color w:val="111111"/>
          <w:sz w:val="28"/>
          <w:sz w:val="28"/>
          <w:szCs w:val="28"/>
          <w:rtl w:val="true"/>
          <w:lang w:bidi="fa-IR"/>
        </w:rPr>
        <w:t xml:space="preserve"> هجرى قمرى به پايان نزديك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آهنگ زيارت بيت‌الله‌الحرام داشتند به سرعت آماده مى‌شدند تا، خويش را به موقع به ديار دوست برسانند و در حريم حرمش احرام ببندند و به ياد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همسان ملائك، طواف كعبه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رهبر شيعيان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آهنگ سفر داشت تا در گردهمايى بزرگ مسلمانان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جويد و ضمن آشنايى با ديگر مسلمانان، تا حدّ امكان، مسلمانان را در حل مشكلاتشان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تشرّف او، به گوش همه حاجيان مسافر و ديگر مسلمانان حجاز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عبدالله </w:t>
      </w:r>
      <w:bookmarkStart w:id="266" w:name="pg1969_10645"/>
    </w:p>
    <w:p>
      <w:pPr>
        <w:pStyle w:val="BookText"/>
        <w:rPr/>
      </w:pPr>
      <w:bookmarkEnd w:id="266"/>
      <w:r>
        <w:rPr>
          <w:rFonts w:ascii="IRNazanin" w:hAnsi="IRNazanin" w:eastAsia="IRNazanin"/>
          <w:color w:val="111111"/>
          <w:sz w:val="28"/>
          <w:sz w:val="28"/>
          <w:szCs w:val="28"/>
          <w:rtl w:val="true"/>
          <w:lang w:bidi="fa-IR"/>
        </w:rPr>
        <w:t>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 تا ميرازى شيرازى به محض ورود به مكه، به كاخ سلطنتى شرفياب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خلاف انتظار او، پيشواى شيعيان وارد مكه شد، اعمالش را انجام داد و كوچك‌ترين اعتنايى به پادشاه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عبدالله الحسنى فردى را خدمت ميرزاى شيرازى فرستاد تا ضمن ابلاغ سلام وى، به ايشان گوشزد كند كه شاه منتظر ديدار اوست؛ همان‌گونه كه بسيارى ديگر از علماى فرقه‌هاى مسلمانان، به ديدار شاه شتافته‌اند يا انتظار اجازه ملاقات وى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ميرزاى شيرازى به فرستاده شاه حجاز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گرم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ولى نبايد انتظار داشته باشد به ديدارش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دانشمندان اين امت، آنانند كه به دربار سلاطين رفت‌وآمد كنند و بهترين حكمرانان كسانى‌اند كه به محضر علما بروند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پيغام‌رسان، سخن ميرزاى شيرازى را به پادشاه حجاز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كه سخن ميرزا را در اوج متانت و اتقان يافت، خود به محضر او شتافت</w:t>
      </w:r>
      <w:r>
        <w:rPr>
          <w:rFonts w:eastAsia="IRNazanin" w:cs="IRNazanin"/>
          <w:color w:val="111111"/>
          <w:sz w:val="28"/>
          <w:szCs w:val="28"/>
          <w:rtl w:val="true"/>
          <w:lang w:bidi="fa-IR"/>
        </w:rPr>
        <w:t xml:space="preserve">. </w:t>
      </w:r>
      <w:r>
        <w:rPr>
          <w:rStyle w:val="FootnoteAnchor"/>
          <w:rtl w:val="true"/>
        </w:rPr>
        <w:footnoteReference w:id="319"/>
      </w:r>
    </w:p>
    <w:p>
      <w:pPr>
        <w:pStyle w:val="Heading4"/>
        <w:numPr>
          <w:ilvl w:val="3"/>
          <w:numId w:val="1"/>
        </w:numPr>
        <w:rPr/>
      </w:pPr>
      <w:bookmarkStart w:id="267" w:name="__RefHeading___Toc3680967_3650668749"/>
      <w:bookmarkStart w:id="268" w:name="_Toc92"/>
      <w:bookmarkEnd w:id="267"/>
      <w:r>
        <w:rPr>
          <w:rtl w:val="true"/>
        </w:rPr>
        <w:t>نكته</w:t>
      </w:r>
      <w:r>
        <w:rPr>
          <w:rtl w:val="true"/>
        </w:rPr>
        <w:t xml:space="preserve">: </w:t>
      </w:r>
      <w:r>
        <w:rPr>
          <w:rtl w:val="true"/>
        </w:rPr>
        <w:t xml:space="preserve">وجوه نام‌گذارى كعبه به </w:t>
      </w:r>
      <w:r>
        <w:rPr>
          <w:rtl w:val="true"/>
        </w:rPr>
        <w:t>«</w:t>
      </w:r>
      <w:r>
        <w:rPr>
          <w:rtl w:val="true"/>
        </w:rPr>
        <w:t>بيت العتيق</w:t>
      </w:r>
      <w:r>
        <w:rPr>
          <w:rtl w:val="true"/>
        </w:rPr>
        <w:t>»</w:t>
      </w:r>
      <w:bookmarkEnd w:id="268"/>
    </w:p>
    <w:p>
      <w:pPr>
        <w:pStyle w:val="BookText"/>
        <w:rPr/>
      </w:pPr>
      <w:r>
        <w:rPr>
          <w:rFonts w:ascii="Amiri" w:hAnsi="Amiri" w:eastAsia="Amiri" w:cs="Amiri"/>
          <w:color w:val="111111"/>
          <w:sz w:val="28"/>
          <w:sz w:val="28"/>
          <w:szCs w:val="28"/>
          <w:rtl w:val="true"/>
          <w:lang w:bidi="ar-SA"/>
        </w:rPr>
        <w:t>شيخ طبرسى در تفسير مجمع البيان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كهن كعبه است و به باور پاره‌اى، اين نام‌گذارى، بدان دليل است كه به ملكيت كسى در نمى‌آيد و آزاد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پاره‌اى ديگر،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ازآن‌رو كه از دستبرد و تسلط زورمداران و خودكامگان آزاد است و هر بيدادگرى كه آهنگ ويران ساختن آن كند، پيش از رسيدن به خواسته پليد خود، نابود مى‌گردد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ويران كرد و دگربار ساخت و نابود نشد، بدان دليل است كه خدا، اين امت را به بركت پيامبرش، از عذاب استيصال در امان داشت</w:t>
      </w:r>
      <w:r>
        <w:rPr>
          <w:rFonts w:eastAsia="IRNazanin" w:cs="IRNazanin"/>
          <w:color w:val="111111"/>
          <w:sz w:val="28"/>
          <w:szCs w:val="28"/>
          <w:rtl w:val="true"/>
          <w:lang w:bidi="fa-IR"/>
        </w:rPr>
        <w:t xml:space="preserve">. </w:t>
      </w:r>
      <w:bookmarkStart w:id="269" w:name="pg1969_10646"/>
    </w:p>
    <w:p>
      <w:pPr>
        <w:pStyle w:val="BookText"/>
        <w:rPr/>
      </w:pPr>
      <w:bookmarkEnd w:id="269"/>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طوفان نوح كه آب همه جا را فرا گرفت، اين مكان مقدس از طوفان آزاد بود، و آب به آن نزديك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بر اين باورند كه اين نام، به سبب ديرينگى كعبه است؛ چراكه نخستين خانه‌اى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بنياد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ساخت</w:t>
      </w:r>
      <w:r>
        <w:rPr>
          <w:rFonts w:eastAsia="IRNazanin" w:cs="IRNazanin"/>
          <w:color w:val="111111"/>
          <w:sz w:val="28"/>
          <w:szCs w:val="28"/>
          <w:rtl w:val="true"/>
          <w:lang w:bidi="fa-IR"/>
        </w:rPr>
        <w:t xml:space="preserve">. </w:t>
      </w:r>
      <w:r>
        <w:rPr>
          <w:rStyle w:val="FootnoteAnchor"/>
          <w:rtl w:val="true"/>
        </w:rPr>
        <w:footnoteReference w:id="320"/>
      </w:r>
    </w:p>
    <w:p>
      <w:pPr>
        <w:pStyle w:val="Heading3"/>
        <w:numPr>
          <w:ilvl w:val="2"/>
          <w:numId w:val="1"/>
        </w:numPr>
        <w:rPr/>
      </w:pPr>
      <w:bookmarkStart w:id="270" w:name="__RefHeading___Toc3680969_3650668749"/>
      <w:bookmarkStart w:id="271" w:name="_Toc93"/>
      <w:bookmarkEnd w:id="270"/>
      <w:r>
        <w:rPr/>
        <w:t>١۵</w:t>
      </w:r>
      <w:r>
        <w:rPr>
          <w:rtl w:val="true"/>
        </w:rPr>
        <w:t xml:space="preserve">. </w:t>
      </w:r>
      <w:r>
        <w:rPr>
          <w:rtl w:val="true"/>
        </w:rPr>
        <w:t>حريم حرم، حرمت كعبه</w:t>
      </w:r>
      <w:bookmarkEnd w:id="271"/>
    </w:p>
    <w:p>
      <w:pPr>
        <w:pStyle w:val="BookText"/>
        <w:rPr/>
      </w:pPr>
      <w:r>
        <w:rPr>
          <w:rFonts w:ascii="IRNazanin" w:hAnsi="IRNazanin" w:eastAsia="IRNazanin"/>
          <w:color w:val="111111"/>
          <w:sz w:val="28"/>
          <w:sz w:val="28"/>
          <w:szCs w:val="28"/>
          <w:rtl w:val="true"/>
          <w:lang w:bidi="fa-IR"/>
        </w:rPr>
        <w:t>اى كه از كوچه معشوقه ما مى‌گذرى</w:t>
      </w:r>
    </w:p>
    <w:p>
      <w:pPr>
        <w:pStyle w:val="BookText"/>
        <w:rPr/>
      </w:pPr>
      <w:r>
        <w:rPr>
          <w:rFonts w:ascii="Amiri" w:hAnsi="Amiri" w:eastAsia="Amiri" w:cs="Amiri"/>
          <w:color w:val="111111"/>
          <w:sz w:val="28"/>
          <w:sz w:val="28"/>
          <w:szCs w:val="28"/>
          <w:rtl w:val="true"/>
          <w:lang w:bidi="ar-SA"/>
        </w:rPr>
        <w:t xml:space="preserve">بر حذر باش كه سر مى‌شكند ديوارش </w:t>
      </w:r>
      <w:r>
        <w:rPr>
          <w:rStyle w:val="FootnoteAnchor"/>
          <w:rtl w:val="true"/>
        </w:rPr>
        <w:footnoteReference w:id="32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خانه خداست، تجلى مقدس پروردگار بر زمين، و حرم ويژه حضرت كبريا؛ پس، حريمى خاص دارد و حرمتى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ادب، پاسداشت حرمت كعبه است و طريق بندگى، مراقبت از حريم 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سبحان، به احترام كعبه، محدوده آن را حرم و انسان‌هايى را كه قصد ورود به آن دارند، مُحرم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حرمت مكه و هم تحريم احرام، به حرمت بيت‌الله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هر زمان بخواهد وارد مكه شود، بايد نخست به ميقات در آيد، آنجا احرام بندد و سپس به مكه پاى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اختصاصى مكه است و علت آن نيز حرمت انحصارى كعبه است</w:t>
      </w:r>
      <w:r>
        <w:rPr>
          <w:rFonts w:eastAsia="IRNazanin" w:cs="IRNazanin"/>
          <w:color w:val="111111"/>
          <w:sz w:val="28"/>
          <w:szCs w:val="28"/>
          <w:rtl w:val="true"/>
          <w:lang w:bidi="fa-IR"/>
        </w:rPr>
        <w:t xml:space="preserve">» . </w:t>
      </w:r>
      <w:r>
        <w:rPr>
          <w:rStyle w:val="FootnoteAnchor"/>
          <w:rtl w:val="true"/>
        </w:rPr>
        <w:footnoteReference w:id="322"/>
      </w:r>
      <w:r>
        <w:rPr>
          <w:rFonts w:ascii="IRNazanin" w:hAnsi="IRNazanin" w:eastAsia="IRNazanin"/>
          <w:color w:val="111111"/>
          <w:sz w:val="28"/>
          <w:sz w:val="28"/>
          <w:szCs w:val="28"/>
          <w:rtl w:val="true"/>
          <w:lang w:bidi="fa-IR"/>
        </w:rPr>
        <w:t>به دليل حرمت كعبه و حريم حرم است كه اگر كسى آگاهانه و از سر دشمنى، كعبه را آلوده و نجس كند، اعدام خواهد شد و كسى كه مسجدالحرام را به عمد نجس كند، به ضرب شديد محكوم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ابى‌صباح كنانى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درباره كسى كه مسجدالحرام را از سر عمد نجس كند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شديداً زده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كعبه را آگاهانه نجس كند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كشته مى‌شود</w:t>
      </w:r>
      <w:r>
        <w:rPr>
          <w:rFonts w:eastAsia="IRNazanin" w:cs="IRNazanin"/>
          <w:color w:val="111111"/>
          <w:sz w:val="28"/>
          <w:szCs w:val="28"/>
          <w:rtl w:val="true"/>
          <w:lang w:bidi="fa-IR"/>
        </w:rPr>
        <w:t xml:space="preserve">» .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اين حكم فقهى، در هيچ جاى ديگر نظير ندارد؛ حكمى كه نمايان‌تر شكوه و عظمت و جلال الهى است و در كعبه به ظهور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دليل حرمت كعبه است كه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نجس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نزديك شدن به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سبب همين حرمت، طواف خانه خدا، به صورت برهنه حرام است</w:t>
      </w:r>
      <w:r>
        <w:rPr>
          <w:rFonts w:eastAsia="IRNazanin" w:cs="IRNazanin"/>
          <w:color w:val="111111"/>
          <w:sz w:val="28"/>
          <w:szCs w:val="28"/>
          <w:rtl w:val="true"/>
          <w:lang w:bidi="fa-IR"/>
        </w:rPr>
        <w:t xml:space="preserve">» .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برخى نشانه‌هاى طبيعى حرمت حرم الهى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بر فراز كعبه پرواز نمى‌كنند و هنگام پرواز، از فضاى بالاى كعبه منحرف مى‌شوند؛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كعبه را نمى‌آلايند؛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حيوانات در حرم همزيستى دارند و درندگان به ديگر حيوانات؛ تعرض نمى‌كنند؛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ظالمانى كه قصد سوئى درباره كعبه دارند به قهر الهى گرفتار مى‌آيند؛ مانند اصحاب فيل؛</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حج‌گزاران، خسته و آزرده نمى‌شوند</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اين حريم‌گرفتن و حرمت نگه‌داشتن، فاصله زمانى يا مكانى نيست؛ زيرا خدا با همه افراد و در همه شرايط، حضور و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درباره انسان‌ها، مثلاً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را احترام كنيد، يعنى حريم بگيريد، كنار استاد يا بالاتر از او ننشينيد، بلكه مقدارى پايين‌تر بنشينيد، ليكن اين‌گونه اداى احترام درباره خداوندِ كعبه </w:t>
      </w:r>
      <w:bookmarkStart w:id="272" w:name="pg1969_10648"/>
    </w:p>
    <w:p>
      <w:pPr>
        <w:pStyle w:val="BookText"/>
        <w:rPr/>
      </w:pPr>
      <w:bookmarkEnd w:id="272"/>
      <w:r>
        <w:rPr>
          <w:rFonts w:ascii="IRNazanin" w:hAnsi="IRNazanin" w:eastAsia="IRNazanin"/>
          <w:color w:val="111111"/>
          <w:sz w:val="28"/>
          <w:sz w:val="28"/>
          <w:szCs w:val="28"/>
          <w:rtl w:val="true"/>
          <w:lang w:bidi="fa-IR"/>
        </w:rPr>
        <w:t>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احترام خداوند، به معناى حريم‌گيرى اعتقادى نسبت به اوست؛ يعنى انسان بايد آن‌گونه در پيشگاه حق كُرنش كند كه غير او را نبيند و به غير او تكيه نكند و دل نبندد و حفظ واقعى حريم كعبه و حرمت حرم نيز بدين معناست</w:t>
      </w:r>
      <w:r>
        <w:rPr>
          <w:rFonts w:eastAsia="IRNazanin" w:cs="IRNazanin"/>
          <w:color w:val="111111"/>
          <w:sz w:val="28"/>
          <w:szCs w:val="28"/>
          <w:rtl w:val="true"/>
          <w:lang w:bidi="fa-IR"/>
        </w:rPr>
        <w:t xml:space="preserve">» . </w:t>
      </w:r>
      <w:r>
        <w:rPr>
          <w:rStyle w:val="FootnoteAnchor"/>
          <w:rtl w:val="true"/>
        </w:rPr>
        <w:footnoteReference w:id="326"/>
      </w:r>
    </w:p>
    <w:p>
      <w:pPr>
        <w:pStyle w:val="Heading3"/>
        <w:numPr>
          <w:ilvl w:val="2"/>
          <w:numId w:val="1"/>
        </w:numPr>
        <w:rPr/>
      </w:pPr>
      <w:bookmarkStart w:id="273" w:name="__RefHeading___Toc3680971_3650668749"/>
      <w:bookmarkStart w:id="274" w:name="_Toc94"/>
      <w:bookmarkEnd w:id="273"/>
      <w:r>
        <w:rPr/>
        <w:t>١۶</w:t>
      </w:r>
      <w:r>
        <w:rPr>
          <w:rtl w:val="true"/>
        </w:rPr>
        <w:t xml:space="preserve">. </w:t>
      </w:r>
      <w:r>
        <w:rPr>
          <w:rtl w:val="true"/>
        </w:rPr>
        <w:t xml:space="preserve">لذت </w:t>
      </w:r>
      <w:r>
        <w:rPr>
          <w:rtl w:val="true"/>
        </w:rPr>
        <w:t>«</w:t>
      </w:r>
      <w:r>
        <w:rPr>
          <w:rtl w:val="true"/>
        </w:rPr>
        <w:t>نخستين ديدار</w:t>
      </w:r>
      <w:r>
        <w:rPr>
          <w:rtl w:val="true"/>
        </w:rPr>
        <w:t>»</w:t>
      </w:r>
      <w:bookmarkEnd w:id="274"/>
    </w:p>
    <w:p>
      <w:pPr>
        <w:pStyle w:val="BookText"/>
        <w:rPr/>
      </w:pPr>
      <w:r>
        <w:rPr>
          <w:rFonts w:ascii="IRNazanin" w:hAnsi="IRNazanin" w:eastAsia="IRNazanin"/>
          <w:color w:val="111111"/>
          <w:sz w:val="28"/>
          <w:sz w:val="28"/>
          <w:szCs w:val="28"/>
          <w:rtl w:val="true"/>
          <w:lang w:bidi="fa-IR"/>
        </w:rPr>
        <w:t>آن‌كه پس از سال‌ها انتظار و از پسِ آن‌همه دورى از كعبه، نخستين بار به ديدار كعبه توفيق مى‌يابد و چشمانش به نور خانه خدا روشن مى‌شود، از حسى ناگفتنى و اشتياقى بيان ناپذير، سرشار مى‌شود، طعم شيرين خرمى و شادى معنوى را مى‌چشد و لذتى ژرف و بى‌سابقه، وجودش را فرامى‌گيرد؛ لذتى كه هرگز از ياد نخواهد رفت و شادى‌اى كه هيچ‌گاه فراموش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چون در لباس احرام مى‌رود و به مسجدالحرام پاى مى‌نهد،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ده‌ها سال هنگام نماز رو به كعبه مى‌ايستاده و آن خانه را گهگاه در خيال خود مجسم مى‌كرده است، اكنون با سپردن راهى طولانى، به مكه مى‌رسد و با عبور از خيابان‌ها و راه‌هايى كه به مسجدالحرام منتهى مى‌شود، ناگهان چشمش به خانه كعبه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نخستين ديدار، به حاجى حالتى دست مى‌دهد كه به بيان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تويى كه من سال‌ها از پس هزاران فرسنگ، رو به تو ايستاده‌ام و خدا را عبادت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همانى كه براى رسيدن به آن، از خانه و شهر و ديار، دست شسته‌ام و سرما و گرما و خطرهاى سفر را به جان خريدم تا در كنار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پس از عمرى به ياد كعبه بودن و مدت‌ها در راه كعبه گام شمردن، كعبه پيش چشم من است؟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حاجى در همان نخستين بار كه به خانه كعبه نظر مى‌افكند، يك دل نه صد دل، </w:t>
      </w:r>
    </w:p>
    <w:p>
      <w:pPr>
        <w:pStyle w:val="BookText"/>
        <w:rPr/>
      </w:pPr>
      <w:r>
        <w:rPr>
          <w:rFonts w:ascii="IRNazanin" w:hAnsi="IRNazanin" w:eastAsia="IRNazanin"/>
          <w:color w:val="111111"/>
          <w:sz w:val="28"/>
          <w:sz w:val="28"/>
          <w:szCs w:val="28"/>
          <w:rtl w:val="true"/>
          <w:lang w:bidi="fa-IR"/>
        </w:rPr>
        <w:t>عاشق اين خانه مى‌شود، قلبش از شوق مى‌تپد، چشمانش پر از اشك مى‌شود؛ همچون كودك گمشده‌اى كه پس از ساعت‌ها سرگردانى و نااميدى، به مادر رسيده باشد، بغضش مى‌تركد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بانويى اصفهانى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منظوم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لذت نخستين ديدار كعبه را چنين وصف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بعد چار فرسخ، پنجم ماه</w:t>
      </w:r>
    </w:p>
    <w:p>
      <w:pPr>
        <w:pStyle w:val="BookText"/>
        <w:rPr/>
      </w:pPr>
      <w:r>
        <w:rPr>
          <w:rFonts w:ascii="IRNazanin" w:hAnsi="IRNazanin" w:eastAsia="IRNazanin"/>
          <w:color w:val="111111"/>
          <w:sz w:val="28"/>
          <w:sz w:val="28"/>
          <w:szCs w:val="28"/>
          <w:rtl w:val="true"/>
          <w:lang w:bidi="fa-IR"/>
        </w:rPr>
        <w:t>نمايان گشت چون مه، كعبۀ الله</w:t>
      </w:r>
    </w:p>
    <w:p>
      <w:pPr>
        <w:pStyle w:val="BookText"/>
        <w:rPr/>
      </w:pPr>
      <w:r>
        <w:rPr>
          <w:rFonts w:ascii="IRNazanin" w:hAnsi="IRNazanin" w:eastAsia="IRNazanin"/>
          <w:color w:val="111111"/>
          <w:sz w:val="28"/>
          <w:sz w:val="28"/>
          <w:szCs w:val="28"/>
          <w:rtl w:val="true"/>
          <w:lang w:bidi="fa-IR"/>
        </w:rPr>
        <w:t>به ابطح خيمه‌ها برپا نمودند</w:t>
      </w:r>
    </w:p>
    <w:p>
      <w:pPr>
        <w:pStyle w:val="BookText"/>
        <w:rPr/>
      </w:pPr>
      <w:r>
        <w:rPr>
          <w:rFonts w:ascii="IRNazanin" w:hAnsi="IRNazanin" w:eastAsia="IRNazanin"/>
          <w:color w:val="111111"/>
          <w:sz w:val="28"/>
          <w:sz w:val="28"/>
          <w:szCs w:val="28"/>
          <w:rtl w:val="true"/>
          <w:lang w:bidi="fa-IR"/>
        </w:rPr>
        <w:t>به شكر ايزدى لب‌ها گشودند</w:t>
      </w:r>
    </w:p>
    <w:p>
      <w:pPr>
        <w:pStyle w:val="BookText"/>
        <w:rPr/>
      </w:pPr>
      <w:r>
        <w:rPr>
          <w:rFonts w:ascii="IRNazanin" w:hAnsi="IRNazanin" w:eastAsia="IRNazanin"/>
          <w:color w:val="111111"/>
          <w:sz w:val="28"/>
          <w:sz w:val="28"/>
          <w:szCs w:val="28"/>
          <w:rtl w:val="true"/>
          <w:lang w:bidi="fa-IR"/>
        </w:rPr>
        <w:t>چو بر مقصود خود آخر رسيدم</w:t>
      </w:r>
    </w:p>
    <w:p>
      <w:pPr>
        <w:pStyle w:val="BookText"/>
        <w:rPr/>
      </w:pPr>
      <w:r>
        <w:rPr>
          <w:rFonts w:ascii="IRNazanin" w:hAnsi="IRNazanin" w:eastAsia="IRNazanin"/>
          <w:color w:val="111111"/>
          <w:sz w:val="28"/>
          <w:sz w:val="28"/>
          <w:szCs w:val="28"/>
          <w:rtl w:val="true"/>
          <w:lang w:bidi="fa-IR"/>
        </w:rPr>
        <w:t>چنين روزى به چشم خويش ديدم</w:t>
      </w:r>
    </w:p>
    <w:p>
      <w:pPr>
        <w:pStyle w:val="BookText"/>
        <w:rPr/>
      </w:pPr>
      <w:r>
        <w:rPr>
          <w:rFonts w:ascii="Amiri" w:hAnsi="Amiri" w:eastAsia="Amiri" w:cs="Amiri"/>
          <w:color w:val="111111"/>
          <w:sz w:val="28"/>
          <w:sz w:val="28"/>
          <w:szCs w:val="28"/>
          <w:rtl w:val="true"/>
          <w:lang w:bidi="ar-SA"/>
        </w:rPr>
        <w:t>به ياد آمد مرا اين بيت نامى</w:t>
      </w:r>
    </w:p>
    <w:p>
      <w:pPr>
        <w:pStyle w:val="BookText"/>
        <w:rPr/>
      </w:pPr>
      <w:r>
        <w:rPr>
          <w:rFonts w:ascii="IRNazanin" w:hAnsi="IRNazanin" w:eastAsia="IRNazanin"/>
          <w:color w:val="111111"/>
          <w:sz w:val="28"/>
          <w:sz w:val="28"/>
          <w:szCs w:val="28"/>
          <w:rtl w:val="true"/>
          <w:lang w:bidi="fa-IR"/>
        </w:rPr>
        <w:t>كه باشد گوهر درج نظامى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باشد كه بعد از انتظارى</w:t>
      </w:r>
    </w:p>
    <w:p>
      <w:pPr>
        <w:pStyle w:val="BookText"/>
        <w:rPr/>
      </w:pPr>
      <w:r>
        <w:rPr>
          <w:rFonts w:ascii="Amiri" w:hAnsi="Amiri" w:eastAsia="Amiri" w:cs="Amiri"/>
          <w:color w:val="111111"/>
          <w:sz w:val="28"/>
          <w:sz w:val="28"/>
          <w:szCs w:val="28"/>
          <w:rtl w:val="true"/>
          <w:lang w:bidi="ar-SA"/>
        </w:rPr>
        <w:t>به اميدى رسد اميدوارى</w:t>
      </w:r>
    </w:p>
    <w:p>
      <w:pPr>
        <w:pStyle w:val="BookText"/>
        <w:rPr/>
      </w:pPr>
      <w:r>
        <w:rPr>
          <w:rFonts w:ascii="IRNazanin" w:hAnsi="IRNazanin" w:eastAsia="IRNazanin"/>
          <w:color w:val="111111"/>
          <w:sz w:val="28"/>
          <w:sz w:val="28"/>
          <w:szCs w:val="28"/>
          <w:rtl w:val="true"/>
          <w:lang w:bidi="fa-IR"/>
        </w:rPr>
        <w:t>چنان دولت به من چون شد ميسّر</w:t>
      </w:r>
    </w:p>
    <w:p>
      <w:pPr>
        <w:pStyle w:val="BookText"/>
        <w:rPr/>
      </w:pPr>
      <w:r>
        <w:rPr>
          <w:rFonts w:ascii="IRNazanin" w:hAnsi="IRNazanin" w:eastAsia="IRNazanin"/>
          <w:color w:val="111111"/>
          <w:sz w:val="28"/>
          <w:sz w:val="28"/>
          <w:szCs w:val="28"/>
          <w:rtl w:val="true"/>
          <w:lang w:bidi="fa-IR"/>
        </w:rPr>
        <w:t>ز شوق وصل هوشم رفت از سر</w:t>
      </w:r>
    </w:p>
    <w:p>
      <w:pPr>
        <w:pStyle w:val="BookText"/>
        <w:rPr/>
      </w:pPr>
      <w:r>
        <w:rPr>
          <w:rFonts w:ascii="Amiri" w:hAnsi="Amiri" w:eastAsia="Amiri" w:cs="Amiri"/>
          <w:color w:val="111111"/>
          <w:sz w:val="28"/>
          <w:sz w:val="28"/>
          <w:szCs w:val="28"/>
          <w:rtl w:val="true"/>
          <w:lang w:bidi="ar-SA"/>
        </w:rPr>
        <w:t>نه نطقى تا كنم شكر خداوند</w:t>
      </w:r>
    </w:p>
    <w:p>
      <w:pPr>
        <w:pStyle w:val="BookText"/>
        <w:rPr/>
      </w:pPr>
      <w:r>
        <w:rPr>
          <w:rFonts w:ascii="IRNazanin" w:hAnsi="IRNazanin" w:eastAsia="IRNazanin"/>
          <w:color w:val="111111"/>
          <w:sz w:val="28"/>
          <w:sz w:val="28"/>
          <w:szCs w:val="28"/>
          <w:rtl w:val="true"/>
          <w:lang w:bidi="fa-IR"/>
        </w:rPr>
        <w:t>نه عقلى تا شوم خندان و خرسند</w:t>
      </w:r>
    </w:p>
    <w:p>
      <w:pPr>
        <w:pStyle w:val="BookText"/>
        <w:rPr/>
      </w:pPr>
      <w:r>
        <w:rPr>
          <w:rFonts w:ascii="Amiri" w:hAnsi="Amiri" w:eastAsia="Amiri" w:cs="Amiri"/>
          <w:color w:val="111111"/>
          <w:sz w:val="28"/>
          <w:sz w:val="28"/>
          <w:szCs w:val="28"/>
          <w:rtl w:val="true"/>
          <w:lang w:bidi="ar-SA"/>
        </w:rPr>
        <w:t>نه از بهر طواف كعبه قدرت</w:t>
      </w:r>
    </w:p>
    <w:p>
      <w:pPr>
        <w:pStyle w:val="BookText"/>
        <w:rPr/>
      </w:pPr>
      <w:r>
        <w:rPr>
          <w:rFonts w:ascii="IRNazanin" w:hAnsi="IRNazanin" w:eastAsia="IRNazanin"/>
          <w:color w:val="111111"/>
          <w:sz w:val="28"/>
          <w:sz w:val="28"/>
          <w:szCs w:val="28"/>
          <w:rtl w:val="true"/>
          <w:lang w:bidi="fa-IR"/>
        </w:rPr>
        <w:t>نه بر سعى صفا و مروه قدرت</w:t>
      </w:r>
    </w:p>
    <w:p>
      <w:pPr>
        <w:pStyle w:val="BookText"/>
        <w:rPr/>
      </w:pPr>
      <w:r>
        <w:rPr>
          <w:rFonts w:ascii="Amiri" w:hAnsi="Amiri" w:eastAsia="Amiri" w:cs="Amiri"/>
          <w:color w:val="111111"/>
          <w:sz w:val="28"/>
          <w:sz w:val="28"/>
          <w:szCs w:val="28"/>
          <w:rtl w:val="true"/>
          <w:lang w:bidi="ar-SA"/>
        </w:rPr>
        <w:t>بسان صورت ديوار، خاموش</w:t>
      </w:r>
    </w:p>
    <w:p>
      <w:pPr>
        <w:pStyle w:val="BookText"/>
        <w:rPr/>
      </w:pPr>
      <w:r>
        <w:rPr>
          <w:rFonts w:ascii="IRNazanin" w:hAnsi="IRNazanin" w:eastAsia="IRNazanin"/>
          <w:color w:val="111111"/>
          <w:sz w:val="28"/>
          <w:sz w:val="28"/>
          <w:szCs w:val="28"/>
          <w:rtl w:val="true"/>
          <w:lang w:bidi="fa-IR"/>
        </w:rPr>
        <w:t>فتاده بى‌مقال و گشته مدهوش</w:t>
      </w:r>
    </w:p>
    <w:p>
      <w:pPr>
        <w:pStyle w:val="BookText"/>
        <w:rPr/>
      </w:pPr>
      <w:r>
        <w:rPr>
          <w:rFonts w:ascii="IRNazanin" w:hAnsi="IRNazanin" w:eastAsia="IRNazanin"/>
          <w:color w:val="111111"/>
          <w:sz w:val="28"/>
          <w:sz w:val="28"/>
          <w:szCs w:val="28"/>
          <w:rtl w:val="true"/>
          <w:lang w:bidi="fa-IR"/>
        </w:rPr>
        <w:t>چو صورت لال بودم تا زمانى</w:t>
      </w:r>
    </w:p>
    <w:p>
      <w:pPr>
        <w:pStyle w:val="BookText"/>
        <w:rPr/>
      </w:pPr>
      <w:r>
        <w:rPr>
          <w:rFonts w:ascii="Amiri" w:hAnsi="Amiri" w:eastAsia="Amiri" w:cs="Amiri"/>
          <w:color w:val="111111"/>
          <w:sz w:val="28"/>
          <w:sz w:val="28"/>
          <w:szCs w:val="28"/>
          <w:rtl w:val="true"/>
          <w:lang w:bidi="ar-SA"/>
        </w:rPr>
        <w:t>بدين منوال بودم تا زمانى</w:t>
      </w:r>
    </w:p>
    <w:p>
      <w:pPr>
        <w:pStyle w:val="BookText"/>
        <w:rPr/>
      </w:pPr>
      <w:r>
        <w:rPr>
          <w:rFonts w:ascii="IRNazanin" w:hAnsi="IRNazanin" w:eastAsia="IRNazanin"/>
          <w:color w:val="111111"/>
          <w:sz w:val="28"/>
          <w:sz w:val="28"/>
          <w:szCs w:val="28"/>
          <w:rtl w:val="true"/>
          <w:lang w:bidi="fa-IR"/>
        </w:rPr>
        <w:t>ز بعدِ ساعتى بازآمدم هوش</w:t>
      </w:r>
    </w:p>
    <w:p>
      <w:pPr>
        <w:pStyle w:val="BookText"/>
        <w:rPr/>
      </w:pPr>
      <w:r>
        <w:rPr>
          <w:rFonts w:ascii="IRNazanin" w:hAnsi="IRNazanin" w:eastAsia="IRNazanin"/>
          <w:color w:val="111111"/>
          <w:sz w:val="28"/>
          <w:sz w:val="28"/>
          <w:szCs w:val="28"/>
          <w:rtl w:val="true"/>
          <w:lang w:bidi="fa-IR"/>
        </w:rPr>
        <w:t>ولى گرديده بُد نطقم فراموش</w:t>
      </w:r>
    </w:p>
    <w:p>
      <w:pPr>
        <w:pStyle w:val="BookText"/>
        <w:rPr/>
      </w:pPr>
      <w:r>
        <w:rPr>
          <w:rFonts w:ascii="Amiri" w:hAnsi="Amiri" w:eastAsia="Amiri" w:cs="Amiri"/>
          <w:color w:val="111111"/>
          <w:sz w:val="28"/>
          <w:sz w:val="28"/>
          <w:szCs w:val="28"/>
          <w:rtl w:val="true"/>
          <w:lang w:bidi="ar-SA"/>
        </w:rPr>
        <w:t>كه تا آخر سخن آمد به يادم</w:t>
      </w:r>
    </w:p>
    <w:p>
      <w:pPr>
        <w:pStyle w:val="BookText"/>
        <w:rPr/>
      </w:pPr>
      <w:r>
        <w:rPr>
          <w:rFonts w:ascii="IRNazanin" w:hAnsi="IRNazanin" w:eastAsia="IRNazanin"/>
          <w:color w:val="111111"/>
          <w:sz w:val="28"/>
          <w:sz w:val="28"/>
          <w:szCs w:val="28"/>
          <w:rtl w:val="true"/>
          <w:lang w:bidi="fa-IR"/>
        </w:rPr>
        <w:t>گره را از زبان خود گشادم</w:t>
      </w:r>
    </w:p>
    <w:p>
      <w:pPr>
        <w:pStyle w:val="BookText"/>
        <w:rPr/>
      </w:pPr>
      <w:r>
        <w:rPr>
          <w:rFonts w:ascii="IRNazanin" w:hAnsi="IRNazanin" w:eastAsia="IRNazanin"/>
          <w:color w:val="111111"/>
          <w:sz w:val="28"/>
          <w:sz w:val="28"/>
          <w:szCs w:val="28"/>
          <w:rtl w:val="true"/>
          <w:lang w:bidi="fa-IR"/>
        </w:rPr>
        <w:t>نمودم سجده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الها</w:t>
      </w:r>
    </w:p>
    <w:p>
      <w:pPr>
        <w:pStyle w:val="BookText"/>
        <w:rPr/>
      </w:pPr>
      <w:r>
        <w:rPr>
          <w:rFonts w:ascii="Amiri" w:hAnsi="Amiri" w:eastAsia="Amiri" w:cs="Amiri"/>
          <w:color w:val="111111"/>
          <w:sz w:val="28"/>
          <w:sz w:val="28"/>
          <w:szCs w:val="28"/>
          <w:rtl w:val="true"/>
          <w:lang w:bidi="ar-SA"/>
        </w:rPr>
        <w:t>تويى معبود بى‌همتاى دانا</w:t>
      </w:r>
    </w:p>
    <w:p>
      <w:pPr>
        <w:pStyle w:val="BookText"/>
        <w:rPr/>
      </w:pPr>
      <w:r>
        <w:rPr>
          <w:rFonts w:ascii="Amiri" w:hAnsi="Amiri" w:eastAsia="Amiri" w:cs="Amiri"/>
          <w:color w:val="111111"/>
          <w:sz w:val="28"/>
          <w:sz w:val="28"/>
          <w:szCs w:val="28"/>
          <w:rtl w:val="true"/>
          <w:lang w:bidi="ar-SA"/>
        </w:rPr>
        <w:t>ز لطف بيكرانت شرمسارم</w:t>
      </w:r>
    </w:p>
    <w:p>
      <w:pPr>
        <w:pStyle w:val="BookText"/>
        <w:rPr/>
      </w:pPr>
      <w:r>
        <w:rPr>
          <w:rFonts w:ascii="IRNazanin" w:hAnsi="IRNazanin" w:eastAsia="IRNazanin"/>
          <w:color w:val="111111"/>
          <w:sz w:val="28"/>
          <w:sz w:val="28"/>
          <w:szCs w:val="28"/>
          <w:rtl w:val="true"/>
          <w:lang w:bidi="fa-IR"/>
        </w:rPr>
        <w:t>چگونه شكر اين نعمت گزارم</w:t>
      </w:r>
    </w:p>
    <w:p>
      <w:pPr>
        <w:pStyle w:val="BookText"/>
        <w:rPr/>
      </w:pPr>
      <w:r>
        <w:rPr>
          <w:rFonts w:ascii="IRNazanin" w:hAnsi="IRNazanin" w:eastAsia="IRNazanin"/>
          <w:color w:val="111111"/>
          <w:sz w:val="28"/>
          <w:sz w:val="28"/>
          <w:szCs w:val="28"/>
          <w:rtl w:val="true"/>
          <w:lang w:bidi="fa-IR"/>
        </w:rPr>
        <w:t>در توفيق بر رويم گشادى</w:t>
      </w:r>
    </w:p>
    <w:p>
      <w:pPr>
        <w:pStyle w:val="BookText"/>
        <w:rPr/>
      </w:pPr>
      <w:r>
        <w:rPr>
          <w:rFonts w:ascii="IRNazanin" w:hAnsi="IRNazanin" w:eastAsia="IRNazanin"/>
          <w:color w:val="111111"/>
          <w:sz w:val="28"/>
          <w:sz w:val="28"/>
          <w:szCs w:val="28"/>
          <w:rtl w:val="true"/>
          <w:lang w:bidi="fa-IR"/>
        </w:rPr>
        <w:t>به من هم مال و هم جان، هر دو دادى</w:t>
      </w:r>
    </w:p>
    <w:p>
      <w:pPr>
        <w:pStyle w:val="BookText"/>
        <w:rPr/>
      </w:pPr>
      <w:r>
        <w:rPr>
          <w:rFonts w:ascii="IRNazanin" w:hAnsi="IRNazanin" w:eastAsia="IRNazanin"/>
          <w:color w:val="111111"/>
          <w:sz w:val="28"/>
          <w:sz w:val="28"/>
          <w:szCs w:val="28"/>
          <w:rtl w:val="true"/>
          <w:lang w:bidi="fa-IR"/>
        </w:rPr>
        <w:t>به مقصود و به مطلوبم رساندى</w:t>
      </w:r>
    </w:p>
    <w:p>
      <w:pPr>
        <w:pStyle w:val="BookText"/>
        <w:rPr/>
      </w:pPr>
      <w:r>
        <w:rPr>
          <w:rFonts w:ascii="IRNazanin" w:hAnsi="IRNazanin" w:eastAsia="IRNazanin"/>
          <w:color w:val="111111"/>
          <w:sz w:val="28"/>
          <w:sz w:val="28"/>
          <w:szCs w:val="28"/>
          <w:rtl w:val="true"/>
          <w:lang w:bidi="fa-IR"/>
        </w:rPr>
        <w:t>از اين درگاه، نوميدم نراندى</w:t>
      </w:r>
    </w:p>
    <w:p>
      <w:pPr>
        <w:pStyle w:val="BookText"/>
        <w:rPr/>
      </w:pPr>
      <w:r>
        <w:rPr>
          <w:rFonts w:ascii="IRNazanin" w:hAnsi="IRNazanin" w:eastAsia="IRNazanin"/>
          <w:color w:val="111111"/>
          <w:sz w:val="28"/>
          <w:sz w:val="28"/>
          <w:szCs w:val="28"/>
          <w:rtl w:val="true"/>
          <w:lang w:bidi="fa-IR"/>
        </w:rPr>
        <w:t>چو كردم لطف، شكر بيكرانش</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نهادم رو به‌سوى آستانش </w:t>
      </w:r>
    </w:p>
    <w:p>
      <w:pPr>
        <w:pStyle w:val="BookText"/>
        <w:rPr/>
      </w:pPr>
      <w:r>
        <w:rPr>
          <w:rFonts w:ascii="Amiri" w:hAnsi="Amiri" w:eastAsia="Amiri" w:cs="Amiri"/>
          <w:color w:val="111111"/>
          <w:sz w:val="28"/>
          <w:sz w:val="28"/>
          <w:szCs w:val="28"/>
          <w:rtl w:val="true"/>
          <w:lang w:bidi="ar-SA"/>
        </w:rPr>
        <w:t xml:space="preserve">درى كو نام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نخستين درگه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چو چشم من به بيت‌الله افتاد</w:t>
      </w:r>
    </w:p>
    <w:p>
      <w:pPr>
        <w:pStyle w:val="BookText"/>
        <w:rPr/>
      </w:pPr>
      <w:r>
        <w:rPr>
          <w:rFonts w:ascii="Amiri" w:hAnsi="Amiri" w:eastAsia="Amiri" w:cs="Amiri"/>
          <w:color w:val="111111"/>
          <w:sz w:val="28"/>
          <w:sz w:val="28"/>
          <w:szCs w:val="28"/>
          <w:rtl w:val="true"/>
          <w:lang w:bidi="ar-SA"/>
        </w:rPr>
        <w:t>سرشك ديده‌ام بر راه افتاد</w:t>
      </w:r>
    </w:p>
    <w:p>
      <w:pPr>
        <w:pStyle w:val="BookText"/>
        <w:rPr/>
      </w:pPr>
      <w:r>
        <w:rPr>
          <w:rFonts w:ascii="IRNazanin" w:hAnsi="IRNazanin" w:eastAsia="IRNazanin"/>
          <w:color w:val="111111"/>
          <w:sz w:val="28"/>
          <w:sz w:val="28"/>
          <w:szCs w:val="28"/>
          <w:rtl w:val="true"/>
          <w:lang w:bidi="fa-IR"/>
        </w:rPr>
        <w:t>ز وصف خانه يزدان چه گويم</w:t>
      </w:r>
    </w:p>
    <w:p>
      <w:pPr>
        <w:pStyle w:val="BookText"/>
        <w:rPr/>
      </w:pPr>
      <w:r>
        <w:rPr>
          <w:rFonts w:ascii="IRNazanin" w:hAnsi="IRNazanin" w:eastAsia="IRNazanin"/>
          <w:color w:val="111111"/>
          <w:sz w:val="28"/>
          <w:sz w:val="28"/>
          <w:szCs w:val="28"/>
          <w:rtl w:val="true"/>
          <w:lang w:bidi="fa-IR"/>
        </w:rPr>
        <w:t>كه بالاتر بوَد از آنچه گويم</w:t>
      </w:r>
    </w:p>
    <w:p>
      <w:pPr>
        <w:pStyle w:val="BookText"/>
        <w:rPr/>
      </w:pPr>
      <w:r>
        <w:rPr>
          <w:rFonts w:ascii="IRNazanin" w:hAnsi="IRNazanin" w:eastAsia="IRNazanin"/>
          <w:color w:val="111111"/>
          <w:sz w:val="28"/>
          <w:sz w:val="28"/>
          <w:szCs w:val="28"/>
          <w:rtl w:val="true"/>
          <w:lang w:bidi="fa-IR"/>
        </w:rPr>
        <w:t>بِلاتشبيه گويا نوجوانى</w:t>
      </w:r>
    </w:p>
    <w:p>
      <w:pPr>
        <w:pStyle w:val="BookText"/>
        <w:rPr/>
      </w:pPr>
      <w:r>
        <w:rPr>
          <w:rFonts w:ascii="IRNazanin" w:hAnsi="IRNazanin" w:eastAsia="IRNazanin"/>
          <w:color w:val="111111"/>
          <w:sz w:val="28"/>
          <w:sz w:val="28"/>
          <w:szCs w:val="28"/>
          <w:rtl w:val="true"/>
          <w:lang w:bidi="fa-IR"/>
        </w:rPr>
        <w:t>به قامت بود چون سروِ روانى</w:t>
      </w:r>
    </w:p>
    <w:p>
      <w:pPr>
        <w:pStyle w:val="BookText"/>
        <w:rPr/>
      </w:pPr>
      <w:r>
        <w:rPr>
          <w:rFonts w:ascii="Amiri" w:hAnsi="Amiri" w:eastAsia="Amiri" w:cs="Amiri"/>
          <w:color w:val="111111"/>
          <w:sz w:val="28"/>
          <w:sz w:val="28"/>
          <w:szCs w:val="28"/>
          <w:rtl w:val="true"/>
          <w:lang w:bidi="ar-SA"/>
        </w:rPr>
        <w:t>قباى مخملِ مشكين به بر داشت</w:t>
      </w:r>
    </w:p>
    <w:p>
      <w:pPr>
        <w:pStyle w:val="BookText"/>
        <w:rPr/>
      </w:pPr>
      <w:r>
        <w:rPr>
          <w:rFonts w:ascii="Amiri" w:hAnsi="Amiri" w:eastAsia="Amiri" w:cs="Amiri"/>
          <w:color w:val="111111"/>
          <w:sz w:val="28"/>
          <w:sz w:val="28"/>
          <w:szCs w:val="28"/>
          <w:rtl w:val="true"/>
          <w:lang w:bidi="ar-SA"/>
        </w:rPr>
        <w:t>كمر را بسته از زرين كمر داشت</w:t>
      </w:r>
    </w:p>
    <w:p>
      <w:pPr>
        <w:pStyle w:val="BookText"/>
        <w:rPr/>
      </w:pPr>
      <w:r>
        <w:rPr>
          <w:rFonts w:ascii="IRNazanin" w:hAnsi="IRNazanin" w:eastAsia="IRNazanin"/>
          <w:color w:val="111111"/>
          <w:sz w:val="28"/>
          <w:sz w:val="28"/>
          <w:szCs w:val="28"/>
          <w:rtl w:val="true"/>
          <w:lang w:bidi="fa-IR"/>
        </w:rPr>
        <w:t>حجَر در آستانش پاسبان بود</w:t>
      </w:r>
    </w:p>
    <w:p>
      <w:pPr>
        <w:pStyle w:val="BookText"/>
        <w:rPr/>
      </w:pPr>
      <w:r>
        <w:rPr>
          <w:rFonts w:ascii="IRNazanin" w:hAnsi="IRNazanin" w:eastAsia="IRNazanin"/>
          <w:color w:val="111111"/>
          <w:sz w:val="28"/>
          <w:sz w:val="28"/>
          <w:szCs w:val="28"/>
          <w:rtl w:val="true"/>
          <w:lang w:bidi="fa-IR"/>
        </w:rPr>
        <w:t>رخ او بوسه‌گاه حاجيان بود</w:t>
      </w:r>
    </w:p>
    <w:p>
      <w:pPr>
        <w:pStyle w:val="BookText"/>
        <w:rPr/>
      </w:pPr>
      <w:r>
        <w:rPr>
          <w:rFonts w:ascii="Amiri" w:hAnsi="Amiri" w:eastAsia="Amiri" w:cs="Amiri"/>
          <w:color w:val="111111"/>
          <w:sz w:val="28"/>
          <w:sz w:val="28"/>
          <w:szCs w:val="28"/>
          <w:rtl w:val="true"/>
          <w:lang w:bidi="ar-SA"/>
        </w:rPr>
        <w:t>به دل كردم خطاب اى دل كجايى</w:t>
      </w:r>
    </w:p>
    <w:p>
      <w:pPr>
        <w:pStyle w:val="BookText"/>
        <w:rPr/>
      </w:pPr>
      <w:r>
        <w:rPr>
          <w:rFonts w:ascii="Amiri" w:hAnsi="Amiri" w:eastAsia="Amiri" w:cs="Amiri"/>
          <w:color w:val="111111"/>
          <w:sz w:val="28"/>
          <w:sz w:val="28"/>
          <w:szCs w:val="28"/>
          <w:rtl w:val="true"/>
          <w:lang w:bidi="ar-SA"/>
        </w:rPr>
        <w:t>نظر كن در حريم كبريايى</w:t>
      </w:r>
    </w:p>
    <w:p>
      <w:pPr>
        <w:pStyle w:val="BookText"/>
        <w:rPr/>
      </w:pPr>
      <w:r>
        <w:rPr>
          <w:rFonts w:ascii="IRNazanin" w:hAnsi="IRNazanin" w:eastAsia="IRNazanin"/>
          <w:color w:val="111111"/>
          <w:sz w:val="28"/>
          <w:sz w:val="28"/>
          <w:szCs w:val="28"/>
          <w:rtl w:val="true"/>
          <w:lang w:bidi="fa-IR"/>
        </w:rPr>
        <w:t>بگفتا اين به بيدارى است يا خواب</w:t>
      </w:r>
    </w:p>
    <w:p>
      <w:pPr>
        <w:pStyle w:val="BookText"/>
        <w:rPr/>
      </w:pPr>
      <w:r>
        <w:rPr>
          <w:rFonts w:ascii="IRNazanin" w:hAnsi="IRNazanin" w:eastAsia="IRNazanin"/>
          <w:color w:val="111111"/>
          <w:sz w:val="28"/>
          <w:sz w:val="28"/>
          <w:szCs w:val="28"/>
          <w:rtl w:val="true"/>
          <w:lang w:bidi="fa-IR"/>
        </w:rPr>
        <w:t>چنين دولت بوَد بسيار ناياب</w:t>
      </w:r>
    </w:p>
    <w:p>
      <w:pPr>
        <w:pStyle w:val="BookText"/>
        <w:rPr/>
      </w:pPr>
      <w:r>
        <w:rPr>
          <w:rFonts w:ascii="IRNazanin" w:hAnsi="IRNazanin" w:eastAsia="IRNazanin"/>
          <w:color w:val="111111"/>
          <w:sz w:val="28"/>
          <w:sz w:val="28"/>
          <w:szCs w:val="28"/>
          <w:rtl w:val="true"/>
          <w:lang w:bidi="fa-IR"/>
        </w:rPr>
        <w:t>بگفتم اين به بيدارى است اى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مباش از رحمت يزدان تو غافل</w:t>
      </w:r>
    </w:p>
    <w:p>
      <w:pPr>
        <w:pStyle w:val="BookText"/>
        <w:rPr/>
      </w:pPr>
      <w:r>
        <w:rPr>
          <w:rFonts w:ascii="Amiri" w:hAnsi="Amiri" w:eastAsia="Amiri" w:cs="Amiri"/>
          <w:color w:val="111111"/>
          <w:sz w:val="28"/>
          <w:sz w:val="28"/>
          <w:szCs w:val="28"/>
          <w:rtl w:val="true"/>
          <w:lang w:bidi="ar-SA"/>
        </w:rPr>
        <w:t>به زير بار صد من جُرم و عصيان</w:t>
      </w:r>
    </w:p>
    <w:p>
      <w:pPr>
        <w:pStyle w:val="BookText"/>
        <w:rPr/>
      </w:pPr>
      <w:r>
        <w:rPr>
          <w:rFonts w:ascii="Amiri" w:hAnsi="Amiri" w:eastAsia="Amiri" w:cs="Amiri"/>
          <w:color w:val="111111"/>
          <w:sz w:val="28"/>
          <w:sz w:val="28"/>
          <w:szCs w:val="28"/>
          <w:rtl w:val="true"/>
          <w:lang w:bidi="ar-SA"/>
        </w:rPr>
        <w:t>نهادم رو به طوف كوى يزدان</w:t>
      </w:r>
    </w:p>
    <w:p>
      <w:pPr>
        <w:pStyle w:val="BookText"/>
        <w:rPr/>
      </w:pPr>
      <w:r>
        <w:rPr>
          <w:rFonts w:ascii="IRNazanin" w:hAnsi="IRNazanin" w:eastAsia="IRNazanin"/>
          <w:color w:val="111111"/>
          <w:sz w:val="28"/>
          <w:sz w:val="28"/>
          <w:szCs w:val="28"/>
          <w:rtl w:val="true"/>
          <w:lang w:bidi="fa-IR"/>
        </w:rPr>
        <w:t>چو كردم هفت شوط قبلۀ جان</w:t>
      </w:r>
    </w:p>
    <w:p>
      <w:pPr>
        <w:pStyle w:val="BookText"/>
        <w:rPr/>
      </w:pPr>
      <w:r>
        <w:rPr>
          <w:rFonts w:ascii="IRNazanin" w:hAnsi="IRNazanin" w:eastAsia="IRNazanin"/>
          <w:color w:val="111111"/>
          <w:sz w:val="28"/>
          <w:sz w:val="28"/>
          <w:szCs w:val="28"/>
          <w:rtl w:val="true"/>
          <w:lang w:bidi="fa-IR"/>
        </w:rPr>
        <w:t>سبك شد پشتم از ثقل گناهان</w:t>
      </w:r>
      <w:r>
        <w:rPr>
          <w:rFonts w:eastAsia="IRNazanin" w:cs="IRNazanin"/>
          <w:color w:val="111111"/>
          <w:sz w:val="28"/>
          <w:szCs w:val="28"/>
          <w:rtl w:val="true"/>
          <w:lang w:bidi="fa-IR"/>
        </w:rPr>
        <w:t>.</w:t>
      </w:r>
    </w:p>
    <w:p>
      <w:pPr>
        <w:pStyle w:val="BookText"/>
        <w:rPr/>
      </w:pPr>
      <w:r>
        <w:rPr>
          <w:rStyle w:val="FootnoteAnchor"/>
          <w:rtl w:val="true"/>
        </w:rPr>
        <w:footnoteReference w:id="328"/>
      </w:r>
      <w:r>
        <w:rPr>
          <w:rFonts w:ascii="IRNazanin" w:hAnsi="IRNazanin" w:eastAsia="IRNazanin"/>
          <w:color w:val="111111"/>
          <w:sz w:val="28"/>
          <w:sz w:val="28"/>
          <w:szCs w:val="28"/>
          <w:rtl w:val="true"/>
          <w:lang w:bidi="fa-IR"/>
        </w:rPr>
        <w:t xml:space="preserve">شاعر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چنين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كه از فضل خداداد</w:t>
      </w:r>
    </w:p>
    <w:p>
      <w:pPr>
        <w:pStyle w:val="BookText"/>
        <w:rPr/>
      </w:pPr>
      <w:r>
        <w:rPr>
          <w:rFonts w:ascii="IRNazanin" w:hAnsi="IRNazanin" w:eastAsia="IRNazanin"/>
          <w:color w:val="111111"/>
          <w:sz w:val="28"/>
          <w:sz w:val="28"/>
          <w:szCs w:val="28"/>
          <w:rtl w:val="true"/>
          <w:lang w:bidi="fa-IR"/>
        </w:rPr>
        <w:t>به طوف كعبه گشتم خرّم و شاد</w:t>
      </w:r>
    </w:p>
    <w:p>
      <w:pPr>
        <w:pStyle w:val="BookText"/>
        <w:rPr/>
      </w:pPr>
      <w:r>
        <w:rPr>
          <w:rFonts w:ascii="IRNazanin" w:hAnsi="IRNazanin" w:eastAsia="IRNazanin"/>
          <w:color w:val="111111"/>
          <w:sz w:val="28"/>
          <w:sz w:val="28"/>
          <w:szCs w:val="28"/>
          <w:rtl w:val="true"/>
          <w:lang w:bidi="fa-IR"/>
        </w:rPr>
        <w:t>دو چشمم گشت روشن از جمالش</w:t>
      </w:r>
    </w:p>
    <w:p>
      <w:pPr>
        <w:pStyle w:val="BookText"/>
        <w:rPr/>
      </w:pPr>
      <w:r>
        <w:rPr>
          <w:rFonts w:ascii="Amiri" w:hAnsi="Amiri" w:eastAsia="Amiri" w:cs="Amiri"/>
          <w:color w:val="111111"/>
          <w:sz w:val="28"/>
          <w:sz w:val="28"/>
          <w:szCs w:val="28"/>
          <w:rtl w:val="true"/>
          <w:lang w:bidi="ar-SA"/>
        </w:rPr>
        <w:t>به كام دل رسيدم از وصالش</w:t>
      </w:r>
    </w:p>
    <w:p>
      <w:pPr>
        <w:pStyle w:val="BookText"/>
        <w:rPr/>
      </w:pPr>
      <w:r>
        <w:rPr>
          <w:rFonts w:ascii="IRNazanin" w:hAnsi="IRNazanin" w:eastAsia="IRNazanin"/>
          <w:color w:val="111111"/>
          <w:sz w:val="28"/>
          <w:sz w:val="28"/>
          <w:szCs w:val="28"/>
          <w:rtl w:val="true"/>
          <w:lang w:bidi="fa-IR"/>
        </w:rPr>
        <w:t>چه محنت‌ها كه در راهش كشيدم</w:t>
      </w:r>
    </w:p>
    <w:p>
      <w:pPr>
        <w:pStyle w:val="BookText"/>
        <w:rPr/>
      </w:pPr>
      <w:r>
        <w:rPr>
          <w:rFonts w:ascii="IRNazanin" w:hAnsi="IRNazanin" w:eastAsia="IRNazanin"/>
          <w:color w:val="111111"/>
          <w:sz w:val="28"/>
          <w:sz w:val="28"/>
          <w:szCs w:val="28"/>
          <w:rtl w:val="true"/>
          <w:lang w:bidi="fa-IR"/>
        </w:rPr>
        <w:t>چه زهر غم كه از بهرش چشيدم</w:t>
      </w:r>
    </w:p>
    <w:p>
      <w:pPr>
        <w:pStyle w:val="BookText"/>
        <w:rPr/>
      </w:pPr>
      <w:r>
        <w:rPr>
          <w:rFonts w:ascii="IRNazanin" w:hAnsi="IRNazanin" w:eastAsia="IRNazanin"/>
          <w:color w:val="111111"/>
          <w:sz w:val="28"/>
          <w:sz w:val="28"/>
          <w:szCs w:val="28"/>
          <w:rtl w:val="true"/>
          <w:lang w:bidi="fa-IR"/>
        </w:rPr>
        <w:t>مرا چون آمد آن پيكر در آغوش</w:t>
      </w:r>
    </w:p>
    <w:p>
      <w:pPr>
        <w:pStyle w:val="BookText"/>
        <w:rPr/>
      </w:pPr>
      <w:r>
        <w:rPr>
          <w:rFonts w:ascii="Amiri" w:hAnsi="Amiri" w:eastAsia="Amiri" w:cs="Amiri"/>
          <w:color w:val="111111"/>
          <w:sz w:val="28"/>
          <w:sz w:val="28"/>
          <w:szCs w:val="28"/>
          <w:rtl w:val="true"/>
          <w:lang w:bidi="ar-SA"/>
        </w:rPr>
        <w:t>ز شادى كردم از غم‌ها فراموش</w:t>
      </w:r>
    </w:p>
    <w:p>
      <w:pPr>
        <w:pStyle w:val="BookText"/>
        <w:rPr/>
      </w:pPr>
      <w:r>
        <w:rPr>
          <w:rFonts w:ascii="IRNazanin" w:hAnsi="IRNazanin" w:eastAsia="IRNazanin"/>
          <w:color w:val="111111"/>
          <w:sz w:val="28"/>
          <w:sz w:val="28"/>
          <w:szCs w:val="28"/>
          <w:rtl w:val="true"/>
          <w:lang w:bidi="fa-IR"/>
        </w:rPr>
        <w:t>خداوندا چه‌سان شكرت گزارم</w:t>
      </w:r>
    </w:p>
    <w:p>
      <w:pPr>
        <w:pStyle w:val="BookText"/>
        <w:rPr/>
      </w:pPr>
      <w:r>
        <w:rPr>
          <w:rFonts w:ascii="Amiri" w:hAnsi="Amiri" w:eastAsia="Amiri" w:cs="Amiri"/>
          <w:color w:val="111111"/>
          <w:sz w:val="28"/>
          <w:sz w:val="28"/>
          <w:szCs w:val="28"/>
          <w:rtl w:val="true"/>
          <w:lang w:bidi="ar-SA"/>
        </w:rPr>
        <w:t>كدامين نعمتت را بر شمارم</w:t>
      </w:r>
    </w:p>
    <w:p>
      <w:pPr>
        <w:pStyle w:val="BookText"/>
        <w:rPr/>
      </w:pPr>
      <w:r>
        <w:rPr>
          <w:rFonts w:ascii="Amiri" w:hAnsi="Amiri" w:eastAsia="Amiri" w:cs="Amiri"/>
          <w:color w:val="111111"/>
          <w:sz w:val="28"/>
          <w:sz w:val="28"/>
          <w:szCs w:val="28"/>
          <w:rtl w:val="true"/>
          <w:lang w:bidi="ar-SA"/>
        </w:rPr>
        <w:t>به حُسن اعتقاد اندر ره دين</w:t>
      </w:r>
    </w:p>
    <w:p>
      <w:pPr>
        <w:pStyle w:val="BookText"/>
        <w:rPr/>
      </w:pPr>
      <w:r>
        <w:rPr>
          <w:rFonts w:ascii="Amiri" w:hAnsi="Amiri" w:eastAsia="Amiri" w:cs="Amiri"/>
          <w:color w:val="111111"/>
          <w:sz w:val="28"/>
          <w:sz w:val="28"/>
          <w:szCs w:val="28"/>
          <w:rtl w:val="true"/>
          <w:lang w:bidi="ar-SA"/>
        </w:rPr>
        <w:t>ثَباتى دادى‌ام از روى تمكين</w:t>
      </w:r>
    </w:p>
    <w:p>
      <w:pPr>
        <w:pStyle w:val="BookText"/>
        <w:rPr/>
      </w:pPr>
      <w:r>
        <w:rPr>
          <w:rFonts w:ascii="IRNazanin" w:hAnsi="IRNazanin" w:eastAsia="IRNazanin"/>
          <w:color w:val="111111"/>
          <w:sz w:val="28"/>
          <w:sz w:val="28"/>
          <w:szCs w:val="28"/>
          <w:rtl w:val="true"/>
          <w:lang w:bidi="fa-IR"/>
        </w:rPr>
        <w:t>ز دست ظالمانم وارهاندى</w:t>
      </w:r>
    </w:p>
    <w:p>
      <w:pPr>
        <w:pStyle w:val="BookText"/>
        <w:rPr/>
      </w:pPr>
      <w:r>
        <w:rPr>
          <w:rFonts w:ascii="IRNazanin" w:hAnsi="IRNazanin" w:eastAsia="IRNazanin"/>
          <w:color w:val="111111"/>
          <w:sz w:val="28"/>
          <w:sz w:val="28"/>
          <w:szCs w:val="28"/>
          <w:rtl w:val="true"/>
          <w:lang w:bidi="fa-IR"/>
        </w:rPr>
        <w:t>به امن‌آباد شهر خود رساندى</w:t>
      </w:r>
    </w:p>
    <w:p>
      <w:pPr>
        <w:pStyle w:val="BookText"/>
        <w:rPr/>
      </w:pPr>
      <w:r>
        <w:rPr>
          <w:rFonts w:ascii="Amiri" w:hAnsi="Amiri" w:eastAsia="Amiri" w:cs="Amiri"/>
          <w:color w:val="111111"/>
          <w:sz w:val="28"/>
          <w:sz w:val="28"/>
          <w:szCs w:val="28"/>
          <w:rtl w:val="true"/>
          <w:lang w:bidi="ar-SA"/>
        </w:rPr>
        <w:t>حريم كعبه كردى منزل من</w:t>
      </w:r>
    </w:p>
    <w:p>
      <w:pPr>
        <w:pStyle w:val="BookText"/>
        <w:rPr/>
      </w:pPr>
      <w:r>
        <w:rPr>
          <w:rFonts w:ascii="IRNazanin" w:hAnsi="IRNazanin" w:eastAsia="IRNazanin"/>
          <w:color w:val="111111"/>
          <w:sz w:val="28"/>
          <w:sz w:val="28"/>
          <w:szCs w:val="28"/>
          <w:rtl w:val="true"/>
          <w:lang w:bidi="fa-IR"/>
        </w:rPr>
        <w:t>برآوردى مرادات دل من</w:t>
      </w:r>
    </w:p>
    <w:p>
      <w:pPr>
        <w:pStyle w:val="BookText"/>
        <w:rPr/>
      </w:pPr>
      <w:r>
        <w:rPr>
          <w:rFonts w:ascii="Amiri" w:hAnsi="Amiri" w:eastAsia="Amiri" w:cs="Amiri"/>
          <w:color w:val="111111"/>
          <w:sz w:val="28"/>
          <w:sz w:val="28"/>
          <w:szCs w:val="28"/>
          <w:rtl w:val="true"/>
          <w:lang w:bidi="ar-SA"/>
        </w:rPr>
        <w:t>بدادى در حرم، عيش و حضورم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فزودى دم به دم اندر سرودم </w:t>
      </w:r>
    </w:p>
    <w:p>
      <w:pPr>
        <w:pStyle w:val="BookText"/>
        <w:rPr/>
      </w:pPr>
      <w:r>
        <w:rPr>
          <w:rFonts w:ascii="Amiri" w:hAnsi="Amiri" w:eastAsia="Amiri" w:cs="Amiri"/>
          <w:color w:val="111111"/>
          <w:sz w:val="28"/>
          <w:sz w:val="28"/>
          <w:szCs w:val="28"/>
          <w:rtl w:val="true"/>
          <w:lang w:bidi="ar-SA"/>
        </w:rPr>
        <w:t>طمع دارم كه از روى عنايت</w:t>
      </w:r>
    </w:p>
    <w:p>
      <w:pPr>
        <w:pStyle w:val="BookText"/>
        <w:rPr/>
      </w:pPr>
      <w:r>
        <w:rPr>
          <w:rFonts w:ascii="IRNazanin" w:hAnsi="IRNazanin" w:eastAsia="IRNazanin"/>
          <w:color w:val="111111"/>
          <w:sz w:val="28"/>
          <w:sz w:val="28"/>
          <w:szCs w:val="28"/>
          <w:rtl w:val="true"/>
          <w:lang w:bidi="fa-IR"/>
        </w:rPr>
        <w:t>ز بنده وانگيرى اين هدايت</w:t>
      </w:r>
    </w:p>
    <w:p>
      <w:pPr>
        <w:pStyle w:val="BookText"/>
        <w:rPr/>
      </w:pPr>
      <w:r>
        <w:rPr>
          <w:rFonts w:ascii="Amiri" w:hAnsi="Amiri" w:eastAsia="Amiri" w:cs="Amiri"/>
          <w:color w:val="111111"/>
          <w:sz w:val="28"/>
          <w:sz w:val="28"/>
          <w:szCs w:val="28"/>
          <w:rtl w:val="true"/>
          <w:lang w:bidi="ar-SA"/>
        </w:rPr>
        <w:t>بدارى دايمم ثابت بر اين حال</w:t>
      </w:r>
    </w:p>
    <w:p>
      <w:pPr>
        <w:pStyle w:val="BookText"/>
        <w:rPr/>
      </w:pPr>
      <w:r>
        <w:rPr>
          <w:rFonts w:ascii="IRNazanin" w:hAnsi="IRNazanin" w:eastAsia="IRNazanin"/>
          <w:color w:val="111111"/>
          <w:sz w:val="28"/>
          <w:sz w:val="28"/>
          <w:szCs w:val="28"/>
          <w:rtl w:val="true"/>
          <w:lang w:bidi="fa-IR"/>
        </w:rPr>
        <w:t>فزون سازى از آنم عزّ و اقبال</w:t>
      </w:r>
    </w:p>
    <w:p>
      <w:pPr>
        <w:pStyle w:val="BookText"/>
        <w:rPr/>
      </w:pPr>
      <w:r>
        <w:rPr>
          <w:rFonts w:ascii="IRNazanin" w:hAnsi="IRNazanin" w:eastAsia="IRNazanin"/>
          <w:color w:val="111111"/>
          <w:sz w:val="28"/>
          <w:sz w:val="28"/>
          <w:szCs w:val="28"/>
          <w:rtl w:val="true"/>
          <w:lang w:bidi="fa-IR"/>
        </w:rPr>
        <w:t>تو از لطفم بدين درگاه خواندى</w:t>
      </w:r>
    </w:p>
    <w:p>
      <w:pPr>
        <w:pStyle w:val="BookText"/>
        <w:rPr/>
      </w:pPr>
      <w:r>
        <w:rPr>
          <w:rFonts w:ascii="Amiri" w:hAnsi="Amiri" w:eastAsia="Amiri" w:cs="Amiri"/>
          <w:color w:val="111111"/>
          <w:sz w:val="28"/>
          <w:sz w:val="28"/>
          <w:szCs w:val="28"/>
          <w:rtl w:val="true"/>
          <w:lang w:bidi="ar-SA"/>
        </w:rPr>
        <w:t>ز راه مكرمت اين‌جا رساندى</w:t>
      </w:r>
    </w:p>
    <w:p>
      <w:pPr>
        <w:pStyle w:val="BookText"/>
        <w:rPr/>
      </w:pPr>
      <w:r>
        <w:rPr>
          <w:rFonts w:ascii="IRNazanin" w:hAnsi="IRNazanin" w:eastAsia="IRNazanin"/>
          <w:color w:val="111111"/>
          <w:sz w:val="28"/>
          <w:sz w:val="28"/>
          <w:szCs w:val="28"/>
          <w:rtl w:val="true"/>
          <w:lang w:bidi="fa-IR"/>
        </w:rPr>
        <w:t>حريم كعبه جاى دلگشايى است</w:t>
      </w:r>
    </w:p>
    <w:p>
      <w:pPr>
        <w:pStyle w:val="BookText"/>
        <w:rPr/>
      </w:pPr>
      <w:r>
        <w:rPr>
          <w:rFonts w:ascii="Amiri" w:hAnsi="Amiri" w:eastAsia="Amiri" w:cs="Amiri"/>
          <w:color w:val="111111"/>
          <w:sz w:val="28"/>
          <w:sz w:val="28"/>
          <w:szCs w:val="28"/>
          <w:rtl w:val="true"/>
          <w:lang w:bidi="ar-SA"/>
        </w:rPr>
        <w:t xml:space="preserve">محل حاصل هر دو سرايى است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حكايت عطار نيشابورى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مى‌آورد از جوانى كه خرامان و غرق ناز و بى‌خبر از جاذبه كعبه، به‌سوى زيارت خانه خدا شتافت و در نخستين ديدار با كعبه، اتفاق افتاد آنچه بايد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داستان به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شبلى به راه بيابان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را ديد همچون شمع مجلس، قامت برافراشته و چند شاخه گل نرگس به دست گرفته و قَصَبى </w:t>
      </w:r>
      <w:r>
        <w:rPr>
          <w:rStyle w:val="FootnoteAnchor"/>
          <w:rtl w:val="true"/>
        </w:rPr>
        <w:footnoteReference w:id="330"/>
      </w:r>
      <w:r>
        <w:rPr>
          <w:rFonts w:ascii="IRNazanin" w:hAnsi="IRNazanin" w:eastAsia="IRNazanin"/>
          <w:color w:val="111111"/>
          <w:sz w:val="28"/>
          <w:sz w:val="28"/>
          <w:szCs w:val="28"/>
          <w:rtl w:val="true"/>
          <w:lang w:bidi="fa-IR"/>
        </w:rPr>
        <w:t>بر سر بسته و نعلين به پا كرده و خرامان، با لباس فاخر و با ناز و تكبر، همانند كبكى گام برمى‌داشت كه خود را از گزند باز ايمن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شبلى از سر مِهر و شفقت نزد او رفت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گرم و خرامان، از كجا مى‌آيى و عزم كجا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مى‌آيم، صبح‌گاه از آنجا حركت كرده‌ام و اكنون راه دراز و دشوارى براى زيارت خانه خدا در پيش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در اين راه بودم و به‌سوى خانه خدا حركت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حرم رسيدم، ديدم يكى مست افتاده و چهره‌اش زرد و ناتوان شده و دل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همان جوان است كه در بيابان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مرا از دور ديد، آهسته و نالان از پيش كعبه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مى‌شناسى؟ من همان جوان زيباروى و زيباپوشم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ديدار كعبه با من چه كرده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مرا با صد هزاران ناز و اعزاز</w:t>
      </w:r>
    </w:p>
    <w:p>
      <w:pPr>
        <w:pStyle w:val="BookText"/>
        <w:rPr/>
      </w:pPr>
      <w:r>
        <w:rPr>
          <w:rFonts w:ascii="IRNazanin" w:hAnsi="IRNazanin" w:eastAsia="IRNazanin"/>
          <w:color w:val="111111"/>
          <w:sz w:val="28"/>
          <w:sz w:val="28"/>
          <w:szCs w:val="28"/>
          <w:rtl w:val="true"/>
          <w:lang w:bidi="fa-IR"/>
        </w:rPr>
        <w:t xml:space="preserve">به پيش خويش خواند و كرد در باز به هر ساعت مرا گنجى دگر داد به هر دم آنچه جستم بيشتر داد دلم خون كرد و آتش در من انداخت ز صحن گلشنم در گلخُن انداخت نه دل مانده، نه دنيا و نه دينم چنين كِامروز مى‌بينى چنينم </w:t>
      </w:r>
      <w:r>
        <w:rPr>
          <w:rStyle w:val="FootnoteAnchor"/>
          <w:rtl w:val="true"/>
        </w:rPr>
        <w:footnoteReference w:id="331"/>
      </w:r>
      <w:r>
        <w:rPr>
          <w:rFonts w:ascii="IRNazanin" w:hAnsi="IRNazanin" w:eastAsia="IRNazanin"/>
          <w:color w:val="111111"/>
          <w:sz w:val="28"/>
          <w:sz w:val="28"/>
          <w:szCs w:val="28"/>
          <w:rtl w:val="true"/>
          <w:lang w:bidi="fa-IR"/>
        </w:rPr>
        <w:t>بارى هركس در اين مكان قدسى پاى نهد، رازها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مهبط ملائك و مشهد عارفان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 چشمان باز و دل بيدار، كعبه را زيارت كند، بى‌خويشتن مى‌شود و با ديدنش دل در گرو جمال ديگرى نخواهد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جامى شوق ديدار كعبه را اين‌گونه در دل‌ها برمى‌انگيزاند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 گلت نازَده سر حُبّ دل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مانده ز حبّ وطنت پا به گِل خيز كه شد پرده‌كش و پرده‌ساز مُطرب عشاق ز راه حجاز يك‌دم ازين پرده سماعى بكن هرچه نه زين پرده، وداعى بكن دين تو را تا شود اركان تمام روى نِه از خانه به ركن و مقام گر نبوَد راحلۀ بادپاى راحله از پاى كَن و در ره آى واله و حيرت‌زده و مُستَهام خنده‌زنان گريه‌كنان مى‌خَرام راه وفا مى‌سپر و مى‌گذر بر خَسَك خُشك چو ريحانِ تر بار به ميعادِ تعبّد رسان رخت به ميقاتِ تجرّد رسان گر نه ز مرگ است فراموشى‌ات بِه كه بوَد كار، كفن‌پوشى‌ات لب بگشا يافتن كام را نعره لبّيك زن احرام را رو به حرم كن كه در آن خوش حريم هست سيه‌پوش نگارى مقيم صحن حرم روضۀ خُلد برين او به چنان صحن، مربع‌نشين قبله خوبانِ عرب روى او سجدۀ شوخانِ عجم سوى او </w:t>
      </w:r>
      <w:bookmarkStart w:id="275" w:name="pg1969_10653"/>
    </w:p>
    <w:p>
      <w:pPr>
        <w:pStyle w:val="BookText"/>
        <w:rPr/>
      </w:pPr>
      <w:bookmarkEnd w:id="275"/>
      <w:r>
        <w:rPr>
          <w:rFonts w:ascii="IRNazanin" w:hAnsi="IRNazanin" w:eastAsia="IRNazanin"/>
          <w:color w:val="111111"/>
          <w:sz w:val="28"/>
          <w:sz w:val="28"/>
          <w:szCs w:val="28"/>
          <w:rtl w:val="true"/>
          <w:lang w:bidi="fa-IR"/>
        </w:rPr>
        <w:t>باد چو در دامنش آويخته</w:t>
      </w:r>
    </w:p>
    <w:p>
      <w:pPr>
        <w:pStyle w:val="BookText"/>
        <w:rPr/>
      </w:pPr>
      <w:r>
        <w:rPr>
          <w:rFonts w:ascii="IRNazanin" w:hAnsi="IRNazanin" w:eastAsia="IRNazanin"/>
          <w:color w:val="111111"/>
          <w:sz w:val="28"/>
          <w:sz w:val="28"/>
          <w:szCs w:val="28"/>
          <w:rtl w:val="true"/>
          <w:lang w:bidi="fa-IR"/>
        </w:rPr>
        <w:t xml:space="preserve">غاليه در جِيب جهان ريخته بر سر گردون زنى از فخر كوس گر رسدت دولت اين دست‌بوس از لب زمزم شنو اين زمزمه كز نم ما زنده‌دلند اين همه شكر خدا گوى كه توفيق داد رو به‌سوى خانه خويشت گشاد ور نه، كه يارد كه به آن ره برَد ور چه شود مرغ، به آن ره پرد </w:t>
      </w:r>
      <w:r>
        <w:rPr>
          <w:rStyle w:val="FootnoteAnchor"/>
          <w:rtl w:val="true"/>
        </w:rPr>
        <w:footnoteReference w:id="332"/>
      </w:r>
    </w:p>
    <w:p>
      <w:pPr>
        <w:pStyle w:val="Heading3"/>
        <w:numPr>
          <w:ilvl w:val="2"/>
          <w:numId w:val="1"/>
        </w:numPr>
        <w:rPr/>
      </w:pPr>
      <w:bookmarkStart w:id="276" w:name="__RefHeading___Toc3680973_3650668749"/>
      <w:bookmarkStart w:id="277" w:name="_Toc95"/>
      <w:bookmarkEnd w:id="276"/>
      <w:r>
        <w:rPr/>
        <w:t>١٧</w:t>
      </w:r>
      <w:r>
        <w:rPr>
          <w:rtl w:val="true"/>
        </w:rPr>
        <w:t xml:space="preserve">. </w:t>
      </w:r>
      <w:r>
        <w:rPr>
          <w:rtl w:val="true"/>
        </w:rPr>
        <w:t>بازگشت و آمرزش خواهى در كنار كعبه</w:t>
      </w:r>
      <w:bookmarkEnd w:id="277"/>
    </w:p>
    <w:p>
      <w:pPr>
        <w:pStyle w:val="BookText"/>
        <w:rPr/>
      </w:pPr>
      <w:r>
        <w:rPr>
          <w:rFonts w:ascii="IRNazanin" w:hAnsi="IRNazanin" w:eastAsia="IRNazanin"/>
          <w:color w:val="111111"/>
          <w:sz w:val="28"/>
          <w:sz w:val="28"/>
          <w:szCs w:val="28"/>
          <w:rtl w:val="true"/>
          <w:lang w:bidi="fa-IR"/>
        </w:rPr>
        <w:t>كعبه بنا گشت كه روى نياز</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سوى وى آرند و بدن در نماز هيچ نبى هيچ ولى‌اى نبود كاو رخ ِامّيد بر اين در نسود اى دل از آنجا كه كَرم‌هاى اوست خانه او منزل و مأواى توست بر رخ مقصود فتادت نظر ديدۀ سر شد ز رخش بهره‌ور ديدۀ سر نور ده از روى او طوف نما گِرِد سر كوى او </w:t>
      </w:r>
      <w:r>
        <w:rPr>
          <w:rStyle w:val="FootnoteAnchor"/>
          <w:rtl w:val="true"/>
        </w:rPr>
        <w:footnoteReference w:id="333"/>
      </w:r>
      <w:r>
        <w:rPr>
          <w:rFonts w:ascii="IRNazanin" w:hAnsi="IRNazanin" w:eastAsia="IRNazanin"/>
          <w:color w:val="111111"/>
          <w:sz w:val="28"/>
          <w:sz w:val="28"/>
          <w:szCs w:val="28"/>
          <w:rtl w:val="true"/>
          <w:lang w:bidi="fa-IR"/>
        </w:rPr>
        <w:t>كدام مكان، آماده‌تر از كنار كعبه براى مناجات و راز و نياز، و كدام فرصت، بهتر از فرصت بودن با كعبه براى دعا و عرضِ نياز؟ مكانى كه پناهگاه مشتاقان و دردمندان است، و مطافى كه اميد حاجت‌مندان و مسكينان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بيداردلان در اينجا با چشم اميد و دست نياز حاضر مى‌شوند و عاشقان با دلى دردمند به طواف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اينجا حضور مجسّم و محسوس دارد، و تو گويى خود را به ميان زائرانش رسانده تا در گوش دلشان نجوا كند كه آنچه دلشان مى‌خواهد و آرزو دارند، از خدا بخواهند، و حتى لحظه‌اى اين فرصت طلايى را از كف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مكانى است كه پيامبران الهى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مى‌گزاردند و دست دعا به‌سوى معبود برمى‌داشتند و با محبوب خويش عاشقانه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قرار است همه با دستانى پر برگردند، و </w:t>
      </w:r>
    </w:p>
    <w:p>
      <w:pPr>
        <w:pStyle w:val="BookText"/>
        <w:rPr/>
      </w:pPr>
      <w:r>
        <w:rPr>
          <w:rFonts w:ascii="IRNazanin" w:hAnsi="IRNazanin" w:eastAsia="IRNazanin"/>
          <w:color w:val="111111"/>
          <w:sz w:val="28"/>
          <w:sz w:val="28"/>
          <w:szCs w:val="28"/>
          <w:rtl w:val="true"/>
          <w:lang w:bidi="fa-IR"/>
        </w:rPr>
        <w:t>هيچ‌كس محروم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اندكى توجه و كمى سوز نياز است تا تو در درياى رحمت صاحب اين خانه غرق شوى و فقط چند قطره اشك و اندكى دل‌شكستگى مى‌خواهد، تا تو را نيز در صف پاكان و برگزيدگان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اينجا در كنار خانه خود، بى‌بهانه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و اگر اين حضور، با دعا و ناله و اشك و آه در آميزد، مهرورزى‌اش از اندازه بيرون مى‌شود، و با زائر بيت خويش، آن مى‌كند كه خود سزاوارش است، نه آن دهد كه بنده لايق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به پيش كعبه ابراهيمِ اَدهم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مى‌گفت كاى داراى عالَم مرا معصوم دار و بى‌گنه دار گناهى كان رَوَد، زانم نگه‌دار يكى هاتف خطابش كرد آن‌گاه كه اين عصمت كه مى‌خواهى تو در راه همى بوده‌ست از من خلق را خواست اگر كار تو و ايشان كنم راست كه تا جمله، به هم، معصوم مانند همه از رحمتم محروم مانند هزاران بحر رحمت بى‌قياس است و ليكن بنده را بيم و هراس است نمى‌دانم كه تا حرمان من چيست طريق عقلِ سرگردان من چيست ندارم از جهان جز نيم جان، من نكردم سود و بودم بر زيان، من چو من از عمر، بهبودى نديدم زيان ديدم بسى، سودى نديدم به مردن راضى‌ام زين زندگانى اگر بازم رهانى، مى‌توانى ز سر تا پاى من جاى نظر نيست كه بر وى هر زمان زخمى دگر نيست </w:t>
      </w:r>
      <w:r>
        <w:rPr>
          <w:rStyle w:val="FootnoteAnchor"/>
          <w:rtl w:val="true"/>
        </w:rPr>
        <w:footnoteReference w:id="334"/>
      </w:r>
      <w:r>
        <w:rPr>
          <w:rFonts w:ascii="IRNazanin" w:hAnsi="IRNazanin" w:eastAsia="IRNazanin"/>
          <w:color w:val="111111"/>
          <w:sz w:val="28"/>
          <w:sz w:val="28"/>
          <w:szCs w:val="28"/>
          <w:rtl w:val="true"/>
          <w:lang w:bidi="fa-IR"/>
        </w:rPr>
        <w:t>حكايت درويشى را ديدم سر بر آستان كعبه همى ماليد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 xml:space="preserve">دانى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 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عذر تقصير خدمت آوردم</w:t>
      </w:r>
    </w:p>
    <w:p>
      <w:pPr>
        <w:pStyle w:val="BookText"/>
        <w:rPr/>
      </w:pPr>
      <w:r>
        <w:rPr>
          <w:rFonts w:ascii="Amiri" w:hAnsi="Amiri" w:eastAsia="Amiri" w:cs="Amiri"/>
          <w:color w:val="111111"/>
          <w:sz w:val="28"/>
          <w:sz w:val="28"/>
          <w:szCs w:val="28"/>
          <w:rtl w:val="true"/>
          <w:lang w:bidi="ar-SA"/>
        </w:rPr>
        <w:t>كه ندارم به طاعت استظهار</w:t>
      </w:r>
    </w:p>
    <w:p>
      <w:pPr>
        <w:pStyle w:val="BookText"/>
        <w:rPr/>
      </w:pPr>
      <w:r>
        <w:rPr>
          <w:rFonts w:ascii="IRNazanin" w:hAnsi="IRNazanin" w:eastAsia="IRNazanin"/>
          <w:color w:val="111111"/>
          <w:sz w:val="28"/>
          <w:sz w:val="28"/>
          <w:szCs w:val="28"/>
          <w:rtl w:val="true"/>
          <w:lang w:bidi="fa-IR"/>
        </w:rPr>
        <w:t>عاصيان از گناه توبه كنند</w:t>
      </w:r>
    </w:p>
    <w:p>
      <w:pPr>
        <w:pStyle w:val="BookText"/>
        <w:rPr/>
      </w:pPr>
      <w:r>
        <w:rPr>
          <w:rFonts w:ascii="IRNazanin" w:hAnsi="IRNazanin" w:eastAsia="IRNazanin"/>
          <w:color w:val="111111"/>
          <w:sz w:val="28"/>
          <w:sz w:val="28"/>
          <w:szCs w:val="28"/>
          <w:rtl w:val="true"/>
          <w:lang w:bidi="fa-IR"/>
        </w:rPr>
        <w:t>عارفان از عبادت استغفار</w:t>
      </w:r>
    </w:p>
    <w:p>
      <w:pPr>
        <w:pStyle w:val="BookText"/>
        <w:rPr/>
      </w:pPr>
      <w:r>
        <w:rPr>
          <w:rFonts w:ascii="IRNazanin" w:hAnsi="IRNazanin" w:eastAsia="IRNazanin"/>
          <w:color w:val="111111"/>
          <w:sz w:val="28"/>
          <w:sz w:val="28"/>
          <w:szCs w:val="28"/>
          <w:rtl w:val="true"/>
          <w:lang w:bidi="fa-IR"/>
        </w:rPr>
        <w:t>عابدان جزاى طاعت خواهند و بازرگانان بهاى 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اميد آورده‌ام نه طاعت؛ و به دريوزه </w:t>
      </w:r>
      <w:r>
        <w:rPr>
          <w:rStyle w:val="FootnoteAnchor"/>
          <w:rtl w:val="true"/>
        </w:rPr>
        <w:footnoteReference w:id="335"/>
      </w:r>
      <w:r>
        <w:rPr>
          <w:rFonts w:ascii="Amiri" w:hAnsi="Amiri" w:eastAsia="Amiri" w:cs="Amiri"/>
          <w:color w:val="111111"/>
          <w:sz w:val="28"/>
          <w:sz w:val="28"/>
          <w:szCs w:val="28"/>
          <w:rtl w:val="true"/>
          <w:lang w:bidi="ar-SA"/>
        </w:rPr>
        <w:t>آمده‌ام نه به تجارت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بى ما أَنْتَ أَهلُهُ</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بر در كعبه سائلى ديدم</w:t>
      </w:r>
    </w:p>
    <w:p>
      <w:pPr>
        <w:pStyle w:val="BookText"/>
        <w:rPr/>
      </w:pPr>
      <w:r>
        <w:rPr>
          <w:rFonts w:ascii="IRNazanin" w:hAnsi="IRNazanin" w:eastAsia="IRNazanin"/>
          <w:color w:val="111111"/>
          <w:sz w:val="28"/>
          <w:sz w:val="28"/>
          <w:szCs w:val="28"/>
          <w:rtl w:val="true"/>
          <w:lang w:bidi="fa-IR"/>
        </w:rPr>
        <w:t>كه همى‌گفت و مى‌گرستى خوش</w:t>
      </w:r>
    </w:p>
    <w:p>
      <w:pPr>
        <w:pStyle w:val="BookText"/>
        <w:rPr/>
      </w:pPr>
      <w:r>
        <w:rPr>
          <w:rFonts w:ascii="IRNazanin" w:hAnsi="IRNazanin" w:eastAsia="IRNazanin"/>
          <w:color w:val="111111"/>
          <w:sz w:val="28"/>
          <w:sz w:val="28"/>
          <w:szCs w:val="28"/>
          <w:rtl w:val="true"/>
          <w:lang w:bidi="fa-IR"/>
        </w:rPr>
        <w:t>مى‌نگويم كه طاعتم بپذير</w:t>
      </w:r>
    </w:p>
    <w:p>
      <w:pPr>
        <w:pStyle w:val="BookText"/>
        <w:rPr/>
      </w:pPr>
      <w:r>
        <w:rPr>
          <w:rFonts w:ascii="IRNazanin" w:hAnsi="IRNazanin" w:eastAsia="IRNazanin"/>
          <w:color w:val="111111"/>
          <w:sz w:val="28"/>
          <w:sz w:val="28"/>
          <w:szCs w:val="28"/>
          <w:rtl w:val="true"/>
          <w:lang w:bidi="fa-IR"/>
        </w:rPr>
        <w:t>قلم عفو بر گناهم كش</w:t>
      </w:r>
    </w:p>
    <w:p>
      <w:pPr>
        <w:pStyle w:val="BookText"/>
        <w:rPr/>
      </w:pPr>
      <w:r>
        <w:rPr>
          <w:rFonts w:ascii="IRNazanin" w:hAnsi="IRNazanin" w:eastAsia="IRNazanin"/>
          <w:color w:val="111111"/>
          <w:sz w:val="28"/>
          <w:sz w:val="28"/>
          <w:szCs w:val="28"/>
          <w:rtl w:val="true"/>
          <w:lang w:bidi="fa-IR"/>
        </w:rPr>
        <w:t>حكايت عارفى را ديدند كه حلقۀ درِ كعبه را گرفته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تو بر درگاه تو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روزگارش بگذشته، گناهانش مانده، شهواتش بگسسته و آثار آن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شو يا عفوش كن؛ چه، گاه شود كه سرورى بى‌آنكه از برده‌اش راضى باشد، او را عفو مى‌كند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جوانى اهل دل را ديدند پرده كعبه را گرفته، گريه مى‌كرد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 لَيسَ لَكَ شَرِيكٌ فَيُؤتى وَ لا وَزِيرٌ فَيُرْشى وَلا حاجِبٌ فَيُنادى، إنْ اَطَعْتُكَ فَلَكَ الحَمدُ وَالفَضلُ وَ إِنْ عَصَيتُكَ فَلَكَ الْحُجَّةُ على وَ قَطَعَ حُجَّتِي إِغْفِرْلي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براى تو نيست كه خواسته شود و براى تو وزيرى نيست كه رشوه داده شود و دربانى نيست كه صدا كرده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توفيق اطاعت </w:t>
      </w:r>
    </w:p>
    <w:p>
      <w:pPr>
        <w:pStyle w:val="BookText"/>
        <w:rPr/>
      </w:pPr>
      <w:r>
        <w:rPr>
          <w:rFonts w:ascii="IRNazanin" w:hAnsi="IRNazanin" w:eastAsia="IRNazanin"/>
          <w:color w:val="111111"/>
          <w:sz w:val="28"/>
          <w:sz w:val="28"/>
          <w:szCs w:val="28"/>
          <w:rtl w:val="true"/>
          <w:lang w:bidi="fa-IR"/>
        </w:rPr>
        <w:t>دادى، پس تو را حمد و ستايش مى‌گويم و اگر گناهى مرتكب شدم، تو بر من حجت دارى؛ خدايا مرا ببخش</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بود از آن اعرابى‌اى شوريده رنگ</w:t>
      </w:r>
    </w:p>
    <w:p>
      <w:pPr>
        <w:pStyle w:val="BookText"/>
        <w:rPr/>
      </w:pPr>
      <w:r>
        <w:rPr>
          <w:rFonts w:ascii="IRNazanin" w:hAnsi="IRNazanin" w:eastAsia="IRNazanin"/>
          <w:color w:val="111111"/>
          <w:sz w:val="28"/>
          <w:sz w:val="28"/>
          <w:szCs w:val="28"/>
          <w:rtl w:val="true"/>
          <w:lang w:bidi="fa-IR"/>
        </w:rPr>
        <w:t>كرد روزى حلقۀ كعبه به چنگ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بندۀ تو برهنه‌ست</w:t>
      </w:r>
    </w:p>
    <w:p>
      <w:pPr>
        <w:pStyle w:val="BookText"/>
        <w:rPr/>
      </w:pPr>
      <w:r>
        <w:rPr>
          <w:rFonts w:ascii="IRNazanin" w:hAnsi="IRNazanin" w:eastAsia="IRNazanin"/>
          <w:color w:val="111111"/>
          <w:sz w:val="28"/>
          <w:sz w:val="28"/>
          <w:szCs w:val="28"/>
          <w:rtl w:val="true"/>
          <w:lang w:bidi="fa-IR"/>
        </w:rPr>
        <w:t>و اى عجب برهنگى‌ام نه يك تنه‌ست</w:t>
      </w:r>
    </w:p>
    <w:p>
      <w:pPr>
        <w:pStyle w:val="BookText"/>
        <w:rPr/>
      </w:pPr>
      <w:r>
        <w:rPr>
          <w:rFonts w:ascii="Amiri" w:hAnsi="Amiri" w:eastAsia="Amiri" w:cs="Amiri"/>
          <w:color w:val="111111"/>
          <w:sz w:val="28"/>
          <w:sz w:val="28"/>
          <w:szCs w:val="28"/>
          <w:rtl w:val="true"/>
          <w:lang w:bidi="ar-SA"/>
        </w:rPr>
        <w:t>كودكانم نيز عريان آمدند</w:t>
      </w:r>
    </w:p>
    <w:p>
      <w:pPr>
        <w:pStyle w:val="BookText"/>
        <w:rPr/>
      </w:pPr>
      <w:r>
        <w:rPr>
          <w:rFonts w:ascii="IRNazanin" w:hAnsi="IRNazanin" w:eastAsia="IRNazanin"/>
          <w:color w:val="111111"/>
          <w:sz w:val="28"/>
          <w:sz w:val="28"/>
          <w:szCs w:val="28"/>
          <w:rtl w:val="true"/>
          <w:lang w:bidi="fa-IR"/>
        </w:rPr>
        <w:t>لاجرم پيوسته گريان آمدند</w:t>
      </w:r>
    </w:p>
    <w:p>
      <w:pPr>
        <w:pStyle w:val="BookText"/>
        <w:rPr/>
      </w:pPr>
      <w:r>
        <w:rPr>
          <w:rFonts w:ascii="IRNazanin" w:hAnsi="IRNazanin" w:eastAsia="IRNazanin"/>
          <w:color w:val="111111"/>
          <w:sz w:val="28"/>
          <w:sz w:val="28"/>
          <w:szCs w:val="28"/>
          <w:rtl w:val="true"/>
          <w:lang w:bidi="fa-IR"/>
        </w:rPr>
        <w:t>من ز مردم شرم مى‌دارم بسى</w:t>
      </w:r>
    </w:p>
    <w:p>
      <w:pPr>
        <w:pStyle w:val="BookText"/>
        <w:rPr/>
      </w:pPr>
      <w:r>
        <w:rPr>
          <w:rFonts w:ascii="IRNazanin" w:hAnsi="IRNazanin" w:eastAsia="IRNazanin"/>
          <w:color w:val="111111"/>
          <w:sz w:val="28"/>
          <w:sz w:val="28"/>
          <w:szCs w:val="28"/>
          <w:rtl w:val="true"/>
          <w:lang w:bidi="fa-IR"/>
        </w:rPr>
        <w:t>تو نمى‌دارى، چه گويم با كسى</w:t>
      </w:r>
    </w:p>
    <w:p>
      <w:pPr>
        <w:pStyle w:val="BookText"/>
        <w:rPr/>
      </w:pPr>
      <w:r>
        <w:rPr>
          <w:rFonts w:ascii="IRNazanin" w:hAnsi="IRNazanin" w:eastAsia="IRNazanin"/>
          <w:color w:val="111111"/>
          <w:sz w:val="28"/>
          <w:sz w:val="28"/>
          <w:szCs w:val="28"/>
          <w:rtl w:val="true"/>
          <w:lang w:bidi="fa-IR"/>
        </w:rPr>
        <w:t>چند دارى برهنه آخر مرا</w:t>
      </w:r>
    </w:p>
    <w:p>
      <w:pPr>
        <w:pStyle w:val="BookText"/>
        <w:rPr/>
      </w:pPr>
      <w:r>
        <w:rPr>
          <w:rFonts w:ascii="Amiri" w:hAnsi="Amiri" w:eastAsia="Amiri" w:cs="Amiri"/>
          <w:color w:val="111111"/>
          <w:sz w:val="28"/>
          <w:sz w:val="28"/>
          <w:szCs w:val="28"/>
          <w:rtl w:val="true"/>
          <w:lang w:bidi="ar-SA"/>
        </w:rPr>
        <w:t>جامه‌اى ده اين زمان، فاخر مرا</w:t>
      </w:r>
    </w:p>
    <w:p>
      <w:pPr>
        <w:pStyle w:val="BookText"/>
        <w:rPr/>
      </w:pPr>
      <w:r>
        <w:rPr>
          <w:rFonts w:ascii="IRNazanin" w:hAnsi="IRNazanin" w:eastAsia="IRNazanin"/>
          <w:color w:val="111111"/>
          <w:sz w:val="28"/>
          <w:sz w:val="28"/>
          <w:szCs w:val="28"/>
          <w:rtl w:val="true"/>
          <w:lang w:bidi="fa-IR"/>
        </w:rPr>
        <w:t>مردمان چون آن سخن كردند گوش</w:t>
      </w:r>
    </w:p>
    <w:p>
      <w:pPr>
        <w:pStyle w:val="BookText"/>
        <w:rPr/>
      </w:pPr>
      <w:r>
        <w:rPr>
          <w:rFonts w:ascii="IRNazanin" w:hAnsi="IRNazanin" w:eastAsia="IRNazanin"/>
          <w:color w:val="111111"/>
          <w:sz w:val="28"/>
          <w:sz w:val="28"/>
          <w:szCs w:val="28"/>
          <w:rtl w:val="true"/>
          <w:lang w:bidi="fa-IR"/>
        </w:rPr>
        <w:t>برزدندش بانگ، كِاى جاهل خموش</w:t>
      </w:r>
    </w:p>
    <w:p>
      <w:pPr>
        <w:pStyle w:val="BookText"/>
        <w:rPr/>
      </w:pPr>
      <w:r>
        <w:rPr>
          <w:rFonts w:ascii="IRNazanin" w:hAnsi="IRNazanin" w:eastAsia="IRNazanin"/>
          <w:color w:val="111111"/>
          <w:sz w:val="28"/>
          <w:sz w:val="28"/>
          <w:szCs w:val="28"/>
          <w:rtl w:val="true"/>
          <w:lang w:bidi="fa-IR"/>
        </w:rPr>
        <w:t>از طواف، آن قوم چون گشتند باز</w:t>
      </w:r>
    </w:p>
    <w:p>
      <w:pPr>
        <w:pStyle w:val="BookText"/>
        <w:rPr/>
      </w:pPr>
      <w:r>
        <w:rPr>
          <w:rFonts w:ascii="IRNazanin" w:hAnsi="IRNazanin" w:eastAsia="IRNazanin"/>
          <w:color w:val="111111"/>
          <w:sz w:val="28"/>
          <w:sz w:val="28"/>
          <w:szCs w:val="28"/>
          <w:rtl w:val="true"/>
          <w:lang w:bidi="fa-IR"/>
        </w:rPr>
        <w:t>مرد اَعرابى همى آمد به ناز</w:t>
      </w:r>
    </w:p>
    <w:p>
      <w:pPr>
        <w:pStyle w:val="BookText"/>
        <w:rPr/>
      </w:pPr>
      <w:r>
        <w:rPr>
          <w:rFonts w:ascii="Amiri" w:hAnsi="Amiri" w:eastAsia="Amiri" w:cs="Amiri"/>
          <w:color w:val="111111"/>
          <w:sz w:val="28"/>
          <w:sz w:val="28"/>
          <w:szCs w:val="28"/>
          <w:rtl w:val="true"/>
          <w:lang w:bidi="ar-SA"/>
        </w:rPr>
        <w:t xml:space="preserve">از قَصَب </w:t>
      </w:r>
      <w:r>
        <w:rPr>
          <w:rStyle w:val="FootnoteAnchor"/>
          <w:rtl w:val="true"/>
        </w:rPr>
        <w:footnoteReference w:id="339"/>
      </w:r>
      <w:r>
        <w:rPr>
          <w:rFonts w:ascii="IRNazanin" w:hAnsi="IRNazanin" w:eastAsia="IRNazanin"/>
          <w:color w:val="111111"/>
          <w:sz w:val="28"/>
          <w:sz w:val="28"/>
          <w:szCs w:val="28"/>
          <w:rtl w:val="true"/>
          <w:lang w:bidi="fa-IR"/>
        </w:rPr>
        <w:t>دستار و از خَز جامه داشت</w:t>
      </w:r>
    </w:p>
    <w:p>
      <w:pPr>
        <w:pStyle w:val="BookText"/>
        <w:rPr/>
      </w:pPr>
      <w:r>
        <w:rPr>
          <w:rFonts w:ascii="IRNazanin" w:hAnsi="IRNazanin" w:eastAsia="IRNazanin"/>
          <w:color w:val="111111"/>
          <w:sz w:val="28"/>
          <w:sz w:val="28"/>
          <w:szCs w:val="28"/>
          <w:rtl w:val="true"/>
          <w:lang w:bidi="fa-IR"/>
        </w:rPr>
        <w:t>گوئيا ملك جهان را نامه داشت</w:t>
      </w:r>
    </w:p>
    <w:p>
      <w:pPr>
        <w:pStyle w:val="BookText"/>
        <w:rPr/>
      </w:pPr>
      <w:r>
        <w:rPr>
          <w:rFonts w:ascii="IRNazanin" w:hAnsi="IRNazanin" w:eastAsia="IRNazanin"/>
          <w:color w:val="111111"/>
          <w:sz w:val="28"/>
          <w:sz w:val="28"/>
          <w:szCs w:val="28"/>
          <w:rtl w:val="true"/>
          <w:lang w:bidi="fa-IR"/>
        </w:rPr>
        <w:t>باز پرسيدند ازو كاى بى‌نوا</w:t>
      </w:r>
    </w:p>
    <w:p>
      <w:pPr>
        <w:pStyle w:val="BookText"/>
        <w:rPr/>
      </w:pPr>
      <w:r>
        <w:rPr>
          <w:rFonts w:ascii="IRNazanin" w:hAnsi="IRNazanin" w:eastAsia="IRNazanin"/>
          <w:color w:val="111111"/>
          <w:sz w:val="28"/>
          <w:sz w:val="28"/>
          <w:szCs w:val="28"/>
          <w:rtl w:val="true"/>
          <w:lang w:bidi="fa-IR"/>
        </w:rPr>
        <w:t>اين كه دادت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دْهد خدا</w:t>
      </w:r>
    </w:p>
    <w:p>
      <w:pPr>
        <w:pStyle w:val="BookText"/>
        <w:rPr/>
      </w:pPr>
      <w:r>
        <w:rPr>
          <w:rFonts w:ascii="IRNazanin" w:hAnsi="IRNazanin" w:eastAsia="IRNazanin"/>
          <w:color w:val="111111"/>
          <w:sz w:val="28"/>
          <w:sz w:val="28"/>
          <w:szCs w:val="28"/>
          <w:rtl w:val="true"/>
          <w:lang w:bidi="fa-IR"/>
        </w:rPr>
        <w:t>چون من آن گفتم مرا اين داد او</w:t>
      </w:r>
    </w:p>
    <w:p>
      <w:pPr>
        <w:pStyle w:val="BookText"/>
        <w:rPr/>
      </w:pPr>
      <w:r>
        <w:rPr>
          <w:rFonts w:ascii="IRNazanin" w:hAnsi="IRNazanin" w:eastAsia="IRNazanin"/>
          <w:color w:val="111111"/>
          <w:sz w:val="28"/>
          <w:sz w:val="28"/>
          <w:szCs w:val="28"/>
          <w:rtl w:val="true"/>
          <w:lang w:bidi="fa-IR"/>
        </w:rPr>
        <w:t>جوين فروبسته دَرَم بگشاد او</w:t>
      </w:r>
    </w:p>
    <w:p>
      <w:pPr>
        <w:pStyle w:val="BookText"/>
        <w:rPr/>
      </w:pPr>
      <w:r>
        <w:rPr>
          <w:rFonts w:ascii="IRNazanin" w:hAnsi="IRNazanin" w:eastAsia="IRNazanin"/>
          <w:color w:val="111111"/>
          <w:sz w:val="28"/>
          <w:sz w:val="28"/>
          <w:szCs w:val="28"/>
          <w:rtl w:val="true"/>
          <w:lang w:bidi="fa-IR"/>
        </w:rPr>
        <w:t>آنچه گفتم، بود آن ساعت روا</w:t>
      </w:r>
    </w:p>
    <w:p>
      <w:pPr>
        <w:pStyle w:val="BookText"/>
        <w:rPr/>
      </w:pPr>
      <w:r>
        <w:rPr>
          <w:rFonts w:ascii="Amiri" w:hAnsi="Amiri" w:eastAsia="Amiri" w:cs="Amiri"/>
          <w:color w:val="111111"/>
          <w:sz w:val="28"/>
          <w:sz w:val="28"/>
          <w:szCs w:val="28"/>
          <w:rtl w:val="true"/>
          <w:lang w:bidi="ar-SA"/>
        </w:rPr>
        <w:t>زآنكه بِه دانم من او را از شما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0"/>
      </w:r>
      <w:r>
        <w:rPr>
          <w:rFonts w:ascii="IRNazanin" w:hAnsi="IRNazanin" w:eastAsia="IRNazanin"/>
          <w:color w:val="111111"/>
          <w:sz w:val="28"/>
          <w:sz w:val="28"/>
          <w:szCs w:val="28"/>
          <w:rtl w:val="true"/>
          <w:lang w:bidi="fa-IR"/>
        </w:rPr>
        <w:t xml:space="preserve">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راه دريا به مكه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كشتى شكست و مالش تمامى به دريا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زنش بر تخته‌پاره‌اى نشستند و خود را به جزيره‌اى رسانيدند و در بيابان بى‌آب و نان، جاى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در آن وقت، وضع حمل همسرش در رسيد و تشنه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سر به‌سوى آسمان بلند كرد و از خداوند، يارى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گشايشى آورد، ابوعمرو، نجات يافت و به سفر حج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به مكۀ معظم رسيدم، در طواف، مرد نابينايى را ديدم كه به درد دل مى‌ناليد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كردم و عصيان ورزيدم، اكنون با توبه كنار خانه‌ات آمدم، مرا ببخش و به كَرم خود بيامرز كه پيروى نفس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حال او جويا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كار من دزدى بود و زندگى، از راهزنى به سر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صحرا مردى را ديدم كه لباس كتانى پوشيده و در دست، خاتم عقيق و فيروزه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برو و نزديك ميا كه كارى از پيش نخواهى برد، اهميتى ندادم و او چندين بار حرفش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خواستم نزديكش شوم با دستانش به چشم من اشاره كرد و نورى ساطع گرديد و نابينا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اين مكان مقدس آمدم تا هم از گذشته‌هاى سياه خويش توبه كنم و هم از خدا بخواهم كه بينايى مرا به من برگرداند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حكايت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را در عرفات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مى‌دانستم حج كدام يك از اينها قبول است تا او را تهنيت گويم و حج كدام رد است تا او را تعزيت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گوينده‌اى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اين جماعت را به بركت كعبه به نعمت مغفرت معزّز فرموده،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هارون 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حج او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صبح شد، نزد اهالى خراسان آمدم و از ايشان احوال محمد بن هارون بلخى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عابد و زاهد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خرابه‌هاى مكه بايد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جست‌وجوى بسيار، او را در خرابه‌اى يافتم؛ دست در گردن بسته و زنجير بر پاهايش بود و در حال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ديده‌اى؟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مردى صالح مثل تو درباره من خواب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مى‌خوردم، </w:t>
      </w:r>
      <w:bookmarkStart w:id="278" w:name="pg1969_10658"/>
    </w:p>
    <w:p>
      <w:pPr>
        <w:pStyle w:val="BookText"/>
        <w:rPr/>
      </w:pPr>
      <w:bookmarkEnd w:id="278"/>
      <w:r>
        <w:rPr>
          <w:rFonts w:ascii="IRNazanin" w:hAnsi="IRNazanin" w:eastAsia="IRNazanin"/>
          <w:color w:val="111111"/>
          <w:sz w:val="28"/>
          <w:sz w:val="28"/>
          <w:szCs w:val="28"/>
          <w:rtl w:val="true"/>
          <w:lang w:bidi="fa-IR"/>
        </w:rPr>
        <w:t>مادرم مانع مى‌شد، روزى با حالت مستى او را آزردم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از آنكه از مستى به در آمدم، زنم مرا خبر كرد كه كارى بسيار زشت از تو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پشيمان شده بودم، يك دست خود را بريدم و پايم را به زنجير بستم و هر سال، به حج مى‌آيم و كنار خانه خدا به دعا و توبه مى‌نشينم و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برطرف‌كننده 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همّ و غمّ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مادرم را به رحم آور تا از من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اين‌قدر بدان‌كه پس از آن، از همه كارهاى زشت دست برداشتم و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غلام و كنيز را آزاد كردم و اكنون به اين حال هستم كه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با اين عملت تمام روى زمين را بسوزانى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رحمت خداى تعالى محروم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كه خداى‌تعالى به حال محمد بن هارون بلخى توجه فرمود و دعاى او را در كنار خانه خدا برآورد و از گناهانش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خبر كن كه خداوند دل مادرش را به وى مايل مى‌كند و به رحم مى‌آورد تا اينكه مادرش او را حلال مى‌كند و مادر و فرزند، هر دو در بهشت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خواب را براى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اين مژده را شنيد، روح از بدنش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دادم و كفن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وى نماز خواندم و دفنش نمودم</w:t>
      </w:r>
      <w:r>
        <w:rPr>
          <w:rFonts w:eastAsia="IRNazanin" w:cs="IRNazanin"/>
          <w:color w:val="111111"/>
          <w:sz w:val="28"/>
          <w:szCs w:val="28"/>
          <w:rtl w:val="true"/>
          <w:lang w:bidi="fa-IR"/>
        </w:rPr>
        <w:t xml:space="preserve">. </w:t>
      </w:r>
      <w:r>
        <w:rPr>
          <w:rStyle w:val="FootnoteAnchor"/>
          <w:rtl w:val="true"/>
        </w:rPr>
        <w:footnoteReference w:id="342"/>
      </w:r>
    </w:p>
    <w:p>
      <w:pPr>
        <w:pStyle w:val="Heading3"/>
        <w:numPr>
          <w:ilvl w:val="2"/>
          <w:numId w:val="1"/>
        </w:numPr>
        <w:rPr/>
      </w:pPr>
      <w:bookmarkStart w:id="279" w:name="__RefHeading___Toc3680975_3650668749"/>
      <w:bookmarkStart w:id="280" w:name="_Toc96"/>
      <w:bookmarkEnd w:id="279"/>
      <w:r>
        <w:rPr/>
        <w:t>١٨</w:t>
      </w:r>
      <w:r>
        <w:rPr>
          <w:rtl w:val="true"/>
        </w:rPr>
        <w:t xml:space="preserve">. </w:t>
      </w:r>
      <w:r>
        <w:rPr>
          <w:rtl w:val="true"/>
        </w:rPr>
        <w:t>قبله‌اى فراتر از كعبه</w:t>
      </w:r>
      <w:bookmarkEnd w:id="28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در اين جهان، قبله‌اى براى خود برگزيده است؛ قبله برخى پول است </w:t>
      </w:r>
      <w:r>
        <w:rPr>
          <w:rStyle w:val="FootnoteAnchor"/>
          <w:rtl w:val="true"/>
        </w:rPr>
        <w:footnoteReference w:id="343"/>
      </w:r>
      <w:r>
        <w:rPr>
          <w:rFonts w:ascii="Amiri" w:hAnsi="Amiri" w:eastAsia="Amiri" w:cs="Amiri"/>
          <w:color w:val="111111"/>
          <w:sz w:val="28"/>
          <w:sz w:val="28"/>
          <w:szCs w:val="28"/>
          <w:rtl w:val="true"/>
          <w:lang w:bidi="ar-SA"/>
        </w:rPr>
        <w:t>بعضى، مقام و شهرت؛ برخى شهوت و 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نيز كعبه را قبله خود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اندكى از آدميان، خداى كعبه را قبله خود ساخته‌اند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سير روح خويش را در حدّ كعبه متوقف نساخته‌اند و روح بى‌نهايت‌طلب خويش را به خداى جاودان، راه نموده‌اند</w:t>
      </w:r>
      <w:r>
        <w:rPr>
          <w:rFonts w:eastAsia="Amiri" w:cs="Amiri" w:ascii="Amiri" w:hAnsi="Amiri"/>
          <w:color w:val="111111"/>
          <w:sz w:val="28"/>
          <w:szCs w:val="28"/>
          <w:rtl w:val="true"/>
          <w:lang w:bidi="ar-SA"/>
        </w:rPr>
        <w:t xml:space="preserve">. </w:t>
      </w:r>
      <w:bookmarkStart w:id="281" w:name="pg1969_10659"/>
    </w:p>
    <w:p>
      <w:pPr>
        <w:pStyle w:val="BookText"/>
        <w:rPr/>
      </w:pPr>
      <w:bookmarkEnd w:id="281"/>
      <w:r>
        <w:rPr>
          <w:rFonts w:ascii="Amiri" w:hAnsi="Amiri" w:eastAsia="Amiri" w:cs="Amiri"/>
          <w:color w:val="111111"/>
          <w:sz w:val="28"/>
          <w:sz w:val="28"/>
          <w:szCs w:val="28"/>
          <w:rtl w:val="true"/>
          <w:lang w:bidi="ar-SA"/>
        </w:rPr>
        <w:t>كعبۀ جبريل و جان‌ها، سدره‌اى</w:t>
      </w:r>
    </w:p>
    <w:p>
      <w:pPr>
        <w:pStyle w:val="BookText"/>
        <w:rPr/>
      </w:pPr>
      <w:r>
        <w:rPr>
          <w:rFonts w:ascii="IRNazanin" w:hAnsi="IRNazanin" w:eastAsia="IRNazanin"/>
          <w:color w:val="111111"/>
          <w:sz w:val="28"/>
          <w:sz w:val="28"/>
          <w:szCs w:val="28"/>
          <w:rtl w:val="true"/>
          <w:lang w:bidi="fa-IR"/>
        </w:rPr>
        <w:t xml:space="preserve">قبله عبدالبطون </w:t>
      </w:r>
      <w:r>
        <w:rPr>
          <w:rStyle w:val="FootnoteAnchor"/>
          <w:rtl w:val="true"/>
        </w:rPr>
        <w:footnoteReference w:id="344"/>
      </w:r>
      <w:r>
        <w:rPr>
          <w:rFonts w:ascii="IRNazanin" w:hAnsi="IRNazanin" w:eastAsia="IRNazanin"/>
          <w:color w:val="111111"/>
          <w:sz w:val="28"/>
          <w:sz w:val="28"/>
          <w:szCs w:val="28"/>
          <w:rtl w:val="true"/>
          <w:lang w:bidi="fa-IR"/>
        </w:rPr>
        <w:t>شد سفره‌اى</w:t>
      </w:r>
    </w:p>
    <w:p>
      <w:pPr>
        <w:pStyle w:val="BookText"/>
        <w:rPr/>
      </w:pPr>
      <w:r>
        <w:rPr>
          <w:rFonts w:ascii="IRNazanin" w:hAnsi="IRNazanin" w:eastAsia="IRNazanin"/>
          <w:color w:val="111111"/>
          <w:sz w:val="28"/>
          <w:sz w:val="28"/>
          <w:szCs w:val="28"/>
          <w:rtl w:val="true"/>
          <w:lang w:bidi="fa-IR"/>
        </w:rPr>
        <w:t>قبله عارف بوَد نور وصال</w:t>
      </w:r>
    </w:p>
    <w:p>
      <w:pPr>
        <w:pStyle w:val="BookText"/>
        <w:rPr/>
      </w:pPr>
      <w:r>
        <w:rPr>
          <w:rFonts w:ascii="Amiri" w:hAnsi="Amiri" w:eastAsia="Amiri" w:cs="Amiri"/>
          <w:color w:val="111111"/>
          <w:sz w:val="28"/>
          <w:sz w:val="28"/>
          <w:szCs w:val="28"/>
          <w:rtl w:val="true"/>
          <w:lang w:bidi="ar-SA"/>
        </w:rPr>
        <w:t xml:space="preserve">قبله عقلِ مُفَلسف، </w:t>
      </w:r>
      <w:r>
        <w:rPr>
          <w:rStyle w:val="FootnoteAnchor"/>
          <w:rtl w:val="true"/>
        </w:rPr>
        <w:footnoteReference w:id="345"/>
      </w:r>
      <w:r>
        <w:rPr>
          <w:rFonts w:ascii="Amiri" w:hAnsi="Amiri" w:eastAsia="Amiri" w:cs="Amiri"/>
          <w:color w:val="111111"/>
          <w:sz w:val="28"/>
          <w:sz w:val="28"/>
          <w:szCs w:val="28"/>
          <w:rtl w:val="true"/>
          <w:lang w:bidi="ar-SA"/>
        </w:rPr>
        <w:t>شد خيال</w:t>
      </w:r>
    </w:p>
    <w:p>
      <w:pPr>
        <w:pStyle w:val="BookText"/>
        <w:rPr/>
      </w:pPr>
      <w:r>
        <w:rPr>
          <w:rFonts w:ascii="Amiri" w:hAnsi="Amiri" w:eastAsia="Amiri" w:cs="Amiri"/>
          <w:color w:val="111111"/>
          <w:sz w:val="28"/>
          <w:sz w:val="28"/>
          <w:szCs w:val="28"/>
          <w:rtl w:val="true"/>
          <w:lang w:bidi="ar-SA"/>
        </w:rPr>
        <w:t xml:space="preserve">قبله زاهد بوَد يزدانِ بِِرّ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قبله مُطمِع </w:t>
      </w:r>
      <w:r>
        <w:rPr>
          <w:rStyle w:val="FootnoteAnchor"/>
          <w:rtl w:val="true"/>
        </w:rPr>
        <w:footnoteReference w:id="347"/>
      </w:r>
      <w:r>
        <w:rPr>
          <w:rFonts w:ascii="Amiri" w:hAnsi="Amiri" w:eastAsia="Amiri" w:cs="Amiri"/>
          <w:color w:val="111111"/>
          <w:sz w:val="28"/>
          <w:sz w:val="28"/>
          <w:szCs w:val="28"/>
          <w:rtl w:val="true"/>
          <w:lang w:bidi="ar-SA"/>
        </w:rPr>
        <w:t>بوَد هميان زر</w:t>
      </w:r>
    </w:p>
    <w:p>
      <w:pPr>
        <w:pStyle w:val="BookText"/>
        <w:rPr/>
      </w:pPr>
      <w:r>
        <w:rPr>
          <w:rFonts w:ascii="IRNazanin" w:hAnsi="IRNazanin" w:eastAsia="IRNazanin"/>
          <w:color w:val="111111"/>
          <w:sz w:val="28"/>
          <w:sz w:val="28"/>
          <w:szCs w:val="28"/>
          <w:rtl w:val="true"/>
          <w:lang w:bidi="fa-IR"/>
        </w:rPr>
        <w:t>قبله معنى‌وران، صبر و درنگ</w:t>
      </w:r>
    </w:p>
    <w:p>
      <w:pPr>
        <w:pStyle w:val="BookText"/>
        <w:rPr/>
      </w:pPr>
      <w:r>
        <w:rPr>
          <w:rFonts w:ascii="IRNazanin" w:hAnsi="IRNazanin" w:eastAsia="IRNazanin"/>
          <w:color w:val="111111"/>
          <w:sz w:val="28"/>
          <w:sz w:val="28"/>
          <w:szCs w:val="28"/>
          <w:rtl w:val="true"/>
          <w:lang w:bidi="fa-IR"/>
        </w:rPr>
        <w:t>قبله صورت‌پرستان، نقش سنگ</w:t>
      </w:r>
    </w:p>
    <w:p>
      <w:pPr>
        <w:pStyle w:val="BookText"/>
        <w:rPr/>
      </w:pPr>
      <w:r>
        <w:rPr>
          <w:rFonts w:ascii="Amiri" w:hAnsi="Amiri" w:eastAsia="Amiri" w:cs="Amiri"/>
          <w:color w:val="111111"/>
          <w:sz w:val="28"/>
          <w:sz w:val="28"/>
          <w:szCs w:val="28"/>
          <w:rtl w:val="true"/>
          <w:lang w:bidi="ar-SA"/>
        </w:rPr>
        <w:t>قبله باطن‌نشينان ذوالمنن</w:t>
      </w:r>
    </w:p>
    <w:p>
      <w:pPr>
        <w:pStyle w:val="BookText"/>
        <w:rPr/>
      </w:pPr>
      <w:r>
        <w:rPr>
          <w:rFonts w:ascii="IRNazanin" w:hAnsi="IRNazanin" w:eastAsia="IRNazanin"/>
          <w:color w:val="111111"/>
          <w:sz w:val="28"/>
          <w:sz w:val="28"/>
          <w:szCs w:val="28"/>
          <w:rtl w:val="true"/>
          <w:lang w:bidi="fa-IR"/>
        </w:rPr>
        <w:t>قبله ظاهرپرستان روى زن</w:t>
      </w:r>
    </w:p>
    <w:p>
      <w:pPr>
        <w:pStyle w:val="BookText"/>
        <w:rPr/>
      </w:pPr>
      <w:r>
        <w:rPr>
          <w:rStyle w:val="FootnoteAnchor"/>
          <w:rtl w:val="true"/>
        </w:rPr>
        <w:footnoteReference w:id="348"/>
      </w:r>
    </w:p>
    <w:p>
      <w:pPr>
        <w:pStyle w:val="Heading3"/>
        <w:numPr>
          <w:ilvl w:val="2"/>
          <w:numId w:val="1"/>
        </w:numPr>
        <w:rPr/>
      </w:pPr>
      <w:bookmarkStart w:id="282" w:name="__RefHeading___Toc3680977_3650668749"/>
      <w:bookmarkStart w:id="283" w:name="_Toc97"/>
      <w:bookmarkEnd w:id="282"/>
      <w:r>
        <w:rPr/>
        <w:t>١٩</w:t>
      </w:r>
      <w:r>
        <w:rPr>
          <w:rtl w:val="true"/>
        </w:rPr>
        <w:t xml:space="preserve">. </w:t>
      </w:r>
      <w:r>
        <w:rPr>
          <w:rtl w:val="true"/>
        </w:rPr>
        <w:t>حجر الاسود</w:t>
      </w:r>
      <w:bookmarkEnd w:id="283"/>
    </w:p>
    <w:p>
      <w:pPr>
        <w:pStyle w:val="Heading4"/>
        <w:numPr>
          <w:ilvl w:val="3"/>
          <w:numId w:val="1"/>
        </w:numPr>
        <w:rPr/>
      </w:pPr>
      <w:bookmarkStart w:id="284" w:name="__RefHeading___Toc3680979_3650668749"/>
      <w:bookmarkStart w:id="285" w:name="_Toc98"/>
      <w:bookmarkEnd w:id="284"/>
      <w:r>
        <w:rPr>
          <w:rtl w:val="true"/>
        </w:rPr>
        <w:t>اشاره</w:t>
      </w:r>
      <w:bookmarkEnd w:id="285"/>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الاسود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باز شكن دامن شبرنگ او</w:t>
      </w:r>
    </w:p>
    <w:p>
      <w:pPr>
        <w:pStyle w:val="BookText"/>
        <w:rPr/>
      </w:pPr>
      <w:r>
        <w:rPr>
          <w:rFonts w:ascii="IRNazanin" w:hAnsi="IRNazanin" w:eastAsia="IRNazanin"/>
          <w:color w:val="111111"/>
          <w:sz w:val="28"/>
          <w:sz w:val="28"/>
          <w:szCs w:val="28"/>
          <w:rtl w:val="true"/>
          <w:lang w:bidi="fa-IR"/>
        </w:rPr>
        <w:t>ديدۀ جان، سرمه‌كِش از سنگ او</w:t>
      </w:r>
    </w:p>
    <w:p>
      <w:pPr>
        <w:pStyle w:val="BookText"/>
        <w:rPr/>
      </w:pPr>
      <w:r>
        <w:rPr>
          <w:rFonts w:ascii="IRNazanin" w:hAnsi="IRNazanin" w:eastAsia="IRNazanin"/>
          <w:color w:val="111111"/>
          <w:sz w:val="28"/>
          <w:sz w:val="28"/>
          <w:szCs w:val="28"/>
          <w:rtl w:val="true"/>
          <w:lang w:bidi="fa-IR"/>
        </w:rPr>
        <w:t>سنگ سياهش كه از آن كوته است</w:t>
      </w:r>
    </w:p>
    <w:p>
      <w:pPr>
        <w:pStyle w:val="BookText"/>
        <w:rPr/>
      </w:pPr>
      <w:r>
        <w:rPr>
          <w:rFonts w:ascii="Amiri" w:hAnsi="Amiri" w:eastAsia="Amiri" w:cs="Amiri"/>
          <w:color w:val="111111"/>
          <w:sz w:val="28"/>
          <w:sz w:val="28"/>
          <w:szCs w:val="28"/>
          <w:rtl w:val="true"/>
          <w:lang w:bidi="ar-SA"/>
        </w:rPr>
        <w:t>دست تمنّاش يمين‌الله است</w:t>
      </w:r>
    </w:p>
    <w:p>
      <w:pPr>
        <w:pStyle w:val="BookText"/>
        <w:rPr/>
      </w:pPr>
      <w:r>
        <w:rPr>
          <w:rFonts w:ascii="IRNazanin" w:hAnsi="IRNazanin" w:eastAsia="IRNazanin"/>
          <w:color w:val="111111"/>
          <w:sz w:val="28"/>
          <w:sz w:val="28"/>
          <w:szCs w:val="28"/>
          <w:rtl w:val="true"/>
          <w:lang w:bidi="fa-IR"/>
        </w:rPr>
        <w:t>چون تو از آن سنگ شوى بوسه‌چين</w:t>
      </w:r>
    </w:p>
    <w:p>
      <w:pPr>
        <w:pStyle w:val="BookText"/>
        <w:rPr/>
      </w:pPr>
      <w:r>
        <w:rPr>
          <w:rFonts w:ascii="Amiri" w:hAnsi="Amiri" w:eastAsia="Amiri" w:cs="Amiri"/>
          <w:color w:val="111111"/>
          <w:sz w:val="28"/>
          <w:sz w:val="28"/>
          <w:szCs w:val="28"/>
          <w:rtl w:val="true"/>
          <w:lang w:bidi="ar-SA"/>
        </w:rPr>
        <w:t>بوسه‌زنِ دستِ كه باشى، ببين</w:t>
      </w:r>
    </w:p>
    <w:p>
      <w:pPr>
        <w:pStyle w:val="BookText"/>
        <w:rPr/>
      </w:pPr>
      <w:r>
        <w:rPr>
          <w:rFonts w:ascii="IRNazanin" w:hAnsi="IRNazanin" w:eastAsia="IRNazanin"/>
          <w:color w:val="111111"/>
          <w:sz w:val="28"/>
          <w:sz w:val="28"/>
          <w:szCs w:val="28"/>
          <w:rtl w:val="true"/>
          <w:lang w:bidi="fa-IR"/>
        </w:rPr>
        <w:t>بر سر گردون زنى از فخر كوس</w:t>
      </w:r>
    </w:p>
    <w:p>
      <w:pPr>
        <w:pStyle w:val="BookText"/>
        <w:rPr/>
      </w:pPr>
      <w:r>
        <w:rPr>
          <w:rFonts w:ascii="IRNazanin" w:hAnsi="IRNazanin" w:eastAsia="IRNazanin"/>
          <w:color w:val="111111"/>
          <w:sz w:val="28"/>
          <w:sz w:val="28"/>
          <w:szCs w:val="28"/>
          <w:rtl w:val="true"/>
          <w:lang w:bidi="fa-IR"/>
        </w:rPr>
        <w:t>گر رسدت دولت اين دست‌بوس</w:t>
      </w:r>
    </w:p>
    <w:p>
      <w:pPr>
        <w:pStyle w:val="BookText"/>
        <w:rPr/>
      </w:pPr>
      <w:r>
        <w:rPr>
          <w:rStyle w:val="FootnoteAnchor"/>
          <w:rtl w:val="true"/>
        </w:rPr>
        <w:footnoteReference w:id="350"/>
      </w:r>
    </w:p>
    <w:p>
      <w:pPr>
        <w:pStyle w:val="Heading4"/>
        <w:numPr>
          <w:ilvl w:val="3"/>
          <w:numId w:val="1"/>
        </w:numPr>
        <w:rPr/>
      </w:pPr>
      <w:bookmarkStart w:id="286" w:name="__RefHeading___Toc3680981_3650668749"/>
      <w:bookmarkStart w:id="287" w:name="_Toc99"/>
      <w:bookmarkEnd w:id="286"/>
      <w:r>
        <w:rPr>
          <w:rtl w:val="true"/>
        </w:rPr>
        <w:t>الف</w:t>
      </w:r>
      <w:r>
        <w:rPr>
          <w:rtl w:val="true"/>
        </w:rPr>
        <w:t xml:space="preserve">) </w:t>
      </w:r>
      <w:r>
        <w:rPr>
          <w:rtl w:val="true"/>
        </w:rPr>
        <w:t>اهميت</w:t>
      </w:r>
      <w:bookmarkEnd w:id="287"/>
    </w:p>
    <w:p>
      <w:pPr>
        <w:pStyle w:val="BookText"/>
        <w:rPr/>
      </w:pPr>
      <w:r>
        <w:rPr>
          <w:rFonts w:ascii="IRNazanin" w:hAnsi="IRNazanin" w:eastAsia="IRNazanin"/>
          <w:color w:val="111111"/>
          <w:sz w:val="28"/>
          <w:sz w:val="28"/>
          <w:szCs w:val="28"/>
          <w:rtl w:val="true"/>
          <w:lang w:bidi="fa-IR"/>
        </w:rPr>
        <w:t>كعبه معظم، چهار ركن دارد كه ترتيب آنها برحسب طواف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عراقى، شامى، يمانى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حجرالاسود، تكيه‌گاه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بيعت مردم با آن امام، در آغازِ قيامِ جهانى عدالت‌گسترِ آن حضرت است</w:t>
      </w:r>
      <w:r>
        <w:rPr>
          <w:rFonts w:eastAsia="IRNazanin" w:cs="IRNazanin"/>
          <w:color w:val="111111"/>
          <w:sz w:val="28"/>
          <w:szCs w:val="28"/>
          <w:rtl w:val="true"/>
          <w:lang w:bidi="fa-IR"/>
        </w:rPr>
        <w:t xml:space="preserve">» . </w:t>
      </w:r>
      <w:r>
        <w:rPr>
          <w:rStyle w:val="FootnoteAnchor"/>
          <w:rtl w:val="true"/>
        </w:rPr>
        <w:footnoteReference w:id="35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288" w:name="pg1969_10660"/>
    </w:p>
    <w:p>
      <w:pPr>
        <w:pStyle w:val="Heading4"/>
        <w:numPr>
          <w:ilvl w:val="3"/>
          <w:numId w:val="1"/>
        </w:numPr>
        <w:rPr/>
      </w:pPr>
      <w:bookmarkStart w:id="289" w:name="__RefHeading___Toc3680983_3650668749"/>
      <w:bookmarkStart w:id="290" w:name="_Toc100"/>
      <w:bookmarkEnd w:id="288"/>
      <w:bookmarkEnd w:id="289"/>
      <w:r>
        <w:rPr>
          <w:rtl w:val="true"/>
        </w:rPr>
        <w:t>ب</w:t>
      </w:r>
      <w:r>
        <w:rPr>
          <w:rtl w:val="true"/>
        </w:rPr>
        <w:t xml:space="preserve">) </w:t>
      </w:r>
      <w:r>
        <w:rPr>
          <w:rtl w:val="true"/>
        </w:rPr>
        <w:t>فرود آمدن از بهشت</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برخى روايات، حجرالاسود از بهشت آمده و در آغاز رنگ آن سفيد بوده و به تدريج بر اثر استلام گنهكاران سياه شده و به حالت كنونى درآمده است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در برخى تفاسير، اين‌گونه روايات، اسرائيليات، ضعيف السند، مخالف با قرآن و عقل، و معارض با يكديگر و در نتيجه، مردود پنداشته شده است و حتى بر فرض صحت سند و اعتبار اخبار، قابل اعتماد دانسته نشده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سنگ از آسمان يا بهشت،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برخورد با روايات را متأثر از تعصبات برخى مذاهب كه اين‌گونه حقايق را نفى مى‌كنند و يا ناشى از مرعوب‌شدن در مقابل علوم طبيعى و پيشرفت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پديده‌اى در پى يافتن توجيه و تعليل مادى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مطالب سودمندى در پاسخ و نقد آن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مستفاد از آن مباحث و آنچه در اين‌باره بايد بدان توجه داشت، عبارت است از</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مسائل اعتقادى و معارف دينى، يا بايد برهان عقلى قاطع اقامه شود، يا نصى از قرآن كريم بر آن دلالت كند يا خبر متواتر يا خبر واحد محفوف و توأم با قرينه علم‌آور، در ميان باشد؛ زيرا در اين‌گونه معارف، ظن و گمان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امرى قلبى است كه حتى با وجود خبر واحد معتبر درباره آن، شك و ترديد از دل انسان رخت برنمى‌بندد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فروع فقهى مى‌توان به خبر واحدى كه سندش معتبر و دلالتش تمام است، استناد كرد و بر طبق آن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آنكه گرچه در ميان احاديث مزبور، روايات صحيح و معتبر السند وجود دارد و ادعاى ضعف تمامى آنها دليل ندارد، ليكن در مسائل اعتقادى و معارف دينى، مى‌توان به آنها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نفى آن روايات نيز صحيح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ميان اخبار آحاد، امرى معهود است كه در بيشتر موارد مى‌توان آن را با جمع دلالى، برطرف كرد؛ همان گونه كه در فروع فقهى مرسوم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مخالفت با عقل يا قرآن يا سنت قطعى، بدون دليل و واهى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رواياتى كه مورد اشكال قرار گرفته، آياتى است كه در آنها اِنزال نعمت‌هاى الهى از خزاين غيب مورد تصريح قرار گرفته است؛ 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چيز نيست مگر آنكه خزائن آن نزد ماست، ولى ما جز به اندازۀ معينى، آن را نازل نمى‌كنيم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نَفْسٍ واحِدَةٍ ثُمَّ جَعَلَ مِنْها زَوْجَها وَ أَنْزَلَ لَكُمْ مِنَ الْأَنْعامِ ثَمانِيةَ أَزْواجٍ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يك انسان آفريد و همسرش را از جنس او خلق كرد و براى شما هشت زوج از چهارپايان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الْحَدِيدَ فِيهِ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آهن را نازل كرديم كه در آن نيرويي شديد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 خلقت و آفرينش نيست، بلكه به معناى فروفرستادن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آيات يادشده، همه موجودات، مخزن و ريشه‌اى نزد خداى سبحان دارند و از عالم بالا تنزل يافته و به صورت اجسام خارجى، براى انسان‌ها قابل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درجات خزاين الهى متفاوت است، حرمت و كرامت موجودات تنزل‌يافته از آنها نيز يكسان نخواهد بود؛ چنان‌كه حجرالاسود را امتيازى ويژه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روايتى نقل شد كه حجرالاسود، سنگى است فرودآمده از بهشت و داراى احترام ويژه‌اى است، موافق با اصول كلى قرآنى است نه مخالف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مجرّد استبعاد علمى، ارزشى ندارد؛ زيرا در علوم طبيعى، سير افقى موجودات و پيشينه </w:t>
      </w:r>
      <w:bookmarkStart w:id="291" w:name="pg1969_10662"/>
    </w:p>
    <w:p>
      <w:pPr>
        <w:pStyle w:val="BookText"/>
        <w:rPr/>
      </w:pPr>
      <w:bookmarkEnd w:id="291"/>
      <w:r>
        <w:rPr>
          <w:rFonts w:ascii="IRNazanin" w:hAnsi="IRNazanin" w:eastAsia="IRNazanin"/>
          <w:color w:val="111111"/>
          <w:sz w:val="28"/>
          <w:sz w:val="28"/>
          <w:szCs w:val="28"/>
          <w:rtl w:val="true"/>
          <w:lang w:bidi="fa-IR"/>
        </w:rPr>
        <w:t>و حال و آينده آنها مورد بحث قرار مى‌گيرد، اما سير عمودى اشيا و موجودات و بحث از علت فاعلى و غايى آنها، از حوزه علوم طبيعى بيرون است</w:t>
      </w:r>
      <w:r>
        <w:rPr>
          <w:rFonts w:eastAsia="IRNazanin" w:cs="IRNazanin"/>
          <w:color w:val="111111"/>
          <w:sz w:val="28"/>
          <w:szCs w:val="28"/>
          <w:rtl w:val="true"/>
          <w:lang w:bidi="fa-IR"/>
        </w:rPr>
        <w:t xml:space="preserve">» .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حكايت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حجرالاسود را بى‌تأثير مى‌دانست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سنگى هستى كه نه زيانى دارى و نه سودى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ديدم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بوسه زد، تو را نمى‌بوسيدم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آنجا حاضر بود،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يَضُرُّ وَ يَنْفَعُ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كه تو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هم مى‌تواند زيان برساند و هم نفع بخشد</w:t>
      </w:r>
      <w:r>
        <w:rPr>
          <w:rFonts w:eastAsia="IRNazanin" w:cs="IRNazanin"/>
          <w:color w:val="111111"/>
          <w:sz w:val="28"/>
          <w:szCs w:val="28"/>
          <w:rtl w:val="true"/>
          <w:lang w:bidi="fa-IR"/>
        </w:rPr>
        <w:t>» .</w:t>
      </w:r>
    </w:p>
    <w:p>
      <w:pPr>
        <w:pStyle w:val="Heading4"/>
        <w:numPr>
          <w:ilvl w:val="3"/>
          <w:numId w:val="1"/>
        </w:numPr>
        <w:rPr/>
      </w:pPr>
      <w:bookmarkStart w:id="292" w:name="__RefHeading___Toc3680985_3650668749"/>
      <w:bookmarkStart w:id="293" w:name="_Toc101"/>
      <w:bookmarkEnd w:id="292"/>
      <w:r>
        <w:rPr>
          <w:rtl w:val="true"/>
        </w:rPr>
        <w:t>ج</w:t>
      </w:r>
      <w:r>
        <w:rPr>
          <w:rtl w:val="true"/>
        </w:rPr>
        <w:t xml:space="preserve">) </w:t>
      </w:r>
      <w:r>
        <w:rPr>
          <w:rtl w:val="true"/>
        </w:rPr>
        <w:t>واسطه بيعت با خدا</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لمس حجرالاسود، بيعت با خدا بنديد كه با دشمنان او و دشمنان رسولانش و دشمنان صالحان و آزادگان، دشمن باشيد و به اطاعت و بندگى آنان، هر كه باشد و هر جا باشد، سر ننهيد و خوف و زبونى را از دل بزداييد كه دشمنان خدا و در رأس آنان، شيطان بزرگ، زبونند، هرچند در ابزار آدمكشى و سركوبى و جنايتشان برترى داشته باشند</w:t>
      </w:r>
      <w:r>
        <w:rPr>
          <w:rFonts w:eastAsia="IRNazanin" w:cs="IRNazanin"/>
          <w:color w:val="111111"/>
          <w:sz w:val="28"/>
          <w:szCs w:val="28"/>
          <w:rtl w:val="true"/>
          <w:lang w:bidi="fa-IR"/>
        </w:rPr>
        <w:t xml:space="preserve">» . </w:t>
      </w:r>
      <w:r>
        <w:rPr>
          <w:rStyle w:val="FootnoteAnchor"/>
          <w:rtl w:val="true"/>
        </w:rPr>
        <w:footnoteReference w:id="35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حجرالاسود، دست خدا بر زمين است؛ و مسح آن، به منزله بيعت با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يمينُ اللهِ فِى الاَرْضِ يُصافِحُ بِهِ عِبادَه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 دست خدا در زمين است كه با آن با بندگانش دست مى‌دهد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اَلحَجَرُ يمينُ اللهِ فِي الاَرْضِ، فَمَنْ مَسَحَ يدَهُ عَلَى الحَجَرفَقَدْ بايعَ اللهَ اَنْ لايَعْصِيَهُ</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حجرالاسود دست خدا در 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دست خود را بر آن بكشد، با خدا بيعت كرده است كه معصيت خدا را انجام ندهد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الحَجَرُ كَالْميثاقِ وَاسْتِلامُهُ كَالبَيعَةِ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 مانند پيمان است و دست كشيدن بر آن مثل بيعت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حجرالاسود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در زمين براى ميثاق و مصافحه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حجرالاسود وسيله مصافحه انسان و بيعت او با حضرت حق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آن اينكه مطابق سخن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سنگ، به مثابه انسانى با حواس بشرى تلقى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بيعت و مفهوم آن، قابل ذكر است كه نكته بسيار مهم، در توضيح بيعت و مفهوم رايج آن در گذشته،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دستت به بيعت در دست كسى قرار مى‌گرفت، از بيعت‌هاى پيشين آزاد مى‌شد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بيت كه با بيعت با خداوند آغاز مى‌شود، اگر آگاهانه باشد مقدمۀ تحولى بزرگ در زندگى انسان خواهد شد؛ چرا كه موجى از انسان‌ها، امت اسلامى، در اثر بيعت با خدا از طريق حجرالاسود، از ساير پيمان‌ها و به خصوص از پيمان‌هايى كه با شيطان بسته‌اند، از پيمان‌هايى با دنيا كه به آنها تحميل شده است و از پيمان‌هايى كه با سران زور و زر بسته، آزاد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پيمان مى‌بندند و آزاد و رها مى‌گردند، به عبوديت حق مى‌رسند كه هم پاسخگويى به هدف خلقت است و هم اوج آزادى</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روزگارى آدميان براى بقا و براى آسوده زيستن و براى آسودگى از تجاوز ديگران و </w:t>
      </w:r>
    </w:p>
    <w:p>
      <w:pPr>
        <w:pStyle w:val="BookText"/>
        <w:rPr/>
      </w:pPr>
      <w:r>
        <w:rPr>
          <w:rFonts w:ascii="IRNazanin" w:hAnsi="IRNazanin" w:eastAsia="IRNazanin"/>
          <w:color w:val="111111"/>
          <w:sz w:val="28"/>
          <w:sz w:val="28"/>
          <w:szCs w:val="28"/>
          <w:rtl w:val="true"/>
          <w:lang w:bidi="fa-IR"/>
        </w:rPr>
        <w:t>در امان بودن از گزند آنان، خود را در حمايت قبيله‌اى و بزرگى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گمان عده‌اى بر اين است كه اين رسوم منسوخ شده است، اما اندكى دقت در اوضاع جوامع و جهان، نشان مى‌دهد كه اين رسم و رسوم نه تنها منسوخ نشده كه به اشكال ديگر ظاهر شده و گسترش و شدت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آدم‌ها نيستند كه با حمايت ديگران مى‌زيند كه فراتر از آن، كشورها و جوامع، خود را تحت‌الحمايه قدرت‌ها قرار مى‌دهند؛ آن هم با ميل و نه با حفظ عزت و كرامت انسان، كه به زور و با تحقير و 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انسان‌ها با بيعت با حضرت حق و با استلام حجرالاسود، خود را در كنف حمايت او قرار مى‌دهند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اللهُ وَ نِعْمَ الْوَكِيلُ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بس است و او بهترين حامى ما است</w:t>
      </w:r>
      <w:r>
        <w:rPr>
          <w:rFonts w:eastAsia="IRNazanin" w:cs="IRNazanin"/>
          <w:color w:val="111111"/>
          <w:sz w:val="28"/>
          <w:szCs w:val="28"/>
          <w:rtl w:val="true"/>
          <w:lang w:bidi="fa-IR"/>
        </w:rPr>
        <w:t xml:space="preserve">» .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بُكَير ِبن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حجرالاسود 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حجرالاسود، فرشته‌اى از فرشتگان عظيم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 از ملائكه پيمان گرفت، اولين فرشته‌اى بود كه ايمان آورد و اقرار كرد و لذا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خلقش گردانيد و پيمانى را كه از ديگر مخلوقات گرفت، نزد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بندگان را موظف فرمود كه همه ساله نزد او حاضر شوند و نسبت به ميثاق و پيمانى كه خدا از آنان گرفته است اقرار مجدّد كنند و تجديد عهد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آن فرشته را در بهشت، انيس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او را پيوسته متذكر ميثاق ساخته و به اقرار مجدّد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و از بهشت اخراج شد و در زمين، حيران و سرگردان و بى‌مونس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كه توبه‌اش پذيرفته شد، خدا آن فرشته را كه انيس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بود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او</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 شد، اما او را بيش از آنكه گوهر سفيدى است، به عنوان ديگرى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امر خدا به صورت اوليه‌اش برگشت و خود را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 و او را به ياد ميثاق معهود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او را شناخت، گريه‌كنان به‌سوى او رفت و او را بوسيد و تجديد عهد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دگر خدا او را به صورت درّى سفيد و جوهرى درخشان متحوّل ساخت و از اين پس،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خود حمل مى‌كرد و با او اُنس مى‌گرفت و هر سال نزد آن گوهر آسمانى اقرار به پيمان معهود مى‌كرد و آن را مى‌بوسيد تا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مكان كه اكنون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شرقى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 زيرا محلى كه خدا از اولاد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گرفت، همين محل بود و در همين مكان بود كه ميثاق متّخذ از آدميان به آن فرشته و امين خدا سپرده شد و از همين ركن است كه جبرئيل، بر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مى‌آيد و با آن حضرت بيعت مى‌كند و همين مقام است كه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به آن تكيه مى‌دهد و سخن مى‌گويد</w:t>
      </w:r>
      <w:r>
        <w:rPr>
          <w:rFonts w:eastAsia="IRNazanin" w:cs="IRNazanin"/>
          <w:color w:val="111111"/>
          <w:sz w:val="28"/>
          <w:szCs w:val="28"/>
          <w:rtl w:val="true"/>
          <w:lang w:bidi="fa-IR"/>
        </w:rPr>
        <w:t xml:space="preserve">» . </w:t>
      </w:r>
      <w:r>
        <w:rPr>
          <w:rStyle w:val="FootnoteAnchor"/>
          <w:rtl w:val="true"/>
        </w:rPr>
        <w:footnoteReference w:id="36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1969_10671"/>
      <w:bookmarkStart w:id="295" w:name="pg1969_10671"/>
      <w:bookmarkEnd w:id="295"/>
    </w:p>
    <w:p>
      <w:pPr>
        <w:pStyle w:val="Heading2"/>
        <w:numPr>
          <w:ilvl w:val="1"/>
          <w:numId w:val="1"/>
        </w:numPr>
        <w:rPr/>
      </w:pPr>
      <w:bookmarkStart w:id="296" w:name="pg1969_10671"/>
      <w:bookmarkStart w:id="297" w:name="__RefHeading___Toc3680987_3650668749"/>
      <w:bookmarkStart w:id="298" w:name="_Toc102"/>
      <w:bookmarkEnd w:id="296"/>
      <w:bookmarkEnd w:id="297"/>
      <w:r>
        <w:rPr>
          <w:rtl w:val="true"/>
        </w:rPr>
        <w:t>فصل ششم</w:t>
      </w:r>
      <w:r>
        <w:rPr>
          <w:rtl w:val="true"/>
        </w:rPr>
        <w:t xml:space="preserve">: </w:t>
      </w:r>
      <w:r>
        <w:rPr>
          <w:rtl w:val="true"/>
        </w:rPr>
        <w:t>طواف</w:t>
      </w:r>
      <w:bookmarkEnd w:id="298"/>
    </w:p>
    <w:p>
      <w:pPr>
        <w:pStyle w:val="Heading3"/>
        <w:numPr>
          <w:ilvl w:val="2"/>
          <w:numId w:val="1"/>
        </w:numPr>
        <w:rPr/>
      </w:pPr>
      <w:bookmarkStart w:id="299" w:name="__RefHeading___Toc3680989_3650668749"/>
      <w:bookmarkStart w:id="300" w:name="_Toc103"/>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كعبه جان‌ها تويى، گِرد تو آرم طواف</w:t>
      </w:r>
    </w:p>
    <w:p>
      <w:pPr>
        <w:pStyle w:val="BookText"/>
        <w:rPr/>
      </w:pPr>
      <w:r>
        <w:rPr>
          <w:rFonts w:ascii="IRNazanin" w:hAnsi="IRNazanin" w:eastAsia="IRNazanin"/>
          <w:color w:val="111111"/>
          <w:sz w:val="28"/>
          <w:sz w:val="28"/>
          <w:szCs w:val="28"/>
          <w:rtl w:val="true"/>
          <w:lang w:bidi="fa-IR"/>
        </w:rPr>
        <w:t>جغد نى‌ام، بر خراب، هيچ ندارم طواف</w:t>
      </w:r>
    </w:p>
    <w:p>
      <w:pPr>
        <w:pStyle w:val="BookText"/>
        <w:rPr/>
      </w:pPr>
      <w:r>
        <w:rPr>
          <w:rFonts w:ascii="IRNazanin" w:hAnsi="IRNazanin" w:eastAsia="IRNazanin"/>
          <w:color w:val="111111"/>
          <w:sz w:val="28"/>
          <w:sz w:val="28"/>
          <w:szCs w:val="28"/>
          <w:rtl w:val="true"/>
          <w:lang w:bidi="fa-IR"/>
        </w:rPr>
        <w:t>پيشه ندارم جزين، كار ندارم جزين</w:t>
      </w:r>
    </w:p>
    <w:p>
      <w:pPr>
        <w:pStyle w:val="BookText"/>
        <w:rPr/>
      </w:pPr>
      <w:r>
        <w:rPr>
          <w:rFonts w:ascii="IRNazanin" w:hAnsi="IRNazanin" w:eastAsia="IRNazanin"/>
          <w:color w:val="111111"/>
          <w:sz w:val="28"/>
          <w:sz w:val="28"/>
          <w:szCs w:val="28"/>
          <w:rtl w:val="true"/>
          <w:lang w:bidi="fa-IR"/>
        </w:rPr>
        <w:t>چون فلكم، روز و شب، پيشه و كارم طواف</w:t>
      </w:r>
    </w:p>
    <w:p>
      <w:pPr>
        <w:pStyle w:val="BookText"/>
        <w:rPr/>
      </w:pPr>
      <w:r>
        <w:rPr>
          <w:rFonts w:ascii="IRNazanin" w:hAnsi="IRNazanin" w:eastAsia="IRNazanin"/>
          <w:color w:val="111111"/>
          <w:sz w:val="28"/>
          <w:sz w:val="28"/>
          <w:szCs w:val="28"/>
          <w:rtl w:val="true"/>
          <w:lang w:bidi="fa-IR"/>
        </w:rPr>
        <w:t>بهتر ازين يار كيست خوش‌تر ازين كار چيست</w:t>
      </w:r>
    </w:p>
    <w:p>
      <w:pPr>
        <w:pStyle w:val="BookText"/>
        <w:rPr/>
      </w:pPr>
      <w:r>
        <w:rPr>
          <w:rFonts w:ascii="IRNazanin" w:hAnsi="IRNazanin" w:eastAsia="IRNazanin"/>
          <w:color w:val="111111"/>
          <w:sz w:val="28"/>
          <w:sz w:val="28"/>
          <w:szCs w:val="28"/>
          <w:rtl w:val="true"/>
          <w:lang w:bidi="fa-IR"/>
        </w:rPr>
        <w:t>پيش بت من سجود، گرد نگارم طواف</w:t>
      </w:r>
    </w:p>
    <w:p>
      <w:pPr>
        <w:pStyle w:val="BookText"/>
        <w:rPr/>
      </w:pPr>
      <w:r>
        <w:rPr>
          <w:rFonts w:ascii="Amiri" w:hAnsi="Amiri" w:eastAsia="Amiri" w:cs="Amiri"/>
          <w:color w:val="111111"/>
          <w:sz w:val="28"/>
          <w:sz w:val="28"/>
          <w:szCs w:val="28"/>
          <w:rtl w:val="true"/>
          <w:lang w:bidi="ar-SA"/>
        </w:rPr>
        <w:t>رَخت كشيدم به حج، تا كنم آنجا قرار</w:t>
      </w:r>
    </w:p>
    <w:p>
      <w:pPr>
        <w:pStyle w:val="BookText"/>
        <w:rPr/>
      </w:pPr>
      <w:r>
        <w:rPr>
          <w:rFonts w:ascii="IRNazanin" w:hAnsi="IRNazanin" w:eastAsia="IRNazanin"/>
          <w:color w:val="111111"/>
          <w:sz w:val="28"/>
          <w:sz w:val="28"/>
          <w:szCs w:val="28"/>
          <w:rtl w:val="true"/>
          <w:lang w:bidi="fa-IR"/>
        </w:rPr>
        <w:t>برد عرب رخت من، برد قرارم طواف</w:t>
      </w:r>
    </w:p>
    <w:p>
      <w:pPr>
        <w:pStyle w:val="BookText"/>
        <w:rPr/>
      </w:pPr>
      <w:r>
        <w:rPr>
          <w:rFonts w:ascii="IRNazanin" w:hAnsi="IRNazanin" w:eastAsia="IRNazanin"/>
          <w:color w:val="111111"/>
          <w:sz w:val="28"/>
          <w:sz w:val="28"/>
          <w:szCs w:val="28"/>
          <w:rtl w:val="true"/>
          <w:lang w:bidi="fa-IR"/>
        </w:rPr>
        <w:t>تشنه چه بيند به خواب چشمه و حوض و سبو</w:t>
      </w:r>
    </w:p>
    <w:p>
      <w:pPr>
        <w:pStyle w:val="BookText"/>
        <w:rPr/>
      </w:pPr>
      <w:r>
        <w:rPr>
          <w:rFonts w:ascii="IRNazanin" w:hAnsi="IRNazanin" w:eastAsia="IRNazanin"/>
          <w:color w:val="111111"/>
          <w:sz w:val="28"/>
          <w:sz w:val="28"/>
          <w:szCs w:val="28"/>
          <w:rtl w:val="true"/>
          <w:lang w:bidi="fa-IR"/>
        </w:rPr>
        <w:t>تشنه وصل توأم، كى بگزارم طواف</w:t>
      </w:r>
    </w:p>
    <w:p>
      <w:pPr>
        <w:pStyle w:val="BookText"/>
        <w:rPr/>
      </w:pPr>
      <w:r>
        <w:rPr>
          <w:rFonts w:ascii="IRNazanin" w:hAnsi="IRNazanin" w:eastAsia="IRNazanin"/>
          <w:color w:val="111111"/>
          <w:sz w:val="28"/>
          <w:sz w:val="28"/>
          <w:szCs w:val="28"/>
          <w:rtl w:val="true"/>
          <w:lang w:bidi="fa-IR"/>
        </w:rPr>
        <w:t>چون كه برآرم سجود، باز رهم از وجود</w:t>
      </w:r>
    </w:p>
    <w:p>
      <w:pPr>
        <w:pStyle w:val="BookText"/>
        <w:rPr/>
      </w:pPr>
      <w:r>
        <w:rPr>
          <w:rFonts w:ascii="IRNazanin" w:hAnsi="IRNazanin" w:eastAsia="IRNazanin"/>
          <w:color w:val="111111"/>
          <w:sz w:val="28"/>
          <w:sz w:val="28"/>
          <w:szCs w:val="28"/>
          <w:rtl w:val="true"/>
          <w:lang w:bidi="fa-IR"/>
        </w:rPr>
        <w:t>كعبه شفيعم شود، چون كه گزارم طواف</w:t>
      </w:r>
    </w:p>
    <w:p>
      <w:pPr>
        <w:pStyle w:val="BookText"/>
        <w:rPr/>
      </w:pPr>
      <w:r>
        <w:rPr>
          <w:rFonts w:ascii="IRNazanin" w:hAnsi="IRNazanin" w:eastAsia="IRNazanin"/>
          <w:color w:val="111111"/>
          <w:sz w:val="28"/>
          <w:sz w:val="28"/>
          <w:szCs w:val="28"/>
          <w:rtl w:val="true"/>
          <w:lang w:bidi="fa-IR"/>
        </w:rPr>
        <w:t>حاجى عاقل طواف، چند كند هفت هفت</w:t>
      </w:r>
    </w:p>
    <w:p>
      <w:pPr>
        <w:pStyle w:val="BookText"/>
        <w:rPr/>
      </w:pPr>
      <w:r>
        <w:rPr>
          <w:rFonts w:ascii="Amiri" w:hAnsi="Amiri" w:eastAsia="Amiri" w:cs="Amiri"/>
          <w:color w:val="111111"/>
          <w:sz w:val="28"/>
          <w:sz w:val="28"/>
          <w:szCs w:val="28"/>
          <w:rtl w:val="true"/>
          <w:lang w:bidi="ar-SA"/>
        </w:rPr>
        <w:t>حاجى ديوانه‌ام، من نشمارم طواف</w:t>
      </w:r>
    </w:p>
    <w:p>
      <w:pPr>
        <w:pStyle w:val="BookText"/>
        <w:rPr/>
      </w:pPr>
      <w:r>
        <w:rPr>
          <w:rFonts w:ascii="IRNazanin" w:hAnsi="IRNazanin" w:eastAsia="IRNazanin"/>
          <w:color w:val="111111"/>
          <w:sz w:val="28"/>
          <w:sz w:val="28"/>
          <w:szCs w:val="28"/>
          <w:rtl w:val="true"/>
          <w:lang w:bidi="fa-IR"/>
        </w:rPr>
        <w:t>گفتم گُل را كه خار، كيست، ز پيشش بران</w:t>
      </w:r>
    </w:p>
    <w:p>
      <w:pPr>
        <w:pStyle w:val="BookText"/>
        <w:rPr/>
      </w:pPr>
      <w:r>
        <w:rPr>
          <w:rFonts w:ascii="IRNazanin" w:hAnsi="IRNazanin" w:eastAsia="IRNazanin"/>
          <w:color w:val="111111"/>
          <w:sz w:val="28"/>
          <w:sz w:val="28"/>
          <w:szCs w:val="28"/>
          <w:rtl w:val="true"/>
          <w:lang w:bidi="fa-IR"/>
        </w:rPr>
        <w:t xml:space="preserve">گفت بسى كرد او، گِرد عِذارم </w:t>
      </w:r>
      <w:r>
        <w:rPr>
          <w:rStyle w:val="FootnoteAnchor"/>
          <w:rtl w:val="true"/>
        </w:rPr>
        <w:footnoteReference w:id="361"/>
      </w:r>
      <w:r>
        <w:rPr>
          <w:rFonts w:ascii="IRNazanin" w:hAnsi="IRNazanin" w:eastAsia="IRNazanin"/>
          <w:color w:val="111111"/>
          <w:sz w:val="28"/>
          <w:sz w:val="28"/>
          <w:szCs w:val="28"/>
          <w:rtl w:val="true"/>
          <w:lang w:bidi="fa-IR"/>
        </w:rPr>
        <w:t>طواف</w:t>
      </w:r>
    </w:p>
    <w:p>
      <w:pPr>
        <w:pStyle w:val="BookText"/>
        <w:rPr/>
      </w:pPr>
      <w:r>
        <w:rPr>
          <w:rFonts w:ascii="IRNazanin" w:hAnsi="IRNazanin" w:eastAsia="IRNazanin"/>
          <w:color w:val="111111"/>
          <w:sz w:val="28"/>
          <w:sz w:val="28"/>
          <w:szCs w:val="28"/>
          <w:rtl w:val="true"/>
          <w:lang w:bidi="fa-IR"/>
        </w:rPr>
        <w:t>گفت به آتش هوا دود نه در خورد توست</w:t>
      </w:r>
    </w:p>
    <w:p>
      <w:pPr>
        <w:pStyle w:val="BookText"/>
        <w:rPr/>
      </w:pPr>
      <w:r>
        <w:rPr>
          <w:rFonts w:ascii="IRNazanin" w:hAnsi="IRNazanin" w:eastAsia="IRNazanin"/>
          <w:color w:val="111111"/>
          <w:sz w:val="28"/>
          <w:sz w:val="28"/>
          <w:szCs w:val="28"/>
          <w:rtl w:val="true"/>
          <w:lang w:bidi="fa-IR"/>
        </w:rPr>
        <w:t>گفت بهل تا كند، گرد شرارم طواف</w:t>
      </w:r>
    </w:p>
    <w:p>
      <w:pPr>
        <w:pStyle w:val="BookText"/>
        <w:rPr/>
      </w:pPr>
      <w:r>
        <w:rPr>
          <w:rFonts w:ascii="IRNazanin" w:hAnsi="IRNazanin" w:eastAsia="IRNazanin"/>
          <w:color w:val="111111"/>
          <w:sz w:val="28"/>
          <w:sz w:val="28"/>
          <w:szCs w:val="28"/>
          <w:rtl w:val="true"/>
          <w:lang w:bidi="fa-IR"/>
        </w:rPr>
        <w:t>عشق مرا مى‌ستود، كو همه شب همچو ماه</w:t>
      </w:r>
    </w:p>
    <w:p>
      <w:pPr>
        <w:pStyle w:val="BookText"/>
        <w:rPr/>
      </w:pPr>
      <w:r>
        <w:rPr>
          <w:rFonts w:ascii="IRNazanin" w:hAnsi="IRNazanin" w:eastAsia="IRNazanin"/>
          <w:color w:val="111111"/>
          <w:sz w:val="28"/>
          <w:sz w:val="28"/>
          <w:szCs w:val="28"/>
          <w:rtl w:val="true"/>
          <w:lang w:bidi="fa-IR"/>
        </w:rPr>
        <w:t>بر سر و رو مى‌كند، گرد غبارم طواف</w:t>
      </w:r>
    </w:p>
    <w:p>
      <w:pPr>
        <w:pStyle w:val="BookText"/>
        <w:rPr/>
      </w:pPr>
      <w:r>
        <w:rPr>
          <w:rFonts w:ascii="IRNazanin" w:hAnsi="IRNazanin" w:eastAsia="IRNazanin"/>
          <w:color w:val="111111"/>
          <w:sz w:val="28"/>
          <w:sz w:val="28"/>
          <w:szCs w:val="28"/>
          <w:rtl w:val="true"/>
          <w:lang w:bidi="fa-IR"/>
        </w:rPr>
        <w:t>همچو فلك مى‌كند، بر سر خاكم سجود</w:t>
      </w:r>
    </w:p>
    <w:p>
      <w:pPr>
        <w:pStyle w:val="BookText"/>
        <w:rPr/>
      </w:pPr>
      <w:r>
        <w:rPr>
          <w:rFonts w:ascii="IRNazanin" w:hAnsi="IRNazanin" w:eastAsia="IRNazanin"/>
          <w:color w:val="111111"/>
          <w:sz w:val="28"/>
          <w:sz w:val="28"/>
          <w:szCs w:val="28"/>
          <w:rtl w:val="true"/>
          <w:lang w:bidi="fa-IR"/>
        </w:rPr>
        <w:t>همچو قدح مى‌كند، گرد خمارم طواف</w:t>
      </w:r>
    </w:p>
    <w:p>
      <w:pPr>
        <w:pStyle w:val="BookText"/>
        <w:rPr/>
      </w:pPr>
      <w:r>
        <w:rPr>
          <w:rFonts w:ascii="IRNazanin" w:hAnsi="IRNazanin" w:eastAsia="IRNazanin"/>
          <w:color w:val="111111"/>
          <w:sz w:val="28"/>
          <w:sz w:val="28"/>
          <w:szCs w:val="28"/>
          <w:rtl w:val="true"/>
          <w:lang w:bidi="fa-IR"/>
        </w:rPr>
        <w:t>خواجه عجب نيست اينك، من بدوَم پيش صيد</w:t>
      </w:r>
    </w:p>
    <w:p>
      <w:pPr>
        <w:pStyle w:val="BookText"/>
        <w:rPr/>
      </w:pPr>
      <w:r>
        <w:rPr>
          <w:rFonts w:ascii="IRNazanin" w:hAnsi="IRNazanin" w:eastAsia="IRNazanin"/>
          <w:color w:val="111111"/>
          <w:sz w:val="28"/>
          <w:sz w:val="28"/>
          <w:szCs w:val="28"/>
          <w:rtl w:val="true"/>
          <w:lang w:bidi="fa-IR"/>
        </w:rPr>
        <w:t>طُرفه كه برگرد من، كرد شكارم طواف</w:t>
      </w:r>
    </w:p>
    <w:p>
      <w:pPr>
        <w:pStyle w:val="BookText"/>
        <w:rPr/>
      </w:pPr>
      <w:r>
        <w:rPr>
          <w:rFonts w:ascii="Amiri" w:hAnsi="Amiri" w:eastAsia="Amiri" w:cs="Amiri"/>
          <w:color w:val="111111"/>
          <w:sz w:val="28"/>
          <w:sz w:val="28"/>
          <w:szCs w:val="28"/>
          <w:rtl w:val="true"/>
          <w:lang w:bidi="ar-SA"/>
        </w:rPr>
        <w:t xml:space="preserve">هست اثرهاى يار، در دَمن </w:t>
      </w:r>
      <w:r>
        <w:rPr>
          <w:rStyle w:val="FootnoteAnchor"/>
          <w:rtl w:val="true"/>
        </w:rPr>
        <w:footnoteReference w:id="362"/>
      </w:r>
      <w:r>
        <w:rPr>
          <w:rFonts w:ascii="Amiri" w:hAnsi="Amiri" w:eastAsia="Amiri" w:cs="Amiri"/>
          <w:color w:val="111111"/>
          <w:sz w:val="28"/>
          <w:sz w:val="28"/>
          <w:szCs w:val="28"/>
          <w:rtl w:val="true"/>
          <w:lang w:bidi="ar-SA"/>
        </w:rPr>
        <w:t>اين ديار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ورنه نبودى بر اين، تيره ديارم طواف </w:t>
      </w:r>
      <w:bookmarkStart w:id="301" w:name="pg1969_10673"/>
    </w:p>
    <w:p>
      <w:pPr>
        <w:pStyle w:val="BookText"/>
        <w:rPr/>
      </w:pPr>
      <w:bookmarkEnd w:id="301"/>
      <w:r>
        <w:rPr>
          <w:rFonts w:ascii="IRNazanin" w:hAnsi="IRNazanin" w:eastAsia="IRNazanin"/>
          <w:color w:val="111111"/>
          <w:sz w:val="28"/>
          <w:sz w:val="28"/>
          <w:szCs w:val="28"/>
          <w:rtl w:val="true"/>
          <w:lang w:bidi="fa-IR"/>
        </w:rPr>
        <w:t>عاشق مات وى‌ام، تا ببرد رخت من</w:t>
      </w:r>
    </w:p>
    <w:p>
      <w:pPr>
        <w:pStyle w:val="BookText"/>
        <w:rPr/>
      </w:pPr>
      <w:r>
        <w:rPr>
          <w:rFonts w:ascii="IRNazanin" w:hAnsi="IRNazanin" w:eastAsia="IRNazanin"/>
          <w:color w:val="111111"/>
          <w:sz w:val="28"/>
          <w:sz w:val="28"/>
          <w:szCs w:val="28"/>
          <w:rtl w:val="true"/>
          <w:lang w:bidi="fa-IR"/>
        </w:rPr>
        <w:t>ورنه نبودى چنين، گِرد قمارم طواف</w:t>
      </w:r>
    </w:p>
    <w:p>
      <w:pPr>
        <w:pStyle w:val="BookText"/>
        <w:rPr/>
      </w:pPr>
      <w:r>
        <w:rPr>
          <w:rFonts w:ascii="IRNazanin" w:hAnsi="IRNazanin" w:eastAsia="IRNazanin"/>
          <w:color w:val="111111"/>
          <w:sz w:val="28"/>
          <w:sz w:val="28"/>
          <w:szCs w:val="28"/>
          <w:rtl w:val="true"/>
          <w:lang w:bidi="fa-IR"/>
        </w:rPr>
        <w:t>بس كن و چون ماهيان، باش خموش اندر آب</w:t>
      </w:r>
    </w:p>
    <w:p>
      <w:pPr>
        <w:pStyle w:val="BookText"/>
        <w:rPr/>
      </w:pPr>
      <w:r>
        <w:rPr>
          <w:rFonts w:ascii="IRNazanin" w:hAnsi="IRNazanin" w:eastAsia="IRNazanin"/>
          <w:color w:val="111111"/>
          <w:sz w:val="28"/>
          <w:sz w:val="28"/>
          <w:szCs w:val="28"/>
          <w:rtl w:val="true"/>
          <w:lang w:bidi="fa-IR"/>
        </w:rPr>
        <w:t xml:space="preserve">تا نه چو تابه شود، بر سر نارم طواف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با حضور در كنار كعبه، مناسك آغاز مى‌شود؛ هنگام اتصال قطره به دريا، زمان پيوستن مسلمان به درياى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گام مناسك حج،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يعنى هفت بار از راست به چپ، دور كعبه چرخيدن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نمادى است از آنچه حول عرش الهى و بيت‌المعمور مى‌گذرد؛ جلوه‌اى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خلاصه‌اى است از تاريخ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را طواف مى‌كنى؟ كعبه را؟ حجرالاسود را كه دست خداست در زمين براى بيعت آدميان؟ قبر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مولد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 خدا را؟ نماد و جلوه عرش الهى در زمين را؟ كدام را؟ همه را و هيچ‌كدام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چون همگى درون مطاف‌اند؛ هيچ‌كدام را چون جملگى نشانه‌اند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جسمت گِرد نشانه‌ها مى‌گردد و جانت عروج كرده و با كرّوبيان به طواف عرش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طواف عرش و عظمت آن، خانه و زيبايى‌اش، تو را از صاحب‌خانه غافل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شبى در خانۀ جانانه مهمانت كنند</w:t>
      </w:r>
    </w:p>
    <w:p>
      <w:pPr>
        <w:pStyle w:val="BookText"/>
        <w:rPr/>
      </w:pPr>
      <w:r>
        <w:rPr>
          <w:rFonts w:ascii="IRNazanin" w:hAnsi="IRNazanin" w:eastAsia="IRNazanin"/>
          <w:color w:val="111111"/>
          <w:sz w:val="28"/>
          <w:sz w:val="28"/>
          <w:szCs w:val="28"/>
          <w:rtl w:val="true"/>
          <w:lang w:bidi="fa-IR"/>
        </w:rPr>
        <w:t xml:space="preserve">گول نعمت را مخور، مشغول صاحب‌خانه باش </w:t>
      </w:r>
      <w:r>
        <w:rPr>
          <w:rStyle w:val="FootnoteAnchor"/>
          <w:rtl w:val="true"/>
        </w:rPr>
        <w:footnoteReference w:id="364"/>
      </w:r>
      <w:r>
        <w:rPr>
          <w:rFonts w:ascii="IRNazanin" w:hAnsi="IRNazanin" w:eastAsia="IRNazanin"/>
          <w:color w:val="111111"/>
          <w:sz w:val="28"/>
          <w:sz w:val="28"/>
          <w:szCs w:val="28"/>
          <w:rtl w:val="true"/>
          <w:lang w:bidi="fa-IR"/>
        </w:rPr>
        <w:t xml:space="preserve">اينجا هرچه بخواهى، همانت مى‌دهند؛ همچون بهشت، اگر شير و عسل و ميوه و سايه و تخت بخواهى مى‌دهندت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بخواهى، عطايت مى‌كنند</w:t>
      </w:r>
      <w:r>
        <w:rPr>
          <w:rFonts w:eastAsia="IRNazanin" w:cs="IRNazanin"/>
          <w:color w:val="111111"/>
          <w:sz w:val="28"/>
          <w:szCs w:val="28"/>
          <w:rtl w:val="true"/>
          <w:lang w:bidi="fa-IR"/>
        </w:rPr>
        <w:t xml:space="preserve">. </w:t>
      </w:r>
      <w:r>
        <w:rPr>
          <w:rStyle w:val="FootnoteAnchor"/>
          <w:rtl w:val="true"/>
        </w:rPr>
        <w:footnoteReference w:id="365"/>
      </w:r>
    </w:p>
    <w:p>
      <w:pPr>
        <w:pStyle w:val="Heading3"/>
        <w:numPr>
          <w:ilvl w:val="2"/>
          <w:numId w:val="1"/>
        </w:numPr>
        <w:rPr/>
      </w:pPr>
      <w:bookmarkStart w:id="302" w:name="__RefHeading___Toc3680991_3650668749"/>
      <w:bookmarkStart w:id="303" w:name="_Toc104"/>
      <w:bookmarkEnd w:id="302"/>
      <w:r>
        <w:rPr/>
        <w:t>١</w:t>
      </w:r>
      <w:r>
        <w:rPr>
          <w:rtl w:val="true"/>
        </w:rPr>
        <w:t xml:space="preserve">. </w:t>
      </w:r>
      <w:r>
        <w:rPr>
          <w:rtl w:val="true"/>
        </w:rPr>
        <w:t>چو يار ناز نمايد شما نياز كنيد</w:t>
      </w:r>
      <w:bookmarkEnd w:id="303"/>
    </w:p>
    <w:p>
      <w:pPr>
        <w:pStyle w:val="BookText"/>
        <w:rPr/>
      </w:pPr>
      <w:r>
        <w:rPr>
          <w:rFonts w:ascii="IRNazanin" w:hAnsi="IRNazanin" w:eastAsia="IRNazanin"/>
          <w:color w:val="111111"/>
          <w:sz w:val="28"/>
          <w:sz w:val="28"/>
          <w:szCs w:val="28"/>
          <w:rtl w:val="true"/>
          <w:lang w:bidi="fa-IR"/>
        </w:rPr>
        <w:t>گر يار را غنى ز نياز آفريده‌اند</w:t>
      </w:r>
    </w:p>
    <w:p>
      <w:pPr>
        <w:pStyle w:val="BookText"/>
        <w:rPr/>
      </w:pPr>
      <w:r>
        <w:rPr>
          <w:rFonts w:ascii="Amiri" w:hAnsi="Amiri" w:eastAsia="Amiri" w:cs="Amiri"/>
          <w:color w:val="111111"/>
          <w:sz w:val="28"/>
          <w:sz w:val="28"/>
          <w:szCs w:val="28"/>
          <w:rtl w:val="true"/>
          <w:lang w:bidi="ar-SA"/>
        </w:rPr>
        <w:t>ما را نيازمند به ناز آفريده‌اند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قدّ تو را ز جلوۀ ناز آفريده‌اند</w:t>
      </w:r>
    </w:p>
    <w:p>
      <w:pPr>
        <w:pStyle w:val="BookText"/>
        <w:rPr/>
      </w:pPr>
      <w:r>
        <w:rPr>
          <w:rFonts w:ascii="Amiri" w:hAnsi="Amiri" w:eastAsia="Amiri" w:cs="Amiri"/>
          <w:color w:val="111111"/>
          <w:sz w:val="28"/>
          <w:sz w:val="28"/>
          <w:szCs w:val="28"/>
          <w:rtl w:val="true"/>
          <w:lang w:bidi="ar-SA"/>
        </w:rPr>
        <w:t>روى مرا ز خاك نياز آفريده‌اند</w:t>
      </w:r>
    </w:p>
    <w:p>
      <w:pPr>
        <w:pStyle w:val="BookText"/>
        <w:rPr/>
      </w:pPr>
      <w:r>
        <w:rPr>
          <w:rFonts w:ascii="IRNazanin" w:hAnsi="IRNazanin" w:eastAsia="IRNazanin"/>
          <w:color w:val="111111"/>
          <w:sz w:val="28"/>
          <w:sz w:val="28"/>
          <w:szCs w:val="28"/>
          <w:rtl w:val="true"/>
          <w:lang w:bidi="fa-IR"/>
        </w:rPr>
        <w:t>خورشيدطلعتان، دل عشاق را چو ماه</w:t>
      </w:r>
    </w:p>
    <w:p>
      <w:pPr>
        <w:pStyle w:val="BookText"/>
        <w:rPr/>
      </w:pPr>
      <w:r>
        <w:rPr>
          <w:rFonts w:ascii="Amiri" w:hAnsi="Amiri" w:eastAsia="Amiri" w:cs="Amiri"/>
          <w:color w:val="111111"/>
          <w:sz w:val="28"/>
          <w:sz w:val="28"/>
          <w:szCs w:val="28"/>
          <w:rtl w:val="true"/>
          <w:lang w:bidi="ar-SA"/>
        </w:rPr>
        <w:t>صد ره به هم شكسته و باز آفريده‌اند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دل‌شكستگى خود غمين مباش</w:t>
      </w:r>
    </w:p>
    <w:p>
      <w:pPr>
        <w:pStyle w:val="BookText"/>
        <w:rPr/>
      </w:pPr>
      <w:r>
        <w:rPr>
          <w:rFonts w:ascii="Amiri" w:hAnsi="Amiri" w:eastAsia="Amiri" w:cs="Amiri"/>
          <w:color w:val="111111"/>
          <w:sz w:val="28"/>
          <w:sz w:val="28"/>
          <w:szCs w:val="28"/>
          <w:rtl w:val="true"/>
          <w:lang w:bidi="ar-SA"/>
        </w:rPr>
        <w:t>كان زلف را شكسته‌نواز آفريده‌اند</w:t>
      </w:r>
    </w:p>
    <w:p>
      <w:pPr>
        <w:pStyle w:val="BookText"/>
        <w:rPr/>
      </w:pPr>
      <w:r>
        <w:rPr>
          <w:rStyle w:val="FootnoteAnchor"/>
          <w:rtl w:val="true"/>
        </w:rPr>
        <w:footnoteReference w:id="366"/>
      </w:r>
      <w:r>
        <w:rPr>
          <w:rFonts w:ascii="IRNazanin" w:hAnsi="IRNazanin" w:eastAsia="IRNazanin"/>
          <w:color w:val="111111"/>
          <w:sz w:val="28"/>
          <w:sz w:val="28"/>
          <w:szCs w:val="28"/>
          <w:rtl w:val="true"/>
          <w:lang w:bidi="fa-IR"/>
        </w:rPr>
        <w:t xml:space="preserve">كعبه،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طواف،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نيازمند بر بى‌نياز مى‌گردد و اين‌چنين، نيازش را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هركس بر جايگاهى كه برازنده اوست مى‌نشيند؛ خداوند در مقام ناز، چرا كه بى‌نياز از همه هستى و داراى همه خوبى‌ها و كمال است و بنده در مقام نياز، چرا كه نيازمند پروردگار است و آنچه دارد،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اولياى الهى، عارفند به عظمت حق‌تعالى؛ و نسبت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مى‌دانند كه اگر تمام عمرِ دنيا را به عبادت و طاعت و تحميد و تسبيح بگذرانند، شكر نعمت حق نكرده‌اند، تا چه رسد به آنكه حق ثناى ذات و صفات را به جا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مى‌دانند كه هيچ موجودى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 قدرت و علم و قوت و ساير كمالات، ظلّ كمال اوست و ممكن‌الوجود، فقير، بلكه فقر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 چه كمالى دارد تا كمال‌فروشى كند؟ چه قدرتى دارد تا عمل‌فروشى كند؟ اولياى الهى از روى شهود و عيان، نقص و عجز و نياز خود و كمال پروردگار را مشاهده كرده‌اند</w:t>
      </w:r>
      <w:r>
        <w:rPr>
          <w:rFonts w:eastAsia="IRNazanin" w:cs="IRNazanin"/>
          <w:color w:val="111111"/>
          <w:sz w:val="28"/>
          <w:szCs w:val="28"/>
          <w:rtl w:val="true"/>
          <w:lang w:bidi="fa-IR"/>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غزالى مى‌نويسد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عزّ و جبّارى و استغنا و كبرياست، صفات معشوق آمد و هرچه مذلّت و ضعف و خوارى و اِفتقار و نياز و بيچارگى بوَد، نصيب عاشق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خود به همه حال، معشوق است، پس استغنا صفت اوست و عاشق به همه حالى عاشق است و افتقار، هميشه صفت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را هميشه معشوق </w:t>
      </w:r>
    </w:p>
    <w:p>
      <w:pPr>
        <w:pStyle w:val="BookText"/>
        <w:rPr/>
      </w:pPr>
      <w:r>
        <w:rPr>
          <w:rFonts w:ascii="IRNazanin" w:hAnsi="IRNazanin" w:eastAsia="IRNazanin"/>
          <w:color w:val="111111"/>
          <w:sz w:val="28"/>
          <w:sz w:val="28"/>
          <w:szCs w:val="28"/>
          <w:rtl w:val="true"/>
          <w:lang w:bidi="fa-IR"/>
        </w:rPr>
        <w:t>دريابد، لاجرم افتقار، صفت او بوَد و معشوق را هيچ‌چيز در نيابد، كه خود را دارد، لاجرم، استغنا، صفت او بود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حكايت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بايزيد بسطامى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به خواب ديدم كه قيامت برپا شده است و مرا حاضر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آورده‌اى در اين روز؟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خزينه من پر از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مرتبه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خزينه من پر از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خزينه من پر است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من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 و فاقه آمده‌ام و اميد عفو و رحمت و كرَم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راستى مى‌گويى، در خزينه ما جز رحمت نيست و ما فقر و فاقه خريداريم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رو و در رحمت من درآى</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حكايت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طواف‌گاه، يكى را ديد از توانگران مشهور كه بر اسبى نشسته و طواف مى‌كند و مى‌پندارد كه در مقام ناز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ادهم را آن حالت وى بسى ناپسند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حاجيان از مكه بازگشتند، آن مرد از قافله در بيابان جدا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و عربان، اسب او بستدند و او را بيچاره و برهنه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در باديه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ادهم به وى رسيد، او را بدان حال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بى‌ادبى كند و در جايى چنان، كه همه در مقام نيازند و پياده روند، او سوار باشد، او را در بيابان، پياده بايد رفت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عارفى به حضور صاحب‌منصبى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به حضور بزرگى بار يافته است، سؤال نمى‌كنند چه آوردى، بلكه مى‌پرسند چه مى‌خواهى؟ زيرا اگر چيزى داشت كه بدين‌جا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با دست پُر به درگاه خداوند نمى‌رود؛ چراكه همه در مقام نياز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زيارت بيت‌الله الحرام كه ضيافت و مهماندارى خداست، از كسى نمى‌پرسند چه آورده‌اى؟ بلكه به همه مى‌گويند چه مى‌خواهيد؟ و اگر هم بگويند چه آوردى؟ مقصود آن است كه ظرف نياز تو چقدر است و چه اندازه حاجت دارى تا مطابق همان نياز، عطا دريافت كنى</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حكايت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آزاد شدۀ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كه در سفر حج، شرف همراهى حضرتش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مسجدالحرام شد و چشمش به كعبه افتاد، گريه بر او غلبه كرد و صداى گريه‌اش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مردم متوجه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مى‌شود اندكى صداى خود را آرام‌تر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خانه خداست چرا گريان نباشم؟ شايد نظر رحمتى به‌سويم بيفكند كه موجب رستگارى فرداى قيامتم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طواف كرد و نماز طواف در نزد مقام به جا آورد و آن‌گاه سر به سجده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 از سجده برداشت، ديدم محل سجده از اشك ديده‌اش تر شده است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Amiri" w:hAnsi="Amiri" w:eastAsia="Amiri" w:cs="Amiri"/>
          <w:color w:val="111111"/>
          <w:sz w:val="28"/>
          <w:sz w:val="28"/>
          <w:szCs w:val="28"/>
          <w:rtl w:val="true"/>
          <w:lang w:bidi="ar-SA"/>
        </w:rPr>
        <w:t>آن يكى اعرابى‌اى از عشق مست</w:t>
      </w:r>
    </w:p>
    <w:p>
      <w:pPr>
        <w:pStyle w:val="BookText"/>
        <w:rPr/>
      </w:pPr>
      <w:r>
        <w:rPr>
          <w:rFonts w:ascii="Amiri" w:hAnsi="Amiri" w:eastAsia="Amiri" w:cs="Amiri"/>
          <w:color w:val="111111"/>
          <w:sz w:val="28"/>
          <w:sz w:val="28"/>
          <w:szCs w:val="28"/>
          <w:rtl w:val="true"/>
          <w:lang w:bidi="ar-SA"/>
        </w:rPr>
        <w:t>حلقۀ كعبه درآورده به دست</w:t>
      </w:r>
    </w:p>
    <w:p>
      <w:pPr>
        <w:pStyle w:val="BookText"/>
        <w:rPr/>
      </w:pPr>
      <w:r>
        <w:rPr>
          <w:rFonts w:ascii="IRNazanin" w:hAnsi="IRNazanin" w:eastAsia="IRNazanin"/>
          <w:color w:val="111111"/>
          <w:sz w:val="28"/>
          <w:sz w:val="28"/>
          <w:szCs w:val="28"/>
          <w:rtl w:val="true"/>
          <w:lang w:bidi="fa-IR"/>
        </w:rPr>
        <w:t>زار مى‌گفت اى خداى ذوالْعُلُو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كردم آنِ خويش من، آنِ تو كو </w:t>
      </w:r>
      <w:bookmarkStart w:id="304" w:name="pg1969_10680"/>
    </w:p>
    <w:p>
      <w:pPr>
        <w:pStyle w:val="BookText"/>
        <w:rPr/>
      </w:pPr>
      <w:bookmarkEnd w:id="304"/>
      <w:r>
        <w:rPr>
          <w:rFonts w:ascii="IRNazanin" w:hAnsi="IRNazanin" w:eastAsia="IRNazanin"/>
          <w:color w:val="111111"/>
          <w:sz w:val="28"/>
          <w:sz w:val="28"/>
          <w:szCs w:val="28"/>
          <w:rtl w:val="true"/>
          <w:lang w:bidi="fa-IR"/>
        </w:rPr>
        <w:t>گر به حج فرمودى‌ام، حج كرده شد</w:t>
      </w:r>
    </w:p>
    <w:p>
      <w:pPr>
        <w:pStyle w:val="BookText"/>
        <w:rPr/>
      </w:pPr>
      <w:r>
        <w:rPr>
          <w:rFonts w:ascii="IRNazanin" w:hAnsi="IRNazanin" w:eastAsia="IRNazanin"/>
          <w:color w:val="111111"/>
          <w:sz w:val="28"/>
          <w:sz w:val="28"/>
          <w:szCs w:val="28"/>
          <w:rtl w:val="true"/>
          <w:lang w:bidi="fa-IR"/>
        </w:rPr>
        <w:t>آنچه فرمودى به جاى آورده شد</w:t>
      </w:r>
    </w:p>
    <w:p>
      <w:pPr>
        <w:pStyle w:val="BookText"/>
        <w:rPr/>
      </w:pPr>
      <w:r>
        <w:rPr>
          <w:rFonts w:ascii="Amiri" w:hAnsi="Amiri" w:eastAsia="Amiri" w:cs="Amiri"/>
          <w:color w:val="111111"/>
          <w:sz w:val="28"/>
          <w:sz w:val="28"/>
          <w:szCs w:val="28"/>
          <w:rtl w:val="true"/>
          <w:lang w:bidi="ar-SA"/>
        </w:rPr>
        <w:t>ور مرا در عَرْفه بايد ايستاد</w:t>
      </w:r>
    </w:p>
    <w:p>
      <w:pPr>
        <w:pStyle w:val="BookText"/>
        <w:rPr/>
      </w:pPr>
      <w:r>
        <w:rPr>
          <w:rFonts w:ascii="Amiri" w:hAnsi="Amiri" w:eastAsia="Amiri" w:cs="Amiri"/>
          <w:color w:val="111111"/>
          <w:sz w:val="28"/>
          <w:sz w:val="28"/>
          <w:szCs w:val="28"/>
          <w:rtl w:val="true"/>
          <w:lang w:bidi="ar-SA"/>
        </w:rPr>
        <w:t>ايستادم، دادم از احرام داد</w:t>
      </w:r>
    </w:p>
    <w:p>
      <w:pPr>
        <w:pStyle w:val="BookText"/>
        <w:rPr/>
      </w:pPr>
      <w:r>
        <w:rPr>
          <w:rFonts w:ascii="IRNazanin" w:hAnsi="IRNazanin" w:eastAsia="IRNazanin"/>
          <w:color w:val="111111"/>
          <w:sz w:val="28"/>
          <w:sz w:val="28"/>
          <w:szCs w:val="28"/>
          <w:rtl w:val="true"/>
          <w:lang w:bidi="fa-IR"/>
        </w:rPr>
        <w:t>سعى آوردم، به قربان آمدم</w:t>
      </w:r>
    </w:p>
    <w:p>
      <w:pPr>
        <w:pStyle w:val="BookText"/>
        <w:rPr/>
      </w:pPr>
      <w:r>
        <w:rPr>
          <w:rFonts w:ascii="IRNazanin" w:hAnsi="IRNazanin" w:eastAsia="IRNazanin"/>
          <w:color w:val="111111"/>
          <w:sz w:val="28"/>
          <w:sz w:val="28"/>
          <w:szCs w:val="28"/>
          <w:rtl w:val="true"/>
          <w:lang w:bidi="fa-IR"/>
        </w:rPr>
        <w:t>رَمى را حالى به فرمان آمدم</w:t>
      </w:r>
    </w:p>
    <w:p>
      <w:pPr>
        <w:pStyle w:val="BookText"/>
        <w:rPr/>
      </w:pPr>
      <w:r>
        <w:rPr>
          <w:rFonts w:ascii="IRNazanin" w:hAnsi="IRNazanin" w:eastAsia="IRNazanin"/>
          <w:color w:val="111111"/>
          <w:sz w:val="28"/>
          <w:sz w:val="28"/>
          <w:szCs w:val="28"/>
          <w:rtl w:val="true"/>
          <w:lang w:bidi="fa-IR"/>
        </w:rPr>
        <w:t>ور طواف و عمره گويى، شد تمام</w:t>
      </w:r>
    </w:p>
    <w:p>
      <w:pPr>
        <w:pStyle w:val="BookText"/>
        <w:rPr/>
      </w:pPr>
      <w:r>
        <w:rPr>
          <w:rFonts w:ascii="IRNazanin" w:hAnsi="IRNazanin" w:eastAsia="IRNazanin"/>
          <w:color w:val="111111"/>
          <w:sz w:val="28"/>
          <w:sz w:val="28"/>
          <w:szCs w:val="28"/>
          <w:rtl w:val="true"/>
          <w:lang w:bidi="fa-IR"/>
        </w:rPr>
        <w:t>خود دگر از من چه آيد والسلام</w:t>
      </w:r>
    </w:p>
    <w:p>
      <w:pPr>
        <w:pStyle w:val="BookText"/>
        <w:rPr/>
      </w:pPr>
      <w:r>
        <w:rPr>
          <w:rFonts w:ascii="Amiri" w:hAnsi="Amiri" w:eastAsia="Amiri" w:cs="Amiri"/>
          <w:color w:val="111111"/>
          <w:sz w:val="28"/>
          <w:sz w:val="28"/>
          <w:szCs w:val="28"/>
          <w:rtl w:val="true"/>
          <w:lang w:bidi="ar-SA"/>
        </w:rPr>
        <w:t>از درِ خود بى‌نصيبم مى‌مدار</w:t>
      </w:r>
    </w:p>
    <w:p>
      <w:pPr>
        <w:pStyle w:val="BookText"/>
        <w:rPr/>
      </w:pPr>
      <w:r>
        <w:rPr>
          <w:rFonts w:ascii="IRNazanin" w:hAnsi="IRNazanin" w:eastAsia="IRNazanin"/>
          <w:color w:val="111111"/>
          <w:sz w:val="28"/>
          <w:sz w:val="28"/>
          <w:szCs w:val="28"/>
          <w:rtl w:val="true"/>
          <w:lang w:bidi="fa-IR"/>
        </w:rPr>
        <w:t>آنِ من بگذشت، آنِ خود بيار</w:t>
      </w:r>
    </w:p>
    <w:p>
      <w:pPr>
        <w:pStyle w:val="BookText"/>
        <w:rPr/>
      </w:pPr>
      <w:r>
        <w:rPr>
          <w:rStyle w:val="FootnoteAnchor"/>
          <w:rtl w:val="true"/>
        </w:rPr>
        <w:footnoteReference w:id="373"/>
      </w:r>
    </w:p>
    <w:p>
      <w:pPr>
        <w:pStyle w:val="Heading3"/>
        <w:numPr>
          <w:ilvl w:val="2"/>
          <w:numId w:val="1"/>
        </w:numPr>
        <w:rPr/>
      </w:pPr>
      <w:bookmarkStart w:id="305" w:name="__RefHeading___Toc3680993_3650668749"/>
      <w:bookmarkStart w:id="306" w:name="_Toc105"/>
      <w:bookmarkEnd w:id="305"/>
      <w:r>
        <w:rPr/>
        <w:t>٢</w:t>
      </w:r>
      <w:r>
        <w:rPr>
          <w:rtl w:val="true"/>
        </w:rPr>
        <w:t xml:space="preserve">. </w:t>
      </w:r>
      <w:r>
        <w:rPr>
          <w:rtl w:val="true"/>
        </w:rPr>
        <w:t>از قبله تا توحيد</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به دور خانه خدا، نشان‌دهنده اين است كه به غير خدا گرد ديگرى نگرديد</w:t>
      </w:r>
      <w:r>
        <w:rPr>
          <w:rFonts w:eastAsia="IRNazanin" w:cs="IRNazanin"/>
          <w:color w:val="111111"/>
          <w:sz w:val="28"/>
          <w:szCs w:val="28"/>
          <w:rtl w:val="true"/>
          <w:lang w:bidi="fa-IR"/>
        </w:rPr>
        <w:t xml:space="preserve">» .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نمى‌پسندد كه عاشقِ او، جز او معشوق ديگرى 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عاشقى مى‌خواهد كه تنها بر يك قبله باشد و هرگز روا نمى‌دارد كه آن كه او را قبله خويش كرد قبلۀ دومى هم برگزيند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دو قبله در ره توحيد نتوان رفت راست</w:t>
      </w:r>
    </w:p>
    <w:p>
      <w:pPr>
        <w:pStyle w:val="BookText"/>
        <w:rPr/>
      </w:pPr>
      <w:r>
        <w:rPr>
          <w:rFonts w:ascii="Amiri" w:hAnsi="Amiri" w:eastAsia="Amiri" w:cs="Amiri"/>
          <w:color w:val="111111"/>
          <w:sz w:val="28"/>
          <w:sz w:val="28"/>
          <w:szCs w:val="28"/>
          <w:rtl w:val="true"/>
          <w:lang w:bidi="ar-SA"/>
        </w:rPr>
        <w:t xml:space="preserve">يا رضاى دوست بايد يا هواى خويشتن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عبدالرحمان جامى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بى‌چون كه تو را نعمت هستى داده است، در درون تو جز يك دل ننهاده است، تا در محبت او يك‌روى باشى و يك‌دل و از غير او روى برگردانى و به او روى آورى و تنها او قبله تو باشد، نه آنكه دل را به صد پاره كنى و هر پاره‌اى را در پى مقصدى آواره</w:t>
      </w:r>
      <w:r>
        <w:rPr>
          <w:rFonts w:eastAsia="IRNazanin" w:cs="IRNazanin"/>
          <w:color w:val="111111"/>
          <w:sz w:val="28"/>
          <w:szCs w:val="28"/>
          <w:rtl w:val="true"/>
          <w:lang w:bidi="fa-IR"/>
        </w:rPr>
        <w:t xml:space="preserve">» . </w:t>
      </w:r>
      <w:r>
        <w:rPr>
          <w:rStyle w:val="FootnoteAnchor"/>
          <w:rtl w:val="true"/>
        </w:rPr>
        <w:footnoteReference w:id="376"/>
      </w:r>
      <w:r>
        <w:rPr>
          <w:rFonts w:ascii="Amiri" w:hAnsi="Amiri" w:eastAsia="Amiri" w:cs="Amiri"/>
          <w:color w:val="111111"/>
          <w:sz w:val="28"/>
          <w:sz w:val="28"/>
          <w:szCs w:val="28"/>
          <w:rtl w:val="true"/>
          <w:lang w:bidi="ar-SA"/>
        </w:rPr>
        <w:t>حكايت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بزرگ، روزبهان بَقْلى شيرازى، با لباس شيوخ و خرقه‌پوش، به زيارت كعبه </w:t>
      </w:r>
    </w:p>
    <w:p>
      <w:pPr>
        <w:pStyle w:val="BookText"/>
        <w:rPr/>
      </w:pPr>
      <w:r>
        <w:rPr>
          <w:rFonts w:ascii="IRNazanin" w:hAnsi="IRNazanin" w:eastAsia="IRNazanin"/>
          <w:color w:val="111111"/>
          <w:sz w:val="28"/>
          <w:sz w:val="28"/>
          <w:szCs w:val="28"/>
          <w:rtl w:val="true"/>
          <w:lang w:bidi="fa-IR"/>
        </w:rPr>
        <w:t>مكرّم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گردش در بازار، از حكمت الهى، به كنيزكى زيبا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به عشق آن كنيزك دچار شد و ذكر و فكر آن زن زيبا در قلبش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كعبه مكرّم از عزيزان و اولياى الهى نيز كسى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روزبهان به مجلس او آمد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مقتدا و مرشد اهل شريعت و طريقت، اين خرقه و كسوت من در حضور تو امانت بماند كه اين كسوتِ رجال و اصحاب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من حالى پيدا آمده كه شايسته اين لباس نيست، بلكه مناسب اهل هوى و اصحاب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با حال كنونى من، پوشيدن لباس اهل شهوت مناسب‌تر و بهتر است؛ تا بدين‌گونه، در زمره اهل نفاق و ريا نشوم و در لباس صلح، با هواى اهل نفاق و با خُلق آنان خو نگيرم كه تنها يك قبله را بايد برگزيد و به‌سوى يك قبله تعظيم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پيش آن عزيز گذاشت و رفت و چند روزى به درگاه حضرت حق تضرع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حق‌تعالى آن هوى و هوس را از قلب شيخ به كلى بيرون كرد و شيخ، مرتبه و صفاى اول بازيافت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پيش آن عزيز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در خور اين خرقه اهل كمال شدم، امانتم 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عزيز خرقه روزبهان را به او باز پس داد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عبدالرحمان جامى اين حكايت را چنين به نظم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كعبه‌روى از سر وجد عظيم</w:t>
      </w:r>
    </w:p>
    <w:p>
      <w:pPr>
        <w:pStyle w:val="BookText"/>
        <w:rPr/>
      </w:pPr>
      <w:r>
        <w:rPr>
          <w:rFonts w:ascii="IRNazanin" w:hAnsi="IRNazanin" w:eastAsia="IRNazanin"/>
          <w:color w:val="111111"/>
          <w:sz w:val="28"/>
          <w:sz w:val="28"/>
          <w:szCs w:val="28"/>
          <w:rtl w:val="true"/>
          <w:lang w:bidi="fa-IR"/>
        </w:rPr>
        <w:t>در صف پيران حرم شد مقيم</w:t>
      </w:r>
    </w:p>
    <w:p>
      <w:pPr>
        <w:pStyle w:val="BookText"/>
        <w:rPr/>
      </w:pPr>
      <w:r>
        <w:rPr>
          <w:rFonts w:ascii="IRNazanin" w:hAnsi="IRNazanin" w:eastAsia="IRNazanin"/>
          <w:color w:val="111111"/>
          <w:sz w:val="28"/>
          <w:sz w:val="28"/>
          <w:szCs w:val="28"/>
          <w:rtl w:val="true"/>
          <w:lang w:bidi="fa-IR"/>
        </w:rPr>
        <w:t>مرغ دلِ او چو زدى پرّ و بال</w:t>
      </w:r>
    </w:p>
    <w:p>
      <w:pPr>
        <w:pStyle w:val="BookText"/>
        <w:rPr/>
      </w:pPr>
      <w:r>
        <w:rPr>
          <w:rFonts w:ascii="IRNazanin" w:hAnsi="IRNazanin" w:eastAsia="IRNazanin"/>
          <w:color w:val="111111"/>
          <w:sz w:val="28"/>
          <w:sz w:val="28"/>
          <w:szCs w:val="28"/>
          <w:rtl w:val="true"/>
          <w:lang w:bidi="fa-IR"/>
        </w:rPr>
        <w:t>رستى از اين دامگهِ پُر وَبال</w:t>
      </w:r>
    </w:p>
    <w:p>
      <w:pPr>
        <w:pStyle w:val="BookText"/>
        <w:rPr/>
      </w:pPr>
      <w:r>
        <w:rPr>
          <w:rFonts w:ascii="Amiri" w:hAnsi="Amiri" w:eastAsia="Amiri" w:cs="Amiri"/>
          <w:color w:val="111111"/>
          <w:sz w:val="28"/>
          <w:sz w:val="28"/>
          <w:szCs w:val="28"/>
          <w:rtl w:val="true"/>
          <w:lang w:bidi="ar-SA"/>
        </w:rPr>
        <w:t>وجد الهيش رهاندى ز خويش</w:t>
      </w:r>
    </w:p>
    <w:p>
      <w:pPr>
        <w:pStyle w:val="BookText"/>
        <w:rPr/>
      </w:pPr>
      <w:r>
        <w:rPr>
          <w:rFonts w:ascii="Amiri" w:hAnsi="Amiri" w:eastAsia="Amiri" w:cs="Amiri"/>
          <w:color w:val="111111"/>
          <w:sz w:val="28"/>
          <w:sz w:val="28"/>
          <w:szCs w:val="28"/>
          <w:rtl w:val="true"/>
          <w:lang w:bidi="ar-SA"/>
        </w:rPr>
        <w:t>جذب حقش باز ستادى ز خويش</w:t>
      </w:r>
    </w:p>
    <w:p>
      <w:pPr>
        <w:pStyle w:val="BookText"/>
        <w:rPr/>
      </w:pPr>
      <w:r>
        <w:rPr>
          <w:rFonts w:ascii="IRNazanin" w:hAnsi="IRNazanin" w:eastAsia="IRNazanin"/>
          <w:color w:val="111111"/>
          <w:sz w:val="28"/>
          <w:sz w:val="28"/>
          <w:szCs w:val="28"/>
          <w:rtl w:val="true"/>
          <w:lang w:bidi="fa-IR"/>
        </w:rPr>
        <w:t>آمدى، از هستى خود گشته صاف</w:t>
      </w:r>
    </w:p>
    <w:p>
      <w:pPr>
        <w:pStyle w:val="BookText"/>
        <w:rPr/>
      </w:pPr>
      <w:r>
        <w:rPr>
          <w:rFonts w:ascii="IRNazanin" w:hAnsi="IRNazanin" w:eastAsia="IRNazanin"/>
          <w:color w:val="111111"/>
          <w:sz w:val="28"/>
          <w:sz w:val="28"/>
          <w:szCs w:val="28"/>
          <w:rtl w:val="true"/>
          <w:lang w:bidi="fa-IR"/>
        </w:rPr>
        <w:t>رقص‌كنان گِرد حرم در طواف</w:t>
      </w:r>
    </w:p>
    <w:p>
      <w:pPr>
        <w:pStyle w:val="BookText"/>
        <w:rPr/>
      </w:pPr>
      <w:r>
        <w:rPr>
          <w:rFonts w:ascii="Amiri" w:hAnsi="Amiri" w:eastAsia="Amiri" w:cs="Amiri"/>
          <w:color w:val="111111"/>
          <w:sz w:val="28"/>
          <w:sz w:val="28"/>
          <w:szCs w:val="28"/>
          <w:rtl w:val="true"/>
          <w:lang w:bidi="ar-SA"/>
        </w:rPr>
        <w:t>روزى از آنجا كه قضا ره زدش</w:t>
      </w:r>
    </w:p>
    <w:p>
      <w:pPr>
        <w:pStyle w:val="BookText"/>
        <w:rPr/>
      </w:pPr>
      <w:r>
        <w:rPr>
          <w:rFonts w:ascii="IRNazanin" w:hAnsi="IRNazanin" w:eastAsia="IRNazanin"/>
          <w:color w:val="111111"/>
          <w:sz w:val="28"/>
          <w:sz w:val="28"/>
          <w:szCs w:val="28"/>
          <w:rtl w:val="true"/>
          <w:lang w:bidi="fa-IR"/>
        </w:rPr>
        <w:t>زخم بلا بر دل آگه زدش</w:t>
      </w:r>
    </w:p>
    <w:p>
      <w:pPr>
        <w:pStyle w:val="BookText"/>
        <w:rPr/>
      </w:pPr>
      <w:r>
        <w:rPr>
          <w:rFonts w:ascii="Amiri" w:hAnsi="Amiri" w:eastAsia="Amiri" w:cs="Amiri"/>
          <w:color w:val="111111"/>
          <w:sz w:val="28"/>
          <w:sz w:val="28"/>
          <w:szCs w:val="28"/>
          <w:rtl w:val="true"/>
          <w:lang w:bidi="ar-SA"/>
        </w:rPr>
        <w:t>مُطربه‌اى رونق كارش ببرد</w:t>
      </w:r>
    </w:p>
    <w:p>
      <w:pPr>
        <w:pStyle w:val="BookText"/>
        <w:rPr/>
      </w:pPr>
      <w:r>
        <w:rPr>
          <w:rFonts w:ascii="IRNazanin" w:hAnsi="IRNazanin" w:eastAsia="IRNazanin"/>
          <w:color w:val="111111"/>
          <w:sz w:val="28"/>
          <w:sz w:val="28"/>
          <w:szCs w:val="28"/>
          <w:rtl w:val="true"/>
          <w:lang w:bidi="fa-IR"/>
        </w:rPr>
        <w:t>وز دل و جان، صبر و قرارش ببرد</w:t>
      </w:r>
    </w:p>
    <w:p>
      <w:pPr>
        <w:pStyle w:val="BookText"/>
        <w:rPr/>
      </w:pPr>
      <w:r>
        <w:rPr>
          <w:rFonts w:ascii="IRNazanin" w:hAnsi="IRNazanin" w:eastAsia="IRNazanin"/>
          <w:color w:val="111111"/>
          <w:sz w:val="28"/>
          <w:sz w:val="28"/>
          <w:szCs w:val="28"/>
          <w:rtl w:val="true"/>
          <w:lang w:bidi="fa-IR"/>
        </w:rPr>
        <w:t>ذوق مى و عشوه و نازش چشيد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ز حقيقت به مجازش كشيد </w:t>
      </w:r>
    </w:p>
    <w:p>
      <w:pPr>
        <w:pStyle w:val="BookText"/>
        <w:rPr/>
      </w:pPr>
      <w:r>
        <w:rPr>
          <w:rFonts w:ascii="IRNazanin" w:hAnsi="IRNazanin" w:eastAsia="IRNazanin"/>
          <w:color w:val="111111"/>
          <w:sz w:val="28"/>
          <w:sz w:val="28"/>
          <w:szCs w:val="28"/>
          <w:rtl w:val="true"/>
          <w:lang w:bidi="fa-IR"/>
        </w:rPr>
        <w:t>بود همان حالت وجدش به جاى</w:t>
      </w:r>
    </w:p>
    <w:p>
      <w:pPr>
        <w:pStyle w:val="BookText"/>
        <w:rPr/>
      </w:pPr>
      <w:r>
        <w:rPr>
          <w:rFonts w:ascii="Amiri" w:hAnsi="Amiri" w:eastAsia="Amiri" w:cs="Amiri"/>
          <w:color w:val="111111"/>
          <w:sz w:val="28"/>
          <w:sz w:val="28"/>
          <w:szCs w:val="28"/>
          <w:rtl w:val="true"/>
          <w:lang w:bidi="ar-SA"/>
        </w:rPr>
        <w:t>ليك از آن شاهد دستانسراى</w:t>
      </w:r>
    </w:p>
    <w:p>
      <w:pPr>
        <w:pStyle w:val="BookText"/>
        <w:rPr/>
      </w:pPr>
      <w:r>
        <w:rPr>
          <w:rFonts w:ascii="IRNazanin" w:hAnsi="IRNazanin" w:eastAsia="IRNazanin"/>
          <w:color w:val="111111"/>
          <w:sz w:val="28"/>
          <w:sz w:val="28"/>
          <w:szCs w:val="28"/>
          <w:rtl w:val="true"/>
          <w:lang w:bidi="fa-IR"/>
        </w:rPr>
        <w:t>خرقه به پيران حرم داد و گفت</w:t>
      </w:r>
    </w:p>
    <w:p>
      <w:pPr>
        <w:pStyle w:val="BookText"/>
        <w:rPr/>
      </w:pPr>
      <w:r>
        <w:rPr>
          <w:rFonts w:ascii="IRNazanin" w:hAnsi="IRNazanin" w:eastAsia="IRNazanin"/>
          <w:color w:val="111111"/>
          <w:sz w:val="28"/>
          <w:sz w:val="28"/>
          <w:szCs w:val="28"/>
          <w:rtl w:val="true"/>
          <w:lang w:bidi="fa-IR"/>
        </w:rPr>
        <w:t>سرّ خود از خلق چه دارم نهفت</w:t>
      </w:r>
    </w:p>
    <w:p>
      <w:pPr>
        <w:pStyle w:val="BookText"/>
        <w:rPr/>
      </w:pPr>
      <w:r>
        <w:rPr>
          <w:rFonts w:ascii="IRNazanin" w:hAnsi="IRNazanin" w:eastAsia="IRNazanin"/>
          <w:color w:val="111111"/>
          <w:sz w:val="28"/>
          <w:sz w:val="28"/>
          <w:szCs w:val="28"/>
          <w:rtl w:val="true"/>
          <w:lang w:bidi="fa-IR"/>
        </w:rPr>
        <w:t>در دل من و جد الهى نماند</w:t>
      </w:r>
    </w:p>
    <w:p>
      <w:pPr>
        <w:pStyle w:val="BookText"/>
        <w:rPr/>
      </w:pPr>
      <w:r>
        <w:rPr>
          <w:rFonts w:ascii="IRNazanin" w:hAnsi="IRNazanin" w:eastAsia="IRNazanin"/>
          <w:color w:val="111111"/>
          <w:sz w:val="28"/>
          <w:sz w:val="28"/>
          <w:szCs w:val="28"/>
          <w:rtl w:val="true"/>
          <w:lang w:bidi="fa-IR"/>
        </w:rPr>
        <w:t>جنبش من جز به ملاهى نماند</w:t>
      </w:r>
    </w:p>
    <w:p>
      <w:pPr>
        <w:pStyle w:val="BookText"/>
        <w:rPr/>
      </w:pPr>
      <w:r>
        <w:rPr>
          <w:rFonts w:ascii="Amiri" w:hAnsi="Amiri" w:eastAsia="Amiri" w:cs="Amiri"/>
          <w:color w:val="111111"/>
          <w:sz w:val="28"/>
          <w:sz w:val="28"/>
          <w:szCs w:val="28"/>
          <w:rtl w:val="true"/>
          <w:lang w:bidi="ar-SA"/>
        </w:rPr>
        <w:t>ز آتش اغيار درونم به جوش</w:t>
      </w:r>
    </w:p>
    <w:p>
      <w:pPr>
        <w:pStyle w:val="BookText"/>
        <w:rPr/>
      </w:pPr>
      <w:r>
        <w:rPr>
          <w:rFonts w:ascii="IRNazanin" w:hAnsi="IRNazanin" w:eastAsia="IRNazanin"/>
          <w:color w:val="111111"/>
          <w:sz w:val="28"/>
          <w:sz w:val="28"/>
          <w:szCs w:val="28"/>
          <w:rtl w:val="true"/>
          <w:lang w:bidi="fa-IR"/>
        </w:rPr>
        <w:t>خرقۀ اصحاب، چه دارم به دوش</w:t>
      </w:r>
    </w:p>
    <w:p>
      <w:pPr>
        <w:pStyle w:val="BookText"/>
        <w:rPr/>
      </w:pPr>
      <w:r>
        <w:rPr>
          <w:rFonts w:ascii="IRNazanin" w:hAnsi="IRNazanin" w:eastAsia="IRNazanin"/>
          <w:color w:val="111111"/>
          <w:sz w:val="28"/>
          <w:sz w:val="28"/>
          <w:szCs w:val="28"/>
          <w:rtl w:val="true"/>
          <w:lang w:bidi="fa-IR"/>
        </w:rPr>
        <w:t>خوش نبود بتكده دل زان نگار</w:t>
      </w:r>
    </w:p>
    <w:p>
      <w:pPr>
        <w:pStyle w:val="BookText"/>
        <w:rPr/>
      </w:pPr>
      <w:r>
        <w:rPr>
          <w:rFonts w:ascii="Amiri" w:hAnsi="Amiri" w:eastAsia="Amiri" w:cs="Amiri"/>
          <w:color w:val="111111"/>
          <w:sz w:val="28"/>
          <w:sz w:val="28"/>
          <w:szCs w:val="28"/>
          <w:rtl w:val="true"/>
          <w:lang w:bidi="ar-SA"/>
        </w:rPr>
        <w:t>خلعت اسلام به بر، كعبه‌وار</w:t>
      </w:r>
    </w:p>
    <w:p>
      <w:pPr>
        <w:pStyle w:val="BookText"/>
        <w:rPr/>
      </w:pPr>
      <w:r>
        <w:rPr>
          <w:rFonts w:ascii="Amiri" w:hAnsi="Amiri" w:eastAsia="Amiri" w:cs="Amiri"/>
          <w:color w:val="111111"/>
          <w:sz w:val="28"/>
          <w:sz w:val="28"/>
          <w:szCs w:val="28"/>
          <w:rtl w:val="true"/>
          <w:lang w:bidi="ar-SA"/>
        </w:rPr>
        <w:t xml:space="preserve">تا به حقيقت نكشيد آن مجاز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باز نيامد به سر خرقه باز</w:t>
      </w:r>
    </w:p>
    <w:p>
      <w:pPr>
        <w:pStyle w:val="BookText"/>
        <w:rPr/>
      </w:pPr>
      <w:r>
        <w:rPr>
          <w:rStyle w:val="FootnoteAnchor"/>
          <w:rtl w:val="true"/>
        </w:rPr>
        <w:footnoteReference w:id="379"/>
      </w:r>
      <w:r>
        <w:rPr>
          <w:rFonts w:ascii="IRNazanin" w:hAnsi="IRNazanin" w:eastAsia="IRNazanin"/>
          <w:color w:val="111111"/>
          <w:sz w:val="28"/>
          <w:sz w:val="28"/>
          <w:szCs w:val="28"/>
          <w:rtl w:val="true"/>
          <w:lang w:bidi="fa-IR"/>
        </w:rPr>
        <w:t>حكايت سالكى عزم حج كرد و بدين شوق، راهى بيابان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سپرى مى‌كرد و بيابان‌ها را پشت‌سر مى‌نهاد تا به خانه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دور شخصى را ديد كه به‌سوى او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او هراسان شد كه مبادا آن شخص به وى آسيبى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شخص، نزديك شد،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كه مايه ترس من شده‌اى و ايمنى را از من ربوده‌اى؟ 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هستى كه از من چنين مى‌پرسى؟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عزم كعبه‌اى دارم و رو به‌سوى آن دارم، و از آنان كه دو قبله دارند،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مى‌گويى كه خداى تو و كعبه تو يكى است و تنها او قبله توست، چرا از غير او مى‌ترسى؟ آن‌كه تنها، كعبه، قبله اوست و تنها از خدا مى‌ترسد، هيچ‌گاه از غير او هراسى به دل راه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سوى يكى رو دارم</w:t>
      </w:r>
    </w:p>
    <w:p>
      <w:pPr>
        <w:pStyle w:val="BookText"/>
        <w:rPr/>
      </w:pPr>
      <w:r>
        <w:rPr>
          <w:rFonts w:ascii="IRNazanin" w:hAnsi="IRNazanin" w:eastAsia="IRNazanin"/>
          <w:color w:val="111111"/>
          <w:sz w:val="28"/>
          <w:sz w:val="28"/>
          <w:szCs w:val="28"/>
          <w:rtl w:val="true"/>
          <w:lang w:bidi="fa-IR"/>
        </w:rPr>
        <w:t>از دوگويان جهان بيزارم</w:t>
      </w:r>
    </w:p>
    <w:p>
      <w:pPr>
        <w:pStyle w:val="BookText"/>
        <w:rPr/>
      </w:pPr>
      <w:r>
        <w:rPr>
          <w:rFonts w:ascii="IRNazanin" w:hAnsi="IRNazanin" w:eastAsia="IRNazanin"/>
          <w:color w:val="111111"/>
          <w:sz w:val="28"/>
          <w:sz w:val="28"/>
          <w:szCs w:val="28"/>
          <w:rtl w:val="true"/>
          <w:lang w:bidi="fa-IR"/>
        </w:rPr>
        <w:t>گفت اگر زانكه خداى تو يكى است</w:t>
      </w:r>
    </w:p>
    <w:p>
      <w:pPr>
        <w:pStyle w:val="BookText"/>
        <w:rPr/>
      </w:pPr>
      <w:r>
        <w:rPr>
          <w:rFonts w:ascii="Amiri" w:hAnsi="Amiri" w:eastAsia="Amiri" w:cs="Amiri"/>
          <w:color w:val="111111"/>
          <w:sz w:val="28"/>
          <w:sz w:val="28"/>
          <w:szCs w:val="28"/>
          <w:rtl w:val="true"/>
          <w:lang w:bidi="ar-SA"/>
        </w:rPr>
        <w:t>در دلت از يكى او نه شكى است</w:t>
      </w:r>
    </w:p>
    <w:p>
      <w:pPr>
        <w:pStyle w:val="BookText"/>
        <w:rPr/>
      </w:pPr>
      <w:r>
        <w:rPr>
          <w:rFonts w:ascii="Amiri" w:hAnsi="Amiri" w:eastAsia="Amiri" w:cs="Amiri"/>
          <w:color w:val="111111"/>
          <w:sz w:val="28"/>
          <w:sz w:val="28"/>
          <w:szCs w:val="28"/>
          <w:rtl w:val="true"/>
          <w:lang w:bidi="ar-SA"/>
        </w:rPr>
        <w:t>شرم بادت كه جز از وى ترسى</w:t>
      </w:r>
    </w:p>
    <w:p>
      <w:pPr>
        <w:pStyle w:val="BookText"/>
        <w:rPr/>
      </w:pPr>
      <w:r>
        <w:rPr>
          <w:rFonts w:ascii="IRNazanin" w:hAnsi="IRNazanin" w:eastAsia="IRNazanin"/>
          <w:color w:val="111111"/>
          <w:sz w:val="28"/>
          <w:sz w:val="28"/>
          <w:szCs w:val="28"/>
          <w:rtl w:val="true"/>
          <w:lang w:bidi="fa-IR"/>
        </w:rPr>
        <w:t>پاى بگذاشته، از پى ترسى</w:t>
      </w:r>
    </w:p>
    <w:p>
      <w:pPr>
        <w:pStyle w:val="BookText"/>
        <w:rPr/>
      </w:pPr>
      <w:r>
        <w:rPr>
          <w:rFonts w:ascii="IRNazanin" w:hAnsi="IRNazanin" w:eastAsia="IRNazanin"/>
          <w:color w:val="111111"/>
          <w:sz w:val="28"/>
          <w:sz w:val="28"/>
          <w:szCs w:val="28"/>
          <w:rtl w:val="true"/>
          <w:lang w:bidi="fa-IR"/>
        </w:rPr>
        <w:t>چون خدادان ز خدا ترسد و بس</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ترسد از وى همه چيز و همه كس </w:t>
      </w:r>
    </w:p>
    <w:p>
      <w:pPr>
        <w:pStyle w:val="BookText"/>
        <w:rPr/>
      </w:pPr>
      <w:r>
        <w:rPr>
          <w:rFonts w:ascii="IRNazanin" w:hAnsi="IRNazanin" w:eastAsia="IRNazanin"/>
          <w:color w:val="111111"/>
          <w:sz w:val="28"/>
          <w:sz w:val="28"/>
          <w:szCs w:val="28"/>
          <w:rtl w:val="true"/>
          <w:lang w:bidi="fa-IR"/>
        </w:rPr>
        <w:t>ليك ترسد چو نترسد ز خداى</w:t>
      </w:r>
    </w:p>
    <w:p>
      <w:pPr>
        <w:pStyle w:val="BookText"/>
        <w:rPr/>
      </w:pPr>
      <w:r>
        <w:rPr>
          <w:rFonts w:ascii="Amiri" w:hAnsi="Amiri" w:eastAsia="Amiri" w:cs="Amiri"/>
          <w:color w:val="111111"/>
          <w:sz w:val="28"/>
          <w:sz w:val="28"/>
          <w:szCs w:val="28"/>
          <w:rtl w:val="true"/>
          <w:lang w:bidi="ar-SA"/>
        </w:rPr>
        <w:t>همه وقت از همه كس در همه جاى</w:t>
      </w:r>
    </w:p>
    <w:p>
      <w:pPr>
        <w:pStyle w:val="BookText"/>
        <w:rPr/>
      </w:pPr>
      <w:r>
        <w:rPr>
          <w:rStyle w:val="FootnoteAnchor"/>
          <w:rtl w:val="true"/>
        </w:rPr>
        <w:footnoteReference w:id="380"/>
      </w:r>
      <w:r>
        <w:rPr>
          <w:rFonts w:ascii="IRNazanin" w:hAnsi="IRNazanin" w:eastAsia="IRNazanin"/>
          <w:color w:val="111111"/>
          <w:sz w:val="28"/>
          <w:sz w:val="28"/>
          <w:szCs w:val="28"/>
          <w:rtl w:val="true"/>
          <w:lang w:bidi="fa-IR"/>
        </w:rPr>
        <w:t xml:space="preserve">و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مى‌كند كه يكى از بزرگان در برابر كعبه نشسته بود و مى‌گريست و اين ابيات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اَصْبَحْتُ يَوْمَ الْنَّفْرِ وَالعيسُ تَرْحَلُ وَ كانَ حُدَى الحادى بِنا وَ هُوَ مُعْجَلُ</w:t>
      </w:r>
    </w:p>
    <w:p>
      <w:pPr>
        <w:pStyle w:val="BookText"/>
        <w:rPr/>
      </w:pPr>
      <w:r>
        <w:rPr>
          <w:rFonts w:ascii="Amiri" w:hAnsi="Amiri" w:eastAsia="Amiri" w:cs="Amiri"/>
          <w:color w:val="111111"/>
          <w:sz w:val="28"/>
          <w:sz w:val="28"/>
          <w:szCs w:val="28"/>
          <w:rtl w:val="true"/>
          <w:lang w:bidi="ar-SA"/>
        </w:rPr>
        <w:t>اُسائِلُ عَنْ سَلْمى فَهَلْ مِنْ مُخْبِِرٍٍٍ</w:t>
      </w:r>
    </w:p>
    <w:p>
      <w:pPr>
        <w:pStyle w:val="BookText"/>
        <w:rPr/>
      </w:pPr>
      <w:r>
        <w:rPr>
          <w:rFonts w:ascii="Amiri" w:hAnsi="Amiri" w:eastAsia="Amiri" w:cs="Amiri"/>
          <w:color w:val="111111"/>
          <w:sz w:val="28"/>
          <w:sz w:val="28"/>
          <w:szCs w:val="28"/>
          <w:rtl w:val="true"/>
          <w:lang w:bidi="ar-SA"/>
        </w:rPr>
        <w:t>بِاَنَّ لَه علماً بها اَينَ تُنْزِلُ</w:t>
      </w:r>
    </w:p>
    <w:p>
      <w:pPr>
        <w:pStyle w:val="BookText"/>
        <w:rPr/>
      </w:pPr>
      <w:r>
        <w:rPr>
          <w:rFonts w:ascii="Amiri" w:hAnsi="Amiri" w:eastAsia="Amiri" w:cs="Amiri"/>
          <w:color w:val="111111"/>
          <w:sz w:val="28"/>
          <w:sz w:val="28"/>
          <w:szCs w:val="28"/>
          <w:rtl w:val="true"/>
          <w:lang w:bidi="ar-SA"/>
        </w:rPr>
        <w:t>لَقَدْ اَفْسَدَتْ حَجّى وَ نُسُكى وَ عُمْرَتى</w:t>
      </w:r>
    </w:p>
    <w:p>
      <w:pPr>
        <w:pStyle w:val="BookText"/>
        <w:rPr/>
      </w:pPr>
      <w:r>
        <w:rPr>
          <w:rFonts w:ascii="Amiri" w:hAnsi="Amiri" w:eastAsia="Amiri" w:cs="Amiri"/>
          <w:color w:val="111111"/>
          <w:sz w:val="28"/>
          <w:sz w:val="28"/>
          <w:szCs w:val="28"/>
          <w:rtl w:val="true"/>
          <w:lang w:bidi="ar-SA"/>
        </w:rPr>
        <w:t>وَ فِى الْبَينِ لى شُغْلٌ عَنِ الْحَجِّ مُشغِلُ</w:t>
      </w:r>
    </w:p>
    <w:p>
      <w:pPr>
        <w:pStyle w:val="BookText"/>
        <w:rPr/>
      </w:pPr>
      <w:r>
        <w:rPr>
          <w:rFonts w:ascii="Amiri" w:hAnsi="Amiri" w:eastAsia="Amiri" w:cs="Amiri"/>
          <w:color w:val="111111"/>
          <w:sz w:val="28"/>
          <w:sz w:val="28"/>
          <w:szCs w:val="28"/>
          <w:rtl w:val="true"/>
          <w:lang w:bidi="ar-SA"/>
        </w:rPr>
        <w:t>سَاَرْجِعُ مِنْ عامى لِحَجَّۀ قابِلٍ</w:t>
      </w:r>
    </w:p>
    <w:p>
      <w:pPr>
        <w:pStyle w:val="BookText"/>
        <w:rPr/>
      </w:pPr>
      <w:r>
        <w:rPr>
          <w:rFonts w:ascii="Amiri" w:hAnsi="Amiri" w:eastAsia="Amiri" w:cs="Amiri"/>
          <w:color w:val="111111"/>
          <w:sz w:val="28"/>
          <w:sz w:val="28"/>
          <w:szCs w:val="28"/>
          <w:rtl w:val="true"/>
          <w:lang w:bidi="ar-SA"/>
        </w:rPr>
        <w:t>فَاِنَّ الَّذى قَد كانَ لايتَقَبَّلُ</w:t>
      </w:r>
    </w:p>
    <w:p>
      <w:pPr>
        <w:pStyle w:val="BookText"/>
        <w:rPr/>
      </w:pPr>
      <w:r>
        <w:rPr>
          <w:rFonts w:ascii="IRNazanin" w:hAnsi="IRNazanin" w:eastAsia="IRNazanin"/>
          <w:color w:val="111111"/>
          <w:sz w:val="28"/>
          <w:sz w:val="28"/>
          <w:szCs w:val="28"/>
          <w:rtl w:val="true"/>
          <w:lang w:bidi="fa-IR"/>
        </w:rPr>
        <w:t xml:space="preserve">و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حاجيان از منا به طرف مكه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درحالى‌كه كاروان حركت مى‌كند و شتربان ما شترها را مى‌راند و شتاب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خبر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و آن مى‌پرسم، اما آيا كسى هست كه بداند او در كجا منزل دارد؟</w:t>
      </w:r>
    </w:p>
    <w:p>
      <w:pPr>
        <w:pStyle w:val="BookText"/>
        <w:rPr/>
      </w:pPr>
      <w:r>
        <w:rPr>
          <w:rFonts w:ascii="IRNazanin" w:hAnsi="IRNazanin" w:eastAsia="IRNazanin"/>
          <w:color w:val="111111"/>
          <w:sz w:val="28"/>
          <w:sz w:val="28"/>
          <w:szCs w:val="28"/>
          <w:rtl w:val="true"/>
          <w:lang w:bidi="fa-IR"/>
        </w:rPr>
        <w:t xml:space="preserve">حج و عبادت و عمره من ضايع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گرفتارى‌اى دارم كه مرا از حج باز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در بند معشوقى غير معشوق حقيقى است و از قبله معشوق حقيقى منحرف شده است؛ پس، حج و عمره و عبادت من ضايع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ديگر به گزاردن حج بازخواهم گشت، كه اين حجى كه به جا آورده‌ام مقبول واقع نشد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يا مسلمان باش يا كافر، دورنگى تا به كى</w:t>
      </w:r>
    </w:p>
    <w:p>
      <w:pPr>
        <w:pStyle w:val="BookText"/>
        <w:rPr/>
      </w:pPr>
      <w:r>
        <w:rPr>
          <w:rFonts w:ascii="Amiri" w:hAnsi="Amiri" w:eastAsia="Amiri" w:cs="Amiri"/>
          <w:color w:val="111111"/>
          <w:sz w:val="28"/>
          <w:sz w:val="28"/>
          <w:szCs w:val="28"/>
          <w:rtl w:val="true"/>
          <w:lang w:bidi="ar-SA"/>
        </w:rPr>
        <w:t>يا مقيم كعبه شو يا ساكن بت‌خانه باش</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ابرهيم ادهم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و دلشاد عازم حج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حج، به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ناحيه‌اى در حجاز، حدّ ميان نجد و تهامه كه حاجيان عراق از اين محل، احرام مى‌بسته‌اند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افرادى روبه‌رو شدم كه از تجلى قهر خدا جان خويش از كف داده بودند و در اين ميان، تنها يك نفر زنده مانده بود و اندك رمقى در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 رفتم و جريان را از او پرسيدم؛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بگشاد و گفتا اى براهيم</w:t>
      </w:r>
    </w:p>
    <w:p>
      <w:pPr>
        <w:pStyle w:val="BookText"/>
        <w:rPr/>
      </w:pPr>
      <w:r>
        <w:rPr>
          <w:rFonts w:ascii="Amiri" w:hAnsi="Amiri" w:eastAsia="Amiri" w:cs="Amiri"/>
          <w:color w:val="111111"/>
          <w:sz w:val="28"/>
          <w:sz w:val="28"/>
          <w:szCs w:val="28"/>
          <w:rtl w:val="true"/>
          <w:lang w:bidi="ar-SA"/>
        </w:rPr>
        <w:t>بترس از دوستى كز تيغ تعظيم</w:t>
      </w:r>
    </w:p>
    <w:p>
      <w:pPr>
        <w:pStyle w:val="BookText"/>
        <w:rPr/>
      </w:pPr>
      <w:r>
        <w:rPr>
          <w:rFonts w:ascii="Amiri" w:hAnsi="Amiri" w:eastAsia="Amiri" w:cs="Amiri"/>
          <w:color w:val="111111"/>
          <w:sz w:val="28"/>
          <w:sz w:val="28"/>
          <w:szCs w:val="28"/>
          <w:rtl w:val="true"/>
          <w:lang w:bidi="ar-SA"/>
        </w:rPr>
        <w:t>به زارى جان ما را كشت بى‌باك</w:t>
      </w:r>
    </w:p>
    <w:p>
      <w:pPr>
        <w:pStyle w:val="BookText"/>
        <w:rPr/>
      </w:pPr>
      <w:r>
        <w:rPr>
          <w:rFonts w:ascii="Amiri" w:hAnsi="Amiri" w:eastAsia="Amiri" w:cs="Amiri"/>
          <w:color w:val="111111"/>
          <w:sz w:val="28"/>
          <w:sz w:val="28"/>
          <w:szCs w:val="28"/>
          <w:rtl w:val="true"/>
          <w:lang w:bidi="ar-SA"/>
        </w:rPr>
        <w:t>به سان كافران روم در خاك</w:t>
      </w:r>
    </w:p>
    <w:p>
      <w:pPr>
        <w:pStyle w:val="BookText"/>
        <w:rPr/>
      </w:pPr>
      <w:r>
        <w:rPr>
          <w:rFonts w:ascii="Amiri" w:hAnsi="Amiri" w:eastAsia="Amiri" w:cs="Amiri"/>
          <w:color w:val="111111"/>
          <w:sz w:val="28"/>
          <w:sz w:val="28"/>
          <w:szCs w:val="28"/>
          <w:rtl w:val="true"/>
          <w:lang w:bidi="ar-SA"/>
        </w:rPr>
        <w:t>غزاى او همه با حاجيان است</w:t>
      </w:r>
    </w:p>
    <w:p>
      <w:pPr>
        <w:pStyle w:val="BookText"/>
        <w:rPr/>
      </w:pPr>
      <w:r>
        <w:rPr>
          <w:rFonts w:ascii="Amiri" w:hAnsi="Amiri" w:eastAsia="Amiri" w:cs="Amiri"/>
          <w:color w:val="111111"/>
          <w:sz w:val="28"/>
          <w:sz w:val="28"/>
          <w:szCs w:val="28"/>
          <w:rtl w:val="true"/>
          <w:lang w:bidi="ar-SA"/>
        </w:rPr>
        <w:t>كه با او جان اينها در ميان است</w:t>
      </w:r>
    </w:p>
    <w:p>
      <w:pPr>
        <w:pStyle w:val="BookText"/>
        <w:rPr/>
      </w:pPr>
      <w:r>
        <w:rPr>
          <w:rFonts w:ascii="Amiri" w:hAnsi="Amiri" w:eastAsia="Amiri" w:cs="Amiri"/>
          <w:color w:val="111111"/>
          <w:sz w:val="28"/>
          <w:sz w:val="28"/>
          <w:szCs w:val="28"/>
          <w:rtl w:val="true"/>
          <w:lang w:bidi="ar-SA"/>
        </w:rPr>
        <w:t>بدان شيخا كه ما بوديم هفتاد</w:t>
      </w:r>
    </w:p>
    <w:p>
      <w:pPr>
        <w:pStyle w:val="BookText"/>
        <w:rPr/>
      </w:pPr>
      <w:r>
        <w:rPr>
          <w:rFonts w:ascii="Amiri" w:hAnsi="Amiri" w:eastAsia="Amiri" w:cs="Amiri"/>
          <w:color w:val="111111"/>
          <w:sz w:val="28"/>
          <w:sz w:val="28"/>
          <w:szCs w:val="28"/>
          <w:rtl w:val="true"/>
          <w:lang w:bidi="ar-SA"/>
        </w:rPr>
        <w:t>كه عزم ما به‌سوى كعبه افتاد</w:t>
      </w:r>
    </w:p>
    <w:p>
      <w:pPr>
        <w:pStyle w:val="BookText"/>
        <w:rPr/>
      </w:pPr>
      <w:r>
        <w:rPr>
          <w:rFonts w:ascii="IRNazanin" w:hAnsi="IRNazanin" w:eastAsia="IRNazanin"/>
          <w:color w:val="111111"/>
          <w:sz w:val="28"/>
          <w:sz w:val="28"/>
          <w:szCs w:val="28"/>
          <w:rtl w:val="true"/>
          <w:lang w:bidi="fa-IR"/>
        </w:rPr>
        <w:t>همه پيش از سفر با هم نشسته</w:t>
      </w:r>
    </w:p>
    <w:p>
      <w:pPr>
        <w:pStyle w:val="BookText"/>
        <w:rPr/>
      </w:pPr>
      <w:r>
        <w:rPr>
          <w:rFonts w:ascii="IRNazanin" w:hAnsi="IRNazanin" w:eastAsia="IRNazanin"/>
          <w:color w:val="111111"/>
          <w:sz w:val="28"/>
          <w:sz w:val="28"/>
          <w:szCs w:val="28"/>
          <w:rtl w:val="true"/>
          <w:lang w:bidi="fa-IR"/>
        </w:rPr>
        <w:t>به خاموشى گُزيدن، عهد بسته</w:t>
      </w:r>
    </w:p>
    <w:p>
      <w:pPr>
        <w:pStyle w:val="BookText"/>
        <w:rPr/>
      </w:pPr>
      <w:r>
        <w:rPr>
          <w:rFonts w:ascii="IRNazanin" w:hAnsi="IRNazanin" w:eastAsia="IRNazanin"/>
          <w:color w:val="111111"/>
          <w:sz w:val="28"/>
          <w:sz w:val="28"/>
          <w:szCs w:val="28"/>
          <w:rtl w:val="true"/>
          <w:lang w:bidi="fa-IR"/>
        </w:rPr>
        <w:t>دگر گفتيم يك ساعت درين راه</w:t>
      </w:r>
    </w:p>
    <w:p>
      <w:pPr>
        <w:pStyle w:val="BookText"/>
        <w:rPr/>
      </w:pPr>
      <w:r>
        <w:rPr>
          <w:rFonts w:ascii="Amiri" w:hAnsi="Amiri" w:eastAsia="Amiri" w:cs="Amiri"/>
          <w:color w:val="111111"/>
          <w:sz w:val="28"/>
          <w:sz w:val="28"/>
          <w:szCs w:val="28"/>
          <w:rtl w:val="true"/>
          <w:lang w:bidi="ar-SA"/>
        </w:rPr>
        <w:t>نه انديشيم يك ذرّه جز الله</w:t>
      </w:r>
    </w:p>
    <w:p>
      <w:pPr>
        <w:pStyle w:val="BookText"/>
        <w:rPr/>
      </w:pPr>
      <w:r>
        <w:rPr>
          <w:rFonts w:ascii="IRNazanin" w:hAnsi="IRNazanin" w:eastAsia="IRNazanin"/>
          <w:color w:val="111111"/>
          <w:sz w:val="28"/>
          <w:sz w:val="28"/>
          <w:szCs w:val="28"/>
          <w:rtl w:val="true"/>
          <w:lang w:bidi="fa-IR"/>
        </w:rPr>
        <w:t>به غيرى ننگريم و سمع باشيم</w:t>
      </w:r>
    </w:p>
    <w:p>
      <w:pPr>
        <w:pStyle w:val="BookText"/>
        <w:rPr/>
      </w:pPr>
      <w:r>
        <w:rPr>
          <w:rFonts w:ascii="Amiri" w:hAnsi="Amiri" w:eastAsia="Amiri" w:cs="Amiri"/>
          <w:color w:val="111111"/>
          <w:sz w:val="28"/>
          <w:sz w:val="28"/>
          <w:szCs w:val="28"/>
          <w:rtl w:val="true"/>
          <w:lang w:bidi="ar-SA"/>
        </w:rPr>
        <w:t>همه در استقامت جمع باشيم</w:t>
      </w:r>
    </w:p>
    <w:p>
      <w:pPr>
        <w:pStyle w:val="BookText"/>
        <w:rPr/>
      </w:pPr>
      <w:r>
        <w:rPr>
          <w:rFonts w:ascii="IRNazanin" w:hAnsi="IRNazanin" w:eastAsia="IRNazanin"/>
          <w:color w:val="111111"/>
          <w:sz w:val="28"/>
          <w:sz w:val="28"/>
          <w:szCs w:val="28"/>
          <w:rtl w:val="true"/>
          <w:lang w:bidi="fa-IR"/>
        </w:rPr>
        <w:t>به آخر، پاى چون در ره نهاديم</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خضر اوفتاديم</w:t>
      </w:r>
    </w:p>
    <w:p>
      <w:pPr>
        <w:pStyle w:val="BookText"/>
        <w:rPr/>
      </w:pPr>
      <w:r>
        <w:rPr>
          <w:rFonts w:ascii="IRNazanin" w:hAnsi="IRNazanin" w:eastAsia="IRNazanin"/>
          <w:color w:val="111111"/>
          <w:sz w:val="28"/>
          <w:sz w:val="28"/>
          <w:szCs w:val="28"/>
          <w:rtl w:val="true"/>
          <w:lang w:bidi="fa-IR"/>
        </w:rPr>
        <w:t>سلامى گفت خضر پاك ما را</w:t>
      </w:r>
    </w:p>
    <w:p>
      <w:pPr>
        <w:pStyle w:val="BookText"/>
        <w:rPr/>
      </w:pPr>
      <w:r>
        <w:rPr>
          <w:rFonts w:ascii="IRNazanin" w:hAnsi="IRNazanin" w:eastAsia="IRNazanin"/>
          <w:color w:val="111111"/>
          <w:sz w:val="28"/>
          <w:sz w:val="28"/>
          <w:szCs w:val="28"/>
          <w:rtl w:val="true"/>
          <w:lang w:bidi="fa-IR"/>
        </w:rPr>
        <w:t>جوابى گشت از ما آشكارا</w:t>
      </w:r>
    </w:p>
    <w:p>
      <w:pPr>
        <w:pStyle w:val="BookText"/>
        <w:rPr/>
      </w:pPr>
      <w:r>
        <w:rPr>
          <w:rFonts w:ascii="IRNazanin" w:hAnsi="IRNazanin" w:eastAsia="IRNazanin"/>
          <w:color w:val="111111"/>
          <w:sz w:val="28"/>
          <w:sz w:val="28"/>
          <w:szCs w:val="28"/>
          <w:rtl w:val="true"/>
          <w:lang w:bidi="fa-IR"/>
        </w:rPr>
        <w:t>همه از ديدن او شاد گشتيم</w:t>
      </w:r>
    </w:p>
    <w:p>
      <w:pPr>
        <w:pStyle w:val="BookText"/>
        <w:rPr/>
      </w:pPr>
      <w:r>
        <w:rPr>
          <w:rFonts w:ascii="IRNazanin" w:hAnsi="IRNazanin" w:eastAsia="IRNazanin"/>
          <w:color w:val="111111"/>
          <w:sz w:val="28"/>
          <w:sz w:val="28"/>
          <w:szCs w:val="28"/>
          <w:rtl w:val="true"/>
          <w:lang w:bidi="fa-IR"/>
        </w:rPr>
        <w:t>به دل گفتيم ما آزاد گشتيم</w:t>
      </w:r>
    </w:p>
    <w:p>
      <w:pPr>
        <w:pStyle w:val="BookText"/>
        <w:rPr/>
      </w:pPr>
      <w:r>
        <w:rPr>
          <w:rFonts w:ascii="IRNazanin" w:hAnsi="IRNazanin" w:eastAsia="IRNazanin"/>
          <w:color w:val="111111"/>
          <w:sz w:val="28"/>
          <w:sz w:val="28"/>
          <w:szCs w:val="28"/>
          <w:rtl w:val="true"/>
          <w:lang w:bidi="fa-IR"/>
        </w:rPr>
        <w:t>چو ما از خضر استقبال ديديم</w:t>
      </w:r>
    </w:p>
    <w:p>
      <w:pPr>
        <w:pStyle w:val="BookText"/>
        <w:rPr/>
      </w:pPr>
      <w:r>
        <w:rPr>
          <w:rFonts w:ascii="Amiri" w:hAnsi="Amiri" w:eastAsia="Amiri" w:cs="Amiri"/>
          <w:color w:val="111111"/>
          <w:sz w:val="28"/>
          <w:sz w:val="28"/>
          <w:szCs w:val="28"/>
          <w:rtl w:val="true"/>
          <w:lang w:bidi="ar-SA"/>
        </w:rPr>
        <w:t>ازين نيكو سفر اقبال ديديم</w:t>
      </w:r>
    </w:p>
    <w:p>
      <w:pPr>
        <w:pStyle w:val="BookText"/>
        <w:rPr/>
      </w:pPr>
      <w:r>
        <w:rPr>
          <w:rFonts w:ascii="IRNazanin" w:hAnsi="IRNazanin" w:eastAsia="IRNazanin"/>
          <w:color w:val="111111"/>
          <w:sz w:val="28"/>
          <w:sz w:val="28"/>
          <w:szCs w:val="28"/>
          <w:rtl w:val="true"/>
          <w:lang w:bidi="fa-IR"/>
        </w:rPr>
        <w:t>به جان ما چو آن خاطر درآمد</w:t>
      </w:r>
    </w:p>
    <w:p>
      <w:pPr>
        <w:pStyle w:val="BookText"/>
        <w:rPr/>
      </w:pPr>
      <w:r>
        <w:rPr>
          <w:rFonts w:ascii="IRNazanin" w:hAnsi="IRNazanin" w:eastAsia="IRNazanin"/>
          <w:color w:val="111111"/>
          <w:sz w:val="28"/>
          <w:sz w:val="28"/>
          <w:szCs w:val="28"/>
          <w:rtl w:val="true"/>
          <w:lang w:bidi="fa-IR"/>
        </w:rPr>
        <w:t xml:space="preserve">ز پس در، هاتفى ديگر درآمد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كه هان اى كژروانِ بى‌خور و خواب</w:t>
      </w:r>
    </w:p>
    <w:p>
      <w:pPr>
        <w:pStyle w:val="BookText"/>
        <w:rPr/>
      </w:pPr>
      <w:r>
        <w:rPr>
          <w:rFonts w:ascii="Amiri" w:hAnsi="Amiri" w:eastAsia="Amiri" w:cs="Amiri"/>
          <w:color w:val="111111"/>
          <w:sz w:val="28"/>
          <w:sz w:val="28"/>
          <w:szCs w:val="28"/>
          <w:rtl w:val="true"/>
          <w:lang w:bidi="ar-SA"/>
        </w:rPr>
        <w:t>همه هم مدّعى، هم جمله كذّاب</w:t>
      </w:r>
    </w:p>
    <w:p>
      <w:pPr>
        <w:pStyle w:val="BookText"/>
        <w:rPr/>
      </w:pPr>
      <w:r>
        <w:rPr>
          <w:rFonts w:ascii="Amiri" w:hAnsi="Amiri" w:eastAsia="Amiri" w:cs="Amiri"/>
          <w:color w:val="111111"/>
          <w:sz w:val="28"/>
          <w:sz w:val="28"/>
          <w:szCs w:val="28"/>
          <w:rtl w:val="true"/>
          <w:lang w:bidi="ar-SA"/>
        </w:rPr>
        <w:t>شما را نيست عهد و قول مقبول</w:t>
      </w:r>
    </w:p>
    <w:p>
      <w:pPr>
        <w:pStyle w:val="BookText"/>
        <w:rPr/>
      </w:pPr>
      <w:r>
        <w:rPr>
          <w:rFonts w:ascii="Amiri" w:hAnsi="Amiri" w:eastAsia="Amiri" w:cs="Amiri"/>
          <w:color w:val="111111"/>
          <w:sz w:val="28"/>
          <w:sz w:val="28"/>
          <w:szCs w:val="28"/>
          <w:rtl w:val="true"/>
          <w:lang w:bidi="ar-SA"/>
        </w:rPr>
        <w:t>كه غير ما شما را كرد مشغول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چو از ميثاق ما يك ذرّه گشتيد</w:t>
      </w:r>
    </w:p>
    <w:p>
      <w:pPr>
        <w:pStyle w:val="BookText"/>
        <w:rPr/>
      </w:pPr>
      <w:r>
        <w:rPr>
          <w:rFonts w:ascii="IRNazanin" w:hAnsi="IRNazanin" w:eastAsia="IRNazanin"/>
          <w:color w:val="111111"/>
          <w:sz w:val="28"/>
          <w:sz w:val="28"/>
          <w:szCs w:val="28"/>
          <w:rtl w:val="true"/>
          <w:lang w:bidi="fa-IR"/>
        </w:rPr>
        <w:t xml:space="preserve">ز بدعهدى، به غيرى غرّه گشتيد شما را تا نريزم خون به زارى نخواهد بود روى صلح و زارى </w:t>
      </w:r>
      <w:r>
        <w:rPr>
          <w:rStyle w:val="FootnoteAnchor"/>
          <w:rtl w:val="true"/>
        </w:rPr>
        <w:footnoteReference w:id="385"/>
      </w:r>
      <w:r>
        <w:rPr>
          <w:rFonts w:ascii="IRNazanin" w:hAnsi="IRNazanin" w:eastAsia="IRNazanin"/>
          <w:color w:val="111111"/>
          <w:sz w:val="28"/>
          <w:sz w:val="28"/>
          <w:szCs w:val="28"/>
          <w:rtl w:val="true"/>
          <w:lang w:bidi="fa-IR"/>
        </w:rPr>
        <w:t>حكايت زنى هنگام طواف، دريافت كه مردى هوسباز در وى مى‌نگرد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زنش گفتا گر اهل رازى‌اى تو</w:t>
      </w:r>
    </w:p>
    <w:p>
      <w:pPr>
        <w:pStyle w:val="BookText"/>
        <w:rPr/>
      </w:pPr>
      <w:r>
        <w:rPr>
          <w:rFonts w:ascii="IRNazanin" w:hAnsi="IRNazanin" w:eastAsia="IRNazanin"/>
          <w:color w:val="111111"/>
          <w:sz w:val="28"/>
          <w:sz w:val="28"/>
          <w:szCs w:val="28"/>
          <w:rtl w:val="true"/>
          <w:lang w:bidi="fa-IR"/>
        </w:rPr>
        <w:t>چنين دم كى به من پردازى‌اى تو</w:t>
      </w:r>
    </w:p>
    <w:p>
      <w:pPr>
        <w:pStyle w:val="BookText"/>
        <w:rPr/>
      </w:pPr>
      <w:r>
        <w:rPr>
          <w:rFonts w:ascii="IRNazanin" w:hAnsi="IRNazanin" w:eastAsia="IRNazanin"/>
          <w:color w:val="111111"/>
          <w:sz w:val="28"/>
          <w:sz w:val="28"/>
          <w:szCs w:val="28"/>
          <w:rtl w:val="true"/>
          <w:lang w:bidi="fa-IR"/>
        </w:rPr>
        <w:t>ولى آگه نه‌اى تو بى‌سر و پاى</w:t>
      </w:r>
    </w:p>
    <w:p>
      <w:pPr>
        <w:pStyle w:val="BookText"/>
        <w:rPr/>
      </w:pPr>
      <w:r>
        <w:rPr>
          <w:rFonts w:ascii="IRNazanin" w:hAnsi="IRNazanin" w:eastAsia="IRNazanin"/>
          <w:color w:val="111111"/>
          <w:sz w:val="28"/>
          <w:sz w:val="28"/>
          <w:szCs w:val="28"/>
          <w:rtl w:val="true"/>
          <w:lang w:bidi="fa-IR"/>
        </w:rPr>
        <w:t>كه از كه باز مانده‌ستى چنين جاى</w:t>
      </w:r>
    </w:p>
    <w:p>
      <w:pPr>
        <w:pStyle w:val="BookText"/>
        <w:rPr/>
      </w:pPr>
      <w:r>
        <w:rPr>
          <w:rFonts w:ascii="IRNazanin" w:hAnsi="IRNazanin" w:eastAsia="IRNazanin"/>
          <w:color w:val="111111"/>
          <w:sz w:val="28"/>
          <w:sz w:val="28"/>
          <w:szCs w:val="28"/>
          <w:rtl w:val="true"/>
          <w:lang w:bidi="fa-IR"/>
        </w:rPr>
        <w:t>گر از مردى خود بودى نشانيت</w:t>
      </w:r>
    </w:p>
    <w:p>
      <w:pPr>
        <w:pStyle w:val="BookText"/>
        <w:rPr/>
      </w:pPr>
      <w:r>
        <w:rPr>
          <w:rFonts w:ascii="Amiri" w:hAnsi="Amiri" w:eastAsia="Amiri" w:cs="Amiri"/>
          <w:color w:val="111111"/>
          <w:sz w:val="28"/>
          <w:sz w:val="28"/>
          <w:szCs w:val="28"/>
          <w:rtl w:val="true"/>
          <w:lang w:bidi="ar-SA"/>
        </w:rPr>
        <w:t>سرِِِ زن نيستى اينجا زمانيت</w:t>
      </w:r>
    </w:p>
    <w:p>
      <w:pPr>
        <w:pStyle w:val="BookText"/>
        <w:rPr/>
      </w:pPr>
      <w:r>
        <w:rPr>
          <w:rFonts w:ascii="IRNazanin" w:hAnsi="IRNazanin" w:eastAsia="IRNazanin"/>
          <w:color w:val="111111"/>
          <w:sz w:val="28"/>
          <w:sz w:val="28"/>
          <w:szCs w:val="28"/>
          <w:rtl w:val="true"/>
          <w:lang w:bidi="fa-IR"/>
        </w:rPr>
        <w:t>تو اينجا از پى سود آمده ستى</w:t>
      </w:r>
    </w:p>
    <w:p>
      <w:pPr>
        <w:pStyle w:val="BookText"/>
        <w:rPr/>
      </w:pPr>
      <w:r>
        <w:rPr>
          <w:rFonts w:ascii="Amiri" w:hAnsi="Amiri" w:eastAsia="Amiri" w:cs="Amiri"/>
          <w:color w:val="111111"/>
          <w:sz w:val="28"/>
          <w:sz w:val="28"/>
          <w:szCs w:val="28"/>
          <w:rtl w:val="true"/>
          <w:lang w:bidi="ar-SA"/>
        </w:rPr>
        <w:t>نه از بهر زيان‌بود آمده ستى</w:t>
      </w:r>
    </w:p>
    <w:p>
      <w:pPr>
        <w:pStyle w:val="BookText"/>
        <w:rPr/>
      </w:pPr>
      <w:r>
        <w:rPr>
          <w:rFonts w:ascii="IRNazanin" w:hAnsi="IRNazanin" w:eastAsia="IRNazanin"/>
          <w:color w:val="111111"/>
          <w:sz w:val="28"/>
          <w:sz w:val="28"/>
          <w:szCs w:val="28"/>
          <w:rtl w:val="true"/>
          <w:lang w:bidi="fa-IR"/>
        </w:rPr>
        <w:t>تو خود را روز و بازارى چنين گرم</w:t>
      </w:r>
    </w:p>
    <w:p>
      <w:pPr>
        <w:pStyle w:val="BookText"/>
        <w:rPr/>
      </w:pPr>
      <w:r>
        <w:rPr>
          <w:rFonts w:ascii="Amiri" w:hAnsi="Amiri" w:eastAsia="Amiri" w:cs="Amiri"/>
          <w:color w:val="111111"/>
          <w:sz w:val="28"/>
          <w:sz w:val="28"/>
          <w:szCs w:val="28"/>
          <w:rtl w:val="true"/>
          <w:lang w:bidi="ar-SA"/>
        </w:rPr>
        <w:t>زيان خواهى ندارى از خدا شرم</w:t>
      </w:r>
    </w:p>
    <w:p>
      <w:pPr>
        <w:pStyle w:val="BookText"/>
        <w:rPr/>
      </w:pPr>
      <w:r>
        <w:rPr>
          <w:rFonts w:ascii="IRNazanin" w:hAnsi="IRNazanin" w:eastAsia="IRNazanin"/>
          <w:color w:val="111111"/>
          <w:sz w:val="28"/>
          <w:sz w:val="28"/>
          <w:szCs w:val="28"/>
          <w:rtl w:val="true"/>
          <w:lang w:bidi="fa-IR"/>
        </w:rPr>
        <w:t>خداوند جهان پيوسته ناظر</w:t>
      </w:r>
    </w:p>
    <w:p>
      <w:pPr>
        <w:pStyle w:val="BookText"/>
        <w:rPr/>
      </w:pPr>
      <w:r>
        <w:rPr>
          <w:rFonts w:ascii="Amiri" w:hAnsi="Amiri" w:eastAsia="Amiri" w:cs="Amiri"/>
          <w:color w:val="111111"/>
          <w:sz w:val="28"/>
          <w:sz w:val="28"/>
          <w:szCs w:val="28"/>
          <w:rtl w:val="true"/>
          <w:lang w:bidi="ar-SA"/>
        </w:rPr>
        <w:t>تو از وى غايب و او بر تو حاضر</w:t>
      </w:r>
    </w:p>
    <w:p>
      <w:pPr>
        <w:pStyle w:val="BookText"/>
        <w:rPr/>
      </w:pPr>
      <w:r>
        <w:rPr>
          <w:rFonts w:ascii="IRNazanin" w:hAnsi="IRNazanin" w:eastAsia="IRNazanin"/>
          <w:color w:val="111111"/>
          <w:sz w:val="28"/>
          <w:sz w:val="28"/>
          <w:szCs w:val="28"/>
          <w:rtl w:val="true"/>
          <w:lang w:bidi="fa-IR"/>
        </w:rPr>
        <w:t>چو يك يك‌دم خدا از توست آگاه</w:t>
      </w:r>
    </w:p>
    <w:p>
      <w:pPr>
        <w:pStyle w:val="BookText"/>
        <w:rPr/>
      </w:pPr>
      <w:r>
        <w:rPr>
          <w:rFonts w:ascii="IRNazanin" w:hAnsi="IRNazanin" w:eastAsia="IRNazanin"/>
          <w:color w:val="111111"/>
          <w:sz w:val="28"/>
          <w:sz w:val="28"/>
          <w:szCs w:val="28"/>
          <w:rtl w:val="true"/>
          <w:lang w:bidi="fa-IR"/>
        </w:rPr>
        <w:t>چرا چون مار مى‌پيچى سر راه</w:t>
      </w:r>
    </w:p>
    <w:p>
      <w:pPr>
        <w:pStyle w:val="BookText"/>
        <w:rPr/>
      </w:pPr>
      <w:r>
        <w:rPr>
          <w:rFonts w:ascii="IRNazanin" w:hAnsi="IRNazanin" w:eastAsia="IRNazanin"/>
          <w:color w:val="111111"/>
          <w:sz w:val="28"/>
          <w:sz w:val="28"/>
          <w:szCs w:val="28"/>
          <w:rtl w:val="true"/>
          <w:lang w:bidi="fa-IR"/>
        </w:rPr>
        <w:t>چو حق با تو بوَد در هر مقامى</w:t>
      </w:r>
    </w:p>
    <w:p>
      <w:pPr>
        <w:pStyle w:val="BookText"/>
        <w:rPr/>
      </w:pPr>
      <w:r>
        <w:rPr>
          <w:rFonts w:ascii="IRNazanin" w:hAnsi="IRNazanin" w:eastAsia="IRNazanin"/>
          <w:color w:val="111111"/>
          <w:sz w:val="28"/>
          <w:sz w:val="28"/>
          <w:szCs w:val="28"/>
          <w:rtl w:val="true"/>
          <w:lang w:bidi="fa-IR"/>
        </w:rPr>
        <w:t>مزن جز در حضورش هيچ گامى</w:t>
      </w:r>
    </w:p>
    <w:p>
      <w:pPr>
        <w:pStyle w:val="BookText"/>
        <w:rPr/>
      </w:pPr>
      <w:r>
        <w:rPr>
          <w:rFonts w:ascii="IRNazanin" w:hAnsi="IRNazanin" w:eastAsia="IRNazanin"/>
          <w:color w:val="111111"/>
          <w:sz w:val="28"/>
          <w:sz w:val="28"/>
          <w:szCs w:val="28"/>
          <w:rtl w:val="true"/>
          <w:lang w:bidi="fa-IR"/>
        </w:rPr>
        <w:t>اگر بى او زنى يك گام در راه</w:t>
      </w:r>
    </w:p>
    <w:p>
      <w:pPr>
        <w:pStyle w:val="BookText"/>
        <w:rPr/>
      </w:pPr>
      <w:r>
        <w:rPr>
          <w:rFonts w:ascii="Amiri" w:hAnsi="Amiri" w:eastAsia="Amiri" w:cs="Amiri"/>
          <w:color w:val="111111"/>
          <w:sz w:val="28"/>
          <w:sz w:val="28"/>
          <w:szCs w:val="28"/>
          <w:rtl w:val="true"/>
          <w:lang w:bidi="ar-SA"/>
        </w:rPr>
        <w:t xml:space="preserve">بسى تشوير </w:t>
      </w:r>
      <w:r>
        <w:rPr>
          <w:rStyle w:val="FootnoteAnchor"/>
          <w:rtl w:val="true"/>
        </w:rPr>
        <w:footnoteReference w:id="386"/>
      </w:r>
      <w:r>
        <w:rPr>
          <w:rFonts w:ascii="IRNazanin" w:hAnsi="IRNazanin" w:eastAsia="IRNazanin"/>
          <w:color w:val="111111"/>
          <w:sz w:val="28"/>
          <w:sz w:val="28"/>
          <w:szCs w:val="28"/>
          <w:rtl w:val="true"/>
          <w:lang w:bidi="fa-IR"/>
        </w:rPr>
        <w:t>بايد خورد ناگاه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7"/>
      </w:r>
      <w:r>
        <w:rPr>
          <w:rFonts w:ascii="IRNazanin" w:hAnsi="IRNazanin" w:eastAsia="IRNazanin"/>
          <w:color w:val="111111"/>
          <w:sz w:val="28"/>
          <w:sz w:val="28"/>
          <w:szCs w:val="28"/>
          <w:rtl w:val="true"/>
          <w:lang w:bidi="fa-IR"/>
        </w:rPr>
        <w:t>حكايت يكى از بزرگان در خواب ديد كه به‌سوى كعبه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فرشته‌اى به پيش او مى‌آيد و از او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كجا دارى؟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خانه خدا و آستان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شرم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آن‌همه ثروت و باغ و ملك دارى و دل در تعلق آنها بسته‌اى، آن‌گاه عزم كعبه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مى‌توانى با آن همه قبله، به‌سوى كعبه رو كنى؟ آن بزرگ چون اين سخنان شنيد، از خواب بيدار شد و همه اموال و دارايى خويش را به تهى‌دستان بخشيد </w:t>
      </w:r>
      <w:bookmarkStart w:id="307" w:name="pg1969_10693"/>
    </w:p>
    <w:p>
      <w:pPr>
        <w:pStyle w:val="BookText"/>
        <w:rPr/>
      </w:pPr>
      <w:bookmarkEnd w:id="307"/>
      <w:r>
        <w:rPr>
          <w:rFonts w:ascii="IRNazanin" w:hAnsi="IRNazanin" w:eastAsia="IRNazanin"/>
          <w:color w:val="111111"/>
          <w:sz w:val="28"/>
          <w:sz w:val="28"/>
          <w:szCs w:val="28"/>
          <w:rtl w:val="true"/>
          <w:lang w:bidi="fa-IR"/>
        </w:rPr>
        <w:t>و تنها نمد پاره‌اى براى خود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دوباره آن فرشته به خوابش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هان قصد كجا دارى چنين</w:t>
      </w:r>
    </w:p>
    <w:p>
      <w:pPr>
        <w:pStyle w:val="BookText"/>
        <w:rPr/>
      </w:pPr>
      <w:r>
        <w:rPr>
          <w:rFonts w:ascii="IRNazanin" w:hAnsi="IRNazanin" w:eastAsia="IRNazanin"/>
          <w:color w:val="111111"/>
          <w:sz w:val="28"/>
          <w:sz w:val="28"/>
          <w:szCs w:val="28"/>
          <w:rtl w:val="true"/>
          <w:lang w:bidi="fa-IR"/>
        </w:rPr>
        <w:t>گفت قصد قرب ربّ العالمين</w:t>
      </w:r>
    </w:p>
    <w:p>
      <w:pPr>
        <w:pStyle w:val="BookText"/>
        <w:rPr/>
      </w:pPr>
      <w:r>
        <w:rPr>
          <w:rFonts w:ascii="IRNazanin" w:hAnsi="IRNazanin" w:eastAsia="IRNazanin"/>
          <w:color w:val="111111"/>
          <w:sz w:val="28"/>
          <w:sz w:val="28"/>
          <w:szCs w:val="28"/>
          <w:rtl w:val="true"/>
          <w:lang w:bidi="fa-IR"/>
        </w:rPr>
        <w:t>گفت آخر، بى‌خرد آنجا روى</w:t>
      </w:r>
    </w:p>
    <w:p>
      <w:pPr>
        <w:pStyle w:val="BookText"/>
        <w:rPr/>
      </w:pPr>
      <w:r>
        <w:rPr>
          <w:rFonts w:ascii="IRNazanin" w:hAnsi="IRNazanin" w:eastAsia="IRNazanin"/>
          <w:color w:val="111111"/>
          <w:sz w:val="28"/>
          <w:sz w:val="28"/>
          <w:szCs w:val="28"/>
          <w:rtl w:val="true"/>
          <w:lang w:bidi="fa-IR"/>
        </w:rPr>
        <w:t>با چنين ژنده نمد آنجا روى</w:t>
      </w:r>
    </w:p>
    <w:p>
      <w:pPr>
        <w:pStyle w:val="BookText"/>
        <w:rPr/>
      </w:pPr>
      <w:r>
        <w:rPr>
          <w:rFonts w:ascii="IRNazanin" w:hAnsi="IRNazanin" w:eastAsia="IRNazanin"/>
          <w:color w:val="111111"/>
          <w:sz w:val="28"/>
          <w:sz w:val="28"/>
          <w:szCs w:val="28"/>
          <w:rtl w:val="true"/>
          <w:lang w:bidi="fa-IR"/>
        </w:rPr>
        <w:t>با نمد آنجا مرو اى حق‌شناس</w:t>
      </w:r>
    </w:p>
    <w:p>
      <w:pPr>
        <w:pStyle w:val="BookText"/>
        <w:rPr/>
      </w:pPr>
      <w:r>
        <w:rPr>
          <w:rFonts w:ascii="IRNazanin" w:hAnsi="IRNazanin" w:eastAsia="IRNazanin"/>
          <w:color w:val="111111"/>
          <w:sz w:val="28"/>
          <w:sz w:val="28"/>
          <w:szCs w:val="28"/>
          <w:rtl w:val="true"/>
          <w:lang w:bidi="fa-IR"/>
        </w:rPr>
        <w:t>با خداوند جهان، آخر، پلاس</w:t>
      </w:r>
    </w:p>
    <w:p>
      <w:pPr>
        <w:pStyle w:val="BookText"/>
        <w:rPr/>
      </w:pPr>
      <w:r>
        <w:rPr>
          <w:rFonts w:ascii="IRNazanin" w:hAnsi="IRNazanin" w:eastAsia="IRNazanin"/>
          <w:color w:val="111111"/>
          <w:sz w:val="28"/>
          <w:sz w:val="28"/>
          <w:szCs w:val="28"/>
          <w:rtl w:val="true"/>
          <w:lang w:bidi="fa-IR"/>
        </w:rPr>
        <w:t>بدين‌گونه، آن مرد به سبب اعتراض فرشته، آن تكه نمد را نيز سوزاند و خود را از مال دنيا تهى‌دست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ديگر، باز همان فرشته را به خواب ديد كه از وى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كجا دارى اى مرد بزرگ و نام‌آور؟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ديدار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در راه عشق او و به شوق ديدار او، از همه هستى‌ات چشم پوشيدى، اكنون منتظر باش كه حق‌تعالى به ديدنت آيد و با تو ديدار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گفت اى بس پاك‌باز</w:t>
      </w:r>
    </w:p>
    <w:p>
      <w:pPr>
        <w:pStyle w:val="BookText"/>
        <w:rPr/>
      </w:pPr>
      <w:r>
        <w:rPr>
          <w:rFonts w:ascii="IRNazanin" w:hAnsi="IRNazanin" w:eastAsia="IRNazanin"/>
          <w:color w:val="111111"/>
          <w:sz w:val="28"/>
          <w:sz w:val="28"/>
          <w:szCs w:val="28"/>
          <w:rtl w:val="true"/>
          <w:lang w:bidi="fa-IR"/>
        </w:rPr>
        <w:t>چون تو كردى هرچه بود از خويش باز</w:t>
      </w:r>
    </w:p>
    <w:p>
      <w:pPr>
        <w:pStyle w:val="BookText"/>
        <w:rPr/>
      </w:pPr>
      <w:r>
        <w:rPr>
          <w:rFonts w:ascii="IRNazanin" w:hAnsi="IRNazanin" w:eastAsia="IRNazanin"/>
          <w:color w:val="111111"/>
          <w:sz w:val="28"/>
          <w:sz w:val="28"/>
          <w:szCs w:val="28"/>
          <w:rtl w:val="true"/>
          <w:lang w:bidi="fa-IR"/>
        </w:rPr>
        <w:t>تو كنون بنشين، مرو زين جايگاه</w:t>
      </w:r>
    </w:p>
    <w:p>
      <w:pPr>
        <w:pStyle w:val="BookText"/>
        <w:rPr/>
      </w:pPr>
      <w:r>
        <w:rPr>
          <w:rFonts w:ascii="IRNazanin" w:hAnsi="IRNazanin" w:eastAsia="IRNazanin"/>
          <w:color w:val="111111"/>
          <w:sz w:val="28"/>
          <w:sz w:val="28"/>
          <w:szCs w:val="28"/>
          <w:rtl w:val="true"/>
          <w:lang w:bidi="fa-IR"/>
        </w:rPr>
        <w:t>چون تو بنشستى، بيايد پادشاه</w:t>
      </w:r>
    </w:p>
    <w:p>
      <w:pPr>
        <w:pStyle w:val="BookText"/>
        <w:rPr/>
      </w:pPr>
      <w:r>
        <w:rPr>
          <w:rFonts w:ascii="IRNazanin" w:hAnsi="IRNazanin" w:eastAsia="IRNazanin"/>
          <w:color w:val="111111"/>
          <w:sz w:val="28"/>
          <w:sz w:val="28"/>
          <w:szCs w:val="28"/>
          <w:rtl w:val="true"/>
          <w:lang w:bidi="fa-IR"/>
        </w:rPr>
        <w:t>چون همه سوى حق آمد بوى تو</w:t>
      </w:r>
    </w:p>
    <w:p>
      <w:pPr>
        <w:pStyle w:val="BookText"/>
        <w:rPr/>
      </w:pPr>
      <w:r>
        <w:rPr>
          <w:rFonts w:ascii="Amiri" w:hAnsi="Amiri" w:eastAsia="Amiri" w:cs="Amiri"/>
          <w:color w:val="111111"/>
          <w:sz w:val="28"/>
          <w:sz w:val="28"/>
          <w:szCs w:val="28"/>
          <w:rtl w:val="true"/>
          <w:lang w:bidi="ar-SA"/>
        </w:rPr>
        <w:t>حق خود آيد بى‌شك اكنون سوى تو</w:t>
      </w:r>
    </w:p>
    <w:p>
      <w:pPr>
        <w:pStyle w:val="BookText"/>
        <w:rPr/>
      </w:pPr>
      <w:r>
        <w:rPr>
          <w:rFonts w:ascii="IRNazanin" w:hAnsi="IRNazanin" w:eastAsia="IRNazanin"/>
          <w:color w:val="111111"/>
          <w:sz w:val="28"/>
          <w:sz w:val="28"/>
          <w:szCs w:val="28"/>
          <w:rtl w:val="true"/>
          <w:lang w:bidi="fa-IR"/>
        </w:rPr>
        <w:t>پاك شو از هرچه دارى و بباز</w:t>
      </w:r>
    </w:p>
    <w:p>
      <w:pPr>
        <w:pStyle w:val="BookText"/>
        <w:rPr/>
      </w:pPr>
      <w:r>
        <w:rPr>
          <w:rFonts w:ascii="IRNazanin" w:hAnsi="IRNazanin" w:eastAsia="IRNazanin"/>
          <w:color w:val="111111"/>
          <w:sz w:val="28"/>
          <w:sz w:val="28"/>
          <w:szCs w:val="28"/>
          <w:rtl w:val="true"/>
          <w:lang w:bidi="fa-IR"/>
        </w:rPr>
        <w:t xml:space="preserve">تا حقت در پاكى آيد پيشباز </w:t>
      </w:r>
      <w:r>
        <w:rPr>
          <w:rStyle w:val="FootnoteAnchor"/>
          <w:rtl w:val="true"/>
        </w:rPr>
        <w:footnoteReference w:id="388"/>
      </w:r>
    </w:p>
    <w:p>
      <w:pPr>
        <w:pStyle w:val="Heading3"/>
        <w:numPr>
          <w:ilvl w:val="2"/>
          <w:numId w:val="1"/>
        </w:numPr>
        <w:rPr/>
      </w:pPr>
      <w:bookmarkStart w:id="308" w:name="__RefHeading___Toc3680995_3650668749"/>
      <w:bookmarkStart w:id="309" w:name="_Toc106"/>
      <w:bookmarkEnd w:id="308"/>
      <w:r>
        <w:rPr/>
        <w:t>٣</w:t>
      </w:r>
      <w:r>
        <w:rPr>
          <w:rtl w:val="true"/>
        </w:rPr>
        <w:t xml:space="preserve">. </w:t>
      </w:r>
      <w:r>
        <w:rPr>
          <w:rtl w:val="true"/>
        </w:rPr>
        <w:t>هركه خواهد، گو بيا</w:t>
      </w:r>
      <w:r>
        <w:rPr>
          <w:rtl w:val="true"/>
        </w:rPr>
        <w:t>!</w:t>
      </w:r>
      <w:bookmarkEnd w:id="30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پيشگاه خدا بار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او دربان ندارد و هركه شوق ديدار او دارد، راه را به روى خويش باز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يافتگان به ديدار و طواف خانه را نرسد كه اين آستان را تنها از آنِ خود دانند و تنها خود را سزاوار ورود به اين بارگاه و گفت‌وگو با يار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اذن عام مى‌دهند به هر كه خواهان ورود به سراى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بهانه‌اى ناچيز به دست او آيد، آن‌گاه خواهى ديد كه درها چگونه به آسانى گشوده و راه‌ها چگونه براى راه‌يابى به حضور، هموار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گزاردم و از مسجد جامع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را ديدم بر شترى نشسته و نيزه در دست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كجايى و از كدام قبيله‌اى؟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قبيله اَصمع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آنى كه تو را اصمعى گويند؟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آنم،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خداى عزوجل،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للهِ بَيتٌ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خداى را در زمين خانه‌اى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خانه مقدس مُعظَم بيتُ‌الله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چه مى‌كردى؟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خداى را كلامى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آن بر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خواندم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آيت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خداست؟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سخن اوست كه به حبيبش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گويى از غيب آتشى در او زدند، سوزى در وى پديد آمد، دردى عجيب از درون وى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و شمشير داشت، هر دو بشكست و شتر قربان كرد و به درويشان داد و جامه لشكريان از تن بيرون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اصمعى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كه در جوانى خدمت او ناكرده است، امروز او را بپذيرد؟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نپذيرد؟ پيغامبران را فرستاد تا ناآمده را بيارند، آمده را چون رد كنند؟ هركه بخواهد بدين درگاه آيد، راه بر او باز است، بى‌هيچ حاجب و دربانى</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بابُكَ مَفْتُوحٌ لِلرّاغِبينَ وَ خَيرُكَ مَبْذولٌ لِلطّالِبينَ وَ فَضْلُكَ مُباحٌ للِسّائِلينَ وَ نَيلُكَ مُتاحٌ لِلآمِلينَ</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درگاه لطف تو به روى مشتاقان باز است و خير و احسانت براى طالبان، </w:t>
      </w:r>
      <w:bookmarkStart w:id="310" w:name="pg1969_10697"/>
    </w:p>
    <w:p>
      <w:pPr>
        <w:pStyle w:val="BookText"/>
        <w:rPr/>
      </w:pPr>
      <w:bookmarkEnd w:id="310"/>
      <w:r>
        <w:rPr>
          <w:rFonts w:ascii="Amiri" w:hAnsi="Amiri" w:eastAsia="Amiri" w:cs="Amiri"/>
          <w:color w:val="111111"/>
          <w:sz w:val="28"/>
          <w:sz w:val="28"/>
          <w:szCs w:val="28"/>
          <w:rtl w:val="true"/>
          <w:lang w:bidi="ar-SA"/>
        </w:rPr>
        <w:t>مبذول است و فضل و كرمت براى سائلان، مباح است و عطايت براى اميدواران مهيا</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3680997_3650668749"/>
      <w:bookmarkStart w:id="312" w:name="_Toc107"/>
      <w:bookmarkEnd w:id="311"/>
      <w:r>
        <w:rPr/>
        <w:t>۴</w:t>
      </w:r>
      <w:r>
        <w:rPr>
          <w:rtl w:val="true"/>
        </w:rPr>
        <w:t xml:space="preserve">. </w:t>
      </w:r>
      <w:r>
        <w:rPr>
          <w:rtl w:val="true"/>
        </w:rPr>
        <w:t>طوافِ با حضور</w:t>
      </w:r>
      <w:bookmarkEnd w:id="312"/>
    </w:p>
    <w:p>
      <w:pPr>
        <w:pStyle w:val="BookText"/>
        <w:rPr/>
      </w:pPr>
      <w:r>
        <w:rPr>
          <w:rFonts w:ascii="IRNazanin" w:hAnsi="IRNazanin" w:eastAsia="IRNazanin"/>
          <w:color w:val="111111"/>
          <w:sz w:val="28"/>
          <w:sz w:val="28"/>
          <w:szCs w:val="28"/>
          <w:rtl w:val="true"/>
          <w:lang w:bidi="fa-IR"/>
        </w:rPr>
        <w:t>طواف، بى‌حضور قلب، در پوسته مى‌ماند و حاجى را از رسيدن به مغز طواف محروم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غايب، از فيض، بى‌بهره مى‌ماند؛ چرا كه موهبت را به حاضران مى‌دهند و مائده‌هاى آسمانى را تنها به كسانى عطا مى‌كنند كه بر سر سفره اين مائده‌ها حاضر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دل‌هايى كه هنگام طواف، غايبند؛ از دريافتن اسرار طواف و لطايف نهفته آن، باز مى‌مانند؛ چرا كه اين اسرار و لطايف، از سنخِ معنا و مربوط به دل و جانِ آماده است، نه جسم‌هاى گردنده و طواف‌كننده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طوافِ بى‌حضور، تنها سهم جسم ادا مى‌شود و بدين‌گونه، طواف، نه ژرفايى درخور مى‌يابد و نه مفهومى بايسته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ژرف و برخوردار از مفهوم متعالى و عرفانى، تنها از آنِ كسانى است كه هم جسمشان به طواف مى‌پردازد و هم روحشان؛ جسمشان در كنار كعبه حاضر است و روحشان در جوار كعبه‌آفرين و اسرار نهانى 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ابن‌ميثم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نهج البلاغه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طواف كعبه؛ حاجى بايد قلباً متوجه عظمت، هيبت و محبت خدا باشد و بداند كه با اين طواف، شبيه فرشتگان مقرّبى است كه بر عرش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چنين بپندارى كه هدف، طواف فيزيكى و مادى خانه است؛ بلكه دلت بايد به ذكر صاحبخانه مشغول باشد تا آنجا كه جز به ياد او كلام را آغاز نكنى و جز به ياد او ختم نكنى؛ چنان‌كه طواف كعبه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آگاه باشى كه طواف مطلوب، همان طواف قلبى با حضرت ربوبى</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و خانه مثال، در عالم شهادت، براى حضور در عالم غيب است؛ </w:t>
      </w:r>
    </w:p>
    <w:p>
      <w:pPr>
        <w:pStyle w:val="BookText"/>
        <w:rPr/>
      </w:pPr>
      <w:r>
        <w:rPr>
          <w:rFonts w:ascii="IRNazanin" w:hAnsi="IRNazanin" w:eastAsia="IRNazanin"/>
          <w:color w:val="111111"/>
          <w:sz w:val="28"/>
          <w:sz w:val="28"/>
          <w:szCs w:val="28"/>
          <w:rtl w:val="true"/>
          <w:lang w:bidi="fa-IR"/>
        </w:rPr>
        <w:t>چنان‌كه انسان مادى، تصويرى آشكار براى انسان حقيقى است كه با چشم ديده نمى‌شود و در عالم غيب است و عالم دنيا براى كسى كه درِ رحمت حق به رويش گشوده شود و عنايت الهى در پيمودن راه او را دستگير و مددكار باشد، نردبانى براى رفتن به عالم غيب است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بايزيد بسطامى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حاجيان به قالب، گِرد خانه طواف‌كنند و بقا خواهند و اهل محبت به قلوب، گِرد عرش طواف كنند و لقا خواهند</w:t>
      </w:r>
      <w:r>
        <w:rPr>
          <w:rFonts w:eastAsia="IRNazanin" w:cs="IRNazanin"/>
          <w:color w:val="111111"/>
          <w:sz w:val="28"/>
          <w:szCs w:val="28"/>
          <w:rtl w:val="true"/>
          <w:lang w:bidi="fa-IR"/>
        </w:rPr>
        <w:t xml:space="preserve">» .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هجويرى 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بدان‌كه حج‌ها بر دو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اندر غيبت و ديگر اندر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اندر مكه در غيبت باشد، چنان بوَد كه اندر خانه خود؛ از آنكه غيبتى از غيبتى اولى‌تر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اندر خانه خود حاضر بوَد، چنان بوَد كه به مكه حاضر بود؛ از آنكه حضورى از حضورى اولى‌تر نيست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حكايت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تشرف به مكه معظمه، روزى به عزم تشرف به مسجدالحرام و خواندن نماز، از خانه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خطرى پيش آمد و خداوند مرا از مرگ نجات داد، و با سلامت رو به مسجد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درِ مسجد، خربزه زيادى بر زمين ريخته بود و صاحبش مشغول فروش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آن را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خربزه‌ها فلان قيمت و اين خربزه‌ها ارزان‌تر و فلان قيمت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مسجدالحرام مى‌خرم و به منزل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مسجدالحرام رفتم و به طواف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در اين خيال غرق شدم كه از آن خربزه گران‌قيمت بخرم يا از آن ارزان‌قيمت و اينكه چه مقدار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تا </w:t>
      </w:r>
      <w:bookmarkStart w:id="313" w:name="pg1969_10701"/>
    </w:p>
    <w:p>
      <w:pPr>
        <w:pStyle w:val="BookText"/>
        <w:rPr/>
      </w:pPr>
      <w:bookmarkEnd w:id="313"/>
      <w:r>
        <w:rPr>
          <w:rFonts w:ascii="IRNazanin" w:hAnsi="IRNazanin" w:eastAsia="IRNazanin"/>
          <w:color w:val="111111"/>
          <w:sz w:val="28"/>
          <w:sz w:val="28"/>
          <w:szCs w:val="28"/>
          <w:rtl w:val="true"/>
          <w:lang w:bidi="fa-IR"/>
        </w:rPr>
        <w:t>آخر طواف، در اين خيال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طواف فارغ شدم، خواستم از مسجد بيرون روم، شخصى از مسجدالحرام وارد شد و نزديك من آمد و در گوشم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تو را از مرگ امروز رهايى بخشيد، آيا سزاوار است كه در خانه او، طوافِ خربزه‌اى انجام دهى؟ </w:t>
      </w:r>
      <w:r>
        <w:rPr>
          <w:rStyle w:val="FootnoteAnchor"/>
          <w:rtl w:val="true"/>
        </w:rPr>
        <w:footnoteReference w:id="394"/>
      </w:r>
    </w:p>
    <w:p>
      <w:pPr>
        <w:pStyle w:val="Heading3"/>
        <w:numPr>
          <w:ilvl w:val="2"/>
          <w:numId w:val="1"/>
        </w:numPr>
        <w:rPr/>
      </w:pPr>
      <w:bookmarkStart w:id="314" w:name="__RefHeading___Toc3680999_3650668749"/>
      <w:bookmarkStart w:id="315" w:name="_Toc108"/>
      <w:bookmarkEnd w:id="314"/>
      <w:r>
        <w:rPr/>
        <w:t>۵</w:t>
      </w:r>
      <w:r>
        <w:rPr>
          <w:rtl w:val="true"/>
        </w:rPr>
        <w:t xml:space="preserve">. </w:t>
      </w:r>
      <w:r>
        <w:rPr>
          <w:rtl w:val="true"/>
        </w:rPr>
        <w:t>طواف و بريدن از غير خدا</w:t>
      </w:r>
      <w:bookmarkEnd w:id="315"/>
    </w:p>
    <w:p>
      <w:pPr>
        <w:pStyle w:val="BookText"/>
        <w:rPr/>
      </w:pPr>
      <w:r>
        <w:rPr>
          <w:rFonts w:ascii="IRNazanin" w:hAnsi="IRNazanin" w:eastAsia="IRNazanin"/>
          <w:color w:val="111111"/>
          <w:sz w:val="28"/>
          <w:sz w:val="28"/>
          <w:szCs w:val="28"/>
          <w:rtl w:val="true"/>
          <w:lang w:bidi="fa-IR"/>
        </w:rPr>
        <w:t>اوج تعالى روحى انسان، در بريدن از غير خدا صورت مى‌پذيرد، و اوج بريدن از غير خدا نيز آن است كه حتى نعمت‌هاى بهشت، شخص را از ياد خدا و لذت ديدار او باز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كه اگر انسان، قلبش به نور معرفت، منوّر باشد و مانند ما، اسير سلسله‌هاى شهوات و زندان طبيعت نباشد، هرگز مخاطبه با حق‌تعالى و توجه و ذكر او را وسيله چيز ديگر قرار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اولياى خدا، نظرشان به دعا، انقطاع به حق‌تعالى است و او و مذاكره و خلوت با او را وسيله خودپرستى و خودخواهى نمى‌كنند، بلكه هرچه بخواهند براى آن است كه باب مراوده با دوست را مفتوح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دل دوست به هر حيله رهى بايد كرد</w:t>
      </w:r>
    </w:p>
    <w:p>
      <w:pPr>
        <w:pStyle w:val="BookText"/>
        <w:rPr/>
      </w:pPr>
      <w:r>
        <w:rPr>
          <w:rFonts w:ascii="IRNazanin" w:hAnsi="IRNazanin" w:eastAsia="IRNazanin"/>
          <w:color w:val="111111"/>
          <w:sz w:val="28"/>
          <w:sz w:val="28"/>
          <w:szCs w:val="28"/>
          <w:rtl w:val="true"/>
          <w:lang w:bidi="fa-IR"/>
        </w:rPr>
        <w:t>ما اسيران نفس و شهوت، خدا را براى خرما مى‌خواهيم و دوست را فداى لذات نفسانيه مى‌كنيم و اين از بزرگ‌ترين خطاهاست</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اولياى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بخواهند، چون كرامت دوست است،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محب حقيقى و مجذوب مطلق،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كميل چه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فَهَبْنِي يا اِلهي وَ سَيدي وَ مَوْلاي وَ رَبِّي، صَبَرْتُ عَلَى عَذابِكَ فَكَيفَ اَصْبِرُ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فِرَاقِكَ، وَ هَبْنِى يا اِلهى، صَبَرْتُ عَلى حَرِّ نارِكَ فَكَيفَ اَصْبِرُ عَنِ النَّظَرِ </w:t>
      </w:r>
    </w:p>
    <w:p>
      <w:pPr>
        <w:pStyle w:val="BookText"/>
        <w:rPr/>
      </w:pPr>
      <w:r>
        <w:rPr>
          <w:rFonts w:ascii="Amiri" w:hAnsi="Amiri" w:eastAsia="Amiri" w:cs="Amiri"/>
          <w:color w:val="111111"/>
          <w:sz w:val="28"/>
          <w:sz w:val="28"/>
          <w:szCs w:val="28"/>
          <w:rtl w:val="true"/>
          <w:lang w:bidi="ar-SA"/>
        </w:rPr>
        <w:t>إلى كَرامَتِكَ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خدا و مولى و پروردگارم، گيرم كه بر عذاب تو صبر كنم، چگونه بر فراق تو صبر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 گيرم كه بر گرماى آتش تو صبر كنم، چگونه بر نظر نمودن به كرامت تو صبر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دوست حقيقى، از فراق، خوفناك است و روزگار وصال را مى‌خواهد و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سرحلقۀ عشاق خدا، بهشت را براى بهشت نمى‌خواهد؛ چون دار كرامت است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بيچاره‌ها هرچه مى‌خواهيم براى خود مى‌خواهيم؛ خدا را هم براى خود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عشاق جمال ازل، هرچه مى‌خواهند، براى دوست مى‌خواهند؛ بهشت را هم، چون دار كرامت است مى‌خواهند، نه چون جاى خورد و خوراك حيوانى است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عبدالرحمان جامى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سواى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زوال است و فنا؛ حقيقتش معلومى است معدوم؛ و صورتش موجودى است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نمودى 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پيداست كه فردا از وى چه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انقياد به دست آمال و امانى چه دهى؟ و پشت اعتماد بر اين مزخرفات فانى چه نهى؟ دل از همه بركن و در خداى بند و از همه بگسل و با خداى 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هميشه بود و هميشه باشد و چهره بقايش را خار هيچ حادثه نخراشد</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از مقدمات اين سفر كه سير به‌سوى خداست، انقطاع تام و تمام از ماسواى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چنين فرض كند كه به سفر مرگ مى‌رود و ديگر برنمى‌گردد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حرمِ خاصِ حضرت رب‌العالمين كرده است و به ديدار ملك‌العرش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چنان مقصد اعلى، دل به مغازه و خانه و زن و فرزند بستن، به راستى كه حاكى از نبود شناخت </w:t>
      </w:r>
    </w:p>
    <w:p>
      <w:pPr>
        <w:pStyle w:val="BookText"/>
        <w:rPr/>
      </w:pPr>
      <w:r>
        <w:rPr>
          <w:rFonts w:ascii="IRNazanin" w:hAnsi="IRNazanin" w:eastAsia="IRNazanin"/>
          <w:color w:val="111111"/>
          <w:sz w:val="28"/>
          <w:sz w:val="28"/>
          <w:szCs w:val="28"/>
          <w:rtl w:val="true"/>
          <w:lang w:bidi="fa-IR"/>
        </w:rPr>
        <w:t>و فقدان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طوافى كامل و متعالى است كه همراه با انقطاع تام از ماسوى‌الله بوده، دل از غير خدا منقطع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سزاوار است با استعانت از حول و قوه پروردگار و ايجاد اشتياق به سعادت‌ها و مثوبات عالم آخرت در دل و در مسيرِ گام برداشتن به‌سوى انقطاع، دل از تمام علايق و دوست‌داشتنى‌ها بركند؛ و براى امتثال امر خدا و تسهيل كار بازماندگان، وصيتى جامع و قاطع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صِغار و ثلث اموال و ديگر مطالب را واضح و روشن كند كه اگر از روى مشيت حضرت حق، در اثناى سفر، به رحمت ايزدى پيوست، كارها رو به راه باشد و كسى به زحمت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بجا و مناسب است كه آدمى، از اين انقطاع و قطع علايق اختيارى حج، به لحظه قطع علايق اضطرارى به هنگام مرگ، منتقل شود كه عاقبت، لحظه‌اى فراخواهد رسيد كه خواه ناخواه از همه آنچه كه مورد علاقه و دلبستگى او بود، جدا خواهد شد</w:t>
      </w:r>
      <w:r>
        <w:rPr>
          <w:rFonts w:eastAsia="IRNazanin" w:cs="IRNazanin"/>
          <w:color w:val="111111"/>
          <w:sz w:val="28"/>
          <w:szCs w:val="28"/>
          <w:rtl w:val="true"/>
          <w:lang w:bidi="fa-IR"/>
        </w:rPr>
        <w:t xml:space="preserve">» .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كاملى گفته‌ست از پيران راه</w:t>
      </w:r>
    </w:p>
    <w:p>
      <w:pPr>
        <w:pStyle w:val="BookText"/>
        <w:rPr/>
      </w:pPr>
      <w:r>
        <w:rPr>
          <w:rFonts w:ascii="IRNazanin" w:hAnsi="IRNazanin" w:eastAsia="IRNazanin"/>
          <w:color w:val="111111"/>
          <w:sz w:val="28"/>
          <w:sz w:val="28"/>
          <w:szCs w:val="28"/>
          <w:rtl w:val="true"/>
          <w:lang w:bidi="fa-IR"/>
        </w:rPr>
        <w:t>هر كه عزم حج كند از جايگاه</w:t>
      </w:r>
    </w:p>
    <w:p>
      <w:pPr>
        <w:pStyle w:val="BookText"/>
        <w:rPr/>
      </w:pPr>
      <w:r>
        <w:rPr>
          <w:rFonts w:ascii="Amiri" w:hAnsi="Amiri" w:eastAsia="Amiri" w:cs="Amiri"/>
          <w:color w:val="111111"/>
          <w:sz w:val="28"/>
          <w:sz w:val="28"/>
          <w:szCs w:val="28"/>
          <w:rtl w:val="true"/>
          <w:lang w:bidi="ar-SA"/>
        </w:rPr>
        <w:t>كرد بايد خان‌ومانش را وداع</w:t>
      </w:r>
    </w:p>
    <w:p>
      <w:pPr>
        <w:pStyle w:val="BookText"/>
        <w:rPr/>
      </w:pPr>
      <w:r>
        <w:rPr>
          <w:rFonts w:ascii="Amiri" w:hAnsi="Amiri" w:eastAsia="Amiri" w:cs="Amiri"/>
          <w:color w:val="111111"/>
          <w:sz w:val="28"/>
          <w:sz w:val="28"/>
          <w:szCs w:val="28"/>
          <w:rtl w:val="true"/>
          <w:lang w:bidi="ar-SA"/>
        </w:rPr>
        <w:t>فارغش بايد شد از باغ و ضياع</w:t>
      </w:r>
    </w:p>
    <w:p>
      <w:pPr>
        <w:pStyle w:val="BookText"/>
        <w:rPr/>
      </w:pPr>
      <w:r>
        <w:rPr>
          <w:rFonts w:ascii="Amiri" w:hAnsi="Amiri" w:eastAsia="Amiri" w:cs="Amiri"/>
          <w:color w:val="111111"/>
          <w:sz w:val="28"/>
          <w:sz w:val="28"/>
          <w:szCs w:val="28"/>
          <w:rtl w:val="true"/>
          <w:lang w:bidi="ar-SA"/>
        </w:rPr>
        <w:t>خصم را بايد، خوشى، خشنود كرد</w:t>
      </w:r>
    </w:p>
    <w:p>
      <w:pPr>
        <w:pStyle w:val="BookText"/>
        <w:rPr/>
      </w:pPr>
      <w:r>
        <w:rPr>
          <w:rFonts w:ascii="IRNazanin" w:hAnsi="IRNazanin" w:eastAsia="IRNazanin"/>
          <w:color w:val="111111"/>
          <w:sz w:val="28"/>
          <w:sz w:val="28"/>
          <w:szCs w:val="28"/>
          <w:rtl w:val="true"/>
          <w:lang w:bidi="fa-IR"/>
        </w:rPr>
        <w:t>گر زيانى كرده باشى سود كرد</w:t>
      </w:r>
    </w:p>
    <w:p>
      <w:pPr>
        <w:pStyle w:val="BookText"/>
        <w:rPr/>
      </w:pPr>
      <w:r>
        <w:rPr>
          <w:rFonts w:ascii="IRNazanin" w:hAnsi="IRNazanin" w:eastAsia="IRNazanin"/>
          <w:color w:val="111111"/>
          <w:sz w:val="28"/>
          <w:sz w:val="28"/>
          <w:szCs w:val="28"/>
          <w:rtl w:val="true"/>
          <w:lang w:bidi="fa-IR"/>
        </w:rPr>
        <w:t>بعد از آن، ره رفت روز و شب مدام</w:t>
      </w:r>
    </w:p>
    <w:p>
      <w:pPr>
        <w:pStyle w:val="BookText"/>
        <w:rPr/>
      </w:pPr>
      <w:r>
        <w:rPr>
          <w:rFonts w:ascii="Amiri" w:hAnsi="Amiri" w:eastAsia="Amiri" w:cs="Amiri"/>
          <w:color w:val="111111"/>
          <w:sz w:val="28"/>
          <w:sz w:val="28"/>
          <w:szCs w:val="28"/>
          <w:rtl w:val="true"/>
          <w:lang w:bidi="ar-SA"/>
        </w:rPr>
        <w:t>تا شوى از مُحرم بيت‌الحرام</w:t>
      </w:r>
    </w:p>
    <w:p>
      <w:pPr>
        <w:pStyle w:val="BookText"/>
        <w:rPr/>
      </w:pPr>
      <w:r>
        <w:rPr>
          <w:rFonts w:ascii="IRNazanin" w:hAnsi="IRNazanin" w:eastAsia="IRNazanin"/>
          <w:color w:val="111111"/>
          <w:sz w:val="28"/>
          <w:sz w:val="28"/>
          <w:szCs w:val="28"/>
          <w:rtl w:val="true"/>
          <w:lang w:bidi="fa-IR"/>
        </w:rPr>
        <w:t>چون رسيدى كعبه ديدى، چيست كار؟</w:t>
      </w:r>
    </w:p>
    <w:p>
      <w:pPr>
        <w:pStyle w:val="BookText"/>
        <w:rPr/>
      </w:pPr>
      <w:r>
        <w:rPr>
          <w:rFonts w:ascii="Amiri" w:hAnsi="Amiri" w:eastAsia="Amiri" w:cs="Amiri"/>
          <w:color w:val="111111"/>
          <w:sz w:val="28"/>
          <w:sz w:val="28"/>
          <w:szCs w:val="28"/>
          <w:rtl w:val="true"/>
          <w:lang w:bidi="ar-SA"/>
        </w:rPr>
        <w:t>آنكه نه روزت بوَد نه شب قرار</w:t>
      </w:r>
    </w:p>
    <w:p>
      <w:pPr>
        <w:pStyle w:val="BookText"/>
        <w:rPr/>
      </w:pPr>
      <w:r>
        <w:rPr>
          <w:rFonts w:ascii="Amiri" w:hAnsi="Amiri" w:eastAsia="Amiri" w:cs="Amiri"/>
          <w:color w:val="111111"/>
          <w:sz w:val="28"/>
          <w:sz w:val="28"/>
          <w:szCs w:val="28"/>
          <w:rtl w:val="true"/>
          <w:lang w:bidi="ar-SA"/>
        </w:rPr>
        <w:t>جز طوافت كار نبوَد بر دوام</w:t>
      </w:r>
    </w:p>
    <w:p>
      <w:pPr>
        <w:pStyle w:val="BookText"/>
        <w:rPr/>
      </w:pPr>
      <w:r>
        <w:rPr>
          <w:rFonts w:ascii="IRNazanin" w:hAnsi="IRNazanin" w:eastAsia="IRNazanin"/>
          <w:color w:val="111111"/>
          <w:sz w:val="28"/>
          <w:sz w:val="28"/>
          <w:szCs w:val="28"/>
          <w:rtl w:val="true"/>
          <w:lang w:bidi="fa-IR"/>
        </w:rPr>
        <w:t>كار سرگردانى‌ات باشد مدام</w:t>
      </w:r>
    </w:p>
    <w:p>
      <w:pPr>
        <w:pStyle w:val="BookText"/>
        <w:rPr/>
      </w:pPr>
      <w:r>
        <w:rPr>
          <w:rFonts w:ascii="IRNazanin" w:hAnsi="IRNazanin" w:eastAsia="IRNazanin"/>
          <w:color w:val="111111"/>
          <w:sz w:val="28"/>
          <w:sz w:val="28"/>
          <w:szCs w:val="28"/>
          <w:rtl w:val="true"/>
          <w:lang w:bidi="fa-IR"/>
        </w:rPr>
        <w:t>تا بدانى تو كه در پايان كار</w:t>
      </w:r>
    </w:p>
    <w:p>
      <w:pPr>
        <w:pStyle w:val="BookText"/>
        <w:rPr/>
      </w:pPr>
      <w:r>
        <w:rPr>
          <w:rFonts w:ascii="IRNazanin" w:hAnsi="IRNazanin" w:eastAsia="IRNazanin"/>
          <w:color w:val="111111"/>
          <w:sz w:val="28"/>
          <w:sz w:val="28"/>
          <w:szCs w:val="28"/>
          <w:rtl w:val="true"/>
          <w:lang w:bidi="fa-IR"/>
        </w:rPr>
        <w:t xml:space="preserve">نيست كس الّا كه سرگردان كار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ادهم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مصاحبت نما تا به مكه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است، به آن شرط كه جز به خدا و براى خدا نظر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طواف، جوانى زيبا و خوش‌صورت را ديدم كه جمال او مردم را متحير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نيز متحيرانه به او نظر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شرط نكرديم كه نظر نكنيم مگر براى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دقت به اين جوان نظر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من است و اينها كه گرد اويند غلام‌هاى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او ديدار كن و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شعر را خواند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رضاى تو، از خلق، هجرت كردم و فرزندانم را يتيم گذاشتم تا تو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دوستى‌ات مرا قطعه‌قطعه كنى، قلبم به غير تو متمايل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هرچه بخواهى، در راه عشق خودت، مرا آزمايش كن كه اختيار من در آن چيزى است كه رضاى تو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تو براى من برتر از خود من هستى؛ زيرا اگر تو نباشى من نيستم</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حكايت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فتح موصلى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نوجوانى را ديدم كه هنوز به حد بلوغ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كردم،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بيت‌الله الحرام و طواف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ذكر مى‌گويى؟ گفت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هنوز مكلف نشدى، چرا به خودت زحمت مى‌دهى؟ پاسخ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خويش مى‌بينم كه مرگ، از من كوچك‌تران را در كام خود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گام‌هاى تو خيلى كوتاه است و منزل و مقصودت بس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رفتن است و بر خدا به مقصد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مركبى براى تو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من يقين و مركب پاهايم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نان و آبت مى‌پرسم؟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ديده‌اى كه كسى تو را ميهمان كند و طعامت را همراه ببرى؟ مولاى من مرا به زيارت خانه خود دعوت كرده است و خود عهده‌دار طعامم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پروردگارم مرا گرسنه خواهد گذاشت؟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او را ديدم كه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شك تو برطرف شد؟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حكايت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مشغول طواف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پيرزن عابدى مشغول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دخترهاى پادشاهان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تو از كجا مى‌رسد؟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روز به آخر مى‌رسد، زنى مى‌آيد و دو گِردۀ نان و كوزه‌اى پر از آب پيش من مى‌گذارد 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آراسته‌شده، دنياست؛ چون تو خدمت پروردگار اختيار كردى و دل از غير او كَندى، در مقابل، خداوند دنيا را خادم تو قرار داد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دكتر على شريعتى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سفر حج، وقتى مى‌خواستم طواف بكنم، ديدم يك عده‌اى خشونت به خرج مى‌دهند و اصلاً ملاحظۀ مرا نمى‌كنند و با بازو و دست‌شان مرا كنار مى‌زنند و با فشار مرا مى‌برند و اذيت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خيلى عصبانى شدم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عكس‌العمل تند نشان دادم و بعد چقدر متأثر شدم كه چرا اصلاً طواف </w:t>
      </w:r>
      <w:bookmarkStart w:id="316" w:name="pg1969_10712"/>
    </w:p>
    <w:p>
      <w:pPr>
        <w:pStyle w:val="BookText"/>
        <w:rPr/>
      </w:pPr>
      <w:bookmarkEnd w:id="316"/>
      <w:r>
        <w:rPr>
          <w:rFonts w:ascii="IRNazanin" w:hAnsi="IRNazanin" w:eastAsia="IRNazanin"/>
          <w:color w:val="111111"/>
          <w:sz w:val="28"/>
          <w:sz w:val="28"/>
          <w:szCs w:val="28"/>
          <w:rtl w:val="true"/>
          <w:lang w:bidi="fa-IR"/>
        </w:rPr>
        <w:t xml:space="preserve">مى‌كردم، هيچى نفهميدم؛ زيرا آدم بايد همچون فرو برود و بخورد و فشار ببيند تا اصلاً يادش نيايد كه من در اينجا ناراحت شدم و همين‌قدر كه يادت آمده كه آنجا ناراحت شدى و آنجا تحت فشار قرار گرفتى و عقب رانده شدى، يعنى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انقطاع نرسيدى</w:t>
      </w:r>
      <w:r>
        <w:rPr>
          <w:rFonts w:eastAsia="IRNazanin" w:cs="IRNazanin"/>
          <w:color w:val="111111"/>
          <w:sz w:val="28"/>
          <w:szCs w:val="28"/>
          <w:rtl w:val="true"/>
          <w:lang w:bidi="fa-IR"/>
        </w:rPr>
        <w:t xml:space="preserve">]. </w:t>
      </w:r>
      <w:r>
        <w:rPr>
          <w:rStyle w:val="FootnoteAnchor"/>
          <w:rtl w:val="true"/>
        </w:rPr>
        <w:footnoteReference w:id="403"/>
      </w:r>
    </w:p>
    <w:p>
      <w:pPr>
        <w:pStyle w:val="Heading3"/>
        <w:numPr>
          <w:ilvl w:val="2"/>
          <w:numId w:val="1"/>
        </w:numPr>
        <w:rPr/>
      </w:pPr>
      <w:bookmarkStart w:id="317" w:name="__RefHeading___Toc3681001_3650668749"/>
      <w:bookmarkStart w:id="318" w:name="_Toc109"/>
      <w:bookmarkEnd w:id="317"/>
      <w:r>
        <w:rPr/>
        <w:t>۶</w:t>
      </w:r>
      <w:r>
        <w:rPr>
          <w:rtl w:val="true"/>
        </w:rPr>
        <w:t xml:space="preserve">. </w:t>
      </w:r>
      <w:r>
        <w:rPr>
          <w:rtl w:val="true"/>
        </w:rPr>
        <w:t>طواف عاشقانه</w:t>
      </w:r>
      <w:bookmarkEnd w:id="318"/>
    </w:p>
    <w:p>
      <w:pPr>
        <w:pStyle w:val="Heading4"/>
        <w:numPr>
          <w:ilvl w:val="3"/>
          <w:numId w:val="1"/>
        </w:numPr>
        <w:rPr/>
      </w:pPr>
      <w:bookmarkStart w:id="319" w:name="__RefHeading___Toc3681003_3650668749"/>
      <w:bookmarkStart w:id="320" w:name="_Toc110"/>
      <w:bookmarkEnd w:id="319"/>
      <w:r>
        <w:rPr>
          <w:rtl w:val="true"/>
        </w:rPr>
        <w:t>اشاره</w:t>
      </w:r>
      <w:bookmarkEnd w:id="320"/>
    </w:p>
    <w:p>
      <w:pPr>
        <w:pStyle w:val="BookText"/>
        <w:rPr/>
      </w:pPr>
      <w:r>
        <w:rPr>
          <w:rFonts w:ascii="Amiri" w:hAnsi="Amiri" w:eastAsia="Amiri" w:cs="Amiri"/>
          <w:color w:val="111111"/>
          <w:sz w:val="28"/>
          <w:sz w:val="28"/>
          <w:szCs w:val="28"/>
          <w:rtl w:val="true"/>
          <w:lang w:bidi="ar-SA"/>
        </w:rPr>
        <w:t>عشق، هر جا رو كند، آنجا خوش است</w:t>
      </w:r>
    </w:p>
    <w:p>
      <w:pPr>
        <w:pStyle w:val="BookText"/>
        <w:rPr/>
      </w:pPr>
      <w:r>
        <w:rPr>
          <w:rFonts w:ascii="IRNazanin" w:hAnsi="IRNazanin" w:eastAsia="IRNazanin"/>
          <w:color w:val="111111"/>
          <w:sz w:val="28"/>
          <w:sz w:val="28"/>
          <w:szCs w:val="28"/>
          <w:rtl w:val="true"/>
          <w:lang w:bidi="fa-IR"/>
        </w:rPr>
        <w:t>گر به دريا افكند، دريا خوش است</w:t>
      </w:r>
    </w:p>
    <w:p>
      <w:pPr>
        <w:pStyle w:val="BookText"/>
        <w:rPr/>
      </w:pPr>
      <w:r>
        <w:rPr>
          <w:rFonts w:ascii="IRNazanin" w:hAnsi="IRNazanin" w:eastAsia="IRNazanin"/>
          <w:color w:val="111111"/>
          <w:sz w:val="28"/>
          <w:sz w:val="28"/>
          <w:szCs w:val="28"/>
          <w:rtl w:val="true"/>
          <w:lang w:bidi="fa-IR"/>
        </w:rPr>
        <w:t>گر بسوزاند در آتش، دلكش است</w:t>
      </w:r>
    </w:p>
    <w:p>
      <w:pPr>
        <w:pStyle w:val="BookText"/>
        <w:rPr/>
      </w:pPr>
      <w:r>
        <w:rPr>
          <w:rFonts w:ascii="Amiri" w:hAnsi="Amiri" w:eastAsia="Amiri" w:cs="Amiri"/>
          <w:color w:val="111111"/>
          <w:sz w:val="28"/>
          <w:sz w:val="28"/>
          <w:szCs w:val="28"/>
          <w:rtl w:val="true"/>
          <w:lang w:bidi="ar-SA"/>
        </w:rPr>
        <w:t>اى خوشا آن دل كه در اين آتش است</w:t>
      </w:r>
    </w:p>
    <w:p>
      <w:pPr>
        <w:pStyle w:val="BookText"/>
        <w:rPr/>
      </w:pPr>
      <w:r>
        <w:rPr>
          <w:rFonts w:ascii="Amiri" w:hAnsi="Amiri" w:eastAsia="Amiri" w:cs="Amiri"/>
          <w:color w:val="111111"/>
          <w:sz w:val="28"/>
          <w:sz w:val="28"/>
          <w:szCs w:val="28"/>
          <w:rtl w:val="true"/>
          <w:lang w:bidi="ar-SA"/>
        </w:rPr>
        <w:t>تا ببينى عشق را آيينه‌وار</w:t>
      </w:r>
    </w:p>
    <w:p>
      <w:pPr>
        <w:pStyle w:val="BookText"/>
        <w:rPr/>
      </w:pPr>
      <w:r>
        <w:rPr>
          <w:rFonts w:ascii="IRNazanin" w:hAnsi="IRNazanin" w:eastAsia="IRNazanin"/>
          <w:color w:val="111111"/>
          <w:sz w:val="28"/>
          <w:sz w:val="28"/>
          <w:szCs w:val="28"/>
          <w:rtl w:val="true"/>
          <w:lang w:bidi="fa-IR"/>
        </w:rPr>
        <w:t>آتشى از جان خاموشت بر آر</w:t>
      </w:r>
    </w:p>
    <w:p>
      <w:pPr>
        <w:pStyle w:val="BookText"/>
        <w:rPr/>
      </w:pPr>
      <w:r>
        <w:rPr>
          <w:rFonts w:ascii="IRNazanin" w:hAnsi="IRNazanin" w:eastAsia="IRNazanin"/>
          <w:color w:val="111111"/>
          <w:sz w:val="28"/>
          <w:sz w:val="28"/>
          <w:szCs w:val="28"/>
          <w:rtl w:val="true"/>
          <w:lang w:bidi="fa-IR"/>
        </w:rPr>
        <w:t>عشق پيروزت كند بر خويشتن</w:t>
      </w:r>
    </w:p>
    <w:p>
      <w:pPr>
        <w:pStyle w:val="BookText"/>
        <w:rPr/>
      </w:pPr>
      <w:r>
        <w:rPr>
          <w:rFonts w:ascii="IRNazanin" w:hAnsi="IRNazanin" w:eastAsia="IRNazanin"/>
          <w:color w:val="111111"/>
          <w:sz w:val="28"/>
          <w:sz w:val="28"/>
          <w:szCs w:val="28"/>
          <w:rtl w:val="true"/>
          <w:lang w:bidi="fa-IR"/>
        </w:rPr>
        <w:t>عشق آتش مى‌زند در ما و من</w:t>
      </w:r>
    </w:p>
    <w:p>
      <w:pPr>
        <w:pStyle w:val="BookText"/>
        <w:rPr/>
      </w:pPr>
      <w:r>
        <w:rPr>
          <w:rFonts w:ascii="IRNazanin" w:hAnsi="IRNazanin" w:eastAsia="IRNazanin"/>
          <w:color w:val="111111"/>
          <w:sz w:val="28"/>
          <w:sz w:val="28"/>
          <w:szCs w:val="28"/>
          <w:rtl w:val="true"/>
          <w:lang w:bidi="fa-IR"/>
        </w:rPr>
        <w:t>عشق را درياب و خود را واگذار</w:t>
      </w:r>
    </w:p>
    <w:p>
      <w:pPr>
        <w:pStyle w:val="BookText"/>
        <w:rPr/>
      </w:pPr>
      <w:r>
        <w:rPr>
          <w:rFonts w:ascii="Amiri" w:hAnsi="Amiri" w:eastAsia="Amiri" w:cs="Amiri"/>
          <w:color w:val="111111"/>
          <w:sz w:val="28"/>
          <w:sz w:val="28"/>
          <w:szCs w:val="28"/>
          <w:rtl w:val="true"/>
          <w:lang w:bidi="ar-SA"/>
        </w:rPr>
        <w:t>تا بيابى جان نو، خورشيدوار</w:t>
      </w:r>
    </w:p>
    <w:p>
      <w:pPr>
        <w:pStyle w:val="BookText"/>
        <w:rPr/>
      </w:pP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با هفت دور طواف كعبه، تكليفى را ادا كرد، يكى ديگر از مناسك حج را گزارد و گامى ديگر براى حاجى شدن برداشت و خرسند بود كه طواف، درست صورت گرفته است؛ آن‌گونه كه در رساله عمليه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بسا همين طوافِ درستِ هماهنگ با رساله عمليه، كالبدى بى‌روح و صورتى تهى از معنا و اندامى بى‌طراوت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طوافى كه از كيمياى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بى‌بهره باشد،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پرهيز از طواف تكلّف‌بار و تكليف مدار، به طواف حاجى ژرفا و شادابى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عاشق، به طواف، دل مى‌دهد، طوافش پرشور است و فراتر از توجه به شمار طواف و درستى آن و چگونگى آغاز و پايان آن، به معشوقى مى‌انديشد كه روحش، برگِرد او، در طواف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رخت كشيدم به حج تا كنم آنجا قرار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 عرب رخت من، برد قرارم طواف </w:t>
      </w:r>
    </w:p>
    <w:p>
      <w:pPr>
        <w:pStyle w:val="BookText"/>
        <w:rPr/>
      </w:pPr>
      <w:r>
        <w:rPr>
          <w:rFonts w:ascii="IRNazanin" w:hAnsi="IRNazanin" w:eastAsia="IRNazanin"/>
          <w:color w:val="111111"/>
          <w:sz w:val="28"/>
          <w:sz w:val="28"/>
          <w:szCs w:val="28"/>
          <w:rtl w:val="true"/>
          <w:lang w:bidi="fa-IR"/>
        </w:rPr>
        <w:t>تشنه چه بيند به خواب چشمه و حوض و سبو</w:t>
      </w:r>
    </w:p>
    <w:p>
      <w:pPr>
        <w:pStyle w:val="BookText"/>
        <w:rPr/>
      </w:pPr>
      <w:r>
        <w:rPr>
          <w:rFonts w:ascii="IRNazanin" w:hAnsi="IRNazanin" w:eastAsia="IRNazanin"/>
          <w:color w:val="111111"/>
          <w:sz w:val="28"/>
          <w:sz w:val="28"/>
          <w:szCs w:val="28"/>
          <w:rtl w:val="true"/>
          <w:lang w:bidi="fa-IR"/>
        </w:rPr>
        <w:t xml:space="preserve">تشنه وصل توام، كى بگزارم طواف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حاجى عاقل طواف، چند كند هفت هفت</w:t>
      </w:r>
    </w:p>
    <w:p>
      <w:pPr>
        <w:pStyle w:val="BookText"/>
        <w:rPr/>
      </w:pPr>
      <w:r>
        <w:rPr>
          <w:rFonts w:ascii="Amiri" w:hAnsi="Amiri" w:eastAsia="Amiri" w:cs="Amiri"/>
          <w:color w:val="111111"/>
          <w:sz w:val="28"/>
          <w:sz w:val="28"/>
          <w:szCs w:val="28"/>
          <w:rtl w:val="true"/>
          <w:lang w:bidi="ar-SA"/>
        </w:rPr>
        <w:t>حاجى ديوانه‌ام، من نشمارم طواف</w:t>
      </w:r>
    </w:p>
    <w:p>
      <w:pPr>
        <w:pStyle w:val="BookText"/>
        <w:rPr/>
      </w:pPr>
      <w:r>
        <w:rPr>
          <w:rFonts w:ascii="IRNazanin" w:hAnsi="IRNazanin" w:eastAsia="IRNazanin"/>
          <w:color w:val="111111"/>
          <w:sz w:val="28"/>
          <w:sz w:val="28"/>
          <w:szCs w:val="28"/>
          <w:rtl w:val="true"/>
          <w:lang w:bidi="fa-IR"/>
        </w:rPr>
        <w:t>عشق، مرا مى‌ستود كه همه شب همچو ماه</w:t>
      </w:r>
    </w:p>
    <w:p>
      <w:pPr>
        <w:pStyle w:val="BookText"/>
        <w:rPr/>
      </w:pPr>
      <w:r>
        <w:rPr>
          <w:rFonts w:ascii="IRNazanin" w:hAnsi="IRNazanin" w:eastAsia="IRNazanin"/>
          <w:color w:val="111111"/>
          <w:sz w:val="28"/>
          <w:sz w:val="28"/>
          <w:szCs w:val="28"/>
          <w:rtl w:val="true"/>
          <w:lang w:bidi="fa-IR"/>
        </w:rPr>
        <w:t>بر سر و رو مى‌كند، گرد غبارم طواف</w:t>
      </w:r>
    </w:p>
    <w:p>
      <w:pPr>
        <w:pStyle w:val="BookText"/>
        <w:rPr/>
      </w:pPr>
      <w:r>
        <w:rPr>
          <w:rFonts w:ascii="IRNazanin" w:hAnsi="IRNazanin" w:eastAsia="IRNazanin"/>
          <w:color w:val="111111"/>
          <w:sz w:val="28"/>
          <w:sz w:val="28"/>
          <w:szCs w:val="28"/>
          <w:rtl w:val="true"/>
          <w:lang w:bidi="fa-IR"/>
        </w:rPr>
        <w:t>عاشق و مات وى‌ام تا ببَرد رخت من</w:t>
      </w:r>
    </w:p>
    <w:p>
      <w:pPr>
        <w:pStyle w:val="BookText"/>
        <w:rPr/>
      </w:pPr>
      <w:r>
        <w:rPr>
          <w:rFonts w:ascii="IRNazanin" w:hAnsi="IRNazanin" w:eastAsia="IRNazanin"/>
          <w:color w:val="111111"/>
          <w:sz w:val="28"/>
          <w:sz w:val="28"/>
          <w:szCs w:val="28"/>
          <w:rtl w:val="true"/>
          <w:lang w:bidi="fa-IR"/>
        </w:rPr>
        <w:t>ورنه نبودى چنين، گرد قمارم طواف</w:t>
      </w:r>
    </w:p>
    <w:p>
      <w:pPr>
        <w:pStyle w:val="BookText"/>
        <w:rPr/>
      </w:pPr>
      <w:r>
        <w:rPr>
          <w:rFonts w:ascii="IRNazanin" w:hAnsi="IRNazanin" w:eastAsia="IRNazanin"/>
          <w:color w:val="111111"/>
          <w:sz w:val="28"/>
          <w:sz w:val="28"/>
          <w:szCs w:val="28"/>
          <w:rtl w:val="true"/>
          <w:lang w:bidi="fa-IR"/>
        </w:rPr>
        <w:t>خشت وجود مرا خُرد كن اى غم چو گرَد</w:t>
      </w:r>
    </w:p>
    <w:p>
      <w:pPr>
        <w:pStyle w:val="BookText"/>
        <w:rPr/>
      </w:pPr>
      <w:r>
        <w:rPr>
          <w:rFonts w:ascii="IRNazanin" w:hAnsi="IRNazanin" w:eastAsia="IRNazanin"/>
          <w:color w:val="111111"/>
          <w:sz w:val="28"/>
          <w:sz w:val="28"/>
          <w:szCs w:val="28"/>
          <w:rtl w:val="true"/>
          <w:lang w:bidi="fa-IR"/>
        </w:rPr>
        <w:t>تا كه كنم همچو گرَد، گِرد سوارم طواف</w:t>
      </w:r>
    </w:p>
    <w:p>
      <w:pPr>
        <w:pStyle w:val="BookText"/>
        <w:rPr/>
      </w:pPr>
      <w:r>
        <w:rPr>
          <w:rFonts w:ascii="IRNazanin" w:hAnsi="IRNazanin" w:eastAsia="IRNazanin"/>
          <w:color w:val="111111"/>
          <w:sz w:val="28"/>
          <w:sz w:val="28"/>
          <w:szCs w:val="28"/>
          <w:rtl w:val="true"/>
          <w:lang w:bidi="fa-IR"/>
        </w:rPr>
        <w:t xml:space="preserve">از مناسك مهم و اساسى حج كه به واسطه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رسيد، طواف خانه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يعنى دور چيزى چرخيدن، نشانۀ كمال علاقه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خود را فداى محبوب مى‌كند، بلاگردان او مى‌شود؛ همچنان‌كه پروانه آن‌قدر دور شمع مى‌گردد تا بال‌وپرسوخته، به پاى شمع مى‌افتد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خانۀ كعبه، خانه دل‌هاست</w:t>
      </w:r>
    </w:p>
    <w:p>
      <w:pPr>
        <w:pStyle w:val="BookText"/>
        <w:rPr/>
      </w:pPr>
      <w:r>
        <w:rPr>
          <w:rFonts w:ascii="IRNazanin" w:hAnsi="IRNazanin" w:eastAsia="IRNazanin"/>
          <w:color w:val="111111"/>
          <w:sz w:val="28"/>
          <w:sz w:val="28"/>
          <w:szCs w:val="28"/>
          <w:rtl w:val="true"/>
          <w:lang w:bidi="fa-IR"/>
        </w:rPr>
        <w:t>ساحت قدس و جلوه‌گاهِ خداست</w:t>
      </w:r>
    </w:p>
    <w:p>
      <w:pPr>
        <w:pStyle w:val="BookText"/>
        <w:rPr/>
      </w:pPr>
      <w:r>
        <w:rPr>
          <w:rFonts w:ascii="IRNazanin" w:hAnsi="IRNazanin" w:eastAsia="IRNazanin"/>
          <w:color w:val="111111"/>
          <w:sz w:val="28"/>
          <w:sz w:val="28"/>
          <w:szCs w:val="28"/>
          <w:rtl w:val="true"/>
          <w:lang w:bidi="fa-IR"/>
        </w:rPr>
        <w:t>نيك‌بخت آن كه همچو پروانه</w:t>
      </w:r>
    </w:p>
    <w:p>
      <w:pPr>
        <w:pStyle w:val="BookText"/>
        <w:rPr/>
      </w:pPr>
      <w:r>
        <w:rPr>
          <w:rFonts w:ascii="IRNazanin" w:hAnsi="IRNazanin" w:eastAsia="IRNazanin"/>
          <w:color w:val="111111"/>
          <w:sz w:val="28"/>
          <w:sz w:val="28"/>
          <w:szCs w:val="28"/>
          <w:rtl w:val="true"/>
          <w:lang w:bidi="fa-IR"/>
        </w:rPr>
        <w:t>در طواف است گرد آن خانه</w:t>
      </w:r>
    </w:p>
    <w:p>
      <w:pPr>
        <w:pStyle w:val="BookText"/>
        <w:rPr/>
      </w:pPr>
      <w:r>
        <w:rPr>
          <w:rFonts w:ascii="IRNazanin" w:hAnsi="IRNazanin" w:eastAsia="IRNazanin"/>
          <w:color w:val="111111"/>
          <w:sz w:val="28"/>
          <w:sz w:val="28"/>
          <w:szCs w:val="28"/>
          <w:rtl w:val="true"/>
          <w:lang w:bidi="fa-IR"/>
        </w:rPr>
        <w:t>شايد يكى از حكمت‌هاى طواف، پرورش روحِ اطاعتِ توأم با اشتياق خدا، همگام با گردش و اطاعت مشتاقانه زمين و آسمان‌هاى هفت‌گانه از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وَ لِلْأَرْضِ ائْتِيا طَوْعاً أَوْ كَرْهاً قالَتا أَتَينا طائِعِينَ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شكل 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 از روى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شوق و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روى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شكل مى‌گيريم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و از خدا خواست تا دل‌هاى مردم چنان باشد كه هواى سرزمين مكه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فَاجْعَلْ أَفْئِدَةً مِنَ النَّاسِ تَهْوِي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مردم را چنان كن كه هواى آن را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بدين معناست كه دل‌هاى مردم به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سمت و سو تمايل يابد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نكته ظريفى در آيه شريفه وجود دارد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همان قلبى است كه در آن آتشى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قلبى سخت بسوزد و شعله كشد و دود آن به هوا رود، به آن فؤاد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شوقى كه خداوند نسبت به فرزندان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سرزمين نور و وحى در دل‌ها قرار داده است، اشتياقى معمولى نيست، بلكه شوق و حبّى از نوع سوختن و آتش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در اين سرزمين به هيجان مى‌آيند، مملو از حرارت عشق و شوق مى‌شوند و در كنار خانه يار و طواف خانه يار، عاشقانه مى‌سوزند</w:t>
      </w:r>
      <w:r>
        <w:rPr>
          <w:rFonts w:eastAsia="IRNazanin" w:cs="IRNazanin"/>
          <w:color w:val="111111"/>
          <w:sz w:val="28"/>
          <w:szCs w:val="28"/>
          <w:rtl w:val="true"/>
          <w:lang w:bidi="fa-IR"/>
        </w:rPr>
        <w:t xml:space="preserve">» .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شيخ محمود شلتوت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به معناى روى آوردن به خداوند و چرخش جسم و روح، بر گِرد كعبه دل‌ها و منبع پاكى‌هاست، كارى است كه عاشق شيدا در آستان معشوق و محبوب خويش انجام مى‌دهد؛ محبوبى كه نعمت‌ها و آثار عظمت و حكمتش را مى‌بيند و به شوق درمى‌آيد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فهميدن اين حقيقت كه خانه، خانه خداست و آن را به منزله پيشگاه سلاطين قرار داده است، اشتياق‌برانگيز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قصد خانه خدا كند، قصد خدا را كرده است و هركس به وسيله خانۀ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حضرت بارى تعالى كند، شايسته است از سر شوق و عاشقانه به محضر حق و كعبه حقيقى كه در آسمان است و اين كعبه در زمين كه به منظور توجه به كعبه حقيقى بنا شده است، حركت كند و به طواف درآيد</w:t>
      </w:r>
      <w:r>
        <w:rPr>
          <w:rFonts w:eastAsia="IRNazanin" w:cs="IRNazanin"/>
          <w:color w:val="111111"/>
          <w:sz w:val="28"/>
          <w:szCs w:val="28"/>
          <w:rtl w:val="true"/>
          <w:lang w:bidi="fa-IR"/>
        </w:rPr>
        <w:t xml:space="preserve">» . </w:t>
      </w:r>
      <w:r>
        <w:rPr>
          <w:rStyle w:val="FootnoteAnchor"/>
          <w:rtl w:val="true"/>
        </w:rPr>
        <w:footnoteReference w:id="40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 نوع حركت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مستقيم و حركت دَورانى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دورانى، علامت و نماينده جاذبه و عشق است</w:t>
      </w:r>
      <w:r>
        <w:rPr>
          <w:rFonts w:eastAsia="Amiri" w:cs="Amiri" w:ascii="Amiri" w:hAnsi="Amiri"/>
          <w:color w:val="111111"/>
          <w:sz w:val="28"/>
          <w:szCs w:val="28"/>
          <w:rtl w:val="true"/>
          <w:lang w:bidi="ar-SA"/>
        </w:rPr>
        <w:t xml:space="preserve">» . </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ازدحام پراشتياق حجاج در حال طواف،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يَرِدُونَهُ وُرودَ الاَنْعامِ، وَ يَأْلَهُونَ اِلَيهِ وُلُوهَ الْحَمام </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ديده‌ايد، حيوانات تشنه وقتى به آب مى‌رسند، چه‌سان با عجله مى‌روند و يكديگر را عقب مى‌زنند؛ همچنين حجاج و زائران بيت مكرّم، آنچنان آتشِ شوق كعبه در دل‌هايشان مشتعل مى‌شود كه گويى عقل و هوش از سرشان مى‌پرد و همچون شتران تشنۀ به آب رسيده، با بى‌تابى و التهابى عجيب پيش مى‌روند و يكديگر را عقب مى‌زنند و مانند كبوترانى كه به‌سوى بچه و آشيانه، بال و پر زنان و شتابان مى‌روند، اين دلباختگان نيز با قلبى مشتاق و روحى مواج از شور و هيجان، به‌سوى خانه معبود مى‌دوند</w:t>
      </w:r>
      <w:r>
        <w:rPr>
          <w:rFonts w:eastAsia="IRNazanin" w:cs="IRNazanin"/>
          <w:color w:val="111111"/>
          <w:sz w:val="28"/>
          <w:szCs w:val="28"/>
          <w:rtl w:val="true"/>
          <w:lang w:bidi="fa-IR"/>
        </w:rPr>
        <w:t xml:space="preserve">» .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گرد كعبه معظم طواف مى‌كردم و با هواى نفس مصاف مى‌نمودم كه آواز بانويى به گوشم آمد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مالِكَ يَومِ الدِّينِ وَالْقَضاءِ وَ خالِقَ الأَرْضِ وَالسَّماءِ اِرْحَمْ اَهْلَ الْهَوى وَاستَقِلَّهُم مِنْ عَظيمِ الْبَلاء اِنَّكَ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مالك روز قيامت و قضا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آفريننده زمين و آسمان، رحم كن بر اهل 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 را از آنان بازدار كه تو شنوندۀ دعايى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وى نگريستم، او را ديدم در حُسن بر صفتى كه چشم جادوش جگر اصفيا را خستى و دام بر پاى اوليا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لطيفه يزدانى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نيايش‌هاى تو جانسوز و روح تو بى‌قرار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چيست كه اين‌گونه گريانى كه در ما اثرى از اين احوال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اى 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آتش بلا نسوخته است، و حتى اين آتش در كانون دلت نيفروخته است، از اين سِرّ چه خبر و از اين معنا چه اثر </w:t>
      </w:r>
      <w:bookmarkStart w:id="321" w:name="pg1969_10720"/>
    </w:p>
    <w:p>
      <w:pPr>
        <w:pStyle w:val="BookText"/>
        <w:rPr/>
      </w:pPr>
      <w:bookmarkEnd w:id="321"/>
      <w:r>
        <w:rPr>
          <w:rFonts w:ascii="IRNazanin" w:hAnsi="IRNazanin" w:eastAsia="IRNazanin"/>
          <w:color w:val="111111"/>
          <w:sz w:val="28"/>
          <w:sz w:val="28"/>
          <w:szCs w:val="28"/>
          <w:rtl w:val="true"/>
          <w:lang w:bidi="fa-IR"/>
        </w:rPr>
        <w:t xml:space="preserve">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از آن عيان‌تر است كه به بيان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عشق، بى‌درمان است و بيابان عشق، بى‌پايان </w:t>
      </w:r>
      <w:r>
        <w:rPr>
          <w:rStyle w:val="FootnoteAnchor"/>
          <w:rtl w:val="true"/>
        </w:rPr>
        <w:footnoteReference w:id="412"/>
      </w:r>
    </w:p>
    <w:p>
      <w:pPr>
        <w:pStyle w:val="Heading4"/>
        <w:numPr>
          <w:ilvl w:val="3"/>
          <w:numId w:val="1"/>
        </w:numPr>
        <w:rPr/>
      </w:pPr>
      <w:bookmarkStart w:id="322" w:name="__RefHeading___Toc3681005_3650668749"/>
      <w:bookmarkStart w:id="323" w:name="_Toc111"/>
      <w:bookmarkEnd w:id="322"/>
      <w:r>
        <w:rPr>
          <w:rtl w:val="true"/>
        </w:rPr>
        <w:t>اشاره</w:t>
      </w:r>
      <w:bookmarkEnd w:id="323"/>
    </w:p>
    <w:p>
      <w:pPr>
        <w:pStyle w:val="Heading5"/>
        <w:numPr>
          <w:ilvl w:val="4"/>
          <w:numId w:val="1"/>
        </w:numPr>
        <w:rPr/>
      </w:pPr>
      <w:bookmarkStart w:id="324" w:name="__RefHeading___Toc3681007_3650668749"/>
      <w:bookmarkStart w:id="325" w:name="_Toc112"/>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آورده‌اند كه عابدان چهار طبقه‌اند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آنان كه به اميد بهشت، خداى را عبادت كنند، اين طريقۀ تاجران است؛ دوم آنان كه او را از خوفِ دوزخ مى‌پرستند، اين وظيفۀ چاكران است؛ سوم آنان كه او را از روى حيا و تعظيم بندگى مى‌كنند، اين آداب صادقان است؛ چهارم آنان كه از خلوص محبت در مقام عبادت باشند، اين خاصه عاشقان است</w:t>
      </w:r>
      <w:r>
        <w:rPr>
          <w:rFonts w:eastAsia="IRNazanin" w:cs="IRNazanin"/>
          <w:color w:val="111111"/>
          <w:sz w:val="28"/>
          <w:szCs w:val="28"/>
          <w:rtl w:val="true"/>
          <w:lang w:bidi="fa-IR"/>
        </w:rPr>
        <w:t xml:space="preserve">. </w:t>
      </w:r>
      <w:r>
        <w:rPr>
          <w:rStyle w:val="FootnoteAnchor"/>
          <w:rtl w:val="true"/>
        </w:rPr>
        <w:footnoteReference w:id="413"/>
      </w:r>
    </w:p>
    <w:p>
      <w:pPr>
        <w:pStyle w:val="Heading5"/>
        <w:numPr>
          <w:ilvl w:val="4"/>
          <w:numId w:val="1"/>
        </w:numPr>
        <w:rPr/>
      </w:pPr>
      <w:bookmarkStart w:id="326" w:name="__RefHeading___Toc3681009_3650668749"/>
      <w:bookmarkStart w:id="327" w:name="_Toc113"/>
      <w:bookmarkEnd w:id="326"/>
      <w:r>
        <w:rPr>
          <w:rtl w:val="true"/>
        </w:rPr>
        <w:t>نكته، در كمياب بودن طواف عاشقانه</w:t>
      </w:r>
      <w:bookmarkEnd w:id="327"/>
    </w:p>
    <w:p>
      <w:pPr>
        <w:pStyle w:val="BookText"/>
        <w:rPr/>
      </w:pPr>
      <w:r>
        <w:rPr>
          <w:rFonts w:ascii="IRNazanin" w:hAnsi="IRNazanin" w:eastAsia="IRNazanin"/>
          <w:color w:val="111111"/>
          <w:sz w:val="28"/>
          <w:sz w:val="28"/>
          <w:szCs w:val="28"/>
          <w:rtl w:val="true"/>
          <w:lang w:bidi="fa-IR"/>
        </w:rPr>
        <w:t>عشق، گوهرى بس گرانبهاست، پس همه‌كس سزاوار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خود را به قله عشق مى‌رسانند، اندك‌اند؛ چرا كه جاده عشق، سرشار از ناهموارى و ناملايمت است، تنها آنان كه استقامت ورزيدند و دل از جز خدا بريدند، به عشق دست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جايگاه عشق، سبب شده است كه خداوند هركسى را بدان آستان راه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بايزيد بسطامى شبى به حرم درآمد و در اطراف آن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عاشقان و طواف‌هاى عاشقانه را بسى اندك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از آتشِ افسوس به جوش آمد، پس به خروش آمد و به خدا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درگه كه در رفعت، تو راست</w:t>
      </w:r>
    </w:p>
    <w:p>
      <w:pPr>
        <w:pStyle w:val="BookText"/>
        <w:rPr/>
      </w:pPr>
      <w:r>
        <w:rPr>
          <w:rFonts w:ascii="IRNazanin" w:hAnsi="IRNazanin" w:eastAsia="IRNazanin"/>
          <w:color w:val="111111"/>
          <w:sz w:val="28"/>
          <w:sz w:val="28"/>
          <w:szCs w:val="28"/>
          <w:rtl w:val="true"/>
          <w:lang w:bidi="fa-IR"/>
        </w:rPr>
        <w:t>اين چنين خالى ز مشتاقان چراست</w:t>
      </w:r>
    </w:p>
    <w:p>
      <w:pPr>
        <w:pStyle w:val="BookText"/>
        <w:rPr/>
      </w:pPr>
      <w:r>
        <w:rPr>
          <w:rFonts w:ascii="IRNazanin" w:hAnsi="IRNazanin" w:eastAsia="IRNazanin"/>
          <w:color w:val="111111"/>
          <w:sz w:val="28"/>
          <w:sz w:val="28"/>
          <w:szCs w:val="28"/>
          <w:rtl w:val="true"/>
          <w:lang w:bidi="fa-IR"/>
        </w:rPr>
        <w:t>هاتفى گفتش كه اى حيرانِ راه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هركسى را راه نَدْهد پادشاه </w:t>
      </w:r>
      <w:bookmarkStart w:id="328" w:name="pg1969_10722"/>
    </w:p>
    <w:p>
      <w:pPr>
        <w:pStyle w:val="BookText"/>
        <w:rPr/>
      </w:pPr>
      <w:bookmarkEnd w:id="328"/>
      <w:r>
        <w:rPr>
          <w:rFonts w:ascii="IRNazanin" w:hAnsi="IRNazanin" w:eastAsia="IRNazanin"/>
          <w:color w:val="111111"/>
          <w:sz w:val="28"/>
          <w:sz w:val="28"/>
          <w:szCs w:val="28"/>
          <w:rtl w:val="true"/>
          <w:lang w:bidi="fa-IR"/>
        </w:rPr>
        <w:t>عزت اين در چنين كرد اقتضا</w:t>
      </w:r>
    </w:p>
    <w:p>
      <w:pPr>
        <w:pStyle w:val="BookText"/>
        <w:rPr/>
      </w:pPr>
      <w:r>
        <w:rPr>
          <w:rFonts w:ascii="IRNazanin" w:hAnsi="IRNazanin" w:eastAsia="IRNazanin"/>
          <w:color w:val="111111"/>
          <w:sz w:val="28"/>
          <w:sz w:val="28"/>
          <w:szCs w:val="28"/>
          <w:rtl w:val="true"/>
          <w:lang w:bidi="fa-IR"/>
        </w:rPr>
        <w:t>كز درِ ما دور باشد هر گدا</w:t>
      </w:r>
    </w:p>
    <w:p>
      <w:pPr>
        <w:pStyle w:val="BookText"/>
        <w:rPr/>
      </w:pPr>
      <w:r>
        <w:rPr>
          <w:rFonts w:ascii="IRNazanin" w:hAnsi="IRNazanin" w:eastAsia="IRNazanin"/>
          <w:color w:val="111111"/>
          <w:sz w:val="28"/>
          <w:sz w:val="28"/>
          <w:szCs w:val="28"/>
          <w:rtl w:val="true"/>
          <w:lang w:bidi="fa-IR"/>
        </w:rPr>
        <w:t>چون حريم عزّ ما نور افكند</w:t>
      </w:r>
    </w:p>
    <w:p>
      <w:pPr>
        <w:pStyle w:val="BookText"/>
        <w:rPr/>
      </w:pPr>
      <w:r>
        <w:rPr>
          <w:rFonts w:ascii="Amiri" w:hAnsi="Amiri" w:eastAsia="Amiri" w:cs="Amiri"/>
          <w:color w:val="111111"/>
          <w:sz w:val="28"/>
          <w:sz w:val="28"/>
          <w:szCs w:val="28"/>
          <w:rtl w:val="true"/>
          <w:lang w:bidi="ar-SA"/>
        </w:rPr>
        <w:t>غافلان خفته را دور افكند</w:t>
      </w:r>
    </w:p>
    <w:p>
      <w:pPr>
        <w:pStyle w:val="BookText"/>
        <w:rPr/>
      </w:pPr>
      <w:r>
        <w:rPr>
          <w:rFonts w:ascii="IRNazanin" w:hAnsi="IRNazanin" w:eastAsia="IRNazanin"/>
          <w:color w:val="111111"/>
          <w:sz w:val="28"/>
          <w:sz w:val="28"/>
          <w:szCs w:val="28"/>
          <w:rtl w:val="true"/>
          <w:lang w:bidi="fa-IR"/>
        </w:rPr>
        <w:t>سال‌ها بودند مردان انتظار</w:t>
      </w:r>
    </w:p>
    <w:p>
      <w:pPr>
        <w:pStyle w:val="BookText"/>
        <w:rPr/>
      </w:pPr>
      <w:r>
        <w:rPr>
          <w:rFonts w:ascii="Amiri" w:hAnsi="Amiri" w:eastAsia="Amiri" w:cs="Amiri"/>
          <w:color w:val="111111"/>
          <w:sz w:val="28"/>
          <w:sz w:val="28"/>
          <w:szCs w:val="28"/>
          <w:rtl w:val="true"/>
          <w:lang w:bidi="ar-SA"/>
        </w:rPr>
        <w:t xml:space="preserve">تا يكى را بار بود از صد هزار </w:t>
      </w:r>
      <w:r>
        <w:rPr>
          <w:rStyle w:val="FootnoteAnchor"/>
          <w:rtl w:val="true"/>
        </w:rPr>
        <w:footnoteReference w:id="414"/>
      </w:r>
    </w:p>
    <w:p>
      <w:pPr>
        <w:pStyle w:val="Heading3"/>
        <w:numPr>
          <w:ilvl w:val="2"/>
          <w:numId w:val="1"/>
        </w:numPr>
        <w:rPr/>
      </w:pPr>
      <w:bookmarkStart w:id="329" w:name="__RefHeading___Toc3681011_3650668749"/>
      <w:bookmarkStart w:id="330" w:name="_Toc114"/>
      <w:bookmarkEnd w:id="329"/>
      <w:r>
        <w:rPr/>
        <w:t>٧</w:t>
      </w:r>
      <w:r>
        <w:rPr>
          <w:rtl w:val="true"/>
        </w:rPr>
        <w:t xml:space="preserve">. </w:t>
      </w:r>
      <w:r>
        <w:rPr>
          <w:rtl w:val="true"/>
        </w:rPr>
        <w:t>طواف خائفانه</w:t>
      </w:r>
      <w:bookmarkEnd w:id="330"/>
    </w:p>
    <w:p>
      <w:pPr>
        <w:pStyle w:val="BookText"/>
        <w:rPr/>
      </w:pPr>
      <w:r>
        <w:rPr>
          <w:rFonts w:ascii="IRNazanin" w:hAnsi="IRNazanin" w:eastAsia="IRNazanin"/>
          <w:color w:val="111111"/>
          <w:sz w:val="28"/>
          <w:sz w:val="28"/>
          <w:szCs w:val="28"/>
          <w:rtl w:val="true"/>
          <w:lang w:bidi="fa-IR"/>
        </w:rPr>
        <w:t>طواف عاشقانه، با طواف خائفانه،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طواف عاشقانه طعم قرب را مى‌چشد، هراسِ زوالِ قرب، قلبش را فرا مى‌گيرد و همواره در خوف هجران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بدين‌گونه، طوافش آميزه‌اى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به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دلگرمِ تماشاى جمال معبود مى‌سازد و خوفى كه مانع از غرور و خودپسندى وى در مقام قرب پروردگار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Amiri" w:hAnsi="Amiri" w:eastAsia="Amiri" w:cs="Amiri"/>
          <w:color w:val="111111"/>
          <w:sz w:val="28"/>
          <w:sz w:val="28"/>
          <w:szCs w:val="28"/>
          <w:rtl w:val="true"/>
          <w:lang w:bidi="ar-SA"/>
        </w:rPr>
        <w:t>والى مصر ولايت ذوالنون</w:t>
      </w:r>
    </w:p>
    <w:p>
      <w:pPr>
        <w:pStyle w:val="BookText"/>
        <w:rPr/>
      </w:pPr>
      <w:r>
        <w:rPr>
          <w:rFonts w:ascii="Amiri" w:hAnsi="Amiri" w:eastAsia="Amiri" w:cs="Amiri"/>
          <w:color w:val="111111"/>
          <w:sz w:val="28"/>
          <w:sz w:val="28"/>
          <w:szCs w:val="28"/>
          <w:rtl w:val="true"/>
          <w:lang w:bidi="ar-SA"/>
        </w:rPr>
        <w:t>آن به اسرار حقيقت مشحون</w:t>
      </w:r>
    </w:p>
    <w:p>
      <w:pPr>
        <w:pStyle w:val="BookText"/>
        <w:rPr/>
      </w:pPr>
      <w:r>
        <w:rPr>
          <w:rFonts w:ascii="IRNazanin" w:hAnsi="IRNazanin" w:eastAsia="IRNazanin"/>
          <w:color w:val="111111"/>
          <w:sz w:val="28"/>
          <w:sz w:val="28"/>
          <w:szCs w:val="28"/>
          <w:rtl w:val="true"/>
          <w:lang w:bidi="fa-IR"/>
        </w:rPr>
        <w:t>گفت در مكه مجاور بودم</w:t>
      </w:r>
    </w:p>
    <w:p>
      <w:pPr>
        <w:pStyle w:val="BookText"/>
        <w:rPr/>
      </w:pPr>
      <w:r>
        <w:rPr>
          <w:rFonts w:ascii="IRNazanin" w:hAnsi="IRNazanin" w:eastAsia="IRNazanin"/>
          <w:color w:val="111111"/>
          <w:sz w:val="28"/>
          <w:sz w:val="28"/>
          <w:szCs w:val="28"/>
          <w:rtl w:val="true"/>
          <w:lang w:bidi="fa-IR"/>
        </w:rPr>
        <w:t>در حرم حاضر و ناظر بودم</w:t>
      </w:r>
    </w:p>
    <w:p>
      <w:pPr>
        <w:pStyle w:val="BookText"/>
        <w:rPr/>
      </w:pPr>
      <w:r>
        <w:rPr>
          <w:rFonts w:ascii="IRNazanin" w:hAnsi="IRNazanin" w:eastAsia="IRNazanin"/>
          <w:color w:val="111111"/>
          <w:sz w:val="28"/>
          <w:sz w:val="28"/>
          <w:szCs w:val="28"/>
          <w:rtl w:val="true"/>
          <w:lang w:bidi="fa-IR"/>
        </w:rPr>
        <w:t>ناگه آشفته جوانى ديدم</w:t>
      </w:r>
    </w:p>
    <w:p>
      <w:pPr>
        <w:pStyle w:val="BookText"/>
        <w:rPr/>
      </w:pPr>
      <w:r>
        <w:rPr>
          <w:rFonts w:ascii="Amiri" w:hAnsi="Amiri" w:eastAsia="Amiri" w:cs="Amiri"/>
          <w:color w:val="111111"/>
          <w:sz w:val="28"/>
          <w:sz w:val="28"/>
          <w:szCs w:val="28"/>
          <w:rtl w:val="true"/>
          <w:lang w:bidi="ar-SA"/>
        </w:rPr>
        <w:t>نه جوان، سوخته جانى ديدم</w:t>
      </w:r>
    </w:p>
    <w:p>
      <w:pPr>
        <w:pStyle w:val="BookText"/>
        <w:rPr/>
      </w:pPr>
      <w:r>
        <w:rPr>
          <w:rFonts w:ascii="IRNazanin" w:hAnsi="IRNazanin" w:eastAsia="IRNazanin"/>
          <w:color w:val="111111"/>
          <w:sz w:val="28"/>
          <w:sz w:val="28"/>
          <w:szCs w:val="28"/>
          <w:rtl w:val="true"/>
          <w:lang w:bidi="fa-IR"/>
        </w:rPr>
        <w:t>لاغر و زرد شده همچون هلال</w:t>
      </w:r>
    </w:p>
    <w:p>
      <w:pPr>
        <w:pStyle w:val="BookText"/>
        <w:rPr/>
      </w:pPr>
      <w:r>
        <w:rPr>
          <w:rFonts w:ascii="Amiri" w:hAnsi="Amiri" w:eastAsia="Amiri" w:cs="Amiri"/>
          <w:color w:val="111111"/>
          <w:sz w:val="28"/>
          <w:sz w:val="28"/>
          <w:szCs w:val="28"/>
          <w:rtl w:val="true"/>
          <w:lang w:bidi="ar-SA"/>
        </w:rPr>
        <w:t>كردم از وى ز سر مهر سؤال</w:t>
      </w:r>
    </w:p>
    <w:p>
      <w:pPr>
        <w:pStyle w:val="BookText"/>
        <w:rPr/>
      </w:pPr>
      <w:r>
        <w:rPr>
          <w:rFonts w:ascii="IRNazanin" w:hAnsi="IRNazanin" w:eastAsia="IRNazanin"/>
          <w:color w:val="111111"/>
          <w:sz w:val="28"/>
          <w:sz w:val="28"/>
          <w:szCs w:val="28"/>
          <w:rtl w:val="true"/>
          <w:lang w:bidi="fa-IR"/>
        </w:rPr>
        <w:t>كه مگر عاشقى اى شيفته مرد</w:t>
      </w:r>
    </w:p>
    <w:p>
      <w:pPr>
        <w:pStyle w:val="BookText"/>
        <w:rPr/>
      </w:pPr>
      <w:r>
        <w:rPr>
          <w:rFonts w:ascii="IRNazanin" w:hAnsi="IRNazanin" w:eastAsia="IRNazanin"/>
          <w:color w:val="111111"/>
          <w:sz w:val="28"/>
          <w:sz w:val="28"/>
          <w:szCs w:val="28"/>
          <w:rtl w:val="true"/>
          <w:lang w:bidi="fa-IR"/>
        </w:rPr>
        <w:t>كه بدين گونه شدى لاغر و زرد</w:t>
      </w:r>
    </w:p>
    <w:p>
      <w:pPr>
        <w:pStyle w:val="BookText"/>
        <w:rPr/>
      </w:pPr>
      <w:r>
        <w:rPr>
          <w:rFonts w:ascii="IRNazanin" w:hAnsi="IRNazanin" w:eastAsia="IRNazanin"/>
          <w:color w:val="111111"/>
          <w:sz w:val="28"/>
          <w:sz w:val="28"/>
          <w:szCs w:val="28"/>
          <w:rtl w:val="true"/>
          <w:lang w:bidi="fa-IR"/>
        </w:rPr>
        <w:t>گفت آرى به سرم شور كسى است</w:t>
      </w:r>
    </w:p>
    <w:p>
      <w:pPr>
        <w:pStyle w:val="BookText"/>
        <w:rPr/>
      </w:pPr>
      <w:r>
        <w:rPr>
          <w:rFonts w:ascii="IRNazanin" w:hAnsi="IRNazanin" w:eastAsia="IRNazanin"/>
          <w:color w:val="111111"/>
          <w:sz w:val="28"/>
          <w:sz w:val="28"/>
          <w:szCs w:val="28"/>
          <w:rtl w:val="true"/>
          <w:lang w:bidi="fa-IR"/>
        </w:rPr>
        <w:t>كِش چو من عاشق و رنجور بسى است</w:t>
      </w:r>
    </w:p>
    <w:p>
      <w:pPr>
        <w:pStyle w:val="BookText"/>
        <w:rPr/>
      </w:pPr>
      <w:r>
        <w:rPr>
          <w:rFonts w:ascii="IRNazanin" w:hAnsi="IRNazanin" w:eastAsia="IRNazanin"/>
          <w:color w:val="111111"/>
          <w:sz w:val="28"/>
          <w:sz w:val="28"/>
          <w:szCs w:val="28"/>
          <w:rtl w:val="true"/>
          <w:lang w:bidi="fa-IR"/>
        </w:rPr>
        <w:t>گفتمش يار به تو نزديك است</w:t>
      </w:r>
    </w:p>
    <w:p>
      <w:pPr>
        <w:pStyle w:val="BookText"/>
        <w:rPr/>
      </w:pPr>
      <w:r>
        <w:rPr>
          <w:rFonts w:ascii="IRNazanin" w:hAnsi="IRNazanin" w:eastAsia="IRNazanin"/>
          <w:color w:val="111111"/>
          <w:sz w:val="28"/>
          <w:sz w:val="28"/>
          <w:szCs w:val="28"/>
          <w:rtl w:val="true"/>
          <w:lang w:bidi="fa-IR"/>
        </w:rPr>
        <w:t>يا چو شب روزت از او تاريك است</w:t>
      </w:r>
    </w:p>
    <w:p>
      <w:pPr>
        <w:pStyle w:val="BookText"/>
        <w:rPr/>
      </w:pPr>
      <w:r>
        <w:rPr>
          <w:rFonts w:ascii="IRNazanin" w:hAnsi="IRNazanin" w:eastAsia="IRNazanin"/>
          <w:color w:val="111111"/>
          <w:sz w:val="28"/>
          <w:sz w:val="28"/>
          <w:szCs w:val="28"/>
          <w:rtl w:val="true"/>
          <w:lang w:bidi="fa-IR"/>
        </w:rPr>
        <w:t>گفت در خانه اويم همه عمر</w:t>
      </w:r>
    </w:p>
    <w:p>
      <w:pPr>
        <w:pStyle w:val="BookText"/>
        <w:rPr/>
      </w:pPr>
      <w:r>
        <w:rPr>
          <w:rFonts w:ascii="Amiri" w:hAnsi="Amiri" w:eastAsia="Amiri" w:cs="Amiri"/>
          <w:color w:val="111111"/>
          <w:sz w:val="28"/>
          <w:sz w:val="28"/>
          <w:szCs w:val="28"/>
          <w:rtl w:val="true"/>
          <w:lang w:bidi="ar-SA"/>
        </w:rPr>
        <w:t>خاك كاشانه اويم همه عمر</w:t>
      </w:r>
    </w:p>
    <w:p>
      <w:pPr>
        <w:pStyle w:val="BookText"/>
        <w:rPr/>
      </w:pPr>
      <w:r>
        <w:rPr>
          <w:rFonts w:ascii="IRNazanin" w:hAnsi="IRNazanin" w:eastAsia="IRNazanin"/>
          <w:color w:val="111111"/>
          <w:sz w:val="28"/>
          <w:sz w:val="28"/>
          <w:szCs w:val="28"/>
          <w:rtl w:val="true"/>
          <w:lang w:bidi="fa-IR"/>
        </w:rPr>
        <w:t>گفتمش يارِ تو اى فرزانه</w:t>
      </w:r>
    </w:p>
    <w:p>
      <w:pPr>
        <w:pStyle w:val="BookText"/>
        <w:rPr/>
      </w:pPr>
      <w:r>
        <w:rPr>
          <w:rFonts w:ascii="IRNazanin" w:hAnsi="IRNazanin" w:eastAsia="IRNazanin"/>
          <w:color w:val="111111"/>
          <w:sz w:val="28"/>
          <w:sz w:val="28"/>
          <w:szCs w:val="28"/>
          <w:rtl w:val="true"/>
          <w:lang w:bidi="fa-IR"/>
        </w:rPr>
        <w:t>با تو همواره بوَد همخانه</w:t>
      </w:r>
    </w:p>
    <w:p>
      <w:pPr>
        <w:pStyle w:val="BookText"/>
        <w:rPr/>
      </w:pPr>
      <w:r>
        <w:rPr>
          <w:rFonts w:ascii="IRNazanin" w:hAnsi="IRNazanin" w:eastAsia="IRNazanin"/>
          <w:color w:val="111111"/>
          <w:sz w:val="28"/>
          <w:sz w:val="28"/>
          <w:szCs w:val="28"/>
          <w:rtl w:val="true"/>
          <w:lang w:bidi="fa-IR"/>
        </w:rPr>
        <w:t>سازگارِ تو بوَد در همه كار</w:t>
      </w:r>
    </w:p>
    <w:p>
      <w:pPr>
        <w:pStyle w:val="BookText"/>
        <w:rPr/>
      </w:pPr>
      <w:r>
        <w:rPr>
          <w:rFonts w:ascii="IRNazanin" w:hAnsi="IRNazanin" w:eastAsia="IRNazanin"/>
          <w:color w:val="111111"/>
          <w:sz w:val="28"/>
          <w:sz w:val="28"/>
          <w:szCs w:val="28"/>
          <w:rtl w:val="true"/>
          <w:lang w:bidi="fa-IR"/>
        </w:rPr>
        <w:t>بر مراد تو بوَد كارگزار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331" w:name="pg1969_10724"/>
    </w:p>
    <w:p>
      <w:pPr>
        <w:pStyle w:val="BookText"/>
        <w:rPr/>
      </w:pPr>
      <w:bookmarkEnd w:id="331"/>
      <w:r>
        <w:rPr>
          <w:rFonts w:ascii="IRNazanin" w:hAnsi="IRNazanin" w:eastAsia="IRNazanin"/>
          <w:color w:val="111111"/>
          <w:sz w:val="28"/>
          <w:sz w:val="28"/>
          <w:szCs w:val="28"/>
          <w:rtl w:val="true"/>
          <w:lang w:bidi="fa-IR"/>
        </w:rPr>
        <w:t>لاغر و زرد شده بهرچه يى</w:t>
      </w:r>
    </w:p>
    <w:p>
      <w:pPr>
        <w:pStyle w:val="BookText"/>
        <w:rPr/>
      </w:pPr>
      <w:r>
        <w:rPr>
          <w:rFonts w:ascii="IRNazanin" w:hAnsi="IRNazanin" w:eastAsia="IRNazanin"/>
          <w:color w:val="111111"/>
          <w:sz w:val="28"/>
          <w:sz w:val="28"/>
          <w:szCs w:val="28"/>
          <w:rtl w:val="true"/>
          <w:lang w:bidi="fa-IR"/>
        </w:rPr>
        <w:t>سر به سر درد شده بهرچه يى</w:t>
      </w:r>
    </w:p>
    <w:p>
      <w:pPr>
        <w:pStyle w:val="BookText"/>
        <w:rPr/>
      </w:pPr>
      <w:r>
        <w:rPr>
          <w:rFonts w:ascii="IRNazanin" w:hAnsi="IRNazanin" w:eastAsia="IRNazanin"/>
          <w:color w:val="111111"/>
          <w:sz w:val="28"/>
          <w:sz w:val="28"/>
          <w:szCs w:val="28"/>
          <w:rtl w:val="true"/>
          <w:lang w:bidi="fa-IR"/>
        </w:rPr>
        <w:t>گفت رو رو كه عجب بى‌خبرى</w:t>
      </w:r>
    </w:p>
    <w:p>
      <w:pPr>
        <w:pStyle w:val="BookText"/>
        <w:rPr/>
      </w:pPr>
      <w:r>
        <w:rPr>
          <w:rFonts w:ascii="IRNazanin" w:hAnsi="IRNazanin" w:eastAsia="IRNazanin"/>
          <w:color w:val="111111"/>
          <w:sz w:val="28"/>
          <w:sz w:val="28"/>
          <w:szCs w:val="28"/>
          <w:rtl w:val="true"/>
          <w:lang w:bidi="fa-IR"/>
        </w:rPr>
        <w:t>بِه كزين گونه سخن در گذرى</w:t>
      </w:r>
    </w:p>
    <w:p>
      <w:pPr>
        <w:pStyle w:val="BookText"/>
        <w:rPr/>
      </w:pPr>
      <w:r>
        <w:rPr>
          <w:rFonts w:ascii="IRNazanin" w:hAnsi="IRNazanin" w:eastAsia="IRNazanin"/>
          <w:color w:val="111111"/>
          <w:sz w:val="28"/>
          <w:sz w:val="28"/>
          <w:szCs w:val="28"/>
          <w:rtl w:val="true"/>
          <w:lang w:bidi="fa-IR"/>
        </w:rPr>
        <w:t>محنت قُرب، ز بُعد، افزون است</w:t>
      </w:r>
    </w:p>
    <w:p>
      <w:pPr>
        <w:pStyle w:val="BookText"/>
        <w:rPr/>
      </w:pPr>
      <w:r>
        <w:rPr>
          <w:rFonts w:ascii="IRNazanin" w:hAnsi="IRNazanin" w:eastAsia="IRNazanin"/>
          <w:color w:val="111111"/>
          <w:sz w:val="28"/>
          <w:sz w:val="28"/>
          <w:szCs w:val="28"/>
          <w:rtl w:val="true"/>
          <w:lang w:bidi="fa-IR"/>
        </w:rPr>
        <w:t>جگر از هيبت قربم خون است</w:t>
      </w:r>
    </w:p>
    <w:p>
      <w:pPr>
        <w:pStyle w:val="BookText"/>
        <w:rPr/>
      </w:pPr>
      <w:r>
        <w:rPr>
          <w:rFonts w:ascii="Amiri" w:hAnsi="Amiri" w:eastAsia="Amiri" w:cs="Amiri"/>
          <w:color w:val="111111"/>
          <w:sz w:val="28"/>
          <w:sz w:val="28"/>
          <w:szCs w:val="28"/>
          <w:rtl w:val="true"/>
          <w:lang w:bidi="ar-SA"/>
        </w:rPr>
        <w:t>هست در قرب، همه بيم زوال</w:t>
      </w:r>
    </w:p>
    <w:p>
      <w:pPr>
        <w:pStyle w:val="BookText"/>
        <w:rPr/>
      </w:pPr>
      <w:r>
        <w:rPr>
          <w:rFonts w:ascii="Amiri" w:hAnsi="Amiri" w:eastAsia="Amiri" w:cs="Amiri"/>
          <w:color w:val="111111"/>
          <w:sz w:val="28"/>
          <w:sz w:val="28"/>
          <w:szCs w:val="28"/>
          <w:rtl w:val="true"/>
          <w:lang w:bidi="ar-SA"/>
        </w:rPr>
        <w:t>نيست در بُعد جز اميد وصال</w:t>
      </w:r>
    </w:p>
    <w:p>
      <w:pPr>
        <w:pStyle w:val="BookText"/>
        <w:rPr/>
      </w:pP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بى‌تو كس را شكيبايى نه، با تو كس را آرام نه؛ نه بى تو مى‌توان بود، نه از تو مى‌توان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طاقتى است با تو بودن، و نه راحتى است با غير تو بودن</w:t>
      </w:r>
      <w:r>
        <w:rPr>
          <w:rFonts w:eastAsia="IRNazanin" w:cs="IRNazanin"/>
          <w:color w:val="111111"/>
          <w:sz w:val="28"/>
          <w:szCs w:val="28"/>
          <w:rtl w:val="true"/>
          <w:lang w:bidi="fa-IR"/>
        </w:rPr>
        <w:t xml:space="preserve">» . </w:t>
      </w:r>
      <w:r>
        <w:rPr>
          <w:rStyle w:val="FootnoteAnchor"/>
          <w:rtl w:val="true"/>
        </w:rPr>
        <w:footnoteReference w:id="416"/>
      </w:r>
    </w:p>
    <w:p>
      <w:pPr>
        <w:pStyle w:val="Heading3"/>
        <w:numPr>
          <w:ilvl w:val="2"/>
          <w:numId w:val="1"/>
        </w:numPr>
        <w:rPr/>
      </w:pPr>
      <w:bookmarkStart w:id="332" w:name="__RefHeading___Toc3681013_3650668749"/>
      <w:bookmarkStart w:id="333" w:name="_Toc115"/>
      <w:bookmarkEnd w:id="332"/>
      <w:r>
        <w:rPr/>
        <w:t>٨</w:t>
      </w:r>
      <w:r>
        <w:rPr>
          <w:rtl w:val="true"/>
        </w:rPr>
        <w:t xml:space="preserve">. </w:t>
      </w:r>
      <w:r>
        <w:rPr>
          <w:rtl w:val="true"/>
        </w:rPr>
        <w:t>مغناطيس كعبه</w:t>
      </w:r>
      <w:bookmarkEnd w:id="33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مغناطيس نيرومندى است كه انسان‌ها را مانند براده‌هاى آهن به‌سوى خود جذب مى‌كند و به گرد خود به چرخش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قطب جغرافياى قدسى و معنوى همه مسلمانان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جغرافياى طبيعى، حركت وضعى زمين به دور خودش، حول محورى صورت مى‌گيرد كه آن محور، كره زمين را در دو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شمال و قطب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نصف‌النهارها از قطب مى‌گذرند و همه مدارها حلقه‌هايى هستند گرداگرد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نمازگزارانى كه در هر جاى جهان پشت سر يكديگر مى‌ايستند، نصف‌النهارى مى‌سازند كه از كعبه مى‌گذرد و همه آنها كه در كنار يكديگر به صف مى‌ايستند مدارى مى‌سازند كه كعبه مركز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اينجا، در مسجدالحرام، اين مدارها و نصف‌النهارها در كنار قطب، فشرده‌تر و منظم‌تر از همه‌جا، كعبه را اين مغناطيس جان‌ها در ميان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سرچشمه جوشان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هرجا جرعه آبى به دست تشنه كامى مى‌رسد، از اين سرچشمه جوشيده است و حاجى اينك خود را به اين سرچشمه و در كنار اين </w:t>
      </w:r>
    </w:p>
    <w:p>
      <w:pPr>
        <w:pStyle w:val="BookText"/>
        <w:rPr/>
      </w:pPr>
      <w:r>
        <w:rPr>
          <w:rFonts w:ascii="IRNazanin" w:hAnsi="IRNazanin" w:eastAsia="IRNazanin"/>
          <w:color w:val="111111"/>
          <w:sz w:val="28"/>
          <w:sz w:val="28"/>
          <w:szCs w:val="28"/>
          <w:rtl w:val="true"/>
          <w:lang w:bidi="fa-IR"/>
        </w:rPr>
        <w:t>مغناطيس دلربا رسانده و در همان نگاه اول، دلباخته اين خانه كوچك ساده‌اى شده است كه مردم آن را خانۀ خدا مى‌نامند و خدا، آن را خانۀ مردم</w:t>
      </w:r>
      <w:r>
        <w:rPr>
          <w:rFonts w:eastAsia="IRNazanin" w:cs="IRNazanin"/>
          <w:color w:val="111111"/>
          <w:sz w:val="28"/>
          <w:szCs w:val="28"/>
          <w:rtl w:val="true"/>
          <w:lang w:bidi="fa-IR"/>
        </w:rPr>
        <w:t xml:space="preserve">» . </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اينجا صداى خدا در صحرا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ذره‌اى اين ندا برمى‌آيد و تمام فضاى آسمان و زمين را پر كرده است و هركس آن را مى‌شنود و هركسى آن را خطاب به خود مى‌شنود و تو همچون ذرۀ حقيرِ براده آهنى كه به مغناطيس قوى جذب مى‌شود، احساس مى‌كنى كه ديگر اين پاهايت نيست كه تو را مى‌برد؛ تو را مى‌برند و پاهايت از پى تو كشيده مى‌شود</w:t>
      </w:r>
      <w:r>
        <w:rPr>
          <w:rFonts w:eastAsia="IRNazanin" w:cs="IRNazanin"/>
          <w:color w:val="111111"/>
          <w:sz w:val="28"/>
          <w:szCs w:val="28"/>
          <w:rtl w:val="true"/>
          <w:lang w:bidi="fa-IR"/>
        </w:rPr>
        <w:t xml:space="preserve">» . </w:t>
      </w:r>
      <w:r>
        <w:rPr>
          <w:rStyle w:val="FootnoteAnchor"/>
          <w:rtl w:val="true"/>
        </w:rPr>
        <w:footnoteReference w:id="41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تعجب‌آور نيست؟ اين همه بناهاى مجلل و باشكوه و ساختمان‌هاى مزين به انواع زينت‌هاى جالب و اعجاب‌انگيز، در مناطق خوش‌آب و هوا، همراه با مناظر زيبا و دلربا، هرگز در قلوب و ارواح آدميان، اين جذبه و كشش و مغناطيس را ندارد كه از نقاط دور دست دنيا، مرد و زن، عالم و عامى، فقير و ثروتمند را ديوانه خود سازد و به بيابان‌ها بكشاند و پروانه‌صفت دور خود بچرخاند؛ در صورتى كه كعبه و اطرافش، نه براى تفريح و تفرج آمادگى دارد و نه وسايل ارضاى شهوات در آنجا فراهم است تا مورد توجه مردم عياش و هوس‌باز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جز هواى گرم و سوزان و بيابان‌هاى پر از رمل و كوهستان، چيزى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اين مغناطيس و محبوبيت و جذابيت كه در اين خانۀ سنگى و گِلى ديده مى‌شود، چيست؟ آرى، علت، يك امر خارق‌العاده و فوق علل و اسباب طبيعى است؛ نشانه‌اى از نفوذ اراده مطلقه مبدأ غيبى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طريق دعوت پيغمبر بزرگوارش حضرت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اثر جذب و توجه را در ميان كعبه و دل‌هاى مردم قرار داده است و در اثر اين مغناطيس است كه آتش اشتياق در دل زائر شعله‌ور شده، بار سفر بسته و از وطن مألوف و خانه </w:t>
      </w:r>
    </w:p>
    <w:p>
      <w:pPr>
        <w:pStyle w:val="BookText"/>
        <w:rPr/>
      </w:pPr>
      <w:r>
        <w:rPr>
          <w:rFonts w:ascii="IRNazanin" w:hAnsi="IRNazanin" w:eastAsia="IRNazanin"/>
          <w:color w:val="111111"/>
          <w:sz w:val="28"/>
          <w:sz w:val="28"/>
          <w:szCs w:val="28"/>
          <w:rtl w:val="true"/>
          <w:lang w:bidi="fa-IR"/>
        </w:rPr>
        <w:t>و كاشانه و فرزند و زن، بريده و لبيك‌گويان، خود را به پاى ديوار خانه محبوب مى‌رساند و پروانه‌وار، گرد شمع فروزان خانۀ توحيد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از چنگال عوامل جذاب مشتهيات دنيايى، رها شده و جز جذبه و كشش حضرت معبود، چيزى او را به سمت خود نمى‌كشد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دنيا را در اثر جذبۀ حاصل از اين مغناطيس، ريخته و سر و پا برهنه و كفن‌پوشيده، با حركت دايره‌اى، بر گرد خانه حق نشان مى‌دهد كه جز حق، چيزى نمى‌خواهم و جز حق، چيزى نمى‌جويم و جز حق، چيزى نمى‌بينم و تنها مجذوب مغناطيس حق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حق، هسته مركزى و هدف اصلى زندگى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شمع است و من پروانه‌ام</w:t>
      </w:r>
      <w:r>
        <w:rPr>
          <w:rFonts w:eastAsia="IRNazanin" w:cs="IRNazanin"/>
          <w:color w:val="111111"/>
          <w:sz w:val="28"/>
          <w:szCs w:val="28"/>
          <w:rtl w:val="true"/>
          <w:lang w:bidi="fa-IR"/>
        </w:rPr>
        <w:t xml:space="preserve">» .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كاشفى سبزوارى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شمعى برفروزند، پروانه، از هر طرف، خويشتن را به وى رساند؛ كعبه شمعى است در حرم افروخته و صد هزار پروانه در او بال و پر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وصل تو را جويد، و آن‌گاه ز جان ترسد</w:t>
      </w:r>
    </w:p>
    <w:p>
      <w:pPr>
        <w:pStyle w:val="BookText"/>
        <w:rPr/>
      </w:pPr>
      <w:r>
        <w:rPr>
          <w:rFonts w:ascii="IRNazanin" w:hAnsi="IRNazanin" w:eastAsia="IRNazanin"/>
          <w:color w:val="111111"/>
          <w:sz w:val="28"/>
          <w:sz w:val="28"/>
          <w:szCs w:val="28"/>
          <w:rtl w:val="true"/>
          <w:lang w:bidi="fa-IR"/>
        </w:rPr>
        <w:t>پروانه و نور شمع، آن گه ز پَر انديشد</w:t>
      </w:r>
    </w:p>
    <w:p>
      <w:pPr>
        <w:pStyle w:val="BookText"/>
        <w:rPr/>
      </w:pPr>
      <w:r>
        <w:rPr>
          <w:rFonts w:ascii="IRNazanin" w:hAnsi="IRNazanin" w:eastAsia="IRNazanin"/>
          <w:color w:val="111111"/>
          <w:sz w:val="28"/>
          <w:sz w:val="28"/>
          <w:szCs w:val="28"/>
          <w:rtl w:val="true"/>
          <w:lang w:bidi="fa-IR"/>
        </w:rPr>
        <w:t>روزى كه سراندازد، آن شمع پرى رويان</w:t>
      </w:r>
    </w:p>
    <w:p>
      <w:pPr>
        <w:pStyle w:val="BookText"/>
        <w:rPr/>
      </w:pPr>
      <w:r>
        <w:rPr>
          <w:rFonts w:ascii="Amiri" w:hAnsi="Amiri" w:eastAsia="Amiri" w:cs="Amiri"/>
          <w:color w:val="111111"/>
          <w:sz w:val="28"/>
          <w:sz w:val="28"/>
          <w:szCs w:val="28"/>
          <w:rtl w:val="true"/>
          <w:lang w:bidi="ar-SA"/>
        </w:rPr>
        <w:t>عاشق نبوَد آن كو، آنجا ز سر انديشد</w:t>
      </w:r>
    </w:p>
    <w:p>
      <w:pPr>
        <w:pStyle w:val="BookText"/>
        <w:rPr/>
      </w:pPr>
      <w:r>
        <w:rPr>
          <w:rFonts w:ascii="IRNazanin" w:hAnsi="IRNazanin" w:eastAsia="IRNazanin"/>
          <w:color w:val="111111"/>
          <w:sz w:val="28"/>
          <w:sz w:val="28"/>
          <w:szCs w:val="28"/>
          <w:rtl w:val="true"/>
          <w:lang w:bidi="fa-IR"/>
        </w:rPr>
        <w:t>حاجيان پروانگانند، گِرد شمع حرم در طواف آمده كه به پرتوِ انوارِ فيضِ آثارِ او، از قيد هستى برهند و پر و بال حيات فانى را در شعاع شعلۀ محبت او بسوزند تا جناحِ نجاح، و بالِ اقبال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راه طلب، بال و پر خويش بسوخت</w:t>
      </w:r>
    </w:p>
    <w:p>
      <w:pPr>
        <w:pStyle w:val="BookText"/>
        <w:rPr/>
      </w:pPr>
      <w:r>
        <w:rPr>
          <w:rFonts w:ascii="IRNazanin" w:hAnsi="IRNazanin" w:eastAsia="IRNazanin"/>
          <w:color w:val="111111"/>
          <w:sz w:val="28"/>
          <w:sz w:val="28"/>
          <w:szCs w:val="28"/>
          <w:rtl w:val="true"/>
          <w:lang w:bidi="fa-IR"/>
        </w:rPr>
        <w:t>به پر و بال تو زين پس طَيران خواهد كرد</w:t>
      </w:r>
    </w:p>
    <w:p>
      <w:pPr>
        <w:pStyle w:val="BookText"/>
        <w:rPr/>
      </w:pPr>
      <w:r>
        <w:rPr>
          <w:rFonts w:ascii="IRNazanin" w:hAnsi="IRNazanin" w:eastAsia="IRNazanin"/>
          <w:color w:val="111111"/>
          <w:sz w:val="28"/>
          <w:sz w:val="28"/>
          <w:szCs w:val="28"/>
          <w:rtl w:val="true"/>
          <w:lang w:bidi="fa-IR"/>
        </w:rPr>
        <w:t>هر كه بى‌كام و زبان گشت در اوصاف رُخت</w:t>
      </w:r>
    </w:p>
    <w:p>
      <w:pPr>
        <w:pStyle w:val="BookText"/>
        <w:rPr/>
      </w:pPr>
      <w:r>
        <w:rPr>
          <w:rFonts w:ascii="Amiri" w:hAnsi="Amiri" w:eastAsia="Amiri" w:cs="Amiri"/>
          <w:color w:val="111111"/>
          <w:sz w:val="28"/>
          <w:sz w:val="28"/>
          <w:szCs w:val="28"/>
          <w:rtl w:val="true"/>
          <w:lang w:bidi="ar-SA"/>
        </w:rPr>
        <w:t xml:space="preserve">به زبانت صفت حال بيان خواهد كرد </w:t>
      </w:r>
      <w:r>
        <w:rPr>
          <w:rStyle w:val="FootnoteAnchor"/>
          <w:rtl w:val="true"/>
        </w:rPr>
        <w:footnoteReference w:id="42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نقطه پرگار كعبه را كانون عشق قرار مى‌دهد تا چرخشى گرداگرد آن كُنَد و چونان ستاره، حول محور وجود حق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طواف، جذب مغناطيس وجود حق </w:t>
      </w:r>
      <w:bookmarkStart w:id="334" w:name="pg1969_10730"/>
    </w:p>
    <w:p>
      <w:pPr>
        <w:pStyle w:val="BookText"/>
        <w:rPr/>
      </w:pPr>
      <w:bookmarkEnd w:id="334"/>
      <w:r>
        <w:rPr>
          <w:rFonts w:ascii="IRNazanin" w:hAnsi="IRNazanin" w:eastAsia="IRNazanin"/>
          <w:color w:val="111111"/>
          <w:sz w:val="28"/>
          <w:sz w:val="28"/>
          <w:szCs w:val="28"/>
          <w:rtl w:val="true"/>
          <w:lang w:bidi="fa-IR"/>
        </w:rPr>
        <w:t>مى‌شود و شعاع محبت حق، او را بر مدار عشق مى‌چرخاند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آن است كه عارف، پروانه‌وار بر گرد شمع او بچرخد تا عاقبت با بال و پر سوخته، خويش را به پاى شمع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حركت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مطاف، به جنبش درآمده، خود را در درياى عشق الهى، غرق مى‌كند؛ گرد شمع دوست، چرخيده، هستى خويش را به پاى او ذوب مى‌كند تا آنكه ذره‌اى بى‌مقدار گشته، چونان مولود كعبه فرياد سردهد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هَبْني صَبَرْتُ عَلى عَذابِكَ فَكَيفَ اَصبِرُ عَلى فِراقِكَ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گيرم كه بتوانم بر عذاب تو صبر كنم، چگونه مى‌توانم بر دورى تو صبر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شمع كعبه بس پروانه ديدم</w:t>
      </w:r>
    </w:p>
    <w:p>
      <w:pPr>
        <w:pStyle w:val="BookText"/>
        <w:rPr/>
      </w:pPr>
      <w:r>
        <w:rPr>
          <w:rFonts w:ascii="Amiri" w:hAnsi="Amiri" w:eastAsia="Amiri" w:cs="Amiri"/>
          <w:color w:val="111111"/>
          <w:sz w:val="28"/>
          <w:sz w:val="28"/>
          <w:szCs w:val="28"/>
          <w:rtl w:val="true"/>
          <w:lang w:bidi="ar-SA"/>
        </w:rPr>
        <w:t>هزاران عاشق ديوانه ديدم</w:t>
      </w:r>
    </w:p>
    <w:p>
      <w:pPr>
        <w:pStyle w:val="BookText"/>
        <w:rPr/>
      </w:pPr>
      <w:r>
        <w:rPr>
          <w:rFonts w:ascii="IRNazanin" w:hAnsi="IRNazanin" w:eastAsia="IRNazanin"/>
          <w:color w:val="111111"/>
          <w:sz w:val="28"/>
          <w:sz w:val="28"/>
          <w:szCs w:val="28"/>
          <w:rtl w:val="true"/>
          <w:lang w:bidi="fa-IR"/>
        </w:rPr>
        <w:t>چه شمعى اين همه پروانه دارد</w:t>
      </w:r>
    </w:p>
    <w:p>
      <w:pPr>
        <w:pStyle w:val="BookText"/>
        <w:rPr/>
      </w:pPr>
      <w:r>
        <w:rPr>
          <w:rFonts w:ascii="IRNazanin" w:hAnsi="IRNazanin" w:eastAsia="IRNazanin"/>
          <w:color w:val="111111"/>
          <w:sz w:val="28"/>
          <w:sz w:val="28"/>
          <w:szCs w:val="28"/>
          <w:rtl w:val="true"/>
          <w:lang w:bidi="fa-IR"/>
        </w:rPr>
        <w:t>چه دلبر اين همه ديوانه دارد</w:t>
      </w:r>
    </w:p>
    <w:p>
      <w:pPr>
        <w:pStyle w:val="BookText"/>
        <w:rPr/>
      </w:pPr>
      <w:r>
        <w:rPr>
          <w:rFonts w:ascii="Amiri" w:hAnsi="Amiri" w:eastAsia="Amiri" w:cs="Amiri"/>
          <w:color w:val="111111"/>
          <w:sz w:val="28"/>
          <w:sz w:val="28"/>
          <w:szCs w:val="28"/>
          <w:rtl w:val="true"/>
          <w:lang w:bidi="ar-SA"/>
        </w:rPr>
        <w:t>همه افسرده‌خاطر، دل‌شكسته</w:t>
      </w:r>
    </w:p>
    <w:p>
      <w:pPr>
        <w:pStyle w:val="BookText"/>
        <w:rPr/>
      </w:pPr>
      <w:r>
        <w:rPr>
          <w:rFonts w:ascii="IRNazanin" w:hAnsi="IRNazanin" w:eastAsia="IRNazanin"/>
          <w:color w:val="111111"/>
          <w:sz w:val="28"/>
          <w:sz w:val="28"/>
          <w:szCs w:val="28"/>
          <w:rtl w:val="true"/>
          <w:lang w:bidi="fa-IR"/>
        </w:rPr>
        <w:t>به روى گونه‌شان اشكى نشسته</w:t>
      </w:r>
    </w:p>
    <w:p>
      <w:pPr>
        <w:pStyle w:val="BookText"/>
        <w:rPr/>
      </w:pPr>
      <w:r>
        <w:rPr>
          <w:rFonts w:ascii="Amiri" w:hAnsi="Amiri" w:eastAsia="Amiri" w:cs="Amiri"/>
          <w:color w:val="111111"/>
          <w:sz w:val="28"/>
          <w:sz w:val="28"/>
          <w:szCs w:val="28"/>
          <w:rtl w:val="true"/>
          <w:lang w:bidi="ar-SA"/>
        </w:rPr>
        <w:t>زن و كودك، هزاران در هزاران</w:t>
      </w:r>
    </w:p>
    <w:p>
      <w:pPr>
        <w:pStyle w:val="BookText"/>
        <w:rPr/>
      </w:pPr>
      <w:r>
        <w:rPr>
          <w:rFonts w:ascii="IRNazanin" w:hAnsi="IRNazanin" w:eastAsia="IRNazanin"/>
          <w:color w:val="111111"/>
          <w:sz w:val="28"/>
          <w:sz w:val="28"/>
          <w:szCs w:val="28"/>
          <w:rtl w:val="true"/>
          <w:lang w:bidi="fa-IR"/>
        </w:rPr>
        <w:t>همه گريند چون ابر بهاران</w:t>
      </w:r>
    </w:p>
    <w:p>
      <w:pPr>
        <w:pStyle w:val="BookText"/>
        <w:rPr/>
      </w:pPr>
      <w:r>
        <w:rPr>
          <w:rFonts w:ascii="Amiri" w:hAnsi="Amiri" w:eastAsia="Amiri" w:cs="Amiri"/>
          <w:color w:val="111111"/>
          <w:sz w:val="28"/>
          <w:sz w:val="28"/>
          <w:szCs w:val="28"/>
          <w:rtl w:val="true"/>
          <w:lang w:bidi="ar-SA"/>
        </w:rPr>
        <w:t>بسى مجنون كه در صحرا دويده</w:t>
      </w:r>
    </w:p>
    <w:p>
      <w:pPr>
        <w:pStyle w:val="BookText"/>
        <w:rPr/>
      </w:pPr>
      <w:r>
        <w:rPr>
          <w:rFonts w:ascii="Amiri" w:hAnsi="Amiri" w:eastAsia="Amiri" w:cs="Amiri"/>
          <w:color w:val="111111"/>
          <w:sz w:val="28"/>
          <w:sz w:val="28"/>
          <w:szCs w:val="28"/>
          <w:rtl w:val="true"/>
          <w:lang w:bidi="ar-SA"/>
        </w:rPr>
        <w:t xml:space="preserve">به شادى در بر ليلى رسيده </w:t>
      </w:r>
      <w:r>
        <w:rPr>
          <w:rStyle w:val="FootnoteAnchor"/>
          <w:rtl w:val="true"/>
        </w:rPr>
        <w:footnoteReference w:id="421"/>
      </w:r>
    </w:p>
    <w:p>
      <w:pPr>
        <w:pStyle w:val="Heading3"/>
        <w:numPr>
          <w:ilvl w:val="2"/>
          <w:numId w:val="1"/>
        </w:numPr>
        <w:rPr/>
      </w:pPr>
      <w:bookmarkStart w:id="335" w:name="__RefHeading___Toc3681015_3650668749"/>
      <w:bookmarkStart w:id="336" w:name="_Toc116"/>
      <w:bookmarkEnd w:id="335"/>
      <w:r>
        <w:rPr/>
        <w:t>٩</w:t>
      </w:r>
      <w:r>
        <w:rPr>
          <w:rtl w:val="true"/>
        </w:rPr>
        <w:t xml:space="preserve">. </w:t>
      </w:r>
      <w:r>
        <w:rPr>
          <w:rtl w:val="true"/>
        </w:rPr>
        <w:t>طواف، هماهنگى با ذرات آفرينش</w:t>
      </w:r>
      <w:bookmarkEnd w:id="33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هستى، جهان طواف و چرخش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محور و مغناطيسى پيدا شده كه از جاذبه و فيض‌بخشى برخوردار بوده است، موجوداتى نيز يافت شده‌اند كه به طوافش دل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مى‌نگرى، محورى و مغناطيسى است و طواف كننده‌اى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اين قاعدۀ عام پيروى نكند و متناسب با جايگاه خويش، به دور آن محور و مغناطيس پيدا و پنهان معنوى به طواف نپردازد، در ميان اين مجموعۀ هماهنگ هستى، ساز مخالف نواخته است؛ سازى كه چون مخالف است، به موسيقى زيباى حاكم بر همه هستى آسيب مى‌رساند، و آن را از زيبايى مى‌اندازد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كرات معلّقه در فضا، بر گرد خورشيد در حال طواف‌اند؛ چون نور و حرارت خود را از او مى‌گيرند و محورى جز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طواف‌اند؛ درست مانند سياراتى كه دور خورشيد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با سيارات خود و اقمار آنها كه مجموعاً منظومه شمسى را تشكيل مى‌دهند در مدت </w:t>
      </w:r>
      <w:r>
        <w:rPr>
          <w:rFonts w:ascii="IRNazanin" w:hAnsi="IRNazanin" w:eastAsia="IRNazanin"/>
          <w:color w:val="111111"/>
          <w:sz w:val="28"/>
          <w:sz w:val="28"/>
          <w:szCs w:val="28"/>
          <w:lang w:bidi="fa-IR"/>
        </w:rPr>
        <w:t>٢٢٠</w:t>
      </w:r>
      <w:r>
        <w:rPr>
          <w:rFonts w:ascii="IRNazanin" w:hAnsi="IRNazanin" w:eastAsia="IRNazanin"/>
          <w:color w:val="111111"/>
          <w:sz w:val="28"/>
          <w:sz w:val="28"/>
          <w:szCs w:val="28"/>
          <w:rtl w:val="true"/>
          <w:lang w:bidi="fa-IR"/>
        </w:rPr>
        <w:t xml:space="preserve"> ميليون سال، يك مرتبه، به دور مركز كهكشان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عالم، از ذره نامرئى گرفته تا كرات منظومه‌هاى شمسى و كهكشان‌هاى عظيم، همه در حال طواف‌اند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كه خود، جزئى از اجزاى اين دستگاه خلقت است، نبايد با اين مجموعه هستى، هماهنگ بوده، به پيروى از اين قانون عمومى، در حال طواف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انسان هم موظف به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آنها طواف‌شان، طواف تكوينى و اضطرارى است، اما انسان كه عقل و اراده و اختيار دارد، بايد با عقل و اراده و اختيار خود، دور مبدأ و معبود خود، در حال طواف باشد، به گرد او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را كه خدا از باب تشريف و تكريم آدميان، به نام خود تعيين كرده و در دسترس انسان قرار داده است، قبله خود بسازد و هنگام نماز و عرض بندگى به سمت آن بايستد، وقت تلاوت قرآن، رو به سمت آن باشد، موقع خوابيدن و نشستن به جانب آن بخوابد و بنشيند، در حال احتضار به سمت آن قرار گيرد و در ميان قبر نيز به‌سوى آن دفن شود و خلاصه، حتى از دور، همواره در حال طواف به‌سوى كعبه باشد و تمام حركات و سكنات و جنب و جوش و مرگ و حياتش، به‌سوى خانه معبود</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نصيب تو نيست فيض حضور</w:t>
      </w:r>
    </w:p>
    <w:p>
      <w:pPr>
        <w:pStyle w:val="BookText"/>
        <w:rPr/>
      </w:pPr>
      <w:r>
        <w:rPr>
          <w:rFonts w:ascii="IRNazanin" w:hAnsi="IRNazanin" w:eastAsia="IRNazanin"/>
          <w:color w:val="111111"/>
          <w:sz w:val="28"/>
          <w:sz w:val="28"/>
          <w:szCs w:val="28"/>
          <w:rtl w:val="true"/>
          <w:lang w:bidi="fa-IR"/>
        </w:rPr>
        <w:t>باش اندر طواف خانه ز دور</w:t>
      </w:r>
    </w:p>
    <w:p>
      <w:pPr>
        <w:pStyle w:val="BookText"/>
        <w:rPr/>
      </w:pPr>
      <w:r>
        <w:rPr>
          <w:rFonts w:ascii="Amiri" w:hAnsi="Amiri" w:eastAsia="Amiri" w:cs="Amiri"/>
          <w:color w:val="111111"/>
          <w:sz w:val="28"/>
          <w:sz w:val="28"/>
          <w:szCs w:val="28"/>
          <w:rtl w:val="true"/>
          <w:lang w:bidi="ar-SA"/>
        </w:rPr>
        <w:t>در ركوع و سجود، سويش باش</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هم از زائران كويش باش </w:t>
      </w:r>
      <w:r>
        <w:rPr>
          <w:rStyle w:val="FootnoteAnchor"/>
          <w:rtl w:val="true"/>
        </w:rPr>
        <w:footnoteReference w:id="422"/>
      </w:r>
      <w:bookmarkStart w:id="337" w:name="pg1969_10735"/>
    </w:p>
    <w:p>
      <w:pPr>
        <w:pStyle w:val="Heading3"/>
        <w:numPr>
          <w:ilvl w:val="2"/>
          <w:numId w:val="1"/>
        </w:numPr>
        <w:rPr/>
      </w:pPr>
      <w:bookmarkStart w:id="338" w:name="__RefHeading___Toc3681017_3650668749"/>
      <w:bookmarkStart w:id="339" w:name="_Toc117"/>
      <w:bookmarkEnd w:id="337"/>
      <w:bookmarkEnd w:id="338"/>
      <w:r>
        <w:rPr/>
        <w:t>١٠</w:t>
      </w:r>
      <w:r>
        <w:rPr>
          <w:rtl w:val="true"/>
        </w:rPr>
        <w:t xml:space="preserve">. </w:t>
      </w:r>
      <w:r>
        <w:rPr>
          <w:rtl w:val="true"/>
        </w:rPr>
        <w:t>در جست‌وجوى خداوندِ خانه</w:t>
      </w:r>
      <w:bookmarkEnd w:id="339"/>
    </w:p>
    <w:p>
      <w:pPr>
        <w:pStyle w:val="BookText"/>
        <w:rPr/>
      </w:pPr>
      <w:r>
        <w:rPr>
          <w:rFonts w:ascii="Amiri" w:hAnsi="Amiri" w:eastAsia="Amiri" w:cs="Amiri"/>
          <w:color w:val="111111"/>
          <w:sz w:val="28"/>
          <w:sz w:val="28"/>
          <w:szCs w:val="28"/>
          <w:rtl w:val="true"/>
          <w:lang w:bidi="ar-SA"/>
        </w:rPr>
        <w:t>به كعبه رفتم و زانجا، هواى كوى تو كردم</w:t>
      </w:r>
    </w:p>
    <w:p>
      <w:pPr>
        <w:pStyle w:val="BookText"/>
        <w:rPr/>
      </w:pPr>
      <w:r>
        <w:rPr>
          <w:rFonts w:ascii="Amiri" w:hAnsi="Amiri" w:eastAsia="Amiri" w:cs="Amiri"/>
          <w:color w:val="111111"/>
          <w:sz w:val="28"/>
          <w:sz w:val="28"/>
          <w:szCs w:val="28"/>
          <w:rtl w:val="true"/>
          <w:lang w:bidi="ar-SA"/>
        </w:rPr>
        <w:t>جمال كعبه تماشا، به ياد روى تو كردم</w:t>
      </w:r>
    </w:p>
    <w:p>
      <w:pPr>
        <w:pStyle w:val="BookText"/>
        <w:rPr/>
      </w:pPr>
      <w:r>
        <w:rPr>
          <w:rFonts w:ascii="IRNazanin" w:hAnsi="IRNazanin" w:eastAsia="IRNazanin"/>
          <w:color w:val="111111"/>
          <w:sz w:val="28"/>
          <w:sz w:val="28"/>
          <w:szCs w:val="28"/>
          <w:rtl w:val="true"/>
          <w:lang w:bidi="fa-IR"/>
        </w:rPr>
        <w:t>شعار كعبه چو ديدم، سياه دست تمنّا</w:t>
      </w:r>
    </w:p>
    <w:p>
      <w:pPr>
        <w:pStyle w:val="BookText"/>
        <w:rPr/>
      </w:pPr>
      <w:r>
        <w:rPr>
          <w:rFonts w:ascii="Amiri" w:hAnsi="Amiri" w:eastAsia="Amiri" w:cs="Amiri"/>
          <w:color w:val="111111"/>
          <w:sz w:val="28"/>
          <w:sz w:val="28"/>
          <w:szCs w:val="28"/>
          <w:rtl w:val="true"/>
          <w:lang w:bidi="ar-SA"/>
        </w:rPr>
        <w:t>دراز جانب شَعرِ سياه موى تو كردم</w:t>
      </w:r>
    </w:p>
    <w:p>
      <w:pPr>
        <w:pStyle w:val="BookText"/>
        <w:rPr/>
      </w:pPr>
      <w:r>
        <w:rPr>
          <w:rFonts w:ascii="IRNazanin" w:hAnsi="IRNazanin" w:eastAsia="IRNazanin"/>
          <w:color w:val="111111"/>
          <w:sz w:val="28"/>
          <w:sz w:val="28"/>
          <w:szCs w:val="28"/>
          <w:rtl w:val="true"/>
          <w:lang w:bidi="fa-IR"/>
        </w:rPr>
        <w:t>چو حلقۀ درِ كعبه، به صد نياز گرفتم</w:t>
      </w:r>
    </w:p>
    <w:p>
      <w:pPr>
        <w:pStyle w:val="BookText"/>
        <w:rPr/>
      </w:pPr>
      <w:r>
        <w:rPr>
          <w:rFonts w:ascii="IRNazanin" w:hAnsi="IRNazanin" w:eastAsia="IRNazanin"/>
          <w:color w:val="111111"/>
          <w:sz w:val="28"/>
          <w:sz w:val="28"/>
          <w:szCs w:val="28"/>
          <w:rtl w:val="true"/>
          <w:lang w:bidi="fa-IR"/>
        </w:rPr>
        <w:t>دعاى حلقه گيسوى مشك‌بوى تو كردم</w:t>
      </w:r>
    </w:p>
    <w:p>
      <w:pPr>
        <w:pStyle w:val="BookText"/>
        <w:rPr/>
      </w:pPr>
      <w:r>
        <w:rPr>
          <w:rFonts w:ascii="Amiri" w:hAnsi="Amiri" w:eastAsia="Amiri" w:cs="Amiri"/>
          <w:color w:val="111111"/>
          <w:sz w:val="28"/>
          <w:sz w:val="28"/>
          <w:szCs w:val="28"/>
          <w:rtl w:val="true"/>
          <w:lang w:bidi="ar-SA"/>
        </w:rPr>
        <w:t>نهاده خلق حرم، سوى كعبه، روى عبادت</w:t>
      </w:r>
    </w:p>
    <w:p>
      <w:pPr>
        <w:pStyle w:val="BookText"/>
        <w:rPr/>
      </w:pPr>
      <w:r>
        <w:rPr>
          <w:rFonts w:ascii="Amiri" w:hAnsi="Amiri" w:eastAsia="Amiri" w:cs="Amiri"/>
          <w:color w:val="111111"/>
          <w:sz w:val="28"/>
          <w:sz w:val="28"/>
          <w:szCs w:val="28"/>
          <w:rtl w:val="true"/>
          <w:lang w:bidi="ar-SA"/>
        </w:rPr>
        <w:t>من از ميان همه، روى دل، به‌سوى تو كردم</w:t>
      </w:r>
    </w:p>
    <w:p>
      <w:pPr>
        <w:pStyle w:val="BookText"/>
        <w:rPr/>
      </w:pPr>
      <w:r>
        <w:rPr>
          <w:rFonts w:ascii="IRNazanin" w:hAnsi="IRNazanin" w:eastAsia="IRNazanin"/>
          <w:color w:val="111111"/>
          <w:sz w:val="28"/>
          <w:sz w:val="28"/>
          <w:szCs w:val="28"/>
          <w:rtl w:val="true"/>
          <w:lang w:bidi="fa-IR"/>
        </w:rPr>
        <w:t>مرا به هيچ مقامى نبود غير تو گامى</w:t>
      </w:r>
    </w:p>
    <w:p>
      <w:pPr>
        <w:pStyle w:val="BookText"/>
        <w:rPr/>
      </w:pPr>
      <w:r>
        <w:rPr>
          <w:rFonts w:ascii="Amiri" w:hAnsi="Amiri" w:eastAsia="Amiri" w:cs="Amiri"/>
          <w:color w:val="111111"/>
          <w:sz w:val="28"/>
          <w:sz w:val="28"/>
          <w:szCs w:val="28"/>
          <w:rtl w:val="true"/>
          <w:lang w:bidi="ar-SA"/>
        </w:rPr>
        <w:t>طواف و سعى كه كردم، به جست‌وجوى تو كردم</w:t>
      </w:r>
    </w:p>
    <w:p>
      <w:pPr>
        <w:pStyle w:val="BookText"/>
        <w:rPr/>
      </w:pPr>
      <w:r>
        <w:rPr>
          <w:rFonts w:ascii="Amiri" w:hAnsi="Amiri" w:eastAsia="Amiri" w:cs="Amiri"/>
          <w:color w:val="111111"/>
          <w:sz w:val="28"/>
          <w:sz w:val="28"/>
          <w:szCs w:val="28"/>
          <w:rtl w:val="true"/>
          <w:lang w:bidi="ar-SA"/>
        </w:rPr>
        <w:t>به موقف عرفات، ايستاده خلقْ دعاخوان</w:t>
      </w:r>
    </w:p>
    <w:p>
      <w:pPr>
        <w:pStyle w:val="BookText"/>
        <w:rPr/>
      </w:pPr>
      <w:r>
        <w:rPr>
          <w:rFonts w:ascii="IRNazanin" w:hAnsi="IRNazanin" w:eastAsia="IRNazanin"/>
          <w:color w:val="111111"/>
          <w:sz w:val="28"/>
          <w:sz w:val="28"/>
          <w:szCs w:val="28"/>
          <w:rtl w:val="true"/>
          <w:lang w:bidi="fa-IR"/>
        </w:rPr>
        <w:t>من از دعا لب خود بسته گفت‌وگوى تو كردم</w:t>
      </w:r>
    </w:p>
    <w:p>
      <w:pPr>
        <w:pStyle w:val="BookText"/>
        <w:rPr/>
      </w:pPr>
      <w:r>
        <w:rPr>
          <w:rFonts w:ascii="IRNazanin" w:hAnsi="IRNazanin" w:eastAsia="IRNazanin"/>
          <w:color w:val="111111"/>
          <w:sz w:val="28"/>
          <w:sz w:val="28"/>
          <w:szCs w:val="28"/>
          <w:rtl w:val="true"/>
          <w:lang w:bidi="fa-IR"/>
        </w:rPr>
        <w:t xml:space="preserve">فتاده اهل مِنا در پى مُنى </w:t>
      </w:r>
      <w:r>
        <w:rPr>
          <w:rStyle w:val="FootnoteAnchor"/>
          <w:rtl w:val="true"/>
        </w:rPr>
        <w:footnoteReference w:id="423"/>
      </w:r>
      <w:r>
        <w:rPr>
          <w:rFonts w:ascii="IRNazanin" w:hAnsi="IRNazanin" w:eastAsia="IRNazanin"/>
          <w:color w:val="111111"/>
          <w:sz w:val="28"/>
          <w:sz w:val="28"/>
          <w:szCs w:val="28"/>
          <w:rtl w:val="true"/>
          <w:lang w:bidi="fa-IR"/>
        </w:rPr>
        <w:t>و مقاصد</w:t>
      </w:r>
    </w:p>
    <w:p>
      <w:pPr>
        <w:pStyle w:val="BookText"/>
        <w:rPr/>
      </w:pPr>
      <w:r>
        <w:rPr>
          <w:rFonts w:ascii="IRNazanin" w:hAnsi="IRNazanin" w:eastAsia="IRNazanin"/>
          <w:color w:val="111111"/>
          <w:sz w:val="28"/>
          <w:sz w:val="28"/>
          <w:szCs w:val="28"/>
          <w:rtl w:val="true"/>
          <w:lang w:bidi="fa-IR"/>
        </w:rPr>
        <w:t>چو جامى از همه فارغ من آرزوى تو كردم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كجا و صاحبخانه كجا؟ طائفِ آن كجا و عارفِ اين كجا؟ آن سفر جسمانى است و اين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براى دولتمند است و اين براى 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اهل و عيال را وداع مى‌كند و اين ماسوا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ترك مال كند و اين ترك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آن در ماه مخصوص است و اين را همه ماه و آن را يكبار است و اين را همه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سفر آفاق كند و اين سير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را پايان است و اين را نهايت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مى‌رود كه برگردد و اين مى‌رود كه از او نام و نشانى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 پيمايد و اين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مُحرِم مى‌شود و اين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احرامى پوشد و اين از خود عارى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لبيك مى‌گويد و اين لبيك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 به مسجدالحرام رسد و اين از مسجداقصى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استلام حجر كند و اين انشقاق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كوه صفاست و اين را روح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آن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صفا و مروه است و سعى اين يك مره در كشور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هروله مى‌كند و اين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ابراهيم طلب مى‌كند و اين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زمزم نوشد و اين آب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عرفات بيند و اين 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يك روز وقوف است و اين را همه </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عرفات به مشعر كوچ مى‌كند و اين از دنيا 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درك منا آرزو كند و اين ترك تمنّا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بهيمه قربانى كند و اين خويشتن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رمى جمرات كند و اين رجم همزات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حلقِ رأس كند و اين تركِ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لا فُسُوقَ وَ لا جِدالَ فِي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را لا فُسُوقَ وَ لا جِدالَ در همه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بهشت طلبد و اين بهشت‌آفرين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آن حاجى شود و اين ناجى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 آن حاجى كه ناجى است</w:t>
      </w:r>
      <w:r>
        <w:rPr>
          <w:rFonts w:eastAsia="IRNazanin" w:cs="IRNazanin"/>
          <w:color w:val="111111"/>
          <w:sz w:val="28"/>
          <w:szCs w:val="28"/>
          <w:rtl w:val="true"/>
          <w:lang w:bidi="fa-IR"/>
        </w:rPr>
        <w:t xml:space="preserve">» . </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به‌سوى كعبه داشتن چه سودى دهد آن را كه دل به‌سوى خداوند كعبه ندارد</w:t>
      </w:r>
      <w:r>
        <w:rPr>
          <w:rFonts w:eastAsia="IRNazanin" w:cs="IRNazanin"/>
          <w:color w:val="111111"/>
          <w:sz w:val="28"/>
          <w:szCs w:val="28"/>
          <w:rtl w:val="true"/>
          <w:lang w:bidi="fa-IR"/>
        </w:rPr>
        <w:t xml:space="preserve">» . </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را به ديدن خانه خوانده‌اى و درويشان را به ديدار خداوند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سنگ و گِل دارند و اينان جان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سرگرم در صورتند و اينان محو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توانگرى كه درويش است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تا از ديار هستى، در نيستى خزيديم</w:t>
      </w:r>
    </w:p>
    <w:p>
      <w:pPr>
        <w:pStyle w:val="BookText"/>
        <w:rPr/>
      </w:pPr>
      <w:r>
        <w:rPr>
          <w:rFonts w:ascii="IRNazanin" w:hAnsi="IRNazanin" w:eastAsia="IRNazanin"/>
          <w:color w:val="111111"/>
          <w:sz w:val="28"/>
          <w:sz w:val="28"/>
          <w:szCs w:val="28"/>
          <w:rtl w:val="true"/>
          <w:lang w:bidi="fa-IR"/>
        </w:rPr>
        <w:t>از هرچه غير دلبر، از جان و دل بريديم</w:t>
      </w:r>
    </w:p>
    <w:p>
      <w:pPr>
        <w:pStyle w:val="BookText"/>
        <w:rPr/>
      </w:pPr>
      <w:r>
        <w:rPr>
          <w:rFonts w:ascii="IRNazanin" w:hAnsi="IRNazanin" w:eastAsia="IRNazanin"/>
          <w:color w:val="111111"/>
          <w:sz w:val="28"/>
          <w:sz w:val="28"/>
          <w:szCs w:val="28"/>
          <w:rtl w:val="true"/>
          <w:lang w:bidi="fa-IR"/>
        </w:rPr>
        <w:t>با كاروان بگوييد، از راه كعبه برگرد</w:t>
      </w:r>
    </w:p>
    <w:p>
      <w:pPr>
        <w:pStyle w:val="BookText"/>
        <w:rPr/>
      </w:pPr>
      <w:r>
        <w:rPr>
          <w:rFonts w:ascii="Amiri" w:hAnsi="Amiri" w:eastAsia="Amiri" w:cs="Amiri"/>
          <w:color w:val="111111"/>
          <w:sz w:val="28"/>
          <w:sz w:val="28"/>
          <w:szCs w:val="28"/>
          <w:rtl w:val="true"/>
          <w:lang w:bidi="ar-SA"/>
        </w:rPr>
        <w:t>ما يار را به مستى، بيرون خانه ديديم</w:t>
      </w:r>
    </w:p>
    <w:p>
      <w:pPr>
        <w:pStyle w:val="BookText"/>
        <w:rPr/>
      </w:pPr>
      <w:r>
        <w:rPr>
          <w:rFonts w:ascii="IRNazanin" w:hAnsi="IRNazanin" w:eastAsia="IRNazanin"/>
          <w:color w:val="111111"/>
          <w:sz w:val="28"/>
          <w:sz w:val="28"/>
          <w:szCs w:val="28"/>
          <w:rtl w:val="true"/>
          <w:lang w:bidi="fa-IR"/>
        </w:rPr>
        <w:t>لبّيك از چه گوييد، اى رهروان غافل</w:t>
      </w:r>
    </w:p>
    <w:p>
      <w:pPr>
        <w:pStyle w:val="BookText"/>
        <w:rPr/>
      </w:pPr>
      <w:r>
        <w:rPr>
          <w:rFonts w:ascii="Amiri" w:hAnsi="Amiri" w:eastAsia="Amiri" w:cs="Amiri"/>
          <w:color w:val="111111"/>
          <w:sz w:val="28"/>
          <w:sz w:val="28"/>
          <w:szCs w:val="28"/>
          <w:rtl w:val="true"/>
          <w:lang w:bidi="ar-SA"/>
        </w:rPr>
        <w:t>لبّيك او به خلوت، از جام مى شنيديم</w:t>
      </w:r>
    </w:p>
    <w:p>
      <w:pPr>
        <w:pStyle w:val="BookText"/>
        <w:rPr/>
      </w:pPr>
      <w:r>
        <w:rPr>
          <w:rFonts w:ascii="IRNazanin" w:hAnsi="IRNazanin" w:eastAsia="IRNazanin"/>
          <w:color w:val="111111"/>
          <w:sz w:val="28"/>
          <w:sz w:val="28"/>
          <w:szCs w:val="28"/>
          <w:rtl w:val="true"/>
          <w:lang w:bidi="fa-IR"/>
        </w:rPr>
        <w:t>اى پرده‌دار كعبه بردار پرده از پيش</w:t>
      </w:r>
    </w:p>
    <w:p>
      <w:pPr>
        <w:pStyle w:val="BookText"/>
        <w:rPr/>
      </w:pPr>
      <w:r>
        <w:rPr>
          <w:rFonts w:ascii="IRNazanin" w:hAnsi="IRNazanin" w:eastAsia="IRNazanin"/>
          <w:color w:val="111111"/>
          <w:sz w:val="28"/>
          <w:sz w:val="28"/>
          <w:szCs w:val="28"/>
          <w:rtl w:val="true"/>
          <w:lang w:bidi="fa-IR"/>
        </w:rPr>
        <w:t>كز روى كعبۀ دل، ما پرده را كشيديم</w:t>
      </w:r>
    </w:p>
    <w:p>
      <w:pPr>
        <w:pStyle w:val="BookText"/>
        <w:rPr/>
      </w:pPr>
      <w:r>
        <w:rPr>
          <w:rFonts w:ascii="Amiri" w:hAnsi="Amiri" w:eastAsia="Amiri" w:cs="Amiri"/>
          <w:color w:val="111111"/>
          <w:sz w:val="28"/>
          <w:sz w:val="28"/>
          <w:szCs w:val="28"/>
          <w:rtl w:val="true"/>
          <w:lang w:bidi="ar-SA"/>
        </w:rPr>
        <w:t>ساقى بريز باده، در ساغر حريفان</w:t>
      </w:r>
    </w:p>
    <w:p>
      <w:pPr>
        <w:pStyle w:val="BookText"/>
        <w:rPr/>
      </w:pPr>
      <w:r>
        <w:rPr>
          <w:rFonts w:ascii="IRNazanin" w:hAnsi="IRNazanin" w:eastAsia="IRNazanin"/>
          <w:color w:val="111111"/>
          <w:sz w:val="28"/>
          <w:sz w:val="28"/>
          <w:szCs w:val="28"/>
          <w:rtl w:val="true"/>
          <w:lang w:bidi="fa-IR"/>
        </w:rPr>
        <w:t>ما طعم باده عشق، از دست او چشيديم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روزى كه برفتند حريفان پى هر كار</w:t>
      </w:r>
    </w:p>
    <w:p>
      <w:pPr>
        <w:pStyle w:val="BookText"/>
        <w:rPr/>
      </w:pPr>
      <w:r>
        <w:rPr>
          <w:rFonts w:ascii="IRNazanin" w:hAnsi="IRNazanin" w:eastAsia="IRNazanin"/>
          <w:color w:val="111111"/>
          <w:sz w:val="28"/>
          <w:sz w:val="28"/>
          <w:szCs w:val="28"/>
          <w:rtl w:val="true"/>
          <w:lang w:bidi="fa-IR"/>
        </w:rPr>
        <w:t>زاهد سوى مسجد شد و من جانب خمّار</w:t>
      </w:r>
    </w:p>
    <w:p>
      <w:pPr>
        <w:pStyle w:val="BookText"/>
        <w:rPr/>
      </w:pPr>
      <w:r>
        <w:rPr>
          <w:rFonts w:ascii="IRNazanin" w:hAnsi="IRNazanin" w:eastAsia="IRNazanin"/>
          <w:color w:val="111111"/>
          <w:sz w:val="28"/>
          <w:sz w:val="28"/>
          <w:szCs w:val="28"/>
          <w:rtl w:val="true"/>
          <w:lang w:bidi="fa-IR"/>
        </w:rPr>
        <w:t>من يار طلب كردم و او جلوه‌گه يار</w:t>
      </w:r>
    </w:p>
    <w:p>
      <w:pPr>
        <w:pStyle w:val="BookText"/>
        <w:rPr/>
      </w:pPr>
      <w:r>
        <w:rPr>
          <w:rFonts w:ascii="Amiri" w:hAnsi="Amiri" w:eastAsia="Amiri" w:cs="Amiri"/>
          <w:color w:val="111111"/>
          <w:sz w:val="28"/>
          <w:sz w:val="28"/>
          <w:szCs w:val="28"/>
          <w:rtl w:val="true"/>
          <w:lang w:bidi="ar-SA"/>
        </w:rPr>
        <w:t>حاجى به ره كعبه و من طالب ديدار</w:t>
      </w:r>
    </w:p>
    <w:p>
      <w:pPr>
        <w:pStyle w:val="BookText"/>
        <w:rPr/>
      </w:pPr>
      <w:r>
        <w:rPr>
          <w:rFonts w:ascii="Amiri" w:hAnsi="Amiri" w:eastAsia="Amiri" w:cs="Amiri"/>
          <w:color w:val="111111"/>
          <w:sz w:val="28"/>
          <w:sz w:val="28"/>
          <w:szCs w:val="28"/>
          <w:rtl w:val="true"/>
          <w:lang w:bidi="ar-SA"/>
        </w:rPr>
        <w:t>او خانه همى‌جويد و من صاحب‌خانه</w:t>
      </w:r>
    </w:p>
    <w:p>
      <w:pPr>
        <w:pStyle w:val="BookText"/>
        <w:rPr/>
      </w:pPr>
      <w:r>
        <w:rPr>
          <w:rFonts w:ascii="Amiri" w:hAnsi="Amiri" w:eastAsia="Amiri" w:cs="Amiri"/>
          <w:color w:val="111111"/>
          <w:sz w:val="28"/>
          <w:sz w:val="28"/>
          <w:szCs w:val="28"/>
          <w:rtl w:val="true"/>
          <w:lang w:bidi="ar-SA"/>
        </w:rPr>
        <w:t>هر در كه زنم صاحب آن خانه تويى تو</w:t>
      </w:r>
    </w:p>
    <w:p>
      <w:pPr>
        <w:pStyle w:val="BookText"/>
        <w:rPr/>
      </w:pPr>
      <w:r>
        <w:rPr>
          <w:rFonts w:ascii="IRNazanin" w:hAnsi="IRNazanin" w:eastAsia="IRNazanin"/>
          <w:color w:val="111111"/>
          <w:sz w:val="28"/>
          <w:sz w:val="28"/>
          <w:szCs w:val="28"/>
          <w:rtl w:val="true"/>
          <w:lang w:bidi="fa-IR"/>
        </w:rPr>
        <w:t>هرجا كه روم پرتو كاشانه تويى تو</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 xml:space="preserve">در ميكده و دير كه جانانه تويى تو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مقصود من از كعبه و بتخانه تويى تو</w:t>
      </w:r>
    </w:p>
    <w:p>
      <w:pPr>
        <w:pStyle w:val="BookText"/>
        <w:rPr/>
      </w:pPr>
      <w:r>
        <w:rPr>
          <w:rFonts w:ascii="Amiri" w:hAnsi="Amiri" w:eastAsia="Amiri" w:cs="Amiri"/>
          <w:color w:val="111111"/>
          <w:sz w:val="28"/>
          <w:sz w:val="28"/>
          <w:szCs w:val="28"/>
          <w:rtl w:val="true"/>
          <w:lang w:bidi="ar-SA"/>
        </w:rPr>
        <w:t xml:space="preserve">مقصود تويى كعبه و بتخانه بهانه </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قصد حج كرده‌اند سه دسته‌اند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نخست به دنبال حَجَّۀ الاسلام‌اند، قصدشان اين است كه حجّشان درست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توشه مى‌برند تا حجى درخور و شايسته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به حفظ وقت و رعايت احوال و طلبِ سلامت مى‌پردازند و از خدا دورى بلاها را مى‌جويند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حج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حَجَّۀ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 و در آن هنگام، بيش از شانزده سال نداشت و زاد و توشه‌اش جز مقدارى جگر سرخ‌كرده كه در گرسنگى‌هاى سخت مى‌خورد نبود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حاجيانى هستند كه سعى در قطع علاقه‌ها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از وطن، اهل، عيال و دوستان مهاجرت مى‌كنند و قصد حقيقى‌شان، زيارت بيت‌الله و قبر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بيابان‌ها را طى مى‌كنند، با مشكلات رويارو مى‌شوند و با سختى، خود را به ميقات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زائران، آداب حج را به جاى مى‌آورند و ذخيره‌اى براى آخرت خود فراهم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نفْس را زندانى آنجا مى‌سازند؛ زيرا مى‌دانند كه خداوند اين بقاع و مشاهد را به فضل و شرف، تخصيص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بى‌ميلى نفس را به زندگى در مكه و عجز از اقامت در آنجا درمى‌يابند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نفس‌شان را به رياضت‌ها خو مى‌دهند تا از نگرانى برهند و آرامش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قزّاز دينورى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بار پياده و سربرهنه حج كرد و وقتى كه خارى به پايش مى‌خليد، پا را به زمين مى‌ساييد و راهش را ادامه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بن 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 در مكه ماند و هرگز از خوردنى‌هايى كه از مصر برايش مى‌آوردند، نخورد؛ چون مصر را شبهه مانندى بود كه گذشتگان، از خوردنى‌هاى آن پرهيز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زمزم را وقتى مى‌نوشيد كه با ريسمان و دلوِ خود </w:t>
      </w:r>
    </w:p>
    <w:p>
      <w:pPr>
        <w:pStyle w:val="BookText"/>
        <w:rPr/>
      </w:pPr>
      <w:r>
        <w:rPr>
          <w:rFonts w:ascii="IRNazanin" w:hAnsi="IRNazanin" w:eastAsia="IRNazanin"/>
          <w:color w:val="111111"/>
          <w:sz w:val="28"/>
          <w:sz w:val="28"/>
          <w:szCs w:val="28"/>
          <w:rtl w:val="true"/>
          <w:lang w:bidi="fa-IR"/>
        </w:rPr>
        <w:t>كشيده باشد و از دلوِ آويخته بر آن، نمى‌نوشيد؛ چون ريسمان و دلوِ زمزم، از اموال شاهان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دو گروه يادشده، با همه تلاش، همچنان در ميانه راه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مجاوران حقّ‌اند كه با ياد خدا و ديدار او اُنس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سلوكى معنوى و سفرى ملكوتى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چشمشان تنها در انتظار رؤيت ماه است و نفسشان بى‌قرار 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اعتراف مى‌كنند كه قدرتى جز خدا در هستى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سر به خانه نگاه مى‌كنند و چشم دل را بر صاحبخانه مى‌دوزند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خانه، آنان را از طواف صاحبخانه بازنمى‌دارد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دوش خوابى ديده‌ام، خود عاشقان را خواب كو</w:t>
      </w:r>
    </w:p>
    <w:p>
      <w:pPr>
        <w:pStyle w:val="BookText"/>
        <w:rPr/>
      </w:pPr>
      <w:r>
        <w:rPr>
          <w:rFonts w:ascii="Amiri" w:hAnsi="Amiri" w:eastAsia="Amiri" w:cs="Amiri"/>
          <w:color w:val="111111"/>
          <w:sz w:val="28"/>
          <w:sz w:val="28"/>
          <w:szCs w:val="28"/>
          <w:rtl w:val="true"/>
          <w:lang w:bidi="ar-SA"/>
        </w:rPr>
        <w:t>كاندرون كعبه مى‌جستم كه آن محراب كو</w:t>
      </w:r>
    </w:p>
    <w:p>
      <w:pPr>
        <w:pStyle w:val="BookText"/>
        <w:rPr/>
      </w:pPr>
      <w:r>
        <w:rPr>
          <w:rFonts w:ascii="IRNazanin" w:hAnsi="IRNazanin" w:eastAsia="IRNazanin"/>
          <w:color w:val="111111"/>
          <w:sz w:val="28"/>
          <w:sz w:val="28"/>
          <w:szCs w:val="28"/>
          <w:rtl w:val="true"/>
          <w:lang w:bidi="fa-IR"/>
        </w:rPr>
        <w:t>كعبه جان‌ها، نه آن كعبه كه چون آنجا رسى</w:t>
      </w:r>
    </w:p>
    <w:p>
      <w:pPr>
        <w:pStyle w:val="BookText"/>
        <w:rPr/>
      </w:pPr>
      <w:r>
        <w:rPr>
          <w:rFonts w:ascii="IRNazanin" w:hAnsi="IRNazanin" w:eastAsia="IRNazanin"/>
          <w:color w:val="111111"/>
          <w:sz w:val="28"/>
          <w:sz w:val="28"/>
          <w:szCs w:val="28"/>
          <w:rtl w:val="true"/>
          <w:lang w:bidi="fa-IR"/>
        </w:rPr>
        <w:t>در شب تاريك گويى شمع يا مهتاب كو</w:t>
      </w:r>
    </w:p>
    <w:p>
      <w:pPr>
        <w:pStyle w:val="BookText"/>
        <w:rPr/>
      </w:pPr>
      <w:r>
        <w:rPr>
          <w:rFonts w:ascii="Amiri" w:hAnsi="Amiri" w:eastAsia="Amiri" w:cs="Amiri"/>
          <w:color w:val="111111"/>
          <w:sz w:val="28"/>
          <w:sz w:val="28"/>
          <w:szCs w:val="28"/>
          <w:rtl w:val="true"/>
          <w:lang w:bidi="ar-SA"/>
        </w:rPr>
        <w:t>بلكه بنيادش ز نورى كز شعاع جان تو</w:t>
      </w:r>
    </w:p>
    <w:p>
      <w:pPr>
        <w:pStyle w:val="BookText"/>
        <w:rPr/>
      </w:pPr>
      <w:r>
        <w:rPr>
          <w:rFonts w:ascii="IRNazanin" w:hAnsi="IRNazanin" w:eastAsia="IRNazanin"/>
          <w:color w:val="111111"/>
          <w:sz w:val="28"/>
          <w:sz w:val="28"/>
          <w:szCs w:val="28"/>
          <w:rtl w:val="true"/>
          <w:lang w:bidi="fa-IR"/>
        </w:rPr>
        <w:t>نور گيرد جمله عالم، ليك جان را تاب كو</w:t>
      </w:r>
    </w:p>
    <w:p>
      <w:pPr>
        <w:pStyle w:val="BookText"/>
        <w:rPr/>
      </w:pPr>
      <w:r>
        <w:rPr>
          <w:rFonts w:ascii="IRNazanin" w:hAnsi="IRNazanin" w:eastAsia="IRNazanin"/>
          <w:color w:val="111111"/>
          <w:sz w:val="28"/>
          <w:sz w:val="28"/>
          <w:szCs w:val="28"/>
          <w:rtl w:val="true"/>
          <w:lang w:bidi="fa-IR"/>
        </w:rPr>
        <w:t>خانقاهش جمله از نور است فرشش علم و عقل</w:t>
      </w:r>
    </w:p>
    <w:p>
      <w:pPr>
        <w:pStyle w:val="BookText"/>
        <w:rPr/>
      </w:pPr>
      <w:r>
        <w:rPr>
          <w:rFonts w:ascii="IRNazanin" w:hAnsi="IRNazanin" w:eastAsia="IRNazanin"/>
          <w:color w:val="111111"/>
          <w:sz w:val="28"/>
          <w:sz w:val="28"/>
          <w:szCs w:val="28"/>
          <w:rtl w:val="true"/>
          <w:lang w:bidi="fa-IR"/>
        </w:rPr>
        <w:t>عارفانش بى‌سر و پا غلبۀ قبقاب كو</w:t>
      </w:r>
    </w:p>
    <w:p>
      <w:pPr>
        <w:pStyle w:val="BookText"/>
        <w:rPr/>
      </w:pPr>
      <w:r>
        <w:rPr>
          <w:rFonts w:ascii="IRNazanin" w:hAnsi="IRNazanin" w:eastAsia="IRNazanin"/>
          <w:color w:val="111111"/>
          <w:sz w:val="28"/>
          <w:sz w:val="28"/>
          <w:szCs w:val="28"/>
          <w:rtl w:val="true"/>
          <w:lang w:bidi="fa-IR"/>
        </w:rPr>
        <w:t>در ميان باغ حُسنش مى‌پر اى مرغ ضمير</w:t>
      </w:r>
    </w:p>
    <w:p>
      <w:pPr>
        <w:pStyle w:val="BookText"/>
        <w:rPr/>
      </w:pPr>
      <w:r>
        <w:rPr>
          <w:rFonts w:ascii="Amiri" w:hAnsi="Amiri" w:eastAsia="Amiri" w:cs="Amiri"/>
          <w:color w:val="111111"/>
          <w:sz w:val="28"/>
          <w:sz w:val="28"/>
          <w:szCs w:val="28"/>
          <w:rtl w:val="true"/>
          <w:lang w:bidi="ar-SA"/>
        </w:rPr>
        <w:t>كايمن‌آباد است آنجا، دام يا مضراب كو</w:t>
      </w:r>
    </w:p>
    <w:p>
      <w:pPr>
        <w:pStyle w:val="BookText"/>
        <w:rPr/>
      </w:pPr>
      <w:r>
        <w:rPr>
          <w:rFonts w:ascii="IRNazanin" w:hAnsi="IRNazanin" w:eastAsia="IRNazanin"/>
          <w:color w:val="111111"/>
          <w:sz w:val="28"/>
          <w:sz w:val="28"/>
          <w:szCs w:val="28"/>
          <w:rtl w:val="true"/>
          <w:lang w:bidi="fa-IR"/>
        </w:rPr>
        <w:t>چون ز شورستانِ‌ِ تن رفتى سوى بستانِ جان</w:t>
      </w:r>
    </w:p>
    <w:p>
      <w:pPr>
        <w:pStyle w:val="BookText"/>
        <w:rPr/>
      </w:pPr>
      <w:r>
        <w:rPr>
          <w:rFonts w:ascii="IRNazanin" w:hAnsi="IRNazanin" w:eastAsia="IRNazanin"/>
          <w:color w:val="111111"/>
          <w:sz w:val="28"/>
          <w:sz w:val="28"/>
          <w:szCs w:val="28"/>
          <w:rtl w:val="true"/>
          <w:lang w:bidi="fa-IR"/>
        </w:rPr>
        <w:t>جز گُل و ريحان و لاله و چشمه‌هاى آب كو</w:t>
      </w:r>
    </w:p>
    <w:p>
      <w:pPr>
        <w:pStyle w:val="BookText"/>
        <w:rPr/>
      </w:pPr>
      <w:r>
        <w:rPr>
          <w:rFonts w:ascii="IRNazanin" w:hAnsi="IRNazanin" w:eastAsia="IRNazanin"/>
          <w:color w:val="111111"/>
          <w:sz w:val="28"/>
          <w:sz w:val="28"/>
          <w:szCs w:val="28"/>
          <w:rtl w:val="true"/>
          <w:lang w:bidi="fa-IR"/>
        </w:rPr>
        <w:t>چون هزاران حُسن ديدى كان نبُد از كالبد</w:t>
      </w:r>
    </w:p>
    <w:p>
      <w:pPr>
        <w:pStyle w:val="BookText"/>
        <w:rPr/>
      </w:pPr>
      <w:r>
        <w:rPr>
          <w:rFonts w:ascii="IRNazanin" w:hAnsi="IRNazanin" w:eastAsia="IRNazanin"/>
          <w:color w:val="111111"/>
          <w:sz w:val="28"/>
          <w:sz w:val="28"/>
          <w:szCs w:val="28"/>
          <w:rtl w:val="true"/>
          <w:lang w:bidi="fa-IR"/>
        </w:rPr>
        <w:t>پس چرا گويى جمال فاتح‌الابواب كو</w:t>
      </w:r>
    </w:p>
    <w:p>
      <w:pPr>
        <w:pStyle w:val="BookText"/>
        <w:rPr/>
      </w:pPr>
      <w:r>
        <w:rPr>
          <w:rFonts w:ascii="Amiri" w:hAnsi="Amiri" w:eastAsia="Amiri" w:cs="Amiri"/>
          <w:color w:val="111111"/>
          <w:sz w:val="28"/>
          <w:sz w:val="28"/>
          <w:szCs w:val="28"/>
          <w:rtl w:val="true"/>
          <w:lang w:bidi="ar-SA"/>
        </w:rPr>
        <w:t>باش تا موج وصالش در ربايد مر تو را</w:t>
      </w:r>
    </w:p>
    <w:p>
      <w:pPr>
        <w:pStyle w:val="BookText"/>
        <w:rPr/>
      </w:pPr>
      <w:r>
        <w:rPr>
          <w:rFonts w:ascii="IRNazanin" w:hAnsi="IRNazanin" w:eastAsia="IRNazanin"/>
          <w:color w:val="111111"/>
          <w:sz w:val="28"/>
          <w:sz w:val="28"/>
          <w:szCs w:val="28"/>
          <w:rtl w:val="true"/>
          <w:lang w:bidi="fa-IR"/>
        </w:rPr>
        <w:t>غيب گردى پس بگويى عالم اسباب كو</w:t>
      </w:r>
    </w:p>
    <w:p>
      <w:pPr>
        <w:pStyle w:val="BookText"/>
        <w:rPr/>
      </w:pP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هندويى شوريده‌حال، در مقام عشق، صاحب بصيرت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موسم حج فرا رسيد و كاروان حاجيان به راه افتاد، قومى را مشغول بار بستن و كوچ كردن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آشفتگان و اى دلربايان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كار مشغوليد و راهى چه ديارى هستيد كه </w:t>
      </w:r>
    </w:p>
    <w:p>
      <w:pPr>
        <w:pStyle w:val="BookText"/>
        <w:rPr/>
      </w:pPr>
      <w:r>
        <w:rPr>
          <w:rFonts w:ascii="IRNazanin" w:hAnsi="IRNazanin" w:eastAsia="IRNazanin"/>
          <w:color w:val="111111"/>
          <w:sz w:val="28"/>
          <w:sz w:val="28"/>
          <w:szCs w:val="28"/>
          <w:rtl w:val="true"/>
          <w:lang w:bidi="fa-IR"/>
        </w:rPr>
        <w:t>اين‌گونه با شور و شوق، بار مى‌بنديد؟ يكى از آن ميان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مردان، عزم سفر حج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چيست؟ مرا راهنمايى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در آن، خداوند، خانه‌اى دارد و هر كه به ديدار آن بشتابد و توفيق زيارت يابد، از عذاب جاودانى خدا ايمن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آنجا يك نفس ساكن شود</w:t>
      </w:r>
    </w:p>
    <w:p>
      <w:pPr>
        <w:pStyle w:val="BookText"/>
        <w:rPr/>
      </w:pPr>
      <w:r>
        <w:rPr>
          <w:rFonts w:ascii="IRNazanin" w:hAnsi="IRNazanin" w:eastAsia="IRNazanin"/>
          <w:color w:val="111111"/>
          <w:sz w:val="28"/>
          <w:sz w:val="28"/>
          <w:szCs w:val="28"/>
          <w:rtl w:val="true"/>
          <w:lang w:bidi="fa-IR"/>
        </w:rPr>
        <w:t>از عذاب جاودان ايمن شود وقتى هندو اين سخن را شنيد، شورشى در جانش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آرزوى كعبه بر خاك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از پاى ننشينم تا حج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 بى‌قرار همچنان مى‌رفت تا آنجا رسيد كه مقصودش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خانه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خانه كو؟ او را اينجا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پريشان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كى در خانه باشد، خانه مال اوست، ولى هيچ‌وقت در آن ساكن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شورشى در جان هندوى اوفتاد</w:t>
      </w:r>
    </w:p>
    <w:p>
      <w:pPr>
        <w:pStyle w:val="BookText"/>
        <w:rPr/>
      </w:pPr>
      <w:r>
        <w:rPr>
          <w:rFonts w:ascii="Amiri" w:hAnsi="Amiri" w:eastAsia="Amiri" w:cs="Amiri"/>
          <w:color w:val="111111"/>
          <w:sz w:val="28"/>
          <w:sz w:val="28"/>
          <w:szCs w:val="28"/>
          <w:rtl w:val="true"/>
          <w:lang w:bidi="ar-SA"/>
        </w:rPr>
        <w:t>ز آرزوى كعبه در روى اوفتاد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ننشينم به روز و شب ز پاى</w:t>
      </w:r>
    </w:p>
    <w:p>
      <w:pPr>
        <w:pStyle w:val="BookText"/>
        <w:rPr/>
      </w:pPr>
      <w:r>
        <w:rPr>
          <w:rFonts w:ascii="Amiri" w:hAnsi="Amiri" w:eastAsia="Amiri" w:cs="Amiri"/>
          <w:color w:val="111111"/>
          <w:sz w:val="28"/>
          <w:sz w:val="28"/>
          <w:szCs w:val="28"/>
          <w:rtl w:val="true"/>
          <w:lang w:bidi="ar-SA"/>
        </w:rPr>
        <w:t>تا نيارم عاشق‌آسا حج به جاى</w:t>
      </w:r>
    </w:p>
    <w:p>
      <w:pPr>
        <w:pStyle w:val="BookText"/>
        <w:rPr/>
      </w:pPr>
      <w:r>
        <w:rPr>
          <w:rFonts w:ascii="IRNazanin" w:hAnsi="IRNazanin" w:eastAsia="IRNazanin"/>
          <w:color w:val="111111"/>
          <w:sz w:val="28"/>
          <w:sz w:val="28"/>
          <w:szCs w:val="28"/>
          <w:rtl w:val="true"/>
          <w:lang w:bidi="fa-IR"/>
        </w:rPr>
        <w:t>همچنان مى‌رفت مست و بى‌قرار</w:t>
      </w:r>
    </w:p>
    <w:p>
      <w:pPr>
        <w:pStyle w:val="BookText"/>
        <w:rPr/>
      </w:pPr>
      <w:r>
        <w:rPr>
          <w:rFonts w:ascii="Amiri" w:hAnsi="Amiri" w:eastAsia="Amiri" w:cs="Amiri"/>
          <w:color w:val="111111"/>
          <w:sz w:val="28"/>
          <w:sz w:val="28"/>
          <w:szCs w:val="28"/>
          <w:rtl w:val="true"/>
          <w:lang w:bidi="ar-SA"/>
        </w:rPr>
        <w:t>تا رسيد آنجا كه آنجا بود كار</w:t>
      </w:r>
    </w:p>
    <w:p>
      <w:pPr>
        <w:pStyle w:val="BookText"/>
        <w:rPr/>
      </w:pPr>
      <w:r>
        <w:rPr>
          <w:rFonts w:ascii="IRNazanin" w:hAnsi="IRNazanin" w:eastAsia="IRNazanin"/>
          <w:color w:val="111111"/>
          <w:sz w:val="28"/>
          <w:sz w:val="28"/>
          <w:szCs w:val="28"/>
          <w:rtl w:val="true"/>
          <w:lang w:bidi="fa-IR"/>
        </w:rPr>
        <w:t>چون بديد او خانه، گفتا كو خداى</w:t>
      </w:r>
    </w:p>
    <w:p>
      <w:pPr>
        <w:pStyle w:val="BookText"/>
        <w:rPr/>
      </w:pPr>
      <w:r>
        <w:rPr>
          <w:rFonts w:ascii="IRNazanin" w:hAnsi="IRNazanin" w:eastAsia="IRNazanin"/>
          <w:color w:val="111111"/>
          <w:sz w:val="28"/>
          <w:sz w:val="28"/>
          <w:szCs w:val="28"/>
          <w:rtl w:val="true"/>
          <w:lang w:bidi="fa-IR"/>
        </w:rPr>
        <w:t>زان كه او را مى‌نبينم هيچ جاى</w:t>
      </w:r>
    </w:p>
    <w:p>
      <w:pPr>
        <w:pStyle w:val="BookText"/>
        <w:rPr/>
      </w:pPr>
      <w:r>
        <w:rPr>
          <w:rFonts w:ascii="IRNazanin" w:hAnsi="IRNazanin" w:eastAsia="IRNazanin"/>
          <w:color w:val="111111"/>
          <w:sz w:val="28"/>
          <w:sz w:val="28"/>
          <w:szCs w:val="28"/>
          <w:rtl w:val="true"/>
          <w:lang w:bidi="fa-IR"/>
        </w:rPr>
        <w:t>حاجيان گفتند اى آشفته كار</w:t>
      </w:r>
    </w:p>
    <w:p>
      <w:pPr>
        <w:pStyle w:val="BookText"/>
        <w:rPr/>
      </w:pPr>
      <w:r>
        <w:rPr>
          <w:rFonts w:ascii="Amiri" w:hAnsi="Amiri" w:eastAsia="Amiri" w:cs="Amiri"/>
          <w:color w:val="111111"/>
          <w:sz w:val="28"/>
          <w:sz w:val="28"/>
          <w:szCs w:val="28"/>
          <w:rtl w:val="true"/>
          <w:lang w:bidi="ar-SA"/>
        </w:rPr>
        <w:t>او كجا در خانه باشد شرم‌دار</w:t>
      </w:r>
    </w:p>
    <w:p>
      <w:pPr>
        <w:pStyle w:val="BookText"/>
        <w:rPr/>
      </w:pPr>
      <w:r>
        <w:rPr>
          <w:rFonts w:ascii="IRNazanin" w:hAnsi="IRNazanin" w:eastAsia="IRNazanin"/>
          <w:color w:val="111111"/>
          <w:sz w:val="28"/>
          <w:sz w:val="28"/>
          <w:szCs w:val="28"/>
          <w:rtl w:val="true"/>
          <w:lang w:bidi="fa-IR"/>
        </w:rPr>
        <w:t>هندو از اين سخن سخت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زمين مى‌زد و به زارى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مرا بدين مكان آورده و سرگردان كرديد؟ من خانه بدون خدا را مى‌خواهم چه كنم؟ آن خانه‌اى كه در آن خدا نباشد، براى من از گورستان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 به خانه خود بازگردانيد يا خداى كعبه را نشانم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 سخن هندو چنان فرتوت شد</w:t>
      </w:r>
    </w:p>
    <w:p>
      <w:pPr>
        <w:pStyle w:val="BookText"/>
        <w:rPr/>
      </w:pPr>
      <w:r>
        <w:rPr>
          <w:rFonts w:ascii="Amiri" w:hAnsi="Amiri" w:eastAsia="Amiri" w:cs="Amiri"/>
          <w:color w:val="111111"/>
          <w:sz w:val="28"/>
          <w:sz w:val="28"/>
          <w:szCs w:val="28"/>
          <w:rtl w:val="true"/>
          <w:lang w:bidi="ar-SA"/>
        </w:rPr>
        <w:t>كز تحير عقل او مبهوت شد</w:t>
      </w:r>
    </w:p>
    <w:p>
      <w:pPr>
        <w:pStyle w:val="BookText"/>
        <w:rPr/>
      </w:pPr>
      <w:r>
        <w:rPr>
          <w:rFonts w:ascii="Amiri" w:hAnsi="Amiri" w:eastAsia="Amiri" w:cs="Amiri"/>
          <w:color w:val="111111"/>
          <w:sz w:val="28"/>
          <w:sz w:val="28"/>
          <w:szCs w:val="28"/>
          <w:rtl w:val="true"/>
          <w:lang w:bidi="ar-SA"/>
        </w:rPr>
        <w:t>هر نفس مى‌كرد و هر ساعت، فغان</w:t>
      </w:r>
    </w:p>
    <w:p>
      <w:pPr>
        <w:pStyle w:val="BookText"/>
        <w:rPr/>
      </w:pPr>
      <w:r>
        <w:rPr>
          <w:rFonts w:ascii="IRNazanin" w:hAnsi="IRNazanin" w:eastAsia="IRNazanin"/>
          <w:color w:val="111111"/>
          <w:sz w:val="28"/>
          <w:sz w:val="28"/>
          <w:szCs w:val="28"/>
          <w:rtl w:val="true"/>
          <w:lang w:bidi="fa-IR"/>
        </w:rPr>
        <w:t>خويشتن بر سنگ مى‌زد هر زمان</w:t>
      </w:r>
    </w:p>
    <w:p>
      <w:pPr>
        <w:pStyle w:val="BookText"/>
        <w:rPr/>
      </w:pPr>
      <w:r>
        <w:rPr>
          <w:rFonts w:ascii="IRNazanin" w:hAnsi="IRNazanin" w:eastAsia="IRNazanin"/>
          <w:color w:val="111111"/>
          <w:sz w:val="28"/>
          <w:sz w:val="28"/>
          <w:szCs w:val="28"/>
          <w:rtl w:val="true"/>
          <w:lang w:bidi="fa-IR"/>
        </w:rPr>
        <w:t>زار مى‌گفت اى مسلمانان مرا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 آورديد سرگردان مرا </w:t>
      </w:r>
    </w:p>
    <w:p>
      <w:pPr>
        <w:pStyle w:val="BookText"/>
        <w:rPr/>
      </w:pPr>
      <w:r>
        <w:rPr>
          <w:rFonts w:ascii="IRNazanin" w:hAnsi="IRNazanin" w:eastAsia="IRNazanin"/>
          <w:color w:val="111111"/>
          <w:sz w:val="28"/>
          <w:sz w:val="28"/>
          <w:szCs w:val="28"/>
          <w:rtl w:val="true"/>
          <w:lang w:bidi="fa-IR"/>
        </w:rPr>
        <w:t>من چه خواهم كرد بى او خانه را</w:t>
      </w:r>
    </w:p>
    <w:p>
      <w:pPr>
        <w:pStyle w:val="BookText"/>
        <w:rPr/>
      </w:pPr>
      <w:r>
        <w:rPr>
          <w:rFonts w:ascii="IRNazanin" w:hAnsi="IRNazanin" w:eastAsia="IRNazanin"/>
          <w:color w:val="111111"/>
          <w:sz w:val="28"/>
          <w:sz w:val="28"/>
          <w:szCs w:val="28"/>
          <w:rtl w:val="true"/>
          <w:lang w:bidi="fa-IR"/>
        </w:rPr>
        <w:t>خانه گور آمد كنون ديوانه را</w:t>
      </w:r>
    </w:p>
    <w:p>
      <w:pPr>
        <w:pStyle w:val="BookText"/>
        <w:rPr/>
      </w:pPr>
      <w:r>
        <w:rPr>
          <w:rFonts w:ascii="Amiri" w:hAnsi="Amiri" w:eastAsia="Amiri" w:cs="Amiri"/>
          <w:color w:val="111111"/>
          <w:sz w:val="28"/>
          <w:sz w:val="28"/>
          <w:szCs w:val="28"/>
          <w:rtl w:val="true"/>
          <w:lang w:bidi="ar-SA"/>
        </w:rPr>
        <w:t>يا مرا با خانه بايد زين مقام</w:t>
      </w:r>
    </w:p>
    <w:p>
      <w:pPr>
        <w:pStyle w:val="BookText"/>
        <w:rPr/>
      </w:pPr>
      <w:r>
        <w:rPr>
          <w:rFonts w:ascii="Amiri" w:hAnsi="Amiri" w:eastAsia="Amiri" w:cs="Amiri"/>
          <w:color w:val="111111"/>
          <w:sz w:val="28"/>
          <w:sz w:val="28"/>
          <w:szCs w:val="28"/>
          <w:rtl w:val="true"/>
          <w:lang w:bidi="ar-SA"/>
        </w:rPr>
        <w:t>يا خداى خانه بايد، والسلام</w:t>
      </w:r>
    </w:p>
    <w:p>
      <w:pPr>
        <w:pStyle w:val="BookText"/>
        <w:rPr/>
      </w:pPr>
      <w:r>
        <w:rPr>
          <w:rFonts w:ascii="IRNazanin" w:hAnsi="IRNazanin" w:eastAsia="IRNazanin"/>
          <w:color w:val="111111"/>
          <w:sz w:val="28"/>
          <w:sz w:val="28"/>
          <w:szCs w:val="28"/>
          <w:rtl w:val="true"/>
          <w:lang w:bidi="fa-IR"/>
        </w:rPr>
        <w:t>هرچه او در چشم، جز صانع بوَد</w:t>
      </w:r>
    </w:p>
    <w:p>
      <w:pPr>
        <w:pStyle w:val="BookText"/>
        <w:rPr/>
      </w:pPr>
      <w:r>
        <w:rPr>
          <w:rFonts w:ascii="IRNazanin" w:hAnsi="IRNazanin" w:eastAsia="IRNazanin"/>
          <w:color w:val="111111"/>
          <w:sz w:val="28"/>
          <w:sz w:val="28"/>
          <w:szCs w:val="28"/>
          <w:rtl w:val="true"/>
          <w:lang w:bidi="fa-IR"/>
        </w:rPr>
        <w:t>گر همه صنعت بوَد ضايع بوَد</w:t>
      </w:r>
    </w:p>
    <w:p>
      <w:pPr>
        <w:pStyle w:val="BookText"/>
        <w:rPr/>
      </w:pPr>
      <w:r>
        <w:rPr>
          <w:rFonts w:ascii="Amiri" w:hAnsi="Amiri" w:eastAsia="Amiri" w:cs="Amiri"/>
          <w:color w:val="111111"/>
          <w:sz w:val="28"/>
          <w:sz w:val="28"/>
          <w:szCs w:val="28"/>
          <w:rtl w:val="true"/>
          <w:lang w:bidi="ar-SA"/>
        </w:rPr>
        <w:t>تا كه جان دارى ز صانع روز و شب</w:t>
      </w:r>
    </w:p>
    <w:p>
      <w:pPr>
        <w:pStyle w:val="BookText"/>
        <w:rPr/>
      </w:pPr>
      <w:r>
        <w:rPr>
          <w:rFonts w:ascii="IRNazanin" w:hAnsi="IRNazanin" w:eastAsia="IRNazanin"/>
          <w:color w:val="111111"/>
          <w:sz w:val="28"/>
          <w:sz w:val="28"/>
          <w:szCs w:val="28"/>
          <w:rtl w:val="true"/>
          <w:lang w:bidi="fa-IR"/>
        </w:rPr>
        <w:t>جان خود را چشمِ صانع‌بين طلب</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آن يكى پرسيد از مجنون مگر</w:t>
      </w:r>
    </w:p>
    <w:p>
      <w:pPr>
        <w:pStyle w:val="BookText"/>
        <w:rPr/>
      </w:pPr>
      <w:r>
        <w:rPr>
          <w:rFonts w:ascii="IRNazanin" w:hAnsi="IRNazanin" w:eastAsia="IRNazanin"/>
          <w:color w:val="111111"/>
          <w:sz w:val="28"/>
          <w:sz w:val="28"/>
          <w:szCs w:val="28"/>
          <w:rtl w:val="true"/>
          <w:lang w:bidi="fa-IR"/>
        </w:rPr>
        <w:t>كز كدامين سوى، قبله‌ست اى پسر</w:t>
      </w:r>
    </w:p>
    <w:p>
      <w:pPr>
        <w:pStyle w:val="BookText"/>
        <w:rPr/>
      </w:pPr>
      <w:r>
        <w:rPr>
          <w:rFonts w:ascii="IRNazanin" w:hAnsi="IRNazanin" w:eastAsia="IRNazanin"/>
          <w:color w:val="111111"/>
          <w:sz w:val="28"/>
          <w:sz w:val="28"/>
          <w:szCs w:val="28"/>
          <w:rtl w:val="true"/>
          <w:lang w:bidi="fa-IR"/>
        </w:rPr>
        <w:t>گفت اگر هستى كلوخى بى‌خبر</w:t>
      </w:r>
    </w:p>
    <w:p>
      <w:pPr>
        <w:pStyle w:val="BookText"/>
        <w:rPr/>
      </w:pPr>
      <w:r>
        <w:rPr>
          <w:rFonts w:ascii="Amiri" w:hAnsi="Amiri" w:eastAsia="Amiri" w:cs="Amiri"/>
          <w:color w:val="111111"/>
          <w:sz w:val="28"/>
          <w:sz w:val="28"/>
          <w:szCs w:val="28"/>
          <w:rtl w:val="true"/>
          <w:lang w:bidi="ar-SA"/>
        </w:rPr>
        <w:t xml:space="preserve">اينكَت </w:t>
      </w:r>
      <w:r>
        <w:rPr>
          <w:rStyle w:val="FootnoteAnchor"/>
          <w:rtl w:val="true"/>
        </w:rPr>
        <w:footnoteReference w:id="433"/>
      </w:r>
      <w:r>
        <w:rPr>
          <w:rFonts w:ascii="IRNazanin" w:hAnsi="IRNazanin" w:eastAsia="IRNazanin"/>
          <w:color w:val="111111"/>
          <w:sz w:val="28"/>
          <w:sz w:val="28"/>
          <w:szCs w:val="28"/>
          <w:rtl w:val="true"/>
          <w:lang w:bidi="fa-IR"/>
        </w:rPr>
        <w:t>كعبه‌ست، در سنگى نگر</w:t>
      </w:r>
    </w:p>
    <w:p>
      <w:pPr>
        <w:pStyle w:val="BookText"/>
        <w:rPr/>
      </w:pPr>
      <w:r>
        <w:rPr>
          <w:rFonts w:ascii="Amiri" w:hAnsi="Amiri" w:eastAsia="Amiri" w:cs="Amiri"/>
          <w:color w:val="111111"/>
          <w:sz w:val="28"/>
          <w:sz w:val="28"/>
          <w:szCs w:val="28"/>
          <w:rtl w:val="true"/>
          <w:lang w:bidi="ar-SA"/>
        </w:rPr>
        <w:t>كعبه عشّاق، مولا آمده است</w:t>
      </w:r>
    </w:p>
    <w:p>
      <w:pPr>
        <w:pStyle w:val="BookText"/>
        <w:rPr/>
      </w:pPr>
      <w:r>
        <w:rPr>
          <w:rFonts w:ascii="Amiri" w:hAnsi="Amiri" w:eastAsia="Amiri" w:cs="Amiri"/>
          <w:color w:val="111111"/>
          <w:sz w:val="28"/>
          <w:sz w:val="28"/>
          <w:szCs w:val="28"/>
          <w:rtl w:val="true"/>
          <w:lang w:bidi="ar-SA"/>
        </w:rPr>
        <w:t>آنِ‌ِِ مجنون روى ليلا آمده است</w:t>
      </w:r>
    </w:p>
    <w:p>
      <w:pPr>
        <w:pStyle w:val="BookText"/>
        <w:rPr/>
      </w:pPr>
      <w:r>
        <w:rPr>
          <w:rFonts w:ascii="IRNazanin" w:hAnsi="IRNazanin" w:eastAsia="IRNazanin"/>
          <w:color w:val="111111"/>
          <w:sz w:val="28"/>
          <w:sz w:val="28"/>
          <w:szCs w:val="28"/>
          <w:rtl w:val="true"/>
          <w:lang w:bidi="fa-IR"/>
        </w:rPr>
        <w:t>چون تو، نه اينى نه آن، هستى كلوخ</w:t>
      </w:r>
    </w:p>
    <w:p>
      <w:pPr>
        <w:pStyle w:val="BookText"/>
        <w:rPr/>
      </w:pPr>
      <w:r>
        <w:rPr>
          <w:rFonts w:ascii="IRNazanin" w:hAnsi="IRNazanin" w:eastAsia="IRNazanin"/>
          <w:color w:val="111111"/>
          <w:sz w:val="28"/>
          <w:sz w:val="28"/>
          <w:szCs w:val="28"/>
          <w:rtl w:val="true"/>
          <w:lang w:bidi="fa-IR"/>
        </w:rPr>
        <w:t>قبله‌ت از سنگ است اى بى‌شرم و شوخ</w:t>
      </w:r>
    </w:p>
    <w:p>
      <w:pPr>
        <w:pStyle w:val="BookText"/>
        <w:rPr/>
      </w:pPr>
      <w:r>
        <w:rPr>
          <w:rFonts w:ascii="IRNazanin" w:hAnsi="IRNazanin" w:eastAsia="IRNazanin"/>
          <w:color w:val="111111"/>
          <w:sz w:val="28"/>
          <w:sz w:val="28"/>
          <w:szCs w:val="28"/>
          <w:rtl w:val="true"/>
          <w:lang w:bidi="fa-IR"/>
        </w:rPr>
        <w:t>گرچه كعبه قبله جهانْست</w:t>
      </w:r>
    </w:p>
    <w:p>
      <w:pPr>
        <w:pStyle w:val="BookText"/>
        <w:rPr/>
      </w:pPr>
      <w:r>
        <w:rPr>
          <w:rFonts w:ascii="Amiri" w:hAnsi="Amiri" w:eastAsia="Amiri" w:cs="Amiri"/>
          <w:color w:val="111111"/>
          <w:sz w:val="28"/>
          <w:sz w:val="28"/>
          <w:szCs w:val="28"/>
          <w:rtl w:val="true"/>
          <w:lang w:bidi="ar-SA"/>
        </w:rPr>
        <w:t>ليك دايم قبله جاى كعبه، جانْست</w:t>
      </w:r>
    </w:p>
    <w:p>
      <w:pPr>
        <w:pStyle w:val="BookText"/>
        <w:rPr/>
      </w:pPr>
      <w:r>
        <w:rPr>
          <w:rFonts w:ascii="IRNazanin" w:hAnsi="IRNazanin" w:eastAsia="IRNazanin"/>
          <w:color w:val="111111"/>
          <w:sz w:val="28"/>
          <w:sz w:val="28"/>
          <w:szCs w:val="28"/>
          <w:rtl w:val="true"/>
          <w:lang w:bidi="fa-IR"/>
        </w:rPr>
        <w:t>در حرم‌گاهى كه قرب جان بود</w:t>
      </w:r>
    </w:p>
    <w:p>
      <w:pPr>
        <w:pStyle w:val="BookText"/>
        <w:rPr/>
      </w:pPr>
      <w:r>
        <w:rPr>
          <w:rFonts w:ascii="IRNazanin" w:hAnsi="IRNazanin" w:eastAsia="IRNazanin"/>
          <w:color w:val="111111"/>
          <w:sz w:val="28"/>
          <w:sz w:val="28"/>
          <w:szCs w:val="28"/>
          <w:rtl w:val="true"/>
          <w:lang w:bidi="fa-IR"/>
        </w:rPr>
        <w:t xml:space="preserve">صد هزاران كعبه سرگردان بود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بايزيد بسطامى، عزم حج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منزلى چند برفت و بازآمد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عزم، فسخ نكرده‌اى، اين چون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هاتفى را ديدم، تيغى كشيده،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نگردى، با همين تيغ، كشته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گذاشتى و روى به كعبه آوردى</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آيت‌الله جوادى آملى مى‌نويسد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حاجى و معتمر، زمينى‌انديش باشد، بر گرد همين كعبه طواف مى‌كند، </w:t>
      </w:r>
    </w:p>
    <w:p>
      <w:pPr>
        <w:pStyle w:val="BookText"/>
        <w:rPr/>
      </w:pPr>
      <w:r>
        <w:rPr>
          <w:rFonts w:ascii="IRNazanin" w:hAnsi="IRNazanin" w:eastAsia="IRNazanin"/>
          <w:color w:val="111111"/>
          <w:sz w:val="28"/>
          <w:sz w:val="28"/>
          <w:szCs w:val="28"/>
          <w:rtl w:val="true"/>
          <w:lang w:bidi="fa-IR"/>
        </w:rPr>
        <w:t xml:space="preserve">تنها به اين فكر است كه از محدوده فقهى مطاف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ذراع يا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متر و 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همت و انديشه والاترى دارد، بر گِرد كعبه و بيت‌المعمور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طواف‌كننده ژرف‌نگرى كه برتر از ديگران مى‌انديشد، بر گِرد كعبه و بيت‌المعمور و عرش مى‌گردد و چنين حاجى و معتمرى، قلب او عرش رحمان مى‌شود و تنها اوحدى از معتمران و حاجيان، بر گرد تسبيحات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ركن كعبه نمادى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تنها اوحدى از معتمران و حاجيان، بر گرد يار و به دور معبود طواف مى‌كنند</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گذشتم از هوس كعبه و طواف حرم</w:t>
      </w:r>
    </w:p>
    <w:p>
      <w:pPr>
        <w:pStyle w:val="BookText"/>
        <w:rPr/>
      </w:pPr>
      <w:r>
        <w:rPr>
          <w:rFonts w:ascii="IRNazanin" w:hAnsi="IRNazanin" w:eastAsia="IRNazanin"/>
          <w:color w:val="111111"/>
          <w:sz w:val="28"/>
          <w:sz w:val="28"/>
          <w:szCs w:val="28"/>
          <w:rtl w:val="true"/>
          <w:lang w:bidi="fa-IR"/>
        </w:rPr>
        <w:t>همين بس است مرا حج كه بگذرم سويت</w:t>
      </w:r>
    </w:p>
    <w:p>
      <w:pPr>
        <w:pStyle w:val="BookText"/>
        <w:rPr/>
      </w:pPr>
      <w:r>
        <w:rPr>
          <w:rFonts w:ascii="IRNazanin" w:hAnsi="IRNazanin" w:eastAsia="IRNazanin"/>
          <w:color w:val="111111"/>
          <w:sz w:val="28"/>
          <w:sz w:val="28"/>
          <w:szCs w:val="28"/>
          <w:rtl w:val="true"/>
          <w:lang w:bidi="fa-IR"/>
        </w:rPr>
        <w:t>ز تاب هجر تو مى‌سوختم بحمدالله</w:t>
      </w:r>
    </w:p>
    <w:p>
      <w:pPr>
        <w:pStyle w:val="BookText"/>
        <w:rPr/>
      </w:pPr>
      <w:r>
        <w:rPr>
          <w:rFonts w:ascii="Amiri" w:hAnsi="Amiri" w:eastAsia="Amiri" w:cs="Amiri"/>
          <w:color w:val="111111"/>
          <w:sz w:val="28"/>
          <w:sz w:val="28"/>
          <w:szCs w:val="28"/>
          <w:rtl w:val="true"/>
          <w:lang w:bidi="ar-SA"/>
        </w:rPr>
        <w:t xml:space="preserve">كه سايه بر سرم انداخت سرو دلجويت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عبدالرحمان جامى دكتر على شريعتى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عادت داريم كه هرجا به يك مزار، به يك معبد، به يك مسجد و يك</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مقدس مى‌رفتيم، كسى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آدم وارد حرم يك امام مى‌شود، شخصيتى آنجا هست كه همه آن اشيا و منظره به خاطر آن شخصيت معنى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شخصيت، شخصيت مشخصى است كه ما مى‌شناسيمش و در حد تصور عقلى ما 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احساس ما به يك كسى و شخصيتى منتقل مى‌شود، به نقطه‌اى پيوند پيدا مى‌كند و احساس آدم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انسان به كنار كعبه مى‌آيد، مى‌بيند كه اين، به خودش هيچ نيست، تنها چند تا سنگ است كه روى هم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احساس را كه </w:t>
      </w:r>
    </w:p>
    <w:p>
      <w:pPr>
        <w:pStyle w:val="BookText"/>
        <w:rPr/>
      </w:pPr>
      <w:r>
        <w:rPr>
          <w:rFonts w:ascii="IRNazanin" w:hAnsi="IRNazanin" w:eastAsia="IRNazanin"/>
          <w:color w:val="111111"/>
          <w:sz w:val="28"/>
          <w:sz w:val="28"/>
          <w:szCs w:val="28"/>
          <w:rtl w:val="true"/>
          <w:lang w:bidi="fa-IR"/>
        </w:rPr>
        <w:t>هميشه عادت داشته كس‌پرست و چيزپرست باشد، متزلزل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همين حال، دلى را كه تا بدان‌جا رسيده است كه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كعبه‌اى كه در آن هيچ‌كس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را دريابد، سيراب كند كه چه خوب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كه مطلق در اينجا به وسيله يك شخصيت بزرگ، محدود نمى‌شود، خدشه‌دار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اينجا هيچ‌كس را نمى‌بينم؛ در جايى كه هميشه خيال مى‌كردم خدا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بى‌جهتى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همه‌جهتى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احساس آدم دست مى‌دهد و در طواف خانه محصور نمى‌ماند و به جست‌وجوى خداى كعبه برمى‌آيد تا در حقيقت، او را طواف كند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كعبه من جمال او، مى‌كنمش به دل طواف</w:t>
      </w:r>
    </w:p>
    <w:p>
      <w:pPr>
        <w:pStyle w:val="BookText"/>
        <w:rPr/>
      </w:pPr>
      <w:r>
        <w:rPr>
          <w:rFonts w:ascii="IRNazanin" w:hAnsi="IRNazanin" w:eastAsia="IRNazanin"/>
          <w:color w:val="111111"/>
          <w:sz w:val="28"/>
          <w:sz w:val="28"/>
          <w:szCs w:val="28"/>
          <w:rtl w:val="true"/>
          <w:lang w:bidi="fa-IR"/>
        </w:rPr>
        <w:t>اهل صفا كنند سعى، بهر چنين زيارتى</w:t>
      </w:r>
    </w:p>
    <w:p>
      <w:pPr>
        <w:pStyle w:val="BookText"/>
        <w:rPr/>
      </w:pPr>
      <w:r>
        <w:rPr>
          <w:rFonts w:ascii="IRNazanin" w:hAnsi="IRNazanin" w:eastAsia="IRNazanin"/>
          <w:color w:val="111111"/>
          <w:sz w:val="28"/>
          <w:sz w:val="28"/>
          <w:szCs w:val="28"/>
          <w:rtl w:val="true"/>
          <w:lang w:bidi="fa-IR"/>
        </w:rPr>
        <w:t>در عرفاتِ عشق او، هست متاعِ جان بسى</w:t>
      </w:r>
    </w:p>
    <w:p>
      <w:pPr>
        <w:pStyle w:val="BookText"/>
        <w:rPr/>
      </w:pPr>
      <w:r>
        <w:rPr>
          <w:rFonts w:ascii="Amiri" w:hAnsi="Amiri" w:eastAsia="Amiri" w:cs="Amiri"/>
          <w:color w:val="111111"/>
          <w:sz w:val="28"/>
          <w:sz w:val="28"/>
          <w:szCs w:val="28"/>
          <w:rtl w:val="true"/>
          <w:lang w:bidi="ar-SA"/>
        </w:rPr>
        <w:t>نيست براى عاشقان، بهتر از اين تجارتى</w:t>
      </w:r>
    </w:p>
    <w:p>
      <w:pPr>
        <w:pStyle w:val="BookText"/>
        <w:rPr/>
      </w:pPr>
      <w:r>
        <w:rPr>
          <w:rFonts w:ascii="Amiri" w:hAnsi="Amiri" w:eastAsia="Amiri" w:cs="Amiri"/>
          <w:color w:val="111111"/>
          <w:sz w:val="28"/>
          <w:sz w:val="28"/>
          <w:szCs w:val="28"/>
          <w:rtl w:val="true"/>
          <w:lang w:bidi="ar-SA"/>
        </w:rPr>
        <w:t>دوست در آيد از درم، در قدمش رود سرم</w:t>
      </w:r>
    </w:p>
    <w:p>
      <w:pPr>
        <w:pStyle w:val="BookText"/>
        <w:rPr/>
      </w:pPr>
      <w:r>
        <w:rPr>
          <w:rFonts w:ascii="IRNazanin" w:hAnsi="IRNazanin" w:eastAsia="IRNazanin"/>
          <w:color w:val="111111"/>
          <w:sz w:val="28"/>
          <w:sz w:val="28"/>
          <w:szCs w:val="28"/>
          <w:rtl w:val="true"/>
          <w:lang w:bidi="fa-IR"/>
        </w:rPr>
        <w:t xml:space="preserve">بهر چنين شهادتى، مى‌كنم استخارتى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حكايت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عارفى از اولياءالله، اراده حج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داشت،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عزم كجا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بيت‌الله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خيال كرد كه هركس خانه خدا را ببيند، خدا را هم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نيز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نيست تو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اصرار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ناچار او را با خود همراه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ميقات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بستند و لبيك گويان داخل 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پسر چنان متحير و دلداده شد كه بى‌درنگ بر زمين افتاد و روح از بدنش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را وحشت احاطه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چه شد؟ كجا رفت پاره جگر من؟ از گوشه خانه خدا صدايى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خانه را مى‌طلبيدى و آن را يافتى و پسر تو پروردگار و خداوند اين خانه را طلبيد و او هم به مراد خود رسيد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يك دمى اى ساربان عاشقان</w:t>
      </w:r>
    </w:p>
    <w:p>
      <w:pPr>
        <w:pStyle w:val="BookText"/>
        <w:rPr/>
      </w:pPr>
      <w:r>
        <w:rPr>
          <w:rFonts w:ascii="IRNazanin" w:hAnsi="IRNazanin" w:eastAsia="IRNazanin"/>
          <w:color w:val="111111"/>
          <w:sz w:val="28"/>
          <w:sz w:val="28"/>
          <w:szCs w:val="28"/>
          <w:rtl w:val="true"/>
          <w:lang w:bidi="fa-IR"/>
        </w:rPr>
        <w:t>در چرا آور زمانى اشتران</w:t>
      </w:r>
    </w:p>
    <w:p>
      <w:pPr>
        <w:pStyle w:val="BookText"/>
        <w:rPr/>
      </w:pPr>
      <w:r>
        <w:rPr>
          <w:rFonts w:ascii="IRNazanin" w:hAnsi="IRNazanin" w:eastAsia="IRNazanin"/>
          <w:color w:val="111111"/>
          <w:sz w:val="28"/>
          <w:sz w:val="28"/>
          <w:szCs w:val="28"/>
          <w:rtl w:val="true"/>
          <w:lang w:bidi="fa-IR"/>
        </w:rPr>
        <w:t>تا در آنجا جمع گردد قافله</w:t>
      </w:r>
    </w:p>
    <w:p>
      <w:pPr>
        <w:pStyle w:val="BookText"/>
        <w:rPr/>
      </w:pPr>
      <w:r>
        <w:rPr>
          <w:rFonts w:ascii="Amiri" w:hAnsi="Amiri" w:eastAsia="Amiri" w:cs="Amiri"/>
          <w:color w:val="111111"/>
          <w:sz w:val="28"/>
          <w:sz w:val="28"/>
          <w:szCs w:val="28"/>
          <w:rtl w:val="true"/>
          <w:lang w:bidi="ar-SA"/>
        </w:rPr>
        <w:t>سوى حج رانيم ما بى‌مشغله</w:t>
      </w:r>
    </w:p>
    <w:p>
      <w:pPr>
        <w:pStyle w:val="BookText"/>
        <w:rPr/>
      </w:pPr>
      <w:r>
        <w:rPr>
          <w:rFonts w:ascii="Amiri" w:hAnsi="Amiri" w:eastAsia="Amiri" w:cs="Amiri"/>
          <w:color w:val="111111"/>
          <w:sz w:val="28"/>
          <w:sz w:val="28"/>
          <w:szCs w:val="28"/>
          <w:rtl w:val="true"/>
          <w:lang w:bidi="ar-SA"/>
        </w:rPr>
        <w:t>كعبۀ مقصود را حاصل كنيم</w:t>
      </w:r>
    </w:p>
    <w:p>
      <w:pPr>
        <w:pStyle w:val="BookText"/>
        <w:rPr/>
      </w:pPr>
      <w:r>
        <w:rPr>
          <w:rFonts w:ascii="Amiri" w:hAnsi="Amiri" w:eastAsia="Amiri" w:cs="Amiri"/>
          <w:color w:val="111111"/>
          <w:sz w:val="28"/>
          <w:sz w:val="28"/>
          <w:szCs w:val="28"/>
          <w:rtl w:val="true"/>
          <w:lang w:bidi="ar-SA"/>
        </w:rPr>
        <w:t>در تجلى، خويش را واصل كنيم</w:t>
      </w:r>
    </w:p>
    <w:p>
      <w:pPr>
        <w:pStyle w:val="BookText"/>
        <w:rPr/>
      </w:pPr>
      <w:r>
        <w:rPr>
          <w:rFonts w:ascii="IRNazanin" w:hAnsi="IRNazanin" w:eastAsia="IRNazanin"/>
          <w:color w:val="111111"/>
          <w:sz w:val="28"/>
          <w:sz w:val="28"/>
          <w:szCs w:val="28"/>
          <w:rtl w:val="true"/>
          <w:lang w:bidi="fa-IR"/>
        </w:rPr>
        <w:t>باز سرگردان اين صحرا شويم</w:t>
      </w:r>
    </w:p>
    <w:p>
      <w:pPr>
        <w:pStyle w:val="BookText"/>
        <w:rPr/>
      </w:pPr>
      <w:r>
        <w:rPr>
          <w:rFonts w:ascii="IRNazanin" w:hAnsi="IRNazanin" w:eastAsia="IRNazanin"/>
          <w:color w:val="111111"/>
          <w:sz w:val="28"/>
          <w:sz w:val="28"/>
          <w:szCs w:val="28"/>
          <w:rtl w:val="true"/>
          <w:lang w:bidi="fa-IR"/>
        </w:rPr>
        <w:t>در درونِ‌ِ كعبه ناپروا شويم</w:t>
      </w:r>
    </w:p>
    <w:p>
      <w:pPr>
        <w:pStyle w:val="BookText"/>
        <w:rPr/>
      </w:pPr>
      <w:r>
        <w:rPr>
          <w:rFonts w:ascii="IRNazanin" w:hAnsi="IRNazanin" w:eastAsia="IRNazanin"/>
          <w:color w:val="111111"/>
          <w:sz w:val="28"/>
          <w:sz w:val="28"/>
          <w:szCs w:val="28"/>
          <w:rtl w:val="true"/>
          <w:lang w:bidi="fa-IR"/>
        </w:rPr>
        <w:t>بر قطارِ اشتران، عاشق شوى</w:t>
      </w:r>
    </w:p>
    <w:p>
      <w:pPr>
        <w:pStyle w:val="BookText"/>
        <w:rPr/>
      </w:pPr>
      <w:r>
        <w:rPr>
          <w:rFonts w:ascii="Amiri" w:hAnsi="Amiri" w:eastAsia="Amiri" w:cs="Amiri"/>
          <w:color w:val="111111"/>
          <w:sz w:val="28"/>
          <w:sz w:val="28"/>
          <w:szCs w:val="28"/>
          <w:rtl w:val="true"/>
          <w:lang w:bidi="ar-SA"/>
        </w:rPr>
        <w:t>در درونِ‌ِ كعبۀ صادق شوى</w:t>
      </w:r>
    </w:p>
    <w:p>
      <w:pPr>
        <w:pStyle w:val="BookText"/>
        <w:rPr/>
      </w:pPr>
      <w:r>
        <w:rPr>
          <w:rFonts w:ascii="Amiri" w:hAnsi="Amiri" w:eastAsia="Amiri" w:cs="Amiri"/>
          <w:color w:val="111111"/>
          <w:sz w:val="28"/>
          <w:sz w:val="28"/>
          <w:szCs w:val="28"/>
          <w:rtl w:val="true"/>
          <w:lang w:bidi="ar-SA"/>
        </w:rPr>
        <w:t>در محبت تا كه غيرى باشدت</w:t>
      </w:r>
    </w:p>
    <w:p>
      <w:pPr>
        <w:pStyle w:val="BookText"/>
        <w:rPr/>
      </w:pPr>
      <w:r>
        <w:rPr>
          <w:rFonts w:ascii="Amiri" w:hAnsi="Amiri" w:eastAsia="Amiri" w:cs="Amiri"/>
          <w:color w:val="111111"/>
          <w:sz w:val="28"/>
          <w:sz w:val="28"/>
          <w:szCs w:val="28"/>
          <w:rtl w:val="true"/>
          <w:lang w:bidi="ar-SA"/>
        </w:rPr>
        <w:t>در درون كعبه دِيرى باشدت</w:t>
      </w:r>
    </w:p>
    <w:p>
      <w:pPr>
        <w:pStyle w:val="BookText"/>
        <w:rPr/>
      </w:pPr>
      <w:r>
        <w:rPr>
          <w:rFonts w:ascii="IRNazanin" w:hAnsi="IRNazanin" w:eastAsia="IRNazanin"/>
          <w:color w:val="111111"/>
          <w:sz w:val="28"/>
          <w:sz w:val="28"/>
          <w:szCs w:val="28"/>
          <w:rtl w:val="true"/>
          <w:lang w:bidi="fa-IR"/>
        </w:rPr>
        <w:t>تا مگر در كعبۀ جانان روى</w:t>
      </w:r>
    </w:p>
    <w:p>
      <w:pPr>
        <w:pStyle w:val="BookText"/>
        <w:rPr/>
      </w:pPr>
      <w:r>
        <w:rPr>
          <w:rFonts w:ascii="Amiri" w:hAnsi="Amiri" w:eastAsia="Amiri" w:cs="Amiri"/>
          <w:color w:val="111111"/>
          <w:sz w:val="28"/>
          <w:sz w:val="28"/>
          <w:szCs w:val="28"/>
          <w:rtl w:val="true"/>
          <w:lang w:bidi="ar-SA"/>
        </w:rPr>
        <w:t>در مقام ايمنى خوش بغنوى</w:t>
      </w:r>
    </w:p>
    <w:p>
      <w:pPr>
        <w:pStyle w:val="BookText"/>
        <w:rPr/>
      </w:pPr>
      <w:r>
        <w:rPr>
          <w:rFonts w:ascii="IRNazanin" w:hAnsi="IRNazanin" w:eastAsia="IRNazanin"/>
          <w:color w:val="111111"/>
          <w:sz w:val="28"/>
          <w:sz w:val="28"/>
          <w:szCs w:val="28"/>
          <w:rtl w:val="true"/>
          <w:lang w:bidi="fa-IR"/>
        </w:rPr>
        <w:t>كعبۀ جان‌ها مكانى ديگر است</w:t>
      </w:r>
    </w:p>
    <w:p>
      <w:pPr>
        <w:pStyle w:val="BookText"/>
        <w:rPr/>
      </w:pPr>
      <w:r>
        <w:rPr>
          <w:rFonts w:ascii="IRNazanin" w:hAnsi="IRNazanin" w:eastAsia="IRNazanin"/>
          <w:color w:val="111111"/>
          <w:sz w:val="28"/>
          <w:sz w:val="28"/>
          <w:szCs w:val="28"/>
          <w:rtl w:val="true"/>
          <w:lang w:bidi="fa-IR"/>
        </w:rPr>
        <w:t>اين زمان آنجا زمانى ديگر است</w:t>
      </w:r>
    </w:p>
    <w:p>
      <w:pPr>
        <w:pStyle w:val="BookText"/>
        <w:rPr/>
      </w:pPr>
      <w:r>
        <w:rPr>
          <w:rFonts w:ascii="Amiri" w:hAnsi="Amiri" w:eastAsia="Amiri" w:cs="Amiri"/>
          <w:color w:val="111111"/>
          <w:sz w:val="28"/>
          <w:sz w:val="28"/>
          <w:szCs w:val="28"/>
          <w:rtl w:val="true"/>
          <w:lang w:bidi="ar-SA"/>
        </w:rPr>
        <w:t>كعبۀ عشّاق را درياب زود</w:t>
      </w:r>
    </w:p>
    <w:p>
      <w:pPr>
        <w:pStyle w:val="BookText"/>
        <w:rPr/>
      </w:pPr>
      <w:r>
        <w:rPr>
          <w:rFonts w:ascii="Amiri" w:hAnsi="Amiri" w:eastAsia="Amiri" w:cs="Amiri"/>
          <w:color w:val="111111"/>
          <w:sz w:val="28"/>
          <w:sz w:val="28"/>
          <w:szCs w:val="28"/>
          <w:rtl w:val="true"/>
          <w:lang w:bidi="ar-SA"/>
        </w:rPr>
        <w:t>جملۀ ذرّاتشان اين راه بود</w:t>
      </w:r>
    </w:p>
    <w:p>
      <w:pPr>
        <w:pStyle w:val="BookText"/>
        <w:rPr/>
      </w:pPr>
      <w:r>
        <w:rPr>
          <w:rFonts w:ascii="Amiri" w:hAnsi="Amiri" w:eastAsia="Amiri" w:cs="Amiri"/>
          <w:color w:val="111111"/>
          <w:sz w:val="28"/>
          <w:sz w:val="28"/>
          <w:szCs w:val="28"/>
          <w:rtl w:val="true"/>
          <w:lang w:bidi="ar-SA"/>
        </w:rPr>
        <w:t>كعبه عشّاق يزدان است آن</w:t>
      </w:r>
    </w:p>
    <w:p>
      <w:pPr>
        <w:pStyle w:val="BookText"/>
        <w:rPr/>
      </w:pPr>
      <w:r>
        <w:rPr>
          <w:rFonts w:ascii="IRNazanin" w:hAnsi="IRNazanin" w:eastAsia="IRNazanin"/>
          <w:color w:val="111111"/>
          <w:sz w:val="28"/>
          <w:sz w:val="28"/>
          <w:szCs w:val="28"/>
          <w:rtl w:val="true"/>
          <w:lang w:bidi="fa-IR"/>
        </w:rPr>
        <w:t xml:space="preserve">ره نداند برد جسم الله به جان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بايزيد بسطامى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به مكه شدم، تنها خانه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مقبول نيست كه من سنگ‌ها از اين جنس، بسيار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برفتم، خانه ديدم و خداوند خانه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هنوز حقيقت توحيد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برفتم، همه خداوند خانه ديدم و خانه، نه</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حاجيان خاص، مستان شراب دولتند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به بوى جرعه‌اى مولاى اين مستان شويم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سنايى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 xml:space="preserve">شبى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جنيد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طواف مى‌كرد، پس صداى بانويى را شنيد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حبّ و عشق او را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بارها در صدد كتمان حب برآمدم و به اين كار، توفيق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آتش شوق من شعله‌ور مى‌شود، قلب من به هيجان و التهاب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خداوند يقين ندارى كه در اين مكان، چنين با او سخن مى‌گويى؟ زن به او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او بى‌قرارم ساخته است و من در اثر عشق به اوست كه چنين سخن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بيت را طواف مى‌كنى يا صاحب بيت را؟ جنيد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بيت را طواف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سرش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خداى من، منزه است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مشيت تو در آفرينشت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خلقى پيدا مى‌شوند كه مانند سنگ، به گرد سنگ‌ها طواف مى‌كنند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Amiri" w:hAnsi="Amiri" w:eastAsia="Amiri" w:cs="Amiri"/>
          <w:color w:val="111111"/>
          <w:sz w:val="28"/>
          <w:sz w:val="28"/>
          <w:szCs w:val="28"/>
          <w:rtl w:val="true"/>
          <w:lang w:bidi="ar-SA"/>
        </w:rPr>
        <w:t>شنيدم عاشقى، مشتاقِ يارى</w:t>
      </w:r>
    </w:p>
    <w:p>
      <w:pPr>
        <w:pStyle w:val="BookText"/>
        <w:rPr/>
      </w:pPr>
      <w:r>
        <w:rPr>
          <w:rFonts w:ascii="IRNazanin" w:hAnsi="IRNazanin" w:eastAsia="IRNazanin"/>
          <w:color w:val="111111"/>
          <w:sz w:val="28"/>
          <w:sz w:val="28"/>
          <w:szCs w:val="28"/>
          <w:rtl w:val="true"/>
          <w:lang w:bidi="fa-IR"/>
        </w:rPr>
        <w:t>به بوسى از لبش در انتظارى</w:t>
      </w:r>
    </w:p>
    <w:p>
      <w:pPr>
        <w:pStyle w:val="BookText"/>
        <w:rPr/>
      </w:pPr>
      <w:r>
        <w:rPr>
          <w:rFonts w:ascii="IRNazanin" w:hAnsi="IRNazanin" w:eastAsia="IRNazanin"/>
          <w:color w:val="111111"/>
          <w:sz w:val="28"/>
          <w:sz w:val="28"/>
          <w:szCs w:val="28"/>
          <w:rtl w:val="true"/>
          <w:lang w:bidi="fa-IR"/>
        </w:rPr>
        <w:t>نه جرئت تا به يارش راز گويد</w:t>
      </w:r>
    </w:p>
    <w:p>
      <w:pPr>
        <w:pStyle w:val="BookText"/>
        <w:rPr/>
      </w:pPr>
      <w:r>
        <w:rPr>
          <w:rFonts w:ascii="Amiri" w:hAnsi="Amiri" w:eastAsia="Amiri" w:cs="Amiri"/>
          <w:color w:val="111111"/>
          <w:sz w:val="28"/>
          <w:sz w:val="28"/>
          <w:szCs w:val="28"/>
          <w:rtl w:val="true"/>
          <w:lang w:bidi="ar-SA"/>
        </w:rPr>
        <w:t>نه دولت تا وصالش باز جويد</w:t>
      </w:r>
    </w:p>
    <w:p>
      <w:pPr>
        <w:pStyle w:val="BookText"/>
        <w:rPr/>
      </w:pPr>
      <w:r>
        <w:rPr>
          <w:rFonts w:ascii="IRNazanin" w:hAnsi="IRNazanin" w:eastAsia="IRNazanin"/>
          <w:color w:val="111111"/>
          <w:sz w:val="28"/>
          <w:sz w:val="28"/>
          <w:szCs w:val="28"/>
          <w:rtl w:val="true"/>
          <w:lang w:bidi="fa-IR"/>
        </w:rPr>
        <w:t>ز دورادور، گاهى با نگاهى</w:t>
      </w:r>
    </w:p>
    <w:p>
      <w:pPr>
        <w:pStyle w:val="BookText"/>
        <w:rPr/>
      </w:pPr>
      <w:r>
        <w:rPr>
          <w:rFonts w:ascii="Amiri" w:hAnsi="Amiri" w:eastAsia="Amiri" w:cs="Amiri"/>
          <w:color w:val="111111"/>
          <w:sz w:val="28"/>
          <w:sz w:val="28"/>
          <w:szCs w:val="28"/>
          <w:rtl w:val="true"/>
          <w:lang w:bidi="ar-SA"/>
        </w:rPr>
        <w:t>به رخسارش فشاندى اشك و آهى</w:t>
      </w:r>
    </w:p>
    <w:p>
      <w:pPr>
        <w:pStyle w:val="BookText"/>
        <w:rPr/>
      </w:pPr>
      <w:r>
        <w:rPr>
          <w:rFonts w:ascii="IRNazanin" w:hAnsi="IRNazanin" w:eastAsia="IRNazanin"/>
          <w:color w:val="111111"/>
          <w:sz w:val="28"/>
          <w:sz w:val="28"/>
          <w:szCs w:val="28"/>
          <w:rtl w:val="true"/>
          <w:lang w:bidi="fa-IR"/>
        </w:rPr>
        <w:t>چو شمعى از فراق يار مهوش</w:t>
      </w:r>
    </w:p>
    <w:p>
      <w:pPr>
        <w:pStyle w:val="BookText"/>
        <w:rPr/>
      </w:pPr>
      <w:r>
        <w:rPr>
          <w:rFonts w:ascii="Amiri" w:hAnsi="Amiri" w:eastAsia="Amiri" w:cs="Amiri"/>
          <w:color w:val="111111"/>
          <w:sz w:val="28"/>
          <w:sz w:val="28"/>
          <w:szCs w:val="28"/>
          <w:rtl w:val="true"/>
          <w:lang w:bidi="ar-SA"/>
        </w:rPr>
        <w:t>نشسته در ميان آب و آتش</w:t>
      </w:r>
    </w:p>
    <w:p>
      <w:pPr>
        <w:pStyle w:val="BookText"/>
        <w:rPr/>
      </w:pPr>
      <w:r>
        <w:rPr>
          <w:rFonts w:ascii="Amiri" w:hAnsi="Amiri" w:eastAsia="Amiri" w:cs="Amiri"/>
          <w:color w:val="111111"/>
          <w:sz w:val="28"/>
          <w:sz w:val="28"/>
          <w:szCs w:val="28"/>
          <w:rtl w:val="true"/>
          <w:lang w:bidi="ar-SA"/>
        </w:rPr>
        <w:t>بدين حالت دل اميدوارش</w:t>
      </w:r>
    </w:p>
    <w:p>
      <w:pPr>
        <w:pStyle w:val="BookText"/>
        <w:rPr/>
      </w:pPr>
      <w:r>
        <w:rPr>
          <w:rFonts w:ascii="IRNazanin" w:hAnsi="IRNazanin" w:eastAsia="IRNazanin"/>
          <w:color w:val="111111"/>
          <w:sz w:val="28"/>
          <w:sz w:val="28"/>
          <w:szCs w:val="28"/>
          <w:rtl w:val="true"/>
          <w:lang w:bidi="fa-IR"/>
        </w:rPr>
        <w:t>پريشان بود تا بشنيد يارش</w:t>
      </w:r>
    </w:p>
    <w:p>
      <w:pPr>
        <w:pStyle w:val="BookText"/>
        <w:rPr/>
      </w:pPr>
      <w:r>
        <w:rPr>
          <w:rFonts w:ascii="IRNazanin" w:hAnsi="IRNazanin" w:eastAsia="IRNazanin"/>
          <w:color w:val="111111"/>
          <w:sz w:val="28"/>
          <w:sz w:val="28"/>
          <w:szCs w:val="28"/>
          <w:rtl w:val="true"/>
          <w:lang w:bidi="fa-IR"/>
        </w:rPr>
        <w:t>به راه كعبه بارى كرد آهنگ</w:t>
      </w:r>
    </w:p>
    <w:p>
      <w:pPr>
        <w:pStyle w:val="BookText"/>
        <w:rPr/>
      </w:pPr>
      <w:r>
        <w:rPr>
          <w:rFonts w:ascii="IRNazanin" w:hAnsi="IRNazanin" w:eastAsia="IRNazanin"/>
          <w:color w:val="111111"/>
          <w:sz w:val="28"/>
          <w:sz w:val="28"/>
          <w:szCs w:val="28"/>
          <w:rtl w:val="true"/>
          <w:lang w:bidi="fa-IR"/>
        </w:rPr>
        <w:t>در آن ره، عشق پيش آورد نيرنگ</w:t>
      </w:r>
    </w:p>
    <w:p>
      <w:pPr>
        <w:pStyle w:val="BookText"/>
        <w:rPr/>
      </w:pPr>
      <w:r>
        <w:rPr>
          <w:rFonts w:ascii="Amiri" w:hAnsi="Amiri" w:eastAsia="Amiri" w:cs="Amiri"/>
          <w:color w:val="111111"/>
          <w:sz w:val="28"/>
          <w:sz w:val="28"/>
          <w:szCs w:val="28"/>
          <w:rtl w:val="true"/>
          <w:lang w:bidi="ar-SA"/>
        </w:rPr>
        <w:t>كُمِيت عزم در راه حرم تاخت</w:t>
      </w:r>
    </w:p>
    <w:p>
      <w:pPr>
        <w:pStyle w:val="BookText"/>
        <w:rPr/>
      </w:pPr>
      <w:r>
        <w:rPr>
          <w:rFonts w:ascii="Amiri" w:hAnsi="Amiri" w:eastAsia="Amiri" w:cs="Amiri"/>
          <w:color w:val="111111"/>
          <w:sz w:val="28"/>
          <w:sz w:val="28"/>
          <w:szCs w:val="28"/>
          <w:rtl w:val="true"/>
          <w:lang w:bidi="ar-SA"/>
        </w:rPr>
        <w:t>نويد وصل را زاد سفر ساخت</w:t>
      </w:r>
    </w:p>
    <w:p>
      <w:pPr>
        <w:pStyle w:val="BookText"/>
        <w:rPr/>
      </w:pPr>
      <w:r>
        <w:rPr>
          <w:rFonts w:ascii="IRNazanin" w:hAnsi="IRNazanin" w:eastAsia="IRNazanin"/>
          <w:color w:val="111111"/>
          <w:sz w:val="28"/>
          <w:sz w:val="28"/>
          <w:szCs w:val="28"/>
          <w:rtl w:val="true"/>
          <w:lang w:bidi="fa-IR"/>
        </w:rPr>
        <w:t>ز عشق نازنين‌يارِ نكوچهر</w:t>
      </w:r>
    </w:p>
    <w:p>
      <w:pPr>
        <w:pStyle w:val="BookText"/>
        <w:rPr/>
      </w:pPr>
      <w:r>
        <w:rPr>
          <w:rFonts w:ascii="IRNazanin" w:hAnsi="IRNazanin" w:eastAsia="IRNazanin"/>
          <w:color w:val="111111"/>
          <w:sz w:val="28"/>
          <w:sz w:val="28"/>
          <w:szCs w:val="28"/>
          <w:rtl w:val="true"/>
          <w:lang w:bidi="fa-IR"/>
        </w:rPr>
        <w:t>روان گرديد چون ماه از پى مِهر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 xml:space="preserve">نداى عشق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p>
    <w:p>
      <w:pPr>
        <w:pStyle w:val="BookText"/>
        <w:rPr/>
      </w:pPr>
      <w:r>
        <w:rPr>
          <w:rFonts w:ascii="IRNazanin" w:hAnsi="IRNazanin" w:eastAsia="IRNazanin"/>
          <w:color w:val="111111"/>
          <w:sz w:val="28"/>
          <w:sz w:val="28"/>
          <w:szCs w:val="28"/>
          <w:rtl w:val="true"/>
          <w:lang w:bidi="fa-IR"/>
        </w:rPr>
        <w:t xml:space="preserve">سعادت بر 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p>
    <w:p>
      <w:pPr>
        <w:pStyle w:val="BookText"/>
        <w:rPr/>
      </w:pPr>
      <w:r>
        <w:rPr>
          <w:rFonts w:ascii="IRNazanin" w:hAnsi="IRNazanin" w:eastAsia="IRNazanin"/>
          <w:color w:val="111111"/>
          <w:sz w:val="28"/>
          <w:sz w:val="28"/>
          <w:szCs w:val="28"/>
          <w:rtl w:val="true"/>
          <w:lang w:bidi="fa-IR"/>
        </w:rPr>
        <w:t>گر از خار مغيلان بودش آزار</w:t>
      </w:r>
    </w:p>
    <w:p>
      <w:pPr>
        <w:pStyle w:val="BookText"/>
        <w:rPr/>
      </w:pPr>
      <w:r>
        <w:rPr>
          <w:rFonts w:ascii="Amiri" w:hAnsi="Amiri" w:eastAsia="Amiri" w:cs="Amiri"/>
          <w:color w:val="111111"/>
          <w:sz w:val="28"/>
          <w:sz w:val="28"/>
          <w:szCs w:val="28"/>
          <w:rtl w:val="true"/>
          <w:lang w:bidi="ar-SA"/>
        </w:rPr>
        <w:t>ز لطف يار مى‌ديد آن دل‌افكار</w:t>
      </w:r>
    </w:p>
    <w:p>
      <w:pPr>
        <w:pStyle w:val="BookText"/>
        <w:rPr/>
      </w:pPr>
      <w:r>
        <w:rPr>
          <w:rFonts w:ascii="IRNazanin" w:hAnsi="IRNazanin" w:eastAsia="IRNazanin"/>
          <w:color w:val="111111"/>
          <w:sz w:val="28"/>
          <w:sz w:val="28"/>
          <w:szCs w:val="28"/>
          <w:rtl w:val="true"/>
          <w:lang w:bidi="fa-IR"/>
        </w:rPr>
        <w:t>ز بس در عشق جانان بود سرمست</w:t>
      </w:r>
    </w:p>
    <w:p>
      <w:pPr>
        <w:pStyle w:val="BookText"/>
        <w:rPr/>
      </w:pPr>
      <w:r>
        <w:rPr>
          <w:rFonts w:ascii="IRNazanin" w:hAnsi="IRNazanin" w:eastAsia="IRNazanin"/>
          <w:color w:val="111111"/>
          <w:sz w:val="28"/>
          <w:sz w:val="28"/>
          <w:szCs w:val="28"/>
          <w:rtl w:val="true"/>
          <w:lang w:bidi="fa-IR"/>
        </w:rPr>
        <w:t>به پايش خار چون گُل بود در دست</w:t>
      </w:r>
    </w:p>
    <w:p>
      <w:pPr>
        <w:pStyle w:val="BookText"/>
        <w:rPr/>
      </w:pPr>
      <w:r>
        <w:rPr>
          <w:rFonts w:ascii="IRNazanin" w:hAnsi="IRNazanin" w:eastAsia="IRNazanin"/>
          <w:color w:val="111111"/>
          <w:sz w:val="28"/>
          <w:sz w:val="28"/>
          <w:szCs w:val="28"/>
          <w:rtl w:val="true"/>
          <w:lang w:bidi="fa-IR"/>
        </w:rPr>
        <w:t>شب و روزان به راه عشق بشتافت</w:t>
      </w:r>
    </w:p>
    <w:p>
      <w:pPr>
        <w:pStyle w:val="BookText"/>
        <w:rPr/>
      </w:pPr>
      <w:r>
        <w:rPr>
          <w:rFonts w:ascii="Amiri" w:hAnsi="Amiri" w:eastAsia="Amiri" w:cs="Amiri"/>
          <w:color w:val="111111"/>
          <w:sz w:val="28"/>
          <w:sz w:val="28"/>
          <w:szCs w:val="28"/>
          <w:rtl w:val="true"/>
          <w:lang w:bidi="ar-SA"/>
        </w:rPr>
        <w:t>كه تا در كعبه شد، آن ماه را يافت</w:t>
      </w:r>
    </w:p>
    <w:p>
      <w:pPr>
        <w:pStyle w:val="BookText"/>
        <w:rPr/>
      </w:pPr>
      <w:r>
        <w:rPr>
          <w:rFonts w:ascii="IRNazanin" w:hAnsi="IRNazanin" w:eastAsia="IRNazanin"/>
          <w:color w:val="111111"/>
          <w:sz w:val="28"/>
          <w:sz w:val="28"/>
          <w:szCs w:val="28"/>
          <w:rtl w:val="true"/>
          <w:lang w:bidi="fa-IR"/>
        </w:rPr>
        <w:t>مناسك را به جاى آورد آن‌گاه</w:t>
      </w:r>
    </w:p>
    <w:p>
      <w:pPr>
        <w:pStyle w:val="BookText"/>
        <w:rPr/>
      </w:pPr>
      <w:r>
        <w:rPr>
          <w:rFonts w:ascii="IRNazanin" w:hAnsi="IRNazanin" w:eastAsia="IRNazanin"/>
          <w:color w:val="111111"/>
          <w:sz w:val="28"/>
          <w:sz w:val="28"/>
          <w:szCs w:val="28"/>
          <w:rtl w:val="true"/>
          <w:lang w:bidi="fa-IR"/>
        </w:rPr>
        <w:t>پى طوف حرم چون بر فلك ماه</w:t>
      </w:r>
    </w:p>
    <w:p>
      <w:pPr>
        <w:pStyle w:val="BookText"/>
        <w:rPr/>
      </w:pPr>
      <w:r>
        <w:rPr>
          <w:rFonts w:ascii="IRNazanin" w:hAnsi="IRNazanin" w:eastAsia="IRNazanin"/>
          <w:color w:val="111111"/>
          <w:sz w:val="28"/>
          <w:sz w:val="28"/>
          <w:szCs w:val="28"/>
          <w:rtl w:val="true"/>
          <w:lang w:bidi="fa-IR"/>
        </w:rPr>
        <w:t>ز طواف آمد كه بوسد سنگ را يار</w:t>
      </w:r>
    </w:p>
    <w:p>
      <w:pPr>
        <w:pStyle w:val="BookText"/>
        <w:rPr/>
      </w:pPr>
      <w:r>
        <w:rPr>
          <w:rFonts w:ascii="IRNazanin" w:hAnsi="IRNazanin" w:eastAsia="IRNazanin"/>
          <w:color w:val="111111"/>
          <w:sz w:val="28"/>
          <w:sz w:val="28"/>
          <w:szCs w:val="28"/>
          <w:rtl w:val="true"/>
          <w:lang w:bidi="fa-IR"/>
        </w:rPr>
        <w:t>كه حاج آن سنگ را بوسند رخسار</w:t>
      </w:r>
    </w:p>
    <w:p>
      <w:pPr>
        <w:pStyle w:val="BookText"/>
        <w:rPr/>
      </w:pPr>
      <w:r>
        <w:rPr>
          <w:rFonts w:ascii="IRNazanin" w:hAnsi="IRNazanin" w:eastAsia="IRNazanin"/>
          <w:color w:val="111111"/>
          <w:sz w:val="28"/>
          <w:sz w:val="28"/>
          <w:szCs w:val="28"/>
          <w:rtl w:val="true"/>
          <w:lang w:bidi="fa-IR"/>
        </w:rPr>
        <w:t>هزاران سر فرود آمد بر آن سنگ</w:t>
      </w:r>
    </w:p>
    <w:p>
      <w:pPr>
        <w:pStyle w:val="BookText"/>
        <w:rPr/>
      </w:pPr>
      <w:r>
        <w:rPr>
          <w:rFonts w:ascii="IRNazanin" w:hAnsi="IRNazanin" w:eastAsia="IRNazanin"/>
          <w:color w:val="111111"/>
          <w:sz w:val="28"/>
          <w:sz w:val="28"/>
          <w:szCs w:val="28"/>
          <w:rtl w:val="true"/>
          <w:lang w:bidi="fa-IR"/>
        </w:rPr>
        <w:t>كه بوسد روى آن سنگ سيه رنگ</w:t>
      </w:r>
    </w:p>
    <w:p>
      <w:pPr>
        <w:pStyle w:val="BookText"/>
        <w:rPr/>
      </w:pPr>
      <w:r>
        <w:rPr>
          <w:rFonts w:ascii="IRNazanin" w:hAnsi="IRNazanin" w:eastAsia="IRNazanin"/>
          <w:color w:val="111111"/>
          <w:sz w:val="28"/>
          <w:sz w:val="28"/>
          <w:szCs w:val="28"/>
          <w:rtl w:val="true"/>
          <w:lang w:bidi="fa-IR"/>
        </w:rPr>
        <w:t>مراقب تا كه يارش سنگ بوسد</w:t>
      </w:r>
    </w:p>
    <w:p>
      <w:pPr>
        <w:pStyle w:val="BookText"/>
        <w:rPr/>
      </w:pPr>
      <w:r>
        <w:rPr>
          <w:rFonts w:ascii="IRNazanin" w:hAnsi="IRNazanin" w:eastAsia="IRNazanin"/>
          <w:color w:val="111111"/>
          <w:sz w:val="28"/>
          <w:sz w:val="28"/>
          <w:szCs w:val="28"/>
          <w:rtl w:val="true"/>
          <w:lang w:bidi="fa-IR"/>
        </w:rPr>
        <w:t>مگر رويش بدين نيرنگ بوسد</w:t>
      </w:r>
    </w:p>
    <w:p>
      <w:pPr>
        <w:pStyle w:val="BookText"/>
        <w:rPr/>
      </w:pPr>
      <w:r>
        <w:rPr>
          <w:rFonts w:ascii="Amiri" w:hAnsi="Amiri" w:eastAsia="Amiri" w:cs="Amiri"/>
          <w:color w:val="111111"/>
          <w:sz w:val="28"/>
          <w:sz w:val="28"/>
          <w:szCs w:val="28"/>
          <w:rtl w:val="true"/>
          <w:lang w:bidi="ar-SA"/>
        </w:rPr>
        <w:t>خلاصه، عاشق، آن رخسار بوسيد</w:t>
      </w:r>
    </w:p>
    <w:p>
      <w:pPr>
        <w:pStyle w:val="BookText"/>
        <w:rPr/>
      </w:pPr>
      <w:r>
        <w:rPr>
          <w:rFonts w:ascii="IRNazanin" w:hAnsi="IRNazanin" w:eastAsia="IRNazanin"/>
          <w:color w:val="111111"/>
          <w:sz w:val="28"/>
          <w:sz w:val="28"/>
          <w:szCs w:val="28"/>
          <w:rtl w:val="true"/>
          <w:lang w:bidi="fa-IR"/>
        </w:rPr>
        <w:t>به جاى سنگ، لعل يار بوسيد</w:t>
      </w:r>
    </w:p>
    <w:p>
      <w:pPr>
        <w:pStyle w:val="BookText"/>
        <w:rPr/>
      </w:pPr>
      <w:r>
        <w:rPr>
          <w:rFonts w:ascii="IRNazanin" w:hAnsi="IRNazanin" w:eastAsia="IRNazanin"/>
          <w:color w:val="111111"/>
          <w:sz w:val="28"/>
          <w:sz w:val="28"/>
          <w:szCs w:val="28"/>
          <w:rtl w:val="true"/>
          <w:lang w:bidi="fa-IR"/>
        </w:rPr>
        <w:t>چو بوسيد آن لبِ‌ِ لعلِ‌ِ شكرخند</w:t>
      </w:r>
    </w:p>
    <w:p>
      <w:pPr>
        <w:pStyle w:val="BookText"/>
        <w:rPr/>
      </w:pPr>
      <w:r>
        <w:rPr>
          <w:rFonts w:ascii="IRNazanin" w:hAnsi="IRNazanin" w:eastAsia="IRNazanin"/>
          <w:color w:val="111111"/>
          <w:sz w:val="28"/>
          <w:sz w:val="28"/>
          <w:szCs w:val="28"/>
          <w:rtl w:val="true"/>
          <w:lang w:bidi="fa-IR"/>
        </w:rPr>
        <w:t>شدش مقبول حج، گرديد خرسند</w:t>
      </w:r>
    </w:p>
    <w:p>
      <w:pPr>
        <w:pStyle w:val="BookText"/>
        <w:rPr/>
      </w:pPr>
      <w:r>
        <w:rPr>
          <w:rFonts w:ascii="IRNazanin" w:hAnsi="IRNazanin" w:eastAsia="IRNazanin"/>
          <w:color w:val="111111"/>
          <w:sz w:val="28"/>
          <w:sz w:val="28"/>
          <w:szCs w:val="28"/>
          <w:rtl w:val="true"/>
          <w:lang w:bidi="fa-IR"/>
        </w:rPr>
        <w:t>ز بعدِ بوسه، آهنگ وطن كرد</w:t>
      </w:r>
    </w:p>
    <w:p>
      <w:pPr>
        <w:pStyle w:val="BookText"/>
        <w:rPr/>
      </w:pPr>
      <w:r>
        <w:rPr>
          <w:rFonts w:ascii="IRNazanin" w:hAnsi="IRNazanin" w:eastAsia="IRNazanin"/>
          <w:color w:val="111111"/>
          <w:sz w:val="28"/>
          <w:sz w:val="28"/>
          <w:szCs w:val="28"/>
          <w:rtl w:val="true"/>
          <w:lang w:bidi="fa-IR"/>
        </w:rPr>
        <w:t>ز گلگون اشك، صحرا را چمن كرد</w:t>
      </w:r>
    </w:p>
    <w:p>
      <w:pPr>
        <w:pStyle w:val="BookText"/>
        <w:rPr/>
      </w:pPr>
      <w:r>
        <w:rPr>
          <w:rFonts w:ascii="Amiri" w:hAnsi="Amiri" w:eastAsia="Amiri" w:cs="Amiri"/>
          <w:color w:val="111111"/>
          <w:sz w:val="28"/>
          <w:sz w:val="28"/>
          <w:szCs w:val="28"/>
          <w:rtl w:val="true"/>
          <w:lang w:bidi="ar-SA"/>
        </w:rPr>
        <w:t>نكرده موقف و سعى و صفا را</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طواف خانه و حكم خدا را</w:t>
      </w:r>
    </w:p>
    <w:p>
      <w:pPr>
        <w:pStyle w:val="BookText"/>
        <w:rPr/>
      </w:pPr>
      <w:r>
        <w:rPr>
          <w:rFonts w:ascii="IRNazanin" w:hAnsi="IRNazanin" w:eastAsia="IRNazanin"/>
          <w:color w:val="111111"/>
          <w:sz w:val="28"/>
          <w:sz w:val="28"/>
          <w:szCs w:val="28"/>
          <w:rtl w:val="true"/>
          <w:lang w:bidi="fa-IR"/>
        </w:rPr>
        <w:t>مسلمانان بدو گفتند؛ چون است</w:t>
      </w:r>
    </w:p>
    <w:p>
      <w:pPr>
        <w:pStyle w:val="BookText"/>
        <w:rPr/>
      </w:pPr>
      <w:r>
        <w:rPr>
          <w:rFonts w:ascii="IRNazanin" w:hAnsi="IRNazanin" w:eastAsia="IRNazanin"/>
          <w:color w:val="111111"/>
          <w:sz w:val="28"/>
          <w:sz w:val="28"/>
          <w:szCs w:val="28"/>
          <w:rtl w:val="true"/>
          <w:lang w:bidi="fa-IR"/>
        </w:rPr>
        <w:t>به‌جا ناورده حج، رفتن، جنون است</w:t>
      </w:r>
    </w:p>
    <w:p>
      <w:pPr>
        <w:pStyle w:val="BookText"/>
        <w:rPr/>
      </w:pPr>
      <w:r>
        <w:rPr>
          <w:rFonts w:ascii="IRNazanin" w:hAnsi="IRNazanin" w:eastAsia="IRNazanin"/>
          <w:color w:val="111111"/>
          <w:sz w:val="28"/>
          <w:sz w:val="28"/>
          <w:szCs w:val="28"/>
          <w:rtl w:val="true"/>
          <w:lang w:bidi="fa-IR"/>
        </w:rPr>
        <w:t>به پاسخ گفت كعبه روى يار است</w:t>
      </w:r>
    </w:p>
    <w:p>
      <w:pPr>
        <w:pStyle w:val="BookText"/>
        <w:rPr/>
      </w:pPr>
      <w:r>
        <w:rPr>
          <w:rFonts w:ascii="IRNazanin" w:hAnsi="IRNazanin" w:eastAsia="IRNazanin"/>
          <w:color w:val="111111"/>
          <w:sz w:val="28"/>
          <w:sz w:val="28"/>
          <w:szCs w:val="28"/>
          <w:rtl w:val="true"/>
          <w:lang w:bidi="fa-IR"/>
        </w:rPr>
        <w:t>قبول حج، مرا بوس نگار است</w:t>
      </w:r>
    </w:p>
    <w:p>
      <w:pPr>
        <w:pStyle w:val="BookText"/>
        <w:rPr/>
      </w:pPr>
      <w:r>
        <w:rPr>
          <w:rFonts w:ascii="Amiri" w:hAnsi="Amiri" w:eastAsia="Amiri" w:cs="Amiri"/>
          <w:color w:val="111111"/>
          <w:sz w:val="28"/>
          <w:sz w:val="28"/>
          <w:szCs w:val="28"/>
          <w:rtl w:val="true"/>
          <w:lang w:bidi="ar-SA"/>
        </w:rPr>
        <w:t>مراد از كعبه، اى مرد نكوكار</w:t>
      </w:r>
    </w:p>
    <w:p>
      <w:pPr>
        <w:pStyle w:val="BookText"/>
        <w:rPr/>
      </w:pPr>
      <w:r>
        <w:rPr>
          <w:rFonts w:ascii="Amiri" w:hAnsi="Amiri" w:eastAsia="Amiri" w:cs="Amiri"/>
          <w:color w:val="111111"/>
          <w:sz w:val="28"/>
          <w:sz w:val="28"/>
          <w:szCs w:val="28"/>
          <w:rtl w:val="true"/>
          <w:lang w:bidi="ar-SA"/>
        </w:rPr>
        <w:t>جز اين نبوَد كه ياد آريم از آن يار</w:t>
      </w:r>
    </w:p>
    <w:p>
      <w:pPr>
        <w:pStyle w:val="BookText"/>
        <w:rPr/>
      </w:pPr>
      <w:r>
        <w:rPr>
          <w:rFonts w:ascii="IRNazanin" w:hAnsi="IRNazanin" w:eastAsia="IRNazanin"/>
          <w:color w:val="111111"/>
          <w:sz w:val="28"/>
          <w:sz w:val="28"/>
          <w:szCs w:val="28"/>
          <w:rtl w:val="true"/>
          <w:lang w:bidi="fa-IR"/>
        </w:rPr>
        <w:t xml:space="preserve">خوشا احرام مشتاقان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جز كويش نمى‌دانند راهى</w:t>
      </w:r>
    </w:p>
    <w:p>
      <w:pPr>
        <w:pStyle w:val="BookText"/>
        <w:rPr/>
      </w:pP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آيت‌الله الهى قمشه‌اى</w:t>
      </w:r>
    </w:p>
    <w:p>
      <w:pPr>
        <w:pStyle w:val="BookText"/>
        <w:rPr/>
      </w:pPr>
      <w:r>
        <w:rPr>
          <w:rFonts w:ascii="Amiri" w:hAnsi="Amiri" w:eastAsia="Amiri" w:cs="Amiri"/>
          <w:color w:val="111111"/>
          <w:sz w:val="28"/>
          <w:sz w:val="28"/>
          <w:szCs w:val="28"/>
          <w:rtl w:val="true"/>
          <w:lang w:bidi="ar-SA"/>
        </w:rPr>
        <w:t>ملاحسين كاشفى مى‌نويسد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دو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قصد كوى دوست، و آن حج عوام است و يكى ميل روى دوست، و آن حج خواص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خانه خليل، </w:t>
      </w:r>
    </w:p>
    <w:p>
      <w:pPr>
        <w:pStyle w:val="BookText"/>
        <w:rPr/>
      </w:pPr>
      <w:r>
        <w:rPr>
          <w:rFonts w:ascii="Amiri" w:hAnsi="Amiri" w:eastAsia="Amiri" w:cs="Amiri"/>
          <w:color w:val="111111"/>
          <w:sz w:val="28"/>
          <w:sz w:val="28"/>
          <w:szCs w:val="28"/>
          <w:rtl w:val="true"/>
          <w:lang w:bidi="ar-SA"/>
        </w:rPr>
        <w:t>آسان است، اما حج حرم جليل، كار شير مردان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را قبله‌اى است كه آن، كعبه اوست، و توجهِ دل بدان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لِكُلٍّ وِجْهَةٌ هُوَ مُوَلِّيها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امتى قبله‌اى دارد كه خداوند آن را تعيين كرده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١۴٨</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هجويرى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آن دارم كه اندر دنيا خانۀ وى طلبد، چرا اندر دل، مشاهدت وى نطلبد؟ خانه را باشد كه يابد و باشد كه نيابد، اما مشاهده او، همواره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زيارت سنگى كه اندر سالى بدو نظر مى‌باشد، فريضه است، دلى كه بدو روزى سيصد و شصت نظر باشد، به زيارت او اولى‌تر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جلوه بر من مفروش اى ملك‌الحاج كه تو</w:t>
      </w:r>
    </w:p>
    <w:p>
      <w:pPr>
        <w:pStyle w:val="BookText"/>
        <w:rPr/>
      </w:pPr>
      <w:r>
        <w:rPr>
          <w:rFonts w:ascii="Amiri" w:hAnsi="Amiri" w:eastAsia="Amiri" w:cs="Amiri"/>
          <w:color w:val="111111"/>
          <w:sz w:val="28"/>
          <w:sz w:val="28"/>
          <w:szCs w:val="28"/>
          <w:rtl w:val="true"/>
          <w:lang w:bidi="ar-SA"/>
        </w:rPr>
        <w:t>خانه مى‌بينى و من خانه‌خدا مى‌بينم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بايد دانست كه طواف،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صورى و طواف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صورى، زائر با ظاهرش به مطاف مى‌رود و كعبۀ صورى را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طواف حقيقى، طواف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طواف، ضمير عارف به حركت درمى‌آيد و زائر، كعبه حقيقى را در ملكوت ملاقات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طواف، نيازمند شوق، اراده، طلب و صفاى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زائرى در مطاف به رؤيت مى‌رسد؛ به مقام شهود بار مى‌يابد و با چشم دل انوار الهى را ديده، با گوش، نغمه‌هاى آسمانى را مى‌شنود؛ از طريق استنشاق و ذائقه، بوها و مزه‌هاى جبروتى دريافت مى‌كند و با لامسه خويش، دست غيبى خدا را بر شانه خود احساس مى‌كند و اگر عروجش ارتقا يابد،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معانى غيبيه را شهود مى‌كند</w:t>
      </w:r>
      <w:r>
        <w:rPr>
          <w:rFonts w:eastAsia="IRNazanin" w:cs="IRNazanin"/>
          <w:color w:val="111111"/>
          <w:sz w:val="28"/>
          <w:szCs w:val="28"/>
          <w:rtl w:val="true"/>
          <w:lang w:bidi="fa-IR"/>
        </w:rPr>
        <w:t xml:space="preserve">» . </w:t>
      </w:r>
      <w:r>
        <w:rPr>
          <w:rStyle w:val="FootnoteAnchor"/>
          <w:rtl w:val="true"/>
        </w:rPr>
        <w:footnoteReference w:id="448"/>
      </w:r>
      <w:bookmarkStart w:id="340" w:name="pg1969_10760"/>
    </w:p>
    <w:p>
      <w:pPr>
        <w:pStyle w:val="Heading3"/>
        <w:numPr>
          <w:ilvl w:val="2"/>
          <w:numId w:val="1"/>
        </w:numPr>
        <w:rPr/>
      </w:pPr>
      <w:bookmarkStart w:id="341" w:name="__RefHeading___Toc3681019_3650668749"/>
      <w:bookmarkStart w:id="342" w:name="_Toc118"/>
      <w:bookmarkEnd w:id="340"/>
      <w:bookmarkEnd w:id="341"/>
      <w:r>
        <w:rPr/>
        <w:t>١١</w:t>
      </w:r>
      <w:r>
        <w:rPr>
          <w:rtl w:val="true"/>
        </w:rPr>
        <w:t xml:space="preserve">. </w:t>
      </w:r>
      <w:r>
        <w:rPr>
          <w:rtl w:val="true"/>
        </w:rPr>
        <w:t>طواف به اميد آمرزش</w:t>
      </w:r>
      <w:bookmarkEnd w:id="342"/>
    </w:p>
    <w:p>
      <w:pPr>
        <w:pStyle w:val="BookText"/>
        <w:rPr/>
      </w:pPr>
      <w:r>
        <w:rPr>
          <w:rFonts w:ascii="Amiri" w:hAnsi="Amiri" w:eastAsia="Amiri" w:cs="Amiri"/>
          <w:color w:val="111111"/>
          <w:sz w:val="28"/>
          <w:sz w:val="28"/>
          <w:szCs w:val="28"/>
          <w:rtl w:val="true"/>
          <w:lang w:bidi="ar-SA"/>
        </w:rPr>
        <w:t>دارم اميد عاطفتى از جناب دوست</w:t>
      </w:r>
    </w:p>
    <w:p>
      <w:pPr>
        <w:pStyle w:val="BookText"/>
        <w:rPr/>
      </w:pPr>
      <w:r>
        <w:rPr>
          <w:rFonts w:ascii="Amiri" w:hAnsi="Amiri" w:eastAsia="Amiri" w:cs="Amiri"/>
          <w:color w:val="111111"/>
          <w:sz w:val="28"/>
          <w:sz w:val="28"/>
          <w:szCs w:val="28"/>
          <w:rtl w:val="true"/>
          <w:lang w:bidi="ar-SA"/>
        </w:rPr>
        <w:t>كردم جنايتى و اميدم به عفو اوست</w:t>
      </w:r>
    </w:p>
    <w:p>
      <w:pPr>
        <w:pStyle w:val="BookText"/>
        <w:rPr/>
      </w:pPr>
      <w:r>
        <w:rPr>
          <w:rFonts w:ascii="IRNazanin" w:hAnsi="IRNazanin" w:eastAsia="IRNazanin"/>
          <w:color w:val="111111"/>
          <w:sz w:val="28"/>
          <w:sz w:val="28"/>
          <w:szCs w:val="28"/>
          <w:rtl w:val="true"/>
          <w:lang w:bidi="fa-IR"/>
        </w:rPr>
        <w:t>دانم كه بگذرد ز سر جرم من كه او</w:t>
      </w:r>
    </w:p>
    <w:p>
      <w:pPr>
        <w:pStyle w:val="BookText"/>
        <w:rPr/>
      </w:pPr>
      <w:r>
        <w:rPr>
          <w:rFonts w:ascii="IRNazanin" w:hAnsi="IRNazanin" w:eastAsia="IRNazanin"/>
          <w:color w:val="111111"/>
          <w:sz w:val="28"/>
          <w:sz w:val="28"/>
          <w:szCs w:val="28"/>
          <w:rtl w:val="true"/>
          <w:lang w:bidi="fa-IR"/>
        </w:rPr>
        <w:t>گرچه پرى‌وَش است وليكن فرشته‌خوست</w:t>
      </w:r>
    </w:p>
    <w:p>
      <w:pPr>
        <w:pStyle w:val="BookText"/>
        <w:rPr/>
      </w:pPr>
      <w:r>
        <w:rPr>
          <w:rFonts w:ascii="IRNazanin" w:hAnsi="IRNazanin" w:eastAsia="IRNazanin"/>
          <w:color w:val="111111"/>
          <w:sz w:val="28"/>
          <w:sz w:val="28"/>
          <w:szCs w:val="28"/>
          <w:rtl w:val="true"/>
          <w:lang w:bidi="fa-IR"/>
        </w:rPr>
        <w:t>چندان گريستم كه هركس كه برگذشت</w:t>
      </w:r>
    </w:p>
    <w:p>
      <w:pPr>
        <w:pStyle w:val="BookText"/>
        <w:rPr/>
      </w:pPr>
      <w:r>
        <w:rPr>
          <w:rFonts w:ascii="IRNazanin" w:hAnsi="IRNazanin" w:eastAsia="IRNazanin"/>
          <w:color w:val="111111"/>
          <w:sz w:val="28"/>
          <w:sz w:val="28"/>
          <w:szCs w:val="28"/>
          <w:rtl w:val="true"/>
          <w:lang w:bidi="fa-IR"/>
        </w:rPr>
        <w:t xml:space="preserve">در اشك ما چو ديد روان گفت كاين چه خوست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آمرزيده شدن، خواسته همه اولياى الهى و عارفان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اينكه غبار گناه، بر صفحه جانشان بنشيند، احساس وحشت و نگرانى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آنان، گناه، براى روح تيرگى مى‌آورد، تيرگى روح، افزون بر آنكه از موانع اصلى ورود به بهشت است، پرده‌اى تاريك ميان بنده و ديدار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اوليا و عارفان، لقاءالله در صورتى به دست مى‌آيد كه انسان سالك پيش از هرچيز، از گناهانش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و آمرزش‌خواهى، از ويژگى‌هاى اخلاقى اولياى الهى و عارفان و عالمان راستين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براى آنها كه ارزش توبه و استغفار را دريافته‌اند، هيچ مكانى ملكوتى‌تر و اثرگذارتر از كعبه نيست؛ چرا كه هيچ مكانى، به اندازه آن، سبب فرود آمدن رحمت و غفران الهى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آمرزش‌خواهى حضرت ابراهيم اين‌گونه ياد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 لِوالِدَيّ وَ لِلْمُؤْمِنِينَ يوْمَ يقُومُ الْحِسابُ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همه مؤمنان را در آن روز كه حساب برپا مى‌شود، بيامرز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احمد نراقى مى‌نويسد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چنگ در دامن خانه كعبه زند، نيت آن كند كه دست در دامن خدا آويخته و طلب مغفرت و امان مى‌كند، مثل تقصيركارى كه دست در دامن بزرگى زند و چنان قصد كند كه ديگر مرا ملجأ و پناهى نيست، و به جز </w:t>
      </w:r>
    </w:p>
    <w:p>
      <w:pPr>
        <w:pStyle w:val="BookText"/>
        <w:rPr/>
      </w:pPr>
      <w:r>
        <w:rPr>
          <w:rFonts w:ascii="Amiri" w:hAnsi="Amiri" w:eastAsia="Amiri" w:cs="Amiri"/>
          <w:color w:val="111111"/>
          <w:sz w:val="28"/>
          <w:sz w:val="28"/>
          <w:szCs w:val="28"/>
          <w:rtl w:val="true"/>
          <w:lang w:bidi="ar-SA"/>
        </w:rPr>
        <w:t>عفو و كرم تو، راه به جايى ندارم و دست از دامن خانه تو برنمى‌دارم تا مرا ببخشى و مرا امان عطا فرمايى</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هنگامى كه فرودآمد، هفت بار كعبه را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مقابل در كعبه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ملتزم آمد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نهان و آشكارم را مى‌دانى، پس پوزشم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در دل و نزد من است مى‌دانى، پس گناهانم را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 را مى‌دانى، پس خواسته‌ام را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ايمانى مى‌خواهم كه همنشين دلم باشد و يقين راستى تا بدانم جز آنچه برايم نوشته‌اى به من نخواهد رسيد و رضا به آنچه بر من حكم كرده‌اى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او وحى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دعاهايى كردى و من اجابت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اين‌گونه دعا را هيچ‌يك از فرزندانت نخواهد كرد، مگر آنكه اندوه‌ها و گرفتارى‌هايش را برطرف سازم و آنچه را از دست داده، كفاف كنم و تهى‌دستى را از قلبش بيرون كنم و توانگرى را ميان دو چشمش قرار دهم و در پى تجارت هر تاجرى براى او تجارت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به حالت خوار سراغ او آيد، هرچند خودش نخواهد</w:t>
      </w:r>
      <w:r>
        <w:rPr>
          <w:rFonts w:eastAsia="IRNazanin" w:cs="IRNazanin"/>
          <w:color w:val="111111"/>
          <w:sz w:val="28"/>
          <w:szCs w:val="28"/>
          <w:rtl w:val="true"/>
          <w:lang w:bidi="fa-IR"/>
        </w:rPr>
        <w:t xml:space="preserve">» . </w:t>
      </w:r>
      <w:r>
        <w:rPr>
          <w:rStyle w:val="FootnoteAnchor"/>
          <w:rtl w:val="true"/>
        </w:rPr>
        <w:footnoteReference w:id="45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لازم است كه نيت طواف‌كننده، هنگام دست‌آويختن به پرده خانه كعبه، اصرار بر آمرزش و امان‌خواهى از خدا باشد؛ زيرا پناهى و فريادرسى جز او وجود ندارد و پرده خانه كعبه را رها نكند تا عفو الهى و امان از عذاب اخروى را به دست آورد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غزالى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طواف، بدان ماند كه بيچارگان به درگاه پادشاهان شوند و گِرد قصر پادشاه مى‌گردند تا فرصت يابند كه حاجت خويش عرضه كنند و در ميدانِ سراى مى‌شوند و مى‌آيند، و كسى را مى‌جويند كه ايشان را شفاعت كند و از گناهشان درگذرد و اميد مى‌دارند كه مگر ناگاه چشم مَلِك بر ايشان افتد و به ايشان نظرى كند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گناهان انباشته شود و زنگار و پرده‌اى بر گنهكار شود، هريك از مناسك حج، موجب كاستن ضخامت اين پرده‌ها و كنار رفتن اين پوشش‌ها از دل‌ها مى‌شود تا آنجا كه حج‌گزار، با دلى پاك كه نه بر آن زنگارى نشسته و نه حجابى بر آن كشيده شده است به ديدار پروردگارش نايل مى‌شود</w:t>
      </w:r>
      <w:r>
        <w:rPr>
          <w:rFonts w:eastAsia="IRNazanin" w:cs="IRNazanin"/>
          <w:color w:val="111111"/>
          <w:sz w:val="28"/>
          <w:szCs w:val="28"/>
          <w:rtl w:val="true"/>
          <w:lang w:bidi="fa-IR"/>
        </w:rPr>
        <w:t xml:space="preserve">» . </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زمان كه آدم طواف بيت كرد و در حين گردش به دور كعبه،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جبرئيل امين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بايست و به گناهت اعتراف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آنجا ايستاد و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اجرى دارد، اجر من چيست؟ 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 مرا هم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چنين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فرزندان تو به اين مكان بيايد و به گناه خود اعتراف كند و توبه نمايد، قطعاً گناهانش را مى‌بخشم</w:t>
      </w:r>
      <w:r>
        <w:rPr>
          <w:rFonts w:eastAsia="IRNazanin" w:cs="IRNazanin"/>
          <w:color w:val="111111"/>
          <w:sz w:val="28"/>
          <w:szCs w:val="28"/>
          <w:rtl w:val="true"/>
          <w:lang w:bidi="fa-IR"/>
        </w:rPr>
        <w:t xml:space="preserve">» . </w:t>
      </w:r>
      <w:r>
        <w:rPr>
          <w:rStyle w:val="FootnoteAnchor"/>
          <w:rtl w:val="true"/>
        </w:rPr>
        <w:footnoteReference w:id="45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مسجدالحرام كسى هست كه گناهان بسيار دارد، چه بايد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در موقف حج، عرفات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سعى ميان دو كوه انجام دهد، طواف اين خانه كند، پشت مقام ابراهيم نماز گزارد و بپندارد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نبخشيده است، اين بزرگ‌ترين </w:t>
      </w:r>
    </w:p>
    <w:p>
      <w:pPr>
        <w:pStyle w:val="BookText"/>
        <w:rPr/>
      </w:pPr>
      <w:r>
        <w:rPr>
          <w:rFonts w:ascii="IRNazanin" w:hAnsi="IRNazanin" w:eastAsia="IRNazanin"/>
          <w:color w:val="111111"/>
          <w:sz w:val="28"/>
          <w:sz w:val="28"/>
          <w:szCs w:val="28"/>
          <w:rtl w:val="true"/>
          <w:lang w:bidi="fa-IR"/>
        </w:rPr>
        <w:t>گناه است</w:t>
      </w:r>
      <w:r>
        <w:rPr>
          <w:rFonts w:eastAsia="IRNazanin" w:cs="IRNazanin"/>
          <w:color w:val="111111"/>
          <w:sz w:val="28"/>
          <w:szCs w:val="28"/>
          <w:rtl w:val="true"/>
          <w:lang w:bidi="fa-IR"/>
        </w:rPr>
        <w:t xml:space="preserve">» . </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شدن از گناهان، يكى از آثار معنوى بى‌شمار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همانند آب زلال، گناهان را مى‌شويد و چرك و معاصى را برطرف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نبايد شك روا داشت كه خداوند بدون استثنا غفران و بخشش را شامل حاجى، طواف‌كننده و سعى‌كننده خواهد كرد، بلكه خداى سبحان مقرر داشته است كه اهل بيت، خاندان و هركس را كه حاجى براى او درخواست مغفرت كرد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مى‌دانيم كه چون گناهان انسان بخشيده شود، خداوند بهشت را به او تقديم مى‌كند و او را از آتش جهنم نجات مى‌دهد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براين اساس امام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 بخشيده شده، بهشت بر او واجب مى‌شود</w:t>
      </w:r>
      <w:r>
        <w:rPr>
          <w:rFonts w:eastAsia="IRNazanin" w:cs="IRNazanin"/>
          <w:color w:val="111111"/>
          <w:sz w:val="28"/>
          <w:szCs w:val="28"/>
          <w:rtl w:val="true"/>
          <w:lang w:bidi="fa-IR"/>
        </w:rPr>
        <w:t xml:space="preserve">» . </w:t>
      </w:r>
      <w:r>
        <w:rPr>
          <w:rStyle w:val="FootnoteAnchor"/>
          <w:rtl w:val="true"/>
        </w:rPr>
        <w:footnoteReference w:id="458"/>
      </w:r>
      <w:r>
        <w:rPr>
          <w:rFonts w:ascii="IRNazanin" w:hAnsi="IRNazanin" w:eastAsia="IRNazanin"/>
          <w:color w:val="111111"/>
          <w:sz w:val="28"/>
          <w:sz w:val="28"/>
          <w:szCs w:val="28"/>
          <w:rtl w:val="true"/>
          <w:lang w:bidi="fa-IR"/>
        </w:rPr>
        <w:t xml:space="preserve">البته بهشتى كه خدا گفته، بدون منت است و حتى براساس فرمايش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بهشت بى‌حساب به حاجى ارزانى مى‌شود و به او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وارد شو</w:t>
      </w:r>
      <w:r>
        <w:rPr>
          <w:rFonts w:eastAsia="IRNazanin" w:cs="IRNazanin"/>
          <w:color w:val="111111"/>
          <w:sz w:val="28"/>
          <w:szCs w:val="28"/>
          <w:rtl w:val="true"/>
          <w:lang w:bidi="fa-IR"/>
        </w:rPr>
        <w:t xml:space="preserve">» .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حكايت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ادهم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حضور در مكه، شب‌ها فرصت مى‌جستم تا طواف خالى يابم و حاجتى بخواهم، ولى فرصتى دست نمى‌داد تا اينكه شبى باران تندى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غنيمت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كعبه رفتم، آنجا را خلوت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كردم و دست در حلقه زدم و عصمت از گناه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عصمت از گناه مى‌خواهى و همه خلق اين را از من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همه عصمت دهم، درياهاى غفورى و غفارى و رحيمى و رحمانى من كجا رود و به چه كار آيد؟ </w:t>
      </w:r>
      <w:bookmarkStart w:id="343" w:name="pg1969_10768"/>
    </w:p>
    <w:p>
      <w:pPr>
        <w:pStyle w:val="BookText"/>
        <w:rPr/>
      </w:pPr>
      <w:bookmarkEnd w:id="343"/>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اَللّهُمَّ اغفِرلي ذُنوبي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گناهم را ببخش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كه گناه كرده‌اى، نامه سياه كرده‌اى</w:t>
      </w:r>
    </w:p>
    <w:p>
      <w:pPr>
        <w:pStyle w:val="BookText"/>
        <w:rPr/>
      </w:pPr>
      <w:r>
        <w:rPr>
          <w:rFonts w:ascii="IRNazanin" w:hAnsi="IRNazanin" w:eastAsia="IRNazanin"/>
          <w:color w:val="111111"/>
          <w:sz w:val="28"/>
          <w:sz w:val="28"/>
          <w:szCs w:val="28"/>
          <w:rtl w:val="true"/>
          <w:lang w:bidi="fa-IR"/>
        </w:rPr>
        <w:t xml:space="preserve">دامن زنده‌اى بگير تا كنى استجارتى </w:t>
      </w:r>
      <w:r>
        <w:rPr>
          <w:rStyle w:val="FootnoteAnchor"/>
          <w:rtl w:val="true"/>
        </w:rPr>
        <w:footnoteReference w:id="461"/>
      </w:r>
    </w:p>
    <w:p>
      <w:pPr>
        <w:pStyle w:val="Heading3"/>
        <w:numPr>
          <w:ilvl w:val="2"/>
          <w:numId w:val="1"/>
        </w:numPr>
        <w:rPr/>
      </w:pPr>
      <w:bookmarkStart w:id="344" w:name="__RefHeading___Toc3681021_3650668749"/>
      <w:bookmarkStart w:id="345" w:name="_Toc119"/>
      <w:bookmarkEnd w:id="344"/>
      <w:r>
        <w:rPr/>
        <w:t>١٢</w:t>
      </w:r>
      <w:r>
        <w:rPr>
          <w:rtl w:val="true"/>
        </w:rPr>
        <w:t xml:space="preserve">. </w:t>
      </w:r>
      <w:r>
        <w:rPr>
          <w:rtl w:val="true"/>
        </w:rPr>
        <w:t>طواف كعبه دل</w:t>
      </w:r>
      <w:bookmarkEnd w:id="345"/>
    </w:p>
    <w:p>
      <w:pPr>
        <w:pStyle w:val="BookText"/>
        <w:rPr/>
      </w:pPr>
      <w:r>
        <w:rPr>
          <w:rFonts w:ascii="IRNazanin" w:hAnsi="IRNazanin" w:eastAsia="IRNazanin"/>
          <w:color w:val="111111"/>
          <w:sz w:val="28"/>
          <w:sz w:val="28"/>
          <w:szCs w:val="28"/>
          <w:rtl w:val="true"/>
          <w:lang w:bidi="fa-IR"/>
        </w:rPr>
        <w:t xml:space="preserve">در سخنان عارفان و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بر اين كعبه، بسيار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معناى وانهادن حج واجب و صرف هزينه آن براى گره‌گشايى از كار تهى‌دستان و گرفتاران نيست، بلكه تنها اشاره به اين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طواف‌كننده‌اى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بايسته است كه انسان، هزينه حج مستحب خويش را در اين راه‌ها خرج نمايد و خلاصه اينكه طواف كعبه گِل، انسان را از دغدغه دل‌هاى شكسته و</w:t>
      </w:r>
    </w:p>
    <w:p>
      <w:pPr>
        <w:pStyle w:val="BookText"/>
        <w:rPr/>
      </w:pPr>
      <w:r>
        <w:rPr>
          <w:rFonts w:ascii="Amiri" w:hAnsi="Amiri" w:eastAsia="Amiri" w:cs="Amiri"/>
          <w:color w:val="111111"/>
          <w:sz w:val="28"/>
          <w:sz w:val="28"/>
          <w:szCs w:val="28"/>
          <w:rtl w:val="true"/>
          <w:lang w:bidi="ar-SA"/>
        </w:rPr>
        <w:t>نيازمند، غافل نسازد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كعبه دل كن اگر دلى دارى</w:t>
      </w:r>
    </w:p>
    <w:p>
      <w:pPr>
        <w:pStyle w:val="BookText"/>
        <w:rPr/>
      </w:pPr>
      <w:r>
        <w:rPr>
          <w:rFonts w:ascii="IRNazanin" w:hAnsi="IRNazanin" w:eastAsia="IRNazanin"/>
          <w:color w:val="111111"/>
          <w:sz w:val="28"/>
          <w:sz w:val="28"/>
          <w:szCs w:val="28"/>
          <w:rtl w:val="true"/>
          <w:lang w:bidi="fa-IR"/>
        </w:rPr>
        <w:t>دل است كعبه معنى، تو گِل چه پندارى</w:t>
      </w:r>
    </w:p>
    <w:p>
      <w:pPr>
        <w:pStyle w:val="BookText"/>
        <w:rPr/>
      </w:pPr>
      <w:r>
        <w:rPr>
          <w:rFonts w:ascii="Amiri" w:hAnsi="Amiri" w:eastAsia="Amiri" w:cs="Amiri"/>
          <w:color w:val="111111"/>
          <w:sz w:val="28"/>
          <w:sz w:val="28"/>
          <w:szCs w:val="28"/>
          <w:rtl w:val="true"/>
          <w:lang w:bidi="ar-SA"/>
        </w:rPr>
        <w:t>طواف كعبه صورت، حقت بدان فرمود</w:t>
      </w:r>
    </w:p>
    <w:p>
      <w:pPr>
        <w:pStyle w:val="BookText"/>
        <w:rPr/>
      </w:pPr>
      <w:r>
        <w:rPr>
          <w:rFonts w:ascii="Amiri" w:hAnsi="Amiri" w:eastAsia="Amiri" w:cs="Amiri"/>
          <w:color w:val="111111"/>
          <w:sz w:val="28"/>
          <w:sz w:val="28"/>
          <w:szCs w:val="28"/>
          <w:rtl w:val="true"/>
          <w:lang w:bidi="ar-SA"/>
        </w:rPr>
        <w:t>كه تا به واسطه آن، دلى به دست آرى</w:t>
      </w:r>
    </w:p>
    <w:p>
      <w:pPr>
        <w:pStyle w:val="BookText"/>
        <w:rPr/>
      </w:pPr>
      <w:r>
        <w:rPr>
          <w:rFonts w:ascii="IRNazanin" w:hAnsi="IRNazanin" w:eastAsia="IRNazanin"/>
          <w:color w:val="111111"/>
          <w:sz w:val="28"/>
          <w:sz w:val="28"/>
          <w:szCs w:val="28"/>
          <w:rtl w:val="true"/>
          <w:lang w:bidi="fa-IR"/>
        </w:rPr>
        <w:t>هزار بار پياده طواف كعبه كنى</w:t>
      </w:r>
    </w:p>
    <w:p>
      <w:pPr>
        <w:pStyle w:val="BookText"/>
        <w:rPr/>
      </w:pPr>
      <w:r>
        <w:rPr>
          <w:rFonts w:ascii="IRNazanin" w:hAnsi="IRNazanin" w:eastAsia="IRNazanin"/>
          <w:color w:val="111111"/>
          <w:sz w:val="28"/>
          <w:sz w:val="28"/>
          <w:szCs w:val="28"/>
          <w:rtl w:val="true"/>
          <w:lang w:bidi="fa-IR"/>
        </w:rPr>
        <w:t>قبول حق نشود گر دلى بيازارى</w:t>
      </w:r>
    </w:p>
    <w:p>
      <w:pPr>
        <w:pStyle w:val="BookText"/>
        <w:rPr/>
      </w:pPr>
      <w:r>
        <w:rPr>
          <w:rFonts w:ascii="Amiri" w:hAnsi="Amiri" w:eastAsia="Amiri" w:cs="Amiri"/>
          <w:color w:val="111111"/>
          <w:sz w:val="28"/>
          <w:sz w:val="28"/>
          <w:szCs w:val="28"/>
          <w:rtl w:val="true"/>
          <w:lang w:bidi="ar-SA"/>
        </w:rPr>
        <w:t>بده تو ملكت و مال و دلى به دست آور</w:t>
      </w:r>
    </w:p>
    <w:p>
      <w:pPr>
        <w:pStyle w:val="BookText"/>
        <w:rPr/>
      </w:pPr>
      <w:r>
        <w:rPr>
          <w:rFonts w:ascii="Amiri" w:hAnsi="Amiri" w:eastAsia="Amiri" w:cs="Amiri"/>
          <w:color w:val="111111"/>
          <w:sz w:val="28"/>
          <w:sz w:val="28"/>
          <w:szCs w:val="28"/>
          <w:rtl w:val="true"/>
          <w:lang w:bidi="ar-SA"/>
        </w:rPr>
        <w:t>كه دل ضياء دهدت، در لحد، شب تارى</w:t>
      </w:r>
    </w:p>
    <w:p>
      <w:pPr>
        <w:pStyle w:val="BookText"/>
        <w:rPr/>
      </w:pPr>
      <w:r>
        <w:rPr>
          <w:rFonts w:ascii="IRNazanin" w:hAnsi="IRNazanin" w:eastAsia="IRNazanin"/>
          <w:color w:val="111111"/>
          <w:sz w:val="28"/>
          <w:sz w:val="28"/>
          <w:szCs w:val="28"/>
          <w:rtl w:val="true"/>
          <w:lang w:bidi="fa-IR"/>
        </w:rPr>
        <w:t>هزار بدرۀ زر گر برى به حضرت حق</w:t>
      </w:r>
    </w:p>
    <w:p>
      <w:pPr>
        <w:pStyle w:val="BookText"/>
        <w:rPr/>
      </w:pPr>
      <w:r>
        <w:rPr>
          <w:rFonts w:ascii="IRNazanin" w:hAnsi="IRNazanin" w:eastAsia="IRNazanin"/>
          <w:color w:val="111111"/>
          <w:sz w:val="28"/>
          <w:sz w:val="28"/>
          <w:szCs w:val="28"/>
          <w:rtl w:val="true"/>
          <w:lang w:bidi="fa-IR"/>
        </w:rPr>
        <w:t>حقت بگويد دل آر، اگر به ما آرى</w:t>
      </w:r>
    </w:p>
    <w:p>
      <w:pPr>
        <w:pStyle w:val="BookText"/>
        <w:rPr/>
      </w:pPr>
      <w:r>
        <w:rPr>
          <w:rFonts w:ascii="Amiri" w:hAnsi="Amiri" w:eastAsia="Amiri" w:cs="Amiri"/>
          <w:color w:val="111111"/>
          <w:sz w:val="28"/>
          <w:sz w:val="28"/>
          <w:szCs w:val="28"/>
          <w:rtl w:val="true"/>
          <w:lang w:bidi="ar-SA"/>
        </w:rPr>
        <w:t>كه سيم و زر برِ ما لاشَئْ است بى‌مقدار</w:t>
      </w:r>
    </w:p>
    <w:p>
      <w:pPr>
        <w:pStyle w:val="BookText"/>
        <w:rPr/>
      </w:pPr>
      <w:r>
        <w:rPr>
          <w:rFonts w:ascii="IRNazanin" w:hAnsi="IRNazanin" w:eastAsia="IRNazanin"/>
          <w:color w:val="111111"/>
          <w:sz w:val="28"/>
          <w:sz w:val="28"/>
          <w:szCs w:val="28"/>
          <w:rtl w:val="true"/>
          <w:lang w:bidi="fa-IR"/>
        </w:rPr>
        <w:t>دل است مطلب ما، گر مرا طلب‌كارى</w:t>
      </w:r>
    </w:p>
    <w:p>
      <w:pPr>
        <w:pStyle w:val="BookText"/>
        <w:rPr/>
      </w:pPr>
      <w:r>
        <w:rPr>
          <w:rFonts w:ascii="Amiri" w:hAnsi="Amiri" w:eastAsia="Amiri" w:cs="Amiri"/>
          <w:color w:val="111111"/>
          <w:sz w:val="28"/>
          <w:sz w:val="28"/>
          <w:szCs w:val="28"/>
          <w:rtl w:val="true"/>
          <w:lang w:bidi="ar-SA"/>
        </w:rPr>
        <w:t>ز عرش و كرسى و لوح و قلم فزون باشد</w:t>
      </w:r>
    </w:p>
    <w:p>
      <w:pPr>
        <w:pStyle w:val="BookText"/>
        <w:rPr/>
      </w:pPr>
      <w:r>
        <w:rPr>
          <w:rFonts w:ascii="Amiri" w:hAnsi="Amiri" w:eastAsia="Amiri" w:cs="Amiri"/>
          <w:color w:val="111111"/>
          <w:sz w:val="28"/>
          <w:sz w:val="28"/>
          <w:szCs w:val="28"/>
          <w:rtl w:val="true"/>
          <w:lang w:bidi="ar-SA"/>
        </w:rPr>
        <w:t>دل خراب كه آن را كهى بنشمارى</w:t>
      </w:r>
    </w:p>
    <w:p>
      <w:pPr>
        <w:pStyle w:val="BookText"/>
        <w:rPr/>
      </w:pPr>
      <w:r>
        <w:rPr>
          <w:rFonts w:ascii="IRNazanin" w:hAnsi="IRNazanin" w:eastAsia="IRNazanin"/>
          <w:color w:val="111111"/>
          <w:sz w:val="28"/>
          <w:sz w:val="28"/>
          <w:szCs w:val="28"/>
          <w:rtl w:val="true"/>
          <w:lang w:bidi="fa-IR"/>
        </w:rPr>
        <w:t>مدار خوار دلى را، اگرچه خوار بوَد</w:t>
      </w:r>
    </w:p>
    <w:p>
      <w:pPr>
        <w:pStyle w:val="BookText"/>
        <w:rPr/>
      </w:pPr>
      <w:r>
        <w:rPr>
          <w:rFonts w:ascii="Amiri" w:hAnsi="Amiri" w:eastAsia="Amiri" w:cs="Amiri"/>
          <w:color w:val="111111"/>
          <w:sz w:val="28"/>
          <w:sz w:val="28"/>
          <w:szCs w:val="28"/>
          <w:rtl w:val="true"/>
          <w:lang w:bidi="ar-SA"/>
        </w:rPr>
        <w:t>كه بس عزيز عزيز است دل در آن خوارى</w:t>
      </w:r>
    </w:p>
    <w:p>
      <w:pPr>
        <w:pStyle w:val="BookText"/>
        <w:rPr/>
      </w:pPr>
      <w:r>
        <w:rPr>
          <w:rFonts w:ascii="IRNazanin" w:hAnsi="IRNazanin" w:eastAsia="IRNazanin"/>
          <w:color w:val="111111"/>
          <w:sz w:val="28"/>
          <w:sz w:val="28"/>
          <w:szCs w:val="28"/>
          <w:rtl w:val="true"/>
          <w:lang w:bidi="fa-IR"/>
        </w:rPr>
        <w:t>دل خراب چو منظرگه اله بوَد</w:t>
      </w:r>
    </w:p>
    <w:p>
      <w:pPr>
        <w:pStyle w:val="BookText"/>
        <w:rPr/>
      </w:pPr>
      <w:r>
        <w:rPr>
          <w:rFonts w:ascii="Amiri" w:hAnsi="Amiri" w:eastAsia="Amiri" w:cs="Amiri"/>
          <w:color w:val="111111"/>
          <w:sz w:val="28"/>
          <w:sz w:val="28"/>
          <w:szCs w:val="28"/>
          <w:rtl w:val="true"/>
          <w:lang w:bidi="ar-SA"/>
        </w:rPr>
        <w:t>زهى سعادت جانى كه كرد معمارى</w:t>
      </w:r>
    </w:p>
    <w:p>
      <w:pPr>
        <w:pStyle w:val="BookText"/>
        <w:rPr/>
      </w:pPr>
      <w:r>
        <w:rPr>
          <w:rFonts w:ascii="IRNazanin" w:hAnsi="IRNazanin" w:eastAsia="IRNazanin"/>
          <w:color w:val="111111"/>
          <w:sz w:val="28"/>
          <w:sz w:val="28"/>
          <w:szCs w:val="28"/>
          <w:rtl w:val="true"/>
          <w:lang w:bidi="fa-IR"/>
        </w:rPr>
        <w:t>عمارت دل بيچارۀ دو صد پاره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حج و عمره به آيد به حضرت بارى </w:t>
      </w:r>
    </w:p>
    <w:p>
      <w:pPr>
        <w:pStyle w:val="BookText"/>
        <w:rPr/>
      </w:pPr>
      <w:r>
        <w:rPr>
          <w:rFonts w:ascii="IRNazanin" w:hAnsi="IRNazanin" w:eastAsia="IRNazanin"/>
          <w:color w:val="111111"/>
          <w:sz w:val="28"/>
          <w:sz w:val="28"/>
          <w:szCs w:val="28"/>
          <w:rtl w:val="true"/>
          <w:lang w:bidi="fa-IR"/>
        </w:rPr>
        <w:t>كنوز گنج الهى دل خراب بوَد</w:t>
      </w:r>
    </w:p>
    <w:p>
      <w:pPr>
        <w:pStyle w:val="BookText"/>
        <w:rPr/>
      </w:pPr>
      <w:r>
        <w:rPr>
          <w:rFonts w:ascii="IRNazanin" w:hAnsi="IRNazanin" w:eastAsia="IRNazanin"/>
          <w:color w:val="111111"/>
          <w:sz w:val="28"/>
          <w:sz w:val="28"/>
          <w:szCs w:val="28"/>
          <w:rtl w:val="true"/>
          <w:lang w:bidi="fa-IR"/>
        </w:rPr>
        <w:t>كه در خرابه بوَد دفن، گنجِ بسيارى</w:t>
      </w:r>
    </w:p>
    <w:p>
      <w:pPr>
        <w:pStyle w:val="BookText"/>
        <w:rPr/>
      </w:pPr>
      <w:r>
        <w:rPr>
          <w:rFonts w:ascii="IRNazanin" w:hAnsi="IRNazanin" w:eastAsia="IRNazanin"/>
          <w:color w:val="111111"/>
          <w:sz w:val="28"/>
          <w:sz w:val="28"/>
          <w:szCs w:val="28"/>
          <w:rtl w:val="true"/>
          <w:lang w:bidi="fa-IR"/>
        </w:rPr>
        <w:t>كمر به خدمت دل‌ها ببند چاكروار</w:t>
      </w:r>
    </w:p>
    <w:p>
      <w:pPr>
        <w:pStyle w:val="BookText"/>
        <w:rPr/>
      </w:pPr>
      <w:r>
        <w:rPr>
          <w:rFonts w:ascii="IRNazanin" w:hAnsi="IRNazanin" w:eastAsia="IRNazanin"/>
          <w:color w:val="111111"/>
          <w:sz w:val="28"/>
          <w:sz w:val="28"/>
          <w:szCs w:val="28"/>
          <w:rtl w:val="true"/>
          <w:lang w:bidi="fa-IR"/>
        </w:rPr>
        <w:t>كه بر گشايد در تو طريق اسرارى</w:t>
      </w:r>
    </w:p>
    <w:p>
      <w:pPr>
        <w:pStyle w:val="BookText"/>
        <w:rPr/>
      </w:pPr>
      <w:r>
        <w:rPr>
          <w:rFonts w:ascii="IRNazanin" w:hAnsi="IRNazanin" w:eastAsia="IRNazanin"/>
          <w:color w:val="111111"/>
          <w:sz w:val="28"/>
          <w:sz w:val="28"/>
          <w:szCs w:val="28"/>
          <w:rtl w:val="true"/>
          <w:lang w:bidi="fa-IR"/>
        </w:rPr>
        <w:t>گرت سعادت و اقبال گشت مطلوبت</w:t>
      </w:r>
    </w:p>
    <w:p>
      <w:pPr>
        <w:pStyle w:val="BookText"/>
        <w:rPr/>
      </w:pPr>
      <w:r>
        <w:rPr>
          <w:rFonts w:ascii="IRNazanin" w:hAnsi="IRNazanin" w:eastAsia="IRNazanin"/>
          <w:color w:val="111111"/>
          <w:sz w:val="28"/>
          <w:sz w:val="28"/>
          <w:szCs w:val="28"/>
          <w:rtl w:val="true"/>
          <w:lang w:bidi="fa-IR"/>
        </w:rPr>
        <w:t>شوى تو طالب دل‌ها و كبر بگذارى</w:t>
      </w:r>
    </w:p>
    <w:p>
      <w:pPr>
        <w:pStyle w:val="BookText"/>
        <w:rPr/>
      </w:pPr>
      <w:r>
        <w:rPr>
          <w:rFonts w:ascii="IRNazanin" w:hAnsi="IRNazanin" w:eastAsia="IRNazanin"/>
          <w:color w:val="111111"/>
          <w:sz w:val="28"/>
          <w:sz w:val="28"/>
          <w:szCs w:val="28"/>
          <w:rtl w:val="true"/>
          <w:lang w:bidi="fa-IR"/>
        </w:rPr>
        <w:t>چو هم‌عنان تو گردد عنايت دل‌ها</w:t>
      </w:r>
    </w:p>
    <w:p>
      <w:pPr>
        <w:pStyle w:val="BookText"/>
        <w:rPr/>
      </w:pPr>
      <w:r>
        <w:rPr>
          <w:rFonts w:ascii="Amiri" w:hAnsi="Amiri" w:eastAsia="Amiri" w:cs="Amiri"/>
          <w:color w:val="111111"/>
          <w:sz w:val="28"/>
          <w:sz w:val="28"/>
          <w:szCs w:val="28"/>
          <w:rtl w:val="true"/>
          <w:lang w:bidi="ar-SA"/>
        </w:rPr>
        <w:t>شود ينابيع حكمت ز قلب تو جارى</w:t>
      </w:r>
    </w:p>
    <w:p>
      <w:pPr>
        <w:pStyle w:val="BookText"/>
        <w:rPr/>
      </w:pPr>
      <w:r>
        <w:rPr>
          <w:rFonts w:ascii="IRNazanin" w:hAnsi="IRNazanin" w:eastAsia="IRNazanin"/>
          <w:color w:val="111111"/>
          <w:sz w:val="28"/>
          <w:sz w:val="28"/>
          <w:szCs w:val="28"/>
          <w:rtl w:val="true"/>
          <w:lang w:bidi="fa-IR"/>
        </w:rPr>
        <w:t>روان شود ز لسانت چو سيل، آب حيات</w:t>
      </w:r>
    </w:p>
    <w:p>
      <w:pPr>
        <w:pStyle w:val="BookText"/>
        <w:rPr/>
      </w:pPr>
      <w:r>
        <w:rPr>
          <w:rFonts w:ascii="IRNazanin" w:hAnsi="IRNazanin" w:eastAsia="IRNazanin"/>
          <w:color w:val="111111"/>
          <w:sz w:val="28"/>
          <w:sz w:val="28"/>
          <w:szCs w:val="28"/>
          <w:rtl w:val="true"/>
          <w:lang w:bidi="fa-IR"/>
        </w:rPr>
        <w:t>دمت بوَد چو مسيحا دواى بيمارى</w:t>
      </w:r>
    </w:p>
    <w:p>
      <w:pPr>
        <w:pStyle w:val="BookText"/>
        <w:rPr/>
      </w:pPr>
      <w:r>
        <w:rPr>
          <w:rFonts w:ascii="IRNazanin" w:hAnsi="IRNazanin" w:eastAsia="IRNazanin"/>
          <w:color w:val="111111"/>
          <w:sz w:val="28"/>
          <w:sz w:val="28"/>
          <w:szCs w:val="28"/>
          <w:rtl w:val="true"/>
          <w:lang w:bidi="fa-IR"/>
        </w:rPr>
        <w:t>براى يك دل، موجود گشت هر دو جهان</w:t>
      </w:r>
    </w:p>
    <w:p>
      <w:pPr>
        <w:pStyle w:val="BookText"/>
        <w:rPr/>
      </w:pPr>
      <w:r>
        <w:rPr>
          <w:rFonts w:ascii="Amiri" w:hAnsi="Amiri" w:eastAsia="Amiri" w:cs="Amiri"/>
          <w:color w:val="111111"/>
          <w:sz w:val="28"/>
          <w:sz w:val="28"/>
          <w:szCs w:val="28"/>
          <w:rtl w:val="true"/>
          <w:lang w:bidi="ar-SA"/>
        </w:rPr>
        <w:t xml:space="preserve">شنو تو نكته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لب قارى</w:t>
      </w:r>
    </w:p>
    <w:p>
      <w:pPr>
        <w:pStyle w:val="BookText"/>
        <w:rPr/>
      </w:pPr>
      <w:r>
        <w:rPr>
          <w:rFonts w:ascii="IRNazanin" w:hAnsi="IRNazanin" w:eastAsia="IRNazanin"/>
          <w:color w:val="111111"/>
          <w:sz w:val="28"/>
          <w:sz w:val="28"/>
          <w:szCs w:val="28"/>
          <w:rtl w:val="true"/>
          <w:lang w:bidi="fa-IR"/>
        </w:rPr>
        <w:t>وگرنه كَون و مكان را وجود كى بودى</w:t>
      </w:r>
    </w:p>
    <w:p>
      <w:pPr>
        <w:pStyle w:val="BookText"/>
        <w:rPr/>
      </w:pPr>
      <w:r>
        <w:rPr>
          <w:rFonts w:ascii="IRNazanin" w:hAnsi="IRNazanin" w:eastAsia="IRNazanin"/>
          <w:color w:val="111111"/>
          <w:sz w:val="28"/>
          <w:sz w:val="28"/>
          <w:szCs w:val="28"/>
          <w:rtl w:val="true"/>
          <w:lang w:bidi="fa-IR"/>
        </w:rPr>
        <w:t>ز مهر و ماه و ز ارض و سماى زنگارى</w:t>
      </w:r>
    </w:p>
    <w:p>
      <w:pPr>
        <w:pStyle w:val="BookText"/>
        <w:rPr/>
      </w:pPr>
      <w:r>
        <w:rPr>
          <w:rFonts w:ascii="IRNazanin" w:hAnsi="IRNazanin" w:eastAsia="IRNazanin"/>
          <w:color w:val="111111"/>
          <w:sz w:val="28"/>
          <w:sz w:val="28"/>
          <w:szCs w:val="28"/>
          <w:rtl w:val="true"/>
          <w:lang w:bidi="fa-IR"/>
        </w:rPr>
        <w:t>خموش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دل اندر بيان نمى‌گنجد</w:t>
      </w:r>
    </w:p>
    <w:p>
      <w:pPr>
        <w:pStyle w:val="BookText"/>
        <w:rPr/>
      </w:pPr>
      <w:r>
        <w:rPr>
          <w:rFonts w:ascii="IRNazanin" w:hAnsi="IRNazanin" w:eastAsia="IRNazanin"/>
          <w:color w:val="111111"/>
          <w:sz w:val="28"/>
          <w:sz w:val="28"/>
          <w:szCs w:val="28"/>
          <w:rtl w:val="true"/>
          <w:lang w:bidi="fa-IR"/>
        </w:rPr>
        <w:t xml:space="preserve">اگر به هر سر مويى دو صد زبان دارى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حكايت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عارف مشهور، يك‌سال مجاورِ حرم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حج فارغ شد، در خواب ديد كه دو فرشته از آسمان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فرشته، از ديگرى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چه تعداد خلق به حج آمده‌اند؟ فرشته ديگر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هزار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چند كس قبول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هيچ‌كس قبول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مبارك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بشنيدم، اضطرابى در من پيدا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خلايق از اطراف و اكناف جهان با چندين رنج و سختى،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فَجٍّ عَمِيقٍ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راه‌هاى دور آمده، بيابان‌ها پيموده‌اند، آيا همه اينها ضايع گرديد؟ پس 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كفش‌گرى است،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 موفق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حج نيامده است، اما حج او قبول شد و همه را بدو بخشيدند و حجّ همه، به سبب او قبول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بشنيدم، از خواب بيدار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دمشق درآمد و آن شخص را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دمشق رفتم و خانه او طلبيدم و آواز دادم، شخصى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سخنى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كار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پاره‌دوزى مى‌كنم، كفش‌دوز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واقعه را به او بگفتم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نعره‌اى بزد و بيفتاد و از هوش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هوش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كار خود خبرى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بود كه مرا آرزوى حج بود و از پاره‌دوزى، سيصد درهم جمع كردم و امسال عزم حج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همسايه‌اى بوى طعام مى‌آمد و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اندكى از آن طعام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خواسته همسرم را به همسايه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على‌بن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شبانه روز بود كه اطفال من هيچ نخورده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خرى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پاره‌اى از آن جدا كردم و طعام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بويى كه به خانه شما آمد، بوى طعامى است كه از خر مرده تدارك ديده‌ام و اين طعام، بر شما حلال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بشنيدم آتشى در جان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سيصد درهم را برداشتم و بدو دادم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پول را نفقه اطفال كن كه حج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كه به خوابم آمده بود، راست گفته بود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بزرگى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حج كردم، چون به بغداد رسيدم، نزد ابوحازم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بود، صبر كردم تا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مرا درباره تو پيغامى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 نگه دار كه تو را بهتر از حج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و رضاى او طلب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سفر حج منصرف شدم و به نزد مادر رفتم</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حكايت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كرد كه دو هزار درهم حلال دارم، مى‌خواهم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سياحت و تماشا مى‌روى و اگر براى رضاى خدا مى‌روى، </w:t>
      </w:r>
    </w:p>
    <w:p>
      <w:pPr>
        <w:pStyle w:val="BookText"/>
        <w:rPr/>
      </w:pPr>
      <w:r>
        <w:rPr>
          <w:rFonts w:ascii="IRNazanin" w:hAnsi="IRNazanin" w:eastAsia="IRNazanin"/>
          <w:color w:val="111111"/>
          <w:sz w:val="28"/>
          <w:sz w:val="28"/>
          <w:szCs w:val="28"/>
          <w:rtl w:val="true"/>
          <w:lang w:bidi="fa-IR"/>
        </w:rPr>
        <w:t>قرض درويشان را با اين پول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 حج رغبت دارم تا به اين 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از وجه حلال به دست نياورده‌اى و تا نابجا خرج نكنى آرام نگيرى</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و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اى به راه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كعبۀ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 زارِ خستگان غافل</w:t>
      </w:r>
    </w:p>
    <w:p>
      <w:pPr>
        <w:pStyle w:val="BookText"/>
        <w:rPr/>
      </w:pPr>
      <w:r>
        <w:rPr>
          <w:rFonts w:ascii="Amiri" w:hAnsi="Amiri" w:eastAsia="Amiri" w:cs="Amiri"/>
          <w:color w:val="111111"/>
          <w:sz w:val="28"/>
          <w:sz w:val="28"/>
          <w:szCs w:val="28"/>
          <w:rtl w:val="true"/>
          <w:lang w:bidi="ar-SA"/>
        </w:rPr>
        <w:t>كعبه جان، تو را طواف كند</w:t>
      </w:r>
    </w:p>
    <w:p>
      <w:pPr>
        <w:pStyle w:val="BookText"/>
        <w:rPr/>
      </w:pPr>
      <w:r>
        <w:rPr>
          <w:rFonts w:ascii="IRNazanin" w:hAnsi="IRNazanin" w:eastAsia="IRNazanin"/>
          <w:color w:val="111111"/>
          <w:sz w:val="28"/>
          <w:sz w:val="28"/>
          <w:szCs w:val="28"/>
          <w:rtl w:val="true"/>
          <w:lang w:bidi="fa-IR"/>
        </w:rPr>
        <w:t xml:space="preserve">ره بيابى اگر به كعبه دل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در راه خدا دو كعبه آمد حاصل</w:t>
      </w:r>
    </w:p>
    <w:p>
      <w:pPr>
        <w:pStyle w:val="BookText"/>
        <w:rPr/>
      </w:pPr>
      <w:r>
        <w:rPr>
          <w:rFonts w:ascii="Amiri" w:hAnsi="Amiri" w:eastAsia="Amiri" w:cs="Amiri"/>
          <w:color w:val="111111"/>
          <w:sz w:val="28"/>
          <w:sz w:val="28"/>
          <w:szCs w:val="28"/>
          <w:rtl w:val="true"/>
          <w:lang w:bidi="ar-SA"/>
        </w:rPr>
        <w:t>يك كعبه صورت است و يك كعبه دل</w:t>
      </w:r>
    </w:p>
    <w:p>
      <w:pPr>
        <w:pStyle w:val="BookText"/>
        <w:rPr/>
      </w:pPr>
      <w:r>
        <w:rPr>
          <w:rFonts w:ascii="Amiri" w:hAnsi="Amiri" w:eastAsia="Amiri" w:cs="Amiri"/>
          <w:color w:val="111111"/>
          <w:sz w:val="28"/>
          <w:sz w:val="28"/>
          <w:szCs w:val="28"/>
          <w:rtl w:val="true"/>
          <w:lang w:bidi="ar-SA"/>
        </w:rPr>
        <w:t>تا بتوانى زيارت دل‌ها كن</w:t>
      </w:r>
    </w:p>
    <w:p>
      <w:pPr>
        <w:pStyle w:val="BookText"/>
        <w:rPr/>
      </w:pPr>
      <w:r>
        <w:rPr>
          <w:rFonts w:ascii="Amiri" w:hAnsi="Amiri" w:eastAsia="Amiri" w:cs="Amiri"/>
          <w:color w:val="111111"/>
          <w:sz w:val="28"/>
          <w:sz w:val="28"/>
          <w:szCs w:val="28"/>
          <w:rtl w:val="true"/>
          <w:lang w:bidi="ar-SA"/>
        </w:rPr>
        <w:t xml:space="preserve">كافزون ز هزار كعبه آمد، يك دل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نگاه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برپايه آموزه‌هاى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فزون‌تر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هم‌سنگ عرش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قَلبُ المُؤمِنِ عَرشُ الرَّحمن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مؤمن، عرش رحمان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مبادا كه كعبه گِل، حاجى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 آدمى، كعبه‌اى است كه چون پرده‌ها و حجاب‌ها از آن برداشته شود و به واسطه دورى از گناهان و اطاعت پروردگار، درخشش و صفا يابد و در جايگاه شايسته خود قرار گيرد، شأنى فراتر و والاتر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اگر حاجى، به سبب كعبه گِل از كعبه دل باز ماند، گوهرى گرانبها را به سنگى فروخته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محيى‌الدين عربى مى‌گويد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خداوند متعال، قلب بنده‌اش را خانه‌اى كريم و حرمى عظيم قرار داده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قلب خدا را فرا گيرد، درحالى‌كه آسمان و زمين نتوانند او را فراگيرند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قطعاً قلب مؤمن از كعبه، اشرف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طواف‌كنندگان، كسى هم هست كه آن را نمى‌داند، لذا به گرد آن خانه با دلى غافل و بى‌خبر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پاس خداى، بر همۀ مردم است كه دل‌هايشان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و بخواهند كه حق تعالى در آن ساكن باشد، چنان‌كه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اُطْلُبُوني فِي قُلُوبِ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در دل‌هاى عارفانم طلب كنيد</w:t>
      </w:r>
      <w:r>
        <w:rPr>
          <w:rFonts w:eastAsia="Amiri" w:cs="Amiri" w:ascii="Amiri" w:hAnsi="Amiri"/>
          <w:color w:val="111111"/>
          <w:sz w:val="28"/>
          <w:szCs w:val="28"/>
          <w:rtl w:val="true"/>
          <w:lang w:bidi="ar-SA"/>
        </w:rPr>
        <w:t xml:space="preserve">» .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خواجه عبدالله انصارى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كعبۀ گِل، ساخته ابراهيم خليل است و كعبه دل، پرداخته ربّ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كعبه، منظور نظر مؤمنان است و اين كعبه، نظرگاه خداوند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كعبۀ حجاز است و اين، كعبه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كعبۀ اصناف خلايق است و اين، كعبۀ عطاى حضرت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چاه زمزم است و اينجا آه دمادم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مروه و عرفات است و اينجا محل نور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كعبه را از بتان پاك كرد، تو نيز اين كعبه را از بت‌هاى هوى و هوس، پاك گردان</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اى قوم به حج رفته كجاييد كجاييد</w:t>
      </w:r>
    </w:p>
    <w:p>
      <w:pPr>
        <w:pStyle w:val="BookText"/>
        <w:rPr/>
      </w:pPr>
      <w:r>
        <w:rPr>
          <w:rFonts w:ascii="Amiri" w:hAnsi="Amiri" w:eastAsia="Amiri" w:cs="Amiri"/>
          <w:color w:val="111111"/>
          <w:sz w:val="28"/>
          <w:sz w:val="28"/>
          <w:szCs w:val="28"/>
          <w:rtl w:val="true"/>
          <w:lang w:bidi="ar-SA"/>
        </w:rPr>
        <w:t>معشوق، همين جاست بياييد بياييد</w:t>
      </w:r>
    </w:p>
    <w:p>
      <w:pPr>
        <w:pStyle w:val="BookText"/>
        <w:rPr/>
      </w:pPr>
      <w:r>
        <w:rPr>
          <w:rFonts w:ascii="Amiri" w:hAnsi="Amiri" w:eastAsia="Amiri" w:cs="Amiri"/>
          <w:color w:val="111111"/>
          <w:sz w:val="28"/>
          <w:sz w:val="28"/>
          <w:szCs w:val="28"/>
          <w:rtl w:val="true"/>
          <w:lang w:bidi="ar-SA"/>
        </w:rPr>
        <w:t>معشوقِ تو همسايه و ديوار به ديوار</w:t>
      </w:r>
    </w:p>
    <w:p>
      <w:pPr>
        <w:pStyle w:val="BookText"/>
        <w:rPr/>
      </w:pPr>
      <w:r>
        <w:rPr>
          <w:rFonts w:ascii="IRNazanin" w:hAnsi="IRNazanin" w:eastAsia="IRNazanin"/>
          <w:color w:val="111111"/>
          <w:sz w:val="28"/>
          <w:sz w:val="28"/>
          <w:szCs w:val="28"/>
          <w:rtl w:val="true"/>
          <w:lang w:bidi="fa-IR"/>
        </w:rPr>
        <w:t>در باديه سرگشته شما در چه هواييد</w:t>
      </w:r>
    </w:p>
    <w:p>
      <w:pPr>
        <w:pStyle w:val="BookText"/>
        <w:rPr/>
      </w:pPr>
      <w:r>
        <w:rPr>
          <w:rFonts w:ascii="IRNazanin" w:hAnsi="IRNazanin" w:eastAsia="IRNazanin"/>
          <w:color w:val="111111"/>
          <w:sz w:val="28"/>
          <w:sz w:val="28"/>
          <w:szCs w:val="28"/>
          <w:rtl w:val="true"/>
          <w:lang w:bidi="fa-IR"/>
        </w:rPr>
        <w:t>گر صورت بى‌صورت معشوق ببينيد</w:t>
      </w:r>
    </w:p>
    <w:p>
      <w:pPr>
        <w:pStyle w:val="BookText"/>
        <w:rPr/>
      </w:pPr>
      <w:r>
        <w:rPr>
          <w:rFonts w:ascii="Amiri" w:hAnsi="Amiri" w:eastAsia="Amiri" w:cs="Amiri"/>
          <w:color w:val="111111"/>
          <w:sz w:val="28"/>
          <w:sz w:val="28"/>
          <w:szCs w:val="28"/>
          <w:rtl w:val="true"/>
          <w:lang w:bidi="ar-SA"/>
        </w:rPr>
        <w:t>هم خواجه و هم خانه و هم كعبه شماييد</w:t>
      </w:r>
    </w:p>
    <w:p>
      <w:pPr>
        <w:pStyle w:val="BookText"/>
        <w:rPr/>
      </w:pPr>
      <w:r>
        <w:rPr>
          <w:rFonts w:ascii="Amiri" w:hAnsi="Amiri" w:eastAsia="Amiri" w:cs="Amiri"/>
          <w:color w:val="111111"/>
          <w:sz w:val="28"/>
          <w:sz w:val="28"/>
          <w:szCs w:val="28"/>
          <w:rtl w:val="true"/>
          <w:lang w:bidi="ar-SA"/>
        </w:rPr>
        <w:t>ده‌بار از آن راه بدان خانه برفتيد</w:t>
      </w:r>
    </w:p>
    <w:p>
      <w:pPr>
        <w:pStyle w:val="BookText"/>
        <w:rPr/>
      </w:pPr>
      <w:r>
        <w:rPr>
          <w:rFonts w:ascii="Amiri" w:hAnsi="Amiri" w:eastAsia="Amiri" w:cs="Amiri"/>
          <w:color w:val="111111"/>
          <w:sz w:val="28"/>
          <w:sz w:val="28"/>
          <w:szCs w:val="28"/>
          <w:rtl w:val="true"/>
          <w:lang w:bidi="ar-SA"/>
        </w:rPr>
        <w:t>يك بار ازين خانه برين بام برآييد</w:t>
      </w:r>
    </w:p>
    <w:p>
      <w:pPr>
        <w:pStyle w:val="BookText"/>
        <w:rPr/>
      </w:pPr>
      <w:r>
        <w:rPr>
          <w:rFonts w:ascii="IRNazanin" w:hAnsi="IRNazanin" w:eastAsia="IRNazanin"/>
          <w:color w:val="111111"/>
          <w:sz w:val="28"/>
          <w:sz w:val="28"/>
          <w:szCs w:val="28"/>
          <w:rtl w:val="true"/>
          <w:lang w:bidi="fa-IR"/>
        </w:rPr>
        <w:t>آن خانه لطيف است نشان‌هاش بپرسيد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خواجۀ آن خانه نشانى بنماييد </w:t>
      </w:r>
    </w:p>
    <w:p>
      <w:pPr>
        <w:pStyle w:val="BookText"/>
        <w:rPr/>
      </w:pPr>
      <w:r>
        <w:rPr>
          <w:rFonts w:ascii="IRNazanin" w:hAnsi="IRNazanin" w:eastAsia="IRNazanin"/>
          <w:color w:val="111111"/>
          <w:sz w:val="28"/>
          <w:sz w:val="28"/>
          <w:szCs w:val="28"/>
          <w:rtl w:val="true"/>
          <w:lang w:bidi="fa-IR"/>
        </w:rPr>
        <w:t>يك دستۀ گُل كو اگر آن باغ بديديت</w:t>
      </w:r>
    </w:p>
    <w:p>
      <w:pPr>
        <w:pStyle w:val="BookText"/>
        <w:rPr/>
      </w:pPr>
      <w:r>
        <w:rPr>
          <w:rFonts w:ascii="IRNazanin" w:hAnsi="IRNazanin" w:eastAsia="IRNazanin"/>
          <w:color w:val="111111"/>
          <w:sz w:val="28"/>
          <w:sz w:val="28"/>
          <w:szCs w:val="28"/>
          <w:rtl w:val="true"/>
          <w:lang w:bidi="fa-IR"/>
        </w:rPr>
        <w:t>يك گوهر جان كو اگر از بحر خداييد</w:t>
      </w:r>
    </w:p>
    <w:p>
      <w:pPr>
        <w:pStyle w:val="BookText"/>
        <w:rPr/>
      </w:pPr>
      <w:r>
        <w:rPr>
          <w:rFonts w:ascii="IRNazanin" w:hAnsi="IRNazanin" w:eastAsia="IRNazanin"/>
          <w:color w:val="111111"/>
          <w:sz w:val="28"/>
          <w:sz w:val="28"/>
          <w:szCs w:val="28"/>
          <w:rtl w:val="true"/>
          <w:lang w:bidi="fa-IR"/>
        </w:rPr>
        <w:t>با اين همه، آن رنج شما، گنج شما باد</w:t>
      </w:r>
    </w:p>
    <w:p>
      <w:pPr>
        <w:pStyle w:val="BookText"/>
        <w:rPr/>
      </w:pPr>
      <w:r>
        <w:rPr>
          <w:rFonts w:ascii="IRNazanin" w:hAnsi="IRNazanin" w:eastAsia="IRNazanin"/>
          <w:color w:val="111111"/>
          <w:sz w:val="28"/>
          <w:sz w:val="28"/>
          <w:szCs w:val="28"/>
          <w:rtl w:val="true"/>
          <w:lang w:bidi="fa-IR"/>
        </w:rPr>
        <w:t xml:space="preserve">افسوس كه بر گنج شما پرده شماييد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كعبه دل را كه ساق عرش تا زانوى اوست</w:t>
      </w:r>
    </w:p>
    <w:p>
      <w:pPr>
        <w:pStyle w:val="BookText"/>
        <w:rPr/>
      </w:pPr>
      <w:r>
        <w:rPr>
          <w:rFonts w:ascii="IRNazanin" w:hAnsi="IRNazanin" w:eastAsia="IRNazanin"/>
          <w:color w:val="111111"/>
          <w:sz w:val="28"/>
          <w:sz w:val="28"/>
          <w:szCs w:val="28"/>
          <w:rtl w:val="true"/>
          <w:lang w:bidi="fa-IR"/>
        </w:rPr>
        <w:t xml:space="preserve">از شكافِ سينۀ صد چاك مى‌بينيم ما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ابن ميثم بحرانى گفته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در بسيارى از موارد، تشبّه طواف‌كننده و شخص حاجى به فرشتگان مقرّب تا آنجا شدّت مى‌يابد كه شخص در حكم مشبَّه‌به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 و در مقام آنان مى‌ايستد و كسى كه به اين مرتبه از كمال و مقام</w:t>
      </w:r>
    </w:p>
    <w:p>
      <w:pPr>
        <w:pStyle w:val="BookText"/>
        <w:rPr/>
      </w:pPr>
      <w:r>
        <w:rPr>
          <w:rFonts w:ascii="IRNazanin" w:hAnsi="IRNazanin" w:eastAsia="IRNazanin"/>
          <w:color w:val="111111"/>
          <w:sz w:val="28"/>
          <w:sz w:val="28"/>
          <w:szCs w:val="28"/>
          <w:rtl w:val="true"/>
          <w:lang w:bidi="fa-IR"/>
        </w:rPr>
        <w:t>دست يابد، كسى خواهد بود كه در حق او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او را زيارت مى‌كند و بر او طواف مى‌نمايد، و اين معنى از بعضى اولياء الله كه داراى قدرت مكاشفه بوده‌اند روايت شده است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حكايت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نصرآبادى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كنار كعبه نشسته و به تماشاى خانه خدا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مى‌وزيد و او جنبيدن پرده كعبه را در اثر وزش باد، نظاره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منظره به مزاج شيخ، خوش آمد، برخاست، پرده كعبه را گرفت و خطاب به كعبه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رعنا عروس سرفراز كه در اين مكان، خرامان و غرق ناز نشسته‌اى و همانند عروس، به جلوه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 از مردمان، حيران و سرگردان تو هستند و كشتگان راه تو نيز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ناز و تفاخر، اين را بدان كه اگر خداوند در خطاب به تو، تنها يكبار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 خانه من، در خطاب به من هفتاد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بنده من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گر تو را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يار</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هفتاد بار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ملاحسين كاشفى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در ظاهر، كعبه‌اى است قبلۀ حق و آن از آب و گل است، در باطن نيز كعبه‌اى است كه منظور نظر حق است، و آن، دل صاحب‌دل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كعبۀ گل، محل طواف خلايق است، كعبه دل، مطاف الطاف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مقصد زوّار است و اين مهبط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خانه است و اينجا خداوند خانه</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عين القضاۀ همدانى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راه خدا نه از جهتِ راست است و نه از جهتِ چپ، نه بالا</w:t>
      </w:r>
    </w:p>
    <w:p>
      <w:pPr>
        <w:pStyle w:val="BookText"/>
        <w:rPr/>
      </w:pPr>
      <w:r>
        <w:rPr>
          <w:rFonts w:ascii="Amiri" w:hAnsi="Amiri" w:eastAsia="Amiri" w:cs="Amiri"/>
          <w:color w:val="111111"/>
          <w:sz w:val="28"/>
          <w:sz w:val="28"/>
          <w:szCs w:val="28"/>
          <w:rtl w:val="true"/>
          <w:lang w:bidi="ar-SA"/>
        </w:rPr>
        <w:t>و نه زير، نه دور و نه نزديك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خدا در دل است و يك قدم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دَعْ نَفسَكَ وَ 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نفست را رها كن و بالا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نشنيده‌اى كه او را پرسيدند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كجاست؟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في قُلوبِ عِبادِهِ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بندگان مؤمنش</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قَلْبُ الْمُؤْمِنِ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طلب كن كه حج، حج دل است</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قالب‌ها نبود و كعبه نبود كه روح‌ها، به كعبه زيارت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دريغا كه بشريت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بودن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نمى‌گذارد به كعبه ربوبيت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بشريت نمى‌گذارد كه ربوبيت، رخت بر صحراى صورت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نزد كعبۀ گِل رود، خود را بيند و هر كه به كعبۀ دل رود، خدا را بيند</w:t>
      </w:r>
      <w:r>
        <w:rPr>
          <w:rFonts w:eastAsia="IRNazanin" w:cs="IRNazanin"/>
          <w:color w:val="111111"/>
          <w:sz w:val="28"/>
          <w:szCs w:val="28"/>
          <w:rtl w:val="true"/>
          <w:lang w:bidi="fa-IR"/>
        </w:rPr>
        <w:t xml:space="preserve">» . </w:t>
      </w:r>
      <w:r>
        <w:rPr>
          <w:rStyle w:val="FootnoteAnchor"/>
          <w:rtl w:val="true"/>
        </w:rPr>
        <w:footnoteReference w:id="47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ظاهر و حرم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بر گِرد مكه، حرم ظاهر است و گرد بر گرد دل مؤمن، حرم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حرم ظاهر، كعبه‌اى است قبلۀ </w:t>
      </w:r>
    </w:p>
    <w:p>
      <w:pPr>
        <w:pStyle w:val="BookText"/>
        <w:rPr/>
      </w:pPr>
      <w:r>
        <w:rPr>
          <w:rFonts w:ascii="Amiri" w:hAnsi="Amiri" w:eastAsia="Amiri" w:cs="Amiri"/>
          <w:color w:val="111111"/>
          <w:sz w:val="28"/>
          <w:sz w:val="28"/>
          <w:szCs w:val="28"/>
          <w:rtl w:val="true"/>
          <w:lang w:bidi="ar-SA"/>
        </w:rPr>
        <w:t xml:space="preserve">مؤمنان، و در ميان حرم باطن، خانه‌اى است نشانه نظر رحمت رحمان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 الْمُؤْمِنِ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كعبۀ ظاهر، مقصد زوار است، و كعبۀ باطن، محل انوار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عَلى نورٍ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احرام آن كعبه، لبيك زبان است، احرام اين كعبه، بيزارى از دو جهان؛ آن كعبه، قبله معامله است، و اين كعبه، قبله مشاهده؛ آنجا روند، همه در و ديوار بينند، و اينجا كه رسند، همه، انوارِ ديدار بينند</w:t>
      </w:r>
      <w:r>
        <w:rPr>
          <w:rFonts w:eastAsia="Amiri" w:cs="Amiri" w:ascii="Amiri" w:hAnsi="Amiri"/>
          <w:color w:val="111111"/>
          <w:sz w:val="28"/>
          <w:szCs w:val="28"/>
          <w:rtl w:val="true"/>
          <w:lang w:bidi="ar-SA"/>
        </w:rPr>
        <w:t xml:space="preserve">» .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حج، زيارت كردن خانه بوَد</w:t>
      </w:r>
    </w:p>
    <w:p>
      <w:pPr>
        <w:pStyle w:val="BookText"/>
        <w:rPr/>
      </w:pPr>
      <w:r>
        <w:rPr>
          <w:rFonts w:ascii="Amiri" w:hAnsi="Amiri" w:eastAsia="Amiri" w:cs="Amiri"/>
          <w:color w:val="111111"/>
          <w:sz w:val="28"/>
          <w:sz w:val="28"/>
          <w:szCs w:val="28"/>
          <w:rtl w:val="true"/>
          <w:lang w:bidi="ar-SA"/>
        </w:rPr>
        <w:t>حج ربّ البيت، مردانه بوَد</w:t>
      </w:r>
    </w:p>
    <w:p>
      <w:pPr>
        <w:pStyle w:val="BookText"/>
        <w:rPr/>
      </w:pPr>
      <w:r>
        <w:rPr>
          <w:rFonts w:ascii="IRNazanin" w:hAnsi="IRNazanin" w:eastAsia="IRNazanin"/>
          <w:color w:val="111111"/>
          <w:sz w:val="28"/>
          <w:sz w:val="28"/>
          <w:szCs w:val="28"/>
          <w:rtl w:val="true"/>
          <w:lang w:bidi="fa-IR"/>
        </w:rPr>
        <w:t>كعبه مردان، نه از آب و گِل است</w:t>
      </w:r>
    </w:p>
    <w:p>
      <w:pPr>
        <w:pStyle w:val="BookText"/>
        <w:rPr/>
      </w:pPr>
      <w:r>
        <w:rPr>
          <w:rFonts w:ascii="Amiri" w:hAnsi="Amiri" w:eastAsia="Amiri" w:cs="Amiri"/>
          <w:color w:val="111111"/>
          <w:sz w:val="28"/>
          <w:sz w:val="28"/>
          <w:szCs w:val="28"/>
          <w:rtl w:val="true"/>
          <w:lang w:bidi="ar-SA"/>
        </w:rPr>
        <w:t>طالب دل شو كه بيت‌الله، دل است</w:t>
      </w:r>
    </w:p>
    <w:p>
      <w:pPr>
        <w:pStyle w:val="BookText"/>
        <w:rPr/>
      </w:pPr>
      <w:r>
        <w:rPr>
          <w:rFonts w:ascii="Amiri" w:hAnsi="Amiri" w:eastAsia="Amiri" w:cs="Amiri"/>
          <w:color w:val="111111"/>
          <w:sz w:val="28"/>
          <w:sz w:val="28"/>
          <w:szCs w:val="28"/>
          <w:rtl w:val="true"/>
          <w:lang w:bidi="ar-SA"/>
        </w:rPr>
        <w:t>صورتى كان فاضل و عالى بود</w:t>
      </w:r>
    </w:p>
    <w:p>
      <w:pPr>
        <w:pStyle w:val="BookText"/>
        <w:rPr/>
      </w:pPr>
      <w:r>
        <w:rPr>
          <w:rFonts w:ascii="Amiri" w:hAnsi="Amiri" w:eastAsia="Amiri" w:cs="Amiri"/>
          <w:color w:val="111111"/>
          <w:sz w:val="28"/>
          <w:sz w:val="28"/>
          <w:szCs w:val="28"/>
          <w:rtl w:val="true"/>
          <w:lang w:bidi="ar-SA"/>
        </w:rPr>
        <w:t>او ز بيت‌الله، كى خالى بوَد</w:t>
      </w:r>
    </w:p>
    <w:p>
      <w:pPr>
        <w:pStyle w:val="BookText"/>
        <w:rPr/>
      </w:pPr>
      <w:r>
        <w:rPr>
          <w:rFonts w:ascii="Amiri" w:hAnsi="Amiri" w:eastAsia="Amiri" w:cs="Amiri"/>
          <w:color w:val="111111"/>
          <w:sz w:val="28"/>
          <w:sz w:val="28"/>
          <w:szCs w:val="28"/>
          <w:rtl w:val="true"/>
          <w:lang w:bidi="ar-SA"/>
        </w:rPr>
        <w:t>كعبه، بنياد خليل آذر است</w:t>
      </w:r>
    </w:p>
    <w:p>
      <w:pPr>
        <w:pStyle w:val="BookText"/>
        <w:rPr/>
      </w:pPr>
      <w:r>
        <w:rPr>
          <w:rFonts w:ascii="IRNazanin" w:hAnsi="IRNazanin" w:eastAsia="IRNazanin"/>
          <w:color w:val="111111"/>
          <w:sz w:val="28"/>
          <w:sz w:val="28"/>
          <w:szCs w:val="28"/>
          <w:rtl w:val="true"/>
          <w:lang w:bidi="fa-IR"/>
        </w:rPr>
        <w:t xml:space="preserve">دل، نظرگاه خليل اكبر است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گه احرام، روز عيد قربان</w:t>
      </w:r>
    </w:p>
    <w:p>
      <w:pPr>
        <w:pStyle w:val="BookText"/>
        <w:rPr/>
      </w:pPr>
      <w:r>
        <w:rPr>
          <w:rFonts w:ascii="IRNazanin" w:hAnsi="IRNazanin" w:eastAsia="IRNazanin"/>
          <w:color w:val="111111"/>
          <w:sz w:val="28"/>
          <w:sz w:val="28"/>
          <w:szCs w:val="28"/>
          <w:rtl w:val="true"/>
          <w:lang w:bidi="fa-IR"/>
        </w:rPr>
        <w:t>سخن مى‌گفت با خود كعبه زين‌سان</w:t>
      </w:r>
    </w:p>
    <w:p>
      <w:pPr>
        <w:pStyle w:val="BookText"/>
        <w:rPr/>
      </w:pPr>
      <w:r>
        <w:rPr>
          <w:rFonts w:ascii="Amiri" w:hAnsi="Amiri" w:eastAsia="Amiri" w:cs="Amiri"/>
          <w:color w:val="111111"/>
          <w:sz w:val="28"/>
          <w:sz w:val="28"/>
          <w:szCs w:val="28"/>
          <w:rtl w:val="true"/>
          <w:lang w:bidi="ar-SA"/>
        </w:rPr>
        <w:t>كه من مرآت نور ذوالجلالم</w:t>
      </w:r>
    </w:p>
    <w:p>
      <w:pPr>
        <w:pStyle w:val="BookText"/>
        <w:rPr/>
      </w:pPr>
      <w:r>
        <w:rPr>
          <w:rFonts w:ascii="IRNazanin" w:hAnsi="IRNazanin" w:eastAsia="IRNazanin"/>
          <w:color w:val="111111"/>
          <w:sz w:val="28"/>
          <w:sz w:val="28"/>
          <w:szCs w:val="28"/>
          <w:rtl w:val="true"/>
          <w:lang w:bidi="fa-IR"/>
        </w:rPr>
        <w:t>عروسِ پردۀ بزم وصالم</w:t>
      </w:r>
    </w:p>
    <w:p>
      <w:pPr>
        <w:pStyle w:val="BookText"/>
        <w:rPr/>
      </w:pPr>
      <w:r>
        <w:rPr>
          <w:rFonts w:ascii="Amiri" w:hAnsi="Amiri" w:eastAsia="Amiri" w:cs="Amiri"/>
          <w:color w:val="111111"/>
          <w:sz w:val="28"/>
          <w:sz w:val="28"/>
          <w:szCs w:val="28"/>
          <w:rtl w:val="true"/>
          <w:lang w:bidi="ar-SA"/>
        </w:rPr>
        <w:t>مرا دست خليل الله برافراشت</w:t>
      </w:r>
    </w:p>
    <w:p>
      <w:pPr>
        <w:pStyle w:val="BookText"/>
        <w:rPr/>
      </w:pPr>
      <w:r>
        <w:rPr>
          <w:rFonts w:ascii="Amiri" w:hAnsi="Amiri" w:eastAsia="Amiri" w:cs="Amiri"/>
          <w:color w:val="111111"/>
          <w:sz w:val="28"/>
          <w:sz w:val="28"/>
          <w:szCs w:val="28"/>
          <w:rtl w:val="true"/>
          <w:lang w:bidi="ar-SA"/>
        </w:rPr>
        <w:t>خداوندم عزيز و نامور داشت</w:t>
      </w:r>
    </w:p>
    <w:p>
      <w:pPr>
        <w:pStyle w:val="BookText"/>
        <w:rPr/>
      </w:pPr>
      <w:r>
        <w:rPr>
          <w:rFonts w:ascii="IRNazanin" w:hAnsi="IRNazanin" w:eastAsia="IRNazanin"/>
          <w:color w:val="111111"/>
          <w:sz w:val="28"/>
          <w:sz w:val="28"/>
          <w:szCs w:val="28"/>
          <w:rtl w:val="true"/>
          <w:lang w:bidi="fa-IR"/>
        </w:rPr>
        <w:t>نباشد هيچ اندر خطّه خاك</w:t>
      </w:r>
    </w:p>
    <w:p>
      <w:pPr>
        <w:pStyle w:val="BookText"/>
        <w:rPr/>
      </w:pPr>
      <w:r>
        <w:rPr>
          <w:rFonts w:ascii="IRNazanin" w:hAnsi="IRNazanin" w:eastAsia="IRNazanin"/>
          <w:color w:val="111111"/>
          <w:sz w:val="28"/>
          <w:sz w:val="28"/>
          <w:szCs w:val="28"/>
          <w:rtl w:val="true"/>
          <w:lang w:bidi="fa-IR"/>
        </w:rPr>
        <w:t>مكانى همچو من، فرخنده و پاك</w:t>
      </w:r>
    </w:p>
    <w:p>
      <w:pPr>
        <w:pStyle w:val="BookText"/>
        <w:rPr/>
      </w:pPr>
      <w:r>
        <w:rPr>
          <w:rFonts w:ascii="IRNazanin" w:hAnsi="IRNazanin" w:eastAsia="IRNazanin"/>
          <w:color w:val="111111"/>
          <w:sz w:val="28"/>
          <w:sz w:val="28"/>
          <w:szCs w:val="28"/>
          <w:rtl w:val="true"/>
          <w:lang w:bidi="fa-IR"/>
        </w:rPr>
        <w:t>چو بزم من، بساط روشنى نيست</w:t>
      </w:r>
    </w:p>
    <w:p>
      <w:pPr>
        <w:pStyle w:val="BookText"/>
        <w:rPr/>
      </w:pPr>
      <w:r>
        <w:rPr>
          <w:rFonts w:ascii="IRNazanin" w:hAnsi="IRNazanin" w:eastAsia="IRNazanin"/>
          <w:color w:val="111111"/>
          <w:sz w:val="28"/>
          <w:sz w:val="28"/>
          <w:szCs w:val="28"/>
          <w:rtl w:val="true"/>
          <w:lang w:bidi="fa-IR"/>
        </w:rPr>
        <w:t>چو ملك من، سراى ايمنى نيست</w:t>
      </w:r>
    </w:p>
    <w:p>
      <w:pPr>
        <w:pStyle w:val="BookText"/>
        <w:rPr/>
      </w:pPr>
      <w:r>
        <w:rPr>
          <w:rFonts w:ascii="IRNazanin" w:hAnsi="IRNazanin" w:eastAsia="IRNazanin"/>
          <w:color w:val="111111"/>
          <w:sz w:val="28"/>
          <w:sz w:val="28"/>
          <w:szCs w:val="28"/>
          <w:rtl w:val="true"/>
          <w:lang w:bidi="fa-IR"/>
        </w:rPr>
        <w:t>بسى سرگشتۀ اخلاص داريم</w:t>
      </w:r>
    </w:p>
    <w:p>
      <w:pPr>
        <w:pStyle w:val="BookText"/>
        <w:rPr/>
      </w:pPr>
      <w:r>
        <w:rPr>
          <w:rFonts w:ascii="Amiri" w:hAnsi="Amiri" w:eastAsia="Amiri" w:cs="Amiri"/>
          <w:color w:val="111111"/>
          <w:sz w:val="28"/>
          <w:sz w:val="28"/>
          <w:szCs w:val="28"/>
          <w:rtl w:val="true"/>
          <w:lang w:bidi="ar-SA"/>
        </w:rPr>
        <w:t>بسى قربانيانِ خاص داريم</w:t>
      </w:r>
    </w:p>
    <w:p>
      <w:pPr>
        <w:pStyle w:val="BookText"/>
        <w:rPr/>
      </w:pPr>
      <w:r>
        <w:rPr>
          <w:rFonts w:ascii="Amiri" w:hAnsi="Amiri" w:eastAsia="Amiri" w:cs="Amiri"/>
          <w:color w:val="111111"/>
          <w:sz w:val="28"/>
          <w:sz w:val="28"/>
          <w:szCs w:val="28"/>
          <w:rtl w:val="true"/>
          <w:lang w:bidi="ar-SA"/>
        </w:rPr>
        <w:t>اساس كشور ارشاد، از ماست</w:t>
      </w:r>
    </w:p>
    <w:p>
      <w:pPr>
        <w:pStyle w:val="BookText"/>
        <w:rPr/>
      </w:pPr>
      <w:r>
        <w:rPr>
          <w:rFonts w:ascii="Amiri" w:hAnsi="Amiri" w:eastAsia="Amiri" w:cs="Amiri"/>
          <w:color w:val="111111"/>
          <w:sz w:val="28"/>
          <w:sz w:val="28"/>
          <w:szCs w:val="28"/>
          <w:rtl w:val="true"/>
          <w:lang w:bidi="ar-SA"/>
        </w:rPr>
        <w:t>بناى شوق را بنياد، از ماست</w:t>
      </w:r>
    </w:p>
    <w:p>
      <w:pPr>
        <w:pStyle w:val="BookText"/>
        <w:rPr/>
      </w:pPr>
      <w:r>
        <w:rPr>
          <w:rFonts w:ascii="IRNazanin" w:hAnsi="IRNazanin" w:eastAsia="IRNazanin"/>
          <w:color w:val="111111"/>
          <w:sz w:val="28"/>
          <w:sz w:val="28"/>
          <w:szCs w:val="28"/>
          <w:rtl w:val="true"/>
          <w:lang w:bidi="fa-IR"/>
        </w:rPr>
        <w:t>چراغ اين همه پروانه ماييم</w:t>
      </w:r>
    </w:p>
    <w:p>
      <w:pPr>
        <w:pStyle w:val="BookText"/>
        <w:rPr/>
      </w:pPr>
      <w:r>
        <w:rPr>
          <w:rFonts w:ascii="Amiri" w:hAnsi="Amiri" w:eastAsia="Amiri" w:cs="Amiri"/>
          <w:color w:val="111111"/>
          <w:sz w:val="28"/>
          <w:sz w:val="28"/>
          <w:szCs w:val="28"/>
          <w:rtl w:val="true"/>
          <w:lang w:bidi="ar-SA"/>
        </w:rPr>
        <w:t>خداوند جهان را خانه ماييم</w:t>
      </w:r>
    </w:p>
    <w:p>
      <w:pPr>
        <w:pStyle w:val="BookText"/>
        <w:rPr/>
      </w:pPr>
      <w:r>
        <w:rPr>
          <w:rFonts w:ascii="IRNazanin" w:hAnsi="IRNazanin" w:eastAsia="IRNazanin"/>
          <w:color w:val="111111"/>
          <w:sz w:val="28"/>
          <w:sz w:val="28"/>
          <w:szCs w:val="28"/>
          <w:rtl w:val="true"/>
          <w:lang w:bidi="fa-IR"/>
        </w:rPr>
        <w:t>پرستشگاه ماه و اختر اينجاست</w:t>
      </w:r>
    </w:p>
    <w:p>
      <w:pPr>
        <w:pStyle w:val="BookText"/>
        <w:rPr/>
      </w:pPr>
      <w:r>
        <w:rPr>
          <w:rFonts w:ascii="Amiri" w:hAnsi="Amiri" w:eastAsia="Amiri" w:cs="Amiri"/>
          <w:color w:val="111111"/>
          <w:sz w:val="28"/>
          <w:sz w:val="28"/>
          <w:szCs w:val="28"/>
          <w:rtl w:val="true"/>
          <w:lang w:bidi="ar-SA"/>
        </w:rPr>
        <w:t>حقيقت را كتاب و دفتر اينجاست</w:t>
      </w:r>
    </w:p>
    <w:p>
      <w:pPr>
        <w:pStyle w:val="BookText"/>
        <w:rPr/>
      </w:pPr>
      <w:r>
        <w:rPr>
          <w:rFonts w:ascii="Amiri" w:hAnsi="Amiri" w:eastAsia="Amiri" w:cs="Amiri"/>
          <w:color w:val="111111"/>
          <w:sz w:val="28"/>
          <w:sz w:val="28"/>
          <w:szCs w:val="28"/>
          <w:rtl w:val="true"/>
          <w:lang w:bidi="ar-SA"/>
        </w:rPr>
        <w:t>در اينجا بس شهان افسر نهادند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بسى گردن فرازان سر نهادند </w:t>
      </w:r>
    </w:p>
    <w:p>
      <w:pPr>
        <w:pStyle w:val="BookText"/>
        <w:rPr/>
      </w:pPr>
      <w:r>
        <w:rPr>
          <w:rFonts w:ascii="IRNazanin" w:hAnsi="IRNazanin" w:eastAsia="IRNazanin"/>
          <w:color w:val="111111"/>
          <w:sz w:val="28"/>
          <w:sz w:val="28"/>
          <w:szCs w:val="28"/>
          <w:rtl w:val="true"/>
          <w:lang w:bidi="fa-IR"/>
        </w:rPr>
        <w:t>بسى گوهر ز بام آويختندم</w:t>
      </w:r>
    </w:p>
    <w:p>
      <w:pPr>
        <w:pStyle w:val="BookText"/>
        <w:rPr/>
      </w:pPr>
      <w:r>
        <w:rPr>
          <w:rFonts w:ascii="IRNazanin" w:hAnsi="IRNazanin" w:eastAsia="IRNazanin"/>
          <w:color w:val="111111"/>
          <w:sz w:val="28"/>
          <w:sz w:val="28"/>
          <w:szCs w:val="28"/>
          <w:rtl w:val="true"/>
          <w:lang w:bidi="fa-IR"/>
        </w:rPr>
        <w:t>بسى گنجينه، در پا ريختندم</w:t>
      </w:r>
    </w:p>
    <w:p>
      <w:pPr>
        <w:pStyle w:val="BookText"/>
        <w:rPr/>
      </w:pPr>
      <w:r>
        <w:rPr>
          <w:rFonts w:ascii="IRNazanin" w:hAnsi="IRNazanin" w:eastAsia="IRNazanin"/>
          <w:color w:val="111111"/>
          <w:sz w:val="28"/>
          <w:sz w:val="28"/>
          <w:szCs w:val="28"/>
          <w:rtl w:val="true"/>
          <w:lang w:bidi="fa-IR"/>
        </w:rPr>
        <w:t>به صورت، قبلۀ آزادگانيم</w:t>
      </w:r>
    </w:p>
    <w:p>
      <w:pPr>
        <w:pStyle w:val="BookText"/>
        <w:rPr/>
      </w:pPr>
      <w:r>
        <w:rPr>
          <w:rFonts w:ascii="IRNazanin" w:hAnsi="IRNazanin" w:eastAsia="IRNazanin"/>
          <w:color w:val="111111"/>
          <w:sz w:val="28"/>
          <w:sz w:val="28"/>
          <w:szCs w:val="28"/>
          <w:rtl w:val="true"/>
          <w:lang w:bidi="fa-IR"/>
        </w:rPr>
        <w:t>به معنى، حامى افتادگانيم</w:t>
      </w:r>
    </w:p>
    <w:p>
      <w:pPr>
        <w:pStyle w:val="BookText"/>
        <w:rPr/>
      </w:pPr>
      <w:r>
        <w:rPr>
          <w:rFonts w:ascii="Amiri" w:hAnsi="Amiri" w:eastAsia="Amiri" w:cs="Amiri"/>
          <w:color w:val="111111"/>
          <w:sz w:val="28"/>
          <w:sz w:val="28"/>
          <w:szCs w:val="28"/>
          <w:rtl w:val="true"/>
          <w:lang w:bidi="ar-SA"/>
        </w:rPr>
        <w:t>كتاب عشق را جز يك ورق نيست</w:t>
      </w:r>
    </w:p>
    <w:p>
      <w:pPr>
        <w:pStyle w:val="BookText"/>
        <w:rPr/>
      </w:pPr>
      <w:r>
        <w:rPr>
          <w:rFonts w:ascii="Amiri" w:hAnsi="Amiri" w:eastAsia="Amiri" w:cs="Amiri"/>
          <w:color w:val="111111"/>
          <w:sz w:val="28"/>
          <w:sz w:val="28"/>
          <w:szCs w:val="28"/>
          <w:rtl w:val="true"/>
          <w:lang w:bidi="ar-SA"/>
        </w:rPr>
        <w:t>در آن هم، نكته‌اى جز نام حق نيست</w:t>
      </w:r>
    </w:p>
    <w:p>
      <w:pPr>
        <w:pStyle w:val="BookText"/>
        <w:rPr/>
      </w:pPr>
      <w:r>
        <w:rPr>
          <w:rFonts w:ascii="IRNazanin" w:hAnsi="IRNazanin" w:eastAsia="IRNazanin"/>
          <w:color w:val="111111"/>
          <w:sz w:val="28"/>
          <w:sz w:val="28"/>
          <w:szCs w:val="28"/>
          <w:rtl w:val="true"/>
          <w:lang w:bidi="fa-IR"/>
        </w:rPr>
        <w:t>مقدس همتى كاين بارگه ساخت</w:t>
      </w:r>
    </w:p>
    <w:p>
      <w:pPr>
        <w:pStyle w:val="BookText"/>
        <w:rPr/>
      </w:pPr>
      <w:r>
        <w:rPr>
          <w:rFonts w:ascii="IRNazanin" w:hAnsi="IRNazanin" w:eastAsia="IRNazanin"/>
          <w:color w:val="111111"/>
          <w:sz w:val="28"/>
          <w:sz w:val="28"/>
          <w:szCs w:val="28"/>
          <w:rtl w:val="true"/>
          <w:lang w:bidi="fa-IR"/>
        </w:rPr>
        <w:t>مبارك نيتى كاين كار پرداخت</w:t>
      </w:r>
    </w:p>
    <w:p>
      <w:pPr>
        <w:pStyle w:val="BookText"/>
        <w:rPr/>
      </w:pPr>
      <w:r>
        <w:rPr>
          <w:rFonts w:ascii="IRNazanin" w:hAnsi="IRNazanin" w:eastAsia="IRNazanin"/>
          <w:color w:val="111111"/>
          <w:sz w:val="28"/>
          <w:sz w:val="28"/>
          <w:szCs w:val="28"/>
          <w:rtl w:val="true"/>
          <w:lang w:bidi="fa-IR"/>
        </w:rPr>
        <w:t>در اين درگاه، هر سنگ و گِل و كاه</w:t>
      </w:r>
    </w:p>
    <w:p>
      <w:pPr>
        <w:pStyle w:val="BookText"/>
        <w:rPr/>
      </w:pPr>
      <w:r>
        <w:rPr>
          <w:rFonts w:ascii="IRNazanin" w:hAnsi="IRNazanin" w:eastAsia="IRNazanin"/>
          <w:color w:val="111111"/>
          <w:sz w:val="28"/>
          <w:sz w:val="28"/>
          <w:szCs w:val="28"/>
          <w:rtl w:val="true"/>
          <w:lang w:bidi="fa-IR"/>
        </w:rPr>
        <w:t>خدا را سجده آرد، گاه و بى‌گاه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مى‌زند اينجا در و بام</w:t>
      </w:r>
    </w:p>
    <w:p>
      <w:pPr>
        <w:pStyle w:val="BookText"/>
        <w:rPr/>
      </w:pPr>
      <w:r>
        <w:rPr>
          <w:rFonts w:ascii="Amiri" w:hAnsi="Amiri" w:eastAsia="Amiri" w:cs="Amiri"/>
          <w:color w:val="111111"/>
          <w:sz w:val="28"/>
          <w:sz w:val="28"/>
          <w:szCs w:val="28"/>
          <w:rtl w:val="true"/>
          <w:lang w:bidi="ar-SA"/>
        </w:rPr>
        <w:t>ستايش مى‌كنند، اجسام و اجرام</w:t>
      </w:r>
    </w:p>
    <w:p>
      <w:pPr>
        <w:pStyle w:val="BookText"/>
        <w:rPr/>
      </w:pPr>
      <w:r>
        <w:rPr>
          <w:rFonts w:ascii="Amiri" w:hAnsi="Amiri" w:eastAsia="Amiri" w:cs="Amiri"/>
          <w:color w:val="111111"/>
          <w:sz w:val="28"/>
          <w:sz w:val="28"/>
          <w:szCs w:val="28"/>
          <w:rtl w:val="true"/>
          <w:lang w:bidi="ar-SA"/>
        </w:rPr>
        <w:t>در اينجا عرشيان تسبيح خوانند</w:t>
      </w:r>
    </w:p>
    <w:p>
      <w:pPr>
        <w:pStyle w:val="BookText"/>
        <w:rPr/>
      </w:pPr>
      <w:r>
        <w:rPr>
          <w:rFonts w:ascii="IRNazanin" w:hAnsi="IRNazanin" w:eastAsia="IRNazanin"/>
          <w:color w:val="111111"/>
          <w:sz w:val="28"/>
          <w:sz w:val="28"/>
          <w:szCs w:val="28"/>
          <w:rtl w:val="true"/>
          <w:lang w:bidi="fa-IR"/>
        </w:rPr>
        <w:t>سخن‌گويانِ معنى، بى‌زبانند</w:t>
      </w:r>
    </w:p>
    <w:p>
      <w:pPr>
        <w:pStyle w:val="BookText"/>
        <w:rPr/>
      </w:pPr>
      <w:r>
        <w:rPr>
          <w:rFonts w:ascii="IRNazanin" w:hAnsi="IRNazanin" w:eastAsia="IRNazanin"/>
          <w:color w:val="111111"/>
          <w:sz w:val="28"/>
          <w:sz w:val="28"/>
          <w:szCs w:val="28"/>
          <w:rtl w:val="true"/>
          <w:lang w:bidi="fa-IR"/>
        </w:rPr>
        <w:t>بلندى را كمال از درگهِ ماست</w:t>
      </w:r>
    </w:p>
    <w:p>
      <w:pPr>
        <w:pStyle w:val="BookText"/>
        <w:rPr/>
      </w:pPr>
      <w:r>
        <w:rPr>
          <w:rFonts w:ascii="IRNazanin" w:hAnsi="IRNazanin" w:eastAsia="IRNazanin"/>
          <w:color w:val="111111"/>
          <w:sz w:val="28"/>
          <w:sz w:val="28"/>
          <w:szCs w:val="28"/>
          <w:rtl w:val="true"/>
          <w:lang w:bidi="fa-IR"/>
        </w:rPr>
        <w:t>پر روح الامين، فرش ره ماست</w:t>
      </w:r>
    </w:p>
    <w:p>
      <w:pPr>
        <w:pStyle w:val="BookText"/>
        <w:rPr/>
      </w:pPr>
      <w:r>
        <w:rPr>
          <w:rFonts w:ascii="Amiri" w:hAnsi="Amiri" w:eastAsia="Amiri" w:cs="Amiri"/>
          <w:color w:val="111111"/>
          <w:sz w:val="28"/>
          <w:sz w:val="28"/>
          <w:szCs w:val="28"/>
          <w:rtl w:val="true"/>
          <w:lang w:bidi="ar-SA"/>
        </w:rPr>
        <w:t>در اينجا رخصت تيغ آختن نيست</w:t>
      </w:r>
    </w:p>
    <w:p>
      <w:pPr>
        <w:pStyle w:val="BookText"/>
        <w:rPr/>
      </w:pPr>
      <w:r>
        <w:rPr>
          <w:rFonts w:ascii="Amiri" w:hAnsi="Amiri" w:eastAsia="Amiri" w:cs="Amiri"/>
          <w:color w:val="111111"/>
          <w:sz w:val="28"/>
          <w:sz w:val="28"/>
          <w:szCs w:val="28"/>
          <w:rtl w:val="true"/>
          <w:lang w:bidi="ar-SA"/>
        </w:rPr>
        <w:t>كسى را دستِ بر كس تاختن نيست</w:t>
      </w:r>
    </w:p>
    <w:p>
      <w:pPr>
        <w:pStyle w:val="BookText"/>
        <w:rPr/>
      </w:pPr>
      <w:r>
        <w:rPr>
          <w:rFonts w:ascii="Amiri" w:hAnsi="Amiri" w:eastAsia="Amiri" w:cs="Amiri"/>
          <w:color w:val="111111"/>
          <w:sz w:val="28"/>
          <w:sz w:val="28"/>
          <w:szCs w:val="28"/>
          <w:rtl w:val="true"/>
          <w:lang w:bidi="ar-SA"/>
        </w:rPr>
        <w:t>نه دام است اندرين جانب، نه صياد</w:t>
      </w:r>
    </w:p>
    <w:p>
      <w:pPr>
        <w:pStyle w:val="BookText"/>
        <w:rPr/>
      </w:pPr>
      <w:r>
        <w:rPr>
          <w:rFonts w:ascii="Amiri" w:hAnsi="Amiri" w:eastAsia="Amiri" w:cs="Amiri"/>
          <w:color w:val="111111"/>
          <w:sz w:val="28"/>
          <w:sz w:val="28"/>
          <w:szCs w:val="28"/>
          <w:rtl w:val="true"/>
          <w:lang w:bidi="ar-SA"/>
        </w:rPr>
        <w:t>شكار آسوده است و طاير آزاد</w:t>
      </w:r>
    </w:p>
    <w:p>
      <w:pPr>
        <w:pStyle w:val="BookText"/>
        <w:rPr/>
      </w:pPr>
      <w:r>
        <w:rPr>
          <w:rFonts w:ascii="IRNazanin" w:hAnsi="IRNazanin" w:eastAsia="IRNazanin"/>
          <w:color w:val="111111"/>
          <w:sz w:val="28"/>
          <w:sz w:val="28"/>
          <w:szCs w:val="28"/>
          <w:rtl w:val="true"/>
          <w:lang w:bidi="fa-IR"/>
        </w:rPr>
        <w:t>خوش آن استاد، كاين آب و گِل آميخت</w:t>
      </w:r>
    </w:p>
    <w:p>
      <w:pPr>
        <w:pStyle w:val="BookText"/>
        <w:rPr/>
      </w:pPr>
      <w:r>
        <w:rPr>
          <w:rFonts w:ascii="Amiri" w:hAnsi="Amiri" w:eastAsia="Amiri" w:cs="Amiri"/>
          <w:color w:val="111111"/>
          <w:sz w:val="28"/>
          <w:sz w:val="28"/>
          <w:szCs w:val="28"/>
          <w:rtl w:val="true"/>
          <w:lang w:bidi="ar-SA"/>
        </w:rPr>
        <w:t>خوش آن معمار كاين طرح نكو ريخت</w:t>
      </w:r>
    </w:p>
    <w:p>
      <w:pPr>
        <w:pStyle w:val="BookText"/>
        <w:rPr/>
      </w:pPr>
      <w:r>
        <w:rPr>
          <w:rFonts w:ascii="Amiri" w:hAnsi="Amiri" w:eastAsia="Amiri" w:cs="Amiri"/>
          <w:color w:val="111111"/>
          <w:sz w:val="28"/>
          <w:sz w:val="28"/>
          <w:szCs w:val="28"/>
          <w:rtl w:val="true"/>
          <w:lang w:bidi="ar-SA"/>
        </w:rPr>
        <w:t>مرا زين حال، بس نام‌آورى‌هاست</w:t>
      </w:r>
    </w:p>
    <w:p>
      <w:pPr>
        <w:pStyle w:val="BookText"/>
        <w:rPr/>
      </w:pPr>
      <w:r>
        <w:rPr>
          <w:rFonts w:ascii="IRNazanin" w:hAnsi="IRNazanin" w:eastAsia="IRNazanin"/>
          <w:color w:val="111111"/>
          <w:sz w:val="28"/>
          <w:sz w:val="28"/>
          <w:szCs w:val="28"/>
          <w:rtl w:val="true"/>
          <w:lang w:bidi="fa-IR"/>
        </w:rPr>
        <w:t>به گردونِ بلندم، برترى‌هاست</w:t>
      </w:r>
    </w:p>
    <w:p>
      <w:pPr>
        <w:pStyle w:val="BookText"/>
        <w:rPr/>
      </w:pPr>
      <w:r>
        <w:rPr>
          <w:rFonts w:ascii="Amiri" w:hAnsi="Amiri" w:eastAsia="Amiri" w:cs="Amiri"/>
          <w:color w:val="111111"/>
          <w:sz w:val="28"/>
          <w:sz w:val="28"/>
          <w:szCs w:val="28"/>
          <w:rtl w:val="true"/>
          <w:lang w:bidi="ar-SA"/>
        </w:rPr>
        <w:t>بدو خنديد دل آهسته، كاى دوست</w:t>
      </w:r>
    </w:p>
    <w:p>
      <w:pPr>
        <w:pStyle w:val="BookText"/>
        <w:rPr/>
      </w:pPr>
      <w:r>
        <w:rPr>
          <w:rFonts w:ascii="IRNazanin" w:hAnsi="IRNazanin" w:eastAsia="IRNazanin"/>
          <w:color w:val="111111"/>
          <w:sz w:val="28"/>
          <w:sz w:val="28"/>
          <w:szCs w:val="28"/>
          <w:rtl w:val="true"/>
          <w:lang w:bidi="fa-IR"/>
        </w:rPr>
        <w:t>ز نيكان، خود پسنديدن نه نيكوست</w:t>
      </w:r>
    </w:p>
    <w:p>
      <w:pPr>
        <w:pStyle w:val="BookText"/>
        <w:rPr/>
      </w:pPr>
      <w:r>
        <w:rPr>
          <w:rFonts w:ascii="IRNazanin" w:hAnsi="IRNazanin" w:eastAsia="IRNazanin"/>
          <w:color w:val="111111"/>
          <w:sz w:val="28"/>
          <w:sz w:val="28"/>
          <w:szCs w:val="28"/>
          <w:rtl w:val="true"/>
          <w:lang w:bidi="fa-IR"/>
        </w:rPr>
        <w:t>چنان رانى سخن زين تودۀ گِل</w:t>
      </w:r>
    </w:p>
    <w:p>
      <w:pPr>
        <w:pStyle w:val="BookText"/>
        <w:rPr/>
      </w:pPr>
      <w:r>
        <w:rPr>
          <w:rFonts w:ascii="IRNazanin" w:hAnsi="IRNazanin" w:eastAsia="IRNazanin"/>
          <w:color w:val="111111"/>
          <w:sz w:val="28"/>
          <w:sz w:val="28"/>
          <w:szCs w:val="28"/>
          <w:rtl w:val="true"/>
          <w:lang w:bidi="fa-IR"/>
        </w:rPr>
        <w:t xml:space="preserve">كه گويى فارغى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چيزى برون از آب و گِل نيست</w:t>
      </w:r>
    </w:p>
    <w:p>
      <w:pPr>
        <w:pStyle w:val="BookText"/>
        <w:rPr/>
      </w:pPr>
      <w:r>
        <w:rPr>
          <w:rFonts w:ascii="Amiri" w:hAnsi="Amiri" w:eastAsia="Amiri" w:cs="Amiri"/>
          <w:color w:val="111111"/>
          <w:sz w:val="28"/>
          <w:sz w:val="28"/>
          <w:szCs w:val="28"/>
          <w:rtl w:val="true"/>
          <w:lang w:bidi="ar-SA"/>
        </w:rPr>
        <w:t>مبارك كعبه‌اى مانند دل نيست</w:t>
      </w:r>
    </w:p>
    <w:p>
      <w:pPr>
        <w:pStyle w:val="BookText"/>
        <w:rPr/>
      </w:pPr>
      <w:r>
        <w:rPr>
          <w:rFonts w:ascii="IRNazanin" w:hAnsi="IRNazanin" w:eastAsia="IRNazanin"/>
          <w:color w:val="111111"/>
          <w:sz w:val="28"/>
          <w:sz w:val="28"/>
          <w:szCs w:val="28"/>
          <w:rtl w:val="true"/>
          <w:lang w:bidi="fa-IR"/>
        </w:rPr>
        <w:t>تو را گر ساخت ابراهيمِ آذر</w:t>
      </w:r>
    </w:p>
    <w:p>
      <w:pPr>
        <w:pStyle w:val="BookText"/>
        <w:rPr/>
      </w:pPr>
      <w:r>
        <w:rPr>
          <w:rFonts w:ascii="IRNazanin" w:hAnsi="IRNazanin" w:eastAsia="IRNazanin"/>
          <w:color w:val="111111"/>
          <w:sz w:val="28"/>
          <w:sz w:val="28"/>
          <w:szCs w:val="28"/>
          <w:rtl w:val="true"/>
          <w:lang w:bidi="fa-IR"/>
        </w:rPr>
        <w:t>مرا بفراشت دستِ حى داور</w:t>
      </w:r>
    </w:p>
    <w:p>
      <w:pPr>
        <w:pStyle w:val="BookText"/>
        <w:rPr/>
      </w:pPr>
      <w:r>
        <w:rPr>
          <w:rFonts w:ascii="IRNazanin" w:hAnsi="IRNazanin" w:eastAsia="IRNazanin"/>
          <w:color w:val="111111"/>
          <w:sz w:val="28"/>
          <w:sz w:val="28"/>
          <w:szCs w:val="28"/>
          <w:rtl w:val="true"/>
          <w:lang w:bidi="fa-IR"/>
        </w:rPr>
        <w:t>تو را گر گوهر و گنجينه دادند</w:t>
      </w:r>
    </w:p>
    <w:p>
      <w:pPr>
        <w:pStyle w:val="BookText"/>
        <w:rPr/>
      </w:pPr>
      <w:r>
        <w:rPr>
          <w:rFonts w:ascii="IRNazanin" w:hAnsi="IRNazanin" w:eastAsia="IRNazanin"/>
          <w:color w:val="111111"/>
          <w:sz w:val="28"/>
          <w:sz w:val="28"/>
          <w:szCs w:val="28"/>
          <w:rtl w:val="true"/>
          <w:lang w:bidi="fa-IR"/>
        </w:rPr>
        <w:t>مرا آرامگاه از سينه دادند</w:t>
      </w:r>
    </w:p>
    <w:p>
      <w:pPr>
        <w:pStyle w:val="BookText"/>
        <w:rPr/>
      </w:pPr>
      <w:r>
        <w:rPr>
          <w:rFonts w:ascii="IRNazanin" w:hAnsi="IRNazanin" w:eastAsia="IRNazanin"/>
          <w:color w:val="111111"/>
          <w:sz w:val="28"/>
          <w:sz w:val="28"/>
          <w:szCs w:val="28"/>
          <w:rtl w:val="true"/>
          <w:lang w:bidi="fa-IR"/>
        </w:rPr>
        <w:t>تو را گر بنده‌اى بنهاد بنياد</w:t>
      </w:r>
    </w:p>
    <w:p>
      <w:pPr>
        <w:pStyle w:val="BookText"/>
        <w:rPr/>
      </w:pPr>
      <w:r>
        <w:rPr>
          <w:rFonts w:ascii="Amiri" w:hAnsi="Amiri" w:eastAsia="Amiri" w:cs="Amiri"/>
          <w:color w:val="111111"/>
          <w:sz w:val="28"/>
          <w:sz w:val="28"/>
          <w:szCs w:val="28"/>
          <w:rtl w:val="true"/>
          <w:lang w:bidi="ar-SA"/>
        </w:rPr>
        <w:t>مرا معمار هستى، كرد آباد</w:t>
      </w:r>
    </w:p>
    <w:p>
      <w:pPr>
        <w:pStyle w:val="BookText"/>
        <w:rPr/>
      </w:pPr>
      <w:r>
        <w:rPr>
          <w:rFonts w:ascii="IRNazanin" w:hAnsi="IRNazanin" w:eastAsia="IRNazanin"/>
          <w:color w:val="111111"/>
          <w:sz w:val="28"/>
          <w:sz w:val="28"/>
          <w:szCs w:val="28"/>
          <w:rtl w:val="true"/>
          <w:lang w:bidi="fa-IR"/>
        </w:rPr>
        <w:t>ز ديباگر تو را نقش و نگارى است</w:t>
      </w:r>
    </w:p>
    <w:p>
      <w:pPr>
        <w:pStyle w:val="BookText"/>
        <w:rPr/>
      </w:pPr>
      <w:r>
        <w:rPr>
          <w:rFonts w:ascii="IRNazanin" w:hAnsi="IRNazanin" w:eastAsia="IRNazanin"/>
          <w:color w:val="111111"/>
          <w:sz w:val="28"/>
          <w:sz w:val="28"/>
          <w:szCs w:val="28"/>
          <w:rtl w:val="true"/>
          <w:lang w:bidi="fa-IR"/>
        </w:rPr>
        <w:t>مرا در هر رگ، از خون، جويبارى است</w:t>
      </w:r>
    </w:p>
    <w:p>
      <w:pPr>
        <w:pStyle w:val="BookText"/>
        <w:rPr/>
      </w:pPr>
      <w:r>
        <w:rPr>
          <w:rFonts w:ascii="Amiri" w:hAnsi="Amiri" w:eastAsia="Amiri" w:cs="Amiri"/>
          <w:color w:val="111111"/>
          <w:sz w:val="28"/>
          <w:sz w:val="28"/>
          <w:szCs w:val="28"/>
          <w:rtl w:val="true"/>
          <w:lang w:bidi="ar-SA"/>
        </w:rPr>
        <w:t>تو جسم تيره‌اى، ما تابناكيم</w:t>
      </w:r>
    </w:p>
    <w:p>
      <w:pPr>
        <w:pStyle w:val="BookText"/>
        <w:rPr/>
      </w:pPr>
      <w:r>
        <w:rPr>
          <w:rFonts w:ascii="IRNazanin" w:hAnsi="IRNazanin" w:eastAsia="IRNazanin"/>
          <w:color w:val="111111"/>
          <w:sz w:val="28"/>
          <w:sz w:val="28"/>
          <w:szCs w:val="28"/>
          <w:rtl w:val="true"/>
          <w:lang w:bidi="fa-IR"/>
        </w:rPr>
        <w:t>تو از خاكى و ما از جان پاكيم</w:t>
      </w:r>
    </w:p>
    <w:p>
      <w:pPr>
        <w:pStyle w:val="BookText"/>
        <w:rPr/>
      </w:pPr>
      <w:r>
        <w:rPr>
          <w:rFonts w:ascii="IRNazanin" w:hAnsi="IRNazanin" w:eastAsia="IRNazanin"/>
          <w:color w:val="111111"/>
          <w:sz w:val="28"/>
          <w:sz w:val="28"/>
          <w:szCs w:val="28"/>
          <w:rtl w:val="true"/>
          <w:lang w:bidi="fa-IR"/>
        </w:rPr>
        <w:t>تو را گر مروه‌اى هست و صفايى</w:t>
      </w:r>
    </w:p>
    <w:p>
      <w:pPr>
        <w:pStyle w:val="BookText"/>
        <w:rPr/>
      </w:pPr>
      <w:r>
        <w:rPr>
          <w:rFonts w:ascii="Amiri" w:hAnsi="Amiri" w:eastAsia="Amiri" w:cs="Amiri"/>
          <w:color w:val="111111"/>
          <w:sz w:val="28"/>
          <w:sz w:val="28"/>
          <w:szCs w:val="28"/>
          <w:rtl w:val="true"/>
          <w:lang w:bidi="ar-SA"/>
        </w:rPr>
        <w:t>مرا هم هست تدبيرى و رايى</w:t>
      </w:r>
    </w:p>
    <w:p>
      <w:pPr>
        <w:pStyle w:val="BookText"/>
        <w:rPr/>
      </w:pPr>
      <w:r>
        <w:rPr>
          <w:rFonts w:ascii="IRNazanin" w:hAnsi="IRNazanin" w:eastAsia="IRNazanin"/>
          <w:color w:val="111111"/>
          <w:sz w:val="28"/>
          <w:sz w:val="28"/>
          <w:szCs w:val="28"/>
          <w:rtl w:val="true"/>
          <w:lang w:bidi="fa-IR"/>
        </w:rPr>
        <w:t>تو را گر دوست دارند اختر و ماه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 يارند عشق و حسرت و آه </w:t>
      </w:r>
      <w:bookmarkStart w:id="346" w:name="pg1969_10788"/>
    </w:p>
    <w:p>
      <w:pPr>
        <w:pStyle w:val="BookText"/>
        <w:rPr/>
      </w:pPr>
      <w:bookmarkEnd w:id="346"/>
      <w:r>
        <w:rPr>
          <w:rFonts w:ascii="IRNazanin" w:hAnsi="IRNazanin" w:eastAsia="IRNazanin"/>
          <w:color w:val="111111"/>
          <w:sz w:val="28"/>
          <w:sz w:val="28"/>
          <w:szCs w:val="28"/>
          <w:rtl w:val="true"/>
          <w:lang w:bidi="fa-IR"/>
        </w:rPr>
        <w:t>تو را گر غرق در پيرايه كردند</w:t>
      </w:r>
    </w:p>
    <w:p>
      <w:pPr>
        <w:pStyle w:val="BookText"/>
        <w:rPr/>
      </w:pPr>
      <w:r>
        <w:rPr>
          <w:rFonts w:ascii="Amiri" w:hAnsi="Amiri" w:eastAsia="Amiri" w:cs="Amiri"/>
          <w:color w:val="111111"/>
          <w:sz w:val="28"/>
          <w:sz w:val="28"/>
          <w:szCs w:val="28"/>
          <w:rtl w:val="true"/>
          <w:lang w:bidi="ar-SA"/>
        </w:rPr>
        <w:t>مرا با عقل و جان همسايه كردند</w:t>
      </w:r>
    </w:p>
    <w:p>
      <w:pPr>
        <w:pStyle w:val="BookText"/>
        <w:rPr/>
      </w:pPr>
      <w:r>
        <w:rPr>
          <w:rFonts w:ascii="IRNazanin" w:hAnsi="IRNazanin" w:eastAsia="IRNazanin"/>
          <w:color w:val="111111"/>
          <w:sz w:val="28"/>
          <w:sz w:val="28"/>
          <w:szCs w:val="28"/>
          <w:rtl w:val="true"/>
          <w:lang w:bidi="fa-IR"/>
        </w:rPr>
        <w:t>به ظاهر، ملك تن را پادشاهيم</w:t>
      </w:r>
    </w:p>
    <w:p>
      <w:pPr>
        <w:pStyle w:val="BookText"/>
        <w:rPr/>
      </w:pPr>
      <w:r>
        <w:rPr>
          <w:rFonts w:ascii="Amiri" w:hAnsi="Amiri" w:eastAsia="Amiri" w:cs="Amiri"/>
          <w:color w:val="111111"/>
          <w:sz w:val="28"/>
          <w:sz w:val="28"/>
          <w:szCs w:val="28"/>
          <w:rtl w:val="true"/>
          <w:lang w:bidi="ar-SA"/>
        </w:rPr>
        <w:t>به معنى، خانۀ خاصِ خداييم</w:t>
      </w:r>
    </w:p>
    <w:p>
      <w:pPr>
        <w:pStyle w:val="BookText"/>
        <w:rPr/>
      </w:pPr>
      <w:r>
        <w:rPr>
          <w:rFonts w:ascii="IRNazanin" w:hAnsi="IRNazanin" w:eastAsia="IRNazanin"/>
          <w:color w:val="111111"/>
          <w:sz w:val="28"/>
          <w:sz w:val="28"/>
          <w:szCs w:val="28"/>
          <w:rtl w:val="true"/>
          <w:lang w:bidi="fa-IR"/>
        </w:rPr>
        <w:t>تو، خونِ كشتگانِ دل نديدى</w:t>
      </w:r>
    </w:p>
    <w:p>
      <w:pPr>
        <w:pStyle w:val="BookText"/>
        <w:rPr/>
      </w:pPr>
      <w:r>
        <w:rPr>
          <w:rFonts w:ascii="Amiri" w:hAnsi="Amiri" w:eastAsia="Amiri" w:cs="Amiri"/>
          <w:color w:val="111111"/>
          <w:sz w:val="28"/>
          <w:sz w:val="28"/>
          <w:szCs w:val="28"/>
          <w:rtl w:val="true"/>
          <w:lang w:bidi="ar-SA"/>
        </w:rPr>
        <w:t>ازين دريا، به جز ساحل نديدى</w:t>
      </w:r>
    </w:p>
    <w:p>
      <w:pPr>
        <w:pStyle w:val="BookText"/>
        <w:rPr/>
      </w:pPr>
      <w:r>
        <w:rPr>
          <w:rFonts w:ascii="IRNazanin" w:hAnsi="IRNazanin" w:eastAsia="IRNazanin"/>
          <w:color w:val="111111"/>
          <w:sz w:val="28"/>
          <w:sz w:val="28"/>
          <w:szCs w:val="28"/>
          <w:rtl w:val="true"/>
          <w:lang w:bidi="fa-IR"/>
        </w:rPr>
        <w:t>كسى كاو كعبۀ دل پاك دارد</w:t>
      </w:r>
    </w:p>
    <w:p>
      <w:pPr>
        <w:pStyle w:val="BookText"/>
        <w:rPr/>
      </w:pPr>
      <w:r>
        <w:rPr>
          <w:rFonts w:ascii="IRNazanin" w:hAnsi="IRNazanin" w:eastAsia="IRNazanin"/>
          <w:color w:val="111111"/>
          <w:sz w:val="28"/>
          <w:sz w:val="28"/>
          <w:szCs w:val="28"/>
          <w:rtl w:val="true"/>
          <w:lang w:bidi="fa-IR"/>
        </w:rPr>
        <w:t>كجا ز آلودگى‌ها باك دارد</w:t>
      </w:r>
    </w:p>
    <w:p>
      <w:pPr>
        <w:pStyle w:val="BookText"/>
        <w:rPr/>
      </w:pPr>
      <w:r>
        <w:rPr>
          <w:rFonts w:ascii="IRNazanin" w:hAnsi="IRNazanin" w:eastAsia="IRNazanin"/>
          <w:color w:val="111111"/>
          <w:sz w:val="28"/>
          <w:sz w:val="28"/>
          <w:szCs w:val="28"/>
          <w:rtl w:val="true"/>
          <w:lang w:bidi="fa-IR"/>
        </w:rPr>
        <w:t>چه محرابى است از دل باصفاتر</w:t>
      </w:r>
    </w:p>
    <w:p>
      <w:pPr>
        <w:pStyle w:val="BookText"/>
        <w:rPr/>
      </w:pPr>
      <w:r>
        <w:rPr>
          <w:rFonts w:ascii="IRNazanin" w:hAnsi="IRNazanin" w:eastAsia="IRNazanin"/>
          <w:color w:val="111111"/>
          <w:sz w:val="28"/>
          <w:sz w:val="28"/>
          <w:szCs w:val="28"/>
          <w:rtl w:val="true"/>
          <w:lang w:bidi="fa-IR"/>
        </w:rPr>
        <w:t>چه قنديلى است از جان روشناتر</w:t>
      </w:r>
    </w:p>
    <w:p>
      <w:pPr>
        <w:pStyle w:val="BookText"/>
        <w:rPr/>
      </w:pPr>
      <w:r>
        <w:rPr>
          <w:rFonts w:ascii="Amiri" w:hAnsi="Amiri" w:eastAsia="Amiri" w:cs="Amiri"/>
          <w:color w:val="111111"/>
          <w:sz w:val="28"/>
          <w:sz w:val="28"/>
          <w:szCs w:val="28"/>
          <w:rtl w:val="true"/>
          <w:lang w:bidi="ar-SA"/>
        </w:rPr>
        <w:t>خوش آن‌كس كز سر صدق و نيازى</w:t>
      </w:r>
    </w:p>
    <w:p>
      <w:pPr>
        <w:pStyle w:val="BookText"/>
        <w:rPr/>
      </w:pPr>
      <w:r>
        <w:rPr>
          <w:rFonts w:ascii="IRNazanin" w:hAnsi="IRNazanin" w:eastAsia="IRNazanin"/>
          <w:color w:val="111111"/>
          <w:sz w:val="28"/>
          <w:sz w:val="28"/>
          <w:szCs w:val="28"/>
          <w:rtl w:val="true"/>
          <w:lang w:bidi="fa-IR"/>
        </w:rPr>
        <w:t>كند در سجدگاه دل، نمازى</w:t>
      </w:r>
    </w:p>
    <w:p>
      <w:pPr>
        <w:pStyle w:val="BookText"/>
        <w:rPr/>
      </w:pPr>
      <w:r>
        <w:rPr>
          <w:rFonts w:ascii="IRNazanin" w:hAnsi="IRNazanin" w:eastAsia="IRNazanin"/>
          <w:color w:val="111111"/>
          <w:sz w:val="28"/>
          <w:sz w:val="28"/>
          <w:szCs w:val="28"/>
          <w:rtl w:val="true"/>
          <w:lang w:bidi="fa-IR"/>
        </w:rPr>
        <w:t xml:space="preserve">كسى بر مهتران،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مهى داشت</w:t>
      </w:r>
    </w:p>
    <w:p>
      <w:pPr>
        <w:pStyle w:val="BookText"/>
        <w:rPr/>
      </w:pPr>
      <w:r>
        <w:rPr>
          <w:rFonts w:ascii="IRNazanin" w:hAnsi="IRNazanin" w:eastAsia="IRNazanin"/>
          <w:color w:val="111111"/>
          <w:sz w:val="28"/>
          <w:sz w:val="28"/>
          <w:szCs w:val="28"/>
          <w:rtl w:val="true"/>
          <w:lang w:bidi="fa-IR"/>
        </w:rPr>
        <w:t xml:space="preserve">كه دل چون كعبه، ز آلايش تهى داشت </w:t>
      </w:r>
      <w:r>
        <w:rPr>
          <w:rStyle w:val="FootnoteAnchor"/>
          <w:rtl w:val="true"/>
        </w:rPr>
        <w:footnoteReference w:id="481"/>
      </w:r>
    </w:p>
    <w:p>
      <w:pPr>
        <w:pStyle w:val="Heading3"/>
        <w:numPr>
          <w:ilvl w:val="2"/>
          <w:numId w:val="1"/>
        </w:numPr>
        <w:rPr/>
      </w:pPr>
      <w:bookmarkStart w:id="347" w:name="__RefHeading___Toc3681023_3650668749"/>
      <w:bookmarkStart w:id="348" w:name="_Toc120"/>
      <w:bookmarkEnd w:id="347"/>
      <w:r>
        <w:rPr/>
        <w:t>١٣</w:t>
      </w:r>
      <w:r>
        <w:rPr>
          <w:rtl w:val="true"/>
        </w:rPr>
        <w:t xml:space="preserve">. </w:t>
      </w:r>
      <w:r>
        <w:rPr>
          <w:rtl w:val="true"/>
        </w:rPr>
        <w:t>طواف، همنشينى و اُنس با خداوند</w:t>
      </w:r>
      <w:bookmarkEnd w:id="348"/>
    </w:p>
    <w:p>
      <w:pPr>
        <w:pStyle w:val="BookText"/>
        <w:rPr/>
      </w:pPr>
      <w:r>
        <w:rPr>
          <w:rFonts w:ascii="IRNazanin" w:hAnsi="IRNazanin" w:eastAsia="IRNazanin"/>
          <w:color w:val="111111"/>
          <w:sz w:val="28"/>
          <w:sz w:val="28"/>
          <w:szCs w:val="28"/>
          <w:rtl w:val="true"/>
          <w:lang w:bidi="fa-IR"/>
        </w:rPr>
        <w:t>هفت بار طواف، چنان‌كه تا پايان هر كدام، روى به‌سوى كعبه باشد، مشق اُنس با خدا و تمرين اُلفت و همنشينى با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سفيان ثورى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سه سال تمام در مكه معظمه اقامت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اهل مكه هر روز وقت ظهر به كعبه مى‌آمد و طواف به عمل مى‌آورد و دو ركعت نماز مى‌خواند، سپس نزد من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او را مرضى عارض شد و مرا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حاضر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وصيت مى‌كنم همين‌كه مُردم، خود مرا غسل دهى و بر من نماز كنى و مرا دفن نمايى و همان شب، مرا در قبر تنها مگذارى و در وقت آمدن نكير و منكر مرا تلقين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تمام وصيت او را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نگذشت 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گفته‌هاى او را به عمل آوردم و در نزد قبر او بيتوته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خواب و بيدارى بودم كه شنيدم از بالاى سر من هاتفى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به مراقبت و تلقين و اُنس تو نيست؛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349" w:name="pg1969_10791"/>
    </w:p>
    <w:p>
      <w:pPr>
        <w:pStyle w:val="BookText"/>
        <w:rPr/>
      </w:pPr>
      <w:bookmarkEnd w:id="349"/>
      <w:r>
        <w:rPr>
          <w:rFonts w:ascii="IRNazanin" w:hAnsi="IRNazanin" w:eastAsia="IRNazanin"/>
          <w:color w:val="111111"/>
          <w:sz w:val="28"/>
          <w:sz w:val="28"/>
          <w:szCs w:val="28"/>
          <w:rtl w:val="true"/>
          <w:lang w:bidi="fa-IR"/>
        </w:rPr>
        <w:t>چرا كه ما خودمان مأنوسش هستيم و خودمان او را تلقين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طواف‌هايش، با ما مأنوس شده بود و الفت پيدا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خواب بيدار شدم ولى كسى را نديدم، وضو ساختم و نماز گزاردم تا دوباره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خواب ديدم، چنان‌كه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خواب من رحمانى است، نه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دعا برداشتم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پند گرفتن از اين ماجرا يارى فرما</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بارى اُنس، لذت باطنى است كه بر اثر طلوع جمال محبوب حاصل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w:t>
      </w:r>
    </w:p>
    <w:p>
      <w:pPr>
        <w:pStyle w:val="BookText"/>
        <w:rPr/>
      </w:pPr>
      <w:r>
        <w:rPr>
          <w:rFonts w:ascii="IRNazanin" w:hAnsi="IRNazanin" w:eastAsia="IRNazanin"/>
          <w:color w:val="111111"/>
          <w:sz w:val="28"/>
          <w:sz w:val="28"/>
          <w:szCs w:val="28"/>
          <w:rtl w:val="true"/>
          <w:lang w:bidi="fa-IR"/>
        </w:rPr>
        <w:t>انس، از غير محبوب به وحشت مى‌افتد و تنها به ذكر او، دل 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ديگران را غايب و خدا را هميشه حاضر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قرب به خداست، دل‌ها را صيقل مى‌دهد و جان آدمى را با خدا مأنوس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انس، آدم را به معراج مى‌برد و آتش عشق به خدا را در دل، شعله‌ور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باطنى، طلوع صاحبخانه كه محبوب حقيقى است را در دل زائر موجب مى‌شود، وحشت را از دل برده، انس و عشق را به جاى آن مى‌نشاند</w:t>
      </w:r>
      <w:r>
        <w:rPr>
          <w:rFonts w:eastAsia="IRNazanin" w:cs="IRNazanin"/>
          <w:color w:val="111111"/>
          <w:sz w:val="28"/>
          <w:szCs w:val="28"/>
          <w:rtl w:val="true"/>
          <w:lang w:bidi="fa-IR"/>
        </w:rPr>
        <w:t xml:space="preserve">» . </w:t>
      </w:r>
      <w:r>
        <w:rPr>
          <w:rStyle w:val="FootnoteAnchor"/>
          <w:rtl w:val="true"/>
        </w:rPr>
        <w:footnoteReference w:id="483"/>
      </w:r>
    </w:p>
    <w:p>
      <w:pPr>
        <w:pStyle w:val="Heading3"/>
        <w:numPr>
          <w:ilvl w:val="2"/>
          <w:numId w:val="1"/>
        </w:numPr>
        <w:rPr/>
      </w:pPr>
      <w:bookmarkStart w:id="350" w:name="__RefHeading___Toc3681025_3650668749"/>
      <w:bookmarkStart w:id="351" w:name="_Toc121"/>
      <w:bookmarkEnd w:id="350"/>
      <w:r>
        <w:rPr/>
        <w:t>١۴</w:t>
      </w:r>
      <w:r>
        <w:rPr>
          <w:rtl w:val="true"/>
        </w:rPr>
        <w:t xml:space="preserve">. </w:t>
      </w:r>
      <w:r>
        <w:rPr>
          <w:rtl w:val="true"/>
        </w:rPr>
        <w:t>اگر چه دوست به چيزى نمى‌خرد ما را</w:t>
      </w:r>
      <w:bookmarkEnd w:id="35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براى عاشق شوريده و دلباخته، حتى وصال معشوق، در نظر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گرماى عشق، دلپذير و روح‌پرور است و عطر دل‌انگيزى كه عشق در جان او مى‌پراكند، او را از هرچه جز عشق، بى‌نياز مى‌سازد و فراق و وصال معشوق را برايش يكسان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همۀ دلخوشى عاشق اين است كه در زمره مشتريان معشوق است و به او عشق مى‌ورزد،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به چيزى نمى‌خرد او را</w:t>
      </w:r>
      <w:r>
        <w:rPr>
          <w:rFonts w:eastAsia="IRNazanin" w:cs="IRNazanin"/>
          <w:color w:val="111111"/>
          <w:sz w:val="28"/>
          <w:szCs w:val="28"/>
          <w:rtl w:val="true"/>
          <w:lang w:bidi="fa-IR"/>
        </w:rPr>
        <w:t xml:space="preserve">» . </w:t>
      </w:r>
      <w:r>
        <w:rPr>
          <w:rStyle w:val="FootnoteAnchor"/>
          <w:rtl w:val="true"/>
        </w:rPr>
        <w:footnoteReference w:id="484"/>
      </w:r>
      <w:bookmarkStart w:id="352" w:name="pg1969_10793"/>
    </w:p>
    <w:p>
      <w:pPr>
        <w:pStyle w:val="BookText"/>
        <w:rPr/>
      </w:pPr>
      <w:bookmarkEnd w:id="352"/>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 xml:space="preserve">آن‌گاه كه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فروش به مصر آوردند، مصريان براى خريد او گردآمدند، و هر كدام قيمتى بر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پيرزنى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به ازاى خريد يوسف ده كلاف ريسمان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فروشندۀ يوسف، از سخن او به خنده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خريد او، گنج‌ها عرضه كرده‌اند، اما هنوز موفق به خريد او نشده‌اند، تو چگونه با اين بهاى ناچيز مشترى يوسف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يقين دارم كه با اين بهاى اندك، يوسف را به من نمى‌فروشند، مى‌خواهم من هم از خريداران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يوسف را چو مى‌بفروختند</w:t>
      </w:r>
    </w:p>
    <w:p>
      <w:pPr>
        <w:pStyle w:val="BookText"/>
        <w:rPr/>
      </w:pPr>
      <w:r>
        <w:rPr>
          <w:rFonts w:ascii="Amiri" w:hAnsi="Amiri" w:eastAsia="Amiri" w:cs="Amiri"/>
          <w:color w:val="111111"/>
          <w:sz w:val="28"/>
          <w:sz w:val="28"/>
          <w:szCs w:val="28"/>
          <w:rtl w:val="true"/>
          <w:lang w:bidi="ar-SA"/>
        </w:rPr>
        <w:t>مصريان از شوق او مى‌سوختند</w:t>
      </w:r>
    </w:p>
    <w:p>
      <w:pPr>
        <w:pStyle w:val="BookText"/>
        <w:rPr/>
      </w:pPr>
      <w:r>
        <w:rPr>
          <w:rFonts w:ascii="IRNazanin" w:hAnsi="IRNazanin" w:eastAsia="IRNazanin"/>
          <w:color w:val="111111"/>
          <w:sz w:val="28"/>
          <w:sz w:val="28"/>
          <w:szCs w:val="28"/>
          <w:rtl w:val="true"/>
          <w:lang w:bidi="fa-IR"/>
        </w:rPr>
        <w:t>چون خريداران بسى برخاستند</w:t>
      </w:r>
    </w:p>
    <w:p>
      <w:pPr>
        <w:pStyle w:val="BookText"/>
        <w:rPr/>
      </w:pPr>
      <w:r>
        <w:rPr>
          <w:rFonts w:ascii="IRNazanin" w:hAnsi="IRNazanin" w:eastAsia="IRNazanin"/>
          <w:color w:val="111111"/>
          <w:sz w:val="28"/>
          <w:sz w:val="28"/>
          <w:szCs w:val="28"/>
          <w:rtl w:val="true"/>
          <w:lang w:bidi="fa-IR"/>
        </w:rPr>
        <w:t>پنج ره هم‌سنگ مُشكش خواستند</w:t>
      </w:r>
    </w:p>
    <w:p>
      <w:pPr>
        <w:pStyle w:val="BookText"/>
        <w:rPr/>
      </w:pPr>
      <w:r>
        <w:rPr>
          <w:rFonts w:ascii="IRNazanin" w:hAnsi="IRNazanin" w:eastAsia="IRNazanin"/>
          <w:color w:val="111111"/>
          <w:sz w:val="28"/>
          <w:sz w:val="28"/>
          <w:szCs w:val="28"/>
          <w:rtl w:val="true"/>
          <w:lang w:bidi="fa-IR"/>
        </w:rPr>
        <w:t>زان زنى پيرى به خاك آغشته بود</w:t>
      </w:r>
    </w:p>
    <w:p>
      <w:pPr>
        <w:pStyle w:val="BookText"/>
        <w:rPr/>
      </w:pPr>
      <w:r>
        <w:rPr>
          <w:rFonts w:ascii="IRNazanin" w:hAnsi="IRNazanin" w:eastAsia="IRNazanin"/>
          <w:color w:val="111111"/>
          <w:sz w:val="28"/>
          <w:sz w:val="28"/>
          <w:szCs w:val="28"/>
          <w:rtl w:val="true"/>
          <w:lang w:bidi="fa-IR"/>
        </w:rPr>
        <w:t>ريسمانى چند در هم رشته بود</w:t>
      </w:r>
    </w:p>
    <w:p>
      <w:pPr>
        <w:pStyle w:val="BookText"/>
        <w:rPr/>
      </w:pPr>
      <w:r>
        <w:rPr>
          <w:rFonts w:ascii="Amiri" w:hAnsi="Amiri" w:eastAsia="Amiri" w:cs="Amiri"/>
          <w:color w:val="111111"/>
          <w:sz w:val="28"/>
          <w:sz w:val="28"/>
          <w:szCs w:val="28"/>
          <w:rtl w:val="true"/>
          <w:lang w:bidi="ar-SA"/>
        </w:rPr>
        <w:t>در ميان جمع آمد در خروش</w:t>
      </w:r>
    </w:p>
    <w:p>
      <w:pPr>
        <w:pStyle w:val="BookText"/>
        <w:rPr/>
      </w:pPr>
      <w:r>
        <w:rPr>
          <w:rFonts w:ascii="IRNazanin" w:hAnsi="IRNazanin" w:eastAsia="IRNazanin"/>
          <w:color w:val="111111"/>
          <w:sz w:val="28"/>
          <w:sz w:val="28"/>
          <w:szCs w:val="28"/>
          <w:rtl w:val="true"/>
          <w:lang w:bidi="fa-IR"/>
        </w:rPr>
        <w:t>گفت اى دلّال كنعانى فروش</w:t>
      </w:r>
    </w:p>
    <w:p>
      <w:pPr>
        <w:pStyle w:val="BookText"/>
        <w:rPr/>
      </w:pPr>
      <w:r>
        <w:rPr>
          <w:rFonts w:ascii="IRNazanin" w:hAnsi="IRNazanin" w:eastAsia="IRNazanin"/>
          <w:color w:val="111111"/>
          <w:sz w:val="28"/>
          <w:sz w:val="28"/>
          <w:szCs w:val="28"/>
          <w:rtl w:val="true"/>
          <w:lang w:bidi="fa-IR"/>
        </w:rPr>
        <w:t>ز آرزوى اين پسر سرگشته‌ام</w:t>
      </w:r>
    </w:p>
    <w:p>
      <w:pPr>
        <w:pStyle w:val="BookText"/>
        <w:rPr/>
      </w:pPr>
      <w:r>
        <w:rPr>
          <w:rFonts w:ascii="Amiri" w:hAnsi="Amiri" w:eastAsia="Amiri" w:cs="Amiri"/>
          <w:color w:val="111111"/>
          <w:sz w:val="28"/>
          <w:sz w:val="28"/>
          <w:szCs w:val="28"/>
          <w:rtl w:val="true"/>
          <w:lang w:bidi="ar-SA"/>
        </w:rPr>
        <w:t>دَه كلاوه ريسمانش رشته‌ام</w:t>
      </w:r>
    </w:p>
    <w:p>
      <w:pPr>
        <w:pStyle w:val="BookText"/>
        <w:rPr/>
      </w:pPr>
      <w:r>
        <w:rPr>
          <w:rFonts w:ascii="Amiri" w:hAnsi="Amiri" w:eastAsia="Amiri" w:cs="Amiri"/>
          <w:color w:val="111111"/>
          <w:sz w:val="28"/>
          <w:sz w:val="28"/>
          <w:szCs w:val="28"/>
          <w:rtl w:val="true"/>
          <w:lang w:bidi="ar-SA"/>
        </w:rPr>
        <w:t>اين ز من بستان و با من بيع كن</w:t>
      </w:r>
    </w:p>
    <w:p>
      <w:pPr>
        <w:pStyle w:val="BookText"/>
        <w:rPr/>
      </w:pPr>
      <w:r>
        <w:rPr>
          <w:rFonts w:ascii="Amiri" w:hAnsi="Amiri" w:eastAsia="Amiri" w:cs="Amiri"/>
          <w:color w:val="111111"/>
          <w:sz w:val="28"/>
          <w:sz w:val="28"/>
          <w:szCs w:val="28"/>
          <w:rtl w:val="true"/>
          <w:lang w:bidi="ar-SA"/>
        </w:rPr>
        <w:t>دست در دست منش نِه، بى‌سُخُن</w:t>
      </w:r>
    </w:p>
    <w:p>
      <w:pPr>
        <w:pStyle w:val="BookText"/>
        <w:rPr/>
      </w:pPr>
      <w:r>
        <w:rPr>
          <w:rFonts w:ascii="IRNazanin" w:hAnsi="IRNazanin" w:eastAsia="IRNazanin"/>
          <w:color w:val="111111"/>
          <w:sz w:val="28"/>
          <w:sz w:val="28"/>
          <w:szCs w:val="28"/>
          <w:rtl w:val="true"/>
          <w:lang w:bidi="fa-IR"/>
        </w:rPr>
        <w:t>خنده آمد مرد را گفت اى سليم</w:t>
      </w:r>
    </w:p>
    <w:p>
      <w:pPr>
        <w:pStyle w:val="BookText"/>
        <w:rPr/>
      </w:pPr>
      <w:r>
        <w:rPr>
          <w:rFonts w:ascii="Amiri" w:hAnsi="Amiri" w:eastAsia="Amiri" w:cs="Amiri"/>
          <w:color w:val="111111"/>
          <w:sz w:val="28"/>
          <w:sz w:val="28"/>
          <w:szCs w:val="28"/>
          <w:rtl w:val="true"/>
          <w:lang w:bidi="ar-SA"/>
        </w:rPr>
        <w:t>نيست در خورد تو اين دُرّ يتيم</w:t>
      </w:r>
    </w:p>
    <w:p>
      <w:pPr>
        <w:pStyle w:val="BookText"/>
        <w:rPr/>
      </w:pPr>
      <w:r>
        <w:rPr>
          <w:rFonts w:ascii="IRNazanin" w:hAnsi="IRNazanin" w:eastAsia="IRNazanin"/>
          <w:color w:val="111111"/>
          <w:sz w:val="28"/>
          <w:sz w:val="28"/>
          <w:szCs w:val="28"/>
          <w:rtl w:val="true"/>
          <w:lang w:bidi="fa-IR"/>
        </w:rPr>
        <w:t>هست صد گنجش بها در انجمن</w:t>
      </w:r>
    </w:p>
    <w:p>
      <w:pPr>
        <w:pStyle w:val="BookText"/>
        <w:rPr/>
      </w:pPr>
      <w:r>
        <w:rPr>
          <w:rFonts w:ascii="IRNazanin" w:hAnsi="IRNazanin" w:eastAsia="IRNazanin"/>
          <w:color w:val="111111"/>
          <w:sz w:val="28"/>
          <w:sz w:val="28"/>
          <w:szCs w:val="28"/>
          <w:rtl w:val="true"/>
          <w:lang w:bidi="fa-IR"/>
        </w:rPr>
        <w:t xml:space="preserve">مه تو و مه ريسمانْت اى پيرزن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پيرزن گفتا كه دانستم يقين</w:t>
      </w:r>
    </w:p>
    <w:p>
      <w:pPr>
        <w:pStyle w:val="BookText"/>
        <w:rPr/>
      </w:pPr>
      <w:r>
        <w:rPr>
          <w:rFonts w:ascii="IRNazanin" w:hAnsi="IRNazanin" w:eastAsia="IRNazanin"/>
          <w:color w:val="111111"/>
          <w:sz w:val="28"/>
          <w:sz w:val="28"/>
          <w:szCs w:val="28"/>
          <w:rtl w:val="true"/>
          <w:lang w:bidi="fa-IR"/>
        </w:rPr>
        <w:t>كاين پسر را كس بنفروشد بدين</w:t>
      </w:r>
    </w:p>
    <w:p>
      <w:pPr>
        <w:pStyle w:val="BookText"/>
        <w:rPr/>
      </w:pPr>
      <w:r>
        <w:rPr>
          <w:rFonts w:ascii="IRNazanin" w:hAnsi="IRNazanin" w:eastAsia="IRNazanin"/>
          <w:color w:val="111111"/>
          <w:sz w:val="28"/>
          <w:sz w:val="28"/>
          <w:szCs w:val="28"/>
          <w:rtl w:val="true"/>
          <w:lang w:bidi="fa-IR"/>
        </w:rPr>
        <w:t>ليك اينم بس كه چه دشمن، چه دوست</w:t>
      </w:r>
    </w:p>
    <w:p>
      <w:pPr>
        <w:pStyle w:val="BookText"/>
        <w:rPr/>
      </w:pPr>
      <w:r>
        <w:rPr>
          <w:rFonts w:ascii="IRNazanin" w:hAnsi="IRNazanin" w:eastAsia="IRNazanin"/>
          <w:color w:val="111111"/>
          <w:sz w:val="28"/>
          <w:sz w:val="28"/>
          <w:szCs w:val="28"/>
          <w:rtl w:val="true"/>
          <w:lang w:bidi="fa-IR"/>
        </w:rPr>
        <w:t>گويد اين زن از خريداران اوست</w:t>
      </w:r>
    </w:p>
    <w:p>
      <w:pPr>
        <w:pStyle w:val="BookText"/>
        <w:rPr/>
      </w:pPr>
      <w:r>
        <w:rPr>
          <w:rStyle w:val="FootnoteAnchor"/>
          <w:rtl w:val="true"/>
        </w:rPr>
        <w:footnoteReference w:id="486"/>
      </w:r>
    </w:p>
    <w:p>
      <w:pPr>
        <w:pStyle w:val="Heading3"/>
        <w:numPr>
          <w:ilvl w:val="2"/>
          <w:numId w:val="1"/>
        </w:numPr>
        <w:rPr/>
      </w:pPr>
      <w:bookmarkStart w:id="353" w:name="__RefHeading___Toc3681027_3650668749"/>
      <w:bookmarkStart w:id="354" w:name="_Toc122"/>
      <w:bookmarkEnd w:id="353"/>
      <w:r>
        <w:rPr/>
        <w:t>١۵</w:t>
      </w:r>
      <w:r>
        <w:rPr>
          <w:rtl w:val="true"/>
        </w:rPr>
        <w:t xml:space="preserve">. </w:t>
      </w:r>
      <w:r>
        <w:rPr>
          <w:rtl w:val="true"/>
        </w:rPr>
        <w:t>طواف، نشانه مِهر آفريدگار به بنده</w:t>
      </w:r>
      <w:bookmarkEnd w:id="35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بردن به اينكه مهر و محبت معبود به ما چه اندازه است، دشوار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p>
    <w:p>
      <w:pPr>
        <w:pStyle w:val="BookText"/>
        <w:rPr/>
      </w:pPr>
      <w:r>
        <w:rPr>
          <w:rFonts w:ascii="IRNazanin" w:hAnsi="IRNazanin" w:eastAsia="IRNazanin"/>
          <w:color w:val="111111"/>
          <w:sz w:val="28"/>
          <w:sz w:val="28"/>
          <w:szCs w:val="28"/>
          <w:rtl w:val="true"/>
          <w:lang w:bidi="fa-IR"/>
        </w:rPr>
        <w:t>است سرى به دلمان بزنيم و آن را جاى محبت حضرت دوست ببينم، آن‌گاه است كه معلوممان مى‌شود كه او نيز به ما مهر مى‌ورزد و دوستمان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اين دل، برقِ مِهر دوست جَست</w:t>
      </w:r>
    </w:p>
    <w:p>
      <w:pPr>
        <w:pStyle w:val="BookText"/>
        <w:rPr/>
      </w:pPr>
      <w:r>
        <w:rPr>
          <w:rFonts w:ascii="Amiri" w:hAnsi="Amiri" w:eastAsia="Amiri" w:cs="Amiri"/>
          <w:color w:val="111111"/>
          <w:sz w:val="28"/>
          <w:sz w:val="28"/>
          <w:szCs w:val="28"/>
          <w:rtl w:val="true"/>
          <w:lang w:bidi="ar-SA"/>
        </w:rPr>
        <w:t>اندر آن دل، دوستى مى‌دان كه هست</w:t>
      </w:r>
    </w:p>
    <w:p>
      <w:pPr>
        <w:pStyle w:val="BookText"/>
        <w:rPr/>
      </w:pPr>
      <w:r>
        <w:rPr>
          <w:rFonts w:ascii="IRNazanin" w:hAnsi="IRNazanin" w:eastAsia="IRNazanin"/>
          <w:color w:val="111111"/>
          <w:sz w:val="28"/>
          <w:sz w:val="28"/>
          <w:szCs w:val="28"/>
          <w:rtl w:val="true"/>
          <w:lang w:bidi="fa-IR"/>
        </w:rPr>
        <w:t>هيچ عاشق، خود نباشد وصل‌جو</w:t>
      </w:r>
    </w:p>
    <w:p>
      <w:pPr>
        <w:pStyle w:val="BookText"/>
        <w:rPr/>
      </w:pPr>
      <w:r>
        <w:rPr>
          <w:rFonts w:ascii="Amiri" w:hAnsi="Amiri" w:eastAsia="Amiri" w:cs="Amiri"/>
          <w:color w:val="111111"/>
          <w:sz w:val="28"/>
          <w:sz w:val="28"/>
          <w:szCs w:val="28"/>
          <w:rtl w:val="true"/>
          <w:lang w:bidi="ar-SA"/>
        </w:rPr>
        <w:t>كه نه معشوقش بوَد جوياى او</w:t>
      </w:r>
    </w:p>
    <w:p>
      <w:pPr>
        <w:pStyle w:val="BookText"/>
        <w:rPr/>
      </w:pPr>
      <w:r>
        <w:rPr>
          <w:rFonts w:ascii="IRNazanin" w:hAnsi="IRNazanin" w:eastAsia="IRNazanin"/>
          <w:color w:val="111111"/>
          <w:sz w:val="28"/>
          <w:sz w:val="28"/>
          <w:szCs w:val="28"/>
          <w:rtl w:val="true"/>
          <w:lang w:bidi="fa-IR"/>
        </w:rPr>
        <w:t>در دل تو مهر حق چون گشته نو</w:t>
      </w:r>
    </w:p>
    <w:p>
      <w:pPr>
        <w:pStyle w:val="BookText"/>
        <w:rPr/>
      </w:pPr>
      <w:r>
        <w:rPr>
          <w:rFonts w:ascii="IRNazanin" w:hAnsi="IRNazanin" w:eastAsia="IRNazanin"/>
          <w:color w:val="111111"/>
          <w:sz w:val="28"/>
          <w:sz w:val="28"/>
          <w:szCs w:val="28"/>
          <w:rtl w:val="true"/>
          <w:lang w:bidi="fa-IR"/>
        </w:rPr>
        <w:t xml:space="preserve">هست حق را بى‌گمان مهرى به تو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پس آن كه با قلبى سرشار از محبت به پروردگار و دلى پر از اميد رحمت او، به</w:t>
      </w:r>
    </w:p>
    <w:p>
      <w:pPr>
        <w:pStyle w:val="BookText"/>
        <w:rPr/>
      </w:pPr>
      <w:r>
        <w:rPr>
          <w:rFonts w:ascii="IRNazanin" w:hAnsi="IRNazanin" w:eastAsia="IRNazanin"/>
          <w:color w:val="111111"/>
          <w:sz w:val="28"/>
          <w:sz w:val="28"/>
          <w:szCs w:val="28"/>
          <w:rtl w:val="true"/>
          <w:lang w:bidi="fa-IR"/>
        </w:rPr>
        <w:t>طواف خانه او توفيق مى‌يابد، نبايد ترديدى در محبت پروردگار به خويش در دل راه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على بن موفق، به توفيق حق، به كعبه شرف‌ياب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روزها از سر تنگدلى سر خود را به كعبه زد و به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همه محنت و رنج سفر كه به ديدار تو شتافتم، نظر رحمتى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خود مى‌دانى كه اين راه را تنها به عشق تو آمدم و هدفى جز رضاى تو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وفاى تو محكم كردم تا به اين مكان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همه عشق و شور و علاقه، چيزى حاصلم نشد و محبت تو را به خود درنيافتم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كنار كعبه به محل سكونت خويش آمد و اندكى بعد، به خواب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خواب شد، از پروردگار به او خطاب 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نمى‌خواستيم و محبت تو به دل نداشتيم، كِى تو را به اين سرزمين، راه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به كنار خانه من، نشانه مهر من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چو درين درد فروشد به خواب</w:t>
      </w:r>
    </w:p>
    <w:p>
      <w:pPr>
        <w:pStyle w:val="BookText"/>
        <w:rPr/>
      </w:pPr>
      <w:r>
        <w:rPr>
          <w:rFonts w:ascii="IRNazanin" w:hAnsi="IRNazanin" w:eastAsia="IRNazanin"/>
          <w:color w:val="111111"/>
          <w:sz w:val="28"/>
          <w:sz w:val="28"/>
          <w:szCs w:val="28"/>
          <w:rtl w:val="true"/>
          <w:lang w:bidi="fa-IR"/>
        </w:rPr>
        <w:t>آمدش از حضرت بى‌چون خطاب</w:t>
      </w:r>
    </w:p>
    <w:p>
      <w:pPr>
        <w:pStyle w:val="BookText"/>
        <w:rPr/>
      </w:pPr>
      <w:r>
        <w:rPr>
          <w:rFonts w:ascii="IRNazanin" w:hAnsi="IRNazanin" w:eastAsia="IRNazanin"/>
          <w:color w:val="111111"/>
          <w:sz w:val="28"/>
          <w:sz w:val="28"/>
          <w:szCs w:val="28"/>
          <w:rtl w:val="true"/>
          <w:lang w:bidi="fa-IR"/>
        </w:rPr>
        <w:t>كاى به رهم پاى ز سر ساخته</w:t>
      </w:r>
    </w:p>
    <w:p>
      <w:pPr>
        <w:pStyle w:val="BookText"/>
        <w:rPr/>
      </w:pPr>
      <w:r>
        <w:rPr>
          <w:rFonts w:ascii="IRNazanin" w:hAnsi="IRNazanin" w:eastAsia="IRNazanin"/>
          <w:color w:val="111111"/>
          <w:sz w:val="28"/>
          <w:sz w:val="28"/>
          <w:szCs w:val="28"/>
          <w:rtl w:val="true"/>
          <w:lang w:bidi="fa-IR"/>
        </w:rPr>
        <w:t>بر همه زين پاى سرافراخته</w:t>
      </w:r>
    </w:p>
    <w:p>
      <w:pPr>
        <w:pStyle w:val="BookText"/>
        <w:rPr/>
      </w:pPr>
      <w:r>
        <w:rPr>
          <w:rFonts w:ascii="IRNazanin" w:hAnsi="IRNazanin" w:eastAsia="IRNazanin"/>
          <w:color w:val="111111"/>
          <w:sz w:val="28"/>
          <w:sz w:val="28"/>
          <w:szCs w:val="28"/>
          <w:rtl w:val="true"/>
          <w:lang w:bidi="fa-IR"/>
        </w:rPr>
        <w:t>گرنه تو را خواستمى، كى چنين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دادمى‌ات ره سوى اين سرزمين </w:t>
      </w:r>
    </w:p>
    <w:p>
      <w:pPr>
        <w:pStyle w:val="BookText"/>
        <w:rPr/>
      </w:pPr>
      <w:r>
        <w:rPr>
          <w:rFonts w:ascii="Amiri" w:hAnsi="Amiri" w:eastAsia="Amiri" w:cs="Amiri"/>
          <w:color w:val="111111"/>
          <w:sz w:val="28"/>
          <w:sz w:val="28"/>
          <w:szCs w:val="28"/>
          <w:rtl w:val="true"/>
          <w:lang w:bidi="ar-SA"/>
        </w:rPr>
        <w:t>هر كه نه مايل به‌سوى وى شوى</w:t>
      </w:r>
    </w:p>
    <w:p>
      <w:pPr>
        <w:pStyle w:val="BookText"/>
        <w:rPr/>
      </w:pPr>
      <w:r>
        <w:rPr>
          <w:rFonts w:ascii="Amiri" w:hAnsi="Amiri" w:eastAsia="Amiri" w:cs="Amiri"/>
          <w:color w:val="111111"/>
          <w:sz w:val="28"/>
          <w:sz w:val="28"/>
          <w:szCs w:val="28"/>
          <w:rtl w:val="true"/>
          <w:lang w:bidi="ar-SA"/>
        </w:rPr>
        <w:t>سوى خودش راهنما كى شوى</w:t>
      </w:r>
    </w:p>
    <w:p>
      <w:pPr>
        <w:pStyle w:val="BookText"/>
        <w:rPr/>
      </w:pPr>
      <w:r>
        <w:rPr>
          <w:rFonts w:ascii="Amiri" w:hAnsi="Amiri" w:eastAsia="Amiri" w:cs="Amiri"/>
          <w:color w:val="111111"/>
          <w:sz w:val="28"/>
          <w:sz w:val="28"/>
          <w:szCs w:val="28"/>
          <w:rtl w:val="true"/>
          <w:lang w:bidi="ar-SA"/>
        </w:rPr>
        <w:t>حاصلت اين بس كه تو را خواستم</w:t>
      </w:r>
    </w:p>
    <w:p>
      <w:pPr>
        <w:pStyle w:val="BookText"/>
        <w:rPr/>
      </w:pPr>
      <w:r>
        <w:rPr>
          <w:rFonts w:ascii="IRNazanin" w:hAnsi="IRNazanin" w:eastAsia="IRNazanin"/>
          <w:color w:val="111111"/>
          <w:sz w:val="28"/>
          <w:sz w:val="28"/>
          <w:szCs w:val="28"/>
          <w:rtl w:val="true"/>
          <w:lang w:bidi="fa-IR"/>
        </w:rPr>
        <w:t>باطنت از شوق خود آراستم</w:t>
      </w:r>
    </w:p>
    <w:p>
      <w:pPr>
        <w:pStyle w:val="BookText"/>
        <w:rPr/>
      </w:pPr>
      <w:r>
        <w:rPr>
          <w:rFonts w:ascii="IRNazanin" w:hAnsi="IRNazanin" w:eastAsia="IRNazanin"/>
          <w:color w:val="111111"/>
          <w:sz w:val="28"/>
          <w:sz w:val="28"/>
          <w:szCs w:val="28"/>
          <w:rtl w:val="true"/>
          <w:lang w:bidi="fa-IR"/>
        </w:rPr>
        <w:t>ره به‌سوى خانه خود دادمت</w:t>
      </w:r>
    </w:p>
    <w:p>
      <w:pPr>
        <w:pStyle w:val="BookText"/>
        <w:rPr/>
      </w:pPr>
      <w:r>
        <w:rPr>
          <w:rFonts w:ascii="Amiri" w:hAnsi="Amiri" w:eastAsia="Amiri" w:cs="Amiri"/>
          <w:color w:val="111111"/>
          <w:sz w:val="28"/>
          <w:sz w:val="28"/>
          <w:szCs w:val="28"/>
          <w:rtl w:val="true"/>
          <w:lang w:bidi="ar-SA"/>
        </w:rPr>
        <w:t xml:space="preserve">بر در هركس نفرستادمت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ذوالنون مصرى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كعبه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نورى برجست و به</w:t>
      </w:r>
    </w:p>
    <w:p>
      <w:pPr>
        <w:pStyle w:val="BookText"/>
        <w:rPr/>
      </w:pPr>
      <w:r>
        <w:rPr>
          <w:rFonts w:ascii="IRNazanin" w:hAnsi="IRNazanin" w:eastAsia="IRNazanin"/>
          <w:color w:val="111111"/>
          <w:sz w:val="28"/>
          <w:sz w:val="28"/>
          <w:szCs w:val="28"/>
          <w:rtl w:val="true"/>
          <w:lang w:bidi="fa-IR"/>
        </w:rPr>
        <w:t>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درباره آن نور، در انديشه فرو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صداى حزينى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بانويى پرده كعبه را گرفته بود و اين‌گونه مناجات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من محبت تو را در قلب خويش پنهان داشته‌ام، و اكنون سينه من از اين مسئله در تنگناست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سخنان حالم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آن بانو افزود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اِلهي وَ سَيِّدي بِحُبِّكَ لي اِلّا ما غفرتَ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دوستى تو با من كه مرا بيامرز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اين سخن او را بزرگ شمردم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مى‌گفتى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به‌حق دوستى من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به‌حق دوستى تو با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 چون اين سخن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 از من اى 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همانا جماعتى وجود دارند كه خداوند، آنها را دوست مى‌دارد و آنان نيز او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آيه توجه نكرده‌اى كه خدا محبت خويش به آن جماعت را پيش از محبت آنان به خدا قرار داده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يَأْتِي اللَّهُ بِقَوْمٍ يُحِبُّهُمْ وَ يُحِبُّونَهُ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خداوند گروهى را مى‌آورد كه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نخست محبت خدا به بنده‌اش آمده است و در پى آن، محبت بنده‌اش به او</w:t>
      </w:r>
      <w:r>
        <w:rPr>
          <w:rFonts w:eastAsia="IRNazanin" w:cs="IRNazanin"/>
          <w:color w:val="111111"/>
          <w:sz w:val="28"/>
          <w:szCs w:val="28"/>
          <w:rtl w:val="true"/>
          <w:lang w:bidi="fa-IR"/>
        </w:rPr>
        <w:t xml:space="preserve">. </w:t>
      </w:r>
      <w:bookmarkStart w:id="355" w:name="pg1969_10800"/>
    </w:p>
    <w:p>
      <w:pPr>
        <w:pStyle w:val="BookText"/>
        <w:rPr/>
      </w:pPr>
      <w:bookmarkEnd w:id="355"/>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دانستى كه من ذوالنون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جماعتى كه در ميدان اسرار الهى جولان مى‌كنند، از غيب آگاه مى‌شوند، من به تعليم پروردگار، تو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سرت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روبرگرداندم و دوباره به جلو برگشتم، هيچ زنى را نديدم</w:t>
      </w:r>
      <w:r>
        <w:rPr>
          <w:rFonts w:eastAsia="IRNazanin" w:cs="IRNazanin"/>
          <w:color w:val="111111"/>
          <w:sz w:val="28"/>
          <w:szCs w:val="28"/>
          <w:rtl w:val="true"/>
          <w:lang w:bidi="fa-IR"/>
        </w:rPr>
        <w:t xml:space="preserve">. </w:t>
      </w:r>
      <w:r>
        <w:rPr>
          <w:rStyle w:val="FootnoteAnchor"/>
          <w:rtl w:val="true"/>
        </w:rPr>
        <w:footnoteReference w:id="489"/>
      </w:r>
    </w:p>
    <w:p>
      <w:pPr>
        <w:pStyle w:val="Heading3"/>
        <w:numPr>
          <w:ilvl w:val="2"/>
          <w:numId w:val="1"/>
        </w:numPr>
        <w:rPr/>
      </w:pPr>
      <w:bookmarkStart w:id="356" w:name="__RefHeading___Toc3681029_3650668749"/>
      <w:bookmarkStart w:id="357" w:name="_Toc123"/>
      <w:bookmarkEnd w:id="356"/>
      <w:r>
        <w:rPr/>
        <w:t>١۶</w:t>
      </w:r>
      <w:r>
        <w:rPr>
          <w:rtl w:val="true"/>
        </w:rPr>
        <w:t xml:space="preserve">. </w:t>
      </w:r>
      <w:r>
        <w:rPr>
          <w:rtl w:val="true"/>
        </w:rPr>
        <w:t>تنها به‌سوى پروردگار</w:t>
      </w:r>
      <w:bookmarkEnd w:id="357"/>
    </w:p>
    <w:p>
      <w:pPr>
        <w:pStyle w:val="BookText"/>
        <w:rPr/>
      </w:pPr>
      <w:r>
        <w:rPr>
          <w:rFonts w:ascii="IRNazanin" w:hAnsi="IRNazanin" w:eastAsia="IRNazanin"/>
          <w:color w:val="111111"/>
          <w:sz w:val="28"/>
          <w:sz w:val="28"/>
          <w:szCs w:val="28"/>
          <w:rtl w:val="true"/>
          <w:lang w:bidi="fa-IR"/>
        </w:rPr>
        <w:t>آن كه خدا را شناخت و دانست كه گره‌ها، تنها به دست او گشوده مى‌شود، و پى برد كه جز خدا، سبب‌هايى بيش نيستند كه تنها به اجازه خدا كارى از دست آنها ساخته است، هرگز از غير خدا چيزى نخواهد خواست و هيچ درگاهى را بر آستان او برترى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حاجت كه برى پيش خداوندى بر</w:t>
      </w:r>
    </w:p>
    <w:p>
      <w:pPr>
        <w:pStyle w:val="BookText"/>
        <w:rPr/>
      </w:pPr>
      <w:r>
        <w:rPr>
          <w:rFonts w:ascii="Amiri" w:hAnsi="Amiri" w:eastAsia="Amiri" w:cs="Amiri"/>
          <w:color w:val="111111"/>
          <w:sz w:val="28"/>
          <w:sz w:val="28"/>
          <w:szCs w:val="28"/>
          <w:rtl w:val="true"/>
          <w:lang w:bidi="ar-SA"/>
        </w:rPr>
        <w:t>كه كريم است و رحيم است و غفور است و ودود</w:t>
      </w:r>
    </w:p>
    <w:p>
      <w:pPr>
        <w:pStyle w:val="BookText"/>
        <w:rPr/>
      </w:pPr>
      <w:r>
        <w:rPr>
          <w:rFonts w:ascii="Amiri" w:hAnsi="Amiri" w:eastAsia="Amiri" w:cs="Amiri"/>
          <w:color w:val="111111"/>
          <w:sz w:val="28"/>
          <w:sz w:val="28"/>
          <w:szCs w:val="28"/>
          <w:rtl w:val="true"/>
          <w:lang w:bidi="ar-SA"/>
        </w:rPr>
        <w:t xml:space="preserve">از ثَرى </w:t>
      </w:r>
      <w:r>
        <w:rPr>
          <w:rStyle w:val="FootnoteAnchor"/>
          <w:rtl w:val="true"/>
        </w:rPr>
        <w:footnoteReference w:id="490"/>
      </w:r>
      <w:r>
        <w:rPr>
          <w:rFonts w:ascii="Amiri" w:hAnsi="Amiri" w:eastAsia="Amiri" w:cs="Amiri"/>
          <w:color w:val="111111"/>
          <w:sz w:val="28"/>
          <w:sz w:val="28"/>
          <w:szCs w:val="28"/>
          <w:rtl w:val="true"/>
          <w:lang w:bidi="ar-SA"/>
        </w:rPr>
        <w:t>تا به ثريا به عبوديت او</w:t>
      </w:r>
    </w:p>
    <w:p>
      <w:pPr>
        <w:pStyle w:val="BookText"/>
        <w:rPr/>
      </w:pPr>
      <w:r>
        <w:rPr>
          <w:rFonts w:ascii="Amiri" w:hAnsi="Amiri" w:eastAsia="Amiri" w:cs="Amiri"/>
          <w:color w:val="111111"/>
          <w:sz w:val="28"/>
          <w:sz w:val="28"/>
          <w:szCs w:val="28"/>
          <w:rtl w:val="true"/>
          <w:lang w:bidi="ar-SA"/>
        </w:rPr>
        <w:t>همه در ذكر و مناجات و قيامند و قعود</w:t>
      </w:r>
    </w:p>
    <w:p>
      <w:pPr>
        <w:pStyle w:val="BookText"/>
        <w:rPr/>
      </w:pPr>
      <w:r>
        <w:rPr>
          <w:rFonts w:ascii="IRNazanin" w:hAnsi="IRNazanin" w:eastAsia="IRNazanin"/>
          <w:color w:val="111111"/>
          <w:sz w:val="28"/>
          <w:sz w:val="28"/>
          <w:szCs w:val="28"/>
          <w:rtl w:val="true"/>
          <w:lang w:bidi="fa-IR"/>
        </w:rPr>
        <w:t>كرمش نامتناهى، نِعَمش بى‌پايان</w:t>
      </w:r>
    </w:p>
    <w:p>
      <w:pPr>
        <w:pStyle w:val="BookText"/>
        <w:rPr/>
      </w:pPr>
      <w:r>
        <w:rPr>
          <w:rFonts w:ascii="IRNazanin" w:hAnsi="IRNazanin" w:eastAsia="IRNazanin"/>
          <w:color w:val="111111"/>
          <w:sz w:val="28"/>
          <w:sz w:val="28"/>
          <w:szCs w:val="28"/>
          <w:rtl w:val="true"/>
          <w:lang w:bidi="fa-IR"/>
        </w:rPr>
        <w:t xml:space="preserve">هيچ خواهنده ازين در نرود بى‌مقصود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موسم حج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هم به قصد حج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مجلس خود بر تخت نشسته بود و اشراف از هر قبيله حضور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 بن ابى‌رباح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بود،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همين‌كه او را ديد، برخاست و او را در كنار خود جاى داد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چيست؟ عطاء جواب داد</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اِتَّقِ اللهَ في حَرَمِ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خداوند و رسولش، تقواى الهى را رعايت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افزود تقواى الهى را در خصوص اولاد مهاجران و انصار كه با كمك آنها به خلافت رسيده‌اى رعايت كن </w:t>
      </w:r>
      <w:bookmarkStart w:id="358" w:name="pg1969_10802"/>
    </w:p>
    <w:p>
      <w:pPr>
        <w:pStyle w:val="BookText"/>
        <w:rPr/>
      </w:pPr>
      <w:bookmarkEnd w:id="358"/>
      <w:r>
        <w:rPr>
          <w:rFonts w:ascii="IRNazanin" w:hAnsi="IRNazanin" w:eastAsia="IRNazanin"/>
          <w:color w:val="111111"/>
          <w:sz w:val="28"/>
          <w:sz w:val="28"/>
          <w:szCs w:val="28"/>
          <w:rtl w:val="true"/>
          <w:lang w:bidi="fa-IR"/>
        </w:rPr>
        <w:t>و از وضع مسلمانان غافل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دربارۀ آنها از تو بازخواست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كه گفتى قبول دارم؛ تو حوايج مردمان را گفتى، حاجت خودت را هم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به‌سوى مخلوق هيچ حاجتى ندارم و خواسته خود را تنها به صاحب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بزرگوارى همين است</w:t>
      </w:r>
      <w:r>
        <w:rPr>
          <w:rFonts w:eastAsia="IRNazanin" w:cs="IRNazanin"/>
          <w:color w:val="111111"/>
          <w:sz w:val="28"/>
          <w:szCs w:val="28"/>
          <w:rtl w:val="true"/>
          <w:lang w:bidi="fa-IR"/>
        </w:rPr>
        <w:t xml:space="preserve">. </w:t>
      </w:r>
      <w:r>
        <w:rPr>
          <w:rStyle w:val="FootnoteAnchor"/>
          <w:rtl w:val="true"/>
        </w:rPr>
        <w:footnoteReference w:id="492"/>
      </w:r>
    </w:p>
    <w:p>
      <w:pPr>
        <w:pStyle w:val="Heading3"/>
        <w:numPr>
          <w:ilvl w:val="2"/>
          <w:numId w:val="1"/>
        </w:numPr>
        <w:rPr/>
      </w:pPr>
      <w:bookmarkStart w:id="359" w:name="__RefHeading___Toc3681031_3650668749"/>
      <w:bookmarkStart w:id="360" w:name="_Toc124"/>
      <w:bookmarkEnd w:id="359"/>
      <w:r>
        <w:rPr/>
        <w:t>١٧</w:t>
      </w:r>
      <w:r>
        <w:rPr>
          <w:rtl w:val="true"/>
        </w:rPr>
        <w:t xml:space="preserve">. </w:t>
      </w:r>
      <w:r>
        <w:rPr>
          <w:rtl w:val="true"/>
        </w:rPr>
        <w:t>طواف، همانندى اولياى الهى با فرشتگان</w:t>
      </w:r>
      <w:bookmarkEnd w:id="360"/>
    </w:p>
    <w:p>
      <w:pPr>
        <w:pStyle w:val="BookText"/>
        <w:rPr/>
      </w:pPr>
      <w:r>
        <w:rPr>
          <w:rFonts w:ascii="IRNazanin" w:hAnsi="IRNazanin" w:eastAsia="IRNazanin"/>
          <w:color w:val="111111"/>
          <w:sz w:val="28"/>
          <w:sz w:val="28"/>
          <w:szCs w:val="28"/>
          <w:rtl w:val="true"/>
          <w:lang w:bidi="fa-IR"/>
        </w:rPr>
        <w:t>براى اثرپذيرى از الگو، همانندى با او، حتى در رفتار ظاهرى، كارساز است؛ همانندى با او در نشستن، سخن گفتن، غذا خوردن، لباس پوشيدن، راه رفتن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همانندى در ظاهر، موجب مى‌شود، شخص رفته رفته و به آرامى و پنهانى، در باطن نيز همانند الگو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شخص طواف‌كننده در اثر طواف، همانند فرشتگانى مى‌شود كه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سرگرمند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همانندى ظاهرى سبب مى‌شود شخص به رنگ فرشتگان درآيد و به خوى آنان آراسته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همين‌گونه، شخص طواف‌كننده كه همانند ابراهيم و هاجر و اولياى الهى، به گرد خانه خدا طواف مى‌كند، بستر اثرپذيرى از ويژگى‌هاى روحى و اخلاقى آنها را در خود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جوادى آملى مى‌گويد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اركان مهم عمره و از نشانه‌هاى تجسّم خداوند،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تنزّل و تمثّل عرش و در محاذات بيت معمور و عرش خدا واقع است؛ پس اگر كسى به گونه‌اى شايسته، كعبه را طواف كند، به بيت معمور در عالم مثال صعود مى‌كند و چنانچه وظايف آن مرحله را هم ايفا كرد، به مقام </w:t>
      </w:r>
    </w:p>
    <w:p>
      <w:pPr>
        <w:pStyle w:val="BookText"/>
        <w:rPr/>
      </w:pPr>
      <w:r>
        <w:rPr>
          <w:rFonts w:ascii="IRNazanin" w:hAnsi="IRNazanin" w:eastAsia="IRNazanin"/>
          <w:color w:val="111111"/>
          <w:sz w:val="28"/>
          <w:sz w:val="28"/>
          <w:szCs w:val="28"/>
          <w:rtl w:val="true"/>
          <w:lang w:bidi="fa-IR"/>
        </w:rPr>
        <w:t>عرش اِله بار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براى اينكه انسان، فرشته‌خو شده و آثار فرشتگان در او ظاهر شود، همان‌طور كه با دستور به روزه گرفتن، از انسان‌ها مى‌خواهد تا مانند فرشتگان از كارهاى حيوانى حذَر كنند، امر كرده بر گِرد كعبه كه محاذى بيت معمور يعنى مطاف ملائكه است، طواف كرده و نام حق‌تعالى را زمزمه كنند و براى خود و ديگران از خدا آمرزش بخواهند و اين‌گونه به ملائكه الهى كه بر گرد عرش و بيت معمور، حق را تسبيح و براى مؤمنان طلب آمرزش مى‌كنند اقتدا كرده و بدانان شباهت پيدا كنند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دكتر على شريعتى مى‌گويد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از اين هنرپيشه‌هاى ماهرى كه يك نقش را در يك داستان، خوب بازى مى‌كنند، به قدرى هنرمندانه اداى آن شخصيتى را كه نقش او را بازى مى‌كنند درمى‌آورند كه روح و خصوصيات آن شخصيت را در خودشان حلول مى‌دهند و پس از تمام شدن اين بازى، تا آخر عمر، تحت تأثير آن شخصيتند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مى‌شود اگر ما در كنار كعبه و در قالب طواف، نقش خودمان را خيلى خوب و ماهرانه انجام دهيم؟ وقتى كه ما در مكه دور خانه خدا طواف مى‌كنيم، به واسطه شباهت به ابراهيم و هاجر، با آنها تجديد عهد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مراسم حج عبارت است از يك نمايشى كه هر فردى در اين مراسم و مناسك، خودش را به عنوان يك بازيگر و نمايشگر جدى در قالب اين شخصيت‌هاى بزرگ حلول مى‌دهد و در تاريخ، پا در جاى پاى آنها مى‌گذارد و كارى را كه آنها عملاً و واقعاً در تاريخ انجام دادند، او در يك دوره تمرين نمايشى و اشاره‌اى از زندگى‌اش، از لباس درونى و بيرونى خودش در روزمرگى، بيرون مى‌آيد و در سرزمينى كه از زندگى، از دردها </w:t>
      </w:r>
    </w:p>
    <w:p>
      <w:pPr>
        <w:pStyle w:val="BookText"/>
        <w:rPr/>
      </w:pPr>
      <w:r>
        <w:rPr>
          <w:rFonts w:ascii="IRNazanin" w:hAnsi="IRNazanin" w:eastAsia="IRNazanin"/>
          <w:color w:val="111111"/>
          <w:sz w:val="28"/>
          <w:sz w:val="28"/>
          <w:szCs w:val="28"/>
          <w:rtl w:val="true"/>
          <w:lang w:bidi="fa-IR"/>
        </w:rPr>
        <w:t>و عقده‌ها و نفرت‌ها و خاطرات و لذت‌ها و هوس‌هايش اثرى نيست، نشانه‌اى نيست، عريان شده از خويشتن و بريده از هرچه او را به خودش چسبانده و به زمين ميخكوب كرده، در اين صحرا و در اين كوهستان كه مملو از خاطره بشريت و خاطره ابراهيم و خاطره پيغمبر اسلام است، مى‌آيد و خودش اين حوادث عظيم و عميق تاريخ را كه انسان امروز را ساخته، به صورت نمايشى انجام مى‌دهد و چنان‌كه اشاره شد، در يك فيلم و يا در بسيارى از نمايشنامه‌ها، بعضى از نمايشگران و بازيگران اصلى فيلم كه سخت هنرمندانه و با ايمان دقيق و قاطع، نقش خودشان را بازى مى‌كنند، نقش اين شخصيت را و متن آن تاريخ را چنان خوب نمايش دادند و بازى كردند كه بعد از آنكه نمايشنامه پايان پذيرفته، آثار شخصيت آن شخص حقيقى كه آنها نقش او را بازى كردند، در زندگى اين هنرپيشه‌اى كه چند روزى نقش او را بازى كرد، تا آخر عمر بر جاى ماند، و حتى بر همان حال و بر همان شخصيت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نقش بزرگ‌ترين شخصيت‌هاى تاريخ را و نقش بزرگ‌ترين حوادث بشرى را و عالى‌ترين درس‌هاى آموزنده معنويت و سازنده روح انسانى را در اين نمايشگاه بزرگ جهان براى تماشاى خودمان بازى مى‌كنيم، اگر تمرين داشته باشيم و آگاهى داشته باشيم، و به اين شخصيت‌ها عشق بورزيم و بدانيم كه نقش آنها چه بوده است، نقشى را كه به اين شكل بازى مى‌كنيم تا زمان مرگ بازى خواهيم كرد، و آنچه را كه امروز به شكل نمايش انجام داديم، در زندگى، به شكل واقعى و حقيقى دنبال خواهيم كرد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اگر انسان، حواسش جمع باشد و در كار خود، دقيق و عميق شود 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خوب بداند و بفهمد كه در كجاست و با چه كسى هست و در چه موقعيتى قرار دارد، حتماًً دلش تكان مى‌خورد و حال عجيبى به او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آسمان عزّ و شرف، محفوف فرشتگان و همپاى پيغمبران و شبيه چرخندگان به دور عرش خدا مى‌بيند و در اثر اين همانندى، دنيا و مافيها، در نظرش بى‌ارزش‌ترين چيزها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دنيا در نظر آن بزرگان و اولياى الهى اين‌گونه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نوع حال صفا و رقّت و روحانيت مخصوص در خودش مى‌يابد و لذتى غير قابل توصيف در اعماق روح و روان خويشتن احساس مى‌كند كه آن حال و آن لذت، در هيچ‌جاى دنيا و در هيچ حالى از حالات زندگى يافت نمى‌شود و همان حال صفا و رقّت روحى، بهره عظيمى است كه بايد در اين سفر سعادت‌بخش نصيب انسان شود و جا دارد كه آدمى، هرچه مال و جاه و مقام دنيا را به پيروى از اولياى الهى رها كند، تا آن، حالِ بسيار گرامى را كه رمز تحول روح و سرمايه عزت و سعادت جاودانى است، به دست آورد</w:t>
      </w:r>
      <w:r>
        <w:rPr>
          <w:rFonts w:eastAsia="IRNazanin" w:cs="IRNazanin"/>
          <w:color w:val="111111"/>
          <w:sz w:val="28"/>
          <w:szCs w:val="28"/>
          <w:rtl w:val="true"/>
          <w:lang w:bidi="fa-IR"/>
        </w:rPr>
        <w:t xml:space="preserve">» .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ابن ميثم بحرانى مى‌نويسد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طواف كعبه؛ حاجى بايد قلباً متوجه عظمت، خوف و خشيت و محبت خدا باشد و بداند كه با اين طواف، شبيه فرشتگان مقرّبى است كه بر اطراف عرش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مثال در عالم شهادت براى حضور در عالم غيب است و عالم دنيا، براى كسى كه درِ رحمت حق به رويش گشوده شود و عنايت الهى در پيمودن راه، او را دستگير و مددكار باشد، نردبانى براى رفتن به عالم غيب است و اشاره الهى به اينكه بيت معمور در آسمان در مقابل كعبه قرار گرفته است، براى بيان همين موازنه است و اينكه طواف انسان‌ها بر كعبه، همانند طواف فرشتگان بر بيت معمور است، ولى چون </w:t>
      </w:r>
    </w:p>
    <w:p>
      <w:pPr>
        <w:pStyle w:val="BookText"/>
        <w:rPr/>
      </w:pPr>
      <w:r>
        <w:rPr>
          <w:rFonts w:ascii="IRNazanin" w:hAnsi="IRNazanin" w:eastAsia="IRNazanin"/>
          <w:color w:val="111111"/>
          <w:sz w:val="28"/>
          <w:sz w:val="28"/>
          <w:szCs w:val="28"/>
          <w:rtl w:val="true"/>
          <w:lang w:bidi="fa-IR"/>
        </w:rPr>
        <w:t>بيشتر مردم به اين مرتبه از طواف نمى‌رسند، مأمورند كه تا اندازه امكان به آن تشبّه كنند تا مشمول اين مضمون شوند كه هركس به قومى شباهت پيدا كند، از آنها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تشبّه، شدّت مى‌يابد تا آنجا كه در حكم و جايگاه همان كسى قرار مى‌گيرد كه به او شباهت پيدانمود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پدرم در حجره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نماز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مردى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نمازش را تمام كرد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پدرم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سؤالى دارم كه كسى جز شما جواب آن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علت طواف خانه خدا چيست؟ چرا مسلمانان بايد گرداگرد كعبه بچرخند؟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خداوند عزّوجل ملائك را به سجده فرمان داد، آنان ابتدا اين امر را رد كردند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تَجْعَلُ فِيها مَنْ يُفْسِدُ فِيها وَ يَسْفِكُ الدِّماءَ وَ نَحْنُ نُسَبِّحُ بِحَمْدِكَ وَ نُقَدِّسُ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را در آن قرار مى‌دهى كه فساد و خونريزى كند؟ حال آنكه ما تسبيح و حمد تو را به جا مى‌آوريم و تو را تقديس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جانشينى شايسته‌تريم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أَعْلَمُ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حقايقى را مى‌دانم كه شما نمى‌دانيد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آنها خشم گرفت، و فرشتگان الهى درخواست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طواف بيت معمور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هفت سال طواف كردند، استغفار نمودند و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آنها را پذيرفت و سپس كعبه را روى زمين مستقر كرد و طواف آن را توبه و طهارت بنى‌آدم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را دوست دارد، پشيمانى بندگان را </w:t>
      </w:r>
      <w:bookmarkStart w:id="361" w:name="pg1969_10812"/>
    </w:p>
    <w:p>
      <w:pPr>
        <w:pStyle w:val="BookText"/>
        <w:rPr/>
      </w:pPr>
      <w:bookmarkEnd w:id="361"/>
      <w:r>
        <w:rPr>
          <w:rFonts w:ascii="IRNazanin" w:hAnsi="IRNazanin" w:eastAsia="IRNazanin"/>
          <w:color w:val="111111"/>
          <w:sz w:val="28"/>
          <w:sz w:val="28"/>
          <w:szCs w:val="28"/>
          <w:rtl w:val="true"/>
          <w:lang w:bidi="fa-IR"/>
        </w:rPr>
        <w:t>دوست دارد، از استغفار بندگان استقبال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مى‌خواهد كه آدميان مانند فرشتگان دور خانه‌اش در زمين بگردند تا از اين طريق، گناهان آنها بريزد</w:t>
      </w:r>
      <w:r>
        <w:rPr>
          <w:rFonts w:eastAsia="IRNazanin" w:cs="IRNazanin"/>
          <w:color w:val="111111"/>
          <w:sz w:val="28"/>
          <w:szCs w:val="28"/>
          <w:rtl w:val="true"/>
          <w:lang w:bidi="fa-IR"/>
        </w:rPr>
        <w:t xml:space="preserve">» .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بنابراين سرّ طواف، تشبّه به فرشتگان و همانندى با توبه ملائكه و دريافت رحمت و مغفرت الهى است</w:t>
      </w:r>
      <w:r>
        <w:rPr>
          <w:rFonts w:eastAsia="IRNazanin" w:cs="IRNazanin"/>
          <w:color w:val="111111"/>
          <w:sz w:val="28"/>
          <w:szCs w:val="28"/>
          <w:rtl w:val="true"/>
          <w:lang w:bidi="fa-IR"/>
        </w:rPr>
        <w:t xml:space="preserve">. </w:t>
      </w:r>
      <w:r>
        <w:rPr>
          <w:rStyle w:val="FootnoteAnchor"/>
          <w:rtl w:val="true"/>
        </w:rPr>
        <w:footnoteReference w:id="498"/>
      </w:r>
    </w:p>
    <w:p>
      <w:pPr>
        <w:pStyle w:val="Heading3"/>
        <w:numPr>
          <w:ilvl w:val="2"/>
          <w:numId w:val="1"/>
        </w:numPr>
        <w:rPr/>
      </w:pPr>
      <w:bookmarkStart w:id="362" w:name="__RefHeading___Toc3681033_3650668749"/>
      <w:bookmarkStart w:id="363" w:name="_Toc125"/>
      <w:bookmarkEnd w:id="362"/>
      <w:r>
        <w:rPr/>
        <w:t>١٨</w:t>
      </w:r>
      <w:r>
        <w:rPr>
          <w:rtl w:val="true"/>
        </w:rPr>
        <w:t xml:space="preserve">. </w:t>
      </w:r>
      <w:r>
        <w:rPr>
          <w:rtl w:val="true"/>
        </w:rPr>
        <w:t xml:space="preserve">طواف، رهايى از </w:t>
      </w:r>
      <w:r>
        <w:rPr>
          <w:rtl w:val="true"/>
        </w:rPr>
        <w:t>«</w:t>
      </w:r>
      <w:r>
        <w:rPr>
          <w:rtl w:val="true"/>
        </w:rPr>
        <w:t>من</w:t>
      </w:r>
      <w:r>
        <w:rPr>
          <w:rtl w:val="true"/>
        </w:rPr>
        <w:t xml:space="preserve">» </w:t>
      </w:r>
      <w:r>
        <w:rPr>
          <w:rtl w:val="true"/>
        </w:rPr>
        <w:t xml:space="preserve">، رسيدن به </w:t>
      </w:r>
      <w:r>
        <w:rPr>
          <w:rtl w:val="true"/>
        </w:rPr>
        <w:t>«</w:t>
      </w:r>
      <w:r>
        <w:rPr>
          <w:rtl w:val="true"/>
        </w:rPr>
        <w:t>ما</w:t>
      </w:r>
      <w:r>
        <w:rPr>
          <w:rtl w:val="true"/>
        </w:rPr>
        <w:t>»</w:t>
      </w:r>
      <w:bookmarkEnd w:id="363"/>
    </w:p>
    <w:p>
      <w:pPr>
        <w:pStyle w:val="BookText"/>
        <w:rPr/>
      </w:pPr>
      <w:r>
        <w:rPr>
          <w:rFonts w:ascii="IRNazanin" w:hAnsi="IRNazanin" w:eastAsia="IRNazanin"/>
          <w:color w:val="111111"/>
          <w:sz w:val="28"/>
          <w:sz w:val="28"/>
          <w:szCs w:val="28"/>
          <w:rtl w:val="true"/>
          <w:lang w:bidi="fa-IR"/>
        </w:rPr>
        <w:t xml:space="preserve">ريشه بسيارى از شرارت‌ها، ستم‌ها، بدخواهى‌ها و تجاوزها،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مى‌بيند، فقط منافع خويش را لحاظ مى‌كند و چون همواره در جست‌وجوى منافع خويش است، باكى از ضايع شدن حقوق ديگران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در پى يافتن منافع خويش است، گرچه به بهاى ظلم و تجاوز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تنها هنگامى از اين لغزش‌ها و ناهنجارى‌هاى اخلاقى و رفتارى رها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شود و در كنار خواسته‌هاى خويش، منافع ديگران را نيز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آدمى از هرگونه ستم به ديگران و بدخواهى درباره هم‌نوعان خويش ايمن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كعبه، آن هم به شكل دسته جمعى و با آن جمعيت انبوه و فشرده، از بهترين معيارها براى سنجش رهايى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تند با طواف‌كنندگانى كه ناخواسته موجب رنجيدگى مى‌شوند، همچنان از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اين شخص، حكايت مى‌كند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اين است كه حج، يك واجب استثنايى و يك مراسم عجيب و پر رمز و </w:t>
      </w:r>
    </w:p>
    <w:p>
      <w:pPr>
        <w:pStyle w:val="BookText"/>
        <w:rPr/>
      </w:pPr>
      <w:r>
        <w:rPr>
          <w:rFonts w:ascii="IRNazanin" w:hAnsi="IRNazanin" w:eastAsia="IRNazanin"/>
          <w:color w:val="111111"/>
          <w:sz w:val="28"/>
          <w:sz w:val="28"/>
          <w:szCs w:val="28"/>
          <w:rtl w:val="true"/>
          <w:lang w:bidi="fa-IR"/>
        </w:rPr>
        <w:t>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باب حج، بسيار گفته‌اند و همه گفته‌اند و مطالب شيوا و زيبايى هم بيان كرده‌اند، اما مسئله حج، خيلى عميق‌تر از چيزى است كه ما تا امروز 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يك حركت عبادى خالص 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خشوع، ذكر، عبادت، تضرع و 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حالت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 قرار دادن اين دو چيز، مسئله را خيلى پرمعنا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اسلام عبادات اجتماعى، مثل نماز جماعت و نماز جمعه و نماز عيد وجود دارد، اما اين اجتماع عظيم و اين مركزيت دادن به ذكر و توحيد و كشاندن همه مسلمانان از آفاق عالَم اسلامى به يك نقطه واحد، خيلى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همه ملت مسلمان و امت اسلامى با وجود اختلاف لهجه‌ها و نژادها و عادات و سنن و سليقه‌ها و اختلاف مذاهب، موظفند در يك نقطه جمع شوند و اعمال ويژه‌اى را با هم انجام دهند، خيلى پرمعناست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بنابر نظر اسلام و ديد اسلامى، اتحاد دل‌ها و جان‌ها و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فقط در ميدان سياست و در جهاد نيست؛ حتى رفتن به در خانه خدا و كنار هم قرار گرفتن دل‌ها و با هم بودن من‌ها و جان‌ها نيز داراى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كريم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اعْتَصِمُوا بِحَبْلِ اللَّهِ جَمِيعاً وَ لا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همگى به ريسمان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هرگونه وسيلۀ وحدت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زنيد و پراكنده نشويد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اعتصام به حبل الله تنها، فايده‌اى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اعتصام به حبل‌الله كنيد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نقطه اطمينان‌بخش تعليم و تربيت و هدايت الهى چنگ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بودن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با هم، جان‌ها با هم، فكرها با هم، تن‌ها در كنار هم؛ اين‌گونه طواف بشود</w:t>
      </w:r>
      <w:r>
        <w:rPr>
          <w:rFonts w:eastAsia="IRNazanin" w:cs="IRNazanin"/>
          <w:color w:val="111111"/>
          <w:sz w:val="28"/>
          <w:szCs w:val="28"/>
          <w:rtl w:val="true"/>
          <w:lang w:bidi="fa-IR"/>
        </w:rPr>
        <w:t xml:space="preserve">» .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دكتر على شريعتى مى‌گويد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زيربنا و اساس وحدت بشرى، از ميان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و وادار كردن اين فرد است براى حل شدن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اين كار، هر سال بايد تمرين كند، </w:t>
      </w:r>
    </w:p>
    <w:p>
      <w:pPr>
        <w:pStyle w:val="BookText"/>
        <w:rPr/>
      </w:pPr>
      <w:r>
        <w:rPr>
          <w:rFonts w:ascii="IRNazanin" w:hAnsi="IRNazanin" w:eastAsia="IRNazanin"/>
          <w:color w:val="111111"/>
          <w:sz w:val="28"/>
          <w:sz w:val="28"/>
          <w:szCs w:val="28"/>
          <w:rtl w:val="true"/>
          <w:lang w:bidi="fa-IR"/>
        </w:rPr>
        <w:t xml:space="preserve">بايد به ذوالحليفه بيايد و تمام آن درجه‌ها، لباس‌ها، آرايه‌ها، پيرايه‌ها، رنگ‌ها و نشانه‌ها و علائمى را كه در جامعه و زندگى به خودش بسته بود و به وسيله لباس و آرايش و انگشتر و طرز زدن مو و طرز زدن ريش و طرز لباس و مد لباس و رنگ لباس و بعد اتومبيل و بعد خانه و بعد دكوراسيون و بعد طرز راه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اين 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همه هستم، مى‌ريزد، همه ريخته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آدم براى اولين بار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مى‌ريزد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مجموعه خصوصياتى كه من را از ديگران ممتاز مى‌كند، جدا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خصوصيات را در ذوالحليفه ريختيم و همه در يك لباس حركت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همه تراشيده شده، همه يكرنگ شده و همه درجه‌ها از آدم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وجه نمى‌تواند نشان بدهد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همه هستم،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را گم مى‌كند و بعد، از همان اول، وقتى اين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جويبار ريز و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جويبارى كه وارد گرداب مى‌شود و مى‌چرخد، به دور كعبه مى‌چرخد، ديگر فرد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بى‌گمان حج، تربيتى است الهى، حداقل يك‌بار در همه عمر؛ براى همه عمر، تا ما دائم در نماز باشيم و همواره و هميشه در حال احرام حقيقى بمانيم؛ يعنى مرتكب حرام نشويم و حريم محرمات الهى را رعايت كنيم و خود را به اعتبار نام و عنوانى كه پيدا كرده‌ايم و خانه‌اى كه ساخته‌ايم و جامه گران‌بهايى كه پوشيده‌ايم و قدرتى كه يافته‌ايم، از بندگان ديگر خداوند، جدا نمانيم و احساس فخر و غرور و تكبر نكنيم و بدانيم كه هريك از ما، قطره‌اى هستيم مانند ديگر قطره‌ها كه بنده خداونديم و بايد به آن قطره‌ها بپيونديم تا اقيانوس شويم</w:t>
      </w:r>
      <w:r>
        <w:rPr>
          <w:rFonts w:eastAsia="IRNazanin" w:cs="IRNazanin"/>
          <w:color w:val="111111"/>
          <w:sz w:val="28"/>
          <w:szCs w:val="28"/>
          <w:rtl w:val="true"/>
          <w:lang w:bidi="fa-IR"/>
        </w:rPr>
        <w:t xml:space="preserve">» . </w:t>
      </w:r>
      <w:r>
        <w:rPr>
          <w:rStyle w:val="FootnoteAnchor"/>
          <w:rtl w:val="true"/>
        </w:rPr>
        <w:footnoteReference w:id="501"/>
      </w:r>
      <w:bookmarkStart w:id="364" w:name="pg1969_10818"/>
    </w:p>
    <w:p>
      <w:pPr>
        <w:pStyle w:val="BookText"/>
        <w:rPr/>
      </w:pPr>
      <w:bookmarkEnd w:id="364"/>
      <w:r>
        <w:rPr>
          <w:rFonts w:ascii="IRNazanin" w:hAnsi="IRNazanin" w:eastAsia="IRNazanin"/>
          <w:color w:val="111111"/>
          <w:sz w:val="28"/>
          <w:sz w:val="28"/>
          <w:szCs w:val="28"/>
          <w:rtl w:val="true"/>
          <w:lang w:bidi="fa-IR"/>
        </w:rPr>
        <w:t>شكوه‌ميرزادگى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همين خانم‌هاست كه در جدّه، از روحانى كاروان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با دستكش پلاستيكى و قاشق، سنگ‌ريزه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 و</w:t>
      </w:r>
    </w:p>
    <w:p>
      <w:pPr>
        <w:pStyle w:val="BookText"/>
        <w:rPr/>
      </w:pPr>
      <w:r>
        <w:rPr>
          <w:rFonts w:ascii="IRNazanin" w:hAnsi="IRNazanin" w:eastAsia="IRNazanin"/>
          <w:color w:val="111111"/>
          <w:sz w:val="28"/>
          <w:sz w:val="28"/>
          <w:szCs w:val="28"/>
          <w:rtl w:val="true"/>
          <w:lang w:bidi="fa-IR"/>
        </w:rPr>
        <w:t>روحانى كاروان كه مى‌بيند او همسر يكى از متنفذين و ثروتمندان تهران است، باز هم رُك‌گويى‌اش را اِعمال مى‌كند و با صداى بلند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فلسفۀ همۀ اين اعمال، شكستن اين احساسات خودپسندانه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بت غرورهاى بى‌جاى ما و رسيدن به موجوديت خالص انسانى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اينجا هم تافته جدابافته از ديگران باشيم و دلمان براى ناخن و پوست نازكمان بلرزد و دستمان را جدا از دست ديگران بدانيم، پس براى چه مى‌آييم اينجا؟ در خانۀ راحتمان نشسته‌ايم و فكرهاى ترگل و ورگل خودمان را مى‌كنيم</w:t>
      </w:r>
      <w:r>
        <w:rPr>
          <w:rFonts w:eastAsia="IRNazanin" w:cs="IRNazanin"/>
          <w:color w:val="111111"/>
          <w:sz w:val="28"/>
          <w:szCs w:val="28"/>
          <w:rtl w:val="true"/>
          <w:lang w:bidi="fa-IR"/>
        </w:rPr>
        <w:t xml:space="preserve">. </w:t>
      </w:r>
      <w:r>
        <w:rPr>
          <w:rStyle w:val="FootnoteAnchor"/>
          <w:rtl w:val="true"/>
        </w:rPr>
        <w:footnoteReference w:id="502"/>
      </w:r>
    </w:p>
    <w:p>
      <w:pPr>
        <w:pStyle w:val="Heading3"/>
        <w:numPr>
          <w:ilvl w:val="2"/>
          <w:numId w:val="1"/>
        </w:numPr>
        <w:rPr/>
      </w:pPr>
      <w:bookmarkStart w:id="365" w:name="__RefHeading___Toc3681035_3650668749"/>
      <w:bookmarkStart w:id="366" w:name="_Toc126"/>
      <w:bookmarkEnd w:id="365"/>
      <w:r>
        <w:rPr/>
        <w:t>١٩</w:t>
      </w:r>
      <w:r>
        <w:rPr>
          <w:rtl w:val="true"/>
        </w:rPr>
        <w:t xml:space="preserve">. </w:t>
      </w:r>
      <w:r>
        <w:rPr>
          <w:rtl w:val="true"/>
        </w:rPr>
        <w:t>آنان كه لب از دعا فرو بستند</w:t>
      </w:r>
      <w:bookmarkEnd w:id="36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دعا كردن فضيلت است و خداوند به بندگانش توصيه مى‌كند كه همواره لبان خويش را به دعا مترنم بدارند و لحظه‌هاى دعا را به‌ويژه در مكان‌هايى چون مسجدالحرام و كنار خانه خدا قدر بدانند، عارفانى هستند كه چون در سلوك معنوى، مقامى فراتر از دعا را تجربه مى‌كنند، لب از دعا فرومى‌بندند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در اين مرتبه روحى، خواهشى مطرح نيست تا به دعا بنشينند؛ چرا كه آنها در برابر آنچه از دوست بدانان مى‌رسد، سر فرود مى‌آورند و هرچه او برايشان رقم بزند مى‌پسندند و آن را حكمت و مصلحت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مقام رضا به‌سر مى‌برند و لطف مقام رضا را با جاذبه مقام دعا برابرى نمى‌دهند و رضا را بر </w:t>
      </w:r>
    </w:p>
    <w:p>
      <w:pPr>
        <w:pStyle w:val="BookText"/>
        <w:rPr/>
      </w:pPr>
      <w:r>
        <w:rPr>
          <w:rFonts w:ascii="Amiri" w:hAnsi="Amiri" w:eastAsia="Amiri" w:cs="Amiri"/>
          <w:color w:val="111111"/>
          <w:sz w:val="28"/>
          <w:sz w:val="28"/>
          <w:szCs w:val="28"/>
          <w:rtl w:val="true"/>
          <w:lang w:bidi="ar-SA"/>
        </w:rPr>
        <w:t>دعا ترجيح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ملاحسين كاشفى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 ثمره محبت است و هركه در مقام رضا ساكن شد، از دغدغه حسد</w:t>
      </w:r>
    </w:p>
    <w:p>
      <w:pPr>
        <w:pStyle w:val="BookText"/>
        <w:rPr/>
      </w:pPr>
      <w:r>
        <w:rPr>
          <w:rFonts w:ascii="IRNazanin" w:hAnsi="IRNazanin" w:eastAsia="IRNazanin"/>
          <w:color w:val="111111"/>
          <w:sz w:val="28"/>
          <w:sz w:val="28"/>
          <w:szCs w:val="28"/>
          <w:rtl w:val="true"/>
          <w:lang w:bidi="fa-IR"/>
        </w:rPr>
        <w:t>برست؛ چه، عارف در اين مرتبه و مقام، بدين حال بينا مى‌شود كه حضرت حق‌تعالى در قسمت، خطا و اشتباه نكرده است و هركه را هرچه بايد،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روى رغبت، نسبت به قسمت الهى راضى شود و بر داده و فرستادۀ حق، اعتراض نكند و از اينجاست كه جمعى از اوليا، زبان از دعا بسته دارند و استدعاى دفع قضا نكنند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ز اوليا، اهل دعا خود ديگرند</w:t>
      </w:r>
    </w:p>
    <w:p>
      <w:pPr>
        <w:pStyle w:val="BookText"/>
        <w:rPr/>
      </w:pPr>
      <w:r>
        <w:rPr>
          <w:rFonts w:ascii="IRNazanin" w:hAnsi="IRNazanin" w:eastAsia="IRNazanin"/>
          <w:color w:val="111111"/>
          <w:sz w:val="28"/>
          <w:sz w:val="28"/>
          <w:szCs w:val="28"/>
          <w:rtl w:val="true"/>
          <w:lang w:bidi="fa-IR"/>
        </w:rPr>
        <w:t>كه همى دوزند و گاهى مى‌درند</w:t>
      </w:r>
    </w:p>
    <w:p>
      <w:pPr>
        <w:pStyle w:val="BookText"/>
        <w:rPr/>
      </w:pPr>
      <w:r>
        <w:rPr>
          <w:rFonts w:ascii="IRNazanin" w:hAnsi="IRNazanin" w:eastAsia="IRNazanin"/>
          <w:color w:val="111111"/>
          <w:sz w:val="28"/>
          <w:sz w:val="28"/>
          <w:szCs w:val="28"/>
          <w:rtl w:val="true"/>
          <w:lang w:bidi="fa-IR"/>
        </w:rPr>
        <w:t>گر نظر بر گور صد بنده كنند</w:t>
      </w:r>
    </w:p>
    <w:p>
      <w:pPr>
        <w:pStyle w:val="BookText"/>
        <w:rPr/>
      </w:pPr>
      <w:r>
        <w:rPr>
          <w:rFonts w:ascii="Amiri" w:hAnsi="Amiri" w:eastAsia="Amiri" w:cs="Amiri"/>
          <w:color w:val="111111"/>
          <w:sz w:val="28"/>
          <w:sz w:val="28"/>
          <w:szCs w:val="28"/>
          <w:rtl w:val="true"/>
          <w:lang w:bidi="ar-SA"/>
        </w:rPr>
        <w:t>طرفۀ‌العينى جهان بر هم زنند</w:t>
      </w:r>
    </w:p>
    <w:p>
      <w:pPr>
        <w:pStyle w:val="BookText"/>
        <w:rPr/>
      </w:pPr>
      <w:r>
        <w:rPr>
          <w:rFonts w:ascii="IRNazanin" w:hAnsi="IRNazanin" w:eastAsia="IRNazanin"/>
          <w:color w:val="111111"/>
          <w:sz w:val="28"/>
          <w:sz w:val="28"/>
          <w:szCs w:val="28"/>
          <w:rtl w:val="true"/>
          <w:lang w:bidi="fa-IR"/>
        </w:rPr>
        <w:t>چون دعايى از سر جان كرده‌اند</w:t>
      </w:r>
    </w:p>
    <w:p>
      <w:pPr>
        <w:pStyle w:val="BookText"/>
        <w:rPr/>
      </w:pPr>
      <w:r>
        <w:rPr>
          <w:rFonts w:ascii="Amiri" w:hAnsi="Amiri" w:eastAsia="Amiri" w:cs="Amiri"/>
          <w:color w:val="111111"/>
          <w:sz w:val="28"/>
          <w:sz w:val="28"/>
          <w:szCs w:val="28"/>
          <w:rtl w:val="true"/>
          <w:lang w:bidi="ar-SA"/>
        </w:rPr>
        <w:t>عالَمى را غرق طوفان كرده‌اند</w:t>
      </w:r>
    </w:p>
    <w:p>
      <w:pPr>
        <w:pStyle w:val="BookText"/>
        <w:rPr/>
      </w:pPr>
      <w:r>
        <w:rPr>
          <w:rFonts w:ascii="IRNazanin" w:hAnsi="IRNazanin" w:eastAsia="IRNazanin"/>
          <w:color w:val="111111"/>
          <w:sz w:val="28"/>
          <w:sz w:val="28"/>
          <w:szCs w:val="28"/>
          <w:rtl w:val="true"/>
          <w:lang w:bidi="fa-IR"/>
        </w:rPr>
        <w:t>قوم ديگر مى‌شناسم ز اوليا</w:t>
      </w:r>
    </w:p>
    <w:p>
      <w:pPr>
        <w:pStyle w:val="BookText"/>
        <w:rPr/>
      </w:pPr>
      <w:r>
        <w:rPr>
          <w:rFonts w:ascii="Amiri" w:hAnsi="Amiri" w:eastAsia="Amiri" w:cs="Amiri"/>
          <w:color w:val="111111"/>
          <w:sz w:val="28"/>
          <w:sz w:val="28"/>
          <w:szCs w:val="28"/>
          <w:rtl w:val="true"/>
          <w:lang w:bidi="ar-SA"/>
        </w:rPr>
        <w:t>كه زبان‌شان بسته باشد از دعا</w:t>
      </w:r>
    </w:p>
    <w:p>
      <w:pPr>
        <w:pStyle w:val="BookText"/>
        <w:rPr/>
      </w:pPr>
      <w:r>
        <w:rPr>
          <w:rFonts w:ascii="Amiri" w:hAnsi="Amiri" w:eastAsia="Amiri" w:cs="Amiri"/>
          <w:color w:val="111111"/>
          <w:sz w:val="28"/>
          <w:sz w:val="28"/>
          <w:szCs w:val="28"/>
          <w:rtl w:val="true"/>
          <w:lang w:bidi="ar-SA"/>
        </w:rPr>
        <w:t>از رضا كه هست دأب آن كِرام</w:t>
      </w:r>
    </w:p>
    <w:p>
      <w:pPr>
        <w:pStyle w:val="BookText"/>
        <w:rPr/>
      </w:pPr>
      <w:r>
        <w:rPr>
          <w:rFonts w:ascii="IRNazanin" w:hAnsi="IRNazanin" w:eastAsia="IRNazanin"/>
          <w:color w:val="111111"/>
          <w:sz w:val="28"/>
          <w:sz w:val="28"/>
          <w:szCs w:val="28"/>
          <w:rtl w:val="true"/>
          <w:lang w:bidi="fa-IR"/>
        </w:rPr>
        <w:t>جستن دفع قضاشان شد حرام</w:t>
      </w:r>
    </w:p>
    <w:p>
      <w:pPr>
        <w:pStyle w:val="BookText"/>
        <w:rPr/>
      </w:pPr>
      <w:r>
        <w:rPr>
          <w:rFonts w:ascii="Amiri" w:hAnsi="Amiri" w:eastAsia="Amiri" w:cs="Amiri"/>
          <w:color w:val="111111"/>
          <w:sz w:val="28"/>
          <w:sz w:val="28"/>
          <w:szCs w:val="28"/>
          <w:rtl w:val="true"/>
          <w:lang w:bidi="ar-SA"/>
        </w:rPr>
        <w:t>كفرشان آيد طلب كردن خلاص</w:t>
      </w:r>
    </w:p>
    <w:p>
      <w:pPr>
        <w:pStyle w:val="BookText"/>
        <w:rPr/>
      </w:pPr>
      <w:r>
        <w:rPr>
          <w:rFonts w:ascii="Amiri" w:hAnsi="Amiri" w:eastAsia="Amiri" w:cs="Amiri"/>
          <w:color w:val="111111"/>
          <w:sz w:val="28"/>
          <w:sz w:val="28"/>
          <w:szCs w:val="28"/>
          <w:rtl w:val="true"/>
          <w:lang w:bidi="ar-SA"/>
        </w:rPr>
        <w:t>در قضا ذوقى همى بينند خاص</w:t>
      </w:r>
    </w:p>
    <w:p>
      <w:pPr>
        <w:pStyle w:val="BookText"/>
        <w:rPr/>
      </w:pPr>
      <w:r>
        <w:rPr>
          <w:rFonts w:ascii="IRNazanin" w:hAnsi="IRNazanin" w:eastAsia="IRNazanin"/>
          <w:color w:val="111111"/>
          <w:sz w:val="28"/>
          <w:sz w:val="28"/>
          <w:szCs w:val="28"/>
          <w:rtl w:val="true"/>
          <w:lang w:bidi="fa-IR"/>
        </w:rPr>
        <w:t>هرچه مى‌آيد برون از مِلك غيب</w:t>
      </w:r>
    </w:p>
    <w:p>
      <w:pPr>
        <w:pStyle w:val="BookText"/>
        <w:rPr/>
      </w:pPr>
      <w:r>
        <w:rPr>
          <w:rFonts w:ascii="Amiri" w:hAnsi="Amiri" w:eastAsia="Amiri" w:cs="Amiri"/>
          <w:color w:val="111111"/>
          <w:sz w:val="28"/>
          <w:sz w:val="28"/>
          <w:szCs w:val="28"/>
          <w:rtl w:val="true"/>
          <w:lang w:bidi="ar-SA"/>
        </w:rPr>
        <w:t>خاص خود دانند بى از شك و ريب</w:t>
      </w:r>
    </w:p>
    <w:p>
      <w:pPr>
        <w:pStyle w:val="BookText"/>
        <w:rPr/>
      </w:pPr>
      <w:r>
        <w:rPr>
          <w:rFonts w:ascii="IRNazanin" w:hAnsi="IRNazanin" w:eastAsia="IRNazanin"/>
          <w:color w:val="111111"/>
          <w:sz w:val="28"/>
          <w:sz w:val="28"/>
          <w:szCs w:val="28"/>
          <w:rtl w:val="true"/>
          <w:lang w:bidi="fa-IR"/>
        </w:rPr>
        <w:t>از قضا تيرى اگر آيد دمى</w:t>
      </w:r>
    </w:p>
    <w:p>
      <w:pPr>
        <w:pStyle w:val="BookText"/>
        <w:rPr/>
      </w:pPr>
      <w:r>
        <w:rPr>
          <w:rFonts w:ascii="IRNazanin" w:hAnsi="IRNazanin" w:eastAsia="IRNazanin"/>
          <w:color w:val="111111"/>
          <w:sz w:val="28"/>
          <w:sz w:val="28"/>
          <w:szCs w:val="28"/>
          <w:rtl w:val="true"/>
          <w:lang w:bidi="fa-IR"/>
        </w:rPr>
        <w:t>جان خود را او نشان سازد همى</w:t>
      </w:r>
    </w:p>
    <w:p>
      <w:pPr>
        <w:pStyle w:val="BookText"/>
        <w:rPr/>
      </w:pPr>
      <w:r>
        <w:rPr>
          <w:rFonts w:ascii="IRNazanin" w:hAnsi="IRNazanin" w:eastAsia="IRNazanin"/>
          <w:color w:val="111111"/>
          <w:sz w:val="28"/>
          <w:sz w:val="28"/>
          <w:szCs w:val="28"/>
          <w:rtl w:val="true"/>
          <w:lang w:bidi="fa-IR"/>
        </w:rPr>
        <w:t>هرچه تقدير و قضا شد از خدا</w:t>
      </w:r>
    </w:p>
    <w:p>
      <w:pPr>
        <w:pStyle w:val="BookText"/>
        <w:rPr/>
      </w:pPr>
      <w:r>
        <w:rPr>
          <w:rFonts w:ascii="IRNazanin" w:hAnsi="IRNazanin" w:eastAsia="IRNazanin"/>
          <w:color w:val="111111"/>
          <w:sz w:val="28"/>
          <w:sz w:val="28"/>
          <w:szCs w:val="28"/>
          <w:rtl w:val="true"/>
          <w:lang w:bidi="fa-IR"/>
        </w:rPr>
        <w:t xml:space="preserve">او نخواهد هيچ تغيير قضا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ابن عربى مى‌نويسد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اولياى الهى كه لب از دعا فرو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از سؤال و درخواست باز ايستادند كه دانستند خداوند را در ايشان حكم و قضاى پيشين </w:t>
      </w:r>
    </w:p>
    <w:p>
      <w:pPr>
        <w:pStyle w:val="BookText"/>
        <w:rPr/>
      </w:pPr>
      <w:r>
        <w:rPr>
          <w:rFonts w:ascii="IRNazanin" w:hAnsi="IRNazanin" w:eastAsia="IRNazanin"/>
          <w:color w:val="111111"/>
          <w:sz w:val="28"/>
          <w:sz w:val="28"/>
          <w:szCs w:val="28"/>
          <w:rtl w:val="true"/>
          <w:lang w:bidi="fa-IR"/>
        </w:rPr>
        <w:t>است؛ پس قلبشان را براى قبول آنچه از جانب خدا وارد مى‌شود، آماده كردند و از نفوس و اغراض و اهداف خويش غايب و پنهان گرديدند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قيصرى در شرح اين عبارت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چون اينان دانستند كه خداى دربارۀ ايشان حكمى دارد كه در قضا، بر وجودشان پيشى دارد و ناگزير بايد آنچه از خير و شرّ و كمال و نقصان و آنچه را كه خداوند در ازل برايشان مقدر كرده، به آنان برسد، از طلب، آرامش پيدا مى‌كنند و اين عملشان آنان را باز مى‌دارد كه از خداوند چيزى درخواست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مشغول پاك كردن محل، از چرك تعلقات به امور فانى و قطع علاقه‌ها و وابستگى مى‌شوند تا آينه دل‌هاشان پاك و جلا داده شود؛ به‌طورى‌كه در آنها اعيان حقايق آشكار گردد و آنچه از تجليات را كه از جانب حق تعالى بر آنها وارد مى‌شود، بپذيرند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دراين‌باره از هجويرى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ديگرى هستند كه در طواف، نه بخواهند و نه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مقام تسليم هستند؛ چنان‌كه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خلّت رسيد، از علايق رها شد و دل از غير بگسست و آن‌گاه كه قرار شد وى را در آتش افكنند، جبرئيل بيامد و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هَل لَكَ مِن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اِلَيكَ فَلا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عزّوجل هم حاجتى ندارى؟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حَسْبي مِنْ سُؤالِي عِلْمُهُ بِحالي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آن بسنده است كه او مى‌داند كه مرا از براى او در آتش مى‌اندازند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او به من، زبان مرا از سؤال و درخواست منقطع گردانيده است</w:t>
      </w:r>
      <w:r>
        <w:rPr>
          <w:rFonts w:eastAsia="IRNazanin" w:cs="IRNazanin"/>
          <w:color w:val="111111"/>
          <w:sz w:val="28"/>
          <w:szCs w:val="28"/>
          <w:rtl w:val="true"/>
          <w:lang w:bidi="fa-IR"/>
        </w:rPr>
        <w:t xml:space="preserve">» . </w:t>
      </w:r>
      <w:r>
        <w:rPr>
          <w:rStyle w:val="FootnoteAnchor"/>
          <w:rtl w:val="true"/>
        </w:rPr>
        <w:footnoteReference w:id="50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367" w:name="pg1969_10824"/>
    </w:p>
    <w:p>
      <w:pPr>
        <w:pStyle w:val="BookText"/>
        <w:rPr/>
      </w:pPr>
      <w:bookmarkEnd w:id="367"/>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آورده‌اند كه ابراهيم ادهم غلامى بخريد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غلام را به خانه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غلام</w:t>
      </w:r>
    </w:p>
    <w:p>
      <w:pPr>
        <w:pStyle w:val="BookText"/>
        <w:rPr/>
      </w:pPr>
      <w:r>
        <w:rPr>
          <w:rFonts w:ascii="IRNazanin" w:hAnsi="IRNazanin" w:eastAsia="IRNazanin"/>
          <w:color w:val="111111"/>
          <w:sz w:val="28"/>
          <w:sz w:val="28"/>
          <w:szCs w:val="28"/>
          <w:rtl w:val="true"/>
          <w:lang w:bidi="fa-IR"/>
        </w:rPr>
        <w:t>چه 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تو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تو پوشانى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تو خوانى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درخواست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درخواست چه كار</w:t>
      </w:r>
      <w:r>
        <w:rPr>
          <w:rFonts w:eastAsia="IRNazanin" w:cs="IRNazanin"/>
          <w:color w:val="111111"/>
          <w:sz w:val="28"/>
          <w:szCs w:val="28"/>
          <w:rtl w:val="true"/>
          <w:lang w:bidi="fa-IR"/>
        </w:rPr>
        <w:t xml:space="preserve">» . </w:t>
      </w:r>
      <w:r>
        <w:rPr>
          <w:rStyle w:val="FootnoteAnchor"/>
          <w:rtl w:val="true"/>
        </w:rPr>
        <w:footnoteReference w:id="508"/>
      </w:r>
    </w:p>
    <w:p>
      <w:pPr>
        <w:pStyle w:val="Heading3"/>
        <w:numPr>
          <w:ilvl w:val="2"/>
          <w:numId w:val="1"/>
        </w:numPr>
        <w:rPr/>
      </w:pPr>
      <w:bookmarkStart w:id="368" w:name="__RefHeading___Toc3681037_3650668749"/>
      <w:bookmarkStart w:id="369" w:name="_Toc127"/>
      <w:bookmarkEnd w:id="368"/>
      <w:r>
        <w:rPr/>
        <w:t>٢٠</w:t>
      </w:r>
      <w:r>
        <w:rPr>
          <w:rtl w:val="true"/>
        </w:rPr>
        <w:t xml:space="preserve">. </w:t>
      </w:r>
      <w:r>
        <w:rPr>
          <w:rtl w:val="true"/>
        </w:rPr>
        <w:t>طواف، درس مردم‌دارى</w:t>
      </w:r>
      <w:bookmarkEnd w:id="369"/>
    </w:p>
    <w:p>
      <w:pPr>
        <w:pStyle w:val="BookText"/>
        <w:rPr/>
      </w:pPr>
      <w:r>
        <w:rPr>
          <w:rFonts w:ascii="IRNazanin" w:hAnsi="IRNazanin" w:eastAsia="IRNazanin"/>
          <w:color w:val="111111"/>
          <w:sz w:val="28"/>
          <w:sz w:val="28"/>
          <w:szCs w:val="28"/>
          <w:rtl w:val="true"/>
          <w:lang w:bidi="fa-IR"/>
        </w:rPr>
        <w:t>خداوند با بندگانش مهربان است و گره از كارهاى فروبسته آنان، گشاده، و از آنان خواسته است با يكديگر مهربان و در گرفتارى‌ها، پشت همديگر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مهرورزى و حل مشكلات، توفيق بيشترى دارد، به خداى خويش، مانندتر است و آن كه به خدا همانندتر است به او نزديك‌تر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لحظه‌هاى عبادت و خلوت روحى نيز مهرورزى و دست‌گيرى را در برابر ديدگان بندگان مجسّم مى‌دارد و گاهى، حق بنده‌اش را بر خويش مقدم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كعبه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يكى از دوستانم از من خواست كنارش بروم و به خواسته او گوش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نمى‌خواست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شوم و به‌سوى دوستم بروم، ازاين‌رو توجهى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بعد نيز آن شخص به من اشاره كرد كه به‌سوى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اين‌بار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او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تو كار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مؤمن و شيعه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او برو و خواسته‌اش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طواف را قطع كنم؟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طواف واجب هم باشد، مى‌توان آن را براى برآوردن حاجت مؤمنى قطع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رها كردم و براى اداى خواسته دوستم، نزد وى شتافتم</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 xml:space="preserve">صفوان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مردى از اهل مكه وارد مجلس شد، و گرفتارى‌اى را كه برايش رخ نموده بود،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كرايه‌اى در كار است و آن شخص نتوانسته از عهده آن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حركت كن و برادر ايمانى خودت را در كارش يارى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حركت كرد و رفت و پس از توفيق در اصلاح كار و حل مشكل،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صفوان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همين‌كار به ظاهر كوچك كه حاجتى از كسى برآوردى و وقت كمى از تو گرفت، از هفت شوط طواف دور كعبه، محبوب‌تر و فاضل‌تر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گرفتارى‌اى داشت،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آن حضرت يارى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كفش‌هايش را پوشيد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راه به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درحالى‌كه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چطور از حسين غفلت كردى و پيش او نرفتى؟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خواستم نزد او بروم و از او در كارم كمك بخواهم، ولى چون گفتند ايشان اعتكاف كرده‌اند و معذورند، خدمتشان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توفيق برآوردن حاجت تو به او دست داده بود، از يك ماه اعتكاف برايش بهتر بود</w:t>
      </w:r>
      <w:r>
        <w:rPr>
          <w:rFonts w:eastAsia="IRNazanin" w:cs="IRNazanin"/>
          <w:color w:val="111111"/>
          <w:sz w:val="28"/>
          <w:szCs w:val="28"/>
          <w:rtl w:val="true"/>
          <w:lang w:bidi="fa-IR"/>
        </w:rPr>
        <w:t xml:space="preserve">» . </w:t>
      </w:r>
      <w:r>
        <w:rPr>
          <w:rStyle w:val="FootnoteAnchor"/>
          <w:rtl w:val="true"/>
        </w:rPr>
        <w:footnoteReference w:id="510"/>
      </w:r>
      <w:bookmarkStart w:id="370" w:name="pg1969_10828"/>
    </w:p>
    <w:p>
      <w:pPr>
        <w:pStyle w:val="Heading3"/>
        <w:numPr>
          <w:ilvl w:val="2"/>
          <w:numId w:val="1"/>
        </w:numPr>
        <w:rPr/>
      </w:pPr>
      <w:bookmarkStart w:id="371" w:name="__RefHeading___Toc3681039_3650668749"/>
      <w:bookmarkStart w:id="372" w:name="_Toc128"/>
      <w:bookmarkEnd w:id="370"/>
      <w:bookmarkEnd w:id="371"/>
      <w:r>
        <w:rPr/>
        <w:t>٢١</w:t>
      </w:r>
      <w:r>
        <w:rPr>
          <w:rtl w:val="true"/>
        </w:rPr>
        <w:t xml:space="preserve">. </w:t>
      </w:r>
      <w:r>
        <w:rPr>
          <w:rtl w:val="true"/>
        </w:rPr>
        <w:t>طواف، آموزش نظم</w:t>
      </w:r>
      <w:bookmarkEnd w:id="372"/>
    </w:p>
    <w:p>
      <w:pPr>
        <w:pStyle w:val="BookText"/>
        <w:rPr/>
      </w:pPr>
      <w:r>
        <w:rPr>
          <w:rFonts w:ascii="IRNazanin" w:hAnsi="IRNazanin" w:eastAsia="IRNazanin"/>
          <w:color w:val="111111"/>
          <w:sz w:val="28"/>
          <w:sz w:val="28"/>
          <w:szCs w:val="28"/>
          <w:rtl w:val="true"/>
          <w:lang w:bidi="fa-IR"/>
        </w:rPr>
        <w:t>هستى بر نظم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پايايى آفرينش نيز در گرو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به هستى زيبايى مى‌بخشد و موجب مى‌شود هر پديده‌اى در جاى خود باشد و با پاى بيرون ننهادن از جايگاه خويش، سبب آشفتگى در روند آفرينش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بندگانش نيز خواسته است با هستى، همسو و هم‌نوا شوند و آينه‌دار آفرينش در نظم و انضباط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خداوند، به بهانه‌هاى گوناگون، آنان را به فراگرفتن نظم واداشته است نمونه اين آموزش نظم، شيوه تشريع مناسك حج براى زائران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استاد شهيد مرتضى مطهرى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مثل نماز است، مانند نماز درس نظم و انضباط است، لذا متوجه اطراف شدن و تمايل به اين طرف و آن طرف در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مطابق فقه شيعه، به نحو خاصى بايد شانۀ چپ هميشه متوجه كعبه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پيرمردترين افراد بايد مقيد به اين نظم و انضباط باشد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همچنين ما مى‌بينيم كه روح احرام، تمرين به ترك محلّلات است، كه بعضى از آنها مستحباتند، براى اينكه آمادگى كامل براى انضباط پيدا شود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دكتر على شريعتى در اين‌باره مى‌نويسد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در حج، يك حالت خاص دارد؛ چنان‌كه اين حالت در تمام صور ديگر عبادات اسلامى هم هست، اما در حج، واقعى‌تر و متجلى‌تر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عبادى كه در اسلام هست و عباداتى كه به عنوان اصول و وظيفه، به مسلمان اعلام مى‌شود، اولاً داراى نظم و نظام و ترتيب خاصى است؛ يعنى فقط يك وابستگى و تجلى احساسِ فرد نسبت به خداوند نيست؛ بى‌شكل و بى‌نظم و </w:t>
      </w:r>
      <w:bookmarkStart w:id="373" w:name="pg1969_10829"/>
    </w:p>
    <w:p>
      <w:pPr>
        <w:pStyle w:val="BookText"/>
        <w:rPr/>
      </w:pPr>
      <w:bookmarkEnd w:id="373"/>
      <w:r>
        <w:rPr>
          <w:rFonts w:ascii="Amiri" w:hAnsi="Amiri" w:eastAsia="Amiri" w:cs="Amiri"/>
          <w:color w:val="111111"/>
          <w:sz w:val="28"/>
          <w:sz w:val="28"/>
          <w:szCs w:val="28"/>
          <w:rtl w:val="true"/>
          <w:lang w:bidi="ar-SA"/>
        </w:rPr>
        <w:t>بى‌ترتيب و آزاد و رها شده نيست، بلكه نظام دارد و اين نظام، نظامى منطقى است و فرم و شكل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خيلى مهم است</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3681041_3650668749"/>
      <w:bookmarkStart w:id="375" w:name="_Toc129"/>
      <w:bookmarkEnd w:id="374"/>
      <w:r>
        <w:rPr/>
        <w:t>٢٢</w:t>
      </w:r>
      <w:r>
        <w:rPr>
          <w:rtl w:val="true"/>
        </w:rPr>
        <w:t xml:space="preserve">. </w:t>
      </w:r>
      <w:r>
        <w:rPr>
          <w:rtl w:val="true"/>
        </w:rPr>
        <w:t>طواف نيابتى</w:t>
      </w:r>
      <w:bookmarkEnd w:id="375"/>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فضيلت‌هاى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ملاعباس تربتى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كه در سال </w:t>
      </w:r>
      <w:r>
        <w:rPr>
          <w:rFonts w:ascii="IRNazanin" w:hAnsi="IRNazanin" w:eastAsia="IRNazanin"/>
          <w:color w:val="111111"/>
          <w:sz w:val="28"/>
          <w:sz w:val="28"/>
          <w:szCs w:val="28"/>
          <w:lang w:bidi="fa-IR"/>
        </w:rPr>
        <w:t>١٣٠۶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پدرم عازم مكه معظمه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نبود كه گذرنامه خواهند داد يا نه، بعضى مى‌گفتند قاچاق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كارى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بى‌نهايت اشتياق زيارت مكه را دارم، ولى برخلاف معمول و قانون عمل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همه كارها همين‌طور بود؛ مثلاً، در زمانى‌كه خودش به كشاورزى اشتغال داشت، مالياتى مى‌گرفتند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مردم نمى‌دادند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ظالم است نبايد به او عشريه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مرحوم آخوند، هم عشريه را از گندم‌هايش مى‌داد و هم زكات شرعى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بالأخره گذرنامه دادند و مشرّف شدند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دوستان آن مرحوم كه در سفر همراهش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در دست مرحوم حاج آخوند، بين مچ تا مرفق، دانه‌هايى بيرون زد و در نتيجه، دست او از پنجه تا بازو ورم كرد و دچار درد 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ايشان طواف‌هاى متعددى انجام مى‌داد و براى آنچه از خويشان و دوستان زنده و مرده كه يادش مى‌آمد، طواف نيابتى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تعجب گشت اين بود كه ايشان با آن دست دردمند، به نيابت از هشتاد نفر نماز طواف نساء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كسانى كه اصلاً آنها را نمى‌شناخت، طواف نيابتى و نماز طواف نساء نيابتى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هركس مى‌آمد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نيابت من هم دو ركعت نماز بخوانيد، ايشان بدون هيچ امتناعى برايش نماز مى‌خواند</w:t>
      </w:r>
      <w:r>
        <w:rPr>
          <w:rFonts w:eastAsia="IRNazanin" w:cs="IRNazanin"/>
          <w:color w:val="111111"/>
          <w:sz w:val="28"/>
          <w:szCs w:val="28"/>
          <w:rtl w:val="true"/>
          <w:lang w:bidi="fa-IR"/>
        </w:rPr>
        <w:t xml:space="preserve">. </w:t>
      </w:r>
      <w:r>
        <w:rPr>
          <w:rStyle w:val="FootnoteAnchor"/>
          <w:rtl w:val="true"/>
        </w:rPr>
        <w:footnoteReference w:id="513"/>
      </w:r>
      <w:bookmarkStart w:id="376" w:name="pg1969_10832"/>
    </w:p>
    <w:p>
      <w:pPr>
        <w:pStyle w:val="Heading3"/>
        <w:numPr>
          <w:ilvl w:val="2"/>
          <w:numId w:val="1"/>
        </w:numPr>
        <w:rPr/>
      </w:pPr>
      <w:bookmarkStart w:id="377" w:name="__RefHeading___Toc3681043_3650668749"/>
      <w:bookmarkStart w:id="378" w:name="_Toc130"/>
      <w:bookmarkEnd w:id="376"/>
      <w:bookmarkEnd w:id="377"/>
      <w:r>
        <w:rPr/>
        <w:t>٢٣</w:t>
      </w:r>
      <w:r>
        <w:rPr>
          <w:rtl w:val="true"/>
        </w:rPr>
        <w:t xml:space="preserve">. </w:t>
      </w:r>
      <w:r>
        <w:rPr>
          <w:rtl w:val="true"/>
        </w:rPr>
        <w:t>شكرانه طواف</w:t>
      </w:r>
      <w:bookmarkEnd w:id="378"/>
    </w:p>
    <w:p>
      <w:pPr>
        <w:pStyle w:val="BookText"/>
        <w:rPr/>
      </w:pPr>
      <w:r>
        <w:rPr>
          <w:rFonts w:ascii="IRNazanin" w:hAnsi="IRNazanin" w:eastAsia="IRNazanin"/>
          <w:color w:val="111111"/>
          <w:sz w:val="28"/>
          <w:sz w:val="28"/>
          <w:szCs w:val="28"/>
          <w:rtl w:val="true"/>
          <w:lang w:bidi="fa-IR"/>
        </w:rPr>
        <w:t>طواف، بدون توفيق خداوند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به سبب موهبت بزرگ طواف، بايد از صميم دل خدا را شكر كند، و لب به ستايش او بگشايد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برابر اين رحمت بزرگ، خدايش را اين‌گونه مى‌ستايد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بحمدالله كه از فضل خداداد</w:t>
      </w:r>
    </w:p>
    <w:p>
      <w:pPr>
        <w:pStyle w:val="BookText"/>
        <w:rPr/>
      </w:pPr>
      <w:r>
        <w:rPr>
          <w:rFonts w:ascii="IRNazanin" w:hAnsi="IRNazanin" w:eastAsia="IRNazanin"/>
          <w:color w:val="111111"/>
          <w:sz w:val="28"/>
          <w:sz w:val="28"/>
          <w:szCs w:val="28"/>
          <w:rtl w:val="true"/>
          <w:lang w:bidi="fa-IR"/>
        </w:rPr>
        <w:t>به طوف كعبه گشتم خرّم و شاد</w:t>
      </w:r>
    </w:p>
    <w:p>
      <w:pPr>
        <w:pStyle w:val="BookText"/>
        <w:rPr/>
      </w:pPr>
      <w:r>
        <w:rPr>
          <w:rFonts w:ascii="IRNazanin" w:hAnsi="IRNazanin" w:eastAsia="IRNazanin"/>
          <w:color w:val="111111"/>
          <w:sz w:val="28"/>
          <w:sz w:val="28"/>
          <w:szCs w:val="28"/>
          <w:rtl w:val="true"/>
          <w:lang w:bidi="fa-IR"/>
        </w:rPr>
        <w:t>دو چشمم گشت روشن از جمالش</w:t>
      </w:r>
    </w:p>
    <w:p>
      <w:pPr>
        <w:pStyle w:val="BookText"/>
        <w:rPr/>
      </w:pPr>
      <w:r>
        <w:rPr>
          <w:rFonts w:ascii="Amiri" w:hAnsi="Amiri" w:eastAsia="Amiri" w:cs="Amiri"/>
          <w:color w:val="111111"/>
          <w:sz w:val="28"/>
          <w:sz w:val="28"/>
          <w:szCs w:val="28"/>
          <w:rtl w:val="true"/>
          <w:lang w:bidi="ar-SA"/>
        </w:rPr>
        <w:t>به كام دل رسيدم از وصالش</w:t>
      </w:r>
    </w:p>
    <w:p>
      <w:pPr>
        <w:pStyle w:val="BookText"/>
        <w:rPr/>
      </w:pPr>
      <w:r>
        <w:rPr>
          <w:rFonts w:ascii="IRNazanin" w:hAnsi="IRNazanin" w:eastAsia="IRNazanin"/>
          <w:color w:val="111111"/>
          <w:sz w:val="28"/>
          <w:sz w:val="28"/>
          <w:szCs w:val="28"/>
          <w:rtl w:val="true"/>
          <w:lang w:bidi="fa-IR"/>
        </w:rPr>
        <w:t>چه محنت‌ها كه در راهش كشيدم</w:t>
      </w:r>
    </w:p>
    <w:p>
      <w:pPr>
        <w:pStyle w:val="BookText"/>
        <w:rPr/>
      </w:pPr>
      <w:r>
        <w:rPr>
          <w:rFonts w:ascii="IRNazanin" w:hAnsi="IRNazanin" w:eastAsia="IRNazanin"/>
          <w:color w:val="111111"/>
          <w:sz w:val="28"/>
          <w:sz w:val="28"/>
          <w:szCs w:val="28"/>
          <w:rtl w:val="true"/>
          <w:lang w:bidi="fa-IR"/>
        </w:rPr>
        <w:t>چه زهر غم كه از بهرش چشيدم</w:t>
      </w:r>
    </w:p>
    <w:p>
      <w:pPr>
        <w:pStyle w:val="BookText"/>
        <w:rPr/>
      </w:pPr>
      <w:r>
        <w:rPr>
          <w:rFonts w:ascii="IRNazanin" w:hAnsi="IRNazanin" w:eastAsia="IRNazanin"/>
          <w:color w:val="111111"/>
          <w:sz w:val="28"/>
          <w:sz w:val="28"/>
          <w:szCs w:val="28"/>
          <w:rtl w:val="true"/>
          <w:lang w:bidi="fa-IR"/>
        </w:rPr>
        <w:t>مرا چون آمد آن پيكر در آغوش</w:t>
      </w:r>
    </w:p>
    <w:p>
      <w:pPr>
        <w:pStyle w:val="BookText"/>
        <w:rPr/>
      </w:pPr>
      <w:r>
        <w:rPr>
          <w:rFonts w:ascii="Amiri" w:hAnsi="Amiri" w:eastAsia="Amiri" w:cs="Amiri"/>
          <w:color w:val="111111"/>
          <w:sz w:val="28"/>
          <w:sz w:val="28"/>
          <w:szCs w:val="28"/>
          <w:rtl w:val="true"/>
          <w:lang w:bidi="ar-SA"/>
        </w:rPr>
        <w:t>ز شادى كردم از غم‌ها فراموش</w:t>
      </w:r>
    </w:p>
    <w:p>
      <w:pPr>
        <w:pStyle w:val="BookText"/>
        <w:rPr/>
      </w:pPr>
      <w:r>
        <w:rPr>
          <w:rFonts w:ascii="IRNazanin" w:hAnsi="IRNazanin" w:eastAsia="IRNazanin"/>
          <w:color w:val="111111"/>
          <w:sz w:val="28"/>
          <w:sz w:val="28"/>
          <w:szCs w:val="28"/>
          <w:rtl w:val="true"/>
          <w:lang w:bidi="fa-IR"/>
        </w:rPr>
        <w:t>خداوندا چه‌سان شكرت گزارم</w:t>
      </w:r>
    </w:p>
    <w:p>
      <w:pPr>
        <w:pStyle w:val="BookText"/>
        <w:rPr/>
      </w:pPr>
      <w:r>
        <w:rPr>
          <w:rFonts w:ascii="Amiri" w:hAnsi="Amiri" w:eastAsia="Amiri" w:cs="Amiri"/>
          <w:color w:val="111111"/>
          <w:sz w:val="28"/>
          <w:sz w:val="28"/>
          <w:szCs w:val="28"/>
          <w:rtl w:val="true"/>
          <w:lang w:bidi="ar-SA"/>
        </w:rPr>
        <w:t>كدامين نعمتت را برشمارم</w:t>
      </w:r>
    </w:p>
    <w:p>
      <w:pPr>
        <w:pStyle w:val="BookText"/>
        <w:rPr/>
      </w:pPr>
      <w:r>
        <w:rPr>
          <w:rFonts w:ascii="Amiri" w:hAnsi="Amiri" w:eastAsia="Amiri" w:cs="Amiri"/>
          <w:color w:val="111111"/>
          <w:sz w:val="28"/>
          <w:sz w:val="28"/>
          <w:szCs w:val="28"/>
          <w:rtl w:val="true"/>
          <w:lang w:bidi="ar-SA"/>
        </w:rPr>
        <w:t>حريم كعبه كردى منزل من</w:t>
      </w:r>
    </w:p>
    <w:p>
      <w:pPr>
        <w:pStyle w:val="BookText"/>
        <w:rPr/>
      </w:pPr>
      <w:r>
        <w:rPr>
          <w:rFonts w:ascii="IRNazanin" w:hAnsi="IRNazanin" w:eastAsia="IRNazanin"/>
          <w:color w:val="111111"/>
          <w:sz w:val="28"/>
          <w:sz w:val="28"/>
          <w:szCs w:val="28"/>
          <w:rtl w:val="true"/>
          <w:lang w:bidi="fa-IR"/>
        </w:rPr>
        <w:t>برآوردى مرادات دل من</w:t>
      </w:r>
    </w:p>
    <w:p>
      <w:pPr>
        <w:pStyle w:val="BookText"/>
        <w:rPr/>
      </w:pPr>
      <w:r>
        <w:rPr>
          <w:rFonts w:ascii="Amiri" w:hAnsi="Amiri" w:eastAsia="Amiri" w:cs="Amiri"/>
          <w:color w:val="111111"/>
          <w:sz w:val="28"/>
          <w:sz w:val="28"/>
          <w:szCs w:val="28"/>
          <w:rtl w:val="true"/>
          <w:lang w:bidi="ar-SA"/>
        </w:rPr>
        <w:t>بدادى در حرم عيش و حضورم</w:t>
      </w:r>
    </w:p>
    <w:p>
      <w:pPr>
        <w:pStyle w:val="BookText"/>
        <w:rPr/>
      </w:pPr>
      <w:r>
        <w:rPr>
          <w:rFonts w:ascii="IRNazanin" w:hAnsi="IRNazanin" w:eastAsia="IRNazanin"/>
          <w:color w:val="111111"/>
          <w:sz w:val="28"/>
          <w:sz w:val="28"/>
          <w:szCs w:val="28"/>
          <w:rtl w:val="true"/>
          <w:lang w:bidi="fa-IR"/>
        </w:rPr>
        <w:t>فزودى دم به دم اندر سرورم</w:t>
      </w:r>
    </w:p>
    <w:p>
      <w:pPr>
        <w:pStyle w:val="BookText"/>
        <w:rPr/>
      </w:pPr>
      <w:r>
        <w:rPr>
          <w:rFonts w:ascii="Amiri" w:hAnsi="Amiri" w:eastAsia="Amiri" w:cs="Amiri"/>
          <w:color w:val="111111"/>
          <w:sz w:val="28"/>
          <w:sz w:val="28"/>
          <w:szCs w:val="28"/>
          <w:rtl w:val="true"/>
          <w:lang w:bidi="ar-SA"/>
        </w:rPr>
        <w:t>طمع دارم كه از روى عنايت</w:t>
      </w:r>
    </w:p>
    <w:p>
      <w:pPr>
        <w:pStyle w:val="BookText"/>
        <w:rPr/>
      </w:pPr>
      <w:r>
        <w:rPr>
          <w:rFonts w:ascii="IRNazanin" w:hAnsi="IRNazanin" w:eastAsia="IRNazanin"/>
          <w:color w:val="111111"/>
          <w:sz w:val="28"/>
          <w:sz w:val="28"/>
          <w:szCs w:val="28"/>
          <w:rtl w:val="true"/>
          <w:lang w:bidi="fa-IR"/>
        </w:rPr>
        <w:t>ز بنده وانگيرى اين هدايت</w:t>
      </w:r>
    </w:p>
    <w:p>
      <w:pPr>
        <w:pStyle w:val="BookText"/>
        <w:rPr/>
      </w:pPr>
      <w:r>
        <w:rPr>
          <w:rFonts w:ascii="Amiri" w:hAnsi="Amiri" w:eastAsia="Amiri" w:cs="Amiri"/>
          <w:color w:val="111111"/>
          <w:sz w:val="28"/>
          <w:sz w:val="28"/>
          <w:szCs w:val="28"/>
          <w:rtl w:val="true"/>
          <w:lang w:bidi="ar-SA"/>
        </w:rPr>
        <w:t>بدارى دايمم ثابت بر اين حال</w:t>
      </w:r>
    </w:p>
    <w:p>
      <w:pPr>
        <w:pStyle w:val="BookText"/>
        <w:rPr/>
      </w:pPr>
      <w:r>
        <w:rPr>
          <w:rFonts w:ascii="IRNazanin" w:hAnsi="IRNazanin" w:eastAsia="IRNazanin"/>
          <w:color w:val="111111"/>
          <w:sz w:val="28"/>
          <w:sz w:val="28"/>
          <w:szCs w:val="28"/>
          <w:rtl w:val="true"/>
          <w:lang w:bidi="fa-IR"/>
        </w:rPr>
        <w:t>فزون‌سازى از آنم عزّ و اقبال</w:t>
      </w:r>
    </w:p>
    <w:p>
      <w:pPr>
        <w:pStyle w:val="BookText"/>
        <w:rPr/>
      </w:pPr>
      <w:r>
        <w:rPr>
          <w:rFonts w:ascii="Amiri" w:hAnsi="Amiri" w:eastAsia="Amiri" w:cs="Amiri"/>
          <w:color w:val="111111"/>
          <w:sz w:val="28"/>
          <w:sz w:val="28"/>
          <w:szCs w:val="28"/>
          <w:rtl w:val="true"/>
          <w:lang w:bidi="ar-SA"/>
        </w:rPr>
        <w:t>نرانى از درِ لطف و كرامت</w:t>
      </w:r>
    </w:p>
    <w:p>
      <w:pPr>
        <w:pStyle w:val="BookText"/>
        <w:rPr/>
      </w:pPr>
      <w:r>
        <w:rPr>
          <w:rFonts w:ascii="Amiri" w:hAnsi="Amiri" w:eastAsia="Amiri" w:cs="Amiri"/>
          <w:color w:val="111111"/>
          <w:sz w:val="28"/>
          <w:sz w:val="28"/>
          <w:szCs w:val="28"/>
          <w:rtl w:val="true"/>
          <w:lang w:bidi="ar-SA"/>
        </w:rPr>
        <w:t>بدارى در كرامت تا قيامت</w:t>
      </w:r>
    </w:p>
    <w:p>
      <w:pPr>
        <w:pStyle w:val="BookText"/>
        <w:rPr/>
      </w:pPr>
      <w:r>
        <w:rPr>
          <w:rFonts w:ascii="Amiri" w:hAnsi="Amiri" w:eastAsia="Amiri" w:cs="Amiri"/>
          <w:color w:val="111111"/>
          <w:sz w:val="28"/>
          <w:sz w:val="28"/>
          <w:szCs w:val="28"/>
          <w:rtl w:val="true"/>
          <w:lang w:bidi="ar-SA"/>
        </w:rPr>
        <w:t>كريمانى كه در ملك جهانند</w:t>
      </w:r>
    </w:p>
    <w:p>
      <w:pPr>
        <w:pStyle w:val="BookText"/>
        <w:rPr/>
      </w:pPr>
      <w:r>
        <w:rPr>
          <w:rFonts w:ascii="IRNazanin" w:hAnsi="IRNazanin" w:eastAsia="IRNazanin"/>
          <w:color w:val="111111"/>
          <w:sz w:val="28"/>
          <w:sz w:val="28"/>
          <w:szCs w:val="28"/>
          <w:rtl w:val="true"/>
          <w:lang w:bidi="fa-IR"/>
        </w:rPr>
        <w:t>ز درگاه كرم كس را نرانند</w:t>
      </w:r>
    </w:p>
    <w:p>
      <w:pPr>
        <w:pStyle w:val="BookText"/>
        <w:rPr/>
      </w:pPr>
      <w:r>
        <w:rPr>
          <w:rFonts w:ascii="IRNazanin" w:hAnsi="IRNazanin" w:eastAsia="IRNazanin"/>
          <w:color w:val="111111"/>
          <w:sz w:val="28"/>
          <w:sz w:val="28"/>
          <w:szCs w:val="28"/>
          <w:rtl w:val="true"/>
          <w:lang w:bidi="fa-IR"/>
        </w:rPr>
        <w:t>تو از لطفم بدين درگاه خواندى</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راه مكرمت اينجا رساندى </w:t>
      </w:r>
      <w:r>
        <w:rPr>
          <w:rStyle w:val="FootnoteAnchor"/>
          <w:rtl w:val="true"/>
        </w:rPr>
        <w:footnoteReference w:id="514"/>
      </w:r>
      <w:bookmarkStart w:id="379" w:name="pg1969_10834"/>
    </w:p>
    <w:p>
      <w:pPr>
        <w:pStyle w:val="Heading2"/>
        <w:numPr>
          <w:ilvl w:val="1"/>
          <w:numId w:val="1"/>
        </w:numPr>
        <w:rPr/>
      </w:pPr>
      <w:bookmarkStart w:id="380" w:name="__RefHeading___Toc3681045_3650668749"/>
      <w:bookmarkStart w:id="381" w:name="_Toc131"/>
      <w:bookmarkEnd w:id="379"/>
      <w:bookmarkEnd w:id="380"/>
      <w:r>
        <w:rPr>
          <w:rtl w:val="true"/>
        </w:rPr>
        <w:t>فصل هفتم</w:t>
      </w:r>
      <w:r>
        <w:rPr>
          <w:rtl w:val="true"/>
        </w:rPr>
        <w:t xml:space="preserve">: </w:t>
      </w:r>
      <w:r>
        <w:rPr>
          <w:rtl w:val="true"/>
        </w:rPr>
        <w:t>نماز پشت مقام ابراهيم</w:t>
      </w:r>
      <w:bookmarkEnd w:id="381"/>
    </w:p>
    <w:p>
      <w:pPr>
        <w:pStyle w:val="Heading3"/>
        <w:numPr>
          <w:ilvl w:val="2"/>
          <w:numId w:val="1"/>
        </w:numPr>
        <w:rPr/>
      </w:pPr>
      <w:bookmarkStart w:id="382" w:name="__RefHeading___Toc3681047_3650668749"/>
      <w:bookmarkStart w:id="383" w:name="_Toc132"/>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 xml:space="preserve">پس آن‌گه جانب خلف مقام آ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توقف اندر آنجا نيز بنما</w:t>
      </w:r>
    </w:p>
    <w:p>
      <w:pPr>
        <w:pStyle w:val="BookText"/>
        <w:rPr/>
      </w:pPr>
      <w:r>
        <w:rPr>
          <w:rFonts w:ascii="Amiri" w:hAnsi="Amiri" w:eastAsia="Amiri" w:cs="Amiri"/>
          <w:color w:val="111111"/>
          <w:sz w:val="28"/>
          <w:sz w:val="28"/>
          <w:szCs w:val="28"/>
          <w:rtl w:val="true"/>
          <w:lang w:bidi="ar-SA"/>
        </w:rPr>
        <w:t xml:space="preserve">دو ركعت نيز در آنجا ادا كن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برآور دست خويش و پس دعا كن</w:t>
      </w:r>
    </w:p>
    <w:p>
      <w:pPr>
        <w:pStyle w:val="BookText"/>
        <w:rPr/>
      </w:pPr>
      <w:r>
        <w:rPr>
          <w:rFonts w:ascii="IRNazanin" w:hAnsi="IRNazanin" w:eastAsia="IRNazanin"/>
          <w:color w:val="111111"/>
          <w:sz w:val="28"/>
          <w:sz w:val="28"/>
          <w:szCs w:val="28"/>
          <w:rtl w:val="true"/>
          <w:lang w:bidi="fa-IR"/>
        </w:rPr>
        <w:t xml:space="preserve">توقف اندر آنجا هم ثواب است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دعاها نيز آنجا مستجاب است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سوى قدمگاه خليل الله آى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 چو نيابى، به پى‌اش ديده ساى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جاى ابراهيم اگر دانى مقام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 مقام روح و خِلّت </w:t>
      </w:r>
      <w:r>
        <w:rPr>
          <w:rStyle w:val="FootnoteAnchor"/>
          <w:rtl w:val="true"/>
        </w:rPr>
        <w:footnoteReference w:id="517"/>
      </w:r>
      <w:r>
        <w:rPr>
          <w:rFonts w:ascii="IRNazanin" w:hAnsi="IRNazanin" w:eastAsia="IRNazanin"/>
          <w:color w:val="111111"/>
          <w:sz w:val="28"/>
          <w:sz w:val="28"/>
          <w:szCs w:val="28"/>
          <w:rtl w:val="true"/>
          <w:lang w:bidi="fa-IR"/>
        </w:rPr>
        <w:t xml:space="preserve">بر كرام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موطن ذكر اندر است بالحقيقه آن صلات اكبر است در مقام ذكر اكبر، شرح آن با تو گويم گر بوَد توفيق و جان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بعد از تمام شدن طواف عمره، دو ركعت نماز بخواند مثل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نماز طواف را با هر سوره‌اى كه خواست بخواند، مگر سوره‌هاى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bookmarkStart w:id="384" w:name="pg1969_10836"/>
    </w:p>
    <w:p>
      <w:pPr>
        <w:pStyle w:val="BookText"/>
        <w:rPr/>
      </w:pPr>
      <w:bookmarkEnd w:id="384"/>
      <w:r>
        <w:rPr>
          <w:rFonts w:ascii="Amiri" w:hAnsi="Amiri" w:eastAsia="Amiri" w:cs="Amiri"/>
          <w:color w:val="111111"/>
          <w:sz w:val="28"/>
          <w:sz w:val="28"/>
          <w:szCs w:val="28"/>
          <w:rtl w:val="true"/>
          <w:lang w:bidi="ar-SA"/>
        </w:rPr>
        <w:t xml:space="preserve">مستحب است در ركعت اول، بعد از حمد، سوره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اَيُّهَا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جايز است نماز طواف را بلند بخواند، مثل نماز صبح، يا آهسته بخواند مثل نماز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احوط آن است كه بعد از طواف، مبادرت به نماز كند و زود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است كه اين نماز، نزد مقام ابراهيم خوانده شود و احتياط واجب آن است كه پشت مقام به جا آورد كه سنگى كه مقام است بين او و خانه كعبه واقع شود و بهتر است كه هرچه ممكن باشد نزديك‌تر بايستد، لكن نه به‌طورى كه مزاحمت با سايرين كند</w:t>
      </w:r>
      <w:r>
        <w:rPr>
          <w:rFonts w:eastAsia="IRNazanin" w:cs="IRNazanin"/>
          <w:color w:val="111111"/>
          <w:sz w:val="28"/>
          <w:szCs w:val="28"/>
          <w:rtl w:val="true"/>
          <w:lang w:bidi="fa-IR"/>
        </w:rPr>
        <w:t xml:space="preserve">» . </w:t>
      </w:r>
      <w:r>
        <w:rPr>
          <w:rStyle w:val="FootnoteAnchor"/>
          <w:rtl w:val="true"/>
        </w:rPr>
        <w:footnoteReference w:id="519"/>
      </w:r>
    </w:p>
    <w:p>
      <w:pPr>
        <w:pStyle w:val="Heading3"/>
        <w:numPr>
          <w:ilvl w:val="2"/>
          <w:numId w:val="1"/>
        </w:numPr>
        <w:rPr/>
      </w:pPr>
      <w:bookmarkStart w:id="385" w:name="__RefHeading___Toc3681049_3650668749"/>
      <w:bookmarkStart w:id="386" w:name="_Toc133"/>
      <w:bookmarkEnd w:id="385"/>
      <w:r>
        <w:rPr/>
        <w:t>١</w:t>
      </w:r>
      <w:r>
        <w:rPr>
          <w:rtl w:val="true"/>
        </w:rPr>
        <w:t xml:space="preserve">. </w:t>
      </w:r>
      <w:r>
        <w:rPr>
          <w:rtl w:val="true"/>
        </w:rPr>
        <w:t>شكل‌گيرى مقام ابراهيم</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 آنجا كه جاى پاى ابراهيم، بر سنگ را در ميان محفظه‌اى شيشه‌اى حفظ كرده‌اند، روبه‌روى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از ميان جمعيت مى‌كشم جلو و با چشم‌هايى كنجكاو برجاى پاى ابراهيم نگاه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سنگ بود كه هاجر، پاى ابراهيم خليل را با آب 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چشمان مشتاقش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شست‌وشو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ابراهيم پس از سال‌ها به ديدن هاجر و پسرش آمده بود و با همه عشقى كه به هاجر داشت، به خاطر تعهدى كه به ساره داشت، حاضر نشد از شتر پياده شود و هاجر سنگى بزرگ را زير پاى ابراهيم كشاند تا همچنان‌كه او بر شتر سوار است، پاى او را شست‌وشو دهد</w:t>
      </w:r>
      <w:r>
        <w:rPr>
          <w:rFonts w:eastAsia="IRNazanin" w:cs="IRNazanin"/>
          <w:color w:val="111111"/>
          <w:sz w:val="28"/>
          <w:szCs w:val="28"/>
          <w:rtl w:val="true"/>
          <w:lang w:bidi="fa-IR"/>
        </w:rPr>
        <w:t xml:space="preserve">» . </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شكل‌گيرى مقام ابراهيم، چند وجه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ساختن كعبه، حضرت ابراهيم روى آن مى‌ايستاد كه اثر پا بر روى آن مانده است؛ يعنى سنگ، نظير جسمى نرم، اثرپذير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بار دوم به مكه برگشت و همسر اسماعيل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شويد تا من سر شما را شست‌وشو دهم، حضرت، هنگام پياده شدن، پا روى سنگ گذاشت و در آن سنگ، اثر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امتثال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أَذِّنْ فِي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حج دعوت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سنگ رفته، اعلان كرد كه مردم به طرف كعبه آمده، حج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اثر پا در سنگ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اين ويژگى، درباره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كه خداوند آهن سرد و سخت را در دستان او نرم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داوُدَ مِنَّا فَضْلاً يا جِبالُ أَوِّبِي مَعَهُ وَ الطَّيرَ وَ أَلَنَّا لَهُ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داود از سوى خود فضيلتى بزرگ بخشيديم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كوه‌ها و پرندگان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كوه‌ها و اى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تسبيح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هم‌آواز شويد و آهن را براى او نرم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مطلب مزبور درباره مقام ابراهيم نيز صادق است؛ با اين تفاوت كه در اينجا سخن 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اَلنّا لَهُ الْحَجَر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سنگ را بر او نرم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سنگ سخت، به اعجاز الهى، چنان نرم شد كه پاهاى مبارك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فرو رفت؛ آن‌گونه كه اثر آن به جا ماند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مطالب ياد شده، سستى سخن صاحب تفسير المنار </w:t>
      </w:r>
      <w:r>
        <w:rPr>
          <w:rStyle w:val="FootnoteAnchor"/>
          <w:rtl w:val="true"/>
        </w:rPr>
        <w:footnoteReference w:id="521"/>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امور عادى، تطبيق كرده‌اند،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مقام ابراهيم، عبادتگاه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زائران كعبه نيز بايد در آن نماز بگزارند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اتَّخِذُوا مِنْ مَقامِ إِبْراهِيمَ مُصَلًّى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ابراهيم عبادتگاهى براى خود انتخاب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سنگى كه حضرت روى آن قدم گذاشته و اثر آن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چنين باشد، </w:t>
      </w:r>
      <w:bookmarkStart w:id="387" w:name="pg1969_10840"/>
    </w:p>
    <w:p>
      <w:pPr>
        <w:pStyle w:val="BookText"/>
        <w:rPr/>
      </w:pPr>
      <w:bookmarkEnd w:id="387"/>
      <w:r>
        <w:rPr>
          <w:rFonts w:ascii="IRNazanin" w:hAnsi="IRNazanin" w:eastAsia="IRNazanin"/>
          <w:color w:val="111111"/>
          <w:sz w:val="28"/>
          <w:sz w:val="28"/>
          <w:szCs w:val="28"/>
          <w:rtl w:val="true"/>
          <w:lang w:bidi="fa-IR"/>
        </w:rPr>
        <w:t>احتمالاً پيش از اينكه به صورت سنگ درآيد، ماده گِل مانندى بوده كه اثر پاهاى حضرت خليل بر روى آن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گِل، به تدريج، چسبندگى پيدا كرده، سخت شده و به صورت فعلى نمايان شده است</w:t>
      </w:r>
      <w:r>
        <w:rPr>
          <w:rFonts w:eastAsia="IRNazanin" w:cs="IRNazanin"/>
          <w:color w:val="111111"/>
          <w:sz w:val="28"/>
          <w:szCs w:val="28"/>
          <w:rtl w:val="true"/>
          <w:lang w:bidi="fa-IR"/>
        </w:rPr>
        <w:t xml:space="preserve">» . </w:t>
      </w:r>
      <w:r>
        <w:rPr>
          <w:rStyle w:val="FootnoteAnchor"/>
          <w:rtl w:val="true"/>
        </w:rPr>
        <w:footnoteReference w:id="522"/>
      </w:r>
    </w:p>
    <w:p>
      <w:pPr>
        <w:pStyle w:val="Heading3"/>
        <w:numPr>
          <w:ilvl w:val="2"/>
          <w:numId w:val="1"/>
        </w:numPr>
        <w:rPr/>
      </w:pPr>
      <w:bookmarkStart w:id="388" w:name="__RefHeading___Toc3681051_3650668749"/>
      <w:bookmarkStart w:id="389" w:name="_Toc134"/>
      <w:bookmarkEnd w:id="388"/>
      <w:r>
        <w:rPr/>
        <w:t>٢</w:t>
      </w:r>
      <w:r>
        <w:rPr>
          <w:rtl w:val="true"/>
        </w:rPr>
        <w:t xml:space="preserve">. </w:t>
      </w:r>
      <w:r>
        <w:rPr>
          <w:rtl w:val="true"/>
        </w:rPr>
        <w:t>مقام ابراهيم، نشانه‌اى الهى</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نشانه‌ها و آيات روشن خداوند در مكه، مقام ابراهيم است؛ 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اين سؤال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 آياتٌ بَيِّناتٌ مَقامُ إِبْراهِيمَ </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حَيثُ قامَ عَلَى الحَجَر فَاَثَّرَت فيهِ قَدَماه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مقام ابراهيم است كه بر روى سنگ ايستاد و نشانه‌هاى پايش در آن باقى ماند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اين سنگ، در آغاز به‌طور آزاد در كنار كعبه بر روى زمين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كردند تا جابه‌جا نشود، و اكنون نيز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است و درون محفظه‌اى فلزى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كه سيل مسجدالحرام را فراگرفت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بود، به مردمى كه نگران از بين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باشيد كه هرگز سيل، مقام ابراهيم را نمى‌برد؛ چون خداوند آن را علَم و نشانه قرار داد</w:t>
      </w:r>
      <w:r>
        <w:rPr>
          <w:rFonts w:eastAsia="IRNazanin" w:cs="IRNazanin"/>
          <w:color w:val="111111"/>
          <w:sz w:val="28"/>
          <w:szCs w:val="28"/>
          <w:rtl w:val="true"/>
          <w:lang w:bidi="fa-IR"/>
        </w:rPr>
        <w:t xml:space="preserve">» . </w:t>
      </w:r>
      <w:r>
        <w:rPr>
          <w:rStyle w:val="FootnoteAnchor"/>
          <w:rtl w:val="true"/>
        </w:rPr>
        <w:footnoteReference w:id="525"/>
      </w:r>
      <w:r>
        <w:rPr>
          <w:rFonts w:ascii="IRNazanin" w:hAnsi="IRNazanin" w:eastAsia="IRNazanin"/>
          <w:color w:val="111111"/>
          <w:sz w:val="28"/>
          <w:sz w:val="28"/>
          <w:szCs w:val="28"/>
          <w:rtl w:val="true"/>
          <w:lang w:bidi="fa-IR"/>
        </w:rPr>
        <w:t>آيت، گاهى به معناى علامت تكوينى، گاهى به معناى نشانه تشريعى در مقابل علامت تكوينى و گاهى نيز در معنايى اعم از تكوين و تشريع،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منظور از آيت، تنها معجزه‌اى همچون ناقه صالح، شقّ القمر و مانند آن نيست، بلكه آيت، به معناى نشانه‌اى است كه نمايانگر حق است و مردم را بدان يادآور مى‌شود، چنان‌كه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تَبْنُونَ بِكُلِّ رِيعٍ آيةً تَعْبَثُونَ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بر هر مكان مرتفعى نشانه‌اى از</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روى هوى و هوس مى‌سازيد؟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در آيۀ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نَنْسَخْ مِنْ آيةٍ أَوْ نُنْسِها نَأْتِ بِخَيرٍ مِنْها أَوْ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آيه‌اى را نسخ كنيم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تأخير اندازيم، بهتر از آن، يا همانند آن را مى‌آوريم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نشانه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آياتٌ 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آياتى كه درباره مكه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ناظر بر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معجزه و خلاف عادت و طبيعت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هر چيزى كه حق را به ياد انسان آورد، آيت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آنكه شايد راز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 نه مفرد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باشد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سخت، مانند خمير، شكل‌پذير شد؛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مشخص آن به صورت خمير درآمد نه همه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عمق و گودى معينى اثرپذير شد و بقيه به حالت سنگ باقى ماند؛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دستبرد همه طاغيان كه خواستند اين اثر را محو سازند محفوظ ماند؛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دستبرد سارقان آثار هنرى و باستانى محفوظ باقى ماند</w:t>
      </w:r>
      <w:r>
        <w:rPr>
          <w:rFonts w:eastAsia="IRNazanin" w:cs="IRNazanin"/>
          <w:color w:val="111111"/>
          <w:sz w:val="28"/>
          <w:szCs w:val="28"/>
          <w:rtl w:val="true"/>
          <w:lang w:bidi="fa-IR"/>
        </w:rPr>
        <w:t xml:space="preserve">» .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حكايت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 آيت‌الله جوادى آملى به مكه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١٣۵١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ماجرايى روى داد كه از زبان ايشان بدان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دستمان به حجرالاسود نرسيد و نتوانستيم استلامى بكنيم، ولى در كنار مقام، بالأخره فرصت مختصرى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سنگى است كه در قفسه‌اى قرار دارد و اثر دو قدم بر آن است و چند سانتى ضخامت دارد و معروف است كه اثر دوپاى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حضرت روى اين سنگ، پا مى‌گذاشته‌اند و بناى كعبه را مى‌چيده‌اند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خوب به اين سنگ مبارك نگاه كردم، ديدم سمت چپ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پشت به خانه كعبه بايستد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آن نوار با خط </w:t>
      </w:r>
      <w:bookmarkStart w:id="390" w:name="pg1969_10844"/>
    </w:p>
    <w:p>
      <w:pPr>
        <w:pStyle w:val="BookText"/>
        <w:rPr/>
      </w:pPr>
      <w:bookmarkEnd w:id="390"/>
      <w:r>
        <w:rPr>
          <w:rFonts w:ascii="IRNazanin" w:hAnsi="IRNazanin" w:eastAsia="IRNazanin"/>
          <w:color w:val="111111"/>
          <w:sz w:val="28"/>
          <w:sz w:val="28"/>
          <w:szCs w:val="28"/>
          <w:rtl w:val="true"/>
          <w:lang w:bidi="fa-IR"/>
        </w:rPr>
        <w:t>زيبايى نوشته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يَؤُدُهُ حِفْظُهُما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مبارك، از آيۀ الكرسى است كه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آسمان و زمين بر ما دشوار نيست و ما را خسته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بخواهيم، اثر دو پا را نيز حفظ مى‌كنيم و براى ما خستگى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نوشته را روى نوار اين سنگ ديدم، خيلى خوشحال شدم و براى دوستان نقل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و دوستانى كه در سال‌هاى بعد به مكه مشرف شدند، خواستند اين خط را با اين خصوصيات ببينند، اما هرچه گشتند آن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باز كه اخيراً مشرف شدم، رفتم كه ببينم، هرچه گشتم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مسئول آن قسمت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مى‌گردى؟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چنين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در كتاب خوانده باشى،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آنجا واقعاً بينات است</w:t>
      </w:r>
      <w:r>
        <w:rPr>
          <w:rFonts w:eastAsia="IRNazanin" w:cs="IRNazanin"/>
          <w:color w:val="111111"/>
          <w:sz w:val="28"/>
          <w:szCs w:val="28"/>
          <w:rtl w:val="true"/>
          <w:lang w:bidi="fa-IR"/>
        </w:rPr>
        <w:t xml:space="preserve">. </w:t>
      </w:r>
      <w:r>
        <w:rPr>
          <w:rStyle w:val="FootnoteAnchor"/>
          <w:rtl w:val="true"/>
        </w:rPr>
        <w:footnoteReference w:id="527"/>
      </w:r>
    </w:p>
    <w:p>
      <w:pPr>
        <w:pStyle w:val="Heading3"/>
        <w:numPr>
          <w:ilvl w:val="2"/>
          <w:numId w:val="1"/>
        </w:numPr>
        <w:rPr/>
      </w:pPr>
      <w:bookmarkStart w:id="391" w:name="__RefHeading___Toc3681053_3650668749"/>
      <w:bookmarkStart w:id="392" w:name="_Toc135"/>
      <w:bookmarkEnd w:id="391"/>
      <w:r>
        <w:rPr/>
        <w:t>٣</w:t>
      </w:r>
      <w:r>
        <w:rPr>
          <w:rtl w:val="true"/>
        </w:rPr>
        <w:t xml:space="preserve">. </w:t>
      </w:r>
      <w:r>
        <w:rPr>
          <w:rtl w:val="true"/>
        </w:rPr>
        <w:t xml:space="preserve">نماز در مقام ابراهيم </w:t>
      </w:r>
      <w:r>
        <w:rPr>
          <w:rtl w:val="true"/>
        </w:rPr>
        <w:t>(</w:t>
      </w:r>
      <w:r>
        <w:rPr>
          <w:rtl w:val="true"/>
        </w:rPr>
        <w:t>ع</w:t>
      </w:r>
      <w:r>
        <w:rPr>
          <w:rtl w:val="true"/>
        </w:rPr>
        <w:t>)</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شدى و خود را با ورود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 كردى؛ اكنون كه خود را و منيت خود را نفى كردى؛ اكنون كه همراه با كرّوبيان، طوافِ نماد زمينى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الهى گزاردى؛ اكنون كه گامى بزرگ در راه اعلام عبوديت برداشتى، شايستگى آن را يافته‌اى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كجا؟ در كنار جاى پاى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كنار سنگى كه ابراهيم با ايستادن بر آن، خانه خدا را بالا برد، حجرالاسود را نصب كرد و جهانيان را به توحيد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شايستگى آن را يافته‌اى كه پا جاى پاى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الْبَيتَ مَثابَةً لِلنَّاسِ وَ أَمْناً وَ اتَّخِذُوا مِنْ مَقامِ إِبْراهِيمَ مُصَلًّى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١٢۵</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خانه كعبه را محلّ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p>
    <w:p>
      <w:pPr>
        <w:pStyle w:val="BookText"/>
        <w:rPr/>
      </w:pPr>
      <w:r>
        <w:rPr>
          <w:rFonts w:ascii="IRNazanin" w:hAnsi="IRNazanin" w:eastAsia="IRNazanin"/>
          <w:color w:val="111111"/>
          <w:sz w:val="28"/>
          <w:sz w:val="28"/>
          <w:szCs w:val="28"/>
          <w:rtl w:val="true"/>
          <w:lang w:bidi="fa-IR"/>
        </w:rPr>
        <w:t xml:space="preserve">و مركز امن قرار داديم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مقام ابراهيم، عبادتگاهى براى خود انتخاب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مقام ابراهيم رو به كعبه، و رو به اجزائى از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ملتزم، مقام ابراهيم، حجر اسماعيل، ناودان رحمت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همه را مى‌بينى، و بالأخره كعبه را كه الگو است و نماد؛ الگوى هر چيزى كه بايد به خدا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نمازى كه آرزو مى‌كنى هرگز به پايان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را مصلى ساختن، در عين حال كه از نظر مادى و فيزيكى واجب است، ضرورتى است كه بايد از بُعد معنوى نيز مدّنظر قرار گيرد و حاجى خود را در جايگاه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 و بيابد و آرزو كند كه چون او نماز بخواند و در طى مناسك حج، به خصوص لحظه ديدار كعبه، طول طواف، نماز در پشت مقام، وقوف‌ها و بيتوته در منا، زمان بسيار سريع‌تر از هميشه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مى‌شد زمان را متوقف كرد تا سجده را طولانى‌تر، ركوع‌ها را طولانى‌تر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تمامى مناسك حج و در جاى جاى مكه مكرمه و مدينه منوره، احساس قرابت و همراهى و گام نهادن در جاى پاى پيامبران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برخى‌ها، به هر حال، از تغييرات كالبدى و ساختمان‌ها سخن مى‌گويند و اينكه اين فضاها و حال و كالبد، فضاها و حال و كالبد و مصالح آن دوران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سخنان دلتنگ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در نماز طواف، پشت مقام ابراهيم، سر به سجده مى‌گذارى، آرامشى ژرف وجودت را فرامى‌گيرد كه حتى اگر آن حرف‌ها راست هم باشد، اينجا همان‌جايى است كه حجت زنده و بر حق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گام برمى‌دارد و بر زمينش به نماز و سجده مى‌نشيند و تو اينجا در نماز طواف، بى‌شك با حجت حق و امام زمانت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شدى</w:t>
      </w:r>
      <w:r>
        <w:rPr>
          <w:rFonts w:eastAsia="IRNazanin" w:cs="IRNazanin"/>
          <w:color w:val="111111"/>
          <w:sz w:val="28"/>
          <w:szCs w:val="28"/>
          <w:rtl w:val="true"/>
          <w:lang w:bidi="fa-IR"/>
        </w:rPr>
        <w:t xml:space="preserve">» . </w:t>
      </w:r>
      <w:r>
        <w:rPr>
          <w:rStyle w:val="FootnoteAnchor"/>
          <w:rtl w:val="true"/>
        </w:rPr>
        <w:footnoteReference w:id="52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بارى نماز در مقام ابراهيم اعتراف به عبوديت است، قرار گرفتن در مقام بندگى </w:t>
      </w:r>
      <w:bookmarkStart w:id="393" w:name="pg1969_10848"/>
    </w:p>
    <w:p>
      <w:pPr>
        <w:pStyle w:val="BookText"/>
        <w:rPr/>
      </w:pPr>
      <w:bookmarkEnd w:id="393"/>
      <w:r>
        <w:rPr>
          <w:rFonts w:ascii="IRNazanin" w:hAnsi="IRNazanin" w:eastAsia="IRNazanin"/>
          <w:color w:val="111111"/>
          <w:sz w:val="28"/>
          <w:sz w:val="28"/>
          <w:szCs w:val="28"/>
          <w:rtl w:val="true"/>
          <w:lang w:bidi="fa-IR"/>
        </w:rPr>
        <w:t xml:space="preserve">است، و بندگى نيز واقف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در برابر خداى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أَنْتُمُ الْفُقَراءُ إِلَى اللَّهِ وَ اللَّهُ هُوَ الْغَنِيُّ الْحَمِيدُ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به خداييد؛ تنها خداوند است كه بى‌نياز و ستوده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اصلى فقر نيز، مكسور، به معناى شكسته است، و گاهى به معناى حفره و جاى خالى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ازاين‌روست كه فقير به معناى محتاج آمده؛ زيرا حاجت يا نياز، كمبود يا نبود است و مشابهتى با حفره دارد و پيداست كه اگر چنين وضعى براى كسى پيش آيد، شكننده مى‌شود و نماز در مقام ابراهيم اظهار نياز و فقر است در پيشگاه خداى غنى و بى‌نياز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طواف بايد خدا را به چيزى بندگى كرد كه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كه بنده‌اش او را به چيزى بندگى كند كه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بنده از خدا به فقر اوست و امتياز خدا از بنده به غناى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جامه‌اى زيبا براى بنده، و غِنى ديباى دل‌انگيز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مى‌خواهد كه انسان او را با فقر، ضعف، ذلت و انقطاع، بندگى كند و اينها امورى است كه در ذات حق يافت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بندگى با تكبر، و نماز با بى‌نيازى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طواف خانه خدا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مقام ابراهيم آمد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صورت بر مقام نهاد و شروع به گريه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كوچك تو در آستان توست؛ خواهنده تو و بينواى تو در پيشگاه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اين جملات را پيوسته تكرار مى‌كرد</w:t>
      </w:r>
      <w:r>
        <w:rPr>
          <w:rFonts w:eastAsia="IRNazanin" w:cs="IRNazanin"/>
          <w:color w:val="111111"/>
          <w:sz w:val="28"/>
          <w:szCs w:val="28"/>
          <w:rtl w:val="true"/>
          <w:lang w:bidi="fa-IR"/>
        </w:rPr>
        <w:t xml:space="preserve">» . </w:t>
      </w:r>
      <w:r>
        <w:rPr>
          <w:rStyle w:val="FootnoteAnchor"/>
          <w:rtl w:val="true"/>
        </w:rPr>
        <w:footnoteReference w:id="529"/>
      </w:r>
    </w:p>
    <w:p>
      <w:pPr>
        <w:pStyle w:val="Heading3"/>
        <w:numPr>
          <w:ilvl w:val="2"/>
          <w:numId w:val="1"/>
        </w:numPr>
        <w:rPr/>
      </w:pPr>
      <w:bookmarkStart w:id="394" w:name="__RefHeading___Toc3681055_3650668749"/>
      <w:bookmarkStart w:id="395" w:name="_Toc136"/>
      <w:bookmarkEnd w:id="394"/>
      <w:r>
        <w:rPr/>
        <w:t>۴</w:t>
      </w:r>
      <w:r>
        <w:rPr>
          <w:rtl w:val="true"/>
        </w:rPr>
        <w:t xml:space="preserve">. </w:t>
      </w:r>
      <w:r>
        <w:rPr>
          <w:rtl w:val="true"/>
        </w:rPr>
        <w:t xml:space="preserve">پا جاى پاى ابراهيم </w:t>
      </w:r>
      <w:r>
        <w:rPr>
          <w:rtl w:val="true"/>
        </w:rPr>
        <w:t>(</w:t>
      </w:r>
      <w:r>
        <w:rPr>
          <w:rtl w:val="true"/>
        </w:rPr>
        <w:t>ع</w:t>
      </w:r>
      <w:r>
        <w:rPr>
          <w:rtl w:val="true"/>
        </w:rPr>
        <w:t>)</w:t>
      </w:r>
      <w:bookmarkEnd w:id="39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پشت مقام ابراهيم، نماز در جايگاه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جاى پاى مردى است كه در تاريخ بشريت حماسه‌هاى جاويد آفريد؛ او كه خانه توحيد را بنا كرد و در </w:t>
      </w:r>
    </w:p>
    <w:p>
      <w:pPr>
        <w:pStyle w:val="BookText"/>
        <w:rPr/>
      </w:pPr>
      <w:r>
        <w:rPr>
          <w:rFonts w:ascii="IRNazanin" w:hAnsi="IRNazanin" w:eastAsia="IRNazanin"/>
          <w:color w:val="111111"/>
          <w:sz w:val="28"/>
          <w:sz w:val="28"/>
          <w:szCs w:val="28"/>
          <w:rtl w:val="true"/>
          <w:lang w:bidi="fa-IR"/>
        </w:rPr>
        <w:t>اين هنگام، پاى خود را بر روى اين سنگ تاريخى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پا در جاى پاى ابراهيم مى‌گذارد، بايسته است بداند كه اين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قلبى سرشار از ايمان به خدا، خدايان دروغين را شكست و با اراده‌اى پولادين، از آزمون‌هاى سخت، سربلند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توحيد، جان خويش را تقديم كرد و به درون آتش رفت؛ آتشى كه به امر خدا سرد و خاموش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بايد پشت‌سر سنگى به‌جا آورد كه جاى پاى توحيد و شهود است؛ تكه‌سنگى كه از روزگاران كار و تلاش، از صحراى بى‌آب و علف، از توكل هاجر و سعى او و از جوشش آب زمزم خاطره‌ها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نماز، بايد شهوت، مقام، منصب، نام، نشان، شهرت و دنيا را داد و به جاى آن، عرفان و معرفت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مى‌خواهند، پا جاى پاى ابراهيم بگذارند، بايد چون ابراهيم باشند</w:t>
      </w:r>
      <w:r>
        <w:rPr>
          <w:rFonts w:eastAsia="IRNazanin" w:cs="IRNazanin"/>
          <w:color w:val="111111"/>
          <w:sz w:val="28"/>
          <w:szCs w:val="28"/>
          <w:rtl w:val="true"/>
          <w:lang w:bidi="fa-IR"/>
        </w:rPr>
        <w:t xml:space="preserve">» . </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جاى پاى ابراهيم نهادن، يعنى كوشش براى بازگشت انديشه‌ها به سنت ابراهيم و همچنين احياى داستان و خاطره و فرهنگ ابراهيم كه در گذشته بوده است تا در دل‌ها و افكار و روح‌ها، نهضت جريان دارد، بايد در توالى نسل‌ها و دوران‌هاى متوالى تاريخى به وسيله هر نسلى كه مى‌آيد و به وسيله روشنفكران مسئولى كه در هر دوره و هر جامعه‌اى هستند، جريان داده شود؛ چرا كه در برابر، نهضت ضد ابراهيمى و نمرودى و شرك وجود 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وفادار ماندن به سنت ابراهيم، يعنى وفادار ماندن به نهضتى كه هر روشن‌فكر آگاهى، مسئوليت و تعهد وابستگى به اين نهضت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در گذشته نيست،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مسئوليت روشنفكران هر نسل و عصرى اين نيست كه قصه ابراهيم را تكرار كنند و آنچه را كه به نام ابراهيم، در گذشته، گذشته است، مكرراً سينه به سينه نقل كنند، بلكه مقصود اين است كه روح و مسير اين نهضت در طول تاريخ </w:t>
      </w:r>
      <w:bookmarkStart w:id="396" w:name="pg1969_10852"/>
    </w:p>
    <w:p>
      <w:pPr>
        <w:pStyle w:val="BookText"/>
        <w:rPr/>
      </w:pPr>
      <w:bookmarkEnd w:id="396"/>
      <w:r>
        <w:rPr>
          <w:rFonts w:ascii="IRNazanin" w:hAnsi="IRNazanin" w:eastAsia="IRNazanin"/>
          <w:color w:val="111111"/>
          <w:sz w:val="28"/>
          <w:sz w:val="28"/>
          <w:szCs w:val="28"/>
          <w:rtl w:val="true"/>
          <w:lang w:bidi="fa-IR"/>
        </w:rPr>
        <w:t>ادامه يابد و بالأخص، اين روح و معنا، در هر دوره‌اى و نسلى در قالب نيازها و مشكلات و دردها و مسائلى كه در هر جريان و زمانى مطرح است، تجلى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روح اين فرهنگ، بسته به نيازهاى زمان و قالب‌هاى فكرى هر دوره‌اى دميد و دانست كه بازگشت به خاطره ابراهيم و احياى فرهنگ ابراهيم، اتصال به روح ابراهيم و اعلام وفادارى به نهضتى است كه همواره هست و خواهد بود</w:t>
      </w:r>
      <w:r>
        <w:rPr>
          <w:rFonts w:eastAsia="IRNazanin" w:cs="IRNazanin"/>
          <w:color w:val="111111"/>
          <w:sz w:val="28"/>
          <w:szCs w:val="28"/>
          <w:rtl w:val="true"/>
          <w:lang w:bidi="fa-IR"/>
        </w:rPr>
        <w:t xml:space="preserve">» . </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ملاك در دوستدارى و نزديكى به بنيانگذار توحيد و آزادى و معيارِ پا جاى پاى ابراهيم نهادن، به جز پيروى از او چه مى‌باشد؟ ابراهيم به جز خداى يكتا معبودى برنگزيد و از بت‌ها يكسره روى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نمى‌توان خود را به ابراهيم منسوب نمود يا ابراهيم را در كيش خود درآورد درحالى‌كه همخوانى اعتقادى و رفتارى با او به چشم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از آنجا كه به عمل بها مى‌دهد و شخصيت هر فرد را برآيند رفتارهاى وى مى‌داند، در ارتباط امت‌ها و پيامبرها مقوله تبعيت را 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معقول، اين است كه چه كسى به راه ابراهيم كه همانا توحيد و اخلاص در عبادت مى‌باشد،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انتساب، به جز از رهگذر عمل صالح و تبعيت از قدم‌هاى پيامبر، خودخواهانه و فريب‌كارانه است؛ زيرا واقعيتى نداشته و عرصه را چنان تيره و تار مى‌سازد كه نمى‌توان حق و باطل را از هم تمييز داد</w:t>
      </w:r>
      <w:r>
        <w:rPr>
          <w:rFonts w:eastAsia="IRNazanin" w:cs="IRNazanin"/>
          <w:color w:val="111111"/>
          <w:sz w:val="28"/>
          <w:szCs w:val="28"/>
          <w:rtl w:val="true"/>
          <w:lang w:bidi="fa-IR"/>
        </w:rPr>
        <w:t xml:space="preserve">» . </w:t>
      </w:r>
      <w:r>
        <w:rPr>
          <w:rStyle w:val="FootnoteAnchor"/>
          <w:rtl w:val="true"/>
        </w:rPr>
        <w:footnoteReference w:id="532"/>
      </w:r>
    </w:p>
    <w:p>
      <w:pPr>
        <w:pStyle w:val="Heading3"/>
        <w:numPr>
          <w:ilvl w:val="2"/>
          <w:numId w:val="1"/>
        </w:numPr>
        <w:rPr/>
      </w:pPr>
      <w:bookmarkStart w:id="397" w:name="__RefHeading___Toc3681057_3650668749"/>
      <w:bookmarkStart w:id="398" w:name="_Toc137"/>
      <w:bookmarkEnd w:id="397"/>
      <w:r>
        <w:rPr/>
        <w:t>۵</w:t>
      </w:r>
      <w:r>
        <w:rPr>
          <w:rtl w:val="true"/>
        </w:rPr>
        <w:t xml:space="preserve">. </w:t>
      </w:r>
      <w:r>
        <w:rPr>
          <w:rtl w:val="true"/>
        </w:rPr>
        <w:t xml:space="preserve">رسيدن به مقام‌هاى ابراهيم </w:t>
      </w:r>
      <w:r>
        <w:rPr>
          <w:rtl w:val="true"/>
        </w:rPr>
        <w:t>(</w:t>
      </w:r>
      <w:r>
        <w:rPr>
          <w:rtl w:val="true"/>
        </w:rPr>
        <w:t>ع</w:t>
      </w:r>
      <w:r>
        <w:rPr>
          <w:rtl w:val="true"/>
        </w:rPr>
        <w:t>)</w:t>
      </w:r>
      <w:bookmarkEnd w:id="39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در مقام ابراهيم، افزون بر آثار معنوى آن، عملى نمادين به شمار مى‌آيد؛ به اين معنا كه اين نماز، بايد در مكانى و در مقامى گزارده شود تا نمادى باشد براى حقيقتى مهم و آن، دست‌يابى به مقامات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آراسته‌شدن به ويژگى‌هاى او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نماز در مقام ابراهيم، عملى نمادين به منظور توجه كردن به خُلق و خوى ابراهيمى و تلاش در ابراهيمى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خواسته شد كه اين نماز را حتماً در مقام ابراهيم به جاى آوريم تا به حكمت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برده، در نتيجۀ آن، در سيره حضرت ابراهيم تأمل كرده، در سر، سوداى همانندى با ابراهيم خليل بپروريم؛ يعنى آنكه از اين پس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ستايى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چند ابراهيم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حاتم سخى بوده، چه سودت دارد اى خواجه</w:t>
      </w:r>
    </w:p>
    <w:p>
      <w:pPr>
        <w:pStyle w:val="BookText"/>
        <w:rPr/>
      </w:pPr>
      <w:r>
        <w:rPr>
          <w:rFonts w:ascii="IRNazanin" w:hAnsi="IRNazanin" w:eastAsia="IRNazanin"/>
          <w:color w:val="111111"/>
          <w:sz w:val="28"/>
          <w:sz w:val="28"/>
          <w:szCs w:val="28"/>
          <w:rtl w:val="true"/>
          <w:lang w:bidi="fa-IR"/>
        </w:rPr>
        <w:t xml:space="preserve">تو حاتم گرد يك چندى مكن حاتم ستايى را </w:t>
      </w:r>
      <w:r>
        <w:rPr>
          <w:rStyle w:val="FootnoteAnchor"/>
          <w:rtl w:val="true"/>
        </w:rPr>
        <w:footnoteReference w:id="533"/>
      </w:r>
      <w:r>
        <w:rPr>
          <w:rFonts w:ascii="IRNazanin" w:hAnsi="IRNazanin" w:eastAsia="IRNazanin"/>
          <w:color w:val="111111"/>
          <w:sz w:val="28"/>
          <w:sz w:val="28"/>
          <w:szCs w:val="28"/>
          <w:rtl w:val="true"/>
          <w:lang w:bidi="fa-IR"/>
        </w:rPr>
        <w:t>محيى‌الدين عربى دراين‌باره سخنانى شنيدنى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توفيقت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كه مطلب درباره مقام ابراهيم مى‌نگاشتم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او همان است كه خداوند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إِبْراهِيمَ الَّذِي 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همان كسى كه وظيفۀ خود را به‌طور كامل ادا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خويش با خدا وفا كرده، هرگز اهل پيمان‌شكنى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مقام ابراهيم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لَأَوَّاهٌ حَلِيمٌ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ابراهيم، دلسوزى بردبار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آن‌گاه به مقام ابراهيم مى‌رسيم كه دلسوز و بردبار باشيم و از مقامات ابراهيم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كانَ أُمَّةً قانِتاً لِلَّهِ حَنِيفاً وَ لَمْ يَكُ مِنَ 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شاكِراً لِأَنْعُمِهِ اجْتَباهُ وَ هَداهُ إِلى صِراطٍ مُسْتَقِيمٍ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به‌راستى ابراهيم، پيشوايى مطيع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حق‌گراى بود و از مشركان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او را شكر گزار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برگزيد و به راهى راست هدايتش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نماز در مقام ابراهيم مى‌گزارد يعنى در خود زمينه بروز اين صفات را فراهم مى‌آورد و از مقام‌هاى ابراهيم اينكه او معتدل بود، و در همه احوالش به خدا، از روى مشاهده و عيان تمايل داشت، و از نفْسش و هر آنچه كه بايد به فرمان خدا از آن دورى مى‌كرد، روى گردان بود و از مقام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إِنَّهُ فِي الْآخِرَةِ لَمِنَ الصَّالِحِينَ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آخرت از صالحان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برترين مقام است كه بنده بدان مى‌رسد، و در دنيا و آخرت بدان متصف مى‌گردد؛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صفتى است كه خداوند بدان، هركس را كه موصوف به آن است و بدان آراسته شده است، منّت گذارده است، و آن صفتى است كه رسيدن بدان را هر پيغمبر و رسولى از خدا درخواست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صفتى مَلَكى و روحانى مى‌باشد؛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قالَ الْعَبْدُ فِي التَّشَهُّدِ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اَصابَتْ كُلَّ عَبْدٍ صالِحٍ فِي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بنده در تشهد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ما و بر بندگان صالح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سلام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بنده صالح خدا كه در آسمان و زمين است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اينها از مقام ابراهيم است كه خداوند، ما را دستور داده آنجا را محل دعا و نماز كنيم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اتَّخِذُوا مِنْ مَقامِ إِبْراهِيمَ مُصَلًّى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ابراهيم، عبادتگاهى براى خود انتخاب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وقتى در آنجا نماز گزارديد، براى رسيدن به اين مقاماتى كه براى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گشت، دعا كنيد</w:t>
      </w:r>
      <w:r>
        <w:rPr>
          <w:rFonts w:eastAsia="IRNazanin" w:cs="IRNazanin"/>
          <w:color w:val="111111"/>
          <w:sz w:val="28"/>
          <w:szCs w:val="28"/>
          <w:rtl w:val="true"/>
          <w:lang w:bidi="fa-IR"/>
        </w:rPr>
        <w:t xml:space="preserve">» .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هجويرى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حرم را بدان جهت حرم خوانند كه اندر او مقام ابراهيم است و محل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مقام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مقام تن، و ديگر، از آن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تن، مكه و مقام دل،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قصد مقامِ تنِ وى كند، از همۀ شهوات و لذات، اعراض بايد كرد تا مُحرم شود، و كفن اندر پوشد و دست از صيد حلال بدارد، طواف كعبه كند و به عرفات حاضر شود و از آنجا به مزدلفه و </w:t>
      </w:r>
    </w:p>
    <w:p>
      <w:pPr>
        <w:pStyle w:val="BookText"/>
        <w:rPr/>
      </w:pPr>
      <w:r>
        <w:rPr>
          <w:rFonts w:ascii="IRNazanin" w:hAnsi="IRNazanin" w:eastAsia="IRNazanin"/>
          <w:color w:val="111111"/>
          <w:sz w:val="28"/>
          <w:sz w:val="28"/>
          <w:szCs w:val="28"/>
          <w:rtl w:val="true"/>
          <w:lang w:bidi="fa-IR"/>
        </w:rPr>
        <w:t>مشعرالحرام درآيد، رمى كند و به منا آيد و قربانى كند و تقصير و جامه‌ها درپوشد تا حاجى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چون كسى قصد مقامِ دلِ وى كند، از مألوفات، اعراض بايد كرد و ترك لذّات و راحات بايد گفت، و از ذكر غير او، مُحرم بايد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 و از آنچه قصد مزدلفۀ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طوافِ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هواها و خواطر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بينداخت و نفس را 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منحرگاه 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كرد تا به مقام خلّت رسيد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خواجه عبدالله انصارى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 از روى ظاهر، اثر قَدَم ابراهيم خليل است بر سنگ خاره كه روزى به وفا، مخلوقى، آن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رب العالمين، اثر آن قدم را قبله جهانيان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اشارتى عظيم است به اين نكته كه كسى را كه يك قدم به وفاى حق از بهر حق بردارد چه عجب، اگر باطن وى قبله نظر 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روى باطن،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ايستادن‌گاه اوست در مقام خلّت و آنكه قدم وى در راه خلّت، چنان بود كه هرچه داشت، همه را در راه دوست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همه برگرفتى، چيست دليل آنكه دل از غير خدا درباختى؟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خُلّت، يعنى پروردگار عالم، سلطانى قاهر است، نپسندد كه در دل، دو دوست باشد و آن پسندد كه در دل، تنها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چون ابراهيم، دل از غير او پاكيزه نمود، بر منشور خلّت او اين توقيع زدند كه وَ اتَّخَذَ اللَّهُ إِبْراهِيمَ خَلِيلاً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ابراهيم را به دوستى انتخاب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١٢۵</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عزت قرآن، در نواختش بيفزود كه وَ آتَيناهُ فِي الدُّنْيا حَسَنَةً وَ إِنَّهُ فِي الْآخِرَةِ لَمِنَ </w:t>
      </w:r>
      <w:bookmarkStart w:id="399" w:name="pg1969_10860"/>
    </w:p>
    <w:p>
      <w:pPr>
        <w:pStyle w:val="BookText"/>
        <w:rPr/>
      </w:pPr>
      <w:bookmarkEnd w:id="399"/>
      <w:r>
        <w:rPr>
          <w:rFonts w:ascii="IRNazanin" w:hAnsi="IRNazanin" w:eastAsia="IRNazanin"/>
          <w:color w:val="111111"/>
          <w:sz w:val="28"/>
          <w:sz w:val="28"/>
          <w:szCs w:val="28"/>
          <w:rtl w:val="true"/>
          <w:lang w:bidi="fa-IR"/>
        </w:rPr>
        <w:t xml:space="preserve">الصَّالِحِينَ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دنيا به او پاداش نيكويى داديم، و در آخرت از صالحان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با اين همه، و با آن مقام، اعتقادش در حق خويش، به قهر بود و همواره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برآورده بود كه هيچ صلح نمى‌كرد</w:t>
      </w:r>
      <w:r>
        <w:rPr>
          <w:rFonts w:eastAsia="IRNazanin" w:cs="IRNazanin"/>
          <w:color w:val="111111"/>
          <w:sz w:val="28"/>
          <w:szCs w:val="28"/>
          <w:rtl w:val="true"/>
          <w:lang w:bidi="fa-IR"/>
        </w:rPr>
        <w:t xml:space="preserve">» . </w:t>
      </w:r>
      <w:r>
        <w:rPr>
          <w:rStyle w:val="FootnoteAnchor"/>
          <w:rtl w:val="true"/>
        </w:rPr>
        <w:footnoteReference w:id="536"/>
      </w:r>
      <w:r>
        <w:rPr>
          <w:rFonts w:ascii="IRNazanin" w:hAnsi="IRNazanin" w:eastAsia="IRNazanin"/>
          <w:color w:val="111111"/>
          <w:sz w:val="28"/>
          <w:sz w:val="28"/>
          <w:szCs w:val="28"/>
          <w:rtl w:val="true"/>
          <w:lang w:bidi="fa-IR"/>
        </w:rPr>
        <w:t>به تعبير مولوى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 مصلاّى ابراهيم در حوالى كعبه، جايى است كه اهل ظاهر مى‌گويند، آنجا دو ركعت نماز مى‌بايد كردن و اين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ابراهيم پيش محققان آن است كه چون ابراهيم شوى و به مقامات او رسى و ابراهيم‌وار خود را در آتش‌اندازى جهت حق، و خود را بدين مقام رسانى به جهد و سعى در راه حق، كه او خود را جهت حق فدا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خواسته نفس را پيش او شأنى نبود، و بر خود نلرزيد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ابراهيم دو ركعت نماز خوب است، اما نمازى كه قيامش در اين عالَم باشد و ركوعش در آن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انبياء و اولياء، به كلّى مراد خود ترك كرده‌اند و تابع مراد حق‌اند، تا هرچه او فرمايد آن كنند، و با هر كه او را عنايت نباشد، حتى اگر پدر و مادر باشد، از او بيزار شوند و فاصله گيرند</w:t>
      </w:r>
      <w:r>
        <w:rPr>
          <w:rFonts w:eastAsia="IRNazanin" w:cs="IRNazanin"/>
          <w:color w:val="111111"/>
          <w:sz w:val="28"/>
          <w:szCs w:val="28"/>
          <w:rtl w:val="true"/>
          <w:lang w:bidi="fa-IR"/>
        </w:rPr>
        <w:t xml:space="preserve">. </w:t>
      </w:r>
      <w:r>
        <w:rPr>
          <w:rStyle w:val="FootnoteAnchor"/>
          <w:rtl w:val="true"/>
        </w:rPr>
        <w:footnoteReference w:id="537"/>
      </w:r>
    </w:p>
    <w:p>
      <w:pPr>
        <w:pStyle w:val="Heading3"/>
        <w:numPr>
          <w:ilvl w:val="2"/>
          <w:numId w:val="1"/>
        </w:numPr>
        <w:rPr/>
      </w:pPr>
      <w:bookmarkStart w:id="400" w:name="__RefHeading___Toc3681059_3650668749"/>
      <w:bookmarkStart w:id="401" w:name="_Toc138"/>
      <w:bookmarkEnd w:id="400"/>
      <w:r>
        <w:rPr/>
        <w:t>۶</w:t>
      </w:r>
      <w:r>
        <w:rPr>
          <w:rtl w:val="true"/>
        </w:rPr>
        <w:t xml:space="preserve">. </w:t>
      </w:r>
      <w:r>
        <w:rPr>
          <w:rtl w:val="true"/>
        </w:rPr>
        <w:t>ايستاده، همچون ابراهيم</w:t>
      </w:r>
      <w:bookmarkEnd w:id="40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 رمز قيام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قيامى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قواى فكرى و عملى‌اش، براى شناخت توحيد و كوشش در انجام آن برپا نمود و در اين بيت و مناسك آن، به اجرا و نمايش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گردش فكرى و روحى، براى شناخت محوريت حق در هستى و افول‌ناپذيرى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كوشش براى پيوستن به حق و نجات دادن خلق و تغيير محورها از بت‌پرستى به خداپرستى و شناخت‌ها و </w:t>
      </w:r>
    </w:p>
    <w:p>
      <w:pPr>
        <w:pStyle w:val="BookText"/>
        <w:rPr/>
      </w:pPr>
      <w:r>
        <w:rPr>
          <w:rFonts w:ascii="IRNazanin" w:hAnsi="IRNazanin" w:eastAsia="IRNazanin"/>
          <w:color w:val="111111"/>
          <w:sz w:val="28"/>
          <w:sz w:val="28"/>
          <w:szCs w:val="28"/>
          <w:rtl w:val="true"/>
          <w:lang w:bidi="fa-IR"/>
        </w:rPr>
        <w:t>قربان و تسليم، تجسّم و تمثّل و ابديت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حدّ نگاهش، چشمش باز و چشم‌اندازش وسيع مى‌شود و اين آيات و مقام ابراهيم را مى‌نگرد و با او همرنگ و هماهنگ مى‌شود و فاصله‌ها و امتيازها، از بين مى‌رود، و عقده‌ها گشوده مى‌شود و سِلم و امنيت برقرار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نهايى بانى و طراح خانه كعبه، گسترده شدن آهنگ و بانگ عرفان و شعور و شعار آن، در سراسر گردونه زمين بود تا همه جا شعبه و شعاعى از آن، برپا و تابان شود و همه در خانه خدا و خلق و هر جا كه هستند در سِلم و امنيت به سر برند، در يك صف باشند و در يك جهت روى آورند و فاصله‌ها و امتيازها از ميان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گستردن چنين پايگاه توحيدى در همه جا، فرزندان و وارثان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سال‌ها پس از ابراهيم، معبد و هيكل اورشليم را پايه‌گذارى كردند و بالا آوردند، پس از لشكركشى‌ها و جنگ‌ها و آتش‌سوزى‌ها و ويرانى شهرها و كشتار مرد و زن و خُرد و كلان و هرچه جاندار بود از سوى دشمنان</w:t>
      </w:r>
      <w:r>
        <w:rPr>
          <w:rFonts w:eastAsia="IRNazanin" w:cs="IRNazanin"/>
          <w:color w:val="111111"/>
          <w:sz w:val="28"/>
          <w:szCs w:val="28"/>
          <w:rtl w:val="true"/>
          <w:lang w:bidi="fa-IR"/>
        </w:rPr>
        <w:t xml:space="preserve">» . </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بارى ابراهيم انتظار كسانى را مى‌كشد كه او را مى‌شناسند و معناى اسرار عمل او را مى‌فهمند؛ كسانى كه در مى‌يابند كه ابراهيم، يك تنه در برابر همه بين‌النهرين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مى‌دانست كه در برابرش قدرت و آتش است و نيز مى‌دانست كه داستان ابراهيم و آتش نمرود، درس بزرگى است براى انسان امروز كه هيچ وقت در برابر آگاهى عقيده‌اش نسبت به يك حقيقت، مسئوليت از او سلب نمى‌شود، هرچند همه شرايط عليه حقيقت و عليه اعتقاد او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اين‌گونه بود كه براى سوختن نهضت ابراهيم و ابراهيم، آتش برافروختند و آتش، گلِ سرخ شد؛ يعنى اگر همه ستمكاران و همه روزگارى كه بر ستم استوار است، در برابر يك ندا برخيزد، نه تنها ابراهيم و ابراهيميان شكست نخواهند خورد، كه آتش نيز </w:t>
      </w:r>
    </w:p>
    <w:p>
      <w:pPr>
        <w:pStyle w:val="BookText"/>
        <w:rPr/>
      </w:pPr>
      <w:r>
        <w:rPr>
          <w:rFonts w:ascii="IRNazanin" w:hAnsi="IRNazanin" w:eastAsia="IRNazanin"/>
          <w:color w:val="111111"/>
          <w:sz w:val="28"/>
          <w:sz w:val="28"/>
          <w:szCs w:val="28"/>
          <w:rtl w:val="true"/>
          <w:lang w:bidi="fa-IR"/>
        </w:rPr>
        <w:t>در خدمت آنان درخواهد آمد</w:t>
      </w:r>
      <w:r>
        <w:rPr>
          <w:rFonts w:eastAsia="IRNazanin" w:cs="IRNazanin"/>
          <w:color w:val="111111"/>
          <w:sz w:val="28"/>
          <w:szCs w:val="28"/>
          <w:rtl w:val="true"/>
          <w:lang w:bidi="fa-IR"/>
        </w:rPr>
        <w:t xml:space="preserve">» . </w:t>
      </w:r>
      <w:r>
        <w:rPr>
          <w:rStyle w:val="FootnoteAnchor"/>
          <w:rtl w:val="true"/>
        </w:rPr>
        <w:footnoteReference w:id="53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قيام ابراهيم، تنها يك قيام فلسفى يا اعتقادى نيست كه در ذهن و انديشه محبوس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قيامى است كه دامنه قيام و نهضت او، در عين حال، به متن جامعۀ محروم و توده‌هاى بشر و همچنين در توالى نسل‌هاى هميشه و پياپى انسان در طول تاريخ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در همه اديان بزرگ پس از ابراهيم، داستان ابراهيم، زير بنا و اساس، تلقى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و با چنين تلقى‌اى از توحيد و بت‌پرستى است كه قيام ابراهيم، همواره زنده و پوياست</w:t>
      </w:r>
      <w:r>
        <w:rPr>
          <w:rFonts w:eastAsia="IRNazanin" w:cs="IRNazanin"/>
          <w:color w:val="111111"/>
          <w:sz w:val="28"/>
          <w:szCs w:val="28"/>
          <w:rtl w:val="true"/>
          <w:lang w:bidi="fa-IR"/>
        </w:rPr>
        <w:t xml:space="preserve">» . </w:t>
      </w:r>
      <w:r>
        <w:rPr>
          <w:rStyle w:val="FootnoteAnchor"/>
          <w:rtl w:val="true"/>
        </w:rPr>
        <w:footnoteReference w:id="540"/>
      </w:r>
      <w:bookmarkStart w:id="402" w:name="pg1969_10865"/>
    </w:p>
    <w:p>
      <w:pPr>
        <w:pStyle w:val="Heading2"/>
        <w:numPr>
          <w:ilvl w:val="1"/>
          <w:numId w:val="1"/>
        </w:numPr>
        <w:rPr/>
      </w:pPr>
      <w:bookmarkStart w:id="403" w:name="__RefHeading___Toc3681061_3650668749"/>
      <w:bookmarkStart w:id="404" w:name="_Toc139"/>
      <w:bookmarkEnd w:id="402"/>
      <w:bookmarkEnd w:id="403"/>
      <w:r>
        <w:rPr>
          <w:rtl w:val="true"/>
        </w:rPr>
        <w:t>فصل هشتم</w:t>
      </w:r>
      <w:r>
        <w:rPr>
          <w:rtl w:val="true"/>
        </w:rPr>
        <w:t xml:space="preserve">: </w:t>
      </w:r>
      <w:r>
        <w:rPr>
          <w:rtl w:val="true"/>
        </w:rPr>
        <w:t>ولايت در حج</w:t>
      </w:r>
      <w:bookmarkEnd w:id="404"/>
    </w:p>
    <w:p>
      <w:pPr>
        <w:pStyle w:val="Heading3"/>
        <w:numPr>
          <w:ilvl w:val="2"/>
          <w:numId w:val="1"/>
        </w:numPr>
        <w:rPr/>
      </w:pPr>
      <w:bookmarkStart w:id="405" w:name="__RefHeading___Toc3681063_3650668749"/>
      <w:bookmarkStart w:id="406" w:name="_Toc140"/>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ولايت با حج، ارتباط تنگاتنگى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آموزه‌هاى دينى، حج بدون ولايت تمام نيست و در درگاه پروردگار پذيرفته نمى‌شود؛ زيرا چنين حجى همانند صدفى است كه گوهر ندارد؛ از اين‌رو پيوند حج با ولايت گسستنى نيست و بدون آن چنين حجى رنگ مى‌بازد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ابعاد پيوند حج با ولايت مى‌پردازيم</w:t>
      </w:r>
      <w:r>
        <w:rPr>
          <w:rFonts w:eastAsia="IRNazanin" w:cs="IRNazanin"/>
          <w:color w:val="111111"/>
          <w:sz w:val="28"/>
          <w:szCs w:val="28"/>
          <w:rtl w:val="true"/>
          <w:lang w:bidi="fa-IR"/>
        </w:rPr>
        <w:t>.</w:t>
      </w:r>
    </w:p>
    <w:p>
      <w:pPr>
        <w:pStyle w:val="Heading3"/>
        <w:numPr>
          <w:ilvl w:val="2"/>
          <w:numId w:val="1"/>
        </w:numPr>
        <w:rPr/>
      </w:pPr>
      <w:bookmarkStart w:id="407" w:name="__RefHeading___Toc3681065_3650668749"/>
      <w:bookmarkStart w:id="408" w:name="_Toc141"/>
      <w:bookmarkEnd w:id="407"/>
      <w:r>
        <w:rPr/>
        <w:t>١</w:t>
      </w:r>
      <w:r>
        <w:rPr>
          <w:rtl w:val="true"/>
        </w:rPr>
        <w:t xml:space="preserve">. </w:t>
      </w:r>
      <w:r>
        <w:rPr>
          <w:rtl w:val="true"/>
        </w:rPr>
        <w:t>حج بى‌ولايت، حجى بى‌روح و پوسته‌اى بى‌مغز</w:t>
      </w:r>
      <w:bookmarkEnd w:id="408"/>
    </w:p>
    <w:p>
      <w:pPr>
        <w:pStyle w:val="BookText"/>
        <w:rPr/>
      </w:pPr>
      <w:r>
        <w:rPr>
          <w:rFonts w:ascii="IRNazanin" w:hAnsi="IRNazanin" w:eastAsia="IRNazanin"/>
          <w:color w:val="111111"/>
          <w:sz w:val="28"/>
          <w:sz w:val="28"/>
          <w:szCs w:val="28"/>
          <w:rtl w:val="true"/>
          <w:lang w:bidi="fa-IR"/>
        </w:rPr>
        <w:t xml:space="preserve">حج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آهنگ كعبه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حضور در عرفات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قربانى در منا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فداكارى در راه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رمى جمره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كردن از شيطان درونى و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سعى بين صفا و مروه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در شناخت و اطاعت 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حجى هيچ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حج يكى از اركان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 الاسلام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الصلاة و الزكاة و الصوم و الحج و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چيز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زكات، روزه، حج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هيچ يك از آنها، همانند ولايت، ركن استوار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در ادامه اين روايت آمده است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يناد بِشَيءٍ كَما نودِي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دعوتى از طرف خداوند به اندازه دعوت به ولايت و امامت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زيرا انسان كامل، و ولى الهى خود اسلام ممثل است و مى‌تواند مردم را به روح توحيد، كه همان فرياد و قيام عليه طاغوت است، رهنمون كند</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سفر خود به مكه نشان داد كه اگرچه كعبه، محور همه اديان و سنگ بناى اسلام است و اعمال آن يادآور اعمال ابراهيم، هاجر و اسماعيل است ولى بدون درك معناى حقيقى آن ارزشى ندارد؛ ازاين‌رو خود حضرت نيز در چنين شرايطى به اعمال حج ادامه نداد؛ زيرا وظيفه فورى‌تر و حياتى‌تر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شيعه به ولايت، معناى ژرفى دارد اگر جامعه، رهبرى درست نداشته باشد، نه تنها اعمال مردم به نتيجه نمى‌رسد، بلكه به زيان آنها منجر مى‌شود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در واقع حج دورنمايى فشرده از برنامه‌هاى اسلام است كه در آن ايمان، هجرت، انفاق، امساك، نماز، عبادت، نظافت، وحدت، معاد، امامت و توحيد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اگر امامت نباشد، تمام زحمت‌هاى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بى‌اثر مى‌شود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إِنْ لَمْ‌تَفْعَلْ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يعنى اگر پيام رهبرى امام را به مردم نرسانى، رسالت خدا را انجام نداده‌اى و زحمات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ساله تو از بين مى‌رود، اگر چنانچه در حج به امامت و رهبرى امت اسلامى توجه نشود، اعمال حجاج بى‌اثر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نمازهاى ميليونى در مسجد الحرام بى‌اثر است، مردم را از فحشا و منكر باز نمى‌دارد و مسلمانان را از سلطه ابرقدرت‌ها نمى‌رهاند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اهميت مقام امامت همين بس كه اين نقطه حساس در روى زمين بايد زادگاه و گهواره امام شود، و ديوار آن براى ورود مادر امام شكافته شود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متولد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چيزى به پايه‌ها و اركان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در زيارت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كعبه، امام است و ركن عالم وجود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Amiri" w:hAnsi="Amiri" w:eastAsia="Amiri" w:cs="Amiri"/>
          <w:color w:val="111111"/>
          <w:sz w:val="28"/>
          <w:sz w:val="28"/>
          <w:szCs w:val="28"/>
          <w:rtl w:val="true"/>
          <w:lang w:bidi="ar-SA"/>
        </w:rPr>
        <w:t xml:space="preserve">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بالاى منبر مسجد شام، حضور يزيد، با معرفى خود، جنايات بنى‌اميه محكوم مى‌كند و مى‌فرمايد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أنا ابن مكة و منى، أنا ابن زمزم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مكه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خانه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منا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عزيزانمان را در اين راه توحيد مى‌دهيم و ابراهيم‌وار عيد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زمزم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كه براى هر دردى دواست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صفا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عرفاتى كه امام نباشد معرفتى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مشعرى كه امام نباشد، شعورى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اگر امام نباشد، شيطان واقعى رمى نمى‌شود و اگر كنار آب زمزم، امام نباشد، نشانه حيات واقعى نيست، بلكه سراب است</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اكنون كه به نقش امام در حج اشاره شد، ديگر جاى سؤال نيست كه چرا در طواف نبايد از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گرفت؟ چرا بايد نماز طواف را پشت سر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همه اينها رمز است و به ما مى‌آموزد كه در عبادت و طواف خانه خدا هم مراعات مقام رهبر آسمانى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مكه بلكه در حرم امامان هم به ما دستور داده‌اند كه نبايد، جلوى قبر مطهر امام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روح حج را تشكيل مى‌دهد، همانا تسليم، تذلل و عبوديت خالص حق است، كه بارزترين نمونه آن معرفت امام و اطاعت ولى امر است؛ اطاعتش، اطاعت خداست و خدا بدان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كعبه براى رهپويان راه خدا نشانى است كه ولايت و زعامت آن در دست صالحان و متقين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طواف اين خانه بيايد و از تسليم و تعبد مطلق در برابر اساسى‌ترين عامل انسان‌ساز، كه همانا محبت و ولايت امام و اطاعت ولى امر است، رخ بتابد يا در شناخت آن كوتاهى كند، از طواف و مناسك نيز بهره‌اى نبرده و از معرفت كامل بى‌نصيب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حجى در تكامل انسان نقشى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 قاطعيت مى‌توان گفت كه حج بى‌ولايت حج نيست و بدون زيارت كعبه دل، طواف كعبه گِل بى‌حاصل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فقيه متاله،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مرحوم فيض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طوافِ سر كوى ولى حق كردن</w:t>
      </w:r>
    </w:p>
    <w:p>
      <w:pPr>
        <w:pStyle w:val="BookText"/>
        <w:rPr/>
      </w:pPr>
      <w:r>
        <w:rPr>
          <w:rFonts w:ascii="IRNazanin" w:hAnsi="IRNazanin" w:eastAsia="IRNazanin"/>
          <w:color w:val="111111"/>
          <w:sz w:val="28"/>
          <w:sz w:val="28"/>
          <w:szCs w:val="28"/>
          <w:rtl w:val="true"/>
          <w:lang w:bidi="fa-IR"/>
        </w:rPr>
        <w:t>به ز صد حج قبول است به ديوان بردن ايستادن نفسى نزد مسيحا بودن به ز صد سال نماز است به پايان بردن در حقيقت، ولايت، متمم و مكمل حج و بلكه روح و حقيقت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حَجَّ اَحَدُكُمْ فَلْيَخْتِمْ حَجَّهُ بِزيارَتِنا لاَنَّ ذلِكَ مِن تَمامِ الْحَجّ</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هرگاه يكى از شما حج گزارد، بايد حج خود را به زيارت ما ختم كند؛ زيرا اين يكى از عوامل تماميت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مسكان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محضر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 درحالى‌كه آن حضرت بر در ورودى مسجدالحرام نشسته بود و به مردمى كه در حال طواف بودند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اين مردم بر چه چيزى مأمور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مى‌گويد كه من ندانستم در پاسخ آن حضرت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اين مردم مأمورند بر گِردِ اين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كعبه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ما بيايند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ما اعلام دارند</w:t>
      </w:r>
      <w:r>
        <w:rPr>
          <w:rFonts w:eastAsia="IRNazanin" w:cs="IRNazanin"/>
          <w:color w:val="111111"/>
          <w:sz w:val="28"/>
          <w:szCs w:val="28"/>
          <w:rtl w:val="true"/>
          <w:lang w:bidi="fa-IR"/>
        </w:rPr>
        <w:t xml:space="preserve">» . </w:t>
      </w:r>
      <w:r>
        <w:rPr>
          <w:rStyle w:val="FootnoteAnchor"/>
          <w:rtl w:val="true"/>
        </w:rPr>
        <w:footnoteReference w:id="54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امام مفترض الطاعه خود را نشناسد يا منكر شود، نسبت به يكى از اصولى‌ترين مبانى اعتقادى و عملى اسلام جاهل مانده و از فرمان خدا سرپيچى كرده است؛ از حقيقت عبوديت و تسليم، دور افتاده و از نور معرفت محروم گشته است؛ از اين‌رو از اعمال خود بهره‌اى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برتافتن از رهبران هدايت به معناى افتادن در </w:t>
      </w:r>
      <w:bookmarkStart w:id="409" w:name="pg1969_10873"/>
    </w:p>
    <w:p>
      <w:pPr>
        <w:pStyle w:val="BookText"/>
        <w:rPr/>
      </w:pPr>
      <w:bookmarkEnd w:id="409"/>
      <w:r>
        <w:rPr>
          <w:rFonts w:ascii="IRNazanin" w:hAnsi="IRNazanin" w:eastAsia="IRNazanin"/>
          <w:color w:val="111111"/>
          <w:sz w:val="28"/>
          <w:sz w:val="28"/>
          <w:szCs w:val="28"/>
          <w:rtl w:val="true"/>
          <w:lang w:bidi="fa-IR"/>
        </w:rPr>
        <w:t>دام سردمداران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پذيرش رهبرى آنان از اسلام جز شعارى بى‌روح باقى نمى‌ماند و حج ابزارى مى‌شود براى فريب مردم و به بند كشيدن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همين‌جا مى‌توان دريافت كه چرا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حج را به لقاى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پاسخ به اين پرسش، با توجه به جايگاه امامت و ولايت در دين، دشوار نيست و نيازى به توضيح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ديدار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حج، مهر تأييدى بر مناسك و قبولى آن است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علامه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دراين‌باره مى‌نويسند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چنان‌كه ظاهر شريعت، حامى و مبينى دارد، باطن شريعت نيز، كه مرحله حيات معنوى انسان و مقامات قرب و ولايت است، حامل، حافظ و قافله‌سالارى لازم دارد، و چنان‌كه در محاذات سازمان ظاهرى شريعت، سازمانى باطنى وجود دارد، در محاذات مقام پيشوايى ظاهر نيز، مقام پيشوايى باطن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عصرى، يك فرد از افراد را با يك تأييد مخصوصى، برمى‌گزيند و بر اين مقام كه مقام كمال انسانى است، هدايت فرموده و به واسطه وى ديگران را به درجات مختلف اين مقام، راهبرى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كه حقيقت پس پرده غيبت براى وى بدون واسطه و تنها با تأييد الهى مكشوف است، و درجات قرب ولايت را خود، سير نموده است و ديگران را با استعدادهاى مختلفى كه به دست آورده‌اند، به مقامات مختلف كمالى خود هدايت مى‌كند</w:t>
      </w:r>
      <w:r>
        <w:rPr>
          <w:rFonts w:eastAsia="IRNazanin" w:cs="IRNazanin"/>
          <w:color w:val="111111"/>
          <w:sz w:val="28"/>
          <w:szCs w:val="28"/>
          <w:rtl w:val="true"/>
          <w:lang w:bidi="fa-IR"/>
        </w:rPr>
        <w:t xml:space="preserve">. </w:t>
      </w:r>
      <w:r>
        <w:rPr>
          <w:rStyle w:val="FootnoteAnchor"/>
          <w:rtl w:val="true"/>
        </w:rPr>
        <w:footnoteReference w:id="549"/>
      </w:r>
    </w:p>
    <w:p>
      <w:pPr>
        <w:pStyle w:val="Heading3"/>
        <w:numPr>
          <w:ilvl w:val="2"/>
          <w:numId w:val="1"/>
        </w:numPr>
        <w:rPr/>
      </w:pPr>
      <w:bookmarkStart w:id="410" w:name="__RefHeading___Toc3681067_3650668749"/>
      <w:bookmarkStart w:id="411" w:name="_Toc142"/>
      <w:bookmarkEnd w:id="410"/>
      <w:r>
        <w:rPr/>
        <w:t>٢</w:t>
      </w:r>
      <w:r>
        <w:rPr>
          <w:rtl w:val="true"/>
        </w:rPr>
        <w:t xml:space="preserve">. </w:t>
      </w:r>
      <w:r>
        <w:rPr>
          <w:rtl w:val="true"/>
        </w:rPr>
        <w:t>اهميت و جايگاه ولايت</w:t>
      </w:r>
      <w:bookmarkEnd w:id="41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بزرگان استفاده مى‌شود كه كعبه مكان امنى براى همه انسان‌هاست، اما اگر انسانى دشمن ولايت باشد، كعبه براى او را امانى نخواهد داشت و زمينه را براى </w:t>
      </w:r>
    </w:p>
    <w:p>
      <w:pPr>
        <w:pStyle w:val="BookText"/>
        <w:rPr/>
      </w:pPr>
      <w:r>
        <w:rPr>
          <w:rFonts w:ascii="IRNazanin" w:hAnsi="IRNazanin" w:eastAsia="IRNazanin"/>
          <w:color w:val="111111"/>
          <w:sz w:val="28"/>
          <w:sz w:val="28"/>
          <w:szCs w:val="28"/>
          <w:rtl w:val="true"/>
          <w:lang w:bidi="fa-IR"/>
        </w:rPr>
        <w:t>نابودى او فراهم مى‌آورد؛ اگرچه منجر به تخريب كعبه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تعبير آيت الله جوادى آملى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اهميت و جايگاه ولايت، نكته اساسى كه نبايد از آن غفلت شود اين است كه گرچه كعبه از قداستى ويژه برخوردار است و از دير زمان از گزند تهاجم اصحاب فيل و مانند آن مصون مانده است، وليكن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متحصن شد و به آن خانه منزّه و پاك پناهنده شد، حكومت جبار وقت به دست منحوس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كعبه را با منجنيق ويران كرد و پناهگاه ابن زبير را منهدم ساخت و او را دستگير كرد، اما فرمان حمايت كعبه از سوى صاحب‌خانه داده نشد و هرگز طير ابابيلى به سراغ حجاج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دستى از غيب بيرون نيامد و كارى نكرد، و مدعى، همچنان با تاخت و تاز، جايگاه قبله را ويران كرد و مطاف را منهدم ساخت، و حجرالاسود را چون سنگ‌هاى عادى به دور انداخت و اركان چهارگانه كعبه را در هم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بلنداى مقام ولايت و فروغ اختر امامت و رهبرى امت و قله رفيع سياستِ عارفانى مكتب و خلاصه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البلاد و ساسۀ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فقيه و محدث نامدار شيعه، شيخ صدوق در اين مورد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اصحاب فيل جارى شد بر سر حجاج نيامد؛ زيرا هدف مستقيم حجاج، ويرانى كعبه نبود، بلكه منظورش دستگيرى ابن زبير بود و اين مرد، ضد حق، يعنى مخالف على ابن‌الحسين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وقتى اين مرد ضد حق، در كعبه متحصن شد، خداوند اراده فرمود براى مردم بيان كند كه به اين ضد حق پناه نخواهد داد؛ ازاين‌رو مهلت داد تا كعبه را بر سر او ويران كنند</w:t>
      </w:r>
      <w:r>
        <w:rPr>
          <w:rFonts w:eastAsia="IRNazanin" w:cs="IRNazanin"/>
          <w:color w:val="111111"/>
          <w:sz w:val="28"/>
          <w:szCs w:val="28"/>
          <w:rtl w:val="true"/>
          <w:lang w:bidi="fa-IR"/>
        </w:rPr>
        <w:t xml:space="preserve">. </w:t>
      </w:r>
      <w:r>
        <w:rPr>
          <w:rStyle w:val="FootnoteAnchor"/>
          <w:rtl w:val="true"/>
        </w:rPr>
        <w:footnoteReference w:id="55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واقعه به خوبى روشن مى‌شود كه ضديت با ولايت و امامت آنچنان مطرود است كه هركس با مقام رهبرى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و او را تنها مى‌گذارد و يارى نمى‌كند، بلكه در برابر او موضع مى‌گيرد و خود داعيه خام رهبرى را در سر مى‌پروراند، اگر به كعبه هم پناه ببرد، از امان خاص الهى برخوردار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كعبه، متحصن شود و بدان پناه برد و به پرده‌هاى آن بياويزد درحالى‌كه حق را يارى نكرده، باطل را بى‌ياور نگذاشته، به فرياد حق‌خواهى نرسيده و به نداى منادى آزادى پاسخ نگفته، خروش استقامت را جواب نداده و به دعوت دادجويى گوش نسپرده است و او را گوش‌هايى نبوده است تا حق را آشكارا در خود جاى دهد و دستانى توانا نداشته است كه با باطل در ستيزه درآيد و خلاصه اينكه امام زمان خويش را نمى‌شناسد، و زندگى‌اش چون مرگش جاهليت‌گونه است، اگر چنين كسى به كعبه پناه بَرَد، كعبه براى او نَه پناه است و نَه امان، بلكه خداوند كسى را بر وى مى‌گمارد كه به وى رحم نمى‌كند، هرچند اين كار در گرو ويرانى و تخريب كعبه باشد، چنان‌كه ابن‌زبير بدين مصيبت دچار آمد؛ زيرا او امام زمان خويش، يعنى حسين بن على و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نشناخت و حقى را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قيام فرمود، يارى نكرد و باطلى كه آن حضرت را ميان دو راه سله و 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گناه سكوت و بيعت 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ساخته بود، خوار و بى‌ياور نگذاشت، و آن‌گاه كه به كعبه پناه برد و پرده‌هاى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امداد غيبى يارى نفرمود، بلكه ظالمى را بر او مسلط ساخت تا كعبه را ويران سازد و او را دستگير كند و به دار آويزد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حادثه، قدر امام و حرمت ولايت و عزت ولايت الهى به‌خوبى دانسته مى‌شود؛ چنان‌كه با تحليل عقلى، قدر حق و نورانيت و جمال و جلال و كبريا و مشيت او كه مستولى بر همه موجودات است و قدرت او </w:t>
      </w:r>
    </w:p>
    <w:p>
      <w:pPr>
        <w:pStyle w:val="BookText"/>
        <w:rPr/>
      </w:pPr>
      <w:r>
        <w:rPr>
          <w:rFonts w:ascii="IRNazanin" w:hAnsi="IRNazanin" w:eastAsia="IRNazanin"/>
          <w:color w:val="111111"/>
          <w:sz w:val="28"/>
          <w:sz w:val="28"/>
          <w:szCs w:val="28"/>
          <w:rtl w:val="true"/>
          <w:lang w:bidi="fa-IR"/>
        </w:rPr>
        <w:t>كه بر همه چيز پرتو افكنده است، به نيكى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حرمت‌هايى كه براى حرم و بلد امين به كعبه و از كعبه به امامى كه خداوند او را به ولايت برگزيده منتهى مى‌شود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به استناد بعضى از روايات و با توجه به پيوند حج و عمره با ولايت و امامت، آيه شريفه وَ مَنْ دَخَلَهُ كانَ آمِناً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هركسى 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امان خواهد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هركس به حوزه اعتقاد و التزام به ولايت و امامت، داخل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اين‌گونه روايات، اطلاق اين آيه شريفه مراد نيست؛ زيرا ممكن است گاهى ملحدان و صاحبان عقايد باطل نيز درون كعبه روند، درحاليكه در امان نيستند، بلكه آن‌گونه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مراد، كسانى هستند كه هم به حق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باشند و هم جايگاه والاى كعبه را بشناسند، چنين افرادى اگر داخل كعبه شوند؛ از گناهان خود پاك مى‌شوند و دنيا و آخرت آنان كفايت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دَخَلَهُ وَ هُوَ عارِفٌ بِحَقّنا كَما هُوَ عارِفٌ لَه خَرَجَ مِنْ ذُنُوبهِ وَ كُفِيَ هَمَّ الدنْيا و الآخِرَة </w:t>
      </w:r>
      <w:r>
        <w:rPr>
          <w:rFonts w:eastAsia="Amiri" w:cs="Amiri" w:ascii="Amiri" w:hAnsi="Amiri"/>
          <w:color w:val="111111"/>
          <w:sz w:val="28"/>
          <w:szCs w:val="28"/>
          <w:rtl w:val="true"/>
          <w:lang w:bidi="ar-SA"/>
        </w:rPr>
        <w:t xml:space="preserve">» . </w:t>
      </w:r>
      <w:r>
        <w:rPr>
          <w:rStyle w:val="FootnoteAnchor"/>
          <w:rtl w:val="true"/>
        </w:rPr>
        <w:footnoteReference w:id="552"/>
      </w:r>
      <w:r>
        <w:rPr>
          <w:rFonts w:ascii="IRNazanin" w:hAnsi="IRNazanin" w:eastAsia="IRNazanin"/>
          <w:color w:val="111111"/>
          <w:sz w:val="28"/>
          <w:sz w:val="28"/>
          <w:szCs w:val="28"/>
          <w:rtl w:val="true"/>
          <w:lang w:bidi="fa-IR"/>
        </w:rPr>
        <w:t xml:space="preserve">از اين‌رو امنيت حقيقى، تنها در سايه پذيرش ولايت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خداوند ولايت مردم را به كسى سپرده است كه به او منصب امامت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 از آن‌رو كه از سرچشمه وحى مدد مى‌گيرد و به مصالح خلق آگاه است و به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است، نسبت به مردم، از خودشان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امانت بزرگ الهى است كه آسمان و زمين و كوه‌ها از پذيرش آن سرباز زدند، اما انسان، اين موجود شگفت‌انگيز آفرينش، آن را پذيرفت و هرچند گروهى از انسان‌ها كه قرآن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مى‌كند، حق چنين امانتى را ادا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w:t>
      </w:r>
    </w:p>
    <w:p>
      <w:pPr>
        <w:pStyle w:val="BookText"/>
        <w:rPr/>
      </w:pPr>
      <w:r>
        <w:rPr>
          <w:rFonts w:ascii="IRNazanin" w:hAnsi="IRNazanin" w:eastAsia="IRNazanin"/>
          <w:color w:val="111111"/>
          <w:sz w:val="28"/>
          <w:sz w:val="28"/>
          <w:szCs w:val="28"/>
          <w:rtl w:val="true"/>
          <w:lang w:bidi="fa-IR"/>
        </w:rPr>
        <w:t xml:space="preserve">به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الهيه، امانت ربوبى، هدايت واقعى طريق حق، صراط مستقيم، عبوديت و تسليم و مواعظ خداوندى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قرآن كريم ولايت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 كفر، ضلالت، نفاق، انكار، همگامى با شيطان و</w:t>
      </w:r>
      <w:r>
        <w:rPr>
          <w:rFonts w:eastAsia="IRNazanin" w:cs="IRNazanin"/>
          <w:color w:val="111111"/>
          <w:sz w:val="28"/>
          <w:szCs w:val="28"/>
          <w:rtl w:val="true"/>
          <w:lang w:bidi="fa-IR"/>
        </w:rPr>
        <w:t xml:space="preserve">. . .» </w:t>
      </w:r>
      <w:r>
        <w:rPr>
          <w:rStyle w:val="FootnoteAnchor"/>
          <w:rtl w:val="true"/>
        </w:rPr>
        <w:footnoteReference w:id="553"/>
      </w:r>
      <w:r>
        <w:rPr>
          <w:rFonts w:ascii="IRNazanin" w:hAnsi="IRNazanin" w:eastAsia="IRNazanin"/>
          <w:color w:val="111111"/>
          <w:sz w:val="28"/>
          <w:sz w:val="28"/>
          <w:szCs w:val="28"/>
          <w:rtl w:val="true"/>
          <w:lang w:bidi="fa-IR"/>
        </w:rPr>
        <w:t xml:space="preserve">اين ولايت انكار است؛ زيرا كسانى كه از حريم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گامى فروتر يا فراتر مى‌گذارند، گرفتار ضلالت، فسق و فساد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غدير خم، در عصر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اهميت مسئله رهبرى و زعامت دينى و سياسى مسلمانان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حاجيان و زائران به مهم‌ترين ركن معنوى اسلام پس از توحيد و نبوت، يعنى امامت و ولايت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و ولايت، سرپرستى بى‌قيد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منصب را به افراد واجد شرايط رهبرى سپرد تا حيات معنوى و مادى امت قوام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علاوه بر جنبه معنوى، عرفانى، اخلاقى و فرهنگى، بعد سياسى و اجتماعى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روايتى را از پيشوايان معصوم آورده است كه براساس آن، خرج كردن يك درهم در راه حج، پاداشى معادل خرج كردن هزارهزار درهم در ساير امور خير را دارد، اما اگر يك درهم به دست امام برسد، گويا هزارهزار درهم در حج خرج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اَنّ دِرهماً في الْحَجّ خَيرٌ مِن اَلْفِ اَلْفٍ في غَيرِه و دِرهَمٌ يَصِلُ اِلَى الاِمام مِثْلُ اَلفِ اَلفِ دِرهمٍ في حَجّ </w:t>
      </w:r>
      <w:r>
        <w:rPr>
          <w:rFonts w:eastAsia="Amiri" w:cs="Amiri" w:ascii="Amiri" w:hAnsi="Amiri"/>
          <w:color w:val="111111"/>
          <w:sz w:val="28"/>
          <w:szCs w:val="28"/>
          <w:rtl w:val="true"/>
          <w:lang w:bidi="ar-SA"/>
        </w:rPr>
        <w:t xml:space="preserve">» . </w:t>
      </w:r>
      <w:r>
        <w:rPr>
          <w:rStyle w:val="FootnoteAnchor"/>
          <w:rtl w:val="true"/>
        </w:rPr>
        <w:footnoteReference w:id="554"/>
      </w:r>
      <w:r>
        <w:rPr>
          <w:rFonts w:ascii="IRNazanin" w:hAnsi="IRNazanin" w:eastAsia="IRNazanin"/>
          <w:color w:val="111111"/>
          <w:sz w:val="28"/>
          <w:sz w:val="28"/>
          <w:szCs w:val="28"/>
          <w:rtl w:val="true"/>
          <w:lang w:bidi="fa-IR"/>
        </w:rPr>
        <w:t>چنين فضيلتى بدون حكمت نيست؛ زيرا زمانى كه حاكمان غاصب به بيت‌المال دسترسى دارند، آن را صرف امورى مى‌كنند كه خلاف مصالح اسلام و مسلمانان است؛ از اين‌رو بايد بيت‌المال در اختيار امام حق باشد تا خرج كردن آن در امور شرعى و الهى باعث تقويت اساس دين و رفع نياز مسلمانان 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حج، تسليم، تذلل و عبوديت خالص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بارزترين نمونه تسليم، </w:t>
      </w:r>
      <w:bookmarkStart w:id="412" w:name="pg1969_10884"/>
    </w:p>
    <w:p>
      <w:pPr>
        <w:pStyle w:val="BookText"/>
        <w:rPr/>
      </w:pPr>
      <w:bookmarkEnd w:id="412"/>
      <w:r>
        <w:rPr>
          <w:rFonts w:ascii="IRNazanin" w:hAnsi="IRNazanin" w:eastAsia="IRNazanin"/>
          <w:color w:val="111111"/>
          <w:sz w:val="28"/>
          <w:sz w:val="28"/>
          <w:szCs w:val="28"/>
          <w:rtl w:val="true"/>
          <w:lang w:bidi="fa-IR"/>
        </w:rPr>
        <w:t>معرفت امام و اطاعت از ولى‌امر است</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عطار نيشابورى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تذكرۀ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اهميت و جايگاه ولايت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هركس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دارد و به فرزندان و جانشينان او ايمان ندارد،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نيز ايمان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دوستى امام اعظم شافعى با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اندازه‌اى بوده است كه او را رافضى دانستند و زندانى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اين‌باره شعرى سروده است و يك بيت از آن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رَفْضاً حُبّ آلِ محَمدٍ</w:t>
      </w:r>
    </w:p>
    <w:p>
      <w:pPr>
        <w:pStyle w:val="BookText"/>
        <w:rPr/>
      </w:pPr>
      <w:r>
        <w:rPr>
          <w:rFonts w:ascii="IRNazanin" w:hAnsi="IRNazanin" w:eastAsia="IRNazanin"/>
          <w:color w:val="111111"/>
          <w:sz w:val="28"/>
          <w:sz w:val="28"/>
          <w:szCs w:val="28"/>
          <w:rtl w:val="true"/>
          <w:lang w:bidi="fa-IR"/>
        </w:rPr>
        <w:t>فَلْيشْهَدِ الْثقَلانِ أنى رافضُ يعنى اگر دوستى آل‌محمد، رفض است، پس جن و انس گواهى دهند كه من رافضى هستم</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صدر المتألهين شيرازى نيز دراين‌باره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بدان‌كه براى گروه حق و سپاه رحمانى، دو راه در سلوك به منزل‌ها و درجات خويش در آخرت به اندازه توان پوييدن و كوشش آنها به‌سوى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راه، تقليد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گردن نهادن به حكم اوست؛ همانند تسليم بودن كور به دست آن كس كه او را عصاكش است، و يا زمين‌گير و فلج نسبت به آنكه او را جابه‌جا مى‌كند، و دوم راه، تصفيه و رياضت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 </w:t>
      </w:r>
      <w:r>
        <w:rPr>
          <w:rStyle w:val="FootnoteAnchor"/>
          <w:rtl w:val="true"/>
        </w:rPr>
        <w:footnoteReference w:id="557"/>
      </w:r>
    </w:p>
    <w:p>
      <w:pPr>
        <w:pStyle w:val="Heading3"/>
        <w:numPr>
          <w:ilvl w:val="2"/>
          <w:numId w:val="1"/>
        </w:numPr>
        <w:rPr/>
      </w:pPr>
      <w:bookmarkStart w:id="413" w:name="__RefHeading___Toc3681069_3650668749"/>
      <w:bookmarkStart w:id="414" w:name="_Toc143"/>
      <w:bookmarkEnd w:id="413"/>
      <w:r>
        <w:rPr/>
        <w:t>٣</w:t>
      </w:r>
      <w:r>
        <w:rPr>
          <w:rtl w:val="true"/>
        </w:rPr>
        <w:t xml:space="preserve">. </w:t>
      </w:r>
      <w:r>
        <w:rPr>
          <w:rtl w:val="true"/>
        </w:rPr>
        <w:t>امامت، عنصر جاودانه در حج</w:t>
      </w:r>
      <w:bookmarkEnd w:id="414"/>
    </w:p>
    <w:p>
      <w:pPr>
        <w:pStyle w:val="BookText"/>
        <w:rPr/>
      </w:pPr>
      <w:r>
        <w:rPr>
          <w:rFonts w:ascii="IRNazanin" w:hAnsi="IRNazanin" w:eastAsia="IRNazanin"/>
          <w:color w:val="111111"/>
          <w:sz w:val="28"/>
          <w:sz w:val="28"/>
          <w:szCs w:val="28"/>
          <w:rtl w:val="true"/>
          <w:lang w:bidi="fa-IR"/>
        </w:rPr>
        <w:t>گوهر امامت، هميشه درخشان، و راه امامت،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زمين هيچ‌گاه از وجود امام خالى نخواهد بود، پس امامت، جاودانه است و زمين و مردمان، هيچ‌گاه از</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آن، بى‌نياز نخواهند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ولايت و مسئله رهبرى صالحان در فرهنگ اسلامى، يك اصل پايدار و جاويد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ريشه در آيين حنيف ابراهيم دارد و خاتم‌الانبياء، كه وارث امامت ابراهيم است، به امر خدا آن را در نسل پاك و مطهر خويش به وديعه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در عصر غيبت نيز، اين رابطه ميان امت و امام 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باور،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موسم حج حضور دارند، اگرچه نوع حجاج حضرت را نمى‌شناسند، اما مشتاقان كويش، قلب خود را به آستانه پاكش پيوند مى‌زنند و روح خويش را به ولايت و محبتش مى‌آرايند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مؤمنان صالح و شيفتگان مخلص كه به ديدارش نائل آمدند و با آن حضرت هم‌سخن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روايى ما از حضور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حكايت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كه مى‌فرمود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يفْقِدُ الناسُ اِمامَهُمْ يشْهَدُ المَوسِمَ فَيراهُمْ وَلا يرَوْنَهُ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به امام خود دسترسى ندارند، او در موسم مى‌آيد و آنان را مى‌بيند، اما آنان وى را نمى‌بينند</w:t>
      </w:r>
      <w:r>
        <w:rPr>
          <w:rFonts w:eastAsia="Amiri" w:cs="Amiri" w:ascii="Amiri" w:hAnsi="Amiri"/>
          <w:color w:val="111111"/>
          <w:sz w:val="28"/>
          <w:szCs w:val="28"/>
          <w:rtl w:val="true"/>
          <w:lang w:bidi="ar-SA"/>
        </w:rPr>
        <w:t xml:space="preserve">» . </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العمرى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يكى از نواب خاص امام غايب 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اِنَّ صاحِبَ الاَمْرِ لَيحْضُرُ الْموسِمَ كُل سَنَةٍ يَرى النّاسَ وَ يَعرِفُهُمْ وَ يرَوْنَهُ وَ لا يَعْرِفُونَهُ</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به خدا قسم، حضرت صاحب الامر همه ساله در موسم حج حضور دارد و حجاج را مى‌بيند و مى‌شناسد و آنها نيز او را مى‌بينند، اما نمى‌شناسند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الحميدى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ثقات محدثين شيعه قم و از اصحاب امام هادى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عثمان العمرى، نائب خاص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حضرت </w:t>
      </w:r>
      <w:bookmarkStart w:id="415" w:name="pg1969_10888"/>
    </w:p>
    <w:p>
      <w:pPr>
        <w:pStyle w:val="BookText"/>
        <w:rPr/>
      </w:pPr>
      <w:bookmarkEnd w:id="415"/>
      <w:r>
        <w:rPr>
          <w:rFonts w:ascii="IRNazanin" w:hAnsi="IRNazanin" w:eastAsia="IRNazanin"/>
          <w:color w:val="111111"/>
          <w:sz w:val="28"/>
          <w:sz w:val="28"/>
          <w:szCs w:val="28"/>
          <w:rtl w:val="true"/>
          <w:lang w:bidi="fa-IR"/>
        </w:rPr>
        <w:t>صاحب الامر را زيارت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آخرين ملاقات من با وى، كنار خانه خدا بود، آن‌گاه كه مى‌گفت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اَللّهُمَّ اَنْجِزْلي ما وَعَدْتَني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آنچه را كه به من وعده دادى، تحقق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ديدم كه در مستجار، پرده خانه كعبه را گرفته و مى‌گويد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اَللّهُمَّ انْتَقِمْ لي مِنْ اَعْدائِك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انتقام مرا از دشمنانت بگير</w:t>
      </w:r>
      <w:r>
        <w:rPr>
          <w:rFonts w:eastAsia="IRNazanin" w:cs="IRNazanin"/>
          <w:color w:val="111111"/>
          <w:sz w:val="28"/>
          <w:szCs w:val="28"/>
          <w:rtl w:val="true"/>
          <w:lang w:bidi="fa-IR"/>
        </w:rPr>
        <w:t xml:space="preserve">» .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مكه و جوار كعبه معظمه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وارث پيامبران و وصى امامان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رهبرى و هدايت بشر عدل را، در سراسر گيتى مستقر مى‌كند</w:t>
      </w:r>
      <w:r>
        <w:rPr>
          <w:rFonts w:eastAsia="IRNazanin" w:cs="IRNazanin"/>
          <w:color w:val="111111"/>
          <w:sz w:val="28"/>
          <w:szCs w:val="28"/>
          <w:rtl w:val="true"/>
          <w:lang w:bidi="fa-IR"/>
        </w:rPr>
        <w:t>.</w:t>
      </w:r>
    </w:p>
    <w:p>
      <w:pPr>
        <w:pStyle w:val="Heading3"/>
        <w:numPr>
          <w:ilvl w:val="2"/>
          <w:numId w:val="1"/>
        </w:numPr>
        <w:rPr/>
      </w:pPr>
      <w:bookmarkStart w:id="416" w:name="__RefHeading___Toc3681071_3650668749"/>
      <w:bookmarkStart w:id="417" w:name="_Toc144"/>
      <w:bookmarkEnd w:id="416"/>
      <w:r>
        <w:rPr/>
        <w:t>۴</w:t>
      </w:r>
      <w:r>
        <w:rPr>
          <w:rtl w:val="true"/>
        </w:rPr>
        <w:t xml:space="preserve">. </w:t>
      </w:r>
      <w:r>
        <w:rPr>
          <w:rtl w:val="true"/>
        </w:rPr>
        <w:t>عزت و حرمت كعبه در گرو ولايت</w:t>
      </w:r>
      <w:bookmarkEnd w:id="417"/>
    </w:p>
    <w:p>
      <w:pPr>
        <w:pStyle w:val="BookText"/>
        <w:rPr/>
      </w:pPr>
      <w:r>
        <w:rPr>
          <w:rFonts w:ascii="IRNazanin" w:hAnsi="IRNazanin" w:eastAsia="IRNazanin"/>
          <w:color w:val="111111"/>
          <w:sz w:val="28"/>
          <w:sz w:val="28"/>
          <w:szCs w:val="28"/>
          <w:rtl w:val="true"/>
          <w:lang w:bidi="fa-IR"/>
        </w:rPr>
        <w:t>ولايت پاسبان حريم كعبه است، پس كعبه بدون ولايت از گوهر عزت بى‌بهره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جوادى آملى دراين‌باره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قرآن كريم، اگرچه به عنوان مثال، درباره عزت‌مى‌فرمايد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الْعِزَّةُ وَ لِرَسُولِهِ وَ لِلْمُؤْمِنِينَ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عزت مخصوص خدا و رسول او و مؤمنان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تصريح مى‌كند كه عزت غير خدا به عزت خدا منتهى مى‌شود فَلِلَّهِ الْعِزَّةُ جَمِيعاً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عزت‌ها براى خداست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نكته صادق است؛ يعنى اگر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ما آتَيْناكُمْ بِقُوَّةٍ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 و دستورهاى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داده‌ايم با قدرت بگيريد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يَحْيى خُذِ الْكِتابَ بِقُوَّةٍ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يحيى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قوت بگير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ديگرى از اين </w:t>
      </w:r>
    </w:p>
    <w:p>
      <w:pPr>
        <w:pStyle w:val="BookText"/>
        <w:rPr/>
      </w:pPr>
      <w:r>
        <w:rPr>
          <w:rFonts w:ascii="IRNazanin" w:hAnsi="IRNazanin" w:eastAsia="IRNazanin"/>
          <w:color w:val="111111"/>
          <w:sz w:val="28"/>
          <w:sz w:val="28"/>
          <w:szCs w:val="28"/>
          <w:rtl w:val="true"/>
          <w:lang w:bidi="fa-IR"/>
        </w:rPr>
        <w:t>قبيل، اما در جاى ديگرى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الْقُوَّةَ لِلَّهِ جَمِيعاً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قدرت از آن خداست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بدين‌گونه اعلام مى‌دارد كه همه قوت‌ها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مزبور در مورد شفاعت و ساير امور وجودى ديگر نيز صادق است؛ زيرا اين امور، همگى به ذات اقدس حق كه اسماى حُسنى ويژه است، منتهى مى‌گردد؛ يعنى حرمت براى خداوند سبحان، بالذات و براى غير او بالعرض است، و عزت براى خداى متعال، بالذات و براى ديگران بالعرض است، و همچنين است قوت و قدرت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حال، از جمله امورى كه بر اصل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برهان و قرآن بر آن توافق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مى‌شود، اين است كه هر حرمت و عزتى كه براى كعبه است بايد به حرمت حق و عزت او منتهى شود، آن‌گونه كه اگر امر داير شود بين هدم و تخريب كعبه، يا هدم حق، بايد كعبه را قربانى و فداى حق كرد؛ زيرا قربانى كردنِ ما بالعرض براى حفظ ما بالذات لازم است، براى شرح اين نكته بايد گفت حرم احكامى دارد كه بيانگر عزت و فضيلت آن است؛ احكامى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ورود به حرم بدون احرام؛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ورود افراد غير موحد به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بر گرفتن و تصرف و تصاحب نقطه حرم، بنابر نظر برخى فقها؛</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صيد در آن؛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اقامه حد، جز بر كسانى كه حرمت حرم را پاس نداشته و در آن مرتكب فحشا شده‌اند؛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قطع درختان و رستنى‌هاى آن و ساير آثار خاصى كه دلالت بر شرف آن دارد</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احكام مزبور، بر اثر حرمت و عزت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تقدير، حرمت سرزمينى كه خداوند هر چيزى را در آن محترم شمرده، بر اثر حرمت كعبه است، ولى گرچه كعبه يگانه قبله و مطاف جهانيان است و همه مسلمانان زندگى و مرگشان به سمت آن مى‌باشد و آهنگ به‌سوى آن همان هجرت به‌سوى خداست، و نيز گرچه براى مكه ويژگى‌هاى فقهى و سياسى ثابتى است كه ديگر مكان‌ها و شهرها فاقد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گرچه براى حج و مواقف آن، ابعاد خاص سياسى عبادى مطرح است كه ديگر عبادت‌ها اين خصوصيات را ندارد، ولى همه اين مزايا و ويژگى‌ها مرهون ولايت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اين نكته اين است كه هم رهبرى‌هاى ملكوتى اعمال و نيات و ادعيه و مشاهده آيات بينات و پى‌بردن به اسرار معنوى حج و مانند آن در پرتو ولايت تكوينى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حج او امام حج‌ها بوده، پيشاپيش اعمال امت به‌سوى بارگاه قبول الهى صعود مى‌كند و آن‌گاه اعمال ديگران به دنبال آن صاعد مى‌شود، و هم رهبرى‌هاى سياسى حج و مواقف آن و جهت دادن به اجتماع انبوه جهانيان بر محور بنايى پاك و آزاد و بهره‌بردارى از افكار اقطار عالم و سيراب كردن تشنگان استقلال و نجات از استكبار جهانى، بالاصاله در پرتو امامت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بالنيابه در غيبت او در شعاع نايبان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گردهمايى مردم هر منطقه در همه نيازهاى شبانه روز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هفته‌ها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از اجتماع‌هاى كوچك موضعى، جماعت به اجتماع متوسطِ مقطعى جمعه برسد و از آنجا به اجتماع جهانى حج در محدوده حرم نائل شود تا با وحدت رهبرى و اتحاد خط فكرى، اركان توحيد، مستحكم شده و بناى شرك و استكبار، از جهان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ولايت تكوينى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هدايت اعمال و مشاهده همه رفتارهاى </w:t>
      </w:r>
      <w:bookmarkStart w:id="418" w:name="pg1969_10894"/>
    </w:p>
    <w:p>
      <w:pPr>
        <w:pStyle w:val="BookText"/>
        <w:rPr/>
      </w:pPr>
      <w:bookmarkEnd w:id="418"/>
      <w:r>
        <w:rPr>
          <w:rFonts w:ascii="IRNazanin" w:hAnsi="IRNazanin" w:eastAsia="IRNazanin"/>
          <w:color w:val="111111"/>
          <w:sz w:val="28"/>
          <w:sz w:val="28"/>
          <w:szCs w:val="28"/>
          <w:rtl w:val="true"/>
          <w:lang w:bidi="fa-IR"/>
        </w:rPr>
        <w:t>درونى و بيرونى امت، و گواهى به همه آنها در قيامت، مقامى واقعى است كه نه نيازى به نصب اعتبارى دارد و نه قابل غصب است، بلكه فيض خاص الهى است</w:t>
      </w:r>
      <w:r>
        <w:rPr>
          <w:rFonts w:eastAsia="IRNazanin" w:cs="IRNazanin"/>
          <w:color w:val="111111"/>
          <w:sz w:val="28"/>
          <w:szCs w:val="28"/>
          <w:rtl w:val="true"/>
          <w:lang w:bidi="fa-IR"/>
        </w:rPr>
        <w:t xml:space="preserve">. </w:t>
      </w:r>
      <w:r>
        <w:rPr>
          <w:rStyle w:val="FootnoteAnchor"/>
          <w:rtl w:val="true"/>
        </w:rPr>
        <w:footnoteReference w:id="561"/>
      </w:r>
    </w:p>
    <w:p>
      <w:pPr>
        <w:pStyle w:val="Heading3"/>
        <w:numPr>
          <w:ilvl w:val="2"/>
          <w:numId w:val="1"/>
        </w:numPr>
        <w:rPr/>
      </w:pPr>
      <w:bookmarkStart w:id="419" w:name="__RefHeading___Toc3681073_3650668749"/>
      <w:bookmarkStart w:id="420" w:name="_Toc145"/>
      <w:bookmarkEnd w:id="419"/>
      <w:r>
        <w:rPr/>
        <w:t>۵</w:t>
      </w:r>
      <w:r>
        <w:rPr>
          <w:rtl w:val="true"/>
        </w:rPr>
        <w:t xml:space="preserve">. </w:t>
      </w:r>
      <w:r>
        <w:rPr>
          <w:rtl w:val="true"/>
        </w:rPr>
        <w:t>پيوند شئون حج با ولايت</w:t>
      </w:r>
      <w:bookmarkEnd w:id="420"/>
    </w:p>
    <w:p>
      <w:pPr>
        <w:pStyle w:val="BookText"/>
        <w:rPr/>
      </w:pPr>
      <w:r>
        <w:rPr>
          <w:rFonts w:ascii="IRNazanin" w:hAnsi="IRNazanin" w:eastAsia="IRNazanin"/>
          <w:color w:val="111111"/>
          <w:sz w:val="28"/>
          <w:sz w:val="28"/>
          <w:szCs w:val="28"/>
          <w:rtl w:val="true"/>
          <w:lang w:bidi="fa-IR"/>
        </w:rPr>
        <w:t>ولايت در همه مناسك حج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شرحى از كيفيت ارتباط كعبه با ولايت و نحوه پيوند عرفات، مشعر، منا، زمزم، صفا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امام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قرآن سوگند به زمان حساس و تاريخى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وحى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لَفِي خُسْرٍ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عصر سوگند، كه انسان‌ها همه در زيان‌اند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سوگند به سرزمين‌هاى مهم و تاريخى نيز مطرح است؛ مانند آيه كريمه 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حِلٌّ بِهذَا الْبَلَدِ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اين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شهرى كه تو در آن ساكنى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مكه‌اى سوگند ياد مى‌كند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باشد وگرنه كعبه بدون رهبر آسمانى، سرزمينى معمولى و خانه‌اى عادى است كه رفته رفته به صورت بتكده كامل درمى‌آيد و مركز بت‌پرستى مى‌شود، تاجايى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كليددار كعبه، سرقفلى توليت كعبه را در شب‌نشينى مستانه طايف، به دو مشك شراب مى‌فروشد و سرپرستى كعبه بين مستان با بهاى شراب سرمستان طايف، خريد و فروش مى‌شود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قيام سرور آزادگان جهان، در برابر استكبار و طغيانگرى براى جوامع انسانى مشكل است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در سرزمين كربلا و اين قيام با پيام‌رسانى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مى‌شود وقتى كاروان اسراى كربلا به شام رسيد، و در مسجد جامع دمشق، مقر فرمانروايى اموى، مجلسى تشكيل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خون پاك شهداى كربلا، حكومت وقت را مجبور كرد كه به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سخنرانى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مَكۀ وَ مِنى، أَنا ابنُ زَمزمَ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معناى اين كلام نورانى آن است كه فرزند راستين مكه كسى است كه پاسدار روح قبله و مرزبان مطاف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واقعى منا كسى است كه براى حفظ ره‌آورد وحى، از جان دريغ نكند و با فداكارى و قربانى كردن، پيوند خود را با سرزمين قربانى محكم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واقعى زمزم كسى است كه با نثار خون خود نهال اسلام را، بارور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راستين صفا كسى است كه در حرم قلب او هيچ رجسى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انسان كامل همان امام‌معصوم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بدون او حرمتى براى حرم و مواقف نيست؛ زيرا بدون امام معصوم نه در عرفات، معرفتى است و نه در مشعر، شعورى؛ نه در منا ذبح عظيمى است و نه در زمزم نشانه حياتى؛ نه در صفا علامت نزهت و صافى است و نه در رمى جمرات، رمى شيطان و رجم طاغوتى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حج و زيارتى، آيات الهى ظهور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امامت، هيچ يك از آن 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صراحت اعلام مى‌كند كه هركس قصد سوء، نسبت به كعبه داشته باشد و بخواهد با تخريب آن، دين را از ميان بردارد و با ويران كردن كعبه، پرستش خدا را از بين ببرد، خداوند او را گرفتار عذاب دردناكى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حادثه عام‌الفيل كه در آن سپاه ابرهه به عذاب الهى گرفتار شدند، اتفاقى منحصر به فرد يا تصادفى تاريخى نبود، بلكه سنت تغييرناپذير الهى بود و اين است حكم جاودانه الهى كه مَنْ يُرِدْ فِيهِ بِإِلْحادٍ بِظُلْمٍ نُذِقْهُ مِنْ عَذابٍ أَلِيمٍ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بخواهد در اين سرزمين از راه حق منحرف گردد و دست به ستم بزند عذابى دردناك به او مى‌چشانيم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 از اين نكته غفلت كرد كه حرمت كعبه نيز در گرو حرمت ولايت است، و در حقيقت، با مقام ولايت و امامت پيوندى ناگسستنى دارد</w:t>
      </w:r>
      <w:r>
        <w:rPr>
          <w:rFonts w:eastAsia="IRNazanin" w:cs="IRNazanin"/>
          <w:color w:val="111111"/>
          <w:sz w:val="28"/>
          <w:szCs w:val="28"/>
          <w:rtl w:val="true"/>
          <w:lang w:bidi="fa-IR"/>
        </w:rPr>
        <w:t xml:space="preserve">. </w:t>
      </w:r>
      <w:r>
        <w:rPr>
          <w:rStyle w:val="FootnoteAnchor"/>
          <w:rtl w:val="true"/>
        </w:rPr>
        <w:footnoteReference w:id="562"/>
      </w:r>
      <w:bookmarkStart w:id="421" w:name="pg1969_10898"/>
    </w:p>
    <w:p>
      <w:pPr>
        <w:pStyle w:val="Heading3"/>
        <w:numPr>
          <w:ilvl w:val="2"/>
          <w:numId w:val="1"/>
        </w:numPr>
        <w:rPr/>
      </w:pPr>
      <w:bookmarkStart w:id="422" w:name="__RefHeading___Toc3681075_3650668749"/>
      <w:bookmarkStart w:id="423" w:name="_Toc146"/>
      <w:bookmarkEnd w:id="421"/>
      <w:bookmarkEnd w:id="422"/>
      <w:r>
        <w:rPr/>
        <w:t>۶</w:t>
      </w:r>
      <w:r>
        <w:rPr>
          <w:rtl w:val="true"/>
        </w:rPr>
        <w:t xml:space="preserve">. </w:t>
      </w:r>
      <w:r>
        <w:rPr>
          <w:rtl w:val="true"/>
        </w:rPr>
        <w:t>خانه خدا، كعبه گِل؛ ولايت، كعبه دل</w:t>
      </w:r>
      <w:bookmarkEnd w:id="423"/>
    </w:p>
    <w:p>
      <w:pPr>
        <w:pStyle w:val="BookText"/>
        <w:rPr/>
      </w:pPr>
      <w:r>
        <w:rPr>
          <w:rFonts w:ascii="IRNazanin" w:hAnsi="IRNazanin" w:eastAsia="IRNazanin"/>
          <w:color w:val="111111"/>
          <w:sz w:val="28"/>
          <w:sz w:val="28"/>
          <w:szCs w:val="28"/>
          <w:rtl w:val="true"/>
          <w:lang w:bidi="fa-IR"/>
        </w:rPr>
        <w:t>كعبه حقيقى،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چنين كعبه‌اى در دل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اين كعبه خبر ندارد و فقط دور كعبه گل طواف مى‌كند، پوسته را گرفته و از مغز غافل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كسى است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مى‌كند و حقيقت كعبه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مظهر علم خداوند و شكافنده علوم اولين و آخرين است با مشاهده طواف‌كنندگان كعبه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اُمِرَ الناسُ اَنْ يَأتُوا هذِهِ الاَحْجارَ فَيَطُوفُوا ثُمَّ يَأْتُوا فَيَخْبِرُونا بِوِلايَتِهِمْ وَ يَعْرِضُوا علينا نَصْرَهُم</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مردم مأمور شده‌اند به‌سوى اين خانه كه از سنگ‌ها ساخته شده است، بيايند و بر آن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ما بيايند و ولايت و محبت خود و آمادگى‌شان را براى يارى ما به ما عرضه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تعبير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طواف بر گِرد اين سنگ‌ها، مقدمه حضور نزد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سنگ‌هاى كعبه سود و زيانى نمى‌رسانند</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در كلام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آمده است تا زائران خانه خدا بدانند كه روح اين خانه اصل ولايت و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مردمى كه از نقاط دور يا نزديك به خانه خدا مشرف مى‌شوند، به دو كار موظف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طواف دور آن سنگ‌هايى كه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تَضُرُّ وَ لا تَنْفَع </w:t>
      </w:r>
      <w:r>
        <w:rPr>
          <w:rFonts w:eastAsia="Amiri" w:cs="Amiri" w:ascii="Amiri" w:hAnsi="Amiri"/>
          <w:color w:val="111111"/>
          <w:sz w:val="28"/>
          <w:szCs w:val="28"/>
          <w:rtl w:val="true"/>
          <w:lang w:bidi="ar-SA"/>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است، و ديگر اينكه با جان خويش، دور حرم ولاى اهل‌بيت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اعلان تكليف نخست را بر عهده ابراهيم خليل گذاشت و فرمود</w:t>
      </w:r>
      <w:r>
        <w:rPr>
          <w:rFonts w:eastAsia="IRNazanin" w:cs="IRNazanin"/>
          <w:color w:val="111111"/>
          <w:sz w:val="28"/>
          <w:szCs w:val="28"/>
          <w:rtl w:val="true"/>
          <w:lang w:bidi="fa-IR"/>
        </w:rPr>
        <w:t xml:space="preserve">: </w:t>
      </w:r>
      <w:bookmarkStart w:id="424" w:name="pg1969_10900"/>
    </w:p>
    <w:p>
      <w:pPr>
        <w:pStyle w:val="BookText"/>
        <w:rPr/>
      </w:pPr>
      <w:bookmarkEnd w:id="424"/>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 را دعوت عمومى به حج كن، تا پياده و سوار بر مركب‌هاى لاغر از هر راه دورى به‌سوى تو بيايند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نيز از خداوند خواست كه مردم را براى انجام دادن وظيفه دوم آماده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فَاجْعَلْ أَفْئِدَةً مِنَ النَّاسِ تَهْوِي إِلَيْهِمْ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دل‌هاى گروهى از مردم را متوجه آنها ساز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p>
    <w:p>
      <w:pPr>
        <w:pStyle w:val="Heading3"/>
        <w:numPr>
          <w:ilvl w:val="2"/>
          <w:numId w:val="1"/>
        </w:numPr>
        <w:rPr/>
      </w:pPr>
      <w:bookmarkStart w:id="425" w:name="__RefHeading___Toc3681077_3650668749"/>
      <w:bookmarkStart w:id="426" w:name="_Toc147"/>
      <w:bookmarkEnd w:id="425"/>
      <w:r>
        <w:rPr/>
        <w:t>٧</w:t>
      </w:r>
      <w:r>
        <w:rPr>
          <w:rtl w:val="true"/>
        </w:rPr>
        <w:t xml:space="preserve">. </w:t>
      </w:r>
      <w:r>
        <w:rPr>
          <w:rtl w:val="true"/>
        </w:rPr>
        <w:t>اعلام ولايت درحج</w:t>
      </w:r>
      <w:bookmarkEnd w:id="426"/>
    </w:p>
    <w:p>
      <w:pPr>
        <w:pStyle w:val="BookText"/>
        <w:rPr/>
      </w:pPr>
      <w:r>
        <w:rPr>
          <w:rFonts w:ascii="IRNazanin" w:hAnsi="IRNazanin" w:eastAsia="IRNazanin"/>
          <w:color w:val="111111"/>
          <w:sz w:val="28"/>
          <w:sz w:val="28"/>
          <w:szCs w:val="28"/>
          <w:rtl w:val="true"/>
          <w:lang w:bidi="fa-IR"/>
        </w:rPr>
        <w:t xml:space="preserve">حاجيان بايد با اعلام برائت از مشركان، تأسى به ولايت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مردم امر شده‌اند كه بر اين سنگ‌ها طواف كنند، سپس نزد ما آيند تا ولايتشان را به ما اعلام كنند</w:t>
      </w:r>
      <w:r>
        <w:rPr>
          <w:rFonts w:eastAsia="IRNazanin" w:cs="IRNazanin"/>
          <w:color w:val="111111"/>
          <w:sz w:val="28"/>
          <w:szCs w:val="28"/>
          <w:rtl w:val="true"/>
          <w:lang w:bidi="fa-IR"/>
        </w:rPr>
        <w:t xml:space="preserve">» . </w:t>
      </w:r>
      <w:r>
        <w:rPr>
          <w:rStyle w:val="FootnoteAnchor"/>
          <w:rtl w:val="true"/>
        </w:rPr>
        <w:footnoteReference w:id="566"/>
      </w:r>
      <w:r>
        <w:rPr>
          <w:rFonts w:ascii="IRNazanin" w:hAnsi="IRNazanin" w:eastAsia="IRNazanin"/>
          <w:color w:val="111111"/>
          <w:sz w:val="28"/>
          <w:sz w:val="28"/>
          <w:szCs w:val="28"/>
          <w:rtl w:val="true"/>
          <w:lang w:bidi="fa-IR"/>
        </w:rPr>
        <w:t xml:space="preserve">در اين روايت، بايد موقعيت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مكانى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خانه خدا و هنگام اداى فريضه حج اين كلام را فرموده‌اند؛ يعنى در بهترين 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حكومت بنى‌عباس، كسانى به نام آل‌على، مسلمانان را به بيعت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اوضاع اجتماعى،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شلوغى مسجدالحرام استفاده مى‌كند و به اين نكته نغز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مغز اعمال حج و روح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مى‌فرمايند كه معرفت امام، شناخت پيشوا و راهنما است، و اعلام دوستى با او و پيروى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تبليغات عوام فريب طاغوت‌هاى هر زمان و ظاهرپرستى مردم دور مانده از عالِم ربانى و رهبر الهى، رفته‌رفته طواف گرد خانه سنگى و حركات بدنى خاص را تمام هدف معرفى كند، و مردم را دلخوش كنند كه عبادت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اعمال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427" w:name="pg1969_10903"/>
    </w:p>
    <w:p>
      <w:pPr>
        <w:pStyle w:val="BookText"/>
        <w:rPr/>
      </w:pPr>
      <w:bookmarkEnd w:id="427"/>
      <w:r>
        <w:rPr>
          <w:rFonts w:ascii="IRNazanin" w:hAnsi="IRNazanin" w:eastAsia="IRNazanin"/>
          <w:color w:val="111111"/>
          <w:sz w:val="28"/>
          <w:sz w:val="28"/>
          <w:szCs w:val="28"/>
          <w:rtl w:val="true"/>
          <w:lang w:bidi="fa-IR"/>
        </w:rPr>
        <w:t xml:space="preserve">بدنى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نشانى‌ها، و رمزواره‌هايى از معارف و واقعياتى چند است؛ مانند اظهار كوچكى در پيشگاه معبود، بيان عظمت آفريدگار، دورى از تكبر و خودبزرگ‌بينى، تهذيب نفس، اتحاد و پيوستگى مسلمين جهان، ايجاد اخوت و همكارى و مشكل‌گشايى از يكديگر، اعانت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دفع ظلم ظالم و در يك كلمه عبارت است از اِعلاى كلمه توحيد و توحيد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جاى اين پرسش است كه اين معارف والا را چه كسى نيكو مى‌داند؟ چه كسى درست مى‌شناسد و صحيح مى‌تواند معرفى كند؟ جز راهنمايى بصير كه رسول خدا، و حضرت على و فرزندان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مى‌فرمايد و مسلمين حج‌گزار مأمور به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اعلام ولايت در حج است كه به عبادات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عباداتى كه جنبه اجتماعى و سياسى قوى‌ترى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صحيح مى‌بخشد</w:t>
      </w:r>
      <w:r>
        <w:rPr>
          <w:rFonts w:eastAsia="IRNazanin" w:cs="IRNazanin"/>
          <w:color w:val="111111"/>
          <w:sz w:val="28"/>
          <w:szCs w:val="28"/>
          <w:rtl w:val="true"/>
          <w:lang w:bidi="fa-IR"/>
        </w:rPr>
        <w:t xml:space="preserve">. </w:t>
      </w:r>
      <w:r>
        <w:rPr>
          <w:rStyle w:val="FootnoteAnchor"/>
          <w:rtl w:val="true"/>
        </w:rPr>
        <w:footnoteReference w:id="567"/>
      </w:r>
    </w:p>
    <w:p>
      <w:pPr>
        <w:pStyle w:val="Heading3"/>
        <w:numPr>
          <w:ilvl w:val="2"/>
          <w:numId w:val="1"/>
        </w:numPr>
        <w:rPr/>
      </w:pPr>
      <w:bookmarkStart w:id="428" w:name="__RefHeading___Toc3681079_3650668749"/>
      <w:bookmarkStart w:id="429" w:name="_Toc148"/>
      <w:bookmarkEnd w:id="428"/>
      <w:r>
        <w:rPr/>
        <w:t>٨</w:t>
      </w:r>
      <w:r>
        <w:rPr>
          <w:rtl w:val="true"/>
        </w:rPr>
        <w:t xml:space="preserve">. </w:t>
      </w:r>
      <w:r>
        <w:rPr>
          <w:rtl w:val="true"/>
        </w:rPr>
        <w:t>سيرت حيوانى منكران ولايت</w:t>
      </w:r>
      <w:bookmarkEnd w:id="429"/>
    </w:p>
    <w:p>
      <w:pPr>
        <w:pStyle w:val="BookText"/>
        <w:rPr/>
      </w:pPr>
      <w:r>
        <w:rPr>
          <w:rFonts w:ascii="IRNazanin" w:hAnsi="IRNazanin" w:eastAsia="IRNazanin"/>
          <w:color w:val="111111"/>
          <w:sz w:val="28"/>
          <w:sz w:val="28"/>
          <w:szCs w:val="28"/>
          <w:rtl w:val="true"/>
          <w:lang w:bidi="fa-IR"/>
        </w:rPr>
        <w:t xml:space="preserve">پذيرش يا انكار ولايت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سيرت انسان، نقش بسزايى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سيرت كسى كه ولايت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مى‌پذيرد با كسى كه ولايت اين بزرگواران را انكار مى‌كند،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سَدير صيرفى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سرزمين عرفات،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مردمى كه در حال نيايش و دعا بودند، مرا در اين انديشه فرو برد كه آيا همه اينان گمراه و اهل عذاب‌اند؟ در اين حال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دقت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تصرف آن حضرت، باطن بسيارى از آن جمعيت حج‌گزار را ديدم كه، انسانى نبود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راز اين مطلب اين است كه كسى كه نص صريح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جانشينى امام‌معصوم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روى علم و عمد ناديده بگيرد و انكار كند و به ولايت آنان معتقد نباشد، حقيقت او حقيقت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روى علم و عمد، احكامشان را از غير اهل‌بيت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فراگرفته‌اند، گرچه ممكن است براى خدا و نيز با مال حلال به مكه بروند و مناسك حج و زيارت را هم به ظاهر انجام دهند، ولى چون به ولايت تكوينى و تشريعى عترت طاهرين ايمان ندارند، باطنشان حيوانى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عبادات آنها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درخور توجه در اينجا اين است كه كسانى كه اخلاقى را در حد ملكات فاضله يا رذيله تبيين مى‌كردند، توان تحليل مسئله تجسم و تجسد انسان به صورت ملكات نفسانى و حشر برخى انسان‌ها به صورت حيوان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گرچه اين‌گونه حقايق را از روى تعبد مى‌پذيرفتند و نقل هم مى‌كردند، ولى راهى علمى براى اثبات آن نمى‌يافتند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مبانى حكمت متعاليه، به خوبى مى‌توان مضمون اين‌گونه روايات را از راه‌هاى علمى تحليل و اثبات كرد كه چگونه يك شخص به صورت انسان، اما به سيرت حيوان است؟ يعنى در عين حال كه انسان بوده، حيوان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اعمال او فاقد سرّ است، قهراً انسانيت را هم از دست داده است؛ زيرا سرّ عبادات، تربيت‌كننده و انسان‌ساز است، و اگر كسى به سرّ عبادات راه نيافت سيرت او انسانى نخواهد بود</w:t>
      </w:r>
      <w:r>
        <w:rPr>
          <w:rFonts w:eastAsia="IRNazanin" w:cs="IRNazanin"/>
          <w:color w:val="111111"/>
          <w:sz w:val="28"/>
          <w:szCs w:val="28"/>
          <w:rtl w:val="true"/>
          <w:lang w:bidi="fa-IR"/>
        </w:rPr>
        <w:t xml:space="preserve">» .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آرى بدون آگاهى به مقام ولايت و پيروى از او و سرسپردن به اين آستان، كار انسان به آنجا خواهد كشيد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فرمود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اَتَرى هؤلاءِ الَّذينَ يُلَبُّون، وَ اللهِ لاَصْواتُهُمْ اَبْغَضُ اِلَى اللهِ مِنْ اَصْواتِ الْحَمير</w:t>
      </w:r>
      <w:r>
        <w:rPr>
          <w:rFonts w:eastAsia="Amiri" w:cs="Amiri" w:ascii="Amiri" w:hAnsi="Amiri"/>
          <w:color w:val="111111"/>
          <w:sz w:val="28"/>
          <w:szCs w:val="28"/>
          <w:rtl w:val="true"/>
          <w:lang w:bidi="ar-SA"/>
        </w:rPr>
        <w:t xml:space="preserve">. </w:t>
      </w:r>
      <w:r>
        <w:rPr>
          <w:rStyle w:val="FootnoteAnchor"/>
          <w:rtl w:val="true"/>
        </w:rPr>
        <w:footnoteReference w:id="570"/>
      </w:r>
      <w:bookmarkStart w:id="430" w:name="pg1969_10907"/>
    </w:p>
    <w:p>
      <w:pPr>
        <w:pStyle w:val="BookText"/>
        <w:rPr/>
      </w:pPr>
      <w:bookmarkEnd w:id="430"/>
      <w:r>
        <w:rPr>
          <w:rFonts w:ascii="IRNazanin" w:hAnsi="IRNazanin" w:eastAsia="IRNazanin"/>
          <w:color w:val="111111"/>
          <w:sz w:val="28"/>
          <w:sz w:val="28"/>
          <w:szCs w:val="28"/>
          <w:rtl w:val="true"/>
          <w:lang w:bidi="fa-IR"/>
        </w:rPr>
        <w:t>آيا مى‌بينيد اينهايى را كه تلبيه مى‌گويند؟ به خدا صداى اينان نزد خداوند، ناپسندتر از صداى چهارپايان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مولوى دراين‌باره زيبا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ابلهان تعظيمِ مسجد مى‌كنند</w:t>
      </w:r>
    </w:p>
    <w:p>
      <w:pPr>
        <w:pStyle w:val="BookText"/>
        <w:rPr/>
      </w:pPr>
      <w:r>
        <w:rPr>
          <w:rFonts w:ascii="Amiri" w:hAnsi="Amiri" w:eastAsia="Amiri" w:cs="Amiri"/>
          <w:color w:val="111111"/>
          <w:sz w:val="28"/>
          <w:sz w:val="28"/>
          <w:szCs w:val="28"/>
          <w:rtl w:val="true"/>
          <w:lang w:bidi="ar-SA"/>
        </w:rPr>
        <w:t>در جفاى اهل دل جد مى‌كنند</w:t>
      </w:r>
    </w:p>
    <w:p>
      <w:pPr>
        <w:pStyle w:val="BookText"/>
        <w:rPr/>
      </w:pPr>
      <w:r>
        <w:rPr>
          <w:rFonts w:ascii="Amiri" w:hAnsi="Amiri" w:eastAsia="Amiri" w:cs="Amiri"/>
          <w:color w:val="111111"/>
          <w:sz w:val="28"/>
          <w:sz w:val="28"/>
          <w:szCs w:val="28"/>
          <w:rtl w:val="true"/>
          <w:lang w:bidi="ar-SA"/>
        </w:rPr>
        <w:t>مسجدى كآن اندرون اولياست</w:t>
      </w:r>
    </w:p>
    <w:p>
      <w:pPr>
        <w:pStyle w:val="BookText"/>
        <w:rPr/>
      </w:pPr>
      <w:r>
        <w:rPr>
          <w:rFonts w:ascii="IRNazanin" w:hAnsi="IRNazanin" w:eastAsia="IRNazanin"/>
          <w:color w:val="111111"/>
          <w:sz w:val="28"/>
          <w:sz w:val="28"/>
          <w:szCs w:val="28"/>
          <w:rtl w:val="true"/>
          <w:lang w:bidi="fa-IR"/>
        </w:rPr>
        <w:t>سجده‌گاه جمله است، آنجا خداست</w:t>
      </w:r>
    </w:p>
    <w:p>
      <w:pPr>
        <w:pStyle w:val="BookText"/>
        <w:rPr/>
      </w:pPr>
      <w:r>
        <w:rPr>
          <w:rFonts w:ascii="IRNazanin" w:hAnsi="IRNazanin" w:eastAsia="IRNazanin"/>
          <w:color w:val="111111"/>
          <w:sz w:val="28"/>
          <w:sz w:val="28"/>
          <w:szCs w:val="28"/>
          <w:rtl w:val="true"/>
          <w:lang w:bidi="fa-IR"/>
        </w:rPr>
        <w:t>تا دل مرد خدا نآمد به درد</w:t>
      </w:r>
    </w:p>
    <w:p>
      <w:pPr>
        <w:pStyle w:val="BookText"/>
        <w:rPr/>
      </w:pPr>
      <w:r>
        <w:rPr>
          <w:rFonts w:ascii="IRNazanin" w:hAnsi="IRNazanin" w:eastAsia="IRNazanin"/>
          <w:color w:val="111111"/>
          <w:sz w:val="28"/>
          <w:sz w:val="28"/>
          <w:szCs w:val="28"/>
          <w:rtl w:val="true"/>
          <w:lang w:bidi="fa-IR"/>
        </w:rPr>
        <w:t xml:space="preserve">هيچ قومى را خدا رسوا نكرد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گفتنى است اينكه برخى از انسان‌ها سيرتى حيوانى دارند، ريشه قرآنى دارد؛ در قرآن كريم به اين حقيقت اين‌گونه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يقين بسيارى از جن و انس را براى دوزخ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دل‌هايى دارند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نمى‌كنند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نمى‌فهمند و چشمانى كه با آن نمى‌بينند و گوش‌هايى كه با آن 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چهارپايان‌اند بلكه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غافلان‌اند</w:t>
      </w:r>
      <w:r>
        <w:rPr>
          <w:rFonts w:eastAsia="IRNazanin" w:cs="IRNazanin"/>
          <w:color w:val="111111"/>
          <w:sz w:val="28"/>
          <w:szCs w:val="28"/>
          <w:rtl w:val="true"/>
          <w:lang w:bidi="fa-IR"/>
        </w:rPr>
        <w:t>.</w:t>
      </w:r>
    </w:p>
    <w:p>
      <w:pPr>
        <w:pStyle w:val="Heading3"/>
        <w:numPr>
          <w:ilvl w:val="2"/>
          <w:numId w:val="1"/>
        </w:numPr>
        <w:rPr/>
      </w:pPr>
      <w:bookmarkStart w:id="431" w:name="__RefHeading___Toc3681081_3650668749"/>
      <w:bookmarkStart w:id="432" w:name="_Toc149"/>
      <w:bookmarkEnd w:id="431"/>
      <w:r>
        <w:rPr/>
        <w:t>٩</w:t>
      </w:r>
      <w:r>
        <w:rPr>
          <w:rtl w:val="true"/>
        </w:rPr>
        <w:t xml:space="preserve">. </w:t>
      </w:r>
      <w:r>
        <w:rPr>
          <w:rtl w:val="true"/>
        </w:rPr>
        <w:t>پرهيز از تكريم زائران بى‌بهره از ولايت</w:t>
      </w:r>
      <w:bookmarkEnd w:id="43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از گوهر ولايت بهره‌اى نبردند كرامتى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طبيعى است كه ديگران آنها را تكريم نكنند حتى اگر زائر بيت‌الله الحرام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چنين زائرانى كه به امامت و ولايت شناخت ندارند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مهمان الهى نيستند، از چنين ضيافت معنوى محروم مى‌شوند، از اين‌رو نه زيارتشان ارج و حرمتى دارد </w:t>
      </w:r>
    </w:p>
    <w:p>
      <w:pPr>
        <w:pStyle w:val="BookText"/>
        <w:rPr/>
      </w:pPr>
      <w:r>
        <w:rPr>
          <w:rFonts w:ascii="IRNazanin" w:hAnsi="IRNazanin" w:eastAsia="IRNazanin"/>
          <w:color w:val="111111"/>
          <w:sz w:val="28"/>
          <w:sz w:val="28"/>
          <w:szCs w:val="28"/>
          <w:rtl w:val="true"/>
          <w:lang w:bidi="fa-IR"/>
        </w:rPr>
        <w:t>و نه بر ديگران لازم است كه پس از بازگشت آنان از حج، به ديدارشان بروند و از آنها بهره بگيرند؛ زيرا آن دستورى كه مى‌گويد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بادِرُوا بالسَّلامِ عَلى الحَاجِّ وَ المُعتَمِر و مُصافَحَتِهم مِن قَبلِ اَنْ تُخالِطَهُمُ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زودتر به ديدار حاجى و مصافحه آنان برويد، پيش از آنكه به گناهى آلوده شوند</w:t>
      </w:r>
      <w:r>
        <w:rPr>
          <w:rFonts w:eastAsia="IRNazanin" w:cs="IRNazanin"/>
          <w:color w:val="111111"/>
          <w:sz w:val="28"/>
          <w:szCs w:val="28"/>
          <w:rtl w:val="true"/>
          <w:lang w:bidi="fa-IR"/>
        </w:rPr>
        <w:t xml:space="preserve">» . </w:t>
      </w:r>
      <w:r>
        <w:rPr>
          <w:rStyle w:val="FootnoteAnchor"/>
          <w:rtl w:val="true"/>
        </w:rPr>
        <w:footnoteReference w:id="5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عانَقَ حاجاً بِغُبارِهِ كانَ كأَنَّما اسْتلَمَ الْحَجَرالاَسودَ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با زائرى كه گرد و غبار سفر حج به همراه دارد، معانقه كند مانند آن است كه حجرالاسود را استلام كرده است</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 تكريم نكردن اين‌گونه زائران مستحب است؛ زيرا زائرى كه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نمى‌شناسد و با جدا پنداشتن رهبرى جامعه مسلمانان از حج و ديگر عبادات آن را امرى عادى مى‌داند، در حقيقت انسان را نشناخته و به حريم ارزشمند انسانيت قدم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زائرى كه با اين نگاه به زيارت كعبه مى‌رود با همان ديد بازمى‌گردد، پس چگونه در مدار توحيد طواف كرده و هرگونه شرك و طغيان را زدوده است، درحالى‌كه واسطه فيض خدا را نشناخته و مهم‌ترين عامل تكامل انسانى را ناديده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از بهترين سرچشمه زلال و حيات‌بخش محروم شده و تشنه‌كام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ماتَ وَ لَمْ يَعْرِفْ اِمامَ زَمانِهِ ماتَ ميتَةً جاهِليةً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بميرد و امام زمانش را نشناسد، به مرگ جاهليت مرده است</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مرگ چنين انسانى، مرگ جاهلى باشد، زندگى و تمام سنن حياتى او همانند جاهليت سپرى شده است؛ به‌طور قطع حج و زيارات او نيز شايستگى تكريم ندارند</w:t>
      </w:r>
      <w:r>
        <w:rPr>
          <w:rFonts w:eastAsia="IRNazanin" w:cs="IRNazanin"/>
          <w:color w:val="111111"/>
          <w:sz w:val="28"/>
          <w:szCs w:val="28"/>
          <w:rtl w:val="true"/>
          <w:lang w:bidi="fa-IR"/>
        </w:rPr>
        <w:t xml:space="preserve">. </w:t>
      </w:r>
      <w:r>
        <w:rPr>
          <w:rStyle w:val="FootnoteAnchor"/>
          <w:rtl w:val="true"/>
        </w:rPr>
        <w:footnoteReference w:id="575"/>
      </w:r>
      <w:bookmarkStart w:id="433" w:name="pg1969_10911"/>
    </w:p>
    <w:p>
      <w:pPr>
        <w:pStyle w:val="Heading3"/>
        <w:numPr>
          <w:ilvl w:val="2"/>
          <w:numId w:val="1"/>
        </w:numPr>
        <w:rPr/>
      </w:pPr>
      <w:bookmarkStart w:id="434" w:name="__RefHeading___Toc3681083_3650668749"/>
      <w:bookmarkStart w:id="435" w:name="_Toc150"/>
      <w:bookmarkEnd w:id="433"/>
      <w:bookmarkEnd w:id="434"/>
      <w:r>
        <w:rPr/>
        <w:t>١٠</w:t>
      </w:r>
      <w:r>
        <w:rPr>
          <w:rtl w:val="true"/>
        </w:rPr>
        <w:t xml:space="preserve">. </w:t>
      </w:r>
      <w:r>
        <w:rPr>
          <w:rtl w:val="true"/>
        </w:rPr>
        <w:t xml:space="preserve">توسل به اهل‌بيت </w:t>
      </w:r>
      <w:r>
        <w:rPr>
          <w:rtl w:val="true"/>
        </w:rPr>
        <w:t>(</w:t>
      </w:r>
      <w:r>
        <w:rPr>
          <w:rtl w:val="true"/>
        </w:rPr>
        <w:t>عليهم السلام</w:t>
      </w:r>
      <w:r>
        <w:rPr>
          <w:rtl w:val="true"/>
        </w:rPr>
        <w:t xml:space="preserve">) </w:t>
      </w:r>
      <w:r>
        <w:rPr>
          <w:rtl w:val="true"/>
        </w:rPr>
        <w:t>يعنى توسل به واسطه‌هاى فيض</w:t>
      </w:r>
      <w:bookmarkEnd w:id="435"/>
    </w:p>
    <w:p>
      <w:pPr>
        <w:pStyle w:val="BookText"/>
        <w:rPr/>
      </w:pPr>
      <w:r>
        <w:rPr>
          <w:rFonts w:ascii="Amiri" w:hAnsi="Amiri" w:eastAsia="Amiri" w:cs="Amiri"/>
          <w:color w:val="111111"/>
          <w:sz w:val="28"/>
          <w:sz w:val="28"/>
          <w:szCs w:val="28"/>
          <w:rtl w:val="true"/>
          <w:lang w:bidi="ar-SA"/>
        </w:rPr>
        <w:t xml:space="preserve">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واسطه‌هاى فيض هستند و محروم بودن از اين واسطه‌ها، محروم بودن از فيض‌هاى ربانى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تعبير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طى سفر روحانى و سير و سلوك معنوى را با پاى شكسته و عنان گسسته و چشم كور و قلب بى‌نور نتوان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يَجْعَلِ اللَّهُ لَهُ نُوراً فَما لَهُ مِنْ نُورٍ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كسى‌كه خدا نورى براى او قرار نداده، نورى براى او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سلوك اين طريق روحانى، تمسك به مقام روحانيت اديان طرق معرفت و انوار راه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واصلان الى الله و عاكفان على الله‌اند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و لازم است و اگر كسى با قدم انانيت خود، بى‌تمسك به ولايت آنان بخواهد اين راه را طى كند، سلوك او اِلَى الشيطان و الهاويه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بالجمله تمسك به اولياى نعم كه خود راه عروج به معارج را يافته و سير الى الله را به اتمام رسانده‌اند، از لوازم سير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احاديث شريفه به آن، بسيار اشاره شده و احاديث فراوانى درباره بطلان عبادت بدون ولايت ائمه و اعتقاد به امامت آنان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اگر كسى شب‌ها را به عبادت قيام كند و روزها را روزه بگيرد و تمام مالش را تصدق دهد و در تمام عمر، حج به‌جا آورد و نشناسد ولايت ولى الله را تا موالات او كند و جميع اعمالش به دلالت او باشد، براى او پيش خداوند ثوابى نيست و او اهل ايمان نمى‌باشد</w:t>
      </w:r>
      <w:r>
        <w:rPr>
          <w:rFonts w:eastAsia="IRNazanin" w:cs="IRNazanin"/>
          <w:color w:val="111111"/>
          <w:sz w:val="28"/>
          <w:szCs w:val="28"/>
          <w:rtl w:val="true"/>
          <w:lang w:bidi="fa-IR"/>
        </w:rPr>
        <w:t xml:space="preserve">. </w:t>
      </w:r>
      <w:r>
        <w:rPr>
          <w:rStyle w:val="FootnoteAnchor"/>
          <w:rtl w:val="true"/>
        </w:rPr>
        <w:footnoteReference w:id="576"/>
      </w:r>
    </w:p>
    <w:p>
      <w:pPr>
        <w:pStyle w:val="Heading3"/>
        <w:numPr>
          <w:ilvl w:val="2"/>
          <w:numId w:val="1"/>
        </w:numPr>
        <w:rPr/>
      </w:pPr>
      <w:bookmarkStart w:id="436" w:name="__RefHeading___Toc3681085_3650668749"/>
      <w:bookmarkStart w:id="437" w:name="_Toc151"/>
      <w:bookmarkEnd w:id="436"/>
      <w:r>
        <w:rPr/>
        <w:t>١١</w:t>
      </w:r>
      <w:r>
        <w:rPr>
          <w:rtl w:val="true"/>
        </w:rPr>
        <w:t xml:space="preserve">. </w:t>
      </w:r>
      <w:r>
        <w:rPr>
          <w:rtl w:val="true"/>
        </w:rPr>
        <w:t xml:space="preserve">ائمه معصومين </w:t>
      </w:r>
      <w:r>
        <w:rPr>
          <w:rtl w:val="true"/>
        </w:rPr>
        <w:t>(</w:t>
      </w:r>
      <w:r>
        <w:rPr>
          <w:rtl w:val="true"/>
        </w:rPr>
        <w:t>عليهم السلام</w:t>
      </w:r>
      <w:r>
        <w:rPr>
          <w:rtl w:val="true"/>
        </w:rPr>
        <w:t xml:space="preserve">) </w:t>
      </w:r>
      <w:r>
        <w:rPr>
          <w:rtl w:val="true"/>
        </w:rPr>
        <w:t>، صراط مستقيم و نزديك‌ترين راه رسيدن به خدا</w:t>
      </w:r>
      <w:bookmarkEnd w:id="43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مستقيم و نزديك‌ترين راه رسيدن به خدا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دراين‌باره مى‌فرمايد</w:t>
      </w:r>
      <w:r>
        <w:rPr>
          <w:rFonts w:eastAsia="Amiri" w:cs="Amiri" w:ascii="Amiri" w:hAnsi="Amiri"/>
          <w:color w:val="111111"/>
          <w:sz w:val="28"/>
          <w:szCs w:val="28"/>
          <w:rtl w:val="true"/>
          <w:lang w:bidi="ar-SA"/>
        </w:rPr>
        <w:t xml:space="preserve">: </w:t>
      </w:r>
      <w:bookmarkStart w:id="438" w:name="pg1969_10912"/>
    </w:p>
    <w:p>
      <w:pPr>
        <w:pStyle w:val="BookText"/>
        <w:rPr/>
      </w:pPr>
      <w:bookmarkEnd w:id="438"/>
      <w:r>
        <w:rPr>
          <w:rFonts w:ascii="IRNazanin" w:hAnsi="IRNazanin" w:eastAsia="IRNazanin"/>
          <w:color w:val="111111"/>
          <w:sz w:val="28"/>
          <w:sz w:val="28"/>
          <w:szCs w:val="28"/>
          <w:rtl w:val="true"/>
          <w:lang w:bidi="fa-IR"/>
        </w:rPr>
        <w:t xml:space="preserve">حقيقت صراط، صورت باطن ولايت است، چنانچه در احاديث وارد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صراط است</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و در حديث ديگر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ماييم صراط مستقيم</w:t>
      </w:r>
      <w:r>
        <w:rPr>
          <w:rFonts w:eastAsia="IRNazanin" w:cs="IRNazanin"/>
          <w:color w:val="111111"/>
          <w:sz w:val="28"/>
          <w:szCs w:val="28"/>
          <w:rtl w:val="true"/>
          <w:lang w:bidi="fa-IR"/>
        </w:rPr>
        <w:t xml:space="preserve">» </w:t>
      </w:r>
      <w:r>
        <w:rPr>
          <w:rStyle w:val="FootnoteAnchor"/>
          <w:rtl w:val="true"/>
        </w:rPr>
        <w:footnoteReference w:id="578"/>
      </w:r>
      <w:r>
        <w:rPr>
          <w:rFonts w:ascii="Amiri" w:hAnsi="Amiri" w:eastAsia="Amiri" w:cs="Amiri"/>
          <w:color w:val="111111"/>
          <w:sz w:val="28"/>
          <w:sz w:val="28"/>
          <w:szCs w:val="28"/>
          <w:rtl w:val="true"/>
          <w:lang w:bidi="ar-SA"/>
        </w:rPr>
        <w:t>و در زيارت جامعه كبيره مى‌خوانيم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اَنتُمُ السَّبيلُ الاَعظَمُ وَ الصِّراطُ الاَقوَم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شماييد راه بزرگ و صراط استوار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صراط مستقيم نزديك‌ترين راه وصول الى الله است كه آن راه رسول الله و اهل‌بيت اوست</w:t>
      </w:r>
      <w:r>
        <w:rPr>
          <w:rFonts w:eastAsia="IRNazanin" w:cs="IRNazanin"/>
          <w:color w:val="111111"/>
          <w:sz w:val="28"/>
          <w:szCs w:val="28"/>
          <w:rtl w:val="true"/>
          <w:lang w:bidi="fa-IR"/>
        </w:rPr>
        <w:t xml:space="preserve">. </w:t>
      </w:r>
      <w:r>
        <w:rPr>
          <w:rStyle w:val="FootnoteAnchor"/>
          <w:rtl w:val="true"/>
        </w:rPr>
        <w:footnoteReference w:id="580"/>
      </w:r>
    </w:p>
    <w:p>
      <w:pPr>
        <w:pStyle w:val="Heading3"/>
        <w:numPr>
          <w:ilvl w:val="2"/>
          <w:numId w:val="1"/>
        </w:numPr>
        <w:rPr/>
      </w:pPr>
      <w:bookmarkStart w:id="439" w:name="__RefHeading___Toc3681087_3650668749"/>
      <w:bookmarkStart w:id="440" w:name="_Toc152"/>
      <w:bookmarkEnd w:id="439"/>
      <w:r>
        <w:rPr/>
        <w:t>١٢</w:t>
      </w:r>
      <w:r>
        <w:rPr>
          <w:rtl w:val="true"/>
        </w:rPr>
        <w:t xml:space="preserve">. </w:t>
      </w:r>
      <w:r>
        <w:rPr>
          <w:rtl w:val="true"/>
        </w:rPr>
        <w:t>ولايت، امانتى در دست ما</w:t>
      </w:r>
      <w:bookmarkEnd w:id="44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يَأْمُرُكُمْ أَنْ تُؤَدُّوا الْأَماناتِ إِلى أَهْلِها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فرمان مى‌دهد كه امانت‌ها را به صاحبانش بدهيد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معتقدند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مطلق امانتِ خلقى، يعنى مال مردم، و خالقى، يعنى احكام شرعيه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امانت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احكام اسلام را آن‌طور كه هست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 معتقدند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است كه مقصود از اين آيه،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هستيم كه خداوند تعالى به ولايت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كرد ولايت و امامت را به اهلش رد كنيد، يعنى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را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هم به ولى بعد از خود واگذار كند و همين‌طور ادامه يابد</w:t>
      </w:r>
      <w:r>
        <w:rPr>
          <w:rFonts w:eastAsia="IRNazanin" w:cs="IRNazanin"/>
          <w:color w:val="111111"/>
          <w:sz w:val="28"/>
          <w:szCs w:val="28"/>
          <w:rtl w:val="true"/>
          <w:lang w:bidi="fa-IR"/>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به هر حال، امانت به حسب 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حسب ظاهر، شريعت يا دين اسلام يا قرآن و يا نماز است</w:t>
      </w:r>
      <w:r>
        <w:rPr>
          <w:rFonts w:eastAsia="Amiri" w:cs="Amiri" w:ascii="Amiri" w:hAnsi="Amiri"/>
          <w:color w:val="111111"/>
          <w:sz w:val="28"/>
          <w:szCs w:val="28"/>
          <w:rtl w:val="true"/>
          <w:lang w:bidi="ar-SA"/>
        </w:rPr>
        <w:t xml:space="preserve">. </w:t>
      </w:r>
      <w:r>
        <w:rPr>
          <w:rStyle w:val="FootnoteAnchor"/>
          <w:rtl w:val="true"/>
        </w:rPr>
        <w:footnoteReference w:id="582"/>
      </w:r>
      <w:bookmarkStart w:id="441" w:name="pg1969_10915"/>
    </w:p>
    <w:p>
      <w:pPr>
        <w:pStyle w:val="Heading3"/>
        <w:numPr>
          <w:ilvl w:val="2"/>
          <w:numId w:val="1"/>
        </w:numPr>
        <w:rPr/>
      </w:pPr>
      <w:bookmarkStart w:id="442" w:name="__RefHeading___Toc3681089_3650668749"/>
      <w:bookmarkStart w:id="443" w:name="_Toc153"/>
      <w:bookmarkEnd w:id="441"/>
      <w:bookmarkEnd w:id="442"/>
      <w:r>
        <w:rPr/>
        <w:t>١٣</w:t>
      </w:r>
      <w:r>
        <w:rPr>
          <w:rtl w:val="true"/>
        </w:rPr>
        <w:t xml:space="preserve">. </w:t>
      </w:r>
      <w:r>
        <w:rPr>
          <w:rtl w:val="true"/>
        </w:rPr>
        <w:t xml:space="preserve">حج امام زمان </w:t>
      </w:r>
      <w:r>
        <w:rPr>
          <w:rtl w:val="true"/>
        </w:rPr>
        <w:t>(</w:t>
      </w:r>
      <w:r>
        <w:rPr>
          <w:rtl w:val="true"/>
        </w:rPr>
        <w:t>عج</w:t>
      </w:r>
      <w:r>
        <w:rPr>
          <w:rtl w:val="true"/>
        </w:rPr>
        <w:t xml:space="preserve">) </w:t>
      </w:r>
      <w:r>
        <w:rPr>
          <w:rtl w:val="true"/>
        </w:rPr>
        <w:t>و حكايت برخى ديدارها با آن حضرت</w:t>
      </w:r>
      <w:bookmarkEnd w:id="443"/>
    </w:p>
    <w:p>
      <w:pPr>
        <w:pStyle w:val="BookText"/>
        <w:rPr/>
      </w:pPr>
      <w:r>
        <w:rPr>
          <w:rFonts w:ascii="IRNazanin" w:hAnsi="IRNazanin" w:eastAsia="IRNazanin"/>
          <w:color w:val="111111"/>
          <w:sz w:val="28"/>
          <w:sz w:val="28"/>
          <w:szCs w:val="28"/>
          <w:rtl w:val="true"/>
          <w:lang w:bidi="fa-IR"/>
        </w:rPr>
        <w:t xml:space="preserve">همان‌طور كه از روايات استفاده مى‌شود، هيچ‌گاه موسم حج بدون حضور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حج، هنگام مناسك حج آكنده از عطر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حاجيان اين افتخار بزرگ را دارند كه هم‌نفس با آن حضرت و در كنار ايشان حج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حضورش را حس نكنند و شرف ديدارش را به دست نياورند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مبارك حضرت بقيۀ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حجۀ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مراسم حج و به‌ويژه در عرفات و منا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بسيارى از تربيت‌يافتگان و شاگردان خاص آن حضرت در ميان حج‌گزاران هستند و به مدد عنايت خاص حضرتش از ملكوت افراد ديگر آگاهى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ممكن است مشكلات برخى زائران، ناخودآگاه به بركت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شود، ولى چنين نيست كه هر عمل خارق عادت و كرامتى كه در ايام حج و در سرزمين منا و عرفات روى داد، به‌طور مستقيم به دست وجود مبارك آن حضرت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شخصى كه به اماكن آشنا نيست يا سالمندى راه خيمه و چادر خود را گم كند يا در بين راه بدون زاد و راحله بماند و وليى از اولياى الهى كه تربيت شده مكتب ولايت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شخص گرفتار، با واسطه خدمت آن حضرت رسيده است تشرف مستقيم و به محضر نورانى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لياقت و شايستگى‌هاى ويژه‌اى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اَوحَدى از موحدان توفيق مى‌يابند كه وجود مبارك آن حضرت 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عنايت ايشان شامل اوليا و صالحان و شهيدانى كه تربيت كرده است، مى‌شود و آنان به دستور آن حضرت، مشكلات ديگران را حل مى‌كنند</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حجى كه بدون ولايت انجام گيرد، همانند نامه‌اى است كه به مقصد نرسيده و برگشت مى‌خورد؛ زيرا خدا آن را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نتايجى كه از اين مطلب به دست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مى‌آيد، حضور صاحب الامر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مشروط به ولايت است، پس ولى خدا بايد در موسم حاضر باشد تا افرادى كه لايق هستند خدمت ايشان تشرف يابند، و آنها كه به او ايمان دارند، از ايشان بى‌بهره نمانند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حسن بن وجناء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عمره چهارمين حج، از پنجاه و چهار حجى كه بجا آوردم، زير ناودان در حال سجده مشغول تضرع و دعا بودم كه كسى مرا تكان داد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 بن وجناء برخيز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لرزيدم، سپس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لاغر و چهره‌اى زد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چهل ساله و يا بيشتر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راه مى‌رفت و من چيزى از او نمى‌پرسيدم تا اينكه به خانه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اتاقى بود كه در وسط آن، ديوار قرار داشت، با پله‌هايى چوبى كه از آن بالا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صدايى به گوشم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 رفتم و دمِ در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خواستم و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چشمانم به جمال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كردى از چشم من پنهانى؟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هيچ وقتى از حج تو نبود، مگر اينكه همراه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كرد به شمردن آن اوقات 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صورت بر زمين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احساس كردم دستى بر سر من قرار گرفت و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ملازم خانه جعفربن‌محمد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فكر آب و غذا و لباس مباش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نوشته‌اى به من داد كه در آن دعاى فرج و صلوات بر آن حضرت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دعا مرا بخوان و اين‌گونه بر من صلوات بفرست و جز به دوستان خاص من به كسى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توفيقت خواهد داد</w:t>
      </w:r>
      <w:r>
        <w:rPr>
          <w:rFonts w:eastAsia="IRNazanin" w:cs="IRNazanin"/>
          <w:color w:val="111111"/>
          <w:sz w:val="28"/>
          <w:szCs w:val="28"/>
          <w:rtl w:val="true"/>
          <w:lang w:bidi="fa-IR"/>
        </w:rPr>
        <w:t xml:space="preserve">» .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 نيز محمد بن احمد انصارى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مستجار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مردان، حدود سى نفر،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آنان جز محمدبن قاسم علوى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ما در اين شرايط در روز ششم ذيحجه سال </w:t>
      </w:r>
      <w:r>
        <w:rPr>
          <w:rFonts w:ascii="IRNazanin" w:hAnsi="IRNazanin" w:eastAsia="IRNazanin"/>
          <w:color w:val="111111"/>
          <w:sz w:val="28"/>
          <w:sz w:val="28"/>
          <w:szCs w:val="28"/>
          <w:lang w:bidi="fa-IR"/>
        </w:rPr>
        <w:t>٢٩٣</w:t>
      </w:r>
      <w:r>
        <w:rPr>
          <w:rFonts w:ascii="IRNazanin" w:hAnsi="IRNazanin" w:eastAsia="IRNazanin"/>
          <w:color w:val="111111"/>
          <w:sz w:val="28"/>
          <w:sz w:val="28"/>
          <w:szCs w:val="28"/>
          <w:rtl w:val="true"/>
          <w:lang w:bidi="fa-IR"/>
        </w:rPr>
        <w:t xml:space="preserve"> بوديم، جوانى از طواف بيرون آمد كه دو جامه احرام بر تن داشت و كفش‌هايش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ديديم از هيبت او همه ما بدون استثنا برخاستيم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سلام كرد و ميان ما نشست و ما اطراف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راست و چپ نگاه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مى‌دانيد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الحاح چه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اللهم إنّي أسألك باسمك الذي به تقوم السماء و الارض</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سپس برخاست و وارد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برخاستن او ما نيز برخاستيم تا آنكه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يادمان رفت كه بپرسيم او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همان وقت كه باز از طواف بيرون آمد و به طرف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ديروز براى او برخاستيم و در جاى خود ميان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راست و چپ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مى‌دانيد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واجب چه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چه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مى‌گفت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اِلَيكَ رُفِعَتِ الاَصواتُ وَ دُعِيَتِ الدَّعَواتُ وَ لَكَ عَنَتِ الوُجُوه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آن‌گاه پس از اين دعا به راست و چپ نگريست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مى‌دانيد اميرالمؤمنين در سجده شكر چه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مى‌گفت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 مَنْ لايزيدُهُ كَثْرَةُ العَطاءِ اِلا سَعَةً وَ عَطاءً</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برخاست و وارد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برخاستن او ما نيز برخاستيم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همان وقت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گذشته براى آمدنش برخاستيم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نشست و نگاهى به راست و چپ افكند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سجده‌اش در همين‌جا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اشاره به حجر، زير ناودان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عُبَيدُكَ بِفِنائِكَ، مِسكينُكَ بفِنائِكَ، فَقيرُكَ بِفِنائِكَ، سائِلُكَ بِفِنائِكَ، يَسأَلُكَ ما لا يَقدِرُ عليهِ غَيرُكَ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راست و چپ نگاه كرد و از ميان ما </w:t>
      </w:r>
      <w:bookmarkStart w:id="444" w:name="pg1969_10921"/>
    </w:p>
    <w:p>
      <w:pPr>
        <w:pStyle w:val="BookText"/>
        <w:rPr/>
      </w:pPr>
      <w:bookmarkEnd w:id="444"/>
      <w:r>
        <w:rPr>
          <w:rFonts w:ascii="IRNazanin" w:hAnsi="IRNazanin" w:eastAsia="IRNazanin"/>
          <w:color w:val="111111"/>
          <w:sz w:val="28"/>
          <w:sz w:val="28"/>
          <w:szCs w:val="28"/>
          <w:rtl w:val="true"/>
          <w:lang w:bidi="fa-IR"/>
        </w:rPr>
        <w:t>نگاهى به محمد بن قاسم افكند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خدا بخواهد بر خير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قاسم معتقد به ولايت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وارد طواف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دعايى را كه او خواند به خاطر سپرديم و فراموش كرديم كه درباره او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روزى ابوعلى محمودى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مى‌شناسيد؟ او به خدا سوگند صاحب‌الزمان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ابوعلى از كجا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 قبل، يك روز غروب عرفه همان مرد را ديدم كه همان دعايى را كه اكنون براى ما خوانده بود،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مردمى كه اطراف او بودند،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علوى را مى‌شناسيد؟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ساله با ما پياده به حج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خدا سوگند، نشان پياده‌روى را در او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برابر خود گم كردم و نفهميدم كجا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و دل‌گرفته از فراق او به مزدلفه آمدم و آن شب را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را ديدى؟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سرور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ديشب ديدى، صاحب‌الزمان تو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چون اين سخن را از ابوعلى محمودى شنيديم او را سرزنش كرديم كه چرا زودتر ما را آگاه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 كه آقا كنار ما مى‌آمد، اين مسئله را فراموش كرده بودم</w:t>
      </w:r>
      <w:r>
        <w:rPr>
          <w:rFonts w:eastAsia="IRNazanin" w:cs="IRNazanin"/>
          <w:color w:val="111111"/>
          <w:sz w:val="28"/>
          <w:szCs w:val="28"/>
          <w:rtl w:val="true"/>
          <w:lang w:bidi="fa-IR"/>
        </w:rPr>
        <w:t xml:space="preserve">» . </w:t>
      </w:r>
      <w:r>
        <w:rPr>
          <w:rStyle w:val="FootnoteAnchor"/>
          <w:rtl w:val="true"/>
        </w:rPr>
        <w:footnoteReference w:id="586"/>
      </w:r>
    </w:p>
    <w:p>
      <w:pPr>
        <w:pStyle w:val="Heading3"/>
        <w:numPr>
          <w:ilvl w:val="2"/>
          <w:numId w:val="1"/>
        </w:numPr>
        <w:rPr/>
      </w:pPr>
      <w:bookmarkStart w:id="445" w:name="__RefHeading___Toc3681091_3650668749"/>
      <w:bookmarkStart w:id="446" w:name="_Toc154"/>
      <w:bookmarkEnd w:id="445"/>
      <w:r>
        <w:rPr/>
        <w:t>١۴</w:t>
      </w:r>
      <w:r>
        <w:rPr>
          <w:rtl w:val="true"/>
        </w:rPr>
        <w:t xml:space="preserve">. </w:t>
      </w:r>
      <w:r>
        <w:rPr>
          <w:rtl w:val="true"/>
        </w:rPr>
        <w:t>تمسك به ولايت</w:t>
      </w:r>
      <w:bookmarkEnd w:id="446"/>
    </w:p>
    <w:p>
      <w:pPr>
        <w:pStyle w:val="BookText"/>
        <w:rPr/>
      </w:pPr>
      <w:r>
        <w:rPr>
          <w:rFonts w:ascii="IRNazanin" w:hAnsi="IRNazanin" w:eastAsia="IRNazanin"/>
          <w:color w:val="111111"/>
          <w:sz w:val="28"/>
          <w:sz w:val="28"/>
          <w:szCs w:val="28"/>
          <w:rtl w:val="true"/>
          <w:lang w:bidi="fa-IR"/>
        </w:rPr>
        <w:t>الهى الهى به حق پيمبر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الهى به ساقى كوثر الهى الهى به صدق خديجه الهى الهى به زهراى اطهر </w:t>
      </w:r>
    </w:p>
    <w:p>
      <w:pPr>
        <w:pStyle w:val="BookText"/>
        <w:rPr/>
      </w:pPr>
      <w:r>
        <w:rPr>
          <w:rFonts w:ascii="Amiri" w:hAnsi="Amiri" w:eastAsia="Amiri" w:cs="Amiri"/>
          <w:color w:val="111111"/>
          <w:sz w:val="28"/>
          <w:sz w:val="28"/>
          <w:szCs w:val="28"/>
          <w:rtl w:val="true"/>
          <w:lang w:bidi="ar-SA"/>
        </w:rPr>
        <w:t>الهى الهى به سبطين احمد</w:t>
      </w:r>
    </w:p>
    <w:p>
      <w:pPr>
        <w:pStyle w:val="BookText"/>
        <w:rPr/>
      </w:pPr>
      <w:r>
        <w:rPr>
          <w:rFonts w:ascii="Amiri" w:hAnsi="Amiri" w:eastAsia="Amiri" w:cs="Amiri"/>
          <w:color w:val="111111"/>
          <w:sz w:val="28"/>
          <w:sz w:val="28"/>
          <w:szCs w:val="28"/>
          <w:rtl w:val="true"/>
          <w:lang w:bidi="ar-SA"/>
        </w:rPr>
        <w:t>الهى به شُبير الهى به شُبر</w:t>
      </w:r>
    </w:p>
    <w:p>
      <w:pPr>
        <w:pStyle w:val="BookText"/>
        <w:rPr/>
      </w:pPr>
      <w:r>
        <w:rPr>
          <w:rFonts w:ascii="IRNazanin" w:hAnsi="IRNazanin" w:eastAsia="IRNazanin"/>
          <w:color w:val="111111"/>
          <w:sz w:val="28"/>
          <w:sz w:val="28"/>
          <w:szCs w:val="28"/>
          <w:rtl w:val="true"/>
          <w:lang w:bidi="fa-IR"/>
        </w:rPr>
        <w:t>الهى به عابد الهى به باقر</w:t>
      </w:r>
    </w:p>
    <w:p>
      <w:pPr>
        <w:pStyle w:val="BookText"/>
        <w:rPr/>
      </w:pPr>
      <w:r>
        <w:rPr>
          <w:rFonts w:ascii="IRNazanin" w:hAnsi="IRNazanin" w:eastAsia="IRNazanin"/>
          <w:color w:val="111111"/>
          <w:sz w:val="28"/>
          <w:sz w:val="28"/>
          <w:szCs w:val="28"/>
          <w:rtl w:val="true"/>
          <w:lang w:bidi="fa-IR"/>
        </w:rPr>
        <w:t>الهى به موسى الهى به جعفر</w:t>
      </w:r>
    </w:p>
    <w:p>
      <w:pPr>
        <w:pStyle w:val="BookText"/>
        <w:rPr/>
      </w:pPr>
      <w:r>
        <w:rPr>
          <w:rFonts w:ascii="IRNazanin" w:hAnsi="IRNazanin" w:eastAsia="IRNazanin"/>
          <w:color w:val="111111"/>
          <w:sz w:val="28"/>
          <w:sz w:val="28"/>
          <w:szCs w:val="28"/>
          <w:rtl w:val="true"/>
          <w:lang w:bidi="fa-IR"/>
        </w:rPr>
        <w:t>الهى الهى به شاه خراسان</w:t>
      </w:r>
    </w:p>
    <w:p>
      <w:pPr>
        <w:pStyle w:val="BookText"/>
        <w:rPr/>
      </w:pPr>
      <w:r>
        <w:rPr>
          <w:rFonts w:ascii="IRNazanin" w:hAnsi="IRNazanin" w:eastAsia="IRNazanin"/>
          <w:color w:val="111111"/>
          <w:sz w:val="28"/>
          <w:sz w:val="28"/>
          <w:szCs w:val="28"/>
          <w:rtl w:val="true"/>
          <w:lang w:bidi="fa-IR"/>
        </w:rPr>
        <w:t>خراسان چه باشد به آن شاه كشور</w:t>
      </w:r>
    </w:p>
    <w:p>
      <w:pPr>
        <w:pStyle w:val="BookText"/>
        <w:rPr/>
      </w:pPr>
      <w:r>
        <w:rPr>
          <w:rFonts w:ascii="IRNazanin" w:hAnsi="IRNazanin" w:eastAsia="IRNazanin"/>
          <w:color w:val="111111"/>
          <w:sz w:val="28"/>
          <w:sz w:val="28"/>
          <w:szCs w:val="28"/>
          <w:rtl w:val="true"/>
          <w:lang w:bidi="fa-IR"/>
        </w:rPr>
        <w:t>شنيدم كه مى‌گفت زارى غريبى</w:t>
      </w:r>
    </w:p>
    <w:p>
      <w:pPr>
        <w:pStyle w:val="BookText"/>
        <w:rPr/>
      </w:pPr>
      <w:r>
        <w:rPr>
          <w:rFonts w:ascii="IRNazanin" w:hAnsi="IRNazanin" w:eastAsia="IRNazanin"/>
          <w:color w:val="111111"/>
          <w:sz w:val="28"/>
          <w:sz w:val="28"/>
          <w:szCs w:val="28"/>
          <w:rtl w:val="true"/>
          <w:lang w:bidi="fa-IR"/>
        </w:rPr>
        <w:t>طواف رضا چون شد او را ميسر</w:t>
      </w:r>
    </w:p>
    <w:p>
      <w:pPr>
        <w:pStyle w:val="BookText"/>
        <w:rPr/>
      </w:pPr>
      <w:r>
        <w:rPr>
          <w:rFonts w:ascii="Amiri" w:hAnsi="Amiri" w:eastAsia="Amiri" w:cs="Amiri"/>
          <w:color w:val="111111"/>
          <w:sz w:val="28"/>
          <w:sz w:val="28"/>
          <w:szCs w:val="28"/>
          <w:rtl w:val="true"/>
          <w:lang w:bidi="ar-SA"/>
        </w:rPr>
        <w:t>من اينجا غريب و تو شاه غريبان</w:t>
      </w:r>
    </w:p>
    <w:p>
      <w:pPr>
        <w:pStyle w:val="BookText"/>
        <w:rPr/>
      </w:pPr>
      <w:r>
        <w:rPr>
          <w:rFonts w:ascii="IRNazanin" w:hAnsi="IRNazanin" w:eastAsia="IRNazanin"/>
          <w:color w:val="111111"/>
          <w:sz w:val="28"/>
          <w:sz w:val="28"/>
          <w:szCs w:val="28"/>
          <w:rtl w:val="true"/>
          <w:lang w:bidi="fa-IR"/>
        </w:rPr>
        <w:t>به حال غريب خود از لطف بنگر</w:t>
      </w:r>
    </w:p>
    <w:p>
      <w:pPr>
        <w:pStyle w:val="BookText"/>
        <w:rPr/>
      </w:pPr>
      <w:r>
        <w:rPr>
          <w:rFonts w:ascii="IRNazanin" w:hAnsi="IRNazanin" w:eastAsia="IRNazanin"/>
          <w:color w:val="111111"/>
          <w:sz w:val="28"/>
          <w:sz w:val="28"/>
          <w:szCs w:val="28"/>
          <w:rtl w:val="true"/>
          <w:lang w:bidi="fa-IR"/>
        </w:rPr>
        <w:t>الهى به حق تقى و به علمش</w:t>
      </w:r>
    </w:p>
    <w:p>
      <w:pPr>
        <w:pStyle w:val="BookText"/>
        <w:rPr/>
      </w:pPr>
      <w:r>
        <w:rPr>
          <w:rFonts w:ascii="Amiri" w:hAnsi="Amiri" w:eastAsia="Amiri" w:cs="Amiri"/>
          <w:color w:val="111111"/>
          <w:sz w:val="28"/>
          <w:sz w:val="28"/>
          <w:szCs w:val="28"/>
          <w:rtl w:val="true"/>
          <w:lang w:bidi="ar-SA"/>
        </w:rPr>
        <w:t>الهى به حق نقى و به عسكر</w:t>
      </w:r>
    </w:p>
    <w:p>
      <w:pPr>
        <w:pStyle w:val="BookText"/>
        <w:rPr/>
      </w:pPr>
      <w:r>
        <w:rPr>
          <w:rFonts w:ascii="IRNazanin" w:hAnsi="IRNazanin" w:eastAsia="IRNazanin"/>
          <w:color w:val="111111"/>
          <w:sz w:val="28"/>
          <w:sz w:val="28"/>
          <w:szCs w:val="28"/>
          <w:rtl w:val="true"/>
          <w:lang w:bidi="fa-IR"/>
        </w:rPr>
        <w:t>الهى الهى به مهدى هادى</w:t>
      </w:r>
    </w:p>
    <w:p>
      <w:pPr>
        <w:pStyle w:val="BookText"/>
        <w:rPr/>
      </w:pPr>
      <w:r>
        <w:rPr>
          <w:rFonts w:ascii="Amiri" w:hAnsi="Amiri" w:eastAsia="Amiri" w:cs="Amiri"/>
          <w:color w:val="111111"/>
          <w:sz w:val="28"/>
          <w:sz w:val="28"/>
          <w:szCs w:val="28"/>
          <w:rtl w:val="true"/>
          <w:lang w:bidi="ar-SA"/>
        </w:rPr>
        <w:t>كه او مؤمنان راست هادى و رهبر</w:t>
      </w:r>
    </w:p>
    <w:p>
      <w:pPr>
        <w:pStyle w:val="BookText"/>
        <w:rPr/>
      </w:pPr>
      <w:r>
        <w:rPr>
          <w:rFonts w:ascii="Amiri" w:hAnsi="Amiri" w:eastAsia="Amiri" w:cs="Amiri"/>
          <w:color w:val="111111"/>
          <w:sz w:val="28"/>
          <w:sz w:val="28"/>
          <w:szCs w:val="28"/>
          <w:rtl w:val="true"/>
          <w:lang w:bidi="ar-SA"/>
        </w:rPr>
        <w:t xml:space="preserve">كه بر حال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كن</w:t>
      </w:r>
    </w:p>
    <w:p>
      <w:pPr>
        <w:pStyle w:val="BookText"/>
        <w:rPr/>
      </w:pPr>
      <w:r>
        <w:rPr>
          <w:rFonts w:ascii="Amiri" w:hAnsi="Amiri" w:eastAsia="Amiri" w:cs="Amiri"/>
          <w:color w:val="111111"/>
          <w:sz w:val="28"/>
          <w:sz w:val="28"/>
          <w:szCs w:val="28"/>
          <w:rtl w:val="true"/>
          <w:lang w:bidi="ar-SA"/>
        </w:rPr>
        <w:t xml:space="preserve">بحق امامان معصوم، يكسر </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رنج عظيم خلاصى‌جو</w:t>
      </w:r>
    </w:p>
    <w:p>
      <w:pPr>
        <w:pStyle w:val="BookText"/>
        <w:rPr/>
      </w:pPr>
      <w:r>
        <w:rPr>
          <w:rFonts w:ascii="IRNazanin" w:hAnsi="IRNazanin" w:eastAsia="IRNazanin"/>
          <w:color w:val="111111"/>
          <w:sz w:val="28"/>
          <w:sz w:val="28"/>
          <w:szCs w:val="28"/>
          <w:rtl w:val="true"/>
          <w:lang w:bidi="fa-IR"/>
        </w:rPr>
        <w:t>دستى به دعا بردار و بگو</w:t>
      </w:r>
    </w:p>
    <w:p>
      <w:pPr>
        <w:pStyle w:val="BookText"/>
        <w:rPr/>
      </w:pPr>
      <w:r>
        <w:rPr>
          <w:rFonts w:ascii="Amiri" w:hAnsi="Amiri" w:eastAsia="Amiri" w:cs="Amiri"/>
          <w:color w:val="111111"/>
          <w:sz w:val="28"/>
          <w:sz w:val="28"/>
          <w:szCs w:val="28"/>
          <w:rtl w:val="true"/>
          <w:lang w:bidi="ar-SA"/>
        </w:rPr>
        <w:t>يا رب يا رب به كريمى تو</w:t>
      </w:r>
    </w:p>
    <w:p>
      <w:pPr>
        <w:pStyle w:val="BookText"/>
        <w:rPr/>
      </w:pPr>
      <w:r>
        <w:rPr>
          <w:rFonts w:ascii="Amiri" w:hAnsi="Amiri" w:eastAsia="Amiri" w:cs="Amiri"/>
          <w:color w:val="111111"/>
          <w:sz w:val="28"/>
          <w:sz w:val="28"/>
          <w:szCs w:val="28"/>
          <w:rtl w:val="true"/>
          <w:lang w:bidi="ar-SA"/>
        </w:rPr>
        <w:t>به صفات كمال رحيمى تو</w:t>
      </w:r>
    </w:p>
    <w:p>
      <w:pPr>
        <w:pStyle w:val="BookText"/>
        <w:rPr/>
      </w:pPr>
      <w:r>
        <w:rPr>
          <w:rFonts w:ascii="Amiri" w:hAnsi="Amiri" w:eastAsia="Amiri" w:cs="Amiri"/>
          <w:color w:val="111111"/>
          <w:sz w:val="28"/>
          <w:sz w:val="28"/>
          <w:szCs w:val="28"/>
          <w:rtl w:val="true"/>
          <w:lang w:bidi="ar-SA"/>
        </w:rPr>
        <w:t>يا رب به نبى و وصى و بتول</w:t>
      </w:r>
    </w:p>
    <w:p>
      <w:pPr>
        <w:pStyle w:val="BookText"/>
        <w:rPr/>
      </w:pPr>
      <w:r>
        <w:rPr>
          <w:rFonts w:ascii="Amiri" w:hAnsi="Amiri" w:eastAsia="Amiri" w:cs="Amiri"/>
          <w:color w:val="111111"/>
          <w:sz w:val="28"/>
          <w:sz w:val="28"/>
          <w:szCs w:val="28"/>
          <w:rtl w:val="true"/>
          <w:lang w:bidi="ar-SA"/>
        </w:rPr>
        <w:t>يا رب به تقرب سبطين و رسول</w:t>
      </w:r>
    </w:p>
    <w:p>
      <w:pPr>
        <w:pStyle w:val="BookText"/>
        <w:rPr/>
      </w:pPr>
      <w:r>
        <w:rPr>
          <w:rFonts w:ascii="Amiri" w:hAnsi="Amiri" w:eastAsia="Amiri" w:cs="Amiri"/>
          <w:color w:val="111111"/>
          <w:sz w:val="28"/>
          <w:sz w:val="28"/>
          <w:szCs w:val="28"/>
          <w:rtl w:val="true"/>
          <w:lang w:bidi="ar-SA"/>
        </w:rPr>
        <w:t>يارب به عبادت زين عباد</w:t>
      </w:r>
    </w:p>
    <w:p>
      <w:pPr>
        <w:pStyle w:val="BookText"/>
        <w:rPr/>
      </w:pPr>
      <w:r>
        <w:rPr>
          <w:rFonts w:ascii="IRNazanin" w:hAnsi="IRNazanin" w:eastAsia="IRNazanin"/>
          <w:color w:val="111111"/>
          <w:sz w:val="28"/>
          <w:sz w:val="28"/>
          <w:szCs w:val="28"/>
          <w:rtl w:val="true"/>
          <w:lang w:bidi="fa-IR"/>
        </w:rPr>
        <w:t>به زهادت باقر علم و رشاد</w:t>
      </w:r>
    </w:p>
    <w:p>
      <w:pPr>
        <w:pStyle w:val="BookText"/>
        <w:rPr/>
      </w:pPr>
      <w:r>
        <w:rPr>
          <w:rFonts w:ascii="Amiri" w:hAnsi="Amiri" w:eastAsia="Amiri" w:cs="Amiri"/>
          <w:color w:val="111111"/>
          <w:sz w:val="28"/>
          <w:sz w:val="28"/>
          <w:szCs w:val="28"/>
          <w:rtl w:val="true"/>
          <w:lang w:bidi="ar-SA"/>
        </w:rPr>
        <w:t>يا رب يا رب به حق صادق</w:t>
      </w:r>
    </w:p>
    <w:p>
      <w:pPr>
        <w:pStyle w:val="BookText"/>
        <w:rPr/>
      </w:pPr>
      <w:r>
        <w:rPr>
          <w:rFonts w:ascii="IRNazanin" w:hAnsi="IRNazanin" w:eastAsia="IRNazanin"/>
          <w:color w:val="111111"/>
          <w:sz w:val="28"/>
          <w:sz w:val="28"/>
          <w:szCs w:val="28"/>
          <w:rtl w:val="true"/>
          <w:lang w:bidi="fa-IR"/>
        </w:rPr>
        <w:t>به حق موسى به حق ناطق</w:t>
      </w:r>
    </w:p>
    <w:p>
      <w:pPr>
        <w:pStyle w:val="BookText"/>
        <w:rPr/>
      </w:pPr>
      <w:r>
        <w:rPr>
          <w:rFonts w:ascii="Amiri" w:hAnsi="Amiri" w:eastAsia="Amiri" w:cs="Amiri"/>
          <w:color w:val="111111"/>
          <w:sz w:val="28"/>
          <w:sz w:val="28"/>
          <w:szCs w:val="28"/>
          <w:rtl w:val="true"/>
          <w:lang w:bidi="ar-SA"/>
        </w:rPr>
        <w:t>يا رب يا رب به رضا شه دين</w:t>
      </w:r>
    </w:p>
    <w:p>
      <w:pPr>
        <w:pStyle w:val="BookText"/>
        <w:rPr/>
      </w:pPr>
      <w:r>
        <w:rPr>
          <w:rFonts w:ascii="Amiri" w:hAnsi="Amiri" w:eastAsia="Amiri" w:cs="Amiri"/>
          <w:color w:val="111111"/>
          <w:sz w:val="28"/>
          <w:sz w:val="28"/>
          <w:szCs w:val="28"/>
          <w:rtl w:val="true"/>
          <w:lang w:bidi="ar-SA"/>
        </w:rPr>
        <w:t>آن ثامن از اهل يقين</w:t>
      </w:r>
    </w:p>
    <w:p>
      <w:pPr>
        <w:pStyle w:val="BookText"/>
        <w:rPr/>
      </w:pPr>
      <w:r>
        <w:rPr>
          <w:rFonts w:ascii="Amiri" w:hAnsi="Amiri" w:eastAsia="Amiri" w:cs="Amiri"/>
          <w:color w:val="111111"/>
          <w:sz w:val="28"/>
          <w:sz w:val="28"/>
          <w:szCs w:val="28"/>
          <w:rtl w:val="true"/>
          <w:lang w:bidi="ar-SA"/>
        </w:rPr>
        <w:t>يا رب به تقى و به مقاماتش</w:t>
      </w:r>
    </w:p>
    <w:p>
      <w:pPr>
        <w:pStyle w:val="BookText"/>
        <w:rPr/>
      </w:pPr>
      <w:r>
        <w:rPr>
          <w:rFonts w:ascii="Amiri" w:hAnsi="Amiri" w:eastAsia="Amiri" w:cs="Amiri"/>
          <w:color w:val="111111"/>
          <w:sz w:val="28"/>
          <w:sz w:val="28"/>
          <w:szCs w:val="28"/>
          <w:rtl w:val="true"/>
          <w:lang w:bidi="ar-SA"/>
        </w:rPr>
        <w:t>يا رب به نقى و به كراماتش</w:t>
      </w:r>
    </w:p>
    <w:p>
      <w:pPr>
        <w:pStyle w:val="BookText"/>
        <w:rPr/>
      </w:pPr>
      <w:r>
        <w:rPr>
          <w:rFonts w:ascii="Amiri" w:hAnsi="Amiri" w:eastAsia="Amiri" w:cs="Amiri"/>
          <w:color w:val="111111"/>
          <w:sz w:val="28"/>
          <w:sz w:val="28"/>
          <w:szCs w:val="28"/>
          <w:rtl w:val="true"/>
          <w:lang w:bidi="ar-SA"/>
        </w:rPr>
        <w:t>يا رب به حسن شه بحر و بر</w:t>
      </w:r>
    </w:p>
    <w:p>
      <w:pPr>
        <w:pStyle w:val="BookText"/>
        <w:rPr/>
      </w:pPr>
      <w:r>
        <w:rPr>
          <w:rFonts w:ascii="IRNazanin" w:hAnsi="IRNazanin" w:eastAsia="IRNazanin"/>
          <w:color w:val="111111"/>
          <w:sz w:val="28"/>
          <w:sz w:val="28"/>
          <w:szCs w:val="28"/>
          <w:rtl w:val="true"/>
          <w:lang w:bidi="fa-IR"/>
        </w:rPr>
        <w:t>به هدايت مهدى دين‌پرور</w:t>
      </w:r>
    </w:p>
    <w:p>
      <w:pPr>
        <w:pStyle w:val="BookText"/>
        <w:rPr/>
      </w:pPr>
      <w:r>
        <w:rPr>
          <w:rFonts w:ascii="Amiri" w:hAnsi="Amiri" w:eastAsia="Amiri" w:cs="Amiri"/>
          <w:color w:val="111111"/>
          <w:sz w:val="28"/>
          <w:sz w:val="28"/>
          <w:szCs w:val="28"/>
          <w:rtl w:val="true"/>
          <w:lang w:bidi="ar-SA"/>
        </w:rPr>
        <w:t>كاين بنده مجرم عاصى را</w:t>
      </w:r>
    </w:p>
    <w:p>
      <w:pPr>
        <w:pStyle w:val="BookText"/>
        <w:rPr/>
      </w:pPr>
      <w:r>
        <w:rPr>
          <w:rFonts w:ascii="Amiri" w:hAnsi="Amiri" w:eastAsia="Amiri" w:cs="Amiri"/>
          <w:color w:val="111111"/>
          <w:sz w:val="28"/>
          <w:sz w:val="28"/>
          <w:szCs w:val="28"/>
          <w:rtl w:val="true"/>
          <w:lang w:bidi="ar-SA"/>
        </w:rPr>
        <w:t>وين غرقه بحر معاصى را</w:t>
      </w:r>
    </w:p>
    <w:p>
      <w:pPr>
        <w:pStyle w:val="BookText"/>
        <w:rPr/>
      </w:pPr>
      <w:r>
        <w:rPr>
          <w:rFonts w:ascii="Amiri" w:hAnsi="Amiri" w:eastAsia="Amiri" w:cs="Amiri"/>
          <w:color w:val="111111"/>
          <w:sz w:val="28"/>
          <w:sz w:val="28"/>
          <w:szCs w:val="28"/>
          <w:rtl w:val="true"/>
          <w:lang w:bidi="ar-SA"/>
        </w:rPr>
        <w:t>از قيد علايق جسمانى</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بند وساوس شيطانى </w:t>
      </w:r>
    </w:p>
    <w:p>
      <w:pPr>
        <w:pStyle w:val="BookText"/>
        <w:rPr/>
      </w:pPr>
      <w:r>
        <w:rPr>
          <w:rFonts w:ascii="Amiri" w:hAnsi="Amiri" w:eastAsia="Amiri" w:cs="Amiri"/>
          <w:color w:val="111111"/>
          <w:sz w:val="28"/>
          <w:sz w:val="28"/>
          <w:szCs w:val="28"/>
          <w:rtl w:val="true"/>
          <w:lang w:bidi="ar-SA"/>
        </w:rPr>
        <w:t>لطفى بنما و خلاصش كن</w:t>
      </w:r>
    </w:p>
    <w:p>
      <w:pPr>
        <w:pStyle w:val="BookText"/>
        <w:rPr/>
      </w:pPr>
      <w:r>
        <w:rPr>
          <w:rFonts w:ascii="Amiri" w:hAnsi="Amiri" w:eastAsia="Amiri" w:cs="Amiri"/>
          <w:color w:val="111111"/>
          <w:sz w:val="28"/>
          <w:sz w:val="28"/>
          <w:szCs w:val="28"/>
          <w:rtl w:val="true"/>
          <w:lang w:bidi="ar-SA"/>
        </w:rPr>
        <w:t>محرم به حريم خواصش كن</w:t>
      </w:r>
    </w:p>
    <w:p>
      <w:pPr>
        <w:pStyle w:val="BookText"/>
        <w:rPr/>
      </w:pPr>
      <w:r>
        <w:rPr>
          <w:rFonts w:ascii="Amiri" w:hAnsi="Amiri" w:eastAsia="Amiri" w:cs="Amiri"/>
          <w:color w:val="111111"/>
          <w:sz w:val="28"/>
          <w:sz w:val="28"/>
          <w:szCs w:val="28"/>
          <w:rtl w:val="true"/>
          <w:lang w:bidi="ar-SA"/>
        </w:rPr>
        <w:t xml:space="preserve">يا رب يا رب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اين بيهده گرد هوايى را</w:t>
      </w:r>
    </w:p>
    <w:p>
      <w:pPr>
        <w:pStyle w:val="BookText"/>
        <w:rPr/>
      </w:pPr>
      <w:r>
        <w:rPr>
          <w:rFonts w:ascii="Amiri" w:hAnsi="Amiri" w:eastAsia="Amiri" w:cs="Amiri"/>
          <w:color w:val="111111"/>
          <w:sz w:val="28"/>
          <w:sz w:val="28"/>
          <w:szCs w:val="28"/>
          <w:rtl w:val="true"/>
          <w:lang w:bidi="ar-SA"/>
        </w:rPr>
        <w:t>كه به لهو و لعب شده عمرش صرف</w:t>
      </w:r>
    </w:p>
    <w:p>
      <w:pPr>
        <w:pStyle w:val="BookText"/>
        <w:rPr/>
      </w:pPr>
      <w:r>
        <w:rPr>
          <w:rFonts w:ascii="Amiri" w:hAnsi="Amiri" w:eastAsia="Amiri" w:cs="Amiri"/>
          <w:color w:val="111111"/>
          <w:sz w:val="28"/>
          <w:sz w:val="28"/>
          <w:szCs w:val="28"/>
          <w:rtl w:val="true"/>
          <w:lang w:bidi="ar-SA"/>
        </w:rPr>
        <w:t>ناخوانده ز لوح وفا يك حرف</w:t>
      </w:r>
    </w:p>
    <w:p>
      <w:pPr>
        <w:pStyle w:val="BookText"/>
        <w:rPr/>
      </w:pPr>
      <w:r>
        <w:rPr>
          <w:rFonts w:ascii="IRNazanin" w:hAnsi="IRNazanin" w:eastAsia="IRNazanin"/>
          <w:color w:val="111111"/>
          <w:sz w:val="28"/>
          <w:sz w:val="28"/>
          <w:szCs w:val="28"/>
          <w:rtl w:val="true"/>
          <w:lang w:bidi="fa-IR"/>
        </w:rPr>
        <w:t>زين غم برهان كه گرفتارست</w:t>
      </w:r>
    </w:p>
    <w:p>
      <w:pPr>
        <w:pStyle w:val="BookText"/>
        <w:rPr/>
      </w:pPr>
      <w:r>
        <w:rPr>
          <w:rFonts w:ascii="IRNazanin" w:hAnsi="IRNazanin" w:eastAsia="IRNazanin"/>
          <w:color w:val="111111"/>
          <w:sz w:val="28"/>
          <w:sz w:val="28"/>
          <w:szCs w:val="28"/>
          <w:rtl w:val="true"/>
          <w:lang w:bidi="fa-IR"/>
        </w:rPr>
        <w:t>در دست هوى و هوس زارست</w:t>
      </w:r>
    </w:p>
    <w:p>
      <w:pPr>
        <w:pStyle w:val="BookText"/>
        <w:rPr/>
      </w:pPr>
      <w:r>
        <w:rPr>
          <w:rFonts w:ascii="Amiri" w:hAnsi="Amiri" w:eastAsia="Amiri" w:cs="Amiri"/>
          <w:color w:val="111111"/>
          <w:sz w:val="28"/>
          <w:sz w:val="28"/>
          <w:szCs w:val="28"/>
          <w:rtl w:val="true"/>
          <w:lang w:bidi="ar-SA"/>
        </w:rPr>
        <w:t>در شغل زخارف دينى دون</w:t>
      </w:r>
    </w:p>
    <w:p>
      <w:pPr>
        <w:pStyle w:val="BookText"/>
        <w:rPr/>
      </w:pPr>
      <w:r>
        <w:rPr>
          <w:rFonts w:ascii="IRNazanin" w:hAnsi="IRNazanin" w:eastAsia="IRNazanin"/>
          <w:color w:val="111111"/>
          <w:sz w:val="28"/>
          <w:sz w:val="28"/>
          <w:szCs w:val="28"/>
          <w:rtl w:val="true"/>
          <w:lang w:bidi="fa-IR"/>
        </w:rPr>
        <w:t>مانده به هزار امل مفتون</w:t>
      </w:r>
    </w:p>
    <w:p>
      <w:pPr>
        <w:pStyle w:val="BookText"/>
        <w:rPr/>
      </w:pPr>
      <w:r>
        <w:rPr>
          <w:rFonts w:ascii="IRNazanin" w:hAnsi="IRNazanin" w:eastAsia="IRNazanin"/>
          <w:color w:val="111111"/>
          <w:sz w:val="28"/>
          <w:sz w:val="28"/>
          <w:szCs w:val="28"/>
          <w:rtl w:val="true"/>
          <w:lang w:bidi="fa-IR"/>
        </w:rPr>
        <w:t>رحمى بنما به دل زارش</w:t>
      </w:r>
    </w:p>
    <w:p>
      <w:pPr>
        <w:pStyle w:val="BookText"/>
        <w:rPr/>
      </w:pPr>
      <w:r>
        <w:rPr>
          <w:rFonts w:ascii="IRNazanin" w:hAnsi="IRNazanin" w:eastAsia="IRNazanin"/>
          <w:color w:val="111111"/>
          <w:sz w:val="28"/>
          <w:sz w:val="28"/>
          <w:szCs w:val="28"/>
          <w:rtl w:val="true"/>
          <w:lang w:bidi="fa-IR"/>
        </w:rPr>
        <w:t>بگشا به كرم گره از كارش</w:t>
      </w:r>
    </w:p>
    <w:p>
      <w:pPr>
        <w:pStyle w:val="BookText"/>
        <w:rPr/>
      </w:pPr>
      <w:r>
        <w:rPr>
          <w:rFonts w:ascii="Amiri" w:hAnsi="Amiri" w:eastAsia="Amiri" w:cs="Amiri"/>
          <w:color w:val="111111"/>
          <w:sz w:val="28"/>
          <w:sz w:val="28"/>
          <w:szCs w:val="28"/>
          <w:rtl w:val="true"/>
          <w:lang w:bidi="ar-SA"/>
        </w:rPr>
        <w:t>زين بيش مران ز در احسان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سعادت ساحت قرب رسان </w:t>
      </w:r>
      <w:r>
        <w:rPr>
          <w:rStyle w:val="FootnoteAnchor"/>
          <w:rtl w:val="true"/>
        </w:rPr>
        <w:footnoteReference w:id="588"/>
      </w:r>
      <w:bookmarkStart w:id="447" w:name="pg1969_10928"/>
    </w:p>
    <w:p>
      <w:pPr>
        <w:pStyle w:val="Heading2"/>
        <w:numPr>
          <w:ilvl w:val="1"/>
          <w:numId w:val="1"/>
        </w:numPr>
        <w:rPr/>
      </w:pPr>
      <w:bookmarkStart w:id="448" w:name="__RefHeading___Toc3681093_3650668749"/>
      <w:bookmarkStart w:id="449" w:name="_Toc155"/>
      <w:bookmarkEnd w:id="447"/>
      <w:bookmarkEnd w:id="448"/>
      <w:r>
        <w:rPr>
          <w:rtl w:val="true"/>
        </w:rPr>
        <w:t>فصل نهم</w:t>
      </w:r>
      <w:r>
        <w:rPr>
          <w:rtl w:val="true"/>
        </w:rPr>
        <w:t xml:space="preserve">: </w:t>
      </w:r>
      <w:r>
        <w:rPr>
          <w:rtl w:val="true"/>
        </w:rPr>
        <w:t>زمزم</w:t>
      </w:r>
      <w:bookmarkEnd w:id="449"/>
    </w:p>
    <w:p>
      <w:pPr>
        <w:pStyle w:val="Heading3"/>
        <w:numPr>
          <w:ilvl w:val="2"/>
          <w:numId w:val="1"/>
        </w:numPr>
        <w:rPr/>
      </w:pPr>
      <w:bookmarkStart w:id="450" w:name="__RefHeading___Toc3681095_3650668749"/>
      <w:bookmarkStart w:id="451" w:name="_Toc156"/>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يكى از نشانه‌هاى خداوند و اعجاز الهى، چشمه زمزم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كه قرن‌هاست مى‌جوشد و به جان و دل حاجيان، طراوت و شادابى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الهى به آب زمزم توجه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هم درمان جسم است و هم شفاى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بركت و حرمت ويژه‌اى دارد</w:t>
      </w:r>
      <w:r>
        <w:rPr>
          <w:rFonts w:eastAsia="IRNazanin" w:cs="IRNazanin"/>
          <w:color w:val="111111"/>
          <w:sz w:val="28"/>
          <w:szCs w:val="28"/>
          <w:rtl w:val="true"/>
          <w:lang w:bidi="fa-IR"/>
        </w:rPr>
        <w:t>.</w:t>
      </w:r>
    </w:p>
    <w:p>
      <w:pPr>
        <w:pStyle w:val="Heading3"/>
        <w:numPr>
          <w:ilvl w:val="2"/>
          <w:numId w:val="1"/>
        </w:numPr>
        <w:rPr/>
      </w:pPr>
      <w:bookmarkStart w:id="452" w:name="__RefHeading___Toc3681097_3650668749"/>
      <w:bookmarkStart w:id="453" w:name="_Toc157"/>
      <w:bookmarkEnd w:id="452"/>
      <w:r>
        <w:rPr/>
        <w:t>١</w:t>
      </w:r>
      <w:r>
        <w:rPr>
          <w:rtl w:val="true"/>
        </w:rPr>
        <w:t xml:space="preserve">. </w:t>
      </w:r>
      <w:r>
        <w:rPr>
          <w:rtl w:val="true"/>
        </w:rPr>
        <w:t>نام‌هاى زمزم</w:t>
      </w:r>
      <w:bookmarkEnd w:id="453"/>
    </w:p>
    <w:p>
      <w:pPr>
        <w:pStyle w:val="BookText"/>
        <w:rPr/>
      </w:pPr>
      <w:r>
        <w:rPr>
          <w:rFonts w:ascii="Amiri" w:hAnsi="Amiri" w:eastAsia="Amiri" w:cs="Amiri"/>
          <w:color w:val="111111"/>
          <w:sz w:val="28"/>
          <w:sz w:val="28"/>
          <w:szCs w:val="28"/>
          <w:rtl w:val="true"/>
          <w:lang w:bidi="ar-SA"/>
        </w:rPr>
        <w:t>زمزم نام‌هاى مختلفى دارد؛ نظير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ركضۀ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قدمگاه جبرئيل؛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حفيرۀ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چاه عبدالمطلب؛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نفيس؛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شفاى بيمار؛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زمزم گويند، زيرا بعد از آنكه زير پاى اسماعيل آب جوشيد، </w:t>
      </w:r>
      <w:bookmarkStart w:id="454" w:name="pg1969_10930"/>
    </w:p>
    <w:p>
      <w:pPr>
        <w:pStyle w:val="BookText"/>
        <w:rPr/>
      </w:pPr>
      <w:bookmarkEnd w:id="454"/>
      <w:r>
        <w:rPr>
          <w:rFonts w:ascii="IRNazanin" w:hAnsi="IRNazanin" w:eastAsia="IRNazanin"/>
          <w:color w:val="111111"/>
          <w:sz w:val="28"/>
          <w:sz w:val="28"/>
          <w:szCs w:val="28"/>
          <w:rtl w:val="true"/>
          <w:lang w:bidi="fa-IR"/>
        </w:rPr>
        <w:t>هاجر دور آن را با ريگ گرفت تا آب جمع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 يعنى جلو چيزى را گرفتن يا جمع كردن</w:t>
      </w:r>
      <w:r>
        <w:rPr>
          <w:rFonts w:eastAsia="IRNazanin" w:cs="IRNazanin"/>
          <w:color w:val="111111"/>
          <w:sz w:val="28"/>
          <w:szCs w:val="28"/>
          <w:rtl w:val="true"/>
          <w:lang w:bidi="fa-IR"/>
        </w:rPr>
        <w:t xml:space="preserve">) </w:t>
      </w:r>
      <w:r>
        <w:rPr>
          <w:rStyle w:val="FootnoteAnchor"/>
          <w:rtl w:val="true"/>
        </w:rPr>
        <w:footnoteReference w:id="590"/>
      </w:r>
    </w:p>
    <w:p>
      <w:pPr>
        <w:pStyle w:val="Heading3"/>
        <w:numPr>
          <w:ilvl w:val="2"/>
          <w:numId w:val="1"/>
        </w:numPr>
        <w:rPr/>
      </w:pPr>
      <w:bookmarkStart w:id="455" w:name="__RefHeading___Toc3681099_3650668749"/>
      <w:bookmarkStart w:id="456" w:name="_Toc158"/>
      <w:bookmarkEnd w:id="455"/>
      <w:r>
        <w:rPr/>
        <w:t>٢</w:t>
      </w:r>
      <w:r>
        <w:rPr>
          <w:rtl w:val="true"/>
        </w:rPr>
        <w:t xml:space="preserve">. </w:t>
      </w:r>
      <w:r>
        <w:rPr>
          <w:rtl w:val="true"/>
        </w:rPr>
        <w:t>داستان پيدايش زمزم</w:t>
      </w:r>
      <w:bookmarkEnd w:id="456"/>
    </w:p>
    <w:p>
      <w:pPr>
        <w:pStyle w:val="BookText"/>
        <w:rPr/>
      </w:pPr>
      <w:r>
        <w:rPr>
          <w:rFonts w:ascii="IRNazanin" w:hAnsi="IRNazanin" w:eastAsia="IRNazanin"/>
          <w:color w:val="111111"/>
          <w:sz w:val="28"/>
          <w:sz w:val="28"/>
          <w:szCs w:val="28"/>
          <w:rtl w:val="true"/>
          <w:lang w:bidi="fa-IR"/>
        </w:rPr>
        <w:t xml:space="preserve">زمانى‌كه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در مكه گذاشت، كودك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بر صفا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وادى همدمى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نشنيد و هفت بار مسير صفا و مروه را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هاجر آمد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 ابراهيم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اميد چه كسى شما را اينجا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خواست برود به او گفتم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كه سپردى؟ گفت به خداى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كسى سپرده است كه شما را بس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 كودك پاى خود را به زمين زد و زمزم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هاجر از مروه به‌سوى كودك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آب جوشيده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و ريگ اطراف آن جمع كرد تا آب جارى نشود و اگر آن را واگذاشته بود، جارى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پرندگان آب را ديدند، برگِردِ آن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از يمَن از آن منطقه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كاروانيان پرندگان را ديدند،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پرندگان جز پيرامون آب جمع نمى‌شوند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آب و غذا دادند و خداوند به اين وسيله روزى ايشان را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مكه عبور مى‌كردند و از طعام به آنان مى‌خوراندند و از آب سيرابشان مى‌كردند</w:t>
      </w:r>
      <w:r>
        <w:rPr>
          <w:rFonts w:eastAsia="IRNazanin" w:cs="IRNazanin"/>
          <w:color w:val="111111"/>
          <w:sz w:val="28"/>
          <w:szCs w:val="28"/>
          <w:rtl w:val="true"/>
          <w:lang w:bidi="fa-IR"/>
        </w:rPr>
        <w:t xml:space="preserve">. </w:t>
      </w:r>
      <w:r>
        <w:rPr>
          <w:rStyle w:val="FootnoteAnchor"/>
          <w:rtl w:val="true"/>
        </w:rPr>
        <w:footnoteReference w:id="591"/>
      </w:r>
    </w:p>
    <w:p>
      <w:pPr>
        <w:pStyle w:val="Heading3"/>
        <w:numPr>
          <w:ilvl w:val="2"/>
          <w:numId w:val="1"/>
        </w:numPr>
        <w:rPr/>
      </w:pPr>
      <w:bookmarkStart w:id="457" w:name="__RefHeading___Toc3681101_3650668749"/>
      <w:bookmarkStart w:id="458" w:name="_Toc159"/>
      <w:bookmarkEnd w:id="457"/>
      <w:r>
        <w:rPr/>
        <w:t>٣</w:t>
      </w:r>
      <w:r>
        <w:rPr>
          <w:rtl w:val="true"/>
        </w:rPr>
        <w:t xml:space="preserve">. </w:t>
      </w:r>
      <w:r>
        <w:rPr>
          <w:rtl w:val="true"/>
        </w:rPr>
        <w:t>شهرت ديرينه آب زمزم و سنت ديرينه تبرك و استشفا جستن از آن</w:t>
      </w:r>
      <w:bookmarkEnd w:id="45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تبرك و استشفا جستن از آب زمزم، براى دردهاى جسمى و روحى، از سنت‌هاى حسنه‌اى است كه از ديرباز به آن توجه شده و تجربه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p>
    <w:p>
      <w:pPr>
        <w:pStyle w:val="BookText"/>
        <w:rPr/>
      </w:pPr>
      <w:r>
        <w:rPr>
          <w:rFonts w:ascii="IRNazanin" w:hAnsi="IRNazanin" w:eastAsia="IRNazanin"/>
          <w:color w:val="111111"/>
          <w:sz w:val="28"/>
          <w:sz w:val="28"/>
          <w:szCs w:val="28"/>
          <w:rtl w:val="true"/>
          <w:lang w:bidi="fa-IR"/>
        </w:rPr>
        <w:t>برخى روايات تاريخى استفاده مى‌شود كه به آثار و بركات زمزم، قبل از اسلام و در ميان ساير ملل نيز توجه و عنايت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نقل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سرزمين روم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راهبى بود كه در شب ما را 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از شهر مكه آمده باشد؟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ميان زمزم و حجر چقدر فاصله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مگر اينكه از روى حدس و تخمين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مى‌دانم؛ آب زمزم از زير حجر جارى است و اگر نزد من يك طشت از آن آب باشد، دوست‌تر دارم تا اينكه طشتى پر از طلا داشته باشم</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فاكهى همچنين از قول يكى از اسراى مسلمان كه در سرزمين روم اسير شده بود نقل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نزد پادشاه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شهرى؟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مكه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هزمه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مى‌شناسى؟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نام ديگرى براى آن به ياد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اسير مسلمان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پادشاه از بركات زمزم سخن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مى‌گويى، ما در كتاب‌هايمان خوانده‌ايم كه اگر كسى به مقدار سه كف از آن آب بر سر ريزد، هرگز خوار و ذليل نگردد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چنين آورده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آب‌هاى خوش‌گوار را قبل از روز قيامت بالا مى‌برد، مگر زمزم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زمزم تب و سردرد را بهبود مى‌بخشد و نگريستن به آن، چشم را شفاف </w:t>
      </w:r>
    </w:p>
    <w:p>
      <w:pPr>
        <w:pStyle w:val="BookText"/>
        <w:rPr/>
      </w:pPr>
      <w:r>
        <w:rPr>
          <w:rFonts w:ascii="IRNazanin" w:hAnsi="IRNazanin" w:eastAsia="IRNazanin"/>
          <w:color w:val="111111"/>
          <w:sz w:val="28"/>
          <w:sz w:val="28"/>
          <w:szCs w:val="28"/>
          <w:rtl w:val="true"/>
          <w:lang w:bidi="fa-IR"/>
        </w:rPr>
        <w:t>مى‌كند و هركس آن را به قصد بنوشد، خدايش شفا دهد و هركس براى رفع تشنگى بنوشد، خدايش سير گرداند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همچنين فاكهى از قول ابوذر آورده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نخستين بار در كنار كعبه و زير پرده بيت،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بر آن حضرت سلام كردم،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دست بر سر 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است در اينجا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تو 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آب زمزم خوراكى نداشته‌ام و چنان‌كه ملاحظه مى‌كنيد شكم من فربه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طعامى گوارا و شفاى دردهاست</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فاكهى از قول حبيب آورده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عطا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آب زمزم برمى‌دارم، به نظر تو چطور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آب را در شيشه مى‌كرد و با آن آب كه به عجوه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آميخته بود، كام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مى‌گشود و تبرك مى‌جست</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يكى از نويسندگان در كتاب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الشفاء بماء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مواردى پرداخته است كه بيمارانى به بركت زمزم از بيمارى‌هاى صعب‌العلاج شفا يافته‌اند و آن‌گاه اين مطلب را تحليل مى‌كند و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اين‌گونه موارد را از ديد علمى رد كرد؛ زيرا كه خداوند كه در داروها شفا قرار داده، همو قادر است در آب زمزم اثر شفابخش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ديگر آنكه بيمار نيز كم و بيش در شفا و درمان، بى‌تأثير نيست و پزشكان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459" w:name="pg1969_10936"/>
    </w:p>
    <w:p>
      <w:pPr>
        <w:pStyle w:val="BookText"/>
        <w:rPr/>
      </w:pPr>
      <w:bookmarkEnd w:id="459"/>
      <w:r>
        <w:rPr>
          <w:rFonts w:ascii="IRNazanin" w:hAnsi="IRNazanin" w:eastAsia="IRNazanin"/>
          <w:color w:val="111111"/>
          <w:sz w:val="28"/>
          <w:sz w:val="28"/>
          <w:szCs w:val="28"/>
          <w:rtl w:val="true"/>
          <w:lang w:bidi="fa-IR"/>
        </w:rPr>
        <w:t>بدان معترف‌اند و بسيارى از آنها از نقش ايمان و اعتقاد و قدرت روحى و معنوى در بهبودى بيماران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ويژگى زمزم و جوشش آن از فضل الهى كه براى بندگان برگزيده خود پديد آورده است، اين آب يكى از آيات و بينات الهى است و تأثير معنوى آن را نمى‌توان انكار كرد، و آن‌گاه كه زائر با ذكر خدا و اعتقاد و اعتماد به لطف او و با خلوص و ايمان و اميد روحى به اين اثربخشى، به زمزم روآورد و نام خدا را بر زبان جارى سازد و دعا كند و بنوشد، اميد اجابت خواسته او بسيار مقرون به واقعيت است</w:t>
      </w:r>
      <w:r>
        <w:rPr>
          <w:rFonts w:eastAsia="IRNazanin" w:cs="IRNazanin"/>
          <w:color w:val="111111"/>
          <w:sz w:val="28"/>
          <w:szCs w:val="28"/>
          <w:rtl w:val="true"/>
          <w:lang w:bidi="fa-IR"/>
        </w:rPr>
        <w:t xml:space="preserve">. </w:t>
      </w:r>
      <w:r>
        <w:rPr>
          <w:rStyle w:val="FootnoteAnchor"/>
          <w:rtl w:val="true"/>
        </w:rPr>
        <w:footnoteReference w:id="597"/>
      </w:r>
    </w:p>
    <w:p>
      <w:pPr>
        <w:pStyle w:val="Heading3"/>
        <w:numPr>
          <w:ilvl w:val="2"/>
          <w:numId w:val="1"/>
        </w:numPr>
        <w:rPr/>
      </w:pPr>
      <w:bookmarkStart w:id="460" w:name="__RefHeading___Toc3681103_3650668749"/>
      <w:bookmarkStart w:id="461" w:name="_Toc160"/>
      <w:bookmarkEnd w:id="460"/>
      <w:r>
        <w:rPr/>
        <w:t>۴</w:t>
      </w:r>
      <w:r>
        <w:rPr>
          <w:rtl w:val="true"/>
        </w:rPr>
        <w:t xml:space="preserve">. </w:t>
      </w:r>
      <w:r>
        <w:rPr>
          <w:rtl w:val="true"/>
        </w:rPr>
        <w:t>نوشيدن آب زمزم و بخشش گناهان</w:t>
      </w:r>
      <w:bookmarkEnd w:id="461"/>
    </w:p>
    <w:p>
      <w:pPr>
        <w:pStyle w:val="Heading4"/>
        <w:numPr>
          <w:ilvl w:val="3"/>
          <w:numId w:val="1"/>
        </w:numPr>
        <w:rPr/>
      </w:pPr>
      <w:bookmarkStart w:id="462" w:name="__RefHeading___Toc3681105_3650668749"/>
      <w:bookmarkStart w:id="463" w:name="_Toc161"/>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از آثار معنوى نوشيدن آب زمزم، تأثيرگذارى آن در آمرزيده‌شدن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طافَ بِالبَيتِ سَبعاً وَ صَلَّى خَلفَ المَقامِ رَكعَتينِ وَ شَرِبَ مِن ماءِ زَمزَم غُفِرَتْ ذُنُوبُه كُلُّها بالِغةً ما بَلَغتْ</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كسى كه هفت بار طواف كعبه كند و دو ركعت پشت مقام، نماز بخواند و از آب زمزم بنوشد، تمام 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كه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آمرزيده مى‌شود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اين تأثير شگرف آن است كه نهر زمزم از نهرهاى بهشتى است كه در روى زمين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آبى از بهشت به درون و بيرون آدمى ريخته شود، او را از هر جهت پاك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آب زمزم، بهترين آب‌هاى روى زمين است</w:t>
      </w:r>
      <w:r>
        <w:rPr>
          <w:rFonts w:eastAsia="IRNazanin" w:cs="IRNazanin"/>
          <w:color w:val="111111"/>
          <w:sz w:val="28"/>
          <w:szCs w:val="28"/>
          <w:rtl w:val="true"/>
          <w:lang w:bidi="fa-IR"/>
        </w:rPr>
        <w:t xml:space="preserve">. </w:t>
      </w:r>
      <w:r>
        <w:rPr>
          <w:rStyle w:val="FootnoteAnchor"/>
          <w:rtl w:val="true"/>
        </w:rPr>
        <w:footnoteReference w:id="599"/>
      </w:r>
      <w:bookmarkStart w:id="464" w:name="pg1969_10938"/>
    </w:p>
    <w:p>
      <w:pPr>
        <w:pStyle w:val="BookText"/>
        <w:rPr/>
      </w:pPr>
      <w:bookmarkEnd w:id="464"/>
      <w:r>
        <w:rPr>
          <w:rFonts w:ascii="IRNazanin" w:hAnsi="IRNazanin" w:eastAsia="IRNazanin"/>
          <w:color w:val="111111"/>
          <w:sz w:val="28"/>
          <w:sz w:val="28"/>
          <w:szCs w:val="28"/>
          <w:rtl w:val="true"/>
          <w:lang w:bidi="fa-IR"/>
        </w:rPr>
        <w:t>نشستم در كنار چاه زمزم</w:t>
      </w:r>
    </w:p>
    <w:p>
      <w:pPr>
        <w:pStyle w:val="BookText"/>
        <w:rPr/>
      </w:pPr>
      <w:r>
        <w:rPr>
          <w:rFonts w:ascii="IRNazanin" w:hAnsi="IRNazanin" w:eastAsia="IRNazanin"/>
          <w:color w:val="111111"/>
          <w:sz w:val="28"/>
          <w:sz w:val="28"/>
          <w:szCs w:val="28"/>
          <w:rtl w:val="true"/>
          <w:lang w:bidi="fa-IR"/>
        </w:rPr>
        <w:t>بنوشيدم از آن سرچشمه نم‌نم</w:t>
      </w:r>
    </w:p>
    <w:p>
      <w:pPr>
        <w:pStyle w:val="BookText"/>
        <w:rPr/>
      </w:pPr>
      <w:r>
        <w:rPr>
          <w:rFonts w:ascii="IRNazanin" w:hAnsi="IRNazanin" w:eastAsia="IRNazanin"/>
          <w:color w:val="111111"/>
          <w:sz w:val="28"/>
          <w:sz w:val="28"/>
          <w:szCs w:val="28"/>
          <w:rtl w:val="true"/>
          <w:lang w:bidi="fa-IR"/>
        </w:rPr>
        <w:t>درونم روشن از نور خدا گشت</w:t>
      </w:r>
    </w:p>
    <w:p>
      <w:pPr>
        <w:pStyle w:val="BookText"/>
        <w:rPr/>
      </w:pPr>
      <w:r>
        <w:rPr>
          <w:rFonts w:ascii="IRNazanin" w:hAnsi="IRNazanin" w:eastAsia="IRNazanin"/>
          <w:color w:val="111111"/>
          <w:sz w:val="28"/>
          <w:sz w:val="28"/>
          <w:szCs w:val="28"/>
          <w:rtl w:val="true"/>
          <w:lang w:bidi="fa-IR"/>
        </w:rPr>
        <w:t xml:space="preserve">روانم شد رها از آتش غم </w:t>
      </w:r>
      <w:r>
        <w:rPr>
          <w:rStyle w:val="FootnoteAnchor"/>
          <w:rtl w:val="true"/>
        </w:rPr>
        <w:footnoteReference w:id="600"/>
      </w:r>
    </w:p>
    <w:p>
      <w:pPr>
        <w:pStyle w:val="Heading4"/>
        <w:numPr>
          <w:ilvl w:val="3"/>
          <w:numId w:val="1"/>
        </w:numPr>
        <w:rPr/>
      </w:pPr>
      <w:bookmarkStart w:id="465" w:name="__RefHeading___Toc3681107_3650668749"/>
      <w:bookmarkStart w:id="466" w:name="_Toc162"/>
      <w:bookmarkEnd w:id="465"/>
      <w:r>
        <w:rPr>
          <w:rtl w:val="true"/>
        </w:rPr>
        <w:t>آب زمزم، درمان دردها</w:t>
      </w:r>
      <w:bookmarkEnd w:id="466"/>
    </w:p>
    <w:p>
      <w:pPr>
        <w:pStyle w:val="Heading5"/>
        <w:numPr>
          <w:ilvl w:val="4"/>
          <w:numId w:val="1"/>
        </w:numPr>
        <w:rPr/>
      </w:pPr>
      <w:bookmarkStart w:id="467" w:name="__RefHeading___Toc3681109_3650668749"/>
      <w:bookmarkStart w:id="468" w:name="_Toc163"/>
      <w:bookmarkEnd w:id="467"/>
      <w:r>
        <w:rPr>
          <w:rtl w:val="true"/>
        </w:rPr>
        <w:t>اشاره</w:t>
      </w:r>
      <w:bookmarkEnd w:id="468"/>
    </w:p>
    <w:p>
      <w:pPr>
        <w:pStyle w:val="BookText"/>
        <w:rPr/>
      </w:pPr>
      <w:r>
        <w:rPr>
          <w:rFonts w:ascii="Amiri" w:hAnsi="Amiri" w:eastAsia="Amiri" w:cs="Amiri"/>
          <w:color w:val="111111"/>
          <w:sz w:val="28"/>
          <w:sz w:val="28"/>
          <w:szCs w:val="28"/>
          <w:rtl w:val="true"/>
          <w:lang w:bidi="ar-SA"/>
        </w:rPr>
        <w:t>آب زمزم براى كسى كه آن را بنوشد، شفاست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دردهاى او را درمان مى‌كند، و امراض روحى، روانى و جسمى را علاج مى‌كند</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ماءُ زَمزمَ شِفاءٌ لِما شُربَ لَه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 شفا است براى آنچه كه براى آن نوشيده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آب زمزم 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زَمزَمُ شِفاءٌ مِن كُلِّ داءٍ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 شفاى همه دردهاست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آب زمزم، بيم‌ها و اندوه‌ها را از جان آدمى مى‌زدايد، همان‌گونه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ماءُ زَمزَمَ شِفاءٌ مِن كُلِّ داءٍ وَ سُقمٍ وَ اَمانٌ مِن كُلِّ خَوفٍ وَ حُزنٍ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زمزم، هر دردى را شفا مى‌دهد و از هر بيم و اندوهى ايمن مى‌دارد</w:t>
      </w:r>
      <w:r>
        <w:rPr>
          <w:rFonts w:eastAsia="Amiri" w:cs="Amiri" w:ascii="Amiri" w:hAnsi="Amiri"/>
          <w:color w:val="111111"/>
          <w:sz w:val="28"/>
          <w:szCs w:val="28"/>
          <w:rtl w:val="true"/>
          <w:lang w:bidi="ar-SA"/>
        </w:rPr>
        <w:t>» .</w:t>
      </w:r>
    </w:p>
    <w:p>
      <w:pPr>
        <w:pStyle w:val="Heading5"/>
        <w:numPr>
          <w:ilvl w:val="4"/>
          <w:numId w:val="1"/>
        </w:numPr>
        <w:rPr/>
      </w:pPr>
      <w:bookmarkStart w:id="469" w:name="__RefHeading___Toc3681111_3650668749"/>
      <w:bookmarkStart w:id="470" w:name="_Toc164"/>
      <w:bookmarkEnd w:id="469"/>
      <w:r>
        <w:rPr>
          <w:rtl w:val="true"/>
        </w:rPr>
        <w:t>نكته</w:t>
      </w:r>
      <w:r>
        <w:rPr>
          <w:rtl w:val="true"/>
        </w:rPr>
        <w:t xml:space="preserve">: </w:t>
      </w:r>
      <w:r>
        <w:rPr>
          <w:rtl w:val="true"/>
        </w:rPr>
        <w:t>تحليلى از شفابخشى زمزم</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ابن‌قيم‌جوزى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شفابخشى زمزم را اين‌گونه تحليل مى‌كند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توحيد، كامل نمى‌شود مگر با مباشرت اسبابى كه خداوند آنها را مقتضى براى مسببات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تعطيل اين اسباب، مخل توكل است؛ همان‌طور كه در اراده و حكمت خلل‌آفرين است </w:t>
      </w:r>
    </w:p>
    <w:p>
      <w:pPr>
        <w:pStyle w:val="BookText"/>
        <w:rPr/>
      </w:pPr>
      <w:r>
        <w:rPr>
          <w:rFonts w:ascii="IRNazanin" w:hAnsi="IRNazanin" w:eastAsia="IRNazanin"/>
          <w:color w:val="111111"/>
          <w:sz w:val="28"/>
          <w:sz w:val="28"/>
          <w:szCs w:val="28"/>
          <w:rtl w:val="true"/>
          <w:lang w:bidi="fa-IR"/>
        </w:rPr>
        <w:t>و شايد برخى تصور كنند كه در پى اسباب و عوامل نرفتن، بر قدرت توكل مى‌افزايد، درحالى‌كه چنين نيست و ترك اسباب از روى عجز، منافى توكل است</w:t>
      </w:r>
      <w:r>
        <w:rPr>
          <w:rFonts w:eastAsia="IRNazanin" w:cs="IRNazanin"/>
          <w:color w:val="111111"/>
          <w:sz w:val="28"/>
          <w:szCs w:val="28"/>
          <w:rtl w:val="true"/>
          <w:lang w:bidi="fa-IR"/>
        </w:rPr>
        <w:t>. .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داروهاست كه دردها را درمان مى‌كند، ولى عقل بزرگان اطبا به آنها نرسيده و دانش آنها و تجربه ايشان ومعيارهاى آنان بدان دست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داروهاى قلبى، روانى، قوت قلب، اعتماد بر خدا، توكل بر او، تضرع به آستانه حق، التماس و التجا به محضر او، دعا، توبه و استغفار، صدقه و كمك به دردمندان و گرفتاران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داروهايى هستند كه امت‌ها با وجود اختلاف در دين و ملت، آنها را تجربه كرده‌اند و اثر آن را در بهبودى از بيمارى‌ها ديده‌اند، درحالى‌كه دانش و تجربه و مقياس‌هاى داناترين پزشكان به آن دسترسى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داروهاى معنوى كارى از پيش مى‌برد كه از داروهاى طبيعى ساخته نيست و داروهاى طبيعى در برابر آنها مانند داروهاى سنتى در نظر اطباست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در نظام علت‌ها، علل و اسباب، متنوع‌اند كه بايد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قلب با آفريدگار جهان رابطه برقرار مى‌كند، آفريدگارى كه خالق داروها و مدبر طبيعت و هدايتگر آن در جهت اراده و خواسته خود است، همان آفريدگار را داروهاى ديگرى است كه دل‌هاى مهجور و بريده از حق، بدان دسترسى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علمى به اثبات رسيده كه هرگاه روح‌ها نيرومند گردند و نفس و طبع قوى باشند مى‌توانند با درد مقابله كنند و بر آن پيروز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مى‌توان انكار كرد كه نفس و طبع، توانمند باشند و با تقرب به خداوند و انس با او و محبت او و لذت ذكرش شادمان گردند و با تمام قوا به او روآورند و با تمركز از او يارى جويند و بر او توكل كنند و اين سرمايه‌هاى معنوى، كارآيى بيشترى از داروهاى طبيعى نداشته باشند، به‌گونه‌اى كه درد را به </w:t>
      </w:r>
    </w:p>
    <w:p>
      <w:pPr>
        <w:pStyle w:val="BookText"/>
        <w:rPr/>
      </w:pPr>
      <w:r>
        <w:rPr>
          <w:rFonts w:ascii="Amiri" w:hAnsi="Amiri" w:eastAsia="Amiri" w:cs="Amiri"/>
          <w:color w:val="111111"/>
          <w:sz w:val="28"/>
          <w:sz w:val="28"/>
          <w:szCs w:val="28"/>
          <w:rtl w:val="true"/>
          <w:lang w:bidi="ar-SA"/>
        </w:rPr>
        <w:t xml:space="preserve">كلى برطرف سازند؟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حقيقت را كسى جز مردم جاهل و محجوب از نور حقيقت و تيره‌دل و دورافتاده از خداوند و حقيقت انسانيت، منكر نمى‌شوند</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اما درباره آب زمزم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بسيارى است كه دانش پزشكى حيرت‌زده و درمانده است و گاه نااميد از درك رمز و راز آن؛ مواردى كه شفاى بيمار جز با آب زمزم نبوده است</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آيت الله جوادى آملى درباره زمزم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زمزم، نكات زير گفتنى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زمزم در ادبيات پارسى، چون تازى، در قداست شهرتى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سروده‌هاى شاعران پارسى‌گو درباره زمزم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بركت تو دولت تو گشت پديدار</w:t>
      </w:r>
    </w:p>
    <w:p>
      <w:pPr>
        <w:pStyle w:val="BookText"/>
        <w:rPr/>
      </w:pPr>
      <w:r>
        <w:rPr>
          <w:rFonts w:ascii="IRNazanin" w:hAnsi="IRNazanin" w:eastAsia="IRNazanin"/>
          <w:color w:val="111111"/>
          <w:sz w:val="28"/>
          <w:sz w:val="28"/>
          <w:szCs w:val="28"/>
          <w:rtl w:val="true"/>
          <w:lang w:bidi="fa-IR"/>
        </w:rPr>
        <w:t xml:space="preserve">از پاى سماعيل پديد آمده زمزم </w:t>
      </w:r>
      <w:r>
        <w:rPr>
          <w:rStyle w:val="FootnoteAnchor"/>
          <w:rtl w:val="true"/>
        </w:rPr>
        <w:footnoteReference w:id="606"/>
      </w:r>
      <w:r>
        <w:rPr>
          <w:rFonts w:ascii="Amiri" w:hAnsi="Amiri" w:eastAsia="Amiri" w:cs="Amiri"/>
          <w:color w:val="111111"/>
          <w:sz w:val="28"/>
          <w:sz w:val="28"/>
          <w:szCs w:val="28"/>
          <w:rtl w:val="true"/>
          <w:lang w:bidi="ar-SA"/>
        </w:rPr>
        <w:t xml:space="preserve">كعبۀ ما طرف خم، زمزم ما دُرد خام مُصحف ما خط جام، سُبحۀ ما نام صبح </w:t>
      </w:r>
      <w:r>
        <w:rPr>
          <w:rStyle w:val="FootnoteAnchor"/>
          <w:rtl w:val="true"/>
        </w:rPr>
        <w:footnoteReference w:id="607"/>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سليمان عثمانى اطراف چاه زمزم، ديوارى به ارتفاع يك متر و نيم از سنگ معروف رُخام بنا كرد و در كنار آن حوضى قرار داد كه خادمان حرم، آن حوض را از آب زمزم براى زائران پر مى‌كردند و اگر يكى از خواص آب مى‌خواست، از خود چاه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برخى از ناباوران و حُسن ظن برخى از علاقه‌مندان باعث شد تا درباره آب زمزم، نقاط منفى و نكات مثبت رايج شود، ولى نه در امكان عقلى آن ترديد است و نه در قداست اجمالى آن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آب زمزم از يك سو و اعتقاد ويژه مردم در بركت آن از سوى ديگر، زمينه جرأت برخى از خادمان مساجد مصر را فراهم كرد تا چنين ادعا كنند كه </w:t>
      </w:r>
    </w:p>
    <w:p>
      <w:pPr>
        <w:pStyle w:val="BookText"/>
        <w:rPr/>
      </w:pPr>
      <w:r>
        <w:rPr>
          <w:rFonts w:ascii="IRNazanin" w:hAnsi="IRNazanin" w:eastAsia="IRNazanin"/>
          <w:color w:val="111111"/>
          <w:sz w:val="28"/>
          <w:sz w:val="28"/>
          <w:szCs w:val="28"/>
          <w:rtl w:val="true"/>
          <w:lang w:bidi="fa-IR"/>
        </w:rPr>
        <w:t>چشمه آبى كه در مسجد اوست، منفذى به چاه زمزم دارد، چنان‌كه درباره چشمه مسجد حنفى در قاهره چنين شهرتى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ادعا، نيرنگ بدتر از اصل افسانه مى‌سازند و آن اينكه، مردى از مصر براى انجام حج به مكه رفت و طاس دست او به چاه زمزم افتاد، وقتى به قاهره بازگشت، آن ظرف را در چشمه مزبور كه خادم يادشده ادعا مى‌كرد،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مردم بسيارى بدان تبرك جسته از آب آن شفا مى‌طلبند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زائران كعبه، پارچه بزرگى را در چشمه زمزم فرو مى‌برند و آن‌گاه آن را در صحن حرم پهن مى‌كنند تا خشك شود و در حفظ آن مى‌كوشند و وصيت مى‌كنند تا ايشان را در آن پارچه كفن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برخى به قداست چاه زمزم و اينكه اگر كسى در آن دفن شود بركت اخروى بهره او خواهد شد باعث شد تا يكى از هندى‌ها در سال </w:t>
      </w:r>
      <w:r>
        <w:rPr>
          <w:rFonts w:ascii="IRNazanin" w:hAnsi="IRNazanin" w:eastAsia="IRNazanin"/>
          <w:color w:val="111111"/>
          <w:sz w:val="28"/>
          <w:sz w:val="28"/>
          <w:szCs w:val="28"/>
          <w:lang w:bidi="fa-IR"/>
        </w:rPr>
        <w:t>١٣۶۶</w:t>
      </w:r>
      <w:r>
        <w:rPr>
          <w:rFonts w:ascii="IRNazanin" w:hAnsi="IRNazanin" w:eastAsia="IRNazanin"/>
          <w:color w:val="111111"/>
          <w:sz w:val="28"/>
          <w:sz w:val="28"/>
          <w:szCs w:val="28"/>
          <w:rtl w:val="true"/>
          <w:lang w:bidi="fa-IR"/>
        </w:rPr>
        <w:t xml:space="preserve"> هجرى، از غفلت خادمان حرم بهره گيرد و خود را در چاه زمزم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 غواصان جده، بعد از رنج شديد، جثه او را يافتند و درآوردند و مقدار زيادى از آب چاه را بيرون كشيدند تا از جهت بهداشتى سالم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سرنوشت آن مرد، به رحمت خدا ختم شد يا به نقمت او،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براى زمزم، قداست ويژه‌اى قائل بوده‌اند و آن‌را همتاى ساير اركان حج مى‌دانستند و در مراسم سوگند، زمزم را قبل از مقام ابراهيم ياد مى‌كردند و چنين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كعبه و زمزم و مقام، من آن كار را نكردم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بعضى از چشمه‌ها، چاه‌ها و آب‌ها اختصاصى به مسلمانان ندارد؛ زيرا هندى‌ها اعتقاد فراوانى درباره نهر كج و درياچه مادن داشته، ترسايان درباره آب اردن كه در بيست كيلومترى شرق بيت‌المقدس واقع است اعتقاد ويژه‌اى دارند و آن را نهر شريعت مى‌نامند و زائران آنان به آنجا مى‌روند، با استحمام در آن تبرك مى‌جويند و مقدارى از آن آب را براى ديگران هديه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مسيحيان روسى و قبطى </w:t>
      </w:r>
    </w:p>
    <w:p>
      <w:pPr>
        <w:pStyle w:val="BookText"/>
        <w:rPr/>
      </w:pPr>
      <w:r>
        <w:rPr>
          <w:rFonts w:ascii="IRNazanin" w:hAnsi="IRNazanin" w:eastAsia="IRNazanin"/>
          <w:color w:val="111111"/>
          <w:sz w:val="28"/>
          <w:sz w:val="28"/>
          <w:szCs w:val="28"/>
          <w:rtl w:val="true"/>
          <w:lang w:bidi="fa-IR"/>
        </w:rPr>
        <w:t>دراين‌باره بيش از مسيحى‌هاى ديگر است</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 مارى اشميل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دراين‌باره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چشمه‌ها و حوضچه‌هاى مقدس متعددى در سرتاسر عالم اسلام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اسلامى آمده است كه چاه زمزم در نزديكى خانه كعبه هنگامى جوشيدن گرفت كه هاجر همسر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فرزند خردسال خويش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تشنه واگذاشته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چهل و دو متر عمق دارد و طعم آن كمى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حاجيان در ظرف‌هاى مخصوص، قدرى از آب زمزم را به خانه مى‌برند تا اقوام و دوستان خويش را از بركت آن منتفع سازند، بعضى نيز كفن آينده خود را در آب زمزم خيس مى‌كنند، به اميد آنكه تبرك و تيمن آن آب در قبر شامل حال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افسانه‌هاى مردمى، در خلال ماه محرم، آب چاه زمزم تمام چشمه‌ساران جهان را پر مى‌كند؛ و در استانبول نيز گفته مى‌شود كه در ساختن گنبد مسجد اياصوفيه، مقدارى از آب زمزم را مصرف كرده‌اند و الا اين گنبد تاكنون فروريخته بود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همى بر جهان فضل است فرزندان آدم را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بر هر چشمه‌اى، حيوان بر هر چاه، زمزم را </w:t>
      </w:r>
      <w:r>
        <w:rPr>
          <w:rStyle w:val="FootnoteAnchor"/>
          <w:rtl w:val="true"/>
        </w:rPr>
        <w:footnoteReference w:id="610"/>
      </w:r>
      <w:r>
        <w:rPr>
          <w:rFonts w:ascii="IRNazanin" w:hAnsi="IRNazanin" w:eastAsia="IRNazanin"/>
          <w:color w:val="111111"/>
          <w:sz w:val="28"/>
          <w:sz w:val="28"/>
          <w:szCs w:val="28"/>
          <w:rtl w:val="true"/>
          <w:lang w:bidi="fa-IR"/>
        </w:rPr>
        <w:t xml:space="preserve">تا چنان كعبه، نقش ديده جان ديده‌اند ديده را از شوقِ كعبه، زمزم‌افشان ديده‌اند </w:t>
      </w:r>
      <w:r>
        <w:rPr>
          <w:rStyle w:val="FootnoteAnchor"/>
          <w:rtl w:val="true"/>
        </w:rPr>
        <w:footnoteReference w:id="611"/>
      </w:r>
      <w:r>
        <w:rPr>
          <w:rFonts w:ascii="IRNazanin" w:hAnsi="IRNazanin" w:eastAsia="IRNazanin"/>
          <w:color w:val="111111"/>
          <w:sz w:val="28"/>
          <w:sz w:val="28"/>
          <w:szCs w:val="28"/>
          <w:rtl w:val="true"/>
          <w:lang w:bidi="fa-IR"/>
        </w:rPr>
        <w:t xml:space="preserve">اى كعبه جهان گرد، اى زمزم رسن‌ور زرين رسن نمايى و چون زمزم آبى از بر </w:t>
      </w:r>
      <w:r>
        <w:rPr>
          <w:rStyle w:val="FootnoteAnchor"/>
          <w:rtl w:val="true"/>
        </w:rPr>
        <w:footnoteReference w:id="612"/>
      </w:r>
      <w:r>
        <w:rPr>
          <w:rFonts w:ascii="Amiri" w:hAnsi="Amiri" w:eastAsia="Amiri" w:cs="Amiri"/>
          <w:color w:val="111111"/>
          <w:sz w:val="28"/>
          <w:sz w:val="28"/>
          <w:szCs w:val="28"/>
          <w:rtl w:val="true"/>
          <w:lang w:bidi="ar-SA"/>
        </w:rPr>
        <w:t xml:space="preserve">بحر ارنه غوطه‌خوردى در بحر كف خسرو كى عذب </w:t>
      </w:r>
      <w:r>
        <w:rPr>
          <w:rStyle w:val="FootnoteAnchor"/>
          <w:rtl w:val="true"/>
        </w:rPr>
        <w:footnoteReference w:id="613"/>
      </w:r>
      <w:r>
        <w:rPr>
          <w:rFonts w:ascii="IRNazanin" w:hAnsi="IRNazanin" w:eastAsia="IRNazanin"/>
          <w:color w:val="111111"/>
          <w:sz w:val="28"/>
          <w:sz w:val="28"/>
          <w:szCs w:val="28"/>
          <w:rtl w:val="true"/>
          <w:lang w:bidi="fa-IR"/>
        </w:rPr>
        <w:t xml:space="preserve">و صاف بودى چون زمزم مطهر </w:t>
      </w:r>
    </w:p>
    <w:p>
      <w:pPr>
        <w:pStyle w:val="BookText"/>
        <w:rPr/>
      </w:pPr>
      <w:r>
        <w:rPr>
          <w:rFonts w:ascii="Amiri" w:hAnsi="Amiri" w:eastAsia="Amiri" w:cs="Amiri"/>
          <w:color w:val="111111"/>
          <w:sz w:val="28"/>
          <w:sz w:val="28"/>
          <w:szCs w:val="28"/>
          <w:rtl w:val="true"/>
          <w:lang w:bidi="ar-SA"/>
        </w:rPr>
        <w:t xml:space="preserve">او كعبه علوم و كف و كِلك </w:t>
      </w:r>
      <w:r>
        <w:rPr>
          <w:rStyle w:val="FootnoteAnchor"/>
          <w:rtl w:val="true"/>
        </w:rPr>
        <w:footnoteReference w:id="614"/>
      </w:r>
      <w:r>
        <w:rPr>
          <w:rFonts w:ascii="IRNazanin" w:hAnsi="IRNazanin" w:eastAsia="IRNazanin"/>
          <w:color w:val="111111"/>
          <w:sz w:val="28"/>
          <w:sz w:val="28"/>
          <w:szCs w:val="28"/>
          <w:rtl w:val="true"/>
          <w:lang w:bidi="fa-IR"/>
        </w:rPr>
        <w:t>و مجلسش</w:t>
      </w:r>
    </w:p>
    <w:p>
      <w:pPr>
        <w:pStyle w:val="BookText"/>
        <w:rPr/>
      </w:pPr>
      <w:r>
        <w:rPr>
          <w:rFonts w:ascii="IRNazanin" w:hAnsi="IRNazanin" w:eastAsia="IRNazanin"/>
          <w:color w:val="111111"/>
          <w:sz w:val="28"/>
          <w:sz w:val="28"/>
          <w:szCs w:val="28"/>
          <w:rtl w:val="true"/>
          <w:lang w:bidi="fa-IR"/>
        </w:rPr>
        <w:t xml:space="preserve">بودند زمزم و حجر الاسود و مقام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از ما سلام بادا بر ركن و بر حطيم</w:t>
      </w:r>
    </w:p>
    <w:p>
      <w:pPr>
        <w:pStyle w:val="BookText"/>
        <w:rPr/>
      </w:pPr>
      <w:r>
        <w:rPr>
          <w:rFonts w:ascii="IRNazanin" w:hAnsi="IRNazanin" w:eastAsia="IRNazanin"/>
          <w:color w:val="111111"/>
          <w:sz w:val="28"/>
          <w:sz w:val="28"/>
          <w:szCs w:val="28"/>
          <w:rtl w:val="true"/>
          <w:lang w:bidi="fa-IR"/>
        </w:rPr>
        <w:t xml:space="preserve">اى شوق ما به زمزم و آن منزل وفا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اگر دريا شود آتش بنوشيم</w:t>
      </w:r>
    </w:p>
    <w:p>
      <w:pPr>
        <w:pStyle w:val="BookText"/>
        <w:rPr/>
      </w:pPr>
      <w:r>
        <w:rPr>
          <w:rFonts w:ascii="IRNazanin" w:hAnsi="IRNazanin" w:eastAsia="IRNazanin"/>
          <w:color w:val="111111"/>
          <w:sz w:val="28"/>
          <w:sz w:val="28"/>
          <w:szCs w:val="28"/>
          <w:rtl w:val="true"/>
          <w:lang w:bidi="fa-IR"/>
        </w:rPr>
        <w:t>وگر زخمى رسد، مرهم بسازم</w:t>
      </w:r>
    </w:p>
    <w:p>
      <w:pPr>
        <w:pStyle w:val="BookText"/>
        <w:rPr/>
      </w:pPr>
      <w:r>
        <w:rPr>
          <w:rFonts w:ascii="IRNazanin" w:hAnsi="IRNazanin" w:eastAsia="IRNazanin"/>
          <w:color w:val="111111"/>
          <w:sz w:val="28"/>
          <w:sz w:val="28"/>
          <w:szCs w:val="28"/>
          <w:rtl w:val="true"/>
          <w:lang w:bidi="fa-IR"/>
        </w:rPr>
        <w:t>به پيش كعبه رويش بميريم</w:t>
      </w:r>
    </w:p>
    <w:p>
      <w:pPr>
        <w:pStyle w:val="BookText"/>
        <w:rPr/>
      </w:pPr>
      <w:r>
        <w:rPr>
          <w:rFonts w:ascii="IRNazanin" w:hAnsi="IRNazanin" w:eastAsia="IRNazanin"/>
          <w:color w:val="111111"/>
          <w:sz w:val="28"/>
          <w:sz w:val="28"/>
          <w:szCs w:val="28"/>
          <w:rtl w:val="true"/>
          <w:lang w:bidi="fa-IR"/>
        </w:rPr>
        <w:t xml:space="preserve">بدان چاه و بدان زمزم بسازيم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كى بوَد يا رب كه رو در يثرب و بطحا كنم</w:t>
      </w:r>
    </w:p>
    <w:p>
      <w:pPr>
        <w:pStyle w:val="BookText"/>
        <w:rPr/>
      </w:pPr>
      <w:r>
        <w:rPr>
          <w:rFonts w:ascii="IRNazanin" w:hAnsi="IRNazanin" w:eastAsia="IRNazanin"/>
          <w:color w:val="111111"/>
          <w:sz w:val="28"/>
          <w:sz w:val="28"/>
          <w:szCs w:val="28"/>
          <w:rtl w:val="true"/>
          <w:lang w:bidi="fa-IR"/>
        </w:rPr>
        <w:t>گه به مكه منزل و گه در مدينه جا كنم</w:t>
      </w:r>
    </w:p>
    <w:p>
      <w:pPr>
        <w:pStyle w:val="BookText"/>
        <w:rPr/>
      </w:pPr>
      <w:r>
        <w:rPr>
          <w:rFonts w:ascii="Amiri" w:hAnsi="Amiri" w:eastAsia="Amiri" w:cs="Amiri"/>
          <w:color w:val="111111"/>
          <w:sz w:val="28"/>
          <w:sz w:val="28"/>
          <w:szCs w:val="28"/>
          <w:rtl w:val="true"/>
          <w:lang w:bidi="ar-SA"/>
        </w:rPr>
        <w:t>بر كنار زمزم از دل بركشم يك زمزمه</w:t>
      </w:r>
    </w:p>
    <w:p>
      <w:pPr>
        <w:pStyle w:val="BookText"/>
        <w:rPr/>
      </w:pPr>
      <w:r>
        <w:rPr>
          <w:rFonts w:ascii="IRNazanin" w:hAnsi="IRNazanin" w:eastAsia="IRNazanin"/>
          <w:color w:val="111111"/>
          <w:sz w:val="28"/>
          <w:sz w:val="28"/>
          <w:szCs w:val="28"/>
          <w:rtl w:val="true"/>
          <w:lang w:bidi="fa-IR"/>
        </w:rPr>
        <w:t xml:space="preserve">كز دو چشم خون‌فشان آن چشمه را دريا كنم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زمزم از اشك اولياست، شورى او بدين گواست</w:t>
      </w:r>
    </w:p>
    <w:p>
      <w:pPr>
        <w:pStyle w:val="BookText"/>
        <w:rPr/>
      </w:pPr>
      <w:r>
        <w:rPr>
          <w:rFonts w:ascii="Amiri" w:hAnsi="Amiri" w:eastAsia="Amiri" w:cs="Amiri"/>
          <w:color w:val="111111"/>
          <w:sz w:val="28"/>
          <w:sz w:val="28"/>
          <w:szCs w:val="28"/>
          <w:rtl w:val="true"/>
          <w:lang w:bidi="ar-SA"/>
        </w:rPr>
        <w:t xml:space="preserve">بر در حق بريز اشك تا ببرى نظارتى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ما را ز خاك كعبۀ عشق آفريده‌اند</w:t>
      </w:r>
    </w:p>
    <w:p>
      <w:pPr>
        <w:pStyle w:val="BookText"/>
        <w:rPr/>
      </w:pPr>
      <w:r>
        <w:rPr>
          <w:rFonts w:ascii="Amiri" w:hAnsi="Amiri" w:eastAsia="Amiri" w:cs="Amiri"/>
          <w:color w:val="111111"/>
          <w:sz w:val="28"/>
          <w:sz w:val="28"/>
          <w:szCs w:val="28"/>
          <w:rtl w:val="true"/>
          <w:lang w:bidi="ar-SA"/>
        </w:rPr>
        <w:t xml:space="preserve">طفل سرشك ما خَلَف‌الصدق زمزم است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مى‌رسم محترم ز طوف حرم</w:t>
      </w:r>
    </w:p>
    <w:p>
      <w:pPr>
        <w:pStyle w:val="BookText"/>
        <w:rPr/>
      </w:pPr>
      <w:r>
        <w:rPr>
          <w:rFonts w:ascii="IRNazanin" w:hAnsi="IRNazanin" w:eastAsia="IRNazanin"/>
          <w:color w:val="111111"/>
          <w:sz w:val="28"/>
          <w:sz w:val="28"/>
          <w:szCs w:val="28"/>
          <w:rtl w:val="true"/>
          <w:lang w:bidi="fa-IR"/>
        </w:rPr>
        <w:t xml:space="preserve">پاك چو كعبه، صاف چون زمزم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صفاى كعبه و پاكى زمزم ارخواهى</w:t>
      </w:r>
    </w:p>
    <w:p>
      <w:pPr>
        <w:pStyle w:val="BookText"/>
        <w:rPr/>
      </w:pPr>
      <w:r>
        <w:rPr>
          <w:rFonts w:ascii="Amiri" w:hAnsi="Amiri" w:eastAsia="Amiri" w:cs="Amiri"/>
          <w:color w:val="111111"/>
          <w:sz w:val="28"/>
          <w:sz w:val="28"/>
          <w:szCs w:val="28"/>
          <w:rtl w:val="true"/>
          <w:lang w:bidi="ar-SA"/>
        </w:rPr>
        <w:t xml:space="preserve">مقيم باش دلا اندرين خجسته مقام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از زمزم عشق آن يار آب ار نزند بر دل</w:t>
      </w:r>
    </w:p>
    <w:p>
      <w:pPr>
        <w:pStyle w:val="BookText"/>
        <w:rPr/>
      </w:pPr>
      <w:r>
        <w:rPr>
          <w:rFonts w:ascii="IRNazanin" w:hAnsi="IRNazanin" w:eastAsia="IRNazanin"/>
          <w:color w:val="111111"/>
          <w:sz w:val="28"/>
          <w:sz w:val="28"/>
          <w:szCs w:val="28"/>
          <w:rtl w:val="true"/>
          <w:lang w:bidi="fa-IR"/>
        </w:rPr>
        <w:t xml:space="preserve">ترسم كه جگر سوز شود از شعله حرمان‌ها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از زمزم چاه زنخدان جام گيرى</w:t>
      </w:r>
    </w:p>
    <w:p>
      <w:pPr>
        <w:pStyle w:val="BookText"/>
        <w:rPr/>
      </w:pPr>
      <w:r>
        <w:rPr>
          <w:rFonts w:ascii="IRNazanin" w:hAnsi="IRNazanin" w:eastAsia="IRNazanin"/>
          <w:color w:val="111111"/>
          <w:sz w:val="28"/>
          <w:sz w:val="28"/>
          <w:szCs w:val="28"/>
          <w:rtl w:val="true"/>
          <w:lang w:bidi="fa-IR"/>
        </w:rPr>
        <w:t>از روزن دل تافت مهتاب محبت</w:t>
      </w:r>
    </w:p>
    <w:p>
      <w:pPr>
        <w:pStyle w:val="BookText"/>
        <w:rPr/>
      </w:pPr>
      <w:r>
        <w:rPr>
          <w:rFonts w:ascii="IRNazanin" w:hAnsi="IRNazanin" w:eastAsia="IRNazanin"/>
          <w:color w:val="111111"/>
          <w:sz w:val="28"/>
          <w:sz w:val="28"/>
          <w:szCs w:val="28"/>
          <w:rtl w:val="true"/>
          <w:lang w:bidi="fa-IR"/>
        </w:rPr>
        <w:t xml:space="preserve">كز وعده ديدار جانان كام گيرى </w:t>
      </w:r>
      <w:r>
        <w:rPr>
          <w:rStyle w:val="FootnoteAnchor"/>
          <w:rtl w:val="true"/>
        </w:rPr>
        <w:footnoteReference w:id="62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روشن‌روان گشتى به نور عشق و ايمان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1" w:name="pg1969_10945"/>
      <w:bookmarkStart w:id="472" w:name="pg1969_10945"/>
      <w:bookmarkEnd w:id="472"/>
    </w:p>
    <w:p>
      <w:pPr>
        <w:pStyle w:val="Heading2"/>
        <w:numPr>
          <w:ilvl w:val="1"/>
          <w:numId w:val="1"/>
        </w:numPr>
        <w:rPr/>
      </w:pPr>
      <w:bookmarkStart w:id="473" w:name="pg1969_10945"/>
      <w:bookmarkStart w:id="474" w:name="__RefHeading___Toc3681113_3650668749"/>
      <w:bookmarkStart w:id="475" w:name="_Toc165"/>
      <w:bookmarkEnd w:id="473"/>
      <w:bookmarkEnd w:id="474"/>
      <w:r>
        <w:rPr>
          <w:rtl w:val="true"/>
        </w:rPr>
        <w:t>فصل دهم</w:t>
      </w:r>
      <w:r>
        <w:rPr>
          <w:rtl w:val="true"/>
        </w:rPr>
        <w:t xml:space="preserve">: </w:t>
      </w:r>
      <w:r>
        <w:rPr>
          <w:rtl w:val="true"/>
        </w:rPr>
        <w:t>سعى</w:t>
      </w:r>
      <w:bookmarkEnd w:id="475"/>
    </w:p>
    <w:p>
      <w:pPr>
        <w:pStyle w:val="Heading3"/>
        <w:numPr>
          <w:ilvl w:val="2"/>
          <w:numId w:val="1"/>
        </w:numPr>
        <w:rPr/>
      </w:pPr>
      <w:bookmarkStart w:id="476" w:name="__RefHeading___Toc3681115_3650668749"/>
      <w:bookmarkStart w:id="477" w:name="_Toc166"/>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پاى مروت به‌سوى مروه نِه</w:t>
      </w:r>
    </w:p>
    <w:p>
      <w:pPr>
        <w:pStyle w:val="BookText"/>
        <w:rPr/>
      </w:pPr>
      <w:r>
        <w:rPr>
          <w:rFonts w:ascii="IRNazanin" w:hAnsi="IRNazanin" w:eastAsia="IRNazanin"/>
          <w:color w:val="111111"/>
          <w:sz w:val="28"/>
          <w:sz w:val="28"/>
          <w:szCs w:val="28"/>
          <w:rtl w:val="true"/>
          <w:lang w:bidi="fa-IR"/>
        </w:rPr>
        <w:t xml:space="preserve">چهره صَفوت به صفا جلوه ده </w:t>
      </w:r>
      <w:r>
        <w:rPr>
          <w:rStyle w:val="FootnoteAnchor"/>
          <w:rtl w:val="true"/>
        </w:rPr>
        <w:footnoteReference w:id="626"/>
      </w:r>
    </w:p>
    <w:p>
      <w:pPr>
        <w:pStyle w:val="Heading3"/>
        <w:numPr>
          <w:ilvl w:val="2"/>
          <w:numId w:val="1"/>
        </w:numPr>
        <w:rPr/>
      </w:pPr>
      <w:bookmarkStart w:id="478" w:name="__RefHeading___Toc3681117_3650668749"/>
      <w:bookmarkStart w:id="479" w:name="_Toc167"/>
      <w:bookmarkEnd w:id="478"/>
      <w:r>
        <w:rPr/>
        <w:t>١</w:t>
      </w:r>
      <w:r>
        <w:rPr>
          <w:rtl w:val="true"/>
        </w:rPr>
        <w:t xml:space="preserve">. </w:t>
      </w:r>
      <w:r>
        <w:rPr>
          <w:rtl w:val="true"/>
        </w:rPr>
        <w:t>سعى، از شعائر الهى</w:t>
      </w:r>
      <w:bookmarkEnd w:id="479"/>
    </w:p>
    <w:p>
      <w:pPr>
        <w:pStyle w:val="BookText"/>
        <w:rPr/>
      </w:pPr>
      <w:r>
        <w:rPr>
          <w:rFonts w:ascii="IRNazanin" w:hAnsi="IRNazanin" w:eastAsia="IRNazanin"/>
          <w:color w:val="111111"/>
          <w:sz w:val="28"/>
          <w:sz w:val="28"/>
          <w:szCs w:val="28"/>
          <w:rtl w:val="true"/>
          <w:lang w:bidi="fa-IR"/>
        </w:rPr>
        <w:t xml:space="preserve">يكى از خواسته‌هاى خداوند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 و بزرگداشت شعائر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بزرگداشت شعائر الهى را نشانه تقواى قلبى دانسته است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 مَنْ يُعَظِّمْ شَعائِرَ اللَّهِ فَإِنَّها مِنْ تَقْوَى الْقُلُوبِ ؛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هركس شعائر الهى را بزرگ دارد، اين كار نشانه تقواى دل‌هاست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شهيد مرتضى مطهرى درباره شعائر الهى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دستورها و مقررات اسلامى كه شامل همه مسلمانان است، مسئله لزوم تعظيم شعائر اسلامى، يعنى بزرگ شمردن شعارهاى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يك</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دين است و هم دنيا؛ هم آخرت است و هم زندگى؛ هم مقررات معنوى و الهى و روحى دارد و هم مقررات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شئون زندگى بشر مقررات دارد و ايدئولوژى اسلام همه 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اقتصادى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سياست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اجتماعى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حكم اينكه يك دين اجتماعى است به اين مسئله قانع نيست كه من و شما مسلمان باشيم براى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كه زندگى مى‌كنم، شخصاً يك آدم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معتقدات من معتقدات اسلامى است و به مقررات اسلامى عمل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اسلامى را، نماز و روزه را در موقع خودش به‌جا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به اصطلاح خانوادگى، ازدواج و طلاقم براساس موازين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تجارى من براساس موازين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اخلاقى من براساس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مسلمانم؟ نَه، اسلام، گذشته از اين مسائل، به حكم اينكه محتواى اجتماعى دارد و مى‌خواهد هميشه به صورت يك واحد اجتماعى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نوع دستورها هم دارد؛ يعنى يك سلسله شعائر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شعائرى كه يك مسلمان بايد با آنها زندگى كند، يعنى بايد زندگى خودش را با اين شعائر توأم كند و هميشه با اين شعائر اعلام كند من مسلمانم، نَه به زبان بگويد 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يك كشور خارجى حركت كنيد و روى اتومبيل خودتان پرچم سه رنگ زده‌ايد، به زبان نمى‌گوييد من ايرانى هستم، ولى با عملتان مى‌خواهيد به همه اعلام كنيد من ايرانى‌ام، من وابسته به ايرانم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پرچم را كه شما نصب مى‌كنيد، وابستگى خودتان را به ايران اعلام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علاوه بر همه مقررات و دستورهايى كه داريم بايد تهذيب نفس كنيم، بايد خداشناس باشيم، بايد نماز بخوانيم و روزه بگيريم، بايد حج كنيم، بايد ربا نخوريم، بايد شراب نخوريم، بايد دروغ نگوييم و راست بگوييم، بايد امين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باشيم،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علاوه بر همه اين دستورها، ما بايد وقتى كه زندگى مى‌كنيم يك نوع برداشت‌هاى ديگرى هم در زندگى داشته باشيم كه در آن برداشت‌ها عملاً داريم مى‌گوييم 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برداشت‌ها در لباس بايد ظاهر باشد، در قيافه بايد ظاهر باشد، در مجالس ما بايد ظاهر باشد، در شروع ما به كارها بايد ظاهر باشد در نام‌گذارى‌هاى ما براى بچه‌هاى خود بايد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استيل ساختمان‌هاى ما و در شهر ما بايد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و در سعى ميان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اين صفا و مروه از شعائر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ظاهر باشد و در همه شئون زندگى ما بايد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خانه ما بايد بگويد من خانه يك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پوشيدن ما لااقل يك نشانه بايد وجود داشته باشد كه بگويد به اين نشانه 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حركات و سكنات ما بايد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اين شعائر را حفظ كنيم مى‌توانيم روح اسلامى خودمان را در شعائر اسلامى و روح ملى خودمان را در شعائر ملى حفظ كنيم و اِلا اگر شعارهاى خودمان را از دست بدهيم، مخصوصاً اگر شعارهاى ديگران و رنگ ديگران را بگيريم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شعار هر قومى رنگ آن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ما مسلمانيم، ما ايرانى هستيم اما شعار فرنگى‌ها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بنده يك لقمه آماده‌اى هستم براى حلق فرنگى‌ها، كه ما را ببلعند و هضم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مثال‌هاى ساده نسبتاً كوچكى عرض مى‌كنم، ولى كوچك نيست؛ از نظر معنا بزرگ است، از نظر ظاهر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موحديم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خداپرستى يك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خداپرستى شعار نيست،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خداشناسى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مى‌شناسيم، به خدا ايمان داريم، و در عمل هم تكيه‌مان به خداست و خدا را پرستش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توحيد، يك شعارهايى هم دارد؛ يعنى يك مسائلى هم در اسلام وجود دارد كه شعار توحيد است، و ما با اين شعارها و شعائر مى‌خواهيم عملاً اعلام بكنيم من موحدم، من خداپرستم، من </w:t>
      </w:r>
    </w:p>
    <w:p>
      <w:pPr>
        <w:pStyle w:val="BookText"/>
        <w:rPr/>
      </w:pPr>
      <w:r>
        <w:rPr>
          <w:rFonts w:ascii="IRNazanin" w:hAnsi="IRNazanin" w:eastAsia="IRNazanin"/>
          <w:color w:val="111111"/>
          <w:sz w:val="28"/>
          <w:sz w:val="28"/>
          <w:szCs w:val="28"/>
          <w:rtl w:val="true"/>
          <w:lang w:bidi="fa-IR"/>
        </w:rPr>
        <w:t>خداشناسم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به نوبه خودش حقيقتى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يعنى من جميع پيغمبران خدا تا وجود مقدس خاتم الانبياء را اذعان و به همه اعتراف دارم و به وجود مقدس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آخرينِ پيامبران و به قرآن به عنوان آخرين كتاب آسمانى 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حقيقتى است، ولى يك شعارهايى هم دارد كه با آن شعارها اعلام مى‌كنيم كه ما به نبوت ايمان و اعتقاد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ولايت هم همين‌جور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امامت اعتقاد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شيعه هستيم و يك چيزهايى هم شعار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شعائر الهى همواره مورد تأكيد اسلام است و ما نشانه مسلمان بودن و شيعه بودن خود را بايد در بزرگداشت اين شعائر الهى بيابيم</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ابن‌عربى نيز درباره چيستى شعائر الهى و لزوم بزرگداشت آن از نگاه عرفانى آن، مى‌نويسد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شعائر خدا، همان نشانه‌هاى او هستند و نشانه‌هاى او نيز راه‌هاى رسيدن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شعيره‌اى </w:t>
      </w:r>
      <w:r>
        <w:rPr>
          <w:rStyle w:val="FootnoteAnchor"/>
          <w:rtl w:val="true"/>
        </w:rPr>
        <w:footnoteReference w:id="628"/>
      </w:r>
      <w:r>
        <w:rPr>
          <w:rFonts w:ascii="IRNazanin" w:hAnsi="IRNazanin" w:eastAsia="IRNazanin"/>
          <w:color w:val="111111"/>
          <w:sz w:val="28"/>
          <w:sz w:val="28"/>
          <w:szCs w:val="28"/>
          <w:rtl w:val="true"/>
          <w:lang w:bidi="fa-IR"/>
        </w:rPr>
        <w:t>از اين شعائر، دليل و راهنمايى به‌سوى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شعائر، گاهى دقيق و لطيف هستند، به‌گونه‌اى كه گاهى تنها اهل نظر و دقت آن را درمى‌يابند، و در نتيجه بر ديگران برترى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هرگاه چيزى را ديدى كه در حقيقت شعيره است، اما تو نسبت به آن باخبر نشدى و از شعيره‌بودنش آگاه نشدى، پس بدان‌كه اين شعيره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مخاطب خويش قرار نداده و براى تو وضع نشده است، بلكه براى آن صاحب‌نظرى و اهل‌دلى وضع شده است كه قادر به ادراك و فهم آن است و اما براى تو، شعيره‌اى ديگر، غير از اين شعيره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 با توجه به گستردگى شعائر در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عرفانى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جهان، هيچ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وجود ندارد كه شعائر الهى باشد؛ زيرا هستى نشانه خدا و دليل بر پروردگار است و چون موجوداتِ هستى، از اين حديث كه نشانه خدا بوده و دليل وجود او هستند، شرف يافتند، پس تعظيم آنها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تعظيم اين شعائر، گونه‌اى از علمِ به خداست كه آن، از تقواى قلبى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نشانه‌هاى خداوند در هستى، از آنجا كه شعائر الهى هستند، سزاوار بزرگداشت و تعظيم هستند؛ زيرا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اثر شرافت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شرف مى‌يابد و عالَم نيز دليل وجود خداست، پس همه عالَم شريف است، پس چيزى را كوچك مشمار و نسبت به چيزى اهانت مكن كه خداوند آنچه را كه براساس قدرت خويش آفريد، تحقير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هستى، چيز حقيرى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هستى از شعائر الهى است، بنابراين قلب پرهيزكار، چيزى از اين هستى را تحقير نمى‌كند و كوچك نمى‌شمارد و شعائر، شعائر نيست، مگر براى كسى كه نسبت به آن آگاهى يابد، و كسى كه از آن آگاهى نيابد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مردم اين چنين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گرامى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آنكه شعائر را گرامى نخواهد داشت مگر كسى كه در جميع حالات، قصدِ آن را كند و متوجه آن باشد و به همين دليل است كه خدوند آيه شعائر را در حج آورد؛ زيرا در حج، همواره مناسكى روى مى‌دهد كه نياز به قصد و نيت و آگاهى دارد، و به هنگام قصد و آگاهى است كه انسان، شعائر را درمى‌يابد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چيزى كه خداوند آن را در جهان پديد آورد، در وجود خود به حقيقتى الهى استناد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آن را حقير و سبك بشمارد، در حقيقت خالق آن را حقير شمرده و به او اهانت كرده است؛ زيرا عالَم هستى، صنعتِ خداى حكيم است و خداوند آن را براساس حكمت پديد آورده است، پس هر كه نسبت به حكمت اشياء نابينا شود، در حقيقت نسبت به آن جاهل و نادان شده است </w:t>
      </w:r>
    </w:p>
    <w:p>
      <w:pPr>
        <w:pStyle w:val="BookText"/>
        <w:rPr/>
      </w:pPr>
      <w:r>
        <w:rPr>
          <w:rFonts w:ascii="IRNazanin" w:hAnsi="IRNazanin" w:eastAsia="IRNazanin"/>
          <w:color w:val="111111"/>
          <w:sz w:val="28"/>
          <w:sz w:val="28"/>
          <w:szCs w:val="28"/>
          <w:rtl w:val="true"/>
          <w:lang w:bidi="fa-IR"/>
        </w:rPr>
        <w:t>و كسى كه نسبت به حكمت چيزى جاهل شود، در واقع نسبت به حكيمى كه اين حكمت را در اشياء نهاده است، جاهل شده است و چيزى زشت‌تر از نادانى نيست و هيچ‌گاه آدم نادانى نيز تقواى قلبى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مِنْ تَقْوَى الْقُلُوبِ شعائر اگرچه فى نفسه به دليل آنكه بر خدا دلالت مى‌كنند، بزرگ هستند و نيز به دليل آنكه خداوند دستور به تعظيم و بزرگداشت آنها داده است، عظيم و بزرگ هستند، اما آنكه آنها را به وجود آورده است بزرگ‌تر از آنهاست؛ بنابراين بزرگداشت ما در برابر خدا بايد بسى بيشتر و بالاتر از بزرگداشت ما در برابر شعائر الهى باشد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امين‌الاسلام طبرسى نيز در تفسير مجمع البيان ذيل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يُعَظِّمْ شَعائِرَ اللَّهِ فَإِنَّها مِنْ تَقْوَى الْقُلُوبِ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اين آيه شريفه اين است كه هركس دين خدا و مقررات او را گرامى و بزرگ دارد، اين نشانه تقواى قلبى و پرواپيشگى اوست، زيرا اصل پروا و تقوى و احساس مسئوليت در برابر خدا حقيقتى است كه از اعماق دل و كانون جان و كران تا كران قلب برمى‌خيزد و انسان را در گذر زندگى به‌گونه‌اى جهت مى‌دهد كه اعضا، اندام‌ها، حركات، سكنات، نفى، اثبات، گفتار، عملكرد، نوشتار خود را خداپسندانه سازد و مقررات خدا را گرامى دارد و از ديدگاه برخى ديگر منظور، پاكى نيت و خلوص در كار است كه انسان خالصانه و بدون هيچ شرك و ريايى، حج و ديگر كارهاى عبادى را براى خدا انجام دهد و اين كار، كارى بزرگ و از نشانه‌هاى روشن تقواى قلب است</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حق امر اين بود در نزد خِرَد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كه تعظيم شعارالله كند </w:t>
      </w:r>
    </w:p>
    <w:p>
      <w:pPr>
        <w:pStyle w:val="BookText"/>
        <w:rPr/>
      </w:pPr>
      <w:r>
        <w:rPr>
          <w:rFonts w:ascii="IRNazanin" w:hAnsi="IRNazanin" w:eastAsia="IRNazanin"/>
          <w:color w:val="111111"/>
          <w:sz w:val="28"/>
          <w:sz w:val="28"/>
          <w:szCs w:val="28"/>
          <w:rtl w:val="true"/>
          <w:lang w:bidi="fa-IR"/>
        </w:rPr>
        <w:t>پس خو آن باشد به تقواى قلب</w:t>
      </w:r>
    </w:p>
    <w:p>
      <w:pPr>
        <w:pStyle w:val="BookText"/>
        <w:rPr/>
      </w:pPr>
      <w:r>
        <w:rPr>
          <w:rFonts w:ascii="IRNazanin" w:hAnsi="IRNazanin" w:eastAsia="IRNazanin"/>
          <w:color w:val="111111"/>
          <w:sz w:val="28"/>
          <w:sz w:val="28"/>
          <w:szCs w:val="28"/>
          <w:rtl w:val="true"/>
          <w:lang w:bidi="fa-IR"/>
        </w:rPr>
        <w:t>كه بوَد پاكيزه از نقص و عيوب</w:t>
      </w:r>
    </w:p>
    <w:p>
      <w:pPr>
        <w:pStyle w:val="BookText"/>
        <w:rPr/>
      </w:pPr>
      <w:r>
        <w:rPr>
          <w:rFonts w:ascii="Amiri" w:hAnsi="Amiri" w:eastAsia="Amiri" w:cs="Amiri"/>
          <w:color w:val="111111"/>
          <w:sz w:val="28"/>
          <w:sz w:val="28"/>
          <w:szCs w:val="28"/>
          <w:rtl w:val="true"/>
          <w:lang w:bidi="ar-SA"/>
        </w:rPr>
        <w:t>يا مزكّى از فساد اعتقاد</w:t>
      </w:r>
    </w:p>
    <w:p>
      <w:pPr>
        <w:pStyle w:val="BookText"/>
        <w:rPr/>
      </w:pPr>
      <w:r>
        <w:rPr>
          <w:rFonts w:ascii="Amiri" w:hAnsi="Amiri" w:eastAsia="Amiri" w:cs="Amiri"/>
          <w:color w:val="111111"/>
          <w:sz w:val="28"/>
          <w:sz w:val="28"/>
          <w:szCs w:val="28"/>
          <w:rtl w:val="true"/>
          <w:lang w:bidi="ar-SA"/>
        </w:rPr>
        <w:t xml:space="preserve">يا مبرى از ضلال و ارتداد </w:t>
      </w:r>
      <w:r>
        <w:rPr>
          <w:rStyle w:val="FootnoteAnchor"/>
          <w:rtl w:val="true"/>
        </w:rPr>
        <w:footnoteReference w:id="63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 و مروه از نگاه قرآن كريم از شعائر الهى است و تعظيم و تكريم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دراين‌باره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 الْمَرْوَةَ مِنْ شَعائِرِ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صفا و مروه از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مروه نام دو كوه كوچك در مكه است كه به فاصله تقريباً </w:t>
      </w:r>
      <w:r>
        <w:rPr>
          <w:rFonts w:ascii="IRNazanin" w:hAnsi="IRNazanin" w:eastAsia="IRNazanin"/>
          <w:color w:val="111111"/>
          <w:sz w:val="28"/>
          <w:sz w:val="28"/>
          <w:szCs w:val="28"/>
          <w:lang w:bidi="fa-IR"/>
        </w:rPr>
        <w:t>۴٢٠</w:t>
      </w:r>
      <w:r>
        <w:rPr>
          <w:rFonts w:ascii="IRNazanin" w:hAnsi="IRNazanin" w:eastAsia="IRNazanin"/>
          <w:color w:val="111111"/>
          <w:sz w:val="28"/>
          <w:sz w:val="28"/>
          <w:szCs w:val="28"/>
          <w:rtl w:val="true"/>
          <w:lang w:bidi="fa-IR"/>
        </w:rPr>
        <w:t xml:space="preserve"> متر در مقابل يكديگر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جمع شعيره و به معنى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الله علامت‌هايى است كه انسان را به ياد خدا مى‌اندازد و خاطره‌اى از خاطرات مقدس را در نظرها تجديد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كوه صفا و مروه را از شعائر الهى قرار داده است؛ زيرا حضور در آن مكان و سعى ميان اين دو كوه، ده‌ها اثر تربيتى و اخلاقى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خواندن و شنيدن تاريخ زندگى انسان‌هاى بزرگ، آدمى را به‌سوى آنها سوق مى‌دهد، ولى راه صحيح‌تر و عميق‌ترى نيز وجود دارد و آن مشاهده صحنه‌هايى است كه انسان‌هاى بزرگ در آنجا به مبارزه برخاسته‌اند و وقايع اصلى در آنجا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تاريخ، زنده است، نه مانند كتاب‌هاى تاريخ كه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مراكز انسان با برداشتن فاصله‌هاى زمانى و با توجه به حضور در مكان اصلى، خود را در متن حادثه احساس مى‌كند و گويا همه چيز را با چشم خود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تربيتى اين موضوع هزگر قابل مقايسه با اثرات تربيتى سخنرانى به مطالعه كتب و مانند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مى‌دانيم در ميان پيامبران بزرگ، كمتر كسى همانند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صحنه‌هاى گوناگون مبارزه در برابر آزمايش‌هاى سخت قرار گرفته است تا آنجا كه قرآن درباره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الْبَلاءُ الْمُبِينُ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مسلماً همان امتحان آشكار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مجاهده‌ها و مبارزه‌ها و آزمايش‌هاى سخت و سنگين بود كه </w:t>
      </w:r>
    </w:p>
    <w:p>
      <w:pPr>
        <w:pStyle w:val="BookText"/>
        <w:rPr/>
      </w:pPr>
      <w:r>
        <w:rPr>
          <w:rFonts w:ascii="IRNazanin" w:hAnsi="IRNazanin" w:eastAsia="IRNazanin"/>
          <w:color w:val="111111"/>
          <w:sz w:val="28"/>
          <w:sz w:val="28"/>
          <w:szCs w:val="28"/>
          <w:rtl w:val="true"/>
          <w:lang w:bidi="fa-IR"/>
        </w:rPr>
        <w:t xml:space="preserve">ابراهيم را آن‌چنان پرورش داد كه تاج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حج در حقيقت يك دوره كامل از صحنه‌هاى مبارزه‌هاى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منزلگاه‌هاى توحيد و بندگى را در خاطره‌ها مجسم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مسلمانان هنگام انجام دادن اين مناسك به شعائر آن و اسرار آن توجه كنند و در جنبه‌هاى مختلف آن بينديشند، يك كلاس بزرگ تربيتى و يك دوره كامل خداشناسى، پيامبر شناسى و انسان‌شناسى را پشت سر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مطالب و برخى از حكمت‌هاى نام‌گذارى صفا و مروه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پيرى رسيده بود، فرزندى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درخواست اولاد نمود، در همان سن پيرى از كنيزش هاجر، فرزندى به او عطا شد كه نام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نتوانست تحمل كند كه ابراهيم از غير او فرزند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ابراهيم دستور داد تا مادر و فرزند را به مكه كه در آن زمان وادى بى‌آب و علفى بود ببرد و در آنجا سكنى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فرمان خدا را امتثال كرد و آنها را به سرزمين مكه برد، همين كه خواست تنها از آنجا برگردد، همسرش شروع به گريه كرد كه يك زن و يك كودك شيرخوار در اين بيابان بى‌آب و گياه چه كنند؟ اشك‌هاى سوزان او كه با اشك كودك شيرخوار آميخته شد، قلب ابراهيم را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به‌خاطر فرمان تو همسر و كودكم را در بيابان سوزان تنها مى‌گذارم تا نام تو بلند و خانه تو آباد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را گفت و در ميان اندوه و عشقى عميق با آنان وداع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غذا و آبِ ذخيره مادر تمام شد و شير در پستان او خشكيد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بى‌تابى كودك شيرخوار و نگاه تضرع‌آميز او مادر را آن‌چنان مضطرب ساخت كه تشنگى خود را فراموش كرد و براى به دست آوردن آب، به تلاش و كوشش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كنار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اثرى از آب در آنجا نديد، سرابى از طرف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را جلب كرد و به گمان آب به‌سوى آن شتافت و در آنجا نيز خبرى از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همين برق را بر كوه صفا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ديد و به‌سوى آن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اين تلاش و كوشش براى ادامه حيات و مبارزه با مرگ تكرار شد و در آخرين لحظات كه طفل شيرخوار شايد آخرين دقايق عمرش را سپرى مى‌كرد، از نزديك پاى او چشمه زمزم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كودك از آن نوشيدند و از مرگ حتمى، 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آب، رمز حيات است، پرندگان از هر سو به سمت چشمه آمدند و قافله‌ها با مشاهده پرواز پرندگان مسير خود را به‌سوى آن نقطه تغيير دادند و سرانجام از بركت فداكارى يك خانواده به ظاهر كوچك، مركزى بزرگ و با عظمت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كنار خانه خدا حريمى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سال صدها هزار نفر از اطراف عالَم به آنجا مى‌آيند و موظفند در طواف خانه خدا، آن حريم را كه مدفن آن زن و فرزند است، همچون قسمتى از كعبه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سعى ميان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شعائر الهى است؛ زيرا به ما مى‌آموزد كه براى احياى نام حق و به دست آوردن عظمت آيين آن، همه، حتى كودك شيرخوار نيز تا پايان جان بايستد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مادر اسماعيل، در جايى كه آبى به چشم نمى‌خورد، تلاش كرد و خدا هم از راهى كه تصور نمى‌كرد او را سيراب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 توكل بر خدا به همراه سعى و تلاش همواره ثمربخش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شعائر الهى است و به همين دليل خداوند بر هر فردى از زائران خانه‌اش واجب كرد با لباس و وضع مخصوص و عارى از هرگونه امتياز و تشخص، هفت مرتبه براى تجديد آن خاطره‌ها، ميان اين دو كوه را بپيمايند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اثر كبر و غرور حاضر نبودند در معابر عمومى، حتى قدم بردارند، و ممكن نبود در خيابان‌ها به سرعت راه بروند، در آنجا بايد براى امتثال فرمان خدا، گاهى آهسته و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روايات متعدد، اينجا مكانى است كه دستورهايش براى بيدار كردن متكبران است</w:t>
      </w:r>
      <w:r>
        <w:rPr>
          <w:rFonts w:eastAsia="IRNazanin" w:cs="IRNazanin"/>
          <w:color w:val="111111"/>
          <w:sz w:val="28"/>
          <w:szCs w:val="28"/>
          <w:rtl w:val="true"/>
          <w:lang w:bidi="fa-IR"/>
        </w:rPr>
        <w:t xml:space="preserve">» .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علامه طباطبايى درباره شعائر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 و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آيه شريفه إِنَّ الصَّفا وَ الْمَرْوَةَ مِنْ شَعائِرِ اللَّهِ مى‌فرمايد كه صفا و مروه از نشانه‌هاى خدايند كه از مشاهده آنها انسان به ياد او مى‌افتد و اينكه در اينجا فقط اين دو را از نشانه‌هاى خود معرفى فرمود، با اينكه تمام موجودات اين جهان، نشانه‌هايى از وجود مقدس اويند، براى اين است كه منظور، علامت تكوينى نيست، بلكه مقصود، شعائر مذهبى تشريعى است؛ زيرا خداوند، صفا و مروه را محل عبادت خود قرار داده است و به اين وسيله مردم از مشاهده آنها به ياد او مى‌افتند</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آيت الله جوادى آملى نيز دراين‌باره مى‌گويند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بين صفا و مروه از سعى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اين دو كوه الگو گرفته است كه براى فرزند خود،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عاقبت صبر و تسليم و طاعت بيان شده است و لحظات سختى يادآورى مى‌شود كه در راه طاعت خداوند و پيروى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هاجر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آل‌ابراهيم را اين‌گونه گرامى داشت كه رفت و آمد هاجر بين صفا و مروه را تا روز قيامت، از شعائر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اصلى اين علامت الهى، صبر است و حضرت هاجر جز با صبر، به اين مقام نائل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ذكر سعى بين صفا و مروه كه از آثار هاجر و اسماعيل است، يادآور ابتلا و حسن عاقبت آن دو بزرگوار است، از اين‌رو خداوند سبحان تشريعاً دو كوه صفا و مروه را همچون كعبه، صحراى عرفات و مانند آن، جزو شعائر و علائم عبادى معرفى كرد تا نشانه عبادت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را مانند پيرامون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برخى را مانند فاصله بين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بعضى را مانند عرفات و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برخى را مانند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شعائر و علائم قراردادى تشريعى است كه خداوند آنها را نشان عبادت قرار داده است وگرنه همه موجودات، آيات و نشانه‌هاى تكوينى پروردگار است و در سراسر جهان آفرينش، چيزى نيست جز اينكه شعيره الله و شعائر الهى، علامت تكوينى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شعائر الهى، يعنى آنچه را خداوند، علامت عبادت قرار داده است، بايد گرامى داشت؛ چنان‌كه خطاب به مؤمنان مى‌فرمايد كه هرچه را علامت الهى است، احلال، رها و باز نكنيد و شكستن حرمتش را روا مداريد، بلكه آن را محترم شماريد، هرچند اين علامت، قلاده‌اى باشد كه به نشان قربانى بودن، بر گردن گوسفند يا شترى مى‌آويزند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الْهَدْيَ وَ لاَ الْقَلائِدَ وَ لاَ آمِّينَ الْبَيْتَ الْحَرامَ يَبْتَغُونَ فَضْلاً مِنْ رَبِّهِمْ وَ رِضْواناً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كسانى كه ايمان آورده‌ايد، و حدود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را محترم بشمريد و مخالفت با آنها را حلال ندانيد و نه ماه حرام را، و نه قربانى‌هاى بى‌نشان و نشاندار را و نه آنها را كه به قصد خانه خدا براى به دست آوردن فضل پروردگار و خشنودى او مى‌آيند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گرامى داشتن شعائر و علامت‌هاى الهى و عظيم شمردن و بزرگداشت آن، نشانه برخوردارى تعظيم كننده از تقواى قلب است و تعظيم شعائر كه از تقواى قلب، نشأت مى‌گيرد، فضيلتى است دينى و به شعائر اختصاص ندارد، هرچند قسمت مهم آن درباره حج و عمره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به نام خدا و نشان اوست از شعائر الهى محسوب مى‌شود و همه عبادات و مراكز عبادى مانند مساجد و مشاهد مشرفه پيامبران و اولياى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Style w:val="FootnoteAnchor"/>
          <w:rtl w:val="true"/>
        </w:rPr>
        <w:footnoteReference w:id="634"/>
      </w:r>
      <w:bookmarkStart w:id="480" w:name="pg1969_10956"/>
    </w:p>
    <w:p>
      <w:pPr>
        <w:pStyle w:val="Heading3"/>
        <w:numPr>
          <w:ilvl w:val="2"/>
          <w:numId w:val="1"/>
        </w:numPr>
        <w:rPr/>
      </w:pPr>
      <w:bookmarkStart w:id="481" w:name="__RefHeading___Toc3681119_3650668749"/>
      <w:bookmarkStart w:id="482" w:name="_Toc168"/>
      <w:bookmarkEnd w:id="480"/>
      <w:bookmarkEnd w:id="481"/>
      <w:r>
        <w:rPr/>
        <w:t>٢</w:t>
      </w:r>
      <w:r>
        <w:rPr>
          <w:rtl w:val="true"/>
        </w:rPr>
        <w:t xml:space="preserve">. </w:t>
      </w:r>
      <w:r>
        <w:rPr>
          <w:rtl w:val="true"/>
        </w:rPr>
        <w:t>سعى، يعنى اخلاص ورزيدن و شتاب در اجابت دعوت خدا و رسيدن به آفريدگار</w:t>
      </w:r>
      <w:bookmarkEnd w:id="482"/>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الْخَيْراتِ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نيكى‌ها بر يكديگر سبقت جوييد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سارِعُوا إِلى مَغْفِرَةٍ مِنْ رَبِّكُمْ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شتاب كنيد براى رسيدن به آمرزش پروردگارتان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آيه شريفه، هم سخن از سعى در انجام دادن كارهاى نيك است؛ زيرا بدون سعى، سبقت و شتاب، معنى ندارد و هم سخن از پيشى‌گرفتن در كارهاى شايسته؛ چنانچه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و سارِعُوا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 صفا و مروه، تمرينى است براى عملى نمودن مفهوم اين دو آيه شريفه در زندگى؛ يعنى تمرين تلاش در زندگى و تمرين سعى همراه با پيشى‌گرفتن از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آنكه در سر هواى يافتن محبوب و گسستن همه دلبستگى‌هاى مادى را دارد، در اين راه سعى مى‌كند، و در اين سعى شتاب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سعى خود توجه دارد كه پروردگار تنها سعى‌اى را مى‌پذيرد كه براى او و از سر اخلاص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سعى بين صفا و مروه با صدق و صفا، سعى در يافتن محبوب كنيد كه با يافتن او همه يافته‌هاى دنيوى گسسته شود و همه شك‌ها و ترديدها فرو ريزد و همه خوف و رجاهاى حيوانى، زايل شود و همه دلبستگى‌هاى مادى، گسسته شود و آزادگى‌ها شكفته گردد و قيد و بند شيطان و طاغوت كه بندگان خدا را به اسارت و اطاعت كشند، در هم مى‌ريزد</w:t>
      </w:r>
      <w:r>
        <w:rPr>
          <w:rFonts w:eastAsia="IRNazanin" w:cs="IRNazanin"/>
          <w:color w:val="111111"/>
          <w:sz w:val="28"/>
          <w:szCs w:val="28"/>
          <w:rtl w:val="true"/>
          <w:lang w:bidi="fa-IR"/>
        </w:rPr>
        <w:t xml:space="preserve">. </w:t>
      </w:r>
      <w:r>
        <w:rPr>
          <w:rStyle w:val="FootnoteAnchor"/>
          <w:rtl w:val="true"/>
        </w:rPr>
        <w:footnoteReference w:id="635"/>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اسلام، حتى اگر اسلام ابراهيم و اسماعيل باشد، بدون سعى نيست؛ آن هم سعى خالصانه، و همراه با شتاب در اجابت دعوت خدا زمانى كه هاجر با فرزند خردسالش در بيابان ماندند و ابراهيم آنها را رها كرد، اسلام او پذيرفته مى‌شود و عظمت اسلام او زمانى </w:t>
      </w:r>
      <w:bookmarkStart w:id="483" w:name="pg1969_10957"/>
    </w:p>
    <w:p>
      <w:pPr>
        <w:pStyle w:val="BookText"/>
        <w:rPr/>
      </w:pPr>
      <w:bookmarkEnd w:id="483"/>
      <w:r>
        <w:rPr>
          <w:rFonts w:ascii="IRNazanin" w:hAnsi="IRNazanin" w:eastAsia="IRNazanin"/>
          <w:color w:val="111111"/>
          <w:sz w:val="28"/>
          <w:sz w:val="28"/>
          <w:szCs w:val="28"/>
          <w:rtl w:val="true"/>
          <w:lang w:bidi="fa-IR"/>
        </w:rPr>
        <w:t>بيشتر به چشم مى‌آيد كه با كسانى‌كه در اوج رفاه، زندگى خود را با گلايه، سپرى مى‌كنند، مقايسه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با وجود اين اسلام و تسليمى كه دارد، براى رسيدن به امر حق با اينكه در منطقه‌اى قرار مى‌گيرد كه حتى احتمال يافتن آب و آمدن باران هم نمى‌رود، براى رسيدن به آب سعى مى‌كند و هرگز از هدفش رو برنمى‌گرداند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اينكه در اين سعى‌اش هرگز جفا نمى‌كند و از مروت هم خارج نمى‌شود و خداوند را فراموش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براى رسيدن به هدف، به هر كارى دست نمى‌زند و از سنت و حدود الهى تجاوز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او در اجابت دعوت پروردگار و رسيدن به وصال آفريدگار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سعى مهم است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من در اين حركت و رفت و برگشت، واثق هستم؟</w:t>
      </w:r>
    </w:p>
    <w:p>
      <w:pPr>
        <w:pStyle w:val="BookText"/>
        <w:rPr/>
      </w:pPr>
      <w:r>
        <w:rPr>
          <w:rFonts w:ascii="IRNazanin" w:hAnsi="IRNazanin" w:eastAsia="IRNazanin"/>
          <w:color w:val="111111"/>
          <w:sz w:val="28"/>
          <w:sz w:val="28"/>
          <w:szCs w:val="28"/>
          <w:rtl w:val="true"/>
          <w:lang w:bidi="fa-IR"/>
        </w:rPr>
        <w:t>آيا براى امر حق و انجام دادن تكليفى كه به عهده من گذاشتند، ساعى هستم؟</w:t>
      </w:r>
    </w:p>
    <w:p>
      <w:pPr>
        <w:pStyle w:val="BookText"/>
        <w:rPr/>
      </w:pPr>
      <w:r>
        <w:rPr>
          <w:rFonts w:ascii="Amiri" w:hAnsi="Amiri" w:eastAsia="Amiri" w:cs="Amiri"/>
          <w:color w:val="111111"/>
          <w:sz w:val="28"/>
          <w:sz w:val="28"/>
          <w:szCs w:val="28"/>
          <w:rtl w:val="true"/>
          <w:lang w:bidi="ar-SA"/>
        </w:rPr>
        <w:t>آيا در سعيم بين صفا و مروه شتاب دارم؟ هروله دارم يا نه؟</w:t>
      </w:r>
    </w:p>
    <w:p>
      <w:pPr>
        <w:pStyle w:val="BookText"/>
        <w:rPr/>
      </w:pPr>
      <w:r>
        <w:rPr>
          <w:rFonts w:ascii="IRNazanin" w:hAnsi="IRNazanin" w:eastAsia="IRNazanin"/>
          <w:color w:val="111111"/>
          <w:sz w:val="28"/>
          <w:sz w:val="28"/>
          <w:szCs w:val="28"/>
          <w:rtl w:val="true"/>
          <w:lang w:bidi="fa-IR"/>
        </w:rPr>
        <w:t>اين مهم است كه ما محاسبه كنيم و به اين نكته برسيم كه ما در امور خودمان چقدر ساعى هستيم؟</w:t>
      </w:r>
    </w:p>
    <w:p>
      <w:pPr>
        <w:pStyle w:val="BookText"/>
        <w:rPr/>
      </w:pPr>
      <w:r>
        <w:rPr>
          <w:rFonts w:ascii="Amiri" w:hAnsi="Amiri" w:eastAsia="Amiri" w:cs="Amiri"/>
          <w:color w:val="111111"/>
          <w:sz w:val="28"/>
          <w:sz w:val="28"/>
          <w:szCs w:val="28"/>
          <w:rtl w:val="true"/>
          <w:lang w:bidi="ar-SA"/>
        </w:rPr>
        <w:t>در امرى كه به اسلام ما، به دين ما و به ملت ما مربوط است، سعى و كوشش داريم؟</w:t>
      </w:r>
    </w:p>
    <w:p>
      <w:pPr>
        <w:pStyle w:val="BookText"/>
        <w:rPr/>
      </w:pPr>
      <w:r>
        <w:rPr>
          <w:rFonts w:ascii="Amiri" w:hAnsi="Amiri" w:eastAsia="Amiri" w:cs="Amiri"/>
          <w:color w:val="111111"/>
          <w:sz w:val="28"/>
          <w:sz w:val="28"/>
          <w:szCs w:val="28"/>
          <w:rtl w:val="true"/>
          <w:lang w:bidi="ar-SA"/>
        </w:rPr>
        <w:t>آيا در سعى‌مان مخلص هستيم؟</w:t>
      </w:r>
    </w:p>
    <w:p>
      <w:pPr>
        <w:pStyle w:val="BookText"/>
        <w:rPr/>
      </w:pPr>
      <w:r>
        <w:rPr>
          <w:rFonts w:ascii="Amiri" w:hAnsi="Amiri" w:eastAsia="Amiri" w:cs="Amiri"/>
          <w:color w:val="111111"/>
          <w:sz w:val="28"/>
          <w:sz w:val="28"/>
          <w:szCs w:val="28"/>
          <w:rtl w:val="true"/>
          <w:lang w:bidi="ar-SA"/>
        </w:rPr>
        <w:t>آيا اخلاص داريم و در سعى خود از سنت بيرون نمى‌رويم؟</w:t>
      </w:r>
    </w:p>
    <w:p>
      <w:pPr>
        <w:pStyle w:val="BookText"/>
        <w:rPr/>
      </w:pPr>
      <w:r>
        <w:rPr>
          <w:rFonts w:ascii="Amiri" w:hAnsi="Amiri" w:eastAsia="Amiri" w:cs="Amiri"/>
          <w:color w:val="111111"/>
          <w:sz w:val="28"/>
          <w:sz w:val="28"/>
          <w:szCs w:val="28"/>
          <w:rtl w:val="true"/>
          <w:lang w:bidi="ar-SA"/>
        </w:rPr>
        <w:t>اينها نكته‌هاى دقيقى است كه بايد به آنها توجه شود</w:t>
      </w:r>
      <w:r>
        <w:rPr>
          <w:rFonts w:eastAsia="Amiri" w:cs="Amiri" w:ascii="Amiri" w:hAnsi="Amiri"/>
          <w:color w:val="111111"/>
          <w:sz w:val="28"/>
          <w:szCs w:val="28"/>
          <w:rtl w:val="true"/>
          <w:lang w:bidi="ar-SA"/>
        </w:rPr>
        <w:t xml:space="preserve">. </w:t>
      </w:r>
      <w:r>
        <w:rPr>
          <w:rStyle w:val="FootnoteAnchor"/>
          <w:rtl w:val="true"/>
        </w:rPr>
        <w:footnoteReference w:id="636"/>
      </w:r>
    </w:p>
    <w:p>
      <w:pPr>
        <w:pStyle w:val="Heading3"/>
        <w:numPr>
          <w:ilvl w:val="2"/>
          <w:numId w:val="1"/>
        </w:numPr>
        <w:rPr/>
      </w:pPr>
      <w:bookmarkStart w:id="484" w:name="__RefHeading___Toc3681121_3650668749"/>
      <w:bookmarkStart w:id="485" w:name="_Toc169"/>
      <w:bookmarkEnd w:id="484"/>
      <w:r>
        <w:rPr/>
        <w:t>٣</w:t>
      </w:r>
      <w:r>
        <w:rPr>
          <w:rtl w:val="true"/>
        </w:rPr>
        <w:t xml:space="preserve">. </w:t>
      </w:r>
      <w:r>
        <w:rPr>
          <w:rtl w:val="true"/>
        </w:rPr>
        <w:t>سعى، يعنى توجه به سبب در كنار توجه به مسبب</w:t>
      </w:r>
      <w:bookmarkEnd w:id="485"/>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اِقتَضَت حِكمَتُه البالِغَةُ اَن يَجريَ الاَشياءَ باَسبابِها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رساى او اقتضا كرد كه اشياء و امور را براساس اسباب آن جارى سازد</w:t>
      </w:r>
      <w:r>
        <w:rPr>
          <w:rFonts w:eastAsia="Amiri" w:cs="Amiri" w:ascii="Amiri" w:hAnsi="Amiri"/>
          <w:color w:val="111111"/>
          <w:sz w:val="28"/>
          <w:szCs w:val="28"/>
          <w:rtl w:val="true"/>
          <w:lang w:bidi="ar-SA"/>
        </w:rPr>
        <w:t xml:space="preserve">» . </w:t>
      </w:r>
      <w:r>
        <w:rPr>
          <w:rStyle w:val="FootnoteAnchor"/>
          <w:rtl w:val="true"/>
        </w:rPr>
        <w:footnoteReference w:id="637"/>
      </w:r>
      <w:r>
        <w:rPr>
          <w:rFonts w:ascii="Amiri" w:hAnsi="Amiri" w:eastAsia="Amiri" w:cs="Amiri"/>
          <w:color w:val="111111"/>
          <w:sz w:val="28"/>
          <w:sz w:val="28"/>
          <w:szCs w:val="28"/>
          <w:rtl w:val="true"/>
          <w:lang w:bidi="ar-SA"/>
        </w:rPr>
        <w:t xml:space="preserve">اين </w:t>
      </w:r>
    </w:p>
    <w:p>
      <w:pPr>
        <w:pStyle w:val="BookText"/>
        <w:rPr/>
      </w:pPr>
      <w:r>
        <w:rPr>
          <w:rFonts w:ascii="IRNazanin" w:hAnsi="IRNazanin" w:eastAsia="IRNazanin"/>
          <w:color w:val="111111"/>
          <w:sz w:val="28"/>
          <w:sz w:val="28"/>
          <w:szCs w:val="28"/>
          <w:rtl w:val="true"/>
          <w:lang w:bidi="fa-IR"/>
        </w:rPr>
        <w:t>سنت فراگير بر هستى، حاكم است، و هيچ پيامبر و امامى از اين قاعده مستثنا نيست، و آنها نيز پيرو اين قانون بوده‌اند و مسبب را از راه اسباب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سبب، همان دستان ناپيداى پروردگار در جهان هستى است و خداوند آنها را مسيرهاى درست براى رسيدن به مسبب‌ها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كه بندگانش براى اسباب نيز حرمت قائل شوند و اين‌گونه بود كه هاجر در عين دلبستگى و توكل به مسبب الاسباب، او را از راه سعى جويا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يكى از صالحان از غايت زهد، از خلق، كناره گرفت، و بر سر كوهى مقيم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عهدى با خود كرد كه رزق او بى‌واسطه بدو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هفت روز برآمد و از طعام هيچ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به كمال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در مناجات با پروردگار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عمرم باقى است آن رزق كه در ازل به نام من قسمت كرده‌اى به من برسان و اگر عمرم به آخر رسيده، مرا به حضرتت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لحظاتى به گوش هوش شنيد كه او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چنان رفته است كه به واسطه و سبب، رزق به تو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به ميان شهر رو تا رزق را با واسطه به تو برسانيم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صالح چون به ميان شهر رسيد، حاضران بدو تبرك نمودند و طعام‌هايى نيكو به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هنگام به خواب رفت، در عالَم خواب ديد كه به گوشش چنين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كه مى‌خواهى زاهد باشى، در دنيا حكمت ما باطل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كه منزلت و قربت آن جماعت كه رزق ايشان به واسطه بندگان بديشان رسد، زيادتر از آن جماعتى است كه ارزاق ايشان بى‌واسطه به آنها مى‌رسد</w:t>
      </w:r>
      <w:r>
        <w:rPr>
          <w:rFonts w:eastAsia="IRNazanin" w:cs="IRNazanin"/>
          <w:color w:val="111111"/>
          <w:sz w:val="28"/>
          <w:szCs w:val="28"/>
          <w:rtl w:val="true"/>
          <w:lang w:bidi="fa-IR"/>
        </w:rPr>
        <w:t xml:space="preserve">» . </w:t>
      </w:r>
      <w:r>
        <w:rPr>
          <w:rStyle w:val="FootnoteAnchor"/>
          <w:rtl w:val="true"/>
        </w:rPr>
        <w:footnoteReference w:id="638"/>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عبدالله انصارى دراين‌باره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دستى مى‌جنبان تا كاهل نشوى، روزى از خدا مى‌دان، تا غافل نشوى</w:t>
      </w:r>
      <w:r>
        <w:rPr>
          <w:rFonts w:eastAsia="IRNazanin" w:cs="IRNazanin"/>
          <w:color w:val="111111"/>
          <w:sz w:val="28"/>
          <w:szCs w:val="28"/>
          <w:rtl w:val="true"/>
          <w:lang w:bidi="fa-IR"/>
        </w:rPr>
        <w:t xml:space="preserve">» . </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گفته است كه حرفه‌اى داشتم كه از آن راضى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 اين حرفه ترديد داشتم و در صدد بودم آن را وانهم و با توكل بر خدا روزى خويش بجويم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گوش خود نجوايى 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رزق را از طريق بندگانم به تو مى‌رسانم و بى‌حرفه و تنها با توكل، منتظر رزق مباش</w:t>
      </w:r>
      <w:r>
        <w:rPr>
          <w:rFonts w:eastAsia="IRNazanin" w:cs="IRNazanin"/>
          <w:color w:val="111111"/>
          <w:sz w:val="28"/>
          <w:szCs w:val="28"/>
          <w:rtl w:val="true"/>
          <w:lang w:bidi="fa-IR"/>
        </w:rPr>
        <w:t xml:space="preserve">» .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بارى هاجر، مادر اسماعيل، مادر پيامبر خدا و همسر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زنى كه خداوند به او توجه كرده است؛ بنابراين مى‌توانست به خدا توكل كند و با دعا كردن از خدا آب طلب كند، اما او دعا و توكل را جانشين سعى نكرد، و بارها با رفت و برگشت بين دو كوه سعى نمود تا سرانجام چشمه‌اى گوارا به پاداش سعى او از دل كوير جوشيد و طعم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كامش چشانيد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دست روى دست نمى‌گذارد، با توكل و پيروى از عقلى كه هديه اوست در جست‌وجوى آب سعى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توكل و عشق و ايمانش نبود، اگر تنها عقل و حسابگرى بود، در اين بيابان تنها مى‌ماند، اما بى‌شك، ايمان و توكل داشت كه آب را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اگر دعا مى‌كرد، همچون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و آبى از بهشت برايش مى‌رسيد، اما چنين نكرد؛ زيرا به مقامى بالا و دركى عميق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احساس فقر مطلق در برابر حضرت احديت، حتى از او هم چيزى نخواست، و مصلحت خويش را به او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باور كه او، بهتر مصلحت بنده‌اش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هاجر به خود و فرزندش نمى‌انديشد، بلكه به انسان‌هايى مى‌انديشد كه بايد از چنين آبى سيراب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زمزم مى‌انديشيد كه نشانه لطف الهى به او و فرزندش و هديه‌اى براى بشريت است</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به تعبير استاد صفايى حائرى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486" w:name="pg1969_10960"/>
    </w:p>
    <w:p>
      <w:pPr>
        <w:pStyle w:val="BookText"/>
        <w:rPr/>
      </w:pPr>
      <w:bookmarkEnd w:id="486"/>
      <w:r>
        <w:rPr>
          <w:rFonts w:ascii="IRNazanin" w:hAnsi="IRNazanin" w:eastAsia="IRNazanin"/>
          <w:color w:val="111111"/>
          <w:sz w:val="28"/>
          <w:sz w:val="28"/>
          <w:szCs w:val="28"/>
          <w:rtl w:val="true"/>
          <w:lang w:bidi="fa-IR"/>
        </w:rPr>
        <w:t>بعد از طواف و تسليم و نماز در مقام و جاى پاى ابراهيم و ايستادگى و استوارى در مسئوليت، نوبت سعى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سه نمونه از سلوك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ابراهيم و اسلام هاجر و اسلام اسماعيل؛ كه اينها مظهرى از مظاهر اسلامند و مظهرى از تسليم در برابر حقند و با تمامى اين مراحل اسلام و با اين سلوكى كه دارند، و با تسليمى كه دارند، ساعى هستند و تازه سعيشان در اسلامشان بيشتر شده است، و چه بسا ما در مرحله‌اى، اين اسلام و اين وثوق به فضل حق را نداشته باشيم و تنها در مظان آب است كه دنبال آب مى‌گرديم، اما در آن سنگ‌ها در جست‌وجوى آب نيستيم، ولى هاجر در آن كوهستان به خاطر وثوقش به فضل حق، به دنبال آب رفت و سعى كرد و به نتيجه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ابراهيم و هاجر و اسماعيل هستند كه بر خدا تكيه زده‌اند و واثق به امر حق و مطمئن به عنايات او هستند، اما در عين حال، ساعى نيز مى‌باشند و توكل و وثوق آنها حجاب و مانع سعى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 كه هاجر نااميدانه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در وسط اين بيابان مرا گذاشته‌اند، بيفتم و بميرم، بلكه امر حق را به جا مى‌آورم، واثق به فضل حق هستم، سعى هم مى‌كنم و وقتى كه تو سعيت را نمودى، از همانجا كه اميدى ندارى، خداوند، چشمه‌ها را جارى مى‌كند و زمزم را بيرون مى‌آورد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بى‌گمان هاجر به اثبات رساند كه مى‌توان با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كوير، چشمه جوشان را تسليم اراده خويش كند</w:t>
      </w:r>
      <w:r>
        <w:rPr>
          <w:rFonts w:eastAsia="IRNazanin" w:cs="IRNazanin"/>
          <w:color w:val="111111"/>
          <w:sz w:val="28"/>
          <w:szCs w:val="28"/>
          <w:rtl w:val="true"/>
          <w:lang w:bidi="fa-IR"/>
        </w:rPr>
        <w:t>.</w:t>
      </w:r>
    </w:p>
    <w:p>
      <w:pPr>
        <w:pStyle w:val="Heading3"/>
        <w:numPr>
          <w:ilvl w:val="2"/>
          <w:numId w:val="1"/>
        </w:numPr>
        <w:rPr/>
      </w:pPr>
      <w:bookmarkStart w:id="487" w:name="__RefHeading___Toc3681123_3650668749"/>
      <w:bookmarkStart w:id="488" w:name="_Toc170"/>
      <w:bookmarkEnd w:id="487"/>
      <w:r>
        <w:rPr/>
        <w:t>۴</w:t>
      </w:r>
      <w:r>
        <w:rPr>
          <w:rtl w:val="true"/>
        </w:rPr>
        <w:t xml:space="preserve">. </w:t>
      </w:r>
      <w:r>
        <w:rPr>
          <w:rtl w:val="true"/>
        </w:rPr>
        <w:t>ادب سعى</w:t>
      </w:r>
      <w:r>
        <w:rPr>
          <w:rtl w:val="true"/>
        </w:rPr>
        <w:t xml:space="preserve">: </w:t>
      </w:r>
      <w:r>
        <w:rPr>
          <w:rtl w:val="true"/>
        </w:rPr>
        <w:t>توكل بر خدا</w:t>
      </w:r>
      <w:bookmarkEnd w:id="48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با همه اعجاز و گره‌گشايى‌هايش بدون عنايت و خواست حق، نتيجه‌اى ندارد و به همين دليل است كه عارفان بيداردل و نازك‌انديش،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ياد نمى‌برند، </w:t>
      </w:r>
    </w:p>
    <w:p>
      <w:pPr>
        <w:pStyle w:val="BookText"/>
        <w:rPr/>
      </w:pPr>
      <w:r>
        <w:rPr>
          <w:rFonts w:ascii="IRNazanin" w:hAnsi="IRNazanin" w:eastAsia="IRNazanin"/>
          <w:color w:val="111111"/>
          <w:sz w:val="28"/>
          <w:sz w:val="28"/>
          <w:szCs w:val="28"/>
          <w:rtl w:val="true"/>
          <w:lang w:bidi="fa-IR"/>
        </w:rPr>
        <w:t>و در عين سعى، توكلى ژرف نيز به پروردگار خويش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كردن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به‌گونه‌اى كه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توكل شود تنها از عهده اندكى از بندگان خدا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تعبير امام محمد غزالى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بدان‌كه تنها توكل از جمله مقامات مقربان است و درجه وى بزرگ، وليكن علم وى در نفس خويش باريك و مشكل است و عمل وى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اين است كه هر كه هيچ چيز را جز حق تعالى در كارها مؤثر بيند، در توحيد وى نقصان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اسباب نيز از ميان برگيرد، در شريعت طعن كرده است و اگر براى اسباب نيز مسببى نبيند، با عقل خويش مكابره </w:t>
      </w:r>
      <w:r>
        <w:rPr>
          <w:rStyle w:val="FootnoteAnchor"/>
          <w:rtl w:val="true"/>
        </w:rPr>
        <w:footnoteReference w:id="643"/>
      </w:r>
      <w:r>
        <w:rPr>
          <w:rFonts w:ascii="IRNazanin" w:hAnsi="IRNazanin" w:eastAsia="IRNazanin"/>
          <w:color w:val="111111"/>
          <w:sz w:val="28"/>
          <w:sz w:val="28"/>
          <w:szCs w:val="28"/>
          <w:rtl w:val="true"/>
          <w:lang w:bidi="fa-IR"/>
        </w:rPr>
        <w:t>كرده باشد و چون ببيند كه به چيزى از اسباب توكل كند، در توحيد نقصان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شرح توكل، چنان‌كه عقل و توحيد و شرع درهم بگويد و ميان همه جمع كند، علمى غامض است، و هركسى بدان مرتبه دست نيابد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بنابراين به نظر غزالى، تلفيق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جهان هستى، يگانه علت و سببْ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شرع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جست‌وجوى فعالانه اسباب، براى رسيدن به مقصودى كه از جانب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شده است، يكى از باريك‌ترين مسائل انديشه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 كه نور حق بر جانشان تابيده، بر حقيقت آن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غامض را از زبان سهل تُسترى مى‌شنويم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طعن كند در كسب، در سنت، طعن كرده و هر كه در توكل، طعن كند، در ايمان طعن كرده است</w:t>
      </w:r>
      <w:r>
        <w:rPr>
          <w:rFonts w:eastAsia="IRNazanin" w:cs="IRNazanin"/>
          <w:color w:val="111111"/>
          <w:sz w:val="28"/>
          <w:szCs w:val="28"/>
          <w:rtl w:val="true"/>
          <w:lang w:bidi="fa-IR"/>
        </w:rPr>
        <w:t xml:space="preserve">» . </w:t>
      </w:r>
      <w:r>
        <w:rPr>
          <w:rStyle w:val="FootnoteAnchor"/>
          <w:rtl w:val="true"/>
        </w:rPr>
        <w:footnoteReference w:id="64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الگويى بزرگ براى همه انسان‌هاى خداجو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سعى كرد و در عين سعى، توكلى عميق بر خداوند خود داشت و به اين نكته آگاه بود كه سعى او آن‌گاه به بار خواهد نشست كه معبود اراده كند؛ ازاين‌رو چشمى به سعى داشت و چشمى به عنايت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صحنه اعجاب‌انگيز، از آن زن با ايمان كه نمونه‌اى از تربيت آسمانى خاندان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مظهر عالى توحيد و توكل است، چنان در پيشگاه حضرت حق، تحسين شد كه عمل وى به صورت يكى از اركان حج در آمد، و تا روز قيامت، يك وظيفه براى زوار خانه خدا گرديد و او به همه مسلمانان درس توحيد، صبر، تسليم و توكل داد و به آنها آموخت كه هنگام نبودن اسباب طبيعى، هرگز خود را نبازند و به كابوس وحشتناك يأس و حرمان مبتلا نشوند، بلكه بايد در فشار حوادث، با قوت ايمان در مسير اميد به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و توكل را از ياد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ممكن است، بار اول و دوم و حتى در دفعات متعدد، در راه خداجويى و حقيقت‌طلبى، قدم بردارند و فرياد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بِالوادي مِن اَنيس </w:t>
      </w:r>
      <w:r>
        <w:rPr>
          <w:rFonts w:eastAsia="Amiri" w:cs="Amiri" w:ascii="Amiri" w:hAnsi="Amiri"/>
          <w:color w:val="111111"/>
          <w:sz w:val="28"/>
          <w:szCs w:val="28"/>
          <w:rtl w:val="true"/>
          <w:lang w:bidi="ar-SA"/>
        </w:rPr>
        <w:t xml:space="preserve">» </w:t>
      </w:r>
      <w:r>
        <w:rPr>
          <w:rStyle w:val="FootnoteAnchor"/>
          <w:rtl w:val="true"/>
        </w:rPr>
        <w:footnoteReference w:id="646"/>
      </w:r>
      <w:r>
        <w:rPr>
          <w:rFonts w:ascii="IRNazanin" w:hAnsi="IRNazanin" w:eastAsia="IRNazanin"/>
          <w:color w:val="111111"/>
          <w:sz w:val="28"/>
          <w:sz w:val="28"/>
          <w:szCs w:val="28"/>
          <w:rtl w:val="true"/>
          <w:lang w:bidi="fa-IR"/>
        </w:rPr>
        <w:t>از دل بركشند، و جوابى نشنوند، اما نبايد مأيوس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شيطان به سراغ گوهر ايمان انسان مى‌آيد و در تضعيف نيروى توكل و اخلاص آدمى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شيطان پرهيز كرد و به خدا پناه برد تا نتواند سرمايه سعادت انسان را به يغما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توكل و استمداد از حول و قوه الهى، آن‌قدر در مسير ايمان و عمل ثابت ماند و بين دو كوه خوف و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تا زمانى كه خدا مصلحت داند و آب حيات و سعادت را، از ميان صخره‌هاى سخت و صُلب بجوشاند و شادى و طراوت را به زندگى انسان عطا فرمايد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به تعبير دكتر على شريعتى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هاجر فرمان مى‌رسد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كوچكت از بين‌النهرينِ آباد به درون يك گودى كه در آن گياه نمى‌رويد و قطره‌اى باران نمى‌ريزد و يك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جويبار رد نمى‌شود و محل سكونت هيچ انسانى نيست، ببر و آنجا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خلاف همه موازين علمى و مادى براى شرايط زيست انسان، بچه‌اش را آنجا مى‌گذارد، يعنى مظهر توكل مطلق؛ هيچ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اينكه به ابراهيم فرمان مى‌رسد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را ببر و بچه‌ات را در اين وادى غير ذى‌ذرع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همين كار را مى‌كند و هاجر هم مى‌پذيرد و بچه‌اش را مى‌گذارد، درحالى‌كه نه آب است و نه غذا و نه آدم، يعنى تن به مرگ دادن؛ با اعتقاد به اينكه زندگى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توكل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زندگى هاجر مى‌بينيم كه هاجر طبق توكل مطلق كه بلند مى‌شود و اين فرمان را قبول مى‌كند و بدون تكيه به هيچ‌يك از عوامل اقتصادى، مادى و طبيعى و جغرافيايى، بچه‌اش را مى‌گذارد، نمى‌نشيند كه خدا مائده‌اى از آسمان برايش بفرستد و بلافاصله برمى‌خيزد و در بين اين دو كوه مى‌كوشد تا آب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مظهر توكل مطلق به يك نقطه هستى است و سعى، دويدن و كوشيدن، يعنى تلاش براى زندگى مادى، براساس قوانين حاكم بر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توكل مطلق، مطلقاً بايد كوشش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زبان تازه‌اى است كه اسلام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تازه‌اى است كه از دو چيزى كه هميشه با هم متضاد بوده، مونتاژ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صفا و مروه، رفتن و كوشيدن است، اما با اين تلاش كه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توكلش آب به دست مى‌آورد و مى‌بينيم كه زمزم را در مروه يا صفا پيدا نكرده و بعد از كوشش كه كرد و همه كوشش‌هايش را كه كرد، برگشت و ديد كه كوشش‌هايش به نتيجه رسيده و آب به دست آمده، اما نه به كوشش، بلكه به توكلش، اما پس از كوشش</w:t>
      </w:r>
      <w:r>
        <w:rPr>
          <w:rFonts w:eastAsia="IRNazanin" w:cs="IRNazanin"/>
          <w:color w:val="111111"/>
          <w:sz w:val="28"/>
          <w:szCs w:val="28"/>
          <w:rtl w:val="true"/>
          <w:lang w:bidi="fa-IR"/>
        </w:rPr>
        <w:t xml:space="preserve">. </w:t>
      </w:r>
      <w:r>
        <w:rPr>
          <w:rStyle w:val="FootnoteAnchor"/>
          <w:rtl w:val="true"/>
        </w:rPr>
        <w:footnoteReference w:id="648"/>
      </w:r>
      <w:bookmarkStart w:id="489" w:name="pg1969_10964"/>
    </w:p>
    <w:p>
      <w:pPr>
        <w:pStyle w:val="BookText"/>
        <w:rPr/>
      </w:pPr>
      <w:bookmarkEnd w:id="489"/>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رسد جز به خدا آب مَعين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چاه ناكنده بجوشد از زمين </w:t>
      </w:r>
      <w:r>
        <w:rPr>
          <w:rStyle w:val="FootnoteAnchor"/>
          <w:rtl w:val="true"/>
        </w:rPr>
        <w:footnoteReference w:id="650"/>
      </w:r>
    </w:p>
    <w:p>
      <w:pPr>
        <w:pStyle w:val="Heading3"/>
        <w:numPr>
          <w:ilvl w:val="2"/>
          <w:numId w:val="1"/>
        </w:numPr>
        <w:rPr/>
      </w:pPr>
      <w:bookmarkStart w:id="490" w:name="__RefHeading___Toc3681125_3650668749"/>
      <w:bookmarkStart w:id="491" w:name="_Toc171"/>
      <w:bookmarkEnd w:id="490"/>
      <w:r>
        <w:rPr/>
        <w:t>۵</w:t>
      </w:r>
      <w:r>
        <w:rPr>
          <w:rtl w:val="true"/>
        </w:rPr>
        <w:t>. «</w:t>
      </w:r>
      <w:r>
        <w:rPr>
          <w:rtl w:val="true"/>
        </w:rPr>
        <w:t>سعى</w:t>
      </w:r>
      <w:r>
        <w:rPr>
          <w:rtl w:val="true"/>
        </w:rPr>
        <w:t xml:space="preserve">» </w:t>
      </w:r>
      <w:r>
        <w:rPr>
          <w:rtl w:val="true"/>
        </w:rPr>
        <w:t>، يعنى توجه به دنيا در كنار آخرت‌گرايى</w:t>
      </w:r>
      <w:bookmarkEnd w:id="491"/>
    </w:p>
    <w:p>
      <w:pPr>
        <w:pStyle w:val="BookText"/>
        <w:rPr/>
      </w:pPr>
      <w:r>
        <w:rPr>
          <w:rFonts w:ascii="IRNazanin" w:hAnsi="IRNazanin" w:eastAsia="IRNazanin"/>
          <w:color w:val="111111"/>
          <w:sz w:val="28"/>
          <w:sz w:val="28"/>
          <w:szCs w:val="28"/>
          <w:rtl w:val="true"/>
          <w:lang w:bidi="fa-IR"/>
        </w:rPr>
        <w:t>اسلام، هم دين آخرت است و هم دين دنيا، و از پيروانش نيز خواسته است كه نَه آخرت‌گرايى، آنها را از طلب دنيا باز دارد، و نَه دنياطلبى آنان را از آخرت، غافل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به همراه توكلش، نمادى از پيوند دنيا و آخرت و نهاد خداخواهى به همراه تلاش براى سامان بخشيدن به دنياست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بينش اسلامى ابراهيم كه در اينجا مى‌خواهد نمونه‌اى از توكل مطلق و عاشقانه انسان را در برابر اراده خدا نشان دهد نيز، مى‌خواهد بينش ديگرى را نشان دهد به بينشى كه كوشش در زمين و در زندگى مادى براى به دست‌آوردن قدرت، رفاه، ثروت، نعمت مادى را وظيفه انسان مى‌داند و نشان مى‌دهد كه با عشق و توكل،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هاجرى كه مى‌پذيرد بچه‌اش را وسط اين گودى بگذارد، هاجرى كه مظهر توكل عاشقانه به خداوند است، منتظر نمى‌نشيند تا مائده زمينى و آسمانى از طرف خداوند برسد، بلكه به جست‌وجوى آب مى‌رود تا بقاى خود و فرزندش را تضمين كند، يعنى به دنياى خويش سامان بخشد</w:t>
      </w:r>
      <w:r>
        <w:rPr>
          <w:rFonts w:eastAsia="IRNazanin" w:cs="IRNazanin"/>
          <w:color w:val="111111"/>
          <w:sz w:val="28"/>
          <w:szCs w:val="28"/>
          <w:rtl w:val="true"/>
          <w:lang w:bidi="fa-IR"/>
        </w:rPr>
        <w:t xml:space="preserve">» . </w:t>
      </w:r>
      <w:r>
        <w:rPr>
          <w:rStyle w:val="FootnoteAnchor"/>
          <w:rtl w:val="true"/>
        </w:rPr>
        <w:footnoteReference w:id="651"/>
      </w:r>
    </w:p>
    <w:p>
      <w:pPr>
        <w:pStyle w:val="Heading3"/>
        <w:numPr>
          <w:ilvl w:val="2"/>
          <w:numId w:val="1"/>
        </w:numPr>
        <w:rPr/>
      </w:pPr>
      <w:bookmarkStart w:id="492" w:name="__RefHeading___Toc3681127_3650668749"/>
      <w:bookmarkStart w:id="493" w:name="_Toc172"/>
      <w:bookmarkEnd w:id="492"/>
      <w:r>
        <w:rPr/>
        <w:t>۶</w:t>
      </w:r>
      <w:r>
        <w:rPr>
          <w:rtl w:val="true"/>
        </w:rPr>
        <w:t xml:space="preserve">. </w:t>
      </w:r>
      <w:r>
        <w:rPr>
          <w:rtl w:val="true"/>
        </w:rPr>
        <w:t>سعى، تمرين، تلاش و مسئوليت‌پذيرى</w:t>
      </w:r>
      <w:bookmarkEnd w:id="49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آدميان مى‌خواهد كه در زندگى مسئوليت‌پذير باشند و زندگى را به صحنه‌اى از تلاش تبديل نمايند و دنيا را از وجود تمام عناصر و گروه‌هاى طغيانگر، كافر و مستكبر، پاك و منزه گرداند</w:t>
      </w:r>
      <w:r>
        <w:rPr>
          <w:rFonts w:eastAsia="IRNazanin" w:cs="IRNazanin"/>
          <w:color w:val="111111"/>
          <w:sz w:val="28"/>
          <w:szCs w:val="28"/>
          <w:rtl w:val="true"/>
          <w:lang w:bidi="fa-IR"/>
        </w:rPr>
        <w:t xml:space="preserve">. </w:t>
      </w:r>
      <w:r>
        <w:rPr>
          <w:rStyle w:val="FootnoteAnchor"/>
          <w:rtl w:val="true"/>
        </w:rPr>
        <w:footnoteReference w:id="652"/>
      </w:r>
      <w:bookmarkStart w:id="494" w:name="pg1969_10965"/>
    </w:p>
    <w:p>
      <w:pPr>
        <w:pStyle w:val="Heading3"/>
        <w:numPr>
          <w:ilvl w:val="2"/>
          <w:numId w:val="1"/>
        </w:numPr>
        <w:rPr/>
      </w:pPr>
      <w:bookmarkStart w:id="495" w:name="__RefHeading___Toc3681129_3650668749"/>
      <w:bookmarkStart w:id="496" w:name="_Toc173"/>
      <w:bookmarkEnd w:id="494"/>
      <w:bookmarkEnd w:id="495"/>
      <w:r>
        <w:rPr/>
        <w:t>٧</w:t>
      </w:r>
      <w:r>
        <w:rPr>
          <w:rtl w:val="true"/>
        </w:rPr>
        <w:t xml:space="preserve">. </w:t>
      </w:r>
      <w:r>
        <w:rPr>
          <w:rtl w:val="true"/>
        </w:rPr>
        <w:t>سعى، تردد بين خوف و رجا</w:t>
      </w:r>
      <w:bookmarkEnd w:id="496"/>
    </w:p>
    <w:p>
      <w:pPr>
        <w:pStyle w:val="BookText"/>
        <w:rPr/>
      </w:pPr>
      <w:r>
        <w:rPr>
          <w:rFonts w:ascii="IRNazanin" w:hAnsi="IRNazanin" w:eastAsia="IRNazanin"/>
          <w:color w:val="111111"/>
          <w:sz w:val="28"/>
          <w:sz w:val="28"/>
          <w:szCs w:val="28"/>
          <w:rtl w:val="true"/>
          <w:lang w:bidi="fa-IR"/>
        </w:rPr>
        <w:t>سعى ميان صفا و مروه را به تردد بين خوف و رجا تأويل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بنده راستين خداوند هم خوف از دوزخ دارد و هم اميد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نَه يكسره در اميد است تا در دام غرور و خودبينى گرفتار شود و نه يكسره غرق در خوف و هراس است تا از رحمت خدا نااميد شود و انگيزه سعى و تلاش در او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آن است كه خوف و رجا باهم باشد؛ يعنى بنده معتدل به همان اندازه كه از خدا خوف دارد، به همان ميزان نيز به او اميدوار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نورانى خويش به شبلى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اَسَعَيت بَينَ الصَّفا وَ المَروَةِ وَ مَشَيتَ وَ تَرَدَّدتَ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بَينَ الرَّجاءِ وَ 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سَعَيْتَ وَ لا مَشَيْتَ وَ لا تَرَدَّدْتَ بَينَ الصَّفا وَ الْمَروَةِ</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آيا ميان صفا و مروه، سعى كردى و بين آن دو گام برداشتى؟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توجه داشتى كه ميان بيم و اميد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سعى كرده‌اى، نه راه رفته‌اى و نه ميان صفا و مروه رفت و آمد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كسانى را كه از پايان كار خود هراسان و به لطف حق اميدوارند، اين چنين مى‌ستايد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هُوَ قانِتٌ آناءَ اللَّيْلِ ساجِداً وَ قائِماً يَحْذَرُ الْآخِرَةَ وَ يَرْجُوا رَحْمَةَ رَبِّهِ قُلْ هَلْ يَسْتَوِي الَّذِينَ يَعْلَمُونَ وَ الَّذِينَ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كسى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كسى كه در ساعات شب به عبادت مشغول است و در حال سجده و قيام، از عذاب آخرت مى‌ترسد و به رحمت </w:t>
      </w:r>
    </w:p>
    <w:p>
      <w:pPr>
        <w:pStyle w:val="BookText"/>
        <w:rPr/>
      </w:pPr>
      <w:r>
        <w:rPr>
          <w:rFonts w:ascii="IRNazanin" w:hAnsi="IRNazanin" w:eastAsia="IRNazanin"/>
          <w:color w:val="111111"/>
          <w:sz w:val="28"/>
          <w:sz w:val="28"/>
          <w:szCs w:val="28"/>
          <w:rtl w:val="true"/>
          <w:lang w:bidi="fa-IR"/>
        </w:rPr>
        <w:t>پروردگارش اميدوار است؟ بگو، آيا كسانى كه مى‌دانند با كسانى كه نمى‌دانند، يكسان‌اند؟</w:t>
      </w:r>
    </w:p>
    <w:p>
      <w:pPr>
        <w:pStyle w:val="BookText"/>
        <w:rPr/>
      </w:pPr>
      <w:r>
        <w:rPr>
          <w:rFonts w:ascii="Amiri" w:hAnsi="Amiri" w:eastAsia="Amiri" w:cs="Amiri"/>
          <w:color w:val="111111"/>
          <w:sz w:val="28"/>
          <w:sz w:val="28"/>
          <w:szCs w:val="28"/>
          <w:rtl w:val="true"/>
          <w:lang w:bidi="ar-SA"/>
        </w:rPr>
        <w:t>عزالدين محمود كاشانى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خوف و رجا به مثابت دو 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سالكان طريق را كه بدان، قطع منازل و مراحل كنند، گاهى به قدم خوف، از مهالك وقوف و سكون فترت مى‌گذرند، و گاهى به قدم رجا از ورطات </w:t>
      </w:r>
      <w:r>
        <w:rPr>
          <w:rStyle w:val="FootnoteAnchor"/>
          <w:rtl w:val="true"/>
        </w:rPr>
        <w:footnoteReference w:id="654"/>
      </w:r>
      <w:r>
        <w:rPr>
          <w:rFonts w:ascii="Amiri" w:hAnsi="Amiri" w:eastAsia="Amiri" w:cs="Amiri"/>
          <w:color w:val="111111"/>
          <w:sz w:val="28"/>
          <w:sz w:val="28"/>
          <w:szCs w:val="28"/>
          <w:rtl w:val="true"/>
          <w:lang w:bidi="ar-SA"/>
        </w:rPr>
        <w:t>مصباح الهداية و مفتاح اللغاية، عزالدين محمود بن على كاشانى، ص</w:t>
      </w:r>
      <w:r>
        <w:rPr>
          <w:rFonts w:ascii="Amiri" w:hAnsi="Amiri" w:eastAsia="Amiri" w:cs="Amiri"/>
          <w:color w:val="111111"/>
          <w:sz w:val="28"/>
          <w:sz w:val="28"/>
          <w:szCs w:val="28"/>
          <w:lang w:bidi="ar-SA"/>
        </w:rPr>
        <w:t>٣٩۵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يأس و قنوط، راه بدر مى‌برند</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اصم نيز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كه انسان، فريفتۀ وضع خوب و مكان نيك و شايسته‌اى نشود؛ زيرا مكانى برتر و صالح‌تر از بهشت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بهشتى كه آدم در آن دچار آن چيزى شده كه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به بيرون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نبايد آدمى به فراوانى عبادت فريفته گردد، چون هيچ عبادتى بيشتر از عبادت ابليس نبود، و او ديد آنچه را كه ديد و سزاوار نيست كه به زيادى دانش فريفته گردد؛ چراكه هيچ دانشى بيشتر از دانش بلعم بن باعورا نيست؛ او اسم اعظم را نيك مى‌دانست و او نيز دچار آن چيزى شده كه شد و شايسته نيست كه با ديدن افراد نيك، مغرور شود؛ چرا كه هيچ‌كس صالح‌تر از حضرت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با اين حال، نزديكان و دشمنانش از ديدار او طرفى نبستند، و نتيجه‌اى به حالشان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 بسى دشوار است و خداوند بسى بينا است</w:t>
      </w:r>
      <w:r>
        <w:rPr>
          <w:rFonts w:eastAsia="IRNazanin" w:cs="IRNazanin"/>
          <w:color w:val="111111"/>
          <w:sz w:val="28"/>
          <w:szCs w:val="28"/>
          <w:rtl w:val="true"/>
          <w:lang w:bidi="fa-IR"/>
        </w:rPr>
        <w:t xml:space="preserve">. </w:t>
      </w:r>
      <w:r>
        <w:rPr>
          <w:rStyle w:val="FootnoteAnchor"/>
          <w:rtl w:val="true"/>
        </w:rPr>
        <w:footnoteReference w:id="656"/>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سعى ميان صفا و مروه، تردد ميان دو كفه ميزان در عرصه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تمثل كفه حسنات و مروه تمثل كفه سيئات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 به اين معنا كه انسان نمى‌داند در قيامت چه عاقبتى در انتظار اوست و كدام كفه </w:t>
      </w:r>
      <w:bookmarkStart w:id="497" w:name="pg1969_10967"/>
    </w:p>
    <w:p>
      <w:pPr>
        <w:pStyle w:val="BookText"/>
        <w:rPr/>
      </w:pPr>
      <w:bookmarkEnd w:id="497"/>
      <w:r>
        <w:rPr>
          <w:rFonts w:ascii="IRNazanin" w:hAnsi="IRNazanin" w:eastAsia="IRNazanin"/>
          <w:color w:val="111111"/>
          <w:sz w:val="28"/>
          <w:sz w:val="28"/>
          <w:szCs w:val="28"/>
          <w:rtl w:val="true"/>
          <w:lang w:bidi="fa-IR"/>
        </w:rPr>
        <w:t>براى او ترجيح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سعى ميان صفا و مروه، تردد ميان مغفرت و عذاب است</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رشيدالدين ميبدى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سعى كند، قصد وى به قومى بيچارگان ماند كه به درگاه ملوك شوند، نيازى را و حاجتى را كه دارند و گرد سراى مَلِك مى‌گردند و اندر درِ سراى، تردد مى‌كنند و كسى را مى‌جويند كه از بهر ايشان شفاعت كند و اميد مى‌دارند كه مگر ناگاه خود چشم مَلِك بر ايشان افتد و ببخشايد و كار ايشان يكسره شود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در تفسير بيان السعادۀ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سعى، كنايه از لزوم تردد و رفت و آمد انسان در حالت اضطراب بين صفاى نفس انسانى و مروه نفس حيوانى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به وسيله تردد بين آن دو و گذراندن حاجت و نياز آن دو قوه، در اين بنيان باقى مى‌ماند و با اين بقاء، كامل مى‌شود در ذرات و صفات و پيروى از خدا و با اين كامل‌شدن استحقاق حضور در نزد رحمان و دوستى و امامت را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صفا و مروه و سعى بين آن دو از مناسك حج است، صفا و مروه نفسانى و تردد مضطربانه بين آن دو نيز به جهت اصلاحى حال آن دو و برآوردن حاجت آنان است</w:t>
      </w:r>
      <w:r>
        <w:rPr>
          <w:rFonts w:eastAsia="IRNazanin" w:cs="IRNazanin"/>
          <w:color w:val="111111"/>
          <w:sz w:val="28"/>
          <w:szCs w:val="28"/>
          <w:rtl w:val="true"/>
          <w:lang w:bidi="fa-IR"/>
        </w:rPr>
        <w:t xml:space="preserve">. </w:t>
      </w:r>
      <w:r>
        <w:rPr>
          <w:rStyle w:val="FootnoteAnchor"/>
          <w:rtl w:val="true"/>
        </w:rPr>
        <w:footnoteReference w:id="659"/>
      </w:r>
    </w:p>
    <w:p>
      <w:pPr>
        <w:pStyle w:val="Heading3"/>
        <w:numPr>
          <w:ilvl w:val="2"/>
          <w:numId w:val="1"/>
        </w:numPr>
        <w:rPr/>
      </w:pPr>
      <w:bookmarkStart w:id="498" w:name="__RefHeading___Toc3681131_3650668749"/>
      <w:bookmarkStart w:id="499" w:name="_Toc174"/>
      <w:bookmarkEnd w:id="498"/>
      <w:r>
        <w:rPr/>
        <w:t>٨</w:t>
      </w:r>
      <w:r>
        <w:rPr>
          <w:rtl w:val="true"/>
        </w:rPr>
        <w:t>. «</w:t>
      </w:r>
      <w:r>
        <w:rPr>
          <w:rtl w:val="true"/>
        </w:rPr>
        <w:t>سعى</w:t>
      </w:r>
      <w:r>
        <w:rPr>
          <w:rtl w:val="true"/>
        </w:rPr>
        <w:t xml:space="preserve">» </w:t>
      </w:r>
      <w:r>
        <w:rPr>
          <w:rtl w:val="true"/>
        </w:rPr>
        <w:t>و تلاش براى رسيدن به كمال و تهذيب نفس و تصفيه جان</w:t>
      </w:r>
      <w:bookmarkEnd w:id="499"/>
    </w:p>
    <w:p>
      <w:pPr>
        <w:pStyle w:val="BookText"/>
        <w:rPr/>
      </w:pPr>
      <w:r>
        <w:rPr>
          <w:rFonts w:ascii="Amiri" w:hAnsi="Amiri" w:eastAsia="Amiri" w:cs="Amiri"/>
          <w:color w:val="111111"/>
          <w:sz w:val="28"/>
          <w:sz w:val="28"/>
          <w:szCs w:val="28"/>
          <w:rtl w:val="true"/>
          <w:lang w:bidi="ar-SA"/>
        </w:rPr>
        <w:t>بدون سعى و تلاش نمى‌توان نفس را تهذيب كرد و جان را تصفيه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 اين حقيقت را به ياد مى‌آورد كه تا سعى و تلاش نباشد، نمى‌توان جانى</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مهذب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انسان را در آستانه رهايى قرار مى‌دهد؛ گسستن زنجيرها، عقده‌ها و حجاب‌هايى كه باعث رهايى آدمى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از انسان، مصطفى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با ماندن، ركود و خمودى مناسبتى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آمده است تا برود نه اينكه بماند، پس بايد عزم رفتن، قصد رهايى و آهنگ پالودن غبارها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در سعى خويش، فرياد هاجر را مى‌شنود و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وجودِ آدمى، تشنه است؟ بايد با هجرت خويش، از منيت تا خدا، آن 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مى‌توان بيم و اميد، ظاهر و باطن، جمال و جلال، دنيا و آخرت را تجربه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بايد صفاى درون و از مروه، مروت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حالت خشوع، تكبير و مناجات، مسير مَسعى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هاجر و اسماعيل يعنى حكايت سراب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هميشگى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سراب‌ها بايد گريخت و به زلال عشق و معرفت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انسان خدا را با تمامى عظمتش احساس مى‌كند، كودك تشنه درون با آه و ناله از خدا رحمت مى‌طلبد و از خدا مى‌خواهد شيرينى گناه را از او بستاند و حلاوت بندگى به جاى آن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يعنى بريدن از زمين تا آسمان، يعنى پرواز از خاك تا افلاك؛ يعنى دورى از زمين و نزديكى به خدا، يعنى رهايى از حيرت و نيل به معرفت، يعنى ارتحال از تن به‌سوى روح و دويدن در پى آواز حقيقت</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شيخ روزبهان بقلى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عرايس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دراين‌باره مى‌نويسد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 و مروه به صفاى اشراق شمس عزت، متلبس‌اند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صعود بدان‌ها، هركس مى‌تواند نور جامه توانايى را در حال استغراق در نور مشاهده، نظاره كند و با نظر به آن دو، از كدورت بشرى تقدس يابد و اخلاق نيكو به نعت صفاى معرفت در وجودش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كوه صفا صعودگاه عارفان براى تصفيه روح به نور معرفت براى طلب مشاهده است و كوه مروه مدارج </w:t>
      </w:r>
    </w:p>
    <w:p>
      <w:pPr>
        <w:pStyle w:val="BookText"/>
        <w:rPr/>
      </w:pPr>
      <w:r>
        <w:rPr>
          <w:rFonts w:ascii="Amiri" w:hAnsi="Amiri" w:eastAsia="Amiri" w:cs="Amiri"/>
          <w:color w:val="111111"/>
          <w:sz w:val="28"/>
          <w:sz w:val="28"/>
          <w:szCs w:val="28"/>
          <w:rtl w:val="true"/>
          <w:lang w:bidi="ar-SA"/>
        </w:rPr>
        <w:t>زاهدان براى تزكيه درون با سرشك ندامت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سعى در طلب معامله آخرت و طمع جزا و ثواب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ابوعبدالرحمان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منصور بن عبدالله شنيدم كه او نيز از ابالقاسم و او نيز از اباجعفر و او نيز از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نيز از قول پدرش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 روح است به دليل صفاى از پستى مخالفت‌ها، و مروه، نفس است به دليل استعمال بنده در قيام به خدمت مولاى خود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گفته‌اند كه چيزى از شعائر حج، بر آن كسى كه با صعود به صفا، درون خود را براى خداوند پاك نسازد و به صفات او تخلق نيابد، آشكار نمى‌گردد و صفا موضع ارتباط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اين موضع ارتباط، تجرد نيابد، بر تضييع وقت و سعى‌اش در حج، يقين داشته باشد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بر وجود قلب، اشارت آن صفاست</w:t>
      </w:r>
    </w:p>
    <w:p>
      <w:pPr>
        <w:pStyle w:val="BookText"/>
        <w:rPr/>
      </w:pPr>
      <w:r>
        <w:rPr>
          <w:rFonts w:ascii="IRNazanin" w:hAnsi="IRNazanin" w:eastAsia="IRNazanin"/>
          <w:color w:val="111111"/>
          <w:sz w:val="28"/>
          <w:sz w:val="28"/>
          <w:szCs w:val="28"/>
          <w:rtl w:val="true"/>
          <w:lang w:bidi="fa-IR"/>
        </w:rPr>
        <w:t xml:space="preserve">نفس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دانى بجاست</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اعلام دين</w:t>
      </w:r>
    </w:p>
    <w:p>
      <w:pPr>
        <w:pStyle w:val="BookText"/>
        <w:rPr/>
      </w:pPr>
      <w:r>
        <w:rPr>
          <w:rFonts w:ascii="Amiri" w:hAnsi="Amiri" w:eastAsia="Amiri" w:cs="Amiri"/>
          <w:color w:val="111111"/>
          <w:sz w:val="28"/>
          <w:sz w:val="28"/>
          <w:szCs w:val="28"/>
          <w:rtl w:val="true"/>
          <w:lang w:bidi="ar-SA"/>
        </w:rPr>
        <w:t>وز مناسك‌هاى قلبى كاليقين</w:t>
      </w:r>
    </w:p>
    <w:p>
      <w:pPr>
        <w:pStyle w:val="BookText"/>
        <w:rPr/>
      </w:pPr>
      <w:r>
        <w:rPr>
          <w:rFonts w:ascii="Amiri" w:hAnsi="Amiri" w:eastAsia="Amiri" w:cs="Amiri"/>
          <w:color w:val="111111"/>
          <w:sz w:val="28"/>
          <w:sz w:val="28"/>
          <w:szCs w:val="28"/>
          <w:rtl w:val="true"/>
          <w:lang w:bidi="ar-SA"/>
        </w:rPr>
        <w:t>يا توكل يا كه اخلاص و رضا</w:t>
      </w:r>
    </w:p>
    <w:p>
      <w:pPr>
        <w:pStyle w:val="BookText"/>
        <w:rPr/>
      </w:pPr>
      <w:r>
        <w:rPr>
          <w:rFonts w:ascii="IRNazanin" w:hAnsi="IRNazanin" w:eastAsia="IRNazanin"/>
          <w:color w:val="111111"/>
          <w:sz w:val="28"/>
          <w:sz w:val="28"/>
          <w:szCs w:val="28"/>
          <w:rtl w:val="true"/>
          <w:lang w:bidi="fa-IR"/>
        </w:rPr>
        <w:t>رفته‌رفته تا شود حاصل فنا</w:t>
      </w:r>
    </w:p>
    <w:p>
      <w:pPr>
        <w:pStyle w:val="BookText"/>
        <w:rPr/>
      </w:pPr>
      <w:r>
        <w:rPr>
          <w:rFonts w:ascii="IRNazanin" w:hAnsi="IRNazanin" w:eastAsia="IRNazanin"/>
          <w:color w:val="111111"/>
          <w:sz w:val="28"/>
          <w:sz w:val="28"/>
          <w:szCs w:val="28"/>
          <w:rtl w:val="true"/>
          <w:lang w:bidi="fa-IR"/>
        </w:rPr>
        <w:t>و آن شعارالله بوَد بهر بدن</w:t>
      </w:r>
    </w:p>
    <w:p>
      <w:pPr>
        <w:pStyle w:val="BookText"/>
        <w:rPr/>
      </w:pPr>
      <w:r>
        <w:rPr>
          <w:rFonts w:ascii="IRNazanin" w:hAnsi="IRNazanin" w:eastAsia="IRNazanin"/>
          <w:color w:val="111111"/>
          <w:sz w:val="28"/>
          <w:sz w:val="28"/>
          <w:szCs w:val="28"/>
          <w:rtl w:val="true"/>
          <w:lang w:bidi="fa-IR"/>
        </w:rPr>
        <w:t>چون صلات و صوم از طاعات تن</w:t>
      </w:r>
    </w:p>
    <w:p>
      <w:pPr>
        <w:pStyle w:val="BookText"/>
        <w:rPr/>
      </w:pPr>
      <w:r>
        <w:rPr>
          <w:rFonts w:ascii="Amiri" w:hAnsi="Amiri" w:eastAsia="Amiri" w:cs="Amiri"/>
          <w:color w:val="111111"/>
          <w:sz w:val="28"/>
          <w:sz w:val="28"/>
          <w:szCs w:val="28"/>
          <w:rtl w:val="true"/>
          <w:lang w:bidi="ar-SA"/>
        </w:rPr>
        <w:t>حج بيت آمد وصول مستدام</w:t>
      </w:r>
    </w:p>
    <w:p>
      <w:pPr>
        <w:pStyle w:val="BookText"/>
        <w:rPr/>
      </w:pPr>
      <w:r>
        <w:rPr>
          <w:rFonts w:ascii="IRNazanin" w:hAnsi="IRNazanin" w:eastAsia="IRNazanin"/>
          <w:color w:val="111111"/>
          <w:sz w:val="28"/>
          <w:sz w:val="28"/>
          <w:szCs w:val="28"/>
          <w:rtl w:val="true"/>
          <w:lang w:bidi="fa-IR"/>
        </w:rPr>
        <w:t>بر مقام وحدت ذاتى تمام</w:t>
      </w:r>
    </w:p>
    <w:p>
      <w:pPr>
        <w:pStyle w:val="BookText"/>
        <w:rPr/>
      </w:pPr>
      <w:r>
        <w:rPr>
          <w:rFonts w:ascii="Amiri" w:hAnsi="Amiri" w:eastAsia="Amiri" w:cs="Amiri"/>
          <w:color w:val="111111"/>
          <w:sz w:val="28"/>
          <w:sz w:val="28"/>
          <w:szCs w:val="28"/>
          <w:rtl w:val="true"/>
          <w:lang w:bidi="ar-SA"/>
        </w:rPr>
        <w:t>يعنى اندر ذات حق فانى شدن</w:t>
      </w:r>
    </w:p>
    <w:p>
      <w:pPr>
        <w:pStyle w:val="BookText"/>
        <w:rPr/>
      </w:pPr>
      <w:r>
        <w:rPr>
          <w:rFonts w:ascii="Amiri" w:hAnsi="Amiri" w:eastAsia="Amiri" w:cs="Amiri"/>
          <w:color w:val="111111"/>
          <w:sz w:val="28"/>
          <w:sz w:val="28"/>
          <w:szCs w:val="28"/>
          <w:rtl w:val="true"/>
          <w:lang w:bidi="ar-SA"/>
        </w:rPr>
        <w:t>رَستن از امكان و ربانى شدن</w:t>
      </w:r>
    </w:p>
    <w:p>
      <w:pPr>
        <w:pStyle w:val="BookText"/>
        <w:rPr/>
      </w:pPr>
      <w:r>
        <w:rPr>
          <w:rFonts w:ascii="IRNazanin" w:hAnsi="IRNazanin" w:eastAsia="IRNazanin"/>
          <w:color w:val="111111"/>
          <w:sz w:val="28"/>
          <w:sz w:val="28"/>
          <w:szCs w:val="28"/>
          <w:rtl w:val="true"/>
          <w:lang w:bidi="fa-IR"/>
        </w:rPr>
        <w:t>عُمره يعنى در زيارت گشت مات</w:t>
      </w:r>
    </w:p>
    <w:p>
      <w:pPr>
        <w:pStyle w:val="BookText"/>
        <w:rPr/>
      </w:pPr>
      <w:r>
        <w:rPr>
          <w:rFonts w:ascii="Amiri" w:hAnsi="Amiri" w:eastAsia="Amiri" w:cs="Amiri"/>
          <w:color w:val="111111"/>
          <w:sz w:val="28"/>
          <w:sz w:val="28"/>
          <w:szCs w:val="28"/>
          <w:rtl w:val="true"/>
          <w:lang w:bidi="ar-SA"/>
        </w:rPr>
        <w:t>حضرت او را به توحيد صفات</w:t>
      </w:r>
    </w:p>
    <w:p>
      <w:pPr>
        <w:pStyle w:val="BookText"/>
        <w:rPr/>
      </w:pPr>
      <w:r>
        <w:rPr>
          <w:rFonts w:ascii="IRNazanin" w:hAnsi="IRNazanin" w:eastAsia="IRNazanin"/>
          <w:color w:val="111111"/>
          <w:sz w:val="28"/>
          <w:sz w:val="28"/>
          <w:szCs w:val="28"/>
          <w:rtl w:val="true"/>
          <w:lang w:bidi="fa-IR"/>
        </w:rPr>
        <w:t>و اندر انوار جمال و هم جلال</w:t>
      </w:r>
    </w:p>
    <w:p>
      <w:pPr>
        <w:pStyle w:val="BookText"/>
        <w:rPr/>
      </w:pPr>
      <w:r>
        <w:rPr>
          <w:rFonts w:ascii="Amiri" w:hAnsi="Amiri" w:eastAsia="Amiri" w:cs="Amiri"/>
          <w:color w:val="111111"/>
          <w:sz w:val="28"/>
          <w:sz w:val="28"/>
          <w:szCs w:val="28"/>
          <w:rtl w:val="true"/>
          <w:lang w:bidi="ar-SA"/>
        </w:rPr>
        <w:t>فانى آمد سالك اندر اشتغال</w:t>
      </w:r>
    </w:p>
    <w:p>
      <w:pPr>
        <w:pStyle w:val="BookText"/>
        <w:rPr/>
      </w:pPr>
      <w:r>
        <w:rPr>
          <w:rFonts w:ascii="IRNazanin" w:hAnsi="IRNazanin" w:eastAsia="IRNazanin"/>
          <w:color w:val="111111"/>
          <w:sz w:val="28"/>
          <w:sz w:val="28"/>
          <w:szCs w:val="28"/>
          <w:rtl w:val="true"/>
          <w:lang w:bidi="fa-IR"/>
        </w:rPr>
        <w:t>پس حَرَج نَبوَد مر او را كز خضوع</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سوى قلب و نفس فرمايد رجوع </w:t>
      </w:r>
    </w:p>
    <w:p>
      <w:pPr>
        <w:pStyle w:val="BookText"/>
        <w:rPr/>
      </w:pPr>
      <w:r>
        <w:rPr>
          <w:rFonts w:ascii="Amiri" w:hAnsi="Amiri" w:eastAsia="Amiri" w:cs="Amiri"/>
          <w:color w:val="111111"/>
          <w:sz w:val="28"/>
          <w:sz w:val="28"/>
          <w:szCs w:val="28"/>
          <w:rtl w:val="true"/>
          <w:lang w:bidi="ar-SA"/>
        </w:rPr>
        <w:t>در تردد بين آن دو آيد او</w:t>
      </w:r>
    </w:p>
    <w:p>
      <w:pPr>
        <w:pStyle w:val="BookText"/>
        <w:rPr/>
      </w:pPr>
      <w:r>
        <w:rPr>
          <w:rFonts w:ascii="Amiri" w:hAnsi="Amiri" w:eastAsia="Amiri" w:cs="Amiri"/>
          <w:color w:val="111111"/>
          <w:sz w:val="28"/>
          <w:sz w:val="28"/>
          <w:szCs w:val="28"/>
          <w:rtl w:val="true"/>
          <w:lang w:bidi="ar-SA"/>
        </w:rPr>
        <w:t>نز ره تلوين كه آن نبوَد نكو</w:t>
      </w:r>
    </w:p>
    <w:p>
      <w:pPr>
        <w:pStyle w:val="BookText"/>
        <w:rPr/>
      </w:pPr>
      <w:r>
        <w:rPr>
          <w:rFonts w:ascii="IRNazanin" w:hAnsi="IRNazanin" w:eastAsia="IRNazanin"/>
          <w:color w:val="111111"/>
          <w:sz w:val="28"/>
          <w:sz w:val="28"/>
          <w:szCs w:val="28"/>
          <w:rtl w:val="true"/>
          <w:lang w:bidi="fa-IR"/>
        </w:rPr>
        <w:t>گر به تلوين‌اند، آن باشد جُناح</w:t>
      </w:r>
    </w:p>
    <w:p>
      <w:pPr>
        <w:pStyle w:val="BookText"/>
        <w:rPr/>
      </w:pPr>
      <w:r>
        <w:rPr>
          <w:rFonts w:ascii="Amiri" w:hAnsi="Amiri" w:eastAsia="Amiri" w:cs="Amiri"/>
          <w:color w:val="111111"/>
          <w:sz w:val="28"/>
          <w:sz w:val="28"/>
          <w:szCs w:val="28"/>
          <w:rtl w:val="true"/>
          <w:lang w:bidi="ar-SA"/>
        </w:rPr>
        <w:t>نيست نزد اهلِ ره، فوز و فلاح</w:t>
      </w:r>
    </w:p>
    <w:p>
      <w:pPr>
        <w:pStyle w:val="BookText"/>
        <w:rPr/>
      </w:pPr>
      <w:r>
        <w:rPr>
          <w:rFonts w:ascii="Amiri" w:hAnsi="Amiri" w:eastAsia="Amiri" w:cs="Amiri"/>
          <w:color w:val="111111"/>
          <w:sz w:val="28"/>
          <w:sz w:val="28"/>
          <w:szCs w:val="28"/>
          <w:rtl w:val="true"/>
          <w:lang w:bidi="ar-SA"/>
        </w:rPr>
        <w:t>ور ز تمكين است كان بعد از فناست</w:t>
      </w:r>
    </w:p>
    <w:p>
      <w:pPr>
        <w:pStyle w:val="BookText"/>
        <w:rPr/>
      </w:pPr>
      <w:r>
        <w:rPr>
          <w:rFonts w:ascii="Amiri" w:hAnsi="Amiri" w:eastAsia="Amiri" w:cs="Amiri"/>
          <w:color w:val="111111"/>
          <w:sz w:val="28"/>
          <w:sz w:val="28"/>
          <w:szCs w:val="28"/>
          <w:rtl w:val="true"/>
          <w:lang w:bidi="ar-SA"/>
        </w:rPr>
        <w:t>از جُناح و ذنب، بالكلى جداست</w:t>
      </w:r>
    </w:p>
    <w:p>
      <w:pPr>
        <w:pStyle w:val="BookText"/>
        <w:rPr/>
      </w:pPr>
      <w:r>
        <w:rPr>
          <w:rFonts w:ascii="IRNazanin" w:hAnsi="IRNazanin" w:eastAsia="IRNazanin"/>
          <w:color w:val="111111"/>
          <w:sz w:val="28"/>
          <w:sz w:val="28"/>
          <w:szCs w:val="28"/>
          <w:rtl w:val="true"/>
          <w:lang w:bidi="fa-IR"/>
        </w:rPr>
        <w:t>ريخت از وى زان تردد هرچه بود</w:t>
      </w:r>
    </w:p>
    <w:p>
      <w:pPr>
        <w:pStyle w:val="BookText"/>
        <w:rPr/>
      </w:pPr>
      <w:r>
        <w:rPr>
          <w:rFonts w:ascii="IRNazanin" w:hAnsi="IRNazanin" w:eastAsia="IRNazanin"/>
          <w:color w:val="111111"/>
          <w:sz w:val="28"/>
          <w:sz w:val="28"/>
          <w:szCs w:val="28"/>
          <w:rtl w:val="true"/>
          <w:lang w:bidi="fa-IR"/>
        </w:rPr>
        <w:t>از گناه و جُرم و نقصان وجود</w:t>
      </w:r>
    </w:p>
    <w:p>
      <w:pPr>
        <w:pStyle w:val="BookText"/>
        <w:rPr/>
      </w:pPr>
      <w:r>
        <w:rPr>
          <w:rFonts w:ascii="IRNazanin" w:hAnsi="IRNazanin" w:eastAsia="IRNazanin"/>
          <w:color w:val="111111"/>
          <w:sz w:val="28"/>
          <w:sz w:val="28"/>
          <w:szCs w:val="28"/>
          <w:rtl w:val="true"/>
          <w:lang w:bidi="fa-IR"/>
        </w:rPr>
        <w:t>پس خدا شاكر شود زو از كَرَم</w:t>
      </w:r>
    </w:p>
    <w:p>
      <w:pPr>
        <w:pStyle w:val="BookText"/>
        <w:rPr/>
      </w:pPr>
      <w:r>
        <w:rPr>
          <w:rFonts w:ascii="Amiri" w:hAnsi="Amiri" w:eastAsia="Amiri" w:cs="Amiri"/>
          <w:color w:val="111111"/>
          <w:sz w:val="28"/>
          <w:sz w:val="28"/>
          <w:szCs w:val="28"/>
          <w:rtl w:val="true"/>
          <w:lang w:bidi="ar-SA"/>
        </w:rPr>
        <w:t>يعنى از شكرش فزايد بر نِعَم</w:t>
      </w:r>
    </w:p>
    <w:p>
      <w:pPr>
        <w:pStyle w:val="BookText"/>
        <w:rPr/>
      </w:pPr>
      <w:r>
        <w:rPr>
          <w:rFonts w:ascii="IRNazanin" w:hAnsi="IRNazanin" w:eastAsia="IRNazanin"/>
          <w:color w:val="111111"/>
          <w:sz w:val="28"/>
          <w:sz w:val="28"/>
          <w:szCs w:val="28"/>
          <w:rtl w:val="true"/>
          <w:lang w:bidi="fa-IR"/>
        </w:rPr>
        <w:t>باشد او دانا به افعال عباد</w:t>
      </w:r>
    </w:p>
    <w:p>
      <w:pPr>
        <w:pStyle w:val="BookText"/>
        <w:rPr/>
      </w:pPr>
      <w:r>
        <w:rPr>
          <w:rFonts w:ascii="Amiri" w:hAnsi="Amiri" w:eastAsia="Amiri" w:cs="Amiri"/>
          <w:color w:val="111111"/>
          <w:sz w:val="28"/>
          <w:sz w:val="28"/>
          <w:szCs w:val="28"/>
          <w:rtl w:val="true"/>
          <w:lang w:bidi="ar-SA"/>
        </w:rPr>
        <w:t>اجر عامل را كند هر دم زياد</w:t>
      </w:r>
    </w:p>
    <w:p>
      <w:pPr>
        <w:pStyle w:val="BookText"/>
        <w:rPr/>
      </w:pPr>
      <w:r>
        <w:rPr>
          <w:rFonts w:ascii="IRNazanin" w:hAnsi="IRNazanin" w:eastAsia="IRNazanin"/>
          <w:color w:val="111111"/>
          <w:sz w:val="28"/>
          <w:sz w:val="28"/>
          <w:szCs w:val="28"/>
          <w:rtl w:val="true"/>
          <w:lang w:bidi="fa-IR"/>
        </w:rPr>
        <w:t>شكر حق چون كرد سالك در فنا</w:t>
      </w:r>
    </w:p>
    <w:p>
      <w:pPr>
        <w:pStyle w:val="BookText"/>
        <w:rPr/>
      </w:pPr>
      <w:r>
        <w:rPr>
          <w:rFonts w:ascii="IRNazanin" w:hAnsi="IRNazanin" w:eastAsia="IRNazanin"/>
          <w:color w:val="111111"/>
          <w:sz w:val="28"/>
          <w:sz w:val="28"/>
          <w:szCs w:val="28"/>
          <w:rtl w:val="true"/>
          <w:lang w:bidi="fa-IR"/>
        </w:rPr>
        <w:t xml:space="preserve">حق تصرف داد او را در بقا </w:t>
      </w:r>
      <w:r>
        <w:rPr>
          <w:rStyle w:val="FootnoteAnchor"/>
          <w:rtl w:val="true"/>
        </w:rPr>
        <w:footnoteReference w:id="66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ابن‌عربى نيز در تحليل عرفانى خويش درباره سعى بين صفا و مروه، به دو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جاهليت بر بالاى دو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بود،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اين دو بت و با توجه به اسم آنها، نقبى به عالم معنا مى‌زند و در نگاهى عرفانى دراين‌باره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اِساف و بر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نائله نصب شده بود و شخص سعى‌كننده نبايد از اين قضيه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از صفا بالا مى‌رود، با يادآورى اساف، به اَسَف خوردن افتد از آنچه از حقوق الهى، تضييع كرده است و به دليل همين حزن و اسف، بعد از بالا رفتن از صفا، رو به كعبه كند و دعا و ذكر گويد تا اين دعا و ذكر، او را به آنچه كه از حقوق الهى ضايع كرده است، متذكر شود و اما آن‌گاه كه به مروه رسيد به اجر و پاداش اسف و حزنى كه در صفا داشته است، نائل مى‌گردد و او اين حالات را در همه سعى‌هاى هفتگانه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در سعى بين صفا و مروه، جمعِ بين سه حالت اتفاق مى‌افتد و آن سه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از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انحدار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آمدن از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بين دو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حالت </w:t>
      </w:r>
      <w:bookmarkStart w:id="500" w:name="pg1969_10971"/>
    </w:p>
    <w:p>
      <w:pPr>
        <w:pStyle w:val="BookText"/>
        <w:rPr/>
      </w:pPr>
      <w:bookmarkEnd w:id="500"/>
      <w:r>
        <w:rPr>
          <w:rFonts w:ascii="IRNazanin" w:hAnsi="IRNazanin" w:eastAsia="IRNazanin"/>
          <w:color w:val="111111"/>
          <w:sz w:val="28"/>
          <w:sz w:val="28"/>
          <w:szCs w:val="28"/>
          <w:rtl w:val="true"/>
          <w:lang w:bidi="fa-IR"/>
        </w:rPr>
        <w:t>چهارمى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ساعى در اين سه حالت به درجه كمال در عبادت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انحدار او به‌سوى خداست و ترقى و صعود او به‌سوى خداست و استواى او نيز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اين هنگام، در تمامى احوال، با خدا و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حقيقت اين دو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مروه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خشيت و حيات و علم به خدا و پايدارى در مقام خويش دريابد، پس سعى او حقيقى خواهد بود و سعى چنين كسى، نتيجه‌بخش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بايسته نيست كه او كمتر از سنگى باشد كه براساس آيات قرآن و آموزه‌هاى دينى، خشيت و حيات و علم به خدا و پايدارى در مقام خويش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كسى كه به حقايق ياد شده، دست يافت، از مسعى برمى‌گردد، درحالى‌كه داراى قلبى زنده است، و از خشيت پروردگار برخوردار است و به قدر خداوند و به آنچه براى خداست آگاه شده است</w:t>
      </w:r>
      <w:r>
        <w:rPr>
          <w:rFonts w:eastAsia="IRNazanin" w:cs="IRNazanin"/>
          <w:color w:val="111111"/>
          <w:sz w:val="28"/>
          <w:szCs w:val="28"/>
          <w:rtl w:val="true"/>
          <w:lang w:bidi="fa-IR"/>
        </w:rPr>
        <w:t xml:space="preserve">. </w:t>
      </w:r>
      <w:r>
        <w:rPr>
          <w:rStyle w:val="FootnoteAnchor"/>
          <w:rtl w:val="true"/>
        </w:rPr>
        <w:footnoteReference w:id="663"/>
      </w:r>
    </w:p>
    <w:p>
      <w:pPr>
        <w:pStyle w:val="Heading3"/>
        <w:numPr>
          <w:ilvl w:val="2"/>
          <w:numId w:val="1"/>
        </w:numPr>
        <w:rPr/>
      </w:pPr>
      <w:bookmarkStart w:id="501" w:name="__RefHeading___Toc3681133_3650668749"/>
      <w:bookmarkStart w:id="502" w:name="_Toc175"/>
      <w:bookmarkEnd w:id="501"/>
      <w:r>
        <w:rPr/>
        <w:t>٩</w:t>
      </w:r>
      <w:r>
        <w:rPr>
          <w:rtl w:val="true"/>
        </w:rPr>
        <w:t xml:space="preserve">. </w:t>
      </w:r>
      <w:r>
        <w:rPr>
          <w:rtl w:val="true"/>
        </w:rPr>
        <w:t>سعى و نيل به محبوب، صفا و مروت</w:t>
      </w:r>
      <w:bookmarkEnd w:id="502"/>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سعى بين صفا و مروه، با صدق و صفا، سعى در يافتن محبوب كنيد كه با يافتن او، همه بافته‌هاى دنيوى گسسته شود و همه شك‌ها و ترديدها فرومى‌ريزد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بين صفا و مروه، سعى در يافتن محبوب كنيد كه با يافتن او همه دل‌بستگى‌هاى مادى، گسسته شود و آزادگى‌ها شكفته گردد و قيد و بند شيطان و طاغوت در هم ريزد</w:t>
      </w:r>
      <w:r>
        <w:rPr>
          <w:rFonts w:eastAsia="IRNazanin" w:cs="IRNazanin"/>
          <w:color w:val="111111"/>
          <w:sz w:val="28"/>
          <w:szCs w:val="28"/>
          <w:rtl w:val="true"/>
          <w:lang w:bidi="fa-IR"/>
        </w:rPr>
        <w:t xml:space="preserve">. </w:t>
      </w:r>
      <w:r>
        <w:rPr>
          <w:rStyle w:val="FootnoteAnchor"/>
          <w:rtl w:val="true"/>
        </w:rPr>
        <w:footnoteReference w:id="66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تعبير مقام معظم رهبرى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ميان صفا و مروه، سعى ابدى مؤمن از منشأ صفا را </w:t>
      </w:r>
      <w:bookmarkStart w:id="503" w:name="pg1969_10972"/>
    </w:p>
    <w:p>
      <w:pPr>
        <w:pStyle w:val="BookText"/>
        <w:rPr/>
      </w:pPr>
      <w:bookmarkEnd w:id="503"/>
      <w:r>
        <w:rPr>
          <w:rFonts w:ascii="Amiri" w:hAnsi="Amiri" w:eastAsia="Amiri" w:cs="Amiri"/>
          <w:color w:val="111111"/>
          <w:sz w:val="28"/>
          <w:sz w:val="28"/>
          <w:szCs w:val="28"/>
          <w:rtl w:val="true"/>
          <w:lang w:bidi="ar-SA"/>
        </w:rPr>
        <w:t>مجسم سازيد</w:t>
      </w:r>
      <w:r>
        <w:rPr>
          <w:rFonts w:eastAsia="Amiri" w:cs="Amiri" w:ascii="Amiri" w:hAnsi="Amiri"/>
          <w:color w:val="111111"/>
          <w:sz w:val="28"/>
          <w:szCs w:val="28"/>
          <w:rtl w:val="true"/>
          <w:lang w:bidi="ar-SA"/>
        </w:rPr>
        <w:t xml:space="preserve">» .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سعى زائر آن‌گاه كه رو به جانب صفا دارد اين است كه خود را تصفيه كند و از صفاى الهى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زمانى‌كه به‌سوى مروه مى‌رود، سعى در كسب مروت و مردانگى به دست آورد؛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مروت و مردانگى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تصفيه و تهذيب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اصلِ اين تردد،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آب، هفت بار از كوه صفا به مروه و از مروه به صفا آمد و ذكر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بِالوادي مِن اَنيس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لب داشت تا آبى براى نوزادش بيابد، تا آنكه بر اثر دعاى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اسكان و ترك همسر و فرزندش در اين سرزمين، رَبَّنا إِنِّي أَسْكَنْتُ مِنْ ذُرِّيَّتِي</w:t>
      </w:r>
    </w:p>
    <w:p>
      <w:pPr>
        <w:pStyle w:val="BookText"/>
        <w:rPr/>
      </w:pP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سوز و نيايش مادرانه هاجر، از زير پاى مبارك حضرت اسماعيل چشمه زمزم جوشيد، ولى سر اين كار، آن است كه انسان به صفا برسد و مروت و مردانگى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 هرگز ذلت را نمى‌پذيرد سرور آزادگان،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چون بندگان مى‌گريزم و نه دست تسليم و ذلت به كسى خواهم داد، بلكه در ميدان مبارزه و مردانگى، شجاعانه خواهم ايستاد</w:t>
      </w:r>
      <w:r>
        <w:rPr>
          <w:rFonts w:eastAsia="IRNazanin" w:cs="IRNazanin"/>
          <w:color w:val="111111"/>
          <w:sz w:val="28"/>
          <w:szCs w:val="28"/>
          <w:rtl w:val="true"/>
          <w:lang w:bidi="fa-IR"/>
        </w:rPr>
        <w:t xml:space="preserve">» . </w:t>
      </w:r>
      <w:r>
        <w:rPr>
          <w:rStyle w:val="FootnoteAnchor"/>
          <w:rtl w:val="true"/>
        </w:rPr>
        <w:footnoteReference w:id="666"/>
      </w:r>
      <w:r>
        <w:rPr>
          <w:rFonts w:ascii="IRNazanin" w:hAnsi="IRNazanin" w:eastAsia="IRNazanin"/>
          <w:color w:val="111111"/>
          <w:sz w:val="28"/>
          <w:sz w:val="28"/>
          <w:szCs w:val="28"/>
          <w:rtl w:val="true"/>
          <w:lang w:bidi="fa-IR"/>
        </w:rPr>
        <w:t>سعى راستين رسيدن به عزت، مروت و مردانگى است</w:t>
      </w:r>
      <w:r>
        <w:rPr>
          <w:rFonts w:eastAsia="IRNazanin" w:cs="IRNazanin"/>
          <w:color w:val="111111"/>
          <w:sz w:val="28"/>
          <w:szCs w:val="28"/>
          <w:rtl w:val="true"/>
          <w:lang w:bidi="fa-IR"/>
        </w:rPr>
        <w:t xml:space="preserve">. </w:t>
      </w:r>
      <w:r>
        <w:rPr>
          <w:rStyle w:val="FootnoteAnchor"/>
          <w:rtl w:val="true"/>
        </w:rPr>
        <w:footnoteReference w:id="667"/>
      </w:r>
    </w:p>
    <w:p>
      <w:pPr>
        <w:pStyle w:val="Heading3"/>
        <w:numPr>
          <w:ilvl w:val="2"/>
          <w:numId w:val="1"/>
        </w:numPr>
        <w:rPr/>
      </w:pPr>
      <w:bookmarkStart w:id="504" w:name="__RefHeading___Toc3681135_3650668749"/>
      <w:bookmarkStart w:id="505" w:name="_Toc176"/>
      <w:bookmarkEnd w:id="504"/>
      <w:r>
        <w:rPr/>
        <w:t>١٠</w:t>
      </w:r>
      <w:r>
        <w:rPr>
          <w:rtl w:val="true"/>
        </w:rPr>
        <w:t xml:space="preserve">. </w:t>
      </w:r>
      <w:r>
        <w:rPr>
          <w:rtl w:val="true"/>
        </w:rPr>
        <w:t>آغاز سعى از صفا و حكمت آن</w:t>
      </w:r>
      <w:bookmarkEnd w:id="505"/>
    </w:p>
    <w:p>
      <w:pPr>
        <w:pStyle w:val="BookText"/>
        <w:rPr/>
      </w:pPr>
      <w:r>
        <w:rPr>
          <w:rFonts w:ascii="IRNazanin" w:hAnsi="IRNazanin" w:eastAsia="IRNazanin"/>
          <w:color w:val="111111"/>
          <w:sz w:val="28"/>
          <w:sz w:val="28"/>
          <w:szCs w:val="28"/>
          <w:rtl w:val="true"/>
          <w:lang w:bidi="fa-IR"/>
        </w:rPr>
        <w:t>براساس روايات و فتاواى علما، آغاز سعى، بايد از صفا باشد و اگر سعى خود را از مروه شروع كند، بايد آن را اعاده نمايد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ابن‌عربى دراين‌باره مى‌نويسد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در آيه شريفه إِنَّ الصَّفا وَ </w:t>
      </w:r>
      <w:bookmarkStart w:id="506" w:name="pg1969_10973"/>
    </w:p>
    <w:p>
      <w:pPr>
        <w:pStyle w:val="BookText"/>
        <w:rPr/>
      </w:pPr>
      <w:bookmarkEnd w:id="506"/>
      <w:r>
        <w:rPr>
          <w:rFonts w:ascii="IRNazanin" w:hAnsi="IRNazanin" w:eastAsia="IRNazanin"/>
          <w:color w:val="111111"/>
          <w:sz w:val="28"/>
          <w:sz w:val="28"/>
          <w:szCs w:val="28"/>
          <w:rtl w:val="true"/>
          <w:lang w:bidi="fa-IR"/>
        </w:rPr>
        <w:t xml:space="preserve">الْمَرْوَةَ مِنْ شَعائِرِ اللَّهِ ، نخست، نام صفا را آورد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حجۀ‌الوداع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سعى خود را از صفا آغاز مى‌كنم؛ چون خداوند در آيه شريفه از صفا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بنده خدا بايد آنچه را كه خدا مقدم داست، مقدم بدارد و آنچه را كه خدا مؤخر داشت، مؤخر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كه از اسامى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آنچه را كه خدا مقدم داشت، مؤخر نمايى و آنچه را كه مؤخر داشت، مقدم نمايى، اين كار تو در حقيقت، نزاعى خفيف و پنهانى با خداوند است كه حرمان و محروميت تو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مشاعر الهى همان‌گونه كه براى شما بيان شد، عمل نماييد، و پا را از آن، فراتر ننهيد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رعايت ترتيب در سعى را به سبب تعليم ما و رعايت ادب الهى فرمود، و اگر شروع سعى از مروه جايز بود، آن حضرت چنين دستور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سعى خود را از صفا شروع نكند، از فوايد نهفته در شروع سعى از صفا محروم مى‌شود و همانا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مناسك خود را از من فراگيريد و مقدم داشتن صفا در سعى از مناسك است</w:t>
      </w:r>
      <w:r>
        <w:rPr>
          <w:rFonts w:eastAsia="IRNazanin" w:cs="IRNazanin"/>
          <w:color w:val="111111"/>
          <w:sz w:val="28"/>
          <w:szCs w:val="28"/>
          <w:rtl w:val="true"/>
          <w:lang w:bidi="fa-IR"/>
        </w:rPr>
        <w:t xml:space="preserve">» . </w:t>
      </w:r>
      <w:r>
        <w:rPr>
          <w:rStyle w:val="FootnoteAnchor"/>
          <w:rtl w:val="true"/>
        </w:rPr>
        <w:footnoteReference w:id="669"/>
      </w:r>
    </w:p>
    <w:p>
      <w:pPr>
        <w:pStyle w:val="Heading3"/>
        <w:numPr>
          <w:ilvl w:val="2"/>
          <w:numId w:val="1"/>
        </w:numPr>
        <w:rPr/>
      </w:pPr>
      <w:bookmarkStart w:id="507" w:name="__RefHeading___Toc3681137_3650668749"/>
      <w:bookmarkStart w:id="508" w:name="_Toc177"/>
      <w:bookmarkEnd w:id="507"/>
      <w:r>
        <w:rPr/>
        <w:t>١١</w:t>
      </w:r>
      <w:r>
        <w:rPr>
          <w:rtl w:val="true"/>
        </w:rPr>
        <w:t xml:space="preserve">. </w:t>
      </w:r>
      <w:r>
        <w:rPr>
          <w:rtl w:val="true"/>
        </w:rPr>
        <w:t>از سعى بين صفا و مروه تا سعى در همه عمر</w:t>
      </w:r>
      <w:bookmarkEnd w:id="50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كه تنها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همه دستاورد به همراه دارد، دستاوردهاى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عمر، اعجاب‌آور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سعى بين صفا و مروه، تنها، مشق و تمرينى است به منظور آماده شدن براى سعى در همه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تكاپوى در حج نيز به تمرين براى تلاش در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حاجى براى رفتن به حج آماده مى‌شود، در حال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بازگشت از اعمال حج علاوه بر </w:t>
      </w:r>
      <w:bookmarkStart w:id="509" w:name="pg1969_10974"/>
    </w:p>
    <w:p>
      <w:pPr>
        <w:pStyle w:val="BookText"/>
        <w:rPr/>
      </w:pPr>
      <w:bookmarkEnd w:id="509"/>
      <w:r>
        <w:rPr>
          <w:rFonts w:ascii="Amiri" w:hAnsi="Amiri" w:eastAsia="Amiri" w:cs="Amiri"/>
          <w:color w:val="111111"/>
          <w:sz w:val="28"/>
          <w:sz w:val="28"/>
          <w:szCs w:val="28"/>
          <w:rtl w:val="true"/>
          <w:lang w:bidi="ar-SA"/>
        </w:rPr>
        <w:t>عبادى‌بودنشان، عمل‌هاى نمادين نيز هستند؛ يعنى نماد سعى و حركت و آموزش سعى و حركت در همه عمر و براى هميشه</w:t>
      </w:r>
      <w:r>
        <w:rPr>
          <w:rFonts w:eastAsia="Amiri" w:cs="Amiri" w:ascii="Amiri" w:hAnsi="Amiri"/>
          <w:color w:val="111111"/>
          <w:sz w:val="28"/>
          <w:szCs w:val="28"/>
          <w:rtl w:val="true"/>
          <w:lang w:bidi="ar-SA"/>
        </w:rPr>
        <w:t xml:space="preserve">. </w:t>
      </w:r>
      <w:r>
        <w:rPr>
          <w:rStyle w:val="FootnoteAnchor"/>
          <w:rtl w:val="true"/>
        </w:rPr>
        <w:footnoteReference w:id="670"/>
      </w:r>
    </w:p>
    <w:p>
      <w:pPr>
        <w:pStyle w:val="Heading3"/>
        <w:numPr>
          <w:ilvl w:val="2"/>
          <w:numId w:val="1"/>
        </w:numPr>
        <w:rPr/>
      </w:pPr>
      <w:bookmarkStart w:id="510" w:name="__RefHeading___Toc3681139_3650668749"/>
      <w:bookmarkStart w:id="511" w:name="_Toc178"/>
      <w:bookmarkEnd w:id="510"/>
      <w:r>
        <w:rPr/>
        <w:t>١٢</w:t>
      </w:r>
      <w:r>
        <w:rPr>
          <w:rtl w:val="true"/>
        </w:rPr>
        <w:t xml:space="preserve">. </w:t>
      </w:r>
      <w:r>
        <w:rPr>
          <w:rtl w:val="true"/>
        </w:rPr>
        <w:t>حكمت هفت‌گانه بودن سعى</w:t>
      </w:r>
      <w:bookmarkEnd w:id="51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مناسك حج، چند بار عدد هفت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هفت‌گانه، رمى هفت‌گانه و سعى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شرع به انجام دادن اين اعمال با اين تعداد، همانند ديگر دستورهاى خداوند حكمتى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عددى متبرك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هفت در فرهنگ و تعاليم اسلامى، معانى نمادين ارزشمندى دارد؛ مثل طبقات آسمان‌ها و زمين</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عدد هفت كه نشانه روز هفتم و روز پس از خلقت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استواى خداوند تبارك و تعالى بر عرش است</w:t>
      </w:r>
      <w:r>
        <w:rPr>
          <w:rFonts w:eastAsia="IRNazanin" w:cs="IRNazanin"/>
          <w:color w:val="111111"/>
          <w:sz w:val="28"/>
          <w:szCs w:val="28"/>
          <w:rtl w:val="true"/>
          <w:lang w:bidi="fa-IR"/>
        </w:rPr>
        <w:t xml:space="preserve">. </w:t>
      </w:r>
      <w:r>
        <w:rPr>
          <w:rStyle w:val="FootnoteAnchor"/>
          <w:rtl w:val="true"/>
        </w:rPr>
        <w:footnoteReference w:id="672"/>
      </w:r>
      <w:r>
        <w:rPr>
          <w:rFonts w:ascii="Amiri" w:hAnsi="Amiri" w:eastAsia="Amiri" w:cs="Amiri"/>
          <w:color w:val="111111"/>
          <w:sz w:val="28"/>
          <w:sz w:val="28"/>
          <w:szCs w:val="28"/>
          <w:rtl w:val="true"/>
          <w:lang w:bidi="ar-SA"/>
        </w:rPr>
        <w:t>عدد هفت، عدد بركت است</w:t>
      </w:r>
      <w:r>
        <w:rPr>
          <w:rFonts w:eastAsia="Amiri" w:cs="Amiri" w:ascii="Amiri" w:hAnsi="Amiri"/>
          <w:color w:val="111111"/>
          <w:sz w:val="28"/>
          <w:szCs w:val="28"/>
          <w:rtl w:val="true"/>
          <w:lang w:bidi="ar-SA"/>
        </w:rPr>
        <w:t xml:space="preserve">. </w:t>
      </w:r>
      <w:r>
        <w:rPr>
          <w:rStyle w:val="FootnoteAnchor"/>
          <w:rtl w:val="true"/>
        </w:rPr>
        <w:footnoteReference w:id="673"/>
      </w:r>
      <w:r>
        <w:rPr>
          <w:rFonts w:ascii="IRNazanin" w:hAnsi="IRNazanin" w:eastAsia="IRNazanin"/>
          <w:color w:val="111111"/>
          <w:sz w:val="28"/>
          <w:sz w:val="28"/>
          <w:szCs w:val="28"/>
          <w:rtl w:val="true"/>
          <w:lang w:bidi="fa-IR"/>
        </w:rPr>
        <w:t xml:space="preserve">علاوه بر آن، رمى شيطان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همچنين طواف‌هاى هفت‌گانه، حاكى از ارزش اين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حكماى اسلام عقيده دارند كه اين عدد، به هفت عضو باطنى و همچنين به هفت اندام و همين‌طور به مجموعه حواس پنج‌گانه به اضافه روح حيوانى و خيال،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مكتوبات سهروردى، عدد هفت، يادآور هفت فلك و هفت 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تحت عنوان هفت پير گوشه‌نشين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مصداق عدد هفت در خصوص كعبه را در تعداد طواف و همچنين در مراكز هفت‌گانه آن مى‌توان مشاهده كرد؛ به اين ترتيب كه هركدام از وجوه شش‌گانه كعبه را مركزى است كه به اضافه مركز كعبه، هفت مركز مى‌شود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آيت الله جوادى آملى دراين‌باره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اسمى از اسماى حسناى الهى به تنهايى ظهورى خاص دارد و با تناكح اسماى ديگر، واجد اثرى مخصوص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رقم و بالاخره كميتِ تجلى شده در ركعات نماز، تلبيه احرام، اشواط طواف و سعى و رمى جمرات، هر يك مى‌تواند مظهر تناكح اسماى الهى باشد كه با هندسه‌اى مخصوص، اثربخش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و ارقامى كه در متون دينى براى آنها شواهدى ويژه و علائمى مخصوص است، حتماً راز و رمزى دارد كه براى همگان آشكار نيست</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به تعبير دكتر على شريعتى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 در اينجا چه عددى را مى‌بينيم؟ هفت را؛ همان عددى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و همان عددى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هفت دو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عددى است كه آفرينش جهان را به ذهن ما مى‌آورد، كه طواف ما، سعى ما و حمله ما با آن اتصال پيدا مى‌كند، يعنى عمل ما با آفرينش جهان اتصال پيدا مى‌كند، و انسان با خلقت، اتصال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عدد هفت، تنها عددى است كه در تاريخ بشر و در فرهنگ بشرى به معناى كثرت است، به معناى بى‌نهايت است؛ اصلاً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مى‌بينيم كه در ادبيات ما، در ضرب‌المثل‌هاى ما و در سنت‌هاى ما، عدد هفت خيلى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معناى دوم عدد هفت، ما بى‌نهايت طواف مى‌كنيم؛ يعنى همواره در طواف دور اين شمع جهانى هستيم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مى‌كنيم، يعنى همواره در حال كوشش هستيم و بعد اين سه بت بزرگ را هفت بار مى‌زنيم، يعنى همواره و غيرقابل توقف، اين حمله ما تا مرگ عليه اين سه مظهر ادامه دارد</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512" w:name="pg1969_10976"/>
    </w:p>
    <w:p>
      <w:pPr>
        <w:pStyle w:val="BookText"/>
        <w:rPr/>
      </w:pPr>
      <w:bookmarkEnd w:id="512"/>
      <w:r>
        <w:rPr>
          <w:rFonts w:ascii="IRNazanin" w:hAnsi="IRNazanin" w:eastAsia="IRNazanin"/>
          <w:color w:val="111111"/>
          <w:sz w:val="28"/>
          <w:sz w:val="28"/>
          <w:szCs w:val="28"/>
          <w:rtl w:val="true"/>
          <w:lang w:bidi="fa-IR"/>
        </w:rPr>
        <w:t>به هر حال عدد هفت، در اكثر اعتقادات دينى، عدد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هفت همچنين نزد ساميان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روزگار حساب نجومى بابل، كه مفهوم هفت سپهر را مديون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ايرانيان،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روان‌شناسى اسلامى، افكار و انديشه‌هاى زيادى را از اين دو منبع وام گرفته‌اند و خود نيز چيزهايى بر آن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گام يا وادى طريقت نيز در خصوص بيشتر تفكرات عرفانى در سرتاسر جهان يكسان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نيز اين رسم منحصر به فرد وجود دارد كه هنگام تحويل سال نو، سفره هفت سين مى‌چينند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داراى هفت بطن يا معناى درونى است و براى تلاوت آن نيز هفت صورت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ركعات نماز نيز هركدام از هفت جزء تشكيل شده‌اند</w:t>
      </w:r>
      <w:r>
        <w:rPr>
          <w:rFonts w:eastAsia="IRNazanin" w:cs="IRNazanin"/>
          <w:color w:val="111111"/>
          <w:sz w:val="28"/>
          <w:szCs w:val="28"/>
          <w:rtl w:val="true"/>
          <w:lang w:bidi="fa-IR"/>
        </w:rPr>
        <w:t xml:space="preserve">. </w:t>
      </w:r>
      <w:r>
        <w:rPr>
          <w:rStyle w:val="FootnoteAnchor"/>
          <w:rtl w:val="true"/>
        </w:rPr>
        <w:footnoteReference w:id="677"/>
      </w:r>
    </w:p>
    <w:p>
      <w:pPr>
        <w:pStyle w:val="Heading3"/>
        <w:numPr>
          <w:ilvl w:val="2"/>
          <w:numId w:val="1"/>
        </w:numPr>
        <w:rPr/>
      </w:pPr>
      <w:bookmarkStart w:id="513" w:name="__RefHeading___Toc3681141_3650668749"/>
      <w:bookmarkStart w:id="514" w:name="_Toc179"/>
      <w:bookmarkEnd w:id="513"/>
      <w:r>
        <w:rPr/>
        <w:t>١٣</w:t>
      </w:r>
      <w:r>
        <w:rPr>
          <w:rtl w:val="true"/>
        </w:rPr>
        <w:t xml:space="preserve">. </w:t>
      </w:r>
      <w:r>
        <w:rPr>
          <w:rtl w:val="true"/>
        </w:rPr>
        <w:t>هروله و شكستن تكبر و رويش فروتنى</w:t>
      </w:r>
      <w:bookmarkEnd w:id="514"/>
    </w:p>
    <w:p>
      <w:pPr>
        <w:pStyle w:val="Heading4"/>
        <w:numPr>
          <w:ilvl w:val="3"/>
          <w:numId w:val="1"/>
        </w:numPr>
        <w:rPr/>
      </w:pPr>
      <w:bookmarkStart w:id="515" w:name="__RefHeading___Toc3681143_3650668749"/>
      <w:bookmarkStart w:id="516" w:name="_Toc180"/>
      <w:bookmarkEnd w:id="515"/>
      <w:r>
        <w:rPr>
          <w:rtl w:val="true"/>
        </w:rPr>
        <w:t>اشاره</w:t>
      </w:r>
      <w:bookmarkEnd w:id="516"/>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هروله </w:t>
      </w:r>
      <w:r>
        <w:rPr>
          <w:rStyle w:val="FootnoteAnchor"/>
          <w:rtl w:val="true"/>
        </w:rPr>
        <w:footnoteReference w:id="678"/>
      </w:r>
      <w:r>
        <w:rPr>
          <w:rFonts w:ascii="Amiri" w:hAnsi="Amiri" w:eastAsia="Amiri" w:cs="Amiri"/>
          <w:color w:val="111111"/>
          <w:sz w:val="28"/>
          <w:sz w:val="28"/>
          <w:szCs w:val="28"/>
          <w:rtl w:val="true"/>
          <w:lang w:bidi="ar-SA"/>
        </w:rPr>
        <w:t>و شكستن تكبر و رويش فروتنى</w:t>
      </w:r>
    </w:p>
    <w:p>
      <w:pPr>
        <w:pStyle w:val="BookText"/>
        <w:rPr/>
      </w:pPr>
      <w:r>
        <w:rPr>
          <w:rFonts w:ascii="IRNazanin" w:hAnsi="IRNazanin" w:eastAsia="IRNazanin"/>
          <w:color w:val="111111"/>
          <w:sz w:val="28"/>
          <w:sz w:val="28"/>
          <w:szCs w:val="28"/>
          <w:rtl w:val="true"/>
          <w:lang w:bidi="fa-IR"/>
        </w:rPr>
        <w:t>خرامان راه رفتن، به‌طور معمول به نشانه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شكستن تكبر، بايد چگونگى راه رفتن نيز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در سعى، از عوامل نابودى تكبر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تكبر، تنها با خواست آدمى از بين نمى‌رود، بلكه بايد اعمالى را انجام داد كه موجب فروتنى و تواضع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يكى از اين اعمال است كه نقش فراوانى در زدودن زنگار تكبر از دل و جان آدمى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تَمْشِ فِي الْأَرْضِ مَرَحاً إِنَّكَ لَنْ تَخْرِقَ الْأَرْضَ وَ لَنْ تَبْلُغَ الْجِبالَ 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روى زمين باتكبر راه مرو تو نمى‌توانى زمين را بشكافى، و طول قامتت هرگز به كوه‌ها نمى‌رسد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عمرو بن شيبه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بين صفا و مروه، مردى را ديدم كه سوار بر اسبى شده است و اطراف او را غلامانى گرفته‌اند و مردم را كنار مى‌زنند تا او سعى بين صفا و مروه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از اين واقعه گذشت و من به شهر بغداد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روزهاى اقامتم در بغداد، بر روى پل معروف شهر، راه مى‌رفتم كه مردى را ديدم كه لباس‌هاى مندرس پوشيده و پابرهنه است و موهاى آشفته و بلندى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كردم و در صورت او خيره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نگاه مى‌كنى؟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شبيه مردى ديدم كه در مكه بين صفا و مروه او را ديدم كه با تفاخر و سوار بر مركب حركت مى‌كرد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آن شخص ژوليده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مردى هستم كه در مكه او را 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وضع درآمدى؟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كه همه مردم در برابر خدا متواضع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تكبر ورزيدم و تفاخر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كه مردم رفعت مقام دارند و هركس براى خود شخصيت و شغل و زندگى آبرومندى دارد، خداوند مرا ذليل كرد و بر زمين زد</w:t>
      </w:r>
      <w:r>
        <w:rPr>
          <w:rFonts w:eastAsia="IRNazanin" w:cs="IRNazanin"/>
          <w:color w:val="111111"/>
          <w:sz w:val="28"/>
          <w:szCs w:val="28"/>
          <w:rtl w:val="true"/>
          <w:lang w:bidi="fa-IR"/>
        </w:rPr>
        <w:t xml:space="preserve">. </w:t>
      </w:r>
      <w:r>
        <w:rPr>
          <w:rStyle w:val="FootnoteAnchor"/>
          <w:rtl w:val="true"/>
        </w:rPr>
        <w:footnoteReference w:id="68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صاحب‌منصبان شاه عباس، در سالى، سفر مكه نمود و در سعى، هروله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مستحب بود به عمل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اصفهان بازگشت، كيفيت هروله كردن او به شاه عباس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احضار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خانه خدايى تأنف </w:t>
      </w:r>
      <w:r>
        <w:rPr>
          <w:rStyle w:val="FootnoteAnchor"/>
          <w:rtl w:val="true"/>
        </w:rPr>
        <w:footnoteReference w:id="681"/>
      </w:r>
      <w:r>
        <w:rPr>
          <w:rFonts w:ascii="IRNazanin" w:hAnsi="IRNazanin" w:eastAsia="IRNazanin"/>
          <w:color w:val="111111"/>
          <w:sz w:val="28"/>
          <w:sz w:val="28"/>
          <w:szCs w:val="28"/>
          <w:rtl w:val="true"/>
          <w:lang w:bidi="fa-IR"/>
        </w:rPr>
        <w:t xml:space="preserve">و استنكاف و استكبار مى‌ورزى و هروله نمى‌كنى؟ پس امر كرد كه تَبَرزين </w:t>
      </w:r>
      <w:r>
        <w:rPr>
          <w:rStyle w:val="FootnoteAnchor"/>
          <w:rtl w:val="true"/>
        </w:rPr>
        <w:footnoteReference w:id="682"/>
      </w:r>
      <w:r>
        <w:rPr>
          <w:rFonts w:ascii="IRNazanin" w:hAnsi="IRNazanin" w:eastAsia="IRNazanin"/>
          <w:color w:val="111111"/>
          <w:sz w:val="28"/>
          <w:sz w:val="28"/>
          <w:szCs w:val="28"/>
          <w:rtl w:val="true"/>
          <w:lang w:bidi="fa-IR"/>
        </w:rPr>
        <w:t xml:space="preserve">بر دوشش گذاشتند و </w:t>
      </w:r>
    </w:p>
    <w:p>
      <w:pPr>
        <w:pStyle w:val="BookText"/>
        <w:rPr/>
      </w:pPr>
      <w:r>
        <w:rPr>
          <w:rFonts w:ascii="IRNazanin" w:hAnsi="IRNazanin" w:eastAsia="IRNazanin"/>
          <w:color w:val="111111"/>
          <w:sz w:val="28"/>
          <w:sz w:val="28"/>
          <w:szCs w:val="28"/>
          <w:rtl w:val="true"/>
          <w:lang w:bidi="fa-IR"/>
        </w:rPr>
        <w:t>حكم كرد كه در حضور پادشاه و اعيان دولت، در ميدان شاه اصفهان هروله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شخص ناچار شد به آن حالت هروله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باقيمانده عمل حج را در اصفهان به عمل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طرف صداى تقبل‌الله به آسمان بلند شد</w:t>
      </w:r>
      <w:r>
        <w:rPr>
          <w:rFonts w:eastAsia="IRNazanin" w:cs="IRNazanin"/>
          <w:color w:val="111111"/>
          <w:sz w:val="28"/>
          <w:szCs w:val="28"/>
          <w:rtl w:val="true"/>
          <w:lang w:bidi="fa-IR"/>
        </w:rPr>
        <w:t xml:space="preserve">» .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معلوم مى‌شود كه اين حاجى بيچاره، مثل بعضى معاصرين ما، به حساب خود، پيروى عقل كرده و تصور نموده است كه هروله چه معنايى دارد و با عقل درست نمى‌آيد و ملاحظه اين را نمى‌كند كه كداميك از فروعات و مسائل شرعيه، با عقل قاصر، مطابقت دارد؛ مگر راهنمايى، نشان از معناى آن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اينكه مصالح و مفاسد دستورات دين از عقل بشر پوشيده است و از اسرار آن اشخاصى آگاهند كه وجود ايشان، با علوم و انوار الهيه عجين شده است و عقل بعد از اثبات اصول دين، به تصديق دستورات دينى حكم مى‌كند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در كوى ما شكسته‌دلى مى‌خرند و بس</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خودفروشى از آن سوى ديگر است مكه، سرزمين فروتنى به تضرع و استغاثه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كبر و خودبينى در اين وادى جايى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كبر مى‌ورزند، به زودى به پيامد آن گرفتار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ابراهيم ادهم هنگام طواف، يكى از توانگران مشهور را ديد كه بر اسبى نشسته بود و طواف مى‌كرد حالتِ آن توانگر، موجب كراهت ابراهيم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زمانى‌كه حاجيان از مكه بازگشتند، آن مرد از قافله در باديه </w:t>
      </w:r>
      <w:r>
        <w:rPr>
          <w:rStyle w:val="FootnoteAnchor"/>
          <w:rtl w:val="true"/>
        </w:rPr>
        <w:footnoteReference w:id="685"/>
      </w:r>
      <w:r>
        <w:rPr>
          <w:rFonts w:ascii="IRNazanin" w:hAnsi="IRNazanin" w:eastAsia="IRNazanin"/>
          <w:color w:val="111111"/>
          <w:sz w:val="28"/>
          <w:sz w:val="28"/>
          <w:szCs w:val="28"/>
          <w:rtl w:val="true"/>
          <w:lang w:bidi="fa-IR"/>
        </w:rPr>
        <w:t>جاماند، اسب او را، دزديدند و او را برهنه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و برهنه در باديه مى‌رفت كه ابراهيم ادهم به وى رسيد و او را در اين حالت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بى‌ادبى كند و تفاخر نمايد و در چنان جايگاهى، كه همه پياده روند، </w:t>
      </w:r>
      <w:bookmarkStart w:id="517" w:name="pg1969_10979"/>
    </w:p>
    <w:p>
      <w:pPr>
        <w:pStyle w:val="BookText"/>
        <w:rPr/>
      </w:pPr>
      <w:bookmarkEnd w:id="517"/>
      <w:r>
        <w:rPr>
          <w:rFonts w:ascii="IRNazanin" w:hAnsi="IRNazanin" w:eastAsia="IRNazanin"/>
          <w:color w:val="111111"/>
          <w:sz w:val="28"/>
          <w:sz w:val="28"/>
          <w:szCs w:val="28"/>
          <w:rtl w:val="true"/>
          <w:lang w:bidi="fa-IR"/>
        </w:rPr>
        <w:t>سوار باشد، او را در بيابان، پياده كنند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سعى صفا و مروه مشتاقانه كردى</w:t>
      </w:r>
    </w:p>
    <w:p>
      <w:pPr>
        <w:pStyle w:val="BookText"/>
        <w:rPr/>
      </w:pPr>
      <w:r>
        <w:rPr>
          <w:rFonts w:ascii="Amiri" w:hAnsi="Amiri" w:eastAsia="Amiri" w:cs="Amiri"/>
          <w:color w:val="111111"/>
          <w:sz w:val="28"/>
          <w:sz w:val="28"/>
          <w:szCs w:val="28"/>
          <w:rtl w:val="true"/>
          <w:lang w:bidi="ar-SA"/>
        </w:rPr>
        <w:t>با هروله ذكر و دعا مستانه كردى</w:t>
      </w:r>
    </w:p>
    <w:p>
      <w:pPr>
        <w:pStyle w:val="BookText"/>
        <w:rPr/>
      </w:pPr>
      <w:r>
        <w:rPr>
          <w:rFonts w:ascii="Amiri" w:hAnsi="Amiri" w:eastAsia="Amiri" w:cs="Amiri"/>
          <w:color w:val="111111"/>
          <w:sz w:val="28"/>
          <w:sz w:val="28"/>
          <w:szCs w:val="28"/>
          <w:rtl w:val="true"/>
          <w:lang w:bidi="ar-SA"/>
        </w:rPr>
        <w:t>جدى ز شوق روى صاحبخانه كردى</w:t>
      </w:r>
    </w:p>
    <w:p>
      <w:pPr>
        <w:pStyle w:val="BookText"/>
        <w:rPr/>
      </w:pPr>
      <w:r>
        <w:rPr>
          <w:rFonts w:ascii="IRNazanin" w:hAnsi="IRNazanin" w:eastAsia="IRNazanin"/>
          <w:color w:val="111111"/>
          <w:sz w:val="28"/>
          <w:sz w:val="28"/>
          <w:szCs w:val="28"/>
          <w:rtl w:val="true"/>
          <w:lang w:bidi="fa-IR"/>
        </w:rPr>
        <w:t xml:space="preserve">با دوست دست‌افشان به عالَم پاى‌كوبان </w:t>
      </w:r>
      <w:r>
        <w:rPr>
          <w:rStyle w:val="FootnoteAnchor"/>
          <w:rtl w:val="true"/>
        </w:rPr>
        <w:footnoteReference w:id="687"/>
      </w:r>
    </w:p>
    <w:p>
      <w:pPr>
        <w:pStyle w:val="Heading4"/>
        <w:numPr>
          <w:ilvl w:val="3"/>
          <w:numId w:val="1"/>
        </w:numPr>
        <w:rPr/>
      </w:pPr>
      <w:bookmarkStart w:id="518" w:name="__RefHeading___Toc3681145_3650668749"/>
      <w:bookmarkStart w:id="519" w:name="_Toc181"/>
      <w:bookmarkEnd w:id="518"/>
      <w:r>
        <w:rPr>
          <w:rtl w:val="true"/>
        </w:rPr>
        <w:t>نكته</w:t>
      </w:r>
      <w:r>
        <w:rPr>
          <w:rtl w:val="true"/>
        </w:rPr>
        <w:t xml:space="preserve">: </w:t>
      </w:r>
      <w:r>
        <w:rPr>
          <w:rtl w:val="true"/>
        </w:rPr>
        <w:t>هروله خدا به‌سوى بنده خويش</w:t>
      </w:r>
      <w:bookmarkEnd w:id="519"/>
    </w:p>
    <w:p>
      <w:pPr>
        <w:pStyle w:val="BookText"/>
        <w:rPr/>
      </w:pPr>
      <w:r>
        <w:rPr>
          <w:rFonts w:ascii="IRNazanin" w:hAnsi="IRNazanin" w:eastAsia="IRNazanin"/>
          <w:color w:val="111111"/>
          <w:sz w:val="28"/>
          <w:sz w:val="28"/>
          <w:szCs w:val="28"/>
          <w:rtl w:val="true"/>
          <w:lang w:bidi="fa-IR"/>
        </w:rPr>
        <w:t xml:space="preserve">اگر هروله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شتاب در اجابت دعوت خداست، براساس آموزه‌هاى دينى اگر بنده يك قدم به‌سوى خدايش بردارد، خداوند، ده قدم به‌سوى او برمى‌دارد؛ به عبارت ديگر، روى‌آوردن خداوند به بنده خويش، بيش از روى‌آوردن بنده به خداى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زيباى حكيم نظامى گنجه‌اى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شيفتۀ شيفتۀ خويش بود</w:t>
      </w:r>
    </w:p>
    <w:p>
      <w:pPr>
        <w:pStyle w:val="BookText"/>
        <w:rPr/>
      </w:pPr>
      <w:r>
        <w:rPr>
          <w:rFonts w:ascii="Amiri" w:hAnsi="Amiri" w:eastAsia="Amiri" w:cs="Amiri"/>
          <w:color w:val="111111"/>
          <w:sz w:val="28"/>
          <w:sz w:val="28"/>
          <w:szCs w:val="28"/>
          <w:rtl w:val="true"/>
          <w:lang w:bidi="ar-SA"/>
        </w:rPr>
        <w:t>رغبتى از من، صد از او بيش بود</w:t>
      </w:r>
    </w:p>
    <w:p>
      <w:pPr>
        <w:pStyle w:val="BookText"/>
        <w:rPr/>
      </w:pPr>
      <w:r>
        <w:rPr>
          <w:rFonts w:ascii="IRNazanin" w:hAnsi="IRNazanin" w:eastAsia="IRNazanin"/>
          <w:color w:val="111111"/>
          <w:sz w:val="28"/>
          <w:sz w:val="28"/>
          <w:szCs w:val="28"/>
          <w:rtl w:val="true"/>
          <w:lang w:bidi="fa-IR"/>
        </w:rPr>
        <w:t>ابن‌عربى دراين‌باره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سعى و هروله درباره بنده به جهت افتقار و نيازش به آفريدگار،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هروله در سعى كه منسوب به خداست، صفتى است كه در شدت طلب، بيش از طلب سعى‌كننده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دلالت دارد كه طلب در مرتبۀ الهى، شديدتر است، به جهت عدم تعطيل شدن اسماء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حق‌تعالى در تجلى خويش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توبه‌كننده‌اى هست كه توبه‌اش را بپذيرم؟ كه در اينجا با 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و جست‌وجوى بنده‌اش برخاست و نيز وقتى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درخواست كننده‌اى هست كه حاجتش را برآورم؟ كه در اينجا با 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بنده‌اش رو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آن‌گاه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آمرزش‌خواهى هست كه وى را بيامرزم؟ با اسم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بنده خويش تجلى كرده است</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اگر در جهان هستى، كسى نباشد كه درخواست اين اسم را كند، حكم آن اسم، معطل و بيهوده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سعى او تعالى، هروله است و طلبش شديدتر است؛ زيرا نقص در شأن او نيست، درحالى‌كه بنده، تمامش نقص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او را به سبب ضعفش، شدت سرعت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آن‌گونه كه در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 چون نيازمند يارى‌كننده‌اى دارد كه او را يارى كند</w:t>
      </w:r>
      <w:r>
        <w:rPr>
          <w:rFonts w:eastAsia="IRNazanin" w:cs="IRNazanin"/>
          <w:color w:val="111111"/>
          <w:sz w:val="28"/>
          <w:szCs w:val="28"/>
          <w:rtl w:val="true"/>
          <w:lang w:bidi="fa-IR"/>
        </w:rPr>
        <w:t xml:space="preserve">. </w:t>
      </w:r>
      <w:r>
        <w:rPr>
          <w:rStyle w:val="FootnoteAnchor"/>
          <w:rtl w:val="true"/>
        </w:rPr>
        <w:footnoteReference w:id="688"/>
      </w:r>
      <w:bookmarkStart w:id="520" w:name="pg1969_10981"/>
    </w:p>
    <w:p>
      <w:pPr>
        <w:pStyle w:val="Heading2"/>
        <w:numPr>
          <w:ilvl w:val="1"/>
          <w:numId w:val="1"/>
        </w:numPr>
        <w:rPr/>
      </w:pPr>
      <w:bookmarkStart w:id="521" w:name="__RefHeading___Toc3681147_3650668749"/>
      <w:bookmarkStart w:id="522" w:name="_Toc182"/>
      <w:bookmarkEnd w:id="520"/>
      <w:bookmarkEnd w:id="521"/>
      <w:r>
        <w:rPr>
          <w:rtl w:val="true"/>
        </w:rPr>
        <w:t>فصل يازدهم</w:t>
      </w:r>
      <w:r>
        <w:rPr>
          <w:rtl w:val="true"/>
        </w:rPr>
        <w:t xml:space="preserve">: </w:t>
      </w:r>
      <w:r>
        <w:rPr>
          <w:rtl w:val="true"/>
        </w:rPr>
        <w:t>حلق و تقصير</w:t>
      </w:r>
      <w:bookmarkEnd w:id="522"/>
    </w:p>
    <w:p>
      <w:pPr>
        <w:pStyle w:val="Heading3"/>
        <w:numPr>
          <w:ilvl w:val="2"/>
          <w:numId w:val="1"/>
        </w:numPr>
        <w:rPr/>
      </w:pPr>
      <w:bookmarkStart w:id="523" w:name="__RefHeading___Toc3681149_3650668749"/>
      <w:bookmarkStart w:id="524" w:name="_Toc183"/>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 xml:space="preserve">حلق و تقصير، يكى از واجبات حج است و حاجى، چون در مناسك 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و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رسيد، بايد موى سر را بتراشد و يا قدرى از ناخن و يا موى سر و صورت را كوتاه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نمادى از اين است كه حاجى بايد گستره نگاه خود را فراتر از ظواهر قرار دهد و در زندگى خويش معنويت‌محور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و تقصير به حاجى مى‌آموزد كه از توجه به ظاهر خويش بكاهد، تا دريچه‌هايى از جلوه‌هاى معنوى، به روى تو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و تقصير، آموزه‌هاى درخور توجهى براى حاجى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آموزه‌ها را در اينجا مرور مى‌كنيم</w:t>
      </w:r>
      <w:r>
        <w:rPr>
          <w:rFonts w:eastAsia="IRNazanin" w:cs="IRNazanin"/>
          <w:color w:val="111111"/>
          <w:sz w:val="28"/>
          <w:szCs w:val="28"/>
          <w:rtl w:val="true"/>
          <w:lang w:bidi="fa-IR"/>
        </w:rPr>
        <w:t>:</w:t>
      </w:r>
    </w:p>
    <w:p>
      <w:pPr>
        <w:pStyle w:val="Heading3"/>
        <w:numPr>
          <w:ilvl w:val="2"/>
          <w:numId w:val="1"/>
        </w:numPr>
        <w:rPr/>
      </w:pPr>
      <w:bookmarkStart w:id="525" w:name="__RefHeading___Toc3681151_3650668749"/>
      <w:bookmarkStart w:id="526" w:name="_Toc184"/>
      <w:bookmarkEnd w:id="525"/>
      <w:r>
        <w:rPr/>
        <w:t>١</w:t>
      </w:r>
      <w:r>
        <w:rPr>
          <w:rtl w:val="true"/>
        </w:rPr>
        <w:t xml:space="preserve">. </w:t>
      </w:r>
      <w:r>
        <w:rPr>
          <w:rtl w:val="true"/>
        </w:rPr>
        <w:t>حلق و وانهادن كامل جاذبه‌هاى مادى</w:t>
      </w:r>
      <w:bookmarkEnd w:id="52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ديگرى كه بر حاجى در منا واجب است، تراشيدن موى سر يا حلق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كه از آغاز احرام جامه فاخر، عطر، زر و زيور و كفش و كلاه را كه مايه تعين و تشخص او بود، كنار نهاده است، هنوز يك چيز دارد كه به او زيبايى و امتياز مى‌بخشد و آن زلفى است كه بدان مى‌نازد و نصف زيبايى خود را به آن مديون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w:t>
      </w:r>
    </w:p>
    <w:p>
      <w:pPr>
        <w:pStyle w:val="BookText"/>
        <w:rPr/>
      </w:pPr>
      <w:r>
        <w:rPr>
          <w:rFonts w:ascii="IRNazanin" w:hAnsi="IRNazanin" w:eastAsia="IRNazanin"/>
          <w:color w:val="111111"/>
          <w:sz w:val="28"/>
          <w:sz w:val="28"/>
          <w:szCs w:val="28"/>
          <w:rtl w:val="true"/>
          <w:lang w:bidi="fa-IR"/>
        </w:rPr>
        <w:t>منا خداوند، تيشه ديگرى به دست او مى‌دهد تا ضربه ديگرى بر بناى خودپرستى وارد آورد و از دام آخرين جاذبه‌هاى مادى رها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مى‌پرستى از آن نقش خود بر آب زدم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تا خراب كنم نقش خود پرستيدن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نمى‌توان گفت مقصود از اين اعمال اين است كه ما براى قطع تعلق به دنيا و امتيازات و شئون آن تمرينى كرده باشيم؟ آيا همين زلف و زينت و سلاح و تاج و ديهيم نيست كه ما را هم از خدا و هم از بندگان خدا جدا كرده و به خود مشغول داشته است؟ ما گرفتاران دام خويشتنيم و خداوند مى‌خواهد در نماز بزرگ حج، بندهاى اين دام را يك به يك ببرد و بگسلد تا آزاد شويم و بتوانيم براى اداى نماز بزرگ حج، حضور قلب پيدا كنيم</w:t>
      </w:r>
      <w:r>
        <w:rPr>
          <w:rFonts w:eastAsia="IRNazanin" w:cs="IRNazanin"/>
          <w:color w:val="111111"/>
          <w:sz w:val="28"/>
          <w:szCs w:val="28"/>
          <w:rtl w:val="true"/>
          <w:lang w:bidi="fa-IR"/>
        </w:rPr>
        <w:t xml:space="preserve">» . </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پس از آنكه سعى خويش را انجام داد، همانند انسانى است كه به ديار معشوق بازگشته، نورانى شده و از تمامى گناهان، پاك و مبرا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ميهمانى خدا رفته و با كوله‌بارى از خوبى‌ها، نيكى‌ها و زيبايى‌ها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تولدى دوباره يافته و حياتى مجدد پيدا كرد و اينك انسانى ديگر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مى‌خواهد اين تغيير و تحول را با علامتى در بدن او نشان دهد از اين‌رو امر كرده است كه بخشى از اجزاء بدن خويش را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نشانه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انسان از زيبايى ظاهرى بكاهد و سيرتى زيبا بيابد، درونش نورانى شود و از نعمت‌هاى الهى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كه انسان جمال خويش را به پاى جمال او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خود روزنه‌اى به‌سوى نور معرفت پيدا كند، در پايان اين راه و در آخرين مرحله اين هجرت طولانى، به نشانه بازگشت به زندگى نورانى، دستى به سر و روى خويش كشد و اوج خشوع و تواضع را در ظاهر خود هم نشان دهد</w:t>
      </w:r>
      <w:r>
        <w:rPr>
          <w:rFonts w:eastAsia="IRNazanin" w:cs="IRNazanin"/>
          <w:color w:val="111111"/>
          <w:sz w:val="28"/>
          <w:szCs w:val="28"/>
          <w:rtl w:val="true"/>
          <w:lang w:bidi="fa-IR"/>
        </w:rPr>
        <w:t xml:space="preserve">» . </w:t>
      </w:r>
      <w:r>
        <w:rPr>
          <w:rStyle w:val="FootnoteAnchor"/>
          <w:rtl w:val="true"/>
        </w:rPr>
        <w:footnoteReference w:id="691"/>
      </w:r>
      <w:bookmarkStart w:id="527" w:name="pg1969_10983"/>
    </w:p>
    <w:p>
      <w:pPr>
        <w:pStyle w:val="Heading3"/>
        <w:numPr>
          <w:ilvl w:val="2"/>
          <w:numId w:val="1"/>
        </w:numPr>
        <w:rPr/>
      </w:pPr>
      <w:bookmarkStart w:id="528" w:name="__RefHeading___Toc3681153_3650668749"/>
      <w:bookmarkStart w:id="529" w:name="_Toc185"/>
      <w:bookmarkEnd w:id="527"/>
      <w:bookmarkEnd w:id="528"/>
      <w:r>
        <w:rPr/>
        <w:t>٢</w:t>
      </w:r>
      <w:r>
        <w:rPr>
          <w:rtl w:val="true"/>
        </w:rPr>
        <w:t xml:space="preserve">. </w:t>
      </w:r>
      <w:r>
        <w:rPr>
          <w:rtl w:val="true"/>
        </w:rPr>
        <w:t>تقصير يا اجازه بازگشت به زندگى عادى اما همراه با رنگ الهى</w:t>
      </w:r>
      <w:bookmarkEnd w:id="529"/>
    </w:p>
    <w:p>
      <w:pPr>
        <w:pStyle w:val="BookText"/>
        <w:rPr/>
      </w:pPr>
      <w:r>
        <w:rPr>
          <w:rFonts w:ascii="IRNazanin" w:hAnsi="IRNazanin" w:eastAsia="IRNazanin"/>
          <w:color w:val="111111"/>
          <w:sz w:val="28"/>
          <w:sz w:val="28"/>
          <w:szCs w:val="28"/>
          <w:rtl w:val="true"/>
          <w:lang w:bidi="fa-IR"/>
        </w:rPr>
        <w:t>سعى كه تمام مى‌شود، تنها تقصير باقى مى‌ماند كه پس از تقيصر، عمره تمتع هم به 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حاجى، اجازه تقصير و بازگشت به زندگى عادى را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كوله‌بارى از معرفت به ميان خلق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نبايد به غفلت و فراموشى گرفتار شود و اين زندگى را در ادامۀ زندگى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اين آزادى را چون آزادى پنداشت كه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بُشر حافى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هنگامى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بزم بُشر را شنيد از كنيز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پس از بازگشت كنيز، در جريان اين گفت‌وگو قرار گرفت و سراسيمه و پابرهنه به دنبال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دويد و به دست مبارك وى توبه كرد 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زنده بود، كفش به پا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كنيز اين كنايه لطيف را درنيافت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بُشر به فراست آن را درك كرد و رستگار شد</w:t>
      </w:r>
      <w:r>
        <w:rPr>
          <w:rFonts w:eastAsia="IRNazanin" w:cs="IRNazanin"/>
          <w:color w:val="111111"/>
          <w:sz w:val="28"/>
          <w:szCs w:val="28"/>
          <w:rtl w:val="true"/>
          <w:lang w:bidi="fa-IR"/>
        </w:rPr>
        <w:t xml:space="preserve">. </w:t>
      </w:r>
      <w:r>
        <w:rPr>
          <w:rStyle w:val="FootnoteAnchor"/>
          <w:rtl w:val="true"/>
        </w:rPr>
        <w:footnoteReference w:id="692"/>
      </w:r>
    </w:p>
    <w:p>
      <w:pPr>
        <w:pStyle w:val="Heading3"/>
        <w:numPr>
          <w:ilvl w:val="2"/>
          <w:numId w:val="1"/>
        </w:numPr>
        <w:rPr/>
      </w:pPr>
      <w:bookmarkStart w:id="530" w:name="__RefHeading___Toc3681155_3650668749"/>
      <w:bookmarkStart w:id="531" w:name="_Toc186"/>
      <w:bookmarkEnd w:id="530"/>
      <w:r>
        <w:rPr/>
        <w:t>٣</w:t>
      </w:r>
      <w:r>
        <w:rPr>
          <w:rtl w:val="true"/>
        </w:rPr>
        <w:t xml:space="preserve">. </w:t>
      </w:r>
      <w:r>
        <w:rPr>
          <w:rtl w:val="true"/>
        </w:rPr>
        <w:t>تقصير يعنى همواره خود را مقصر بدان</w:t>
      </w:r>
      <w:bookmarkEnd w:id="531"/>
    </w:p>
    <w:p>
      <w:pPr>
        <w:pStyle w:val="BookText"/>
        <w:rPr/>
      </w:pPr>
      <w:r>
        <w:rPr>
          <w:rFonts w:ascii="IRNazanin" w:hAnsi="IRNazanin" w:eastAsia="IRNazanin"/>
          <w:color w:val="111111"/>
          <w:sz w:val="28"/>
          <w:sz w:val="28"/>
          <w:szCs w:val="28"/>
          <w:rtl w:val="true"/>
          <w:lang w:bidi="fa-IR"/>
        </w:rPr>
        <w:t>نازك‌انديشان نكته‌سنج با توجه به آموزه‌هاى دينى، سخنى لطيف و عرفانى درباره تقصير گفته‌اند و آن اينكه، تقصير يعنى آنكه شخص، با همه سعى و تلاش كه درباره اطاعت خدا دارد و با همه عبادتى كه به‌جا آورده است، باز خود را مقصر بداند و گمان نكند كه از همه كاستى‌ها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ثمره چنين نگرشى، ايمن ماندن از عجب و خودبينى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 مى‌خوانيم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لا تَجعَلني مِنَ المُعَارِينَ وَ لا تُخرِجْني عَنِ التَّقصيرِ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مرا از عاريه‌گيران ايمان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حد تقصير بيرون نبر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تقصير اين است كه انسان با تمام سعى و كوشش، خود را مقصر بداند و خيال نكند كه تكليفش را تمام انجام داده‌است با چنين تقصيرى انسان از حال احرام خارج مى‌شود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أخْرَجَكَ اللهُ مِنَ النَّقْصِ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تو را از كاستى و تقصير، بيرون نبرد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فضل بن يونس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مرا از عاريه‌گيران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 و از مقصرشناسان خود بيرون ميار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عاريه‌گيران ايمان را دانستم، آن مردى است كه دين را به عاريه داد و سپس از آن بيرون مى‌رود و آن را واگذارد؛ معنى اينكه مرا از حد تقصير بيرون مبر و از مقصرشناسان خود خارج مكن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هركارى را كه براى خداى عزوجل كنى، خود را در انجام آن، مقصر دان؛ زيرا همه مردم در كردار ميان خودشان و خدا مقصرند جز كسى كه خداى عزوجل او را نگه دارد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يكى از فرزندانش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بِالجِدِّ، لا تُخرِجَنَّ نَفسَكَ مِن حَدِّ التَّقصيرِ في عِبادَةِ اللهِ عَزَّوَجَلَّ وَ طاعَتِه، فَاِنَّ اللهَ لا يُعبَدُ حَقَّ عِبادَته</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پسرم، بر تو باد به كوشش كردن، مبادا خود را در عبادت و طاعت خدا بى‌تقصير دانى؛ زيرا خداوند چنانچه شايسته اوست، پرستش نشود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حكايت است كه مردى در بنى‌اسرائيل چهل سال خدا را عبادت كرد و سپس يك </w:t>
      </w:r>
    </w:p>
    <w:p>
      <w:pPr>
        <w:pStyle w:val="BookText"/>
        <w:rPr/>
      </w:pPr>
      <w:r>
        <w:rPr>
          <w:rFonts w:ascii="IRNazanin" w:hAnsi="IRNazanin" w:eastAsia="IRNazanin"/>
          <w:color w:val="111111"/>
          <w:sz w:val="28"/>
          <w:sz w:val="28"/>
          <w:szCs w:val="28"/>
          <w:rtl w:val="true"/>
          <w:lang w:bidi="fa-IR"/>
        </w:rPr>
        <w:t>قربانى تقديم داشت و از او پذيرفته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نالايقى را از خود دارى و گناه جز از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به او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نكوهشى كه از خود كردى بهتر از پرستش چهل ساله بود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معصيت است كه بنده را به حق، نزديك گرداند و كدام طاعت است كه بنده را از حق دور گرداند؟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طاعتى كه اولش اَمن بوَد و آخرش عُجب، آن طاعت، بنده را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گرداند، و هر آن معصيتى كه اولش خوف بوَد و آخرش عذر، آن معصيت، بنده را به حق، نزديك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با عُجب، عاصى است و عاصى با عذر، مطيع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طاعت خود مُعجب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كه لعنت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آمدم زلت </w:t>
      </w:r>
      <w:r>
        <w:rPr>
          <w:rStyle w:val="FootnoteAnchor"/>
          <w:rtl w:val="true"/>
        </w:rPr>
        <w:footnoteReference w:id="699"/>
      </w:r>
      <w:r>
        <w:rPr>
          <w:rFonts w:ascii="IRNazanin" w:hAnsi="IRNazanin" w:eastAsia="IRNazanin"/>
          <w:color w:val="111111"/>
          <w:sz w:val="28"/>
          <w:sz w:val="28"/>
          <w:szCs w:val="28"/>
          <w:rtl w:val="true"/>
          <w:lang w:bidi="fa-IR"/>
        </w:rPr>
        <w:t>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بد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كه عفو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جهانيان نمودند كه معصيتِ با عذر، به از اطاعت با عجب</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باز گو كاين همه مغرورى چيست</w:t>
      </w:r>
    </w:p>
    <w:p>
      <w:pPr>
        <w:pStyle w:val="BookText"/>
        <w:rPr/>
      </w:pPr>
      <w:r>
        <w:rPr>
          <w:rFonts w:ascii="IRNazanin" w:hAnsi="IRNazanin" w:eastAsia="IRNazanin"/>
          <w:color w:val="111111"/>
          <w:sz w:val="28"/>
          <w:sz w:val="28"/>
          <w:szCs w:val="28"/>
          <w:rtl w:val="true"/>
          <w:lang w:bidi="fa-IR"/>
        </w:rPr>
        <w:t>وز ره اهل خِرد، دورى چيست</w:t>
      </w:r>
    </w:p>
    <w:p>
      <w:pPr>
        <w:pStyle w:val="BookText"/>
        <w:rPr/>
      </w:pPr>
      <w:r>
        <w:rPr>
          <w:rFonts w:ascii="IRNazanin" w:hAnsi="IRNazanin" w:eastAsia="IRNazanin"/>
          <w:color w:val="111111"/>
          <w:sz w:val="28"/>
          <w:sz w:val="28"/>
          <w:szCs w:val="28"/>
          <w:rtl w:val="true"/>
          <w:lang w:bidi="fa-IR"/>
        </w:rPr>
        <w:t>گر غرور تو به كاخ است و سراى</w:t>
      </w:r>
    </w:p>
    <w:p>
      <w:pPr>
        <w:pStyle w:val="BookText"/>
        <w:rPr/>
      </w:pPr>
      <w:r>
        <w:rPr>
          <w:rFonts w:ascii="Amiri" w:hAnsi="Amiri" w:eastAsia="Amiri" w:cs="Amiri"/>
          <w:color w:val="111111"/>
          <w:sz w:val="28"/>
          <w:sz w:val="28"/>
          <w:szCs w:val="28"/>
          <w:rtl w:val="true"/>
          <w:lang w:bidi="ar-SA"/>
        </w:rPr>
        <w:t>خوشى منزل و آرايش جاى</w:t>
      </w:r>
    </w:p>
    <w:p>
      <w:pPr>
        <w:pStyle w:val="BookText"/>
        <w:rPr/>
      </w:pPr>
      <w:r>
        <w:rPr>
          <w:rFonts w:ascii="IRNazanin" w:hAnsi="IRNazanin" w:eastAsia="IRNazanin"/>
          <w:color w:val="111111"/>
          <w:sz w:val="28"/>
          <w:sz w:val="28"/>
          <w:szCs w:val="28"/>
          <w:rtl w:val="true"/>
          <w:lang w:bidi="fa-IR"/>
        </w:rPr>
        <w:t>بين كه آدم ز چنان حور آباد</w:t>
      </w:r>
    </w:p>
    <w:p>
      <w:pPr>
        <w:pStyle w:val="BookText"/>
        <w:rPr/>
      </w:pPr>
      <w:r>
        <w:rPr>
          <w:rFonts w:ascii="IRNazanin" w:hAnsi="IRNazanin" w:eastAsia="IRNazanin"/>
          <w:color w:val="111111"/>
          <w:sz w:val="28"/>
          <w:sz w:val="28"/>
          <w:szCs w:val="28"/>
          <w:rtl w:val="true"/>
          <w:lang w:bidi="fa-IR"/>
        </w:rPr>
        <w:t>به يكى وسوسه چون دور افتاد</w:t>
      </w:r>
    </w:p>
    <w:p>
      <w:pPr>
        <w:pStyle w:val="BookText"/>
        <w:rPr/>
      </w:pPr>
      <w:r>
        <w:rPr>
          <w:rFonts w:ascii="Amiri" w:hAnsi="Amiri" w:eastAsia="Amiri" w:cs="Amiri"/>
          <w:color w:val="111111"/>
          <w:sz w:val="28"/>
          <w:sz w:val="28"/>
          <w:szCs w:val="28"/>
          <w:rtl w:val="true"/>
          <w:lang w:bidi="ar-SA"/>
        </w:rPr>
        <w:t>ور غرور تو به علم است و كمال</w:t>
      </w:r>
    </w:p>
    <w:p>
      <w:pPr>
        <w:pStyle w:val="BookText"/>
        <w:rPr/>
      </w:pPr>
      <w:r>
        <w:rPr>
          <w:rFonts w:ascii="IRNazanin" w:hAnsi="IRNazanin" w:eastAsia="IRNazanin"/>
          <w:color w:val="111111"/>
          <w:sz w:val="28"/>
          <w:sz w:val="28"/>
          <w:szCs w:val="28"/>
          <w:rtl w:val="true"/>
          <w:lang w:bidi="fa-IR"/>
        </w:rPr>
        <w:t>يا به گنج زر و بسيارى مال</w:t>
      </w:r>
    </w:p>
    <w:p>
      <w:pPr>
        <w:pStyle w:val="BookText"/>
        <w:rPr/>
      </w:pPr>
      <w:r>
        <w:rPr>
          <w:rFonts w:ascii="IRNazanin" w:hAnsi="IRNazanin" w:eastAsia="IRNazanin"/>
          <w:color w:val="111111"/>
          <w:sz w:val="28"/>
          <w:sz w:val="28"/>
          <w:szCs w:val="28"/>
          <w:rtl w:val="true"/>
          <w:lang w:bidi="fa-IR"/>
        </w:rPr>
        <w:t>خيز و مُصحف بگشا وز قرآن</w:t>
      </w:r>
    </w:p>
    <w:p>
      <w:pPr>
        <w:pStyle w:val="BookText"/>
        <w:rPr/>
      </w:pPr>
      <w:r>
        <w:rPr>
          <w:rFonts w:ascii="IRNazanin" w:hAnsi="IRNazanin" w:eastAsia="IRNazanin"/>
          <w:color w:val="111111"/>
          <w:sz w:val="28"/>
          <w:sz w:val="28"/>
          <w:szCs w:val="28"/>
          <w:rtl w:val="true"/>
          <w:lang w:bidi="fa-IR"/>
        </w:rPr>
        <w:t>قصه بلعم و قارون برخوان</w:t>
      </w:r>
    </w:p>
    <w:p>
      <w:pPr>
        <w:pStyle w:val="BookText"/>
        <w:rPr/>
      </w:pPr>
      <w:r>
        <w:rPr>
          <w:rFonts w:ascii="IRNazanin" w:hAnsi="IRNazanin" w:eastAsia="IRNazanin"/>
          <w:color w:val="111111"/>
          <w:sz w:val="28"/>
          <w:sz w:val="28"/>
          <w:szCs w:val="28"/>
          <w:rtl w:val="true"/>
          <w:lang w:bidi="fa-IR"/>
        </w:rPr>
        <w:t>ور غرور تو به اصل است و نسب</w:t>
      </w:r>
    </w:p>
    <w:p>
      <w:pPr>
        <w:pStyle w:val="BookText"/>
        <w:rPr/>
      </w:pPr>
      <w:r>
        <w:rPr>
          <w:rFonts w:ascii="Amiri" w:hAnsi="Amiri" w:eastAsia="Amiri" w:cs="Amiri"/>
          <w:color w:val="111111"/>
          <w:sz w:val="28"/>
          <w:sz w:val="28"/>
          <w:szCs w:val="28"/>
          <w:rtl w:val="true"/>
          <w:lang w:bidi="ar-SA"/>
        </w:rPr>
        <w:t>شرف جد و كرم‌ورزى اَب</w:t>
      </w:r>
    </w:p>
    <w:p>
      <w:pPr>
        <w:pStyle w:val="BookText"/>
        <w:rPr/>
      </w:pPr>
      <w:r>
        <w:rPr>
          <w:rFonts w:ascii="IRNazanin" w:hAnsi="IRNazanin" w:eastAsia="IRNazanin"/>
          <w:color w:val="111111"/>
          <w:sz w:val="28"/>
          <w:sz w:val="28"/>
          <w:szCs w:val="28"/>
          <w:rtl w:val="true"/>
          <w:lang w:bidi="fa-IR"/>
        </w:rPr>
        <w:t>بشنو افسانه نوح و پسرش</w:t>
      </w:r>
    </w:p>
    <w:p>
      <w:pPr>
        <w:pStyle w:val="BookText"/>
        <w:rPr/>
      </w:pPr>
      <w:r>
        <w:rPr>
          <w:rFonts w:ascii="IRNazanin" w:hAnsi="IRNazanin" w:eastAsia="IRNazanin"/>
          <w:color w:val="111111"/>
          <w:sz w:val="28"/>
          <w:sz w:val="28"/>
          <w:szCs w:val="28"/>
          <w:rtl w:val="true"/>
          <w:lang w:bidi="fa-IR"/>
        </w:rPr>
        <w:t>كه چو طوفان غم آمد به سرش</w:t>
      </w:r>
    </w:p>
    <w:p>
      <w:pPr>
        <w:pStyle w:val="BookText"/>
        <w:rPr/>
      </w:pPr>
      <w:r>
        <w:rPr>
          <w:rFonts w:ascii="Amiri" w:hAnsi="Amiri" w:eastAsia="Amiri" w:cs="Amiri"/>
          <w:color w:val="111111"/>
          <w:sz w:val="28"/>
          <w:sz w:val="28"/>
          <w:szCs w:val="28"/>
          <w:rtl w:val="true"/>
          <w:lang w:bidi="ar-SA"/>
        </w:rPr>
        <w:t>ور به طاعت‌ورى و تقديس است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مايه عبرت تو ابليس است </w:t>
      </w:r>
    </w:p>
    <w:p>
      <w:pPr>
        <w:pStyle w:val="BookText"/>
        <w:rPr/>
      </w:pPr>
      <w:r>
        <w:rPr>
          <w:rFonts w:ascii="Amiri" w:hAnsi="Amiri" w:eastAsia="Amiri" w:cs="Amiri"/>
          <w:color w:val="111111"/>
          <w:sz w:val="28"/>
          <w:sz w:val="28"/>
          <w:szCs w:val="28"/>
          <w:rtl w:val="true"/>
          <w:lang w:bidi="ar-SA"/>
        </w:rPr>
        <w:t>ور به ديدار نكوكاران است</w:t>
      </w:r>
    </w:p>
    <w:p>
      <w:pPr>
        <w:pStyle w:val="BookText"/>
        <w:rPr/>
      </w:pPr>
      <w:r>
        <w:rPr>
          <w:rFonts w:ascii="IRNazanin" w:hAnsi="IRNazanin" w:eastAsia="IRNazanin"/>
          <w:color w:val="111111"/>
          <w:sz w:val="28"/>
          <w:sz w:val="28"/>
          <w:szCs w:val="28"/>
          <w:rtl w:val="true"/>
          <w:lang w:bidi="fa-IR"/>
        </w:rPr>
        <w:t>كه نظرگاه وفاداران است</w:t>
      </w:r>
    </w:p>
    <w:p>
      <w:pPr>
        <w:pStyle w:val="BookText"/>
        <w:rPr/>
      </w:pPr>
      <w:r>
        <w:rPr>
          <w:rFonts w:ascii="Amiri" w:hAnsi="Amiri" w:eastAsia="Amiri" w:cs="Amiri"/>
          <w:color w:val="111111"/>
          <w:sz w:val="28"/>
          <w:sz w:val="28"/>
          <w:szCs w:val="28"/>
          <w:rtl w:val="true"/>
          <w:lang w:bidi="ar-SA"/>
        </w:rPr>
        <w:t>هر كه را روى به بهبود نداشت</w:t>
      </w:r>
    </w:p>
    <w:p>
      <w:pPr>
        <w:pStyle w:val="BookText"/>
        <w:rPr/>
      </w:pPr>
      <w:r>
        <w:rPr>
          <w:rFonts w:ascii="Amiri" w:hAnsi="Amiri" w:eastAsia="Amiri" w:cs="Amiri"/>
          <w:color w:val="111111"/>
          <w:sz w:val="28"/>
          <w:sz w:val="28"/>
          <w:szCs w:val="28"/>
          <w:rtl w:val="true"/>
          <w:lang w:bidi="ar-SA"/>
        </w:rPr>
        <w:t>ديدن روى نبى سودى نداشت</w:t>
      </w:r>
    </w:p>
    <w:p>
      <w:pPr>
        <w:pStyle w:val="BookText"/>
        <w:rPr/>
      </w:pPr>
      <w:r>
        <w:rPr>
          <w:rFonts w:ascii="IRNazanin" w:hAnsi="IRNazanin" w:eastAsia="IRNazanin"/>
          <w:color w:val="111111"/>
          <w:sz w:val="28"/>
          <w:sz w:val="28"/>
          <w:szCs w:val="28"/>
          <w:rtl w:val="true"/>
          <w:lang w:bidi="fa-IR"/>
        </w:rPr>
        <w:t>پاى همت بكش از دام غرور</w:t>
      </w:r>
    </w:p>
    <w:p>
      <w:pPr>
        <w:pStyle w:val="BookText"/>
        <w:rPr/>
      </w:pPr>
      <w:r>
        <w:rPr>
          <w:rFonts w:ascii="IRNazanin" w:hAnsi="IRNazanin" w:eastAsia="IRNazanin"/>
          <w:color w:val="111111"/>
          <w:sz w:val="28"/>
          <w:sz w:val="28"/>
          <w:szCs w:val="28"/>
          <w:rtl w:val="true"/>
          <w:lang w:bidi="fa-IR"/>
        </w:rPr>
        <w:t>مى غفلت مخور از جام غرور</w:t>
      </w:r>
    </w:p>
    <w:p>
      <w:pPr>
        <w:pStyle w:val="BookText"/>
        <w:rPr/>
      </w:pPr>
      <w:r>
        <w:rPr>
          <w:rFonts w:ascii="Amiri" w:hAnsi="Amiri" w:eastAsia="Amiri" w:cs="Amiri"/>
          <w:color w:val="111111"/>
          <w:sz w:val="28"/>
          <w:sz w:val="28"/>
          <w:szCs w:val="28"/>
          <w:rtl w:val="true"/>
          <w:lang w:bidi="ar-SA"/>
        </w:rPr>
        <w:t>نيست كارى ز خدا ترسى بِه</w:t>
      </w:r>
    </w:p>
    <w:p>
      <w:pPr>
        <w:pStyle w:val="BookText"/>
        <w:rPr/>
      </w:pPr>
      <w:r>
        <w:rPr>
          <w:rFonts w:ascii="Amiri" w:hAnsi="Amiri" w:eastAsia="Amiri" w:cs="Amiri"/>
          <w:color w:val="111111"/>
          <w:sz w:val="28"/>
          <w:sz w:val="28"/>
          <w:szCs w:val="28"/>
          <w:rtl w:val="true"/>
          <w:lang w:bidi="ar-SA"/>
        </w:rPr>
        <w:t>جهد كن داد خدا ترسى دِه</w:t>
      </w:r>
    </w:p>
    <w:p>
      <w:pPr>
        <w:pStyle w:val="BookText"/>
        <w:rPr/>
      </w:pPr>
      <w:r>
        <w:rPr>
          <w:rFonts w:ascii="Amiri" w:hAnsi="Amiri" w:eastAsia="Amiri" w:cs="Amiri"/>
          <w:color w:val="111111"/>
          <w:sz w:val="28"/>
          <w:sz w:val="28"/>
          <w:szCs w:val="28"/>
          <w:rtl w:val="true"/>
          <w:lang w:bidi="ar-SA"/>
        </w:rPr>
        <w:t>هر كه در كشتى اين ترس نشست</w:t>
      </w:r>
    </w:p>
    <w:p>
      <w:pPr>
        <w:pStyle w:val="BookText"/>
        <w:rPr/>
      </w:pPr>
      <w:r>
        <w:rPr>
          <w:rFonts w:ascii="Amiri" w:hAnsi="Amiri" w:eastAsia="Amiri" w:cs="Amiri"/>
          <w:color w:val="111111"/>
          <w:sz w:val="28"/>
          <w:sz w:val="28"/>
          <w:szCs w:val="28"/>
          <w:rtl w:val="true"/>
          <w:lang w:bidi="ar-SA"/>
        </w:rPr>
        <w:t>ترسِ كس، كشتى او را نشكست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1"/>
      </w:r>
      <w:bookmarkStart w:id="532" w:name="pg1969_10987"/>
    </w:p>
    <w:p>
      <w:pPr>
        <w:pStyle w:val="Heading2"/>
        <w:numPr>
          <w:ilvl w:val="1"/>
          <w:numId w:val="1"/>
        </w:numPr>
        <w:rPr/>
      </w:pPr>
      <w:bookmarkStart w:id="533" w:name="__RefHeading___Toc3681157_3650668749"/>
      <w:bookmarkStart w:id="534" w:name="_Toc187"/>
      <w:bookmarkEnd w:id="532"/>
      <w:bookmarkEnd w:id="533"/>
      <w:r>
        <w:rPr>
          <w:rtl w:val="true"/>
        </w:rPr>
        <w:t>فصل دوازدهم</w:t>
      </w:r>
      <w:r>
        <w:rPr>
          <w:rtl w:val="true"/>
        </w:rPr>
        <w:t xml:space="preserve">: </w:t>
      </w:r>
      <w:r>
        <w:rPr>
          <w:rtl w:val="true"/>
        </w:rPr>
        <w:t>وقوف در عرفات</w:t>
      </w:r>
      <w:bookmarkEnd w:id="534"/>
    </w:p>
    <w:p>
      <w:pPr>
        <w:pStyle w:val="Heading3"/>
        <w:numPr>
          <w:ilvl w:val="2"/>
          <w:numId w:val="1"/>
        </w:numPr>
        <w:rPr/>
      </w:pPr>
      <w:bookmarkStart w:id="535" w:name="__RefHeading___Toc3681159_3650668749"/>
      <w:bookmarkStart w:id="536" w:name="_Toc188"/>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عرفات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روان گشتم از آنجا بر عرفات</w:t>
      </w:r>
    </w:p>
    <w:p>
      <w:pPr>
        <w:pStyle w:val="BookText"/>
        <w:rPr/>
      </w:pPr>
      <w:r>
        <w:rPr>
          <w:rFonts w:ascii="IRNazanin" w:hAnsi="IRNazanin" w:eastAsia="IRNazanin"/>
          <w:color w:val="111111"/>
          <w:sz w:val="28"/>
          <w:sz w:val="28"/>
          <w:szCs w:val="28"/>
          <w:rtl w:val="true"/>
          <w:lang w:bidi="fa-IR"/>
        </w:rPr>
        <w:t>كه فردا بگذرد با طاعت اوقات</w:t>
      </w:r>
    </w:p>
    <w:p>
      <w:pPr>
        <w:pStyle w:val="BookText"/>
        <w:rPr/>
      </w:pPr>
      <w:r>
        <w:rPr>
          <w:rFonts w:ascii="IRNazanin" w:hAnsi="IRNazanin" w:eastAsia="IRNazanin"/>
          <w:color w:val="111111"/>
          <w:sz w:val="28"/>
          <w:sz w:val="28"/>
          <w:szCs w:val="28"/>
          <w:rtl w:val="true"/>
          <w:lang w:bidi="fa-IR"/>
        </w:rPr>
        <w:t>رسيدم چاشتگاهى بر عرفات</w:t>
      </w:r>
    </w:p>
    <w:p>
      <w:pPr>
        <w:pStyle w:val="BookText"/>
        <w:rPr/>
      </w:pPr>
      <w:r>
        <w:rPr>
          <w:rFonts w:ascii="Amiri" w:hAnsi="Amiri" w:eastAsia="Amiri" w:cs="Amiri"/>
          <w:color w:val="111111"/>
          <w:sz w:val="28"/>
          <w:sz w:val="28"/>
          <w:szCs w:val="28"/>
          <w:rtl w:val="true"/>
          <w:lang w:bidi="ar-SA"/>
        </w:rPr>
        <w:t>بخود باليدم و كردم مباهات</w:t>
      </w:r>
    </w:p>
    <w:p>
      <w:pPr>
        <w:pStyle w:val="BookText"/>
        <w:rPr/>
      </w:pPr>
      <w:r>
        <w:rPr>
          <w:rFonts w:ascii="IRNazanin" w:hAnsi="IRNazanin" w:eastAsia="IRNazanin"/>
          <w:color w:val="111111"/>
          <w:sz w:val="28"/>
          <w:sz w:val="28"/>
          <w:szCs w:val="28"/>
          <w:rtl w:val="true"/>
          <w:lang w:bidi="fa-IR"/>
        </w:rPr>
        <w:t>به من چون شد ميسر اين سعادت</w:t>
      </w:r>
    </w:p>
    <w:p>
      <w:pPr>
        <w:pStyle w:val="BookText"/>
        <w:rPr/>
      </w:pPr>
      <w:r>
        <w:rPr>
          <w:rFonts w:ascii="Amiri" w:hAnsi="Amiri" w:eastAsia="Amiri" w:cs="Amiri"/>
          <w:color w:val="111111"/>
          <w:sz w:val="28"/>
          <w:sz w:val="28"/>
          <w:szCs w:val="28"/>
          <w:rtl w:val="true"/>
          <w:lang w:bidi="ar-SA"/>
        </w:rPr>
        <w:t>به قدر حال خود كردم عبادت</w:t>
      </w:r>
    </w:p>
    <w:p>
      <w:pPr>
        <w:pStyle w:val="BookText"/>
        <w:rPr/>
      </w:pPr>
      <w:r>
        <w:rPr>
          <w:rFonts w:ascii="Amiri" w:hAnsi="Amiri" w:eastAsia="Amiri" w:cs="Amiri"/>
          <w:color w:val="111111"/>
          <w:sz w:val="28"/>
          <w:sz w:val="28"/>
          <w:szCs w:val="28"/>
          <w:rtl w:val="true"/>
          <w:lang w:bidi="ar-SA"/>
        </w:rPr>
        <w:t>از اين يك مشت خاك بى‌بضاعت</w:t>
      </w:r>
    </w:p>
    <w:p>
      <w:pPr>
        <w:pStyle w:val="BookText"/>
        <w:rPr/>
      </w:pPr>
      <w:r>
        <w:rPr>
          <w:rFonts w:ascii="IRNazanin" w:hAnsi="IRNazanin" w:eastAsia="IRNazanin"/>
          <w:color w:val="111111"/>
          <w:sz w:val="28"/>
          <w:sz w:val="28"/>
          <w:szCs w:val="28"/>
          <w:rtl w:val="true"/>
          <w:lang w:bidi="fa-IR"/>
        </w:rPr>
        <w:t>نيايد لايق درگاه طاعت</w:t>
      </w:r>
    </w:p>
    <w:p>
      <w:pPr>
        <w:pStyle w:val="BookText"/>
        <w:rPr/>
      </w:pPr>
      <w:r>
        <w:rPr>
          <w:rFonts w:ascii="IRNazanin" w:hAnsi="IRNazanin" w:eastAsia="IRNazanin"/>
          <w:color w:val="111111"/>
          <w:sz w:val="28"/>
          <w:sz w:val="28"/>
          <w:szCs w:val="28"/>
          <w:rtl w:val="true"/>
          <w:lang w:bidi="fa-IR"/>
        </w:rPr>
        <w:t xml:space="preserve">ولى ابرام </w:t>
      </w:r>
      <w:r>
        <w:rPr>
          <w:rStyle w:val="FootnoteAnchor"/>
          <w:rtl w:val="true"/>
        </w:rPr>
        <w:footnoteReference w:id="703"/>
      </w:r>
      <w:r>
        <w:rPr>
          <w:rFonts w:ascii="IRNazanin" w:hAnsi="IRNazanin" w:eastAsia="IRNazanin"/>
          <w:color w:val="111111"/>
          <w:sz w:val="28"/>
          <w:sz w:val="28"/>
          <w:szCs w:val="28"/>
          <w:rtl w:val="true"/>
          <w:lang w:bidi="fa-IR"/>
        </w:rPr>
        <w:t>بر درگاه يزدان</w:t>
      </w:r>
    </w:p>
    <w:p>
      <w:pPr>
        <w:pStyle w:val="BookText"/>
        <w:rPr/>
      </w:pPr>
      <w:r>
        <w:rPr>
          <w:rFonts w:ascii="Amiri" w:hAnsi="Amiri" w:eastAsia="Amiri" w:cs="Amiri"/>
          <w:color w:val="111111"/>
          <w:sz w:val="28"/>
          <w:sz w:val="28"/>
          <w:szCs w:val="28"/>
          <w:rtl w:val="true"/>
          <w:lang w:bidi="ar-SA"/>
        </w:rPr>
        <w:t xml:space="preserve">تزلزل افكند بر كوه يزدان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تا نشود در عرفاتت وقوف</w:t>
      </w:r>
    </w:p>
    <w:p>
      <w:pPr>
        <w:pStyle w:val="BookText"/>
        <w:rPr/>
      </w:pPr>
      <w:r>
        <w:rPr>
          <w:rFonts w:ascii="Amiri" w:hAnsi="Amiri" w:eastAsia="Amiri" w:cs="Amiri"/>
          <w:color w:val="111111"/>
          <w:sz w:val="28"/>
          <w:sz w:val="28"/>
          <w:szCs w:val="28"/>
          <w:rtl w:val="true"/>
          <w:lang w:bidi="ar-SA"/>
        </w:rPr>
        <w:t>كى شود از راه نجاتت وقوف</w:t>
      </w:r>
    </w:p>
    <w:p>
      <w:pPr>
        <w:pStyle w:val="BookText"/>
        <w:rPr/>
      </w:pPr>
      <w:r>
        <w:rPr>
          <w:rStyle w:val="FootnoteAnchor"/>
          <w:rtl w:val="true"/>
        </w:rPr>
        <w:footnoteReference w:id="705"/>
      </w:r>
    </w:p>
    <w:p>
      <w:pPr>
        <w:pStyle w:val="Heading3"/>
        <w:numPr>
          <w:ilvl w:val="2"/>
          <w:numId w:val="1"/>
        </w:numPr>
        <w:rPr/>
      </w:pPr>
      <w:bookmarkStart w:id="537" w:name="__RefHeading___Toc3681161_3650668749"/>
      <w:bookmarkStart w:id="538" w:name="_Toc189"/>
      <w:bookmarkEnd w:id="537"/>
      <w:r>
        <w:rPr/>
        <w:t>١</w:t>
      </w:r>
      <w:r>
        <w:rPr>
          <w:rtl w:val="true"/>
        </w:rPr>
        <w:t xml:space="preserve">. </w:t>
      </w:r>
      <w:r>
        <w:rPr>
          <w:rtl w:val="true"/>
        </w:rPr>
        <w:t>مفهوم شناسى عرفات</w:t>
      </w:r>
      <w:bookmarkEnd w:id="53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عرفات، منطقه وسيعى در شرق 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اندكى متمايل به 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راه طايف و </w:t>
      </w:r>
    </w:p>
    <w:p>
      <w:pPr>
        <w:pStyle w:val="BookText"/>
        <w:rPr/>
      </w:pPr>
      <w:r>
        <w:rPr>
          <w:rFonts w:ascii="Amiri" w:hAnsi="Amiri" w:eastAsia="Amiri" w:cs="Amiri"/>
          <w:color w:val="111111"/>
          <w:sz w:val="28"/>
          <w:sz w:val="28"/>
          <w:szCs w:val="28"/>
          <w:rtl w:val="true"/>
          <w:lang w:bidi="ar-SA"/>
        </w:rPr>
        <w:t xml:space="preserve">مكه است كه مساحت آن حدود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كيلومتر مربع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منطقه با كوه‌هايى كه به شكل نيم دايره در اطرافش قرار دارد، مشخص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حجاج بيت‌الله الحرام در روز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 ذى‌حجه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ظهر تا مغرب شرعى، در اين منطقه حاضر مى‌شوند كه اين حضور در اصطلاح فقهى،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در عرفات به‌گونه‌اى اهميت دارد كه درباره آن گفته‌اند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اَلْحجُّ عرفَةٌ </w:t>
      </w:r>
      <w:r>
        <w:rPr>
          <w:rFonts w:eastAsia="Amiri" w:cs="Amiri" w:ascii="Amiri" w:hAnsi="Amiri"/>
          <w:color w:val="111111"/>
          <w:sz w:val="28"/>
          <w:szCs w:val="28"/>
          <w:rtl w:val="true"/>
          <w:lang w:bidi="ar-SA"/>
        </w:rPr>
        <w:t xml:space="preserve">» .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اين وقوف، يكى از اركان حج تمتع است و بدون آن، حج محقق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تأكيد، قدرى هم به دليل پرهيز قريش از وقوف در عرفات بود؛ زيرا آنان خود را طايفه برگزيده مى‌دانستند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حرم معرفى مى‌كردند؛ ازاين‌رو خود را از وقوف در عرفات بى‌نياز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آنان را نادرست دانست و در حجۀ‌الوداع، در عرفات وقوف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نام‌گذارى اين منطقه به عرفات، چهار نكته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جبرئيل مراسم حج را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به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داد، در پايان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آيا شناختى؟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و حوا، در اين منطقه با يكديگر آشنا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تعارفا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آنجا به گناهان خود اعتراف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درباره نامگذارى عرفات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در ظهر عرفه از ابراهيم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 به گناهان خود اعتراف كن و اعمالت را بشناس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عرفات به دليل سخن جبرئيل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عرفات ناميده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هم عرفه را به معناى كوه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شرقى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از كوه‌هايى كه منطقه را در برگرفته‌اند،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w:t>
      </w:r>
      <w:bookmarkStart w:id="539" w:name="pg1969_10989"/>
    </w:p>
    <w:p>
      <w:pPr>
        <w:pStyle w:val="BookText"/>
        <w:rPr/>
      </w:pPr>
      <w:bookmarkEnd w:id="539"/>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جمال‌الدين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موصل و شام، از پايين تا بالاى كوه را پله ساخت تا بالا رفتن از آن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فقه شيعه، هنگام 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ظهر شرعى تا مغرب شرعى روز نهم ذى‌الحجۀ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از كوه عرفه كراهت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شده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حجۀ‌الوداع را بالاى اين كوه ايراد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خطبه اهميت بسيارى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برخى از نكته‌هاى آن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حرمت مال و جان يكديگر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حرمت ماه‌هاى حرام لازم است، بايد تغييراتى كه در ماه‌هاى سال براى جابجايى ماه‌هاى حرام انجام مى‌شود، از بين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مردم بايد در نزد هركسى كه هست، برگردانده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و طلب‌هاى ربوى بايد از بين 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حقوق مربوط به خون‌هايى كه در جاهليت ريخته شده است، صرف‌نظر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حقوق متقابل همسران، به‌ويژه رعايت حقوق زنان لازم است</w:t>
      </w:r>
      <w:r>
        <w:rPr>
          <w:rFonts w:eastAsia="IRNazanin" w:cs="IRNazanin"/>
          <w:color w:val="111111"/>
          <w:sz w:val="28"/>
          <w:szCs w:val="28"/>
          <w:rtl w:val="true"/>
          <w:lang w:bidi="fa-IR"/>
        </w:rPr>
        <w:t xml:space="preserve">. </w:t>
      </w:r>
      <w:r>
        <w:rPr>
          <w:rStyle w:val="FootnoteAnchor"/>
          <w:rtl w:val="true"/>
        </w:rPr>
        <w:footnoteReference w:id="707"/>
      </w:r>
    </w:p>
    <w:p>
      <w:pPr>
        <w:pStyle w:val="Heading3"/>
        <w:numPr>
          <w:ilvl w:val="2"/>
          <w:numId w:val="1"/>
        </w:numPr>
        <w:rPr/>
      </w:pPr>
      <w:bookmarkStart w:id="540" w:name="__RefHeading___Toc3681163_3650668749"/>
      <w:bookmarkStart w:id="541" w:name="_Toc190"/>
      <w:bookmarkEnd w:id="540"/>
      <w:r>
        <w:rPr/>
        <w:t>٢</w:t>
      </w:r>
      <w:r>
        <w:rPr>
          <w:rtl w:val="true"/>
        </w:rPr>
        <w:t xml:space="preserve">. </w:t>
      </w:r>
      <w:r>
        <w:rPr>
          <w:rtl w:val="true"/>
        </w:rPr>
        <w:t>عرفات سرزمين معرفت</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يعنى شناسايى‌ها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خدا، خود و حق كه نتيجه آن، درك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حج‌گزاران، همه آرايش‌ها و پيرايه‌ها را كنار گذاشته‌اند تا خود، آفريننده خود و حقوق همديگر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عرفه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كاملى از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كه در آن آدمى به شناخت عميقى از پروردگار مى‌رسد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قرن‌هاست كه خداپرستان، از علاقه‌هاى خود مى‌گذرند و با تحمل خرج‌ها و زحمت‌ها، در آن بيابان خشك،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قدرت ايمان و جاذبه حق است كه </w:t>
      </w:r>
    </w:p>
    <w:p>
      <w:pPr>
        <w:pStyle w:val="BookText"/>
        <w:rPr/>
      </w:pPr>
      <w:r>
        <w:rPr>
          <w:rFonts w:ascii="IRNazanin" w:hAnsi="IRNazanin" w:eastAsia="IRNazanin"/>
          <w:color w:val="111111"/>
          <w:sz w:val="28"/>
          <w:sz w:val="28"/>
          <w:szCs w:val="28"/>
          <w:rtl w:val="true"/>
          <w:lang w:bidi="fa-IR"/>
        </w:rPr>
        <w:t>آنان را به آنجا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 فرصت براى شناختن يكديگر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نيست براى چنين فكر و اجتماعى جشن بگيريم؛ خدا را ياد كنيم و چنين روزى را عيد بناميم؟ به‌راستى براى انسان عيدى، مهم‌تر ازاين‌روز نيست؛ زيرا فطرت انسانى همراه با شناخت در اجتماع ظاهر مى‌شود و بر همه شئون حيات انسانى اثر مى‌گذارد</w:t>
      </w:r>
      <w:r>
        <w:rPr>
          <w:rFonts w:eastAsia="IRNazanin" w:cs="IRNazanin"/>
          <w:color w:val="111111"/>
          <w:sz w:val="28"/>
          <w:szCs w:val="28"/>
          <w:rtl w:val="true"/>
          <w:lang w:bidi="fa-IR"/>
        </w:rPr>
        <w:t xml:space="preserve">» . </w:t>
      </w:r>
      <w:r>
        <w:rPr>
          <w:rStyle w:val="FootnoteAnchor"/>
          <w:rtl w:val="true"/>
        </w:rPr>
        <w:footnoteReference w:id="7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به حال خود رها شود، مانند بچه‌اى است كه تا چشمش به اسباب‌بازى‌هاى رنگارنگ مى‌افتد و ذائقه‌اش با خوردنى‌هاى ترش و شيرين آشنا مى‌شود، خود را مى‌بازد، هرچه دارد زمين مى‌گذارد و با حرص و ولعى فراوان به سمت آن اسباب‌بازى‌ها و خوردنى‌ها مى‌دود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ديدن كالاهاى خوش آب و رنگ دنيا و كاميابى موقت از شهوات، آن‌چنان از خود بى‌خود مى‌شود كه موقعيت انسانى خود را از ياد مى‌برد و از كمالات عالى، كه بايد در عالم ويژه انسانى به دست آورد، به‌طور كامل غافل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تا انسان خود را در ميان كالاهاى پرزرق و برق دنيا مى‌بيند و به خانه‌هاى پرنقش و نگار، فرش‌هاى عالى، پرده‌هاى زيبا، غذاهاى رنگارنگ و دلربايى‌هاى اهل و عيال و خويشان و دوستان مشغول است، نمى‌تواند به اين سادگى با خدا خلوت كند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نياز كند؛ مجلس معارفه‌اى بين خود و خدا تشكيل دهد و بر درجه معرفت و محبتش نسبت به خدا بيفزايد؛ در نتيجه نمى‌تواند كمال حقيقى و سعادت انسانى خود را به دست آورد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ازاين‌رو خداوند مهربان براى نجات دادن انسان از گرداب هولناك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رهانيدن او از لجن‌زار شهوات و هواى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قيد وجوب و الزام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خانه و كاشانه‌اش بيرون مى‌آورد و از تمام تجملات دنيايى، حتى لباس، كفش و كلاهش جدا مى‌سازد و در سرزمينى دور افتاده، از تمام ظواهر فريبنده مادى، جدايش مى‌كند؛ در </w:t>
      </w:r>
    </w:p>
    <w:p>
      <w:pPr>
        <w:pStyle w:val="BookText"/>
        <w:rPr/>
      </w:pPr>
      <w:r>
        <w:rPr>
          <w:rFonts w:ascii="IRNazanin" w:hAnsi="IRNazanin" w:eastAsia="IRNazanin"/>
          <w:color w:val="111111"/>
          <w:sz w:val="28"/>
          <w:sz w:val="28"/>
          <w:szCs w:val="28"/>
          <w:rtl w:val="true"/>
          <w:lang w:bidi="fa-IR"/>
        </w:rPr>
        <w:t>آنجا نه كاخ و قصرى مى‌بيند و نه پرده و فرشى؛ نه لباس زيبايى دارد و نه آرايش چهره‌اى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سرزمين جز يك خيمه ساده و بى‌آلايش و خاك و سنگ بيابان خشك حجاز چيزى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جا و همه كس جدا مى‌شود و خيمه در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دارالضيافه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مى‌زند و بر خاك بيابان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حسابى ندارد جز خدا؛ در عالم، پناه و آشنايى ندارد جز خدا؛ مانند مرده‌اى مى‌شود كه از همه چيز زندگى جدا شده و با يك كفن، به رحمت خدا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اين موقع است و با اين شرايط است كه مى‌تواند با خدا خلوت كند و به شناسايى خود و خدا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خود را عاجز، بيچاره و فقير مى‌يابد و خدا را با علم، قدرت، قيموميت و قهاريت همراه با لطف، كرم و رحمت بى‌منتهى مى‌شناسد</w:t>
      </w:r>
      <w:r>
        <w:rPr>
          <w:rFonts w:eastAsia="IRNazanin" w:cs="IRNazanin"/>
          <w:color w:val="111111"/>
          <w:sz w:val="28"/>
          <w:szCs w:val="28"/>
          <w:rtl w:val="true"/>
          <w:lang w:bidi="fa-IR"/>
        </w:rPr>
        <w:t xml:space="preserve">» . </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بلند و قابل تأملى، مى‌توان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از سويى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و آگاه شدن ارتباط دارد؛ آگاه شدن از طريق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عرفات؛ آگاه شدن از اصول بنيادين اسلام كه سرسلسله آنها توحيد است؛ آگاه شدن از جايگاه خويش در هستى؛ شناخت ارتباط انسان با خالق هستى، با هدف زندگى، و با راه‌هاى رسيدن به اين هدف؛ آگاه شدن از گناه خويش و اعتراف به آنها و از سوى ديگر طلب بخشش الهى، از كلمه وقوف، درنگ، تأمّل و ماندن استفاده مى‌شود؛ بدون هيچ عملى</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يعنى ماندن در يك محدوده جغرافيايى خاص براى زمانى معين، با نيت قرب به خداوند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موجب اين نزديكى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فرصتى كه طى اين وقوف و ماندن براى تفكّر و انديشه به دست مى‌آيد، موجب قرب الهى مى‌شود؛ زيرا هرگاه انسان در مكان و فضايى بماند، بدون اينكه لازم باشد عملى انجام دهد، به‌طور طبيعى به انديشه فرو مى‌رود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وقوف، با عرفان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برگرفته و هم ريشه با عرفات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ناگسستنى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بمان تا عارف شوى؛ به چه چيز؟ به خدايت، به راهت، به باورهايت و به اينكه براى به دست آوردن بخشش الهى بايد توبه كنى و از او بخواهى؛ همچون پدرت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توبه و اعتراف به خطاى خويش، مشمول رحمت و بخشش الهى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به گناه و اعتراف به آن براى بخشش و رحمت الهى، اصلى اساسى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وقوف در عرفات، سعادت همراهى با امام زمان نصيب انسان مى‌شود؛ زيرا او نيز بى‌شك، در آن زمان، خود را به عرفات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كرد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سكونت و آرامش خانه و شهر تفاوت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ظاهر،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يكى ماندن جسم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آرامش روح، و اين يكى، ماندن جسم است، ولى با پروازكردن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براى عروج روح و رسيدن به قرب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از درگيرى‌هاى دنياى مادى آسوده است تا روح فرصت انديشه بيايد، طلب عفو كند و شايستگى بندگى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 سكون نيست، بى‌خيالى نيست، بلكه نگرانى است، آغاز حركت و پرواز است؛ دلهره و اضطراب براى اينكه چه اتفاقى خواهد افتاد و مرحله بعد چيست؟ چه زمانى بايد حركت كرد؟ هنگام وقوف، زير باران رحمت الهى تا چه ميزان و چگونه مشمول غفران و رحمت مى‌شويم؟ البته شرمنده و آزرمگين، از اين همه مهربانى و لطف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 به بيابان، صفا و لذتى دارد كه نمى‌توان آن را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سلسله مراتب مناسك حج، وقوف در عرفات، نقش اساسى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بايد براى ورود به حرم الهى صلاحيت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حاجى با گذركردن از مراحلى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به خانه‌اى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پاك شود تا شايستگى ورود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پاكى با توبه، انابه و به دست آوردن بخشش الهى در عرفات، ممكن مى‌گردد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عرفات، تكرار سخن معرفت‌يافتگان حقيقى و درك آنها، موجب معرفت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عارف‌تر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زمزمه دعاى عرفه‌اش، انسان را به هويت خود و به رابطه خود با خدايش آگاه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اين دعا خداوند، خالق و محبوب خود و صفاتش را مى‌شناسد؛ نسبت به دنيا و آخرت معرفت پيدا مى‌كند؛ با شناخت صفات و كمالات الهى و پيامبران خدا، پرورش و اصلاح خويش آغاز مى‌شود و راه توبه و بازگشت هموار مى‌گردد</w:t>
      </w:r>
      <w:r>
        <w:rPr>
          <w:rFonts w:eastAsia="IRNazanin" w:cs="IRNazanin"/>
          <w:color w:val="111111"/>
          <w:sz w:val="28"/>
          <w:szCs w:val="28"/>
          <w:rtl w:val="true"/>
          <w:lang w:bidi="fa-IR"/>
        </w:rPr>
        <w:t xml:space="preserve">» .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به تعبير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 حال شعور و عرفان به مشعرالحرام و عرفات رويد و در هر موقف به اطمينان قلب بر وعده‌هاى حق و حكومت مستضعفان بيفزاييد، و با سكوت و سكون، تفكر در آيات حق كنيد</w:t>
      </w:r>
      <w:r>
        <w:rPr>
          <w:rFonts w:eastAsia="Amiri" w:cs="Amiri" w:ascii="Amiri" w:hAnsi="Amiri"/>
          <w:color w:val="111111"/>
          <w:sz w:val="28"/>
          <w:szCs w:val="28"/>
          <w:rtl w:val="true"/>
          <w:lang w:bidi="ar-SA"/>
        </w:rPr>
        <w:t xml:space="preserve">» .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همچنين مقام معظم رهبرى نيز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عرفات، معرفت به حقارت خويش و عزت حق تعالى را بياموزيد</w:t>
      </w:r>
      <w:r>
        <w:rPr>
          <w:rFonts w:eastAsia="IRNazanin" w:cs="IRNazanin"/>
          <w:color w:val="111111"/>
          <w:sz w:val="28"/>
          <w:szCs w:val="28"/>
          <w:rtl w:val="true"/>
          <w:lang w:bidi="fa-IR"/>
        </w:rPr>
        <w:t xml:space="preserve">» .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شكوه ميرزادگى مى‌نويسد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فلسفه اجتماعى را با فلسفه مذهبى بياميزيم، نتيجه آن است كه در عرفات مى‌توان حق را شناخت؛ حق را با همه حقانيت و حقيقتى كه در آن مى‌توان يافت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همين جا است كه مى‌توان حق و حقانيتى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چه خوب است كه دوباره در احرام هستم، در اين چند متر پارچه ساده نخى و دور از همه انديشه‌هايى كه يك عمر گرفتارشان بوده‌ام، و چه خوب است كه مى‌روم تا در يك صحرا بدون آلودگى‌هاى ماشين و صنعت، با خويشتن خويش تنها باشم</w:t>
      </w:r>
      <w:r>
        <w:rPr>
          <w:rFonts w:eastAsia="IRNazanin" w:cs="IRNazanin"/>
          <w:color w:val="111111"/>
          <w:sz w:val="28"/>
          <w:szCs w:val="28"/>
          <w:rtl w:val="true"/>
          <w:lang w:bidi="fa-IR"/>
        </w:rPr>
        <w:t xml:space="preserve">. </w:t>
      </w:r>
      <w:r>
        <w:rPr>
          <w:rStyle w:val="FootnoteAnchor"/>
          <w:rtl w:val="true"/>
        </w:rPr>
        <w:footnoteReference w:id="713"/>
      </w:r>
      <w:bookmarkStart w:id="542" w:name="pg1969_10994"/>
    </w:p>
    <w:p>
      <w:pPr>
        <w:pStyle w:val="Heading3"/>
        <w:numPr>
          <w:ilvl w:val="2"/>
          <w:numId w:val="1"/>
        </w:numPr>
        <w:rPr/>
      </w:pPr>
      <w:bookmarkStart w:id="543" w:name="__RefHeading___Toc3681165_3650668749"/>
      <w:bookmarkStart w:id="544" w:name="_Toc191"/>
      <w:bookmarkEnd w:id="542"/>
      <w:bookmarkEnd w:id="543"/>
      <w:r>
        <w:rPr/>
        <w:t>٣</w:t>
      </w:r>
      <w:r>
        <w:rPr>
          <w:rtl w:val="true"/>
        </w:rPr>
        <w:t xml:space="preserve">. </w:t>
      </w:r>
      <w:r>
        <w:rPr>
          <w:rtl w:val="true"/>
        </w:rPr>
        <w:t>مرورى بر اسرار وقوف در عرفه از زبان آيت الله جوادى آملى</w:t>
      </w:r>
      <w:bookmarkEnd w:id="5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براى آن است كه انسان به معارف و علوم دينى واقف شود و از اسرار الهى نظام آفرينش باخبر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خداوند به همه نيازهاى او واقف و بر رفع همه آنها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خدا بسپارد و فقط او را اطاعت كند، طاعت او سرمايه و وسيله هر بى‌نيازى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وطاعته غِنى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ازاين‌رو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سائلى كه در روز عرفه گدايى مى‌كرد،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چنين روزى، دست نياز به‌سوى غير خدا دراز مى‌كنى؟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روزى براى كودكان در رحم اميد سعادت مى‌رود</w:t>
      </w:r>
      <w:r>
        <w:rPr>
          <w:rFonts w:eastAsia="IRNazanin" w:cs="IRNazanin"/>
          <w:color w:val="111111"/>
          <w:sz w:val="28"/>
          <w:szCs w:val="28"/>
          <w:rtl w:val="true"/>
          <w:lang w:bidi="fa-IR"/>
        </w:rPr>
        <w:t xml:space="preserve">» .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كسى كه در اينجا از غيرخدا طلب كند زيان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در چنين زمان و مكانى دست نياز به‌سوى ديگران دراز مى‌كنند، بدترين انسان‌ها معرفى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توجه كند كه خداى سبحان به نهان و آشكار قلب او، حتى آنچه براى خود او روشن نيست و به‌طور ناخودآگاه بر روح او اثر مى‌گذارد، آگاه است؛ يعنى سرزمين عرفات، محل ادراك و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تَجْهَرْ بِالْقَوْلِ فَإِنَّهُ يَعْلَمُ السِّرَّ وَ أَخْفى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سخن آشكارا بگويى، او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پنهان‌تر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بداند كه قلبش در مشهد و محضر حق است، همان‌طوركه خود را به گناهان جوارحى آلوده نمى‌كند، گناه جوانحى نيز انجام نمى‌دهد، و قلبش را از خاطرات آلوده تنزيه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روز عرفه و ظهر دهم كه حاجيان در منا حضور دارند، خداى سبحان بر ملائكه افتخار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بندگان من هستند كه از راه‌هاى دور و نزديك با مشكلات بسيار به اينجا آمده و بسيارى از لذت‌ها را بر خود </w:t>
      </w:r>
    </w:p>
    <w:p>
      <w:pPr>
        <w:pStyle w:val="BookText"/>
        <w:rPr/>
      </w:pPr>
      <w:r>
        <w:rPr>
          <w:rFonts w:ascii="IRNazanin" w:hAnsi="IRNazanin" w:eastAsia="IRNazanin"/>
          <w:color w:val="111111"/>
          <w:sz w:val="28"/>
          <w:sz w:val="28"/>
          <w:szCs w:val="28"/>
          <w:rtl w:val="true"/>
          <w:lang w:bidi="fa-IR"/>
        </w:rPr>
        <w:t>حرام كرده و بر شن‌هاى بيابان‌هاى عرفات و منا خوابيده‌اند و اين چنين با چهره‌هاى غبارآلود در پيشگاه من اظهار عجز و ذلّت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شما اجازه دادم تا سراير آنان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ملائكه حق به اذن خداوند بر دل‌ها و اسرار نهان آنها آگاه مى‌شوند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گرچه فرشتگان تا حدودى از غيب باخبر هستند و نسبت به بسيارى از مسائل ماوراى طبيعت آگاهند، اما پرده‌پوشى، رحمت و لطف حق اجازه نمى‌دهد كه حتى آنان نيز بسيارى از اسرار ما را بفهمند؛ با اينكه آنها مأمور ثبت اعمال و خاطرات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برابر اين حديث، در روز عرفه و عيد قربان، ملائكه به اذن خداوند به نهان دل‌هاى زائران نظر مى‌كنند و مى‌بينند كه قلب عده‌اى، بسيار سياه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مقابل، فرشتگان گروه ديگرى را مى‌بينند كه دل‌هايشان بسيار نورانى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معرفى اين گروه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مطيع خداوند و پيامبر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امين وحى مى‌دانند و معتقدند كه او از نزد خود هيچ نگفته است و در همه مسايل و احكام الهى، كه از آن جمله امامت و رهبرى است، سخنان و اقدام‌هاى او، مخالف وحى خداوند نبوده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در روز عرفه، حاجى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سرزمين عرفات واقع است بالا برود و دعايى را كه سالار شهيدان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چپ آن كوه، رو به كعبه ايستاد و خواند،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بالاى كوه رحمت رفتن اين است كه انسان بداند خداوند نسبت به هر زن و مرد مسلمان، مهربان است و متولى هر زن و مرد مسلمان است</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اگرچه خداى سبحان نسبت به همگان ولايت تكوينى دارد و او ولى همه است؛ هُنالِكَ الْوَلايَةُ لِلَّهِ الْحَقِّ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ثابت شد كه ولايت از آن خداوند </w:t>
      </w:r>
    </w:p>
    <w:p>
      <w:pPr>
        <w:pStyle w:val="BookText"/>
        <w:rPr/>
      </w:pPr>
      <w:r>
        <w:rPr>
          <w:rFonts w:ascii="IRNazanin" w:hAnsi="IRNazanin" w:eastAsia="IRNazanin"/>
          <w:color w:val="111111"/>
          <w:sz w:val="28"/>
          <w:sz w:val="28"/>
          <w:szCs w:val="28"/>
          <w:rtl w:val="true"/>
          <w:lang w:bidi="fa-IR"/>
        </w:rPr>
        <w:t>بر حق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رحمت عام خدا فراگير و شامل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رَحْمَتِي وَسِعَتْ كُلَّ شَيْءٍ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رحمتم همه چيز را فرا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رَبُّكُمْ عَلى نَفْسِهِ الرَّحْمَةَ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رحمت را بر خود فرض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ليكن رحمت خاص او ويژه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رَحْمَتِي وَسِعَتْ كُلَّ شَيْءٍ فَسَأَكْتُبُها لِلَّذِينَ يَتَّقُونَ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مجموع دو آيه اخير استفاده مى‌شود اين است كه خداوند بر خودش لازم كرده است كه رحمت خاص را به پرهيزكاران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 رفتن از جبل‌الرحمۀ، بايد انسان را به اين راز آگاه كند كه خداوند نسبت به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خاص و ولايت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 حج‌گزاران به چنين معرفتى، در نحوه نگرش و ارتباط آنان با ساير افراد و جوامع تأثيرگزار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از سرزمين عرفات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نيز به اين نام در آنجا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راز اين محدوده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چيزى امر نمى‌كنم؛ مگر اينكه بيشتر خود مؤتمر باشم و از چيزى بر حذر نمى‌دارم مگر اينكه خود پيشتر پرهيز كرده باشم</w:t>
      </w:r>
      <w:r>
        <w:rPr>
          <w:rFonts w:eastAsia="IRNazanin" w:cs="IRNazanin"/>
          <w:color w:val="111111"/>
          <w:sz w:val="28"/>
          <w:szCs w:val="28"/>
          <w:rtl w:val="true"/>
          <w:lang w:bidi="fa-IR"/>
        </w:rPr>
        <w:t xml:space="preserve">. </w:t>
      </w:r>
      <w:r>
        <w:rPr>
          <w:rStyle w:val="FootnoteAnchor"/>
          <w:rtl w:val="true"/>
        </w:rPr>
        <w:footnoteReference w:id="717"/>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توضيح اين روايت بايد بگوييم كه هر مسلمانى، مكلف به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حكم و بُعد فقهى‌اش آن است كه كسى‌كه عالِم به حكم شرعى است، بايد شخصى را كه عاملاً عامداً آن حكم را رعايت نمى‌كند، از باب امر به معروف و نهى از منكر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به معروف و نهى از منكر غير از تعليم، موعظه و ارشاد است، اگرچه ممكن است در بعضى موارد از مصاديق آنها باشد؛ زيرا امر به معروف و نهى از منكر، حتى اگر به نرمى بيان شود، جنبه ولايت و آمريت دارد</w:t>
      </w:r>
      <w:r>
        <w:rPr>
          <w:rFonts w:eastAsia="IRNazanin" w:cs="IRNazanin"/>
          <w:color w:val="111111"/>
          <w:sz w:val="28"/>
          <w:szCs w:val="28"/>
          <w:rtl w:val="true"/>
          <w:lang w:bidi="fa-IR"/>
        </w:rPr>
        <w:t xml:space="preserve">. </w:t>
      </w:r>
      <w:bookmarkStart w:id="545" w:name="pg1969_10997"/>
    </w:p>
    <w:p>
      <w:pPr>
        <w:pStyle w:val="BookText"/>
        <w:rPr/>
      </w:pPr>
      <w:bookmarkEnd w:id="545"/>
      <w:r>
        <w:rPr>
          <w:rFonts w:ascii="IRNazanin" w:hAnsi="IRNazanin" w:eastAsia="IRNazanin"/>
          <w:color w:val="111111"/>
          <w:sz w:val="28"/>
          <w:sz w:val="28"/>
          <w:szCs w:val="28"/>
          <w:rtl w:val="true"/>
          <w:lang w:bidi="fa-IR"/>
        </w:rPr>
        <w:t>در وجوب امر به معروف و نهى از منكر، عدالت و طهارت نفس آمر و ناهى، از شرايط آن نيست، بلكه علم و آگاهى فرد از آن معروف يا منكر و احتمال تأثير جزو شرايط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باطن آن براساس رازى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به عدالت برمى‌گردد؛ يعنى آمر به معروف، بايد خود مؤتمر به آن باشد و ناهى از منكر نيز، منزجر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منطقه‌اى وسيع در سرزمين عرفات است كه تقريباً در سمت مماس عرفات با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ورود به اين منطقه بايد آگاه باشيد كه اين سرزمين، سرزمين شهادت، معرفت و عرفان است</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يعنى همان‌گونه كه خدا و ملائكه شاهدند، اين سرزمين وسيع نيز، شاهد اعمال زائران خانه خداست و به‌طور كامل آگاه است كه حاجى با چه نيتى آمده است و با چه انگيزه‌اى برمى‌گردد و به آن شهادت مى‌دهد</w:t>
      </w:r>
      <w:r>
        <w:rPr>
          <w:rFonts w:eastAsia="IRNazanin" w:cs="IRNazanin"/>
          <w:color w:val="111111"/>
          <w:sz w:val="28"/>
          <w:szCs w:val="28"/>
          <w:rtl w:val="true"/>
          <w:lang w:bidi="fa-IR"/>
        </w:rPr>
        <w:t xml:space="preserve">» . </w:t>
      </w:r>
      <w:r>
        <w:rPr>
          <w:rStyle w:val="FootnoteAnchor"/>
          <w:rtl w:val="true"/>
        </w:rPr>
        <w:footnoteReference w:id="719"/>
      </w:r>
    </w:p>
    <w:p>
      <w:pPr>
        <w:pStyle w:val="Heading3"/>
        <w:numPr>
          <w:ilvl w:val="2"/>
          <w:numId w:val="1"/>
        </w:numPr>
        <w:rPr/>
      </w:pPr>
      <w:bookmarkStart w:id="546" w:name="__RefHeading___Toc3681167_3650668749"/>
      <w:bookmarkStart w:id="547" w:name="_Toc192"/>
      <w:bookmarkEnd w:id="546"/>
      <w:r>
        <w:rPr/>
        <w:t>۴</w:t>
      </w:r>
      <w:r>
        <w:rPr>
          <w:rtl w:val="true"/>
        </w:rPr>
        <w:t xml:space="preserve">. </w:t>
      </w:r>
      <w:r>
        <w:rPr>
          <w:rtl w:val="true"/>
        </w:rPr>
        <w:t>عرفات، سرزمين وانهادن امتيازجويى‌ها و امتيازخواهى‌ها</w:t>
      </w:r>
      <w:bookmarkEnd w:id="54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جمعيت حاجيان، در شطهايى گسترده، خروشان و جارى، در عرفات به دريايى تبديل مى‌شوند و همه با هم پيوند مى‌خورند، زمينه هرگونه خودبينى و امتيازطلبى از ميان مى‌رود؛ زيرا در اين درياى گسترده، تنها يك چيز ديده مى‌شود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نمى‌تواند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ببيند، و براى خود امتيازى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دريا نيز، هيچ قطره‌اى را مجال اين نيست كه در برابر دريا امتياز ويژه‌اى داشته باشد؛ زيرا اگر دريا امتيازى دارد، اين امتياز، از آنِ همه قطره‌هاست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أَفَضْتُمْ مِنْ عَرَفاتٍ فَاذْكُرُوا اللَّهَ عِنْدَ الْمَشْعَرِ الْحَرامِ وَ اذْكُرُوهُ كَما هَداكُمْ وَ إِنْ كُنْتُمْ مِنْ قَبْلِهِ لَمِنَ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 اسْتَغْفِرُوا اللَّهَ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١٩٩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از عرفات، كوچ كرديد، خدا را نزد مشعرالحرام ياد كنيد، او را ياد كنيد همان‌طور كه شما را هدايت نمود و قطعاً شما پيش از اين از گمراهان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همان‌جا كه مردم كوچ مى‌كنند، كوچ كنيد و از خداوند آمرزش بطلبيد كه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 آيه سه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بار در فَإِذا أَفَضْتُمْ مِنْ عَرَفاتٍ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بار در ثُمَّ أَفِيضُوا مِنْ حَيْثُ أَفاضَ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ريشه است؛ به معناى سرازير شدن آب و سيل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سيل و آب بسيار از عرفات به حركت درآمديد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گويى با اجتماع حاجيان در عرفات و از ميان رفتن امتيازات و جدايى‌ها، همه آنها به صورت يك جريان درمى‌آيند؛ زيرا فطرت بشر؛ فطرت حق‌پرستى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انسان‌ها را از هم جدا مى‌كند، محيط ويژگى‌هاى شخصى است، ازاين‌رو با كنار رفتن تفاوت‌ها، وحدتى به دست مى‌آيد كه حاصل يك فكر، يك هدف و يك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أَفَضْتُمْ مِنْ عَرَفاتٍ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امتيازجويى، از آثار محيطهاى منحط بشرى است؛ ازاين‌رو ويژگى برخى از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عرفات نيز، عرصه ظهور توحيد فكرى و عملى است، مى‌توان چنين ويژگى‌هايى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كتاب‌هاى تاريخى آمده است، قريش خود را طبقه ممتاز مى‌دانست و همراه مردم به‌سوى مشعرالحرام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دراين آيه شريفه، به همراهى و هماهنگى با مردم حكم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أَفِيضُوا </w:t>
      </w:r>
      <w:bookmarkStart w:id="548" w:name="pg1969_10999"/>
    </w:p>
    <w:p>
      <w:pPr>
        <w:pStyle w:val="BookText"/>
        <w:rPr/>
      </w:pPr>
      <w:bookmarkEnd w:id="548"/>
      <w:r>
        <w:rPr>
          <w:rFonts w:ascii="Amiri" w:hAnsi="Amiri" w:eastAsia="Amiri" w:cs="Amiri"/>
          <w:color w:val="111111"/>
          <w:sz w:val="28"/>
          <w:sz w:val="28"/>
          <w:szCs w:val="28"/>
          <w:rtl w:val="true"/>
          <w:lang w:bidi="ar-SA"/>
        </w:rPr>
        <w:t xml:space="preserve">مِنْ حَيْثُ أَفاضَ النَّاسُ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شيخ محمود شلتوت در اين‌باره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وقوف در عرفات، از مهم‌ترين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يعنى وقوف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حضور در عرفات، از روى خشوع و صداقت است و انسان در آنجا منزلت، قدرت و موقعيت خود را فراموش مى‌كند، به همه مظاهر مادى پشت مى‌كند و از امتيازجويى فاصله مى‌گيرد</w:t>
      </w:r>
      <w:r>
        <w:rPr>
          <w:rFonts w:eastAsia="IRNazanin" w:cs="IRNazanin"/>
          <w:color w:val="111111"/>
          <w:sz w:val="28"/>
          <w:szCs w:val="28"/>
          <w:rtl w:val="true"/>
          <w:lang w:bidi="fa-IR"/>
        </w:rPr>
        <w:t xml:space="preserve">. </w:t>
      </w:r>
      <w:r>
        <w:rPr>
          <w:rStyle w:val="FootnoteAnchor"/>
          <w:rtl w:val="true"/>
        </w:rPr>
        <w:footnoteReference w:id="721"/>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وقوف در عرفات به معناى كنار نهادن نام و نشان، همراه با قلبى خاشع، دستانى برافراشته و پر از اميد، زبانى دعاگو و آرزويى صادقانه براى كسب مغفرت خداوند رحمان و رحيم است</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عارف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قشيرى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به اين مطلب اشاره دارد كه خود را به امتيازاتى چون شكل ظاهر، لباس و صبغه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يكى از مردم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گمان، كردارى مرتكب شدى، يا با تو، يا بر تو، يا از تو عملى سر زد، بر خداى عزوجل، استغفار كن و ايمان خود را تجديد نما؛ زيرا شرك خفى با قلب تو درآميخته است</w:t>
      </w:r>
      <w:r>
        <w:rPr>
          <w:rFonts w:eastAsia="IRNazanin" w:cs="IRNazanin"/>
          <w:color w:val="111111"/>
          <w:sz w:val="28"/>
          <w:szCs w:val="28"/>
          <w:rtl w:val="true"/>
          <w:lang w:bidi="fa-IR"/>
        </w:rPr>
        <w:t xml:space="preserve">. </w:t>
      </w:r>
      <w:r>
        <w:rPr>
          <w:rStyle w:val="FootnoteAnchor"/>
          <w:rtl w:val="true"/>
        </w:rPr>
        <w:footnoteReference w:id="723"/>
      </w:r>
    </w:p>
    <w:p>
      <w:pPr>
        <w:pStyle w:val="Heading3"/>
        <w:numPr>
          <w:ilvl w:val="2"/>
          <w:numId w:val="1"/>
        </w:numPr>
        <w:rPr/>
      </w:pPr>
      <w:bookmarkStart w:id="549" w:name="__RefHeading___Toc3681169_3650668749"/>
      <w:bookmarkStart w:id="550" w:name="_Toc193"/>
      <w:bookmarkEnd w:id="549"/>
      <w:r>
        <w:rPr/>
        <w:t>۵</w:t>
      </w:r>
      <w:r>
        <w:rPr>
          <w:rtl w:val="true"/>
        </w:rPr>
        <w:t xml:space="preserve">. </w:t>
      </w:r>
      <w:r>
        <w:rPr>
          <w:rtl w:val="true"/>
        </w:rPr>
        <w:t>عرفات، سرزمين اشك</w:t>
      </w:r>
      <w:bookmarkEnd w:id="550"/>
    </w:p>
    <w:p>
      <w:pPr>
        <w:pStyle w:val="BookText"/>
        <w:rPr/>
      </w:pPr>
      <w:r>
        <w:rPr>
          <w:rFonts w:ascii="IRNazanin" w:hAnsi="IRNazanin" w:eastAsia="IRNazanin"/>
          <w:color w:val="111111"/>
          <w:sz w:val="28"/>
          <w:sz w:val="28"/>
          <w:szCs w:val="28"/>
          <w:rtl w:val="true"/>
          <w:lang w:bidi="fa-IR"/>
        </w:rPr>
        <w:t>اشك نشانه فروتنى و بى‌كسى انسان است؛ پشيمانى او را، نسبت به گناهان و لغزش‌ها نشان مى‌دهد، حالت زارى و درماندگى در برابر پروردگار، درياى رحمت او</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را خروشان مى‌كند و بنده را از بيچارگى و افسردگى نجات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آه كشيدن، تنها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گره‌هايى كه تنها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و 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مى‌شوند؛ و چه درهاى بسته‌اى كه فقط، با كليد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عمر، آهى بركشيدى</w:t>
      </w:r>
    </w:p>
    <w:p>
      <w:pPr>
        <w:pStyle w:val="BookText"/>
        <w:rPr/>
      </w:pPr>
      <w:r>
        <w:rPr>
          <w:rFonts w:ascii="Amiri" w:hAnsi="Amiri" w:eastAsia="Amiri" w:cs="Amiri"/>
          <w:color w:val="111111"/>
          <w:sz w:val="28"/>
          <w:sz w:val="28"/>
          <w:szCs w:val="28"/>
          <w:rtl w:val="true"/>
          <w:lang w:bidi="ar-SA"/>
        </w:rPr>
        <w:t xml:space="preserve">يقين امروز كاندر ظلّ </w:t>
      </w:r>
      <w:r>
        <w:rPr>
          <w:rStyle w:val="FootnoteAnchor"/>
          <w:rtl w:val="true"/>
        </w:rPr>
        <w:footnoteReference w:id="724"/>
      </w:r>
      <w:r>
        <w:rPr>
          <w:rFonts w:ascii="IRNazanin" w:hAnsi="IRNazanin" w:eastAsia="IRNazanin"/>
          <w:color w:val="111111"/>
          <w:sz w:val="28"/>
          <w:sz w:val="28"/>
          <w:szCs w:val="28"/>
          <w:rtl w:val="true"/>
          <w:lang w:bidi="fa-IR"/>
        </w:rPr>
        <w:t>آنى</w:t>
      </w:r>
    </w:p>
    <w:p>
      <w:pPr>
        <w:pStyle w:val="BookText"/>
        <w:rPr/>
      </w:pPr>
      <w:r>
        <w:rPr>
          <w:rFonts w:ascii="IRNazanin" w:hAnsi="IRNazanin" w:eastAsia="IRNazanin"/>
          <w:color w:val="111111"/>
          <w:sz w:val="28"/>
          <w:sz w:val="28"/>
          <w:szCs w:val="28"/>
          <w:rtl w:val="true"/>
          <w:lang w:bidi="fa-IR"/>
        </w:rPr>
        <w:t>وگر با آه راهى نيز رفتى</w:t>
      </w:r>
    </w:p>
    <w:p>
      <w:pPr>
        <w:pStyle w:val="BookText"/>
        <w:rPr/>
      </w:pPr>
      <w:r>
        <w:rPr>
          <w:rFonts w:ascii="IRNazanin" w:hAnsi="IRNazanin" w:eastAsia="IRNazanin"/>
          <w:color w:val="111111"/>
          <w:sz w:val="28"/>
          <w:sz w:val="28"/>
          <w:szCs w:val="28"/>
          <w:rtl w:val="true"/>
          <w:lang w:bidi="fa-IR"/>
        </w:rPr>
        <w:t xml:space="preserve">شهنشاهى و شمع ره‌رُوانى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سمعانى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لَأَوَّاهٌ حَلِيمٌ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ابراهيم مهربان و بردبار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كه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نام از نام‌هاى خود به ابراهيم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بر دوام ابراهيم مى‌گفتى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اوّاهش 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تندرستان و اهل سلامت را نود و نه نام ببايد، اهل بلا را يك نام ببايد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نه نام همه بر زبان برآيد،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جان برآيد، كه زبان و كام را به آه راه نيست</w:t>
      </w:r>
      <w:r>
        <w:rPr>
          <w:rFonts w:eastAsia="IRNazanin" w:cs="IRNazanin"/>
          <w:color w:val="111111"/>
          <w:sz w:val="28"/>
          <w:szCs w:val="28"/>
          <w:rtl w:val="true"/>
          <w:lang w:bidi="fa-IR"/>
        </w:rPr>
        <w:t xml:space="preserve">. </w:t>
      </w:r>
      <w:r>
        <w:rPr>
          <w:rStyle w:val="FootnoteAnchor"/>
          <w:rtl w:val="true"/>
        </w:rPr>
        <w:footnoteReference w:id="726"/>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خداى مهربان، به روى بندگانش درهاى بسيارى گشوده و وسايل گوناگون در اختيارشان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جمعيتى كه از اين در وارد مى‌شوند، وسايل و اسباب كار، به تقدير پروردگار، براى آنها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سالم، بنيه كار، قدرت مالى، آبرو و اعتبار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وسايل خدادادى به عمل و كار مى‌پردازند و توفيق الهى هم شامل حالشان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اقسام عبادات مالى و بدنى انجام مى‌دهند؛ روزه‌ها و نمازهاى مستحبّى به‌جا مى‌آورند، حج و عمره به‌جا مى‌آورند، انفاق‌هاى گوناگون خداپسندانه انجام مى‌دهند، مؤسسات خيريه تأسيس مى‌كنند؛ به خدمات ارزنده و عامّ المنفعه و ساير اعمال عبادى موفق مى‌شوند؛ و خلاصه از راه </w:t>
      </w:r>
    </w:p>
    <w:p>
      <w:pPr>
        <w:pStyle w:val="BookText"/>
        <w:rPr/>
      </w:pPr>
      <w:r>
        <w:rPr>
          <w:rFonts w:ascii="Amiri" w:hAnsi="Amiri" w:eastAsia="Amiri" w:cs="Amiri"/>
          <w:color w:val="111111"/>
          <w:sz w:val="28"/>
          <w:sz w:val="28"/>
          <w:szCs w:val="28"/>
          <w:rtl w:val="true"/>
          <w:lang w:bidi="ar-SA"/>
        </w:rPr>
        <w:t>عمل، وارد بهشت خدا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ديگر راه راز و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گدايى اشك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نيز، افراد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زارى و گدايى‌كردن هم راه و رسم مخصوصى دارد، و از عهده همه كس بر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اهل عمل بودن، كار هركسى نيست و ابزار خودش را مى‌خواهد، گدايى كردن از خدا هم، كار هركسى نيست، دلى زنده، چشمى گريان و قلبى سوزان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در سرزمين عرفات، به خود مى‌آيد و اندكى مى‌انديشد كه جمعى از بندگان خدا، راستى موفق هستند و آثار موفقيت در تمامى جنبه‌هاى زندگى آنها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دنيايى‌شان كم، همّ خدا و آخرت بر قلبشان غالب، و راه‌هاى عبادت، بندگى و راه‌هاى تأمين حيات اخروى به رويشان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به خود نگاه مى‌كند، تأسف مى‌خورد كه محروميت‌ها و كاستى‌هايى در اين وادى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بى‌توفيقى در تمام زندگيش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دنيايى و گرفتارى‌هاى زندگى مانند تارهاى عنكبوت بر اطراف جسم و روحش تنيده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نعمت بزرگ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 رفته و همّ و غمّ دنيا بر وجودش چيره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اين‌گونه مى‌انديشد، و فاصله زيادى بين خود و بندگان اهل عمل مى‌بيند، تكان مى‌خورد، و طوفانى از غصه فضاى جانش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بيچارگى خود را درك مى‌كند، و با بى‌تابى و شوقى تمام مى‌خواهد خود را از اين گرداب هولناك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مى‌كند كه تمام راه‌ها به روى او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جوانى، با اعمال زشت، تباه شد و آلودگى گناهان فضاى قلبش را تيره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عبادت‌هايش ناقص و معيوب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روزه‌اى كامل، نه حجى قابل، نه نمازى بى‌عيب و نه خمس و زكاتى بى‌نقص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 كه بى‌خبر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چه كنم؟ به كجا پناه برم؟ آيا راهى هست كه به آن روى بياورم؟ آيا ريسمانى هست كه به آن چنگ بزنم و خود را از اين جهنم سوزان نجات بدهم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نسيم رحمت مى‌وزد و نواى لطف و عنايت به گوش مى‌رسد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بنده بينواى من، راه ديگرى هست؛ راه اشك و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آستان الهى بگذار و صورت بر خاك بنه و با دلى سوزان و چشمى گريان، آهى از جان بكش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كريمَ العفو، يا حسن التجاوز، يا قديم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در خانه سلطان مهربان كار مى‌كنند و مزد مى‌گيرند؛ مسكين بينوايى از راه مى‌رسد، سر به ديوار خانه مى‌گذارد و ناله مى‌كند كه من اگرچه لياقت خدمت به تو را نداشتم، ولى با چشمى گريان و دلى سوزان به تو پناه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سلطان كريم، به اين گداى مسكين، عطيه‌اى بدهد كه بالاتر از عطيه خدمت‌كاران آستانش باشد</w:t>
      </w:r>
      <w:r>
        <w:rPr>
          <w:rFonts w:eastAsia="IRNazanin" w:cs="IRNazanin"/>
          <w:color w:val="111111"/>
          <w:sz w:val="28"/>
          <w:szCs w:val="28"/>
          <w:rtl w:val="true"/>
          <w:lang w:bidi="fa-IR"/>
        </w:rPr>
        <w:t xml:space="preserve">» .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مى‌ببايد تاب و آبى توبه را</w:t>
      </w:r>
    </w:p>
    <w:p>
      <w:pPr>
        <w:pStyle w:val="BookText"/>
        <w:rPr/>
      </w:pPr>
      <w:r>
        <w:rPr>
          <w:rFonts w:ascii="IRNazanin" w:hAnsi="IRNazanin" w:eastAsia="IRNazanin"/>
          <w:color w:val="111111"/>
          <w:sz w:val="28"/>
          <w:sz w:val="28"/>
          <w:szCs w:val="28"/>
          <w:rtl w:val="true"/>
          <w:lang w:bidi="fa-IR"/>
        </w:rPr>
        <w:t>شرط شد برق و سحابى توبه را</w:t>
      </w:r>
    </w:p>
    <w:p>
      <w:pPr>
        <w:pStyle w:val="BookText"/>
        <w:rPr/>
      </w:pPr>
      <w:r>
        <w:rPr>
          <w:rFonts w:ascii="Amiri" w:hAnsi="Amiri" w:eastAsia="Amiri" w:cs="Amiri"/>
          <w:color w:val="111111"/>
          <w:sz w:val="28"/>
          <w:sz w:val="28"/>
          <w:szCs w:val="28"/>
          <w:rtl w:val="true"/>
          <w:lang w:bidi="ar-SA"/>
        </w:rPr>
        <w:t>آتش و آبى ببايد ميوه را</w:t>
      </w:r>
    </w:p>
    <w:p>
      <w:pPr>
        <w:pStyle w:val="BookText"/>
        <w:rPr/>
      </w:pPr>
      <w:r>
        <w:rPr>
          <w:rFonts w:ascii="Amiri" w:hAnsi="Amiri" w:eastAsia="Amiri" w:cs="Amiri"/>
          <w:color w:val="111111"/>
          <w:sz w:val="28"/>
          <w:sz w:val="28"/>
          <w:szCs w:val="28"/>
          <w:rtl w:val="true"/>
          <w:lang w:bidi="ar-SA"/>
        </w:rPr>
        <w:t>واجب آيد ابر و برق اين شيوه را</w:t>
      </w:r>
    </w:p>
    <w:p>
      <w:pPr>
        <w:pStyle w:val="BookText"/>
        <w:rPr/>
      </w:pPr>
      <w:r>
        <w:rPr>
          <w:rFonts w:ascii="IRNazanin" w:hAnsi="IRNazanin" w:eastAsia="IRNazanin"/>
          <w:color w:val="111111"/>
          <w:sz w:val="28"/>
          <w:sz w:val="28"/>
          <w:szCs w:val="28"/>
          <w:rtl w:val="true"/>
          <w:lang w:bidi="fa-IR"/>
        </w:rPr>
        <w:t>تا نباشد برق دل و ابر دو چشم</w:t>
      </w:r>
    </w:p>
    <w:p>
      <w:pPr>
        <w:pStyle w:val="BookText"/>
        <w:rPr/>
      </w:pPr>
      <w:r>
        <w:rPr>
          <w:rFonts w:ascii="Amiri" w:hAnsi="Amiri" w:eastAsia="Amiri" w:cs="Amiri"/>
          <w:color w:val="111111"/>
          <w:sz w:val="28"/>
          <w:sz w:val="28"/>
          <w:szCs w:val="28"/>
          <w:rtl w:val="true"/>
          <w:lang w:bidi="ar-SA"/>
        </w:rPr>
        <w:t>كى نشيند آتش تهديد و خشم؟</w:t>
      </w:r>
    </w:p>
    <w:p>
      <w:pPr>
        <w:pStyle w:val="BookText"/>
        <w:rPr/>
      </w:pPr>
      <w:r>
        <w:rPr>
          <w:rFonts w:ascii="Amiri" w:hAnsi="Amiri" w:eastAsia="Amiri" w:cs="Amiri"/>
          <w:color w:val="111111"/>
          <w:sz w:val="28"/>
          <w:sz w:val="28"/>
          <w:szCs w:val="28"/>
          <w:rtl w:val="true"/>
          <w:lang w:bidi="ar-SA"/>
        </w:rPr>
        <w:t>كى برويد سبزه ذوق وصال</w:t>
      </w:r>
    </w:p>
    <w:p>
      <w:pPr>
        <w:pStyle w:val="BookText"/>
        <w:rPr/>
      </w:pPr>
      <w:r>
        <w:rPr>
          <w:rFonts w:ascii="IRNazanin" w:hAnsi="IRNazanin" w:eastAsia="IRNazanin"/>
          <w:color w:val="111111"/>
          <w:sz w:val="28"/>
          <w:sz w:val="28"/>
          <w:szCs w:val="28"/>
          <w:rtl w:val="true"/>
          <w:lang w:bidi="fa-IR"/>
        </w:rPr>
        <w:t>كى بجوشد چشم‌ها ز آب زلال؟</w:t>
      </w:r>
    </w:p>
    <w:p>
      <w:pPr>
        <w:pStyle w:val="BookText"/>
        <w:rPr/>
      </w:pPr>
      <w:r>
        <w:rPr>
          <w:rFonts w:ascii="IRNazanin" w:hAnsi="IRNazanin" w:eastAsia="IRNazanin"/>
          <w:color w:val="111111"/>
          <w:sz w:val="28"/>
          <w:sz w:val="28"/>
          <w:szCs w:val="28"/>
          <w:rtl w:val="true"/>
          <w:lang w:bidi="fa-IR"/>
        </w:rPr>
        <w:t>كى گلستان راز گويد با چمن</w:t>
      </w:r>
    </w:p>
    <w:p>
      <w:pPr>
        <w:pStyle w:val="BookText"/>
        <w:rPr/>
      </w:pPr>
      <w:r>
        <w:rPr>
          <w:rFonts w:ascii="Amiri" w:hAnsi="Amiri" w:eastAsia="Amiri" w:cs="Amiri"/>
          <w:color w:val="111111"/>
          <w:sz w:val="28"/>
          <w:sz w:val="28"/>
          <w:szCs w:val="28"/>
          <w:rtl w:val="true"/>
          <w:lang w:bidi="ar-SA"/>
        </w:rPr>
        <w:t>كى بنفشه عهد بندد با سمن؟</w:t>
      </w:r>
    </w:p>
    <w:p>
      <w:pPr>
        <w:pStyle w:val="BookText"/>
        <w:rPr/>
      </w:pPr>
      <w:r>
        <w:rPr>
          <w:rFonts w:ascii="IRNazanin" w:hAnsi="IRNazanin" w:eastAsia="IRNazanin"/>
          <w:color w:val="111111"/>
          <w:sz w:val="28"/>
          <w:sz w:val="28"/>
          <w:szCs w:val="28"/>
          <w:rtl w:val="true"/>
          <w:lang w:bidi="fa-IR"/>
        </w:rPr>
        <w:t>كى چنارى كف گشايد در دعا</w:t>
      </w:r>
    </w:p>
    <w:p>
      <w:pPr>
        <w:pStyle w:val="BookText"/>
        <w:rPr/>
      </w:pPr>
      <w:r>
        <w:rPr>
          <w:rFonts w:ascii="Amiri" w:hAnsi="Amiri" w:eastAsia="Amiri" w:cs="Amiri"/>
          <w:color w:val="111111"/>
          <w:sz w:val="28"/>
          <w:sz w:val="28"/>
          <w:szCs w:val="28"/>
          <w:rtl w:val="true"/>
          <w:lang w:bidi="ar-SA"/>
        </w:rPr>
        <w:t>كى درختى سرفشاند در هوا؟</w:t>
      </w:r>
    </w:p>
    <w:p>
      <w:pPr>
        <w:pStyle w:val="BookText"/>
        <w:rPr/>
      </w:pPr>
      <w:r>
        <w:rPr>
          <w:rFonts w:ascii="IRNazanin" w:hAnsi="IRNazanin" w:eastAsia="IRNazanin"/>
          <w:color w:val="111111"/>
          <w:sz w:val="28"/>
          <w:sz w:val="28"/>
          <w:szCs w:val="28"/>
          <w:rtl w:val="true"/>
          <w:lang w:bidi="fa-IR"/>
        </w:rPr>
        <w:t>كى شكوفه آستين پرنثار</w:t>
      </w:r>
    </w:p>
    <w:p>
      <w:pPr>
        <w:pStyle w:val="BookText"/>
        <w:rPr/>
      </w:pPr>
      <w:r>
        <w:rPr>
          <w:rFonts w:ascii="IRNazanin" w:hAnsi="IRNazanin" w:eastAsia="IRNazanin"/>
          <w:color w:val="111111"/>
          <w:sz w:val="28"/>
          <w:sz w:val="28"/>
          <w:szCs w:val="28"/>
          <w:rtl w:val="true"/>
          <w:lang w:bidi="fa-IR"/>
        </w:rPr>
        <w:t>برفشاند گيرد ايام بهار؟</w:t>
      </w:r>
    </w:p>
    <w:p>
      <w:pPr>
        <w:pStyle w:val="BookText"/>
        <w:rPr/>
      </w:pPr>
      <w:r>
        <w:rPr>
          <w:rFonts w:ascii="IRNazanin" w:hAnsi="IRNazanin" w:eastAsia="IRNazanin"/>
          <w:color w:val="111111"/>
          <w:sz w:val="28"/>
          <w:sz w:val="28"/>
          <w:szCs w:val="28"/>
          <w:rtl w:val="true"/>
          <w:lang w:bidi="fa-IR"/>
        </w:rPr>
        <w:t>كى فروزد لاله رُخ همچو خون</w:t>
      </w:r>
    </w:p>
    <w:p>
      <w:pPr>
        <w:pStyle w:val="BookText"/>
        <w:rPr/>
      </w:pPr>
      <w:r>
        <w:rPr>
          <w:rFonts w:ascii="IRNazanin" w:hAnsi="IRNazanin" w:eastAsia="IRNazanin"/>
          <w:color w:val="111111"/>
          <w:sz w:val="28"/>
          <w:sz w:val="28"/>
          <w:szCs w:val="28"/>
          <w:rtl w:val="true"/>
          <w:lang w:bidi="fa-IR"/>
        </w:rPr>
        <w:t>كى گل از كيسه بر آرد زر برون؟</w:t>
      </w:r>
    </w:p>
    <w:p>
      <w:pPr>
        <w:pStyle w:val="BookText"/>
        <w:rPr/>
      </w:pPr>
      <w:r>
        <w:rPr>
          <w:rFonts w:ascii="IRNazanin" w:hAnsi="IRNazanin" w:eastAsia="IRNazanin"/>
          <w:color w:val="111111"/>
          <w:sz w:val="28"/>
          <w:sz w:val="28"/>
          <w:szCs w:val="28"/>
          <w:rtl w:val="true"/>
          <w:lang w:bidi="fa-IR"/>
        </w:rPr>
        <w:t>كى بيايد بلبل و گُل بو كند</w:t>
      </w:r>
    </w:p>
    <w:p>
      <w:pPr>
        <w:pStyle w:val="BookText"/>
        <w:rPr/>
      </w:pPr>
      <w:r>
        <w:rPr>
          <w:rFonts w:ascii="IRNazanin" w:hAnsi="IRNazanin" w:eastAsia="IRNazanin"/>
          <w:color w:val="111111"/>
          <w:sz w:val="28"/>
          <w:sz w:val="28"/>
          <w:szCs w:val="28"/>
          <w:rtl w:val="true"/>
          <w:lang w:bidi="fa-IR"/>
        </w:rPr>
        <w:t xml:space="preserve">كى چو طالب فاخته كوكو كند؟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هر كجا آب روان، سبزه بود</w:t>
      </w:r>
    </w:p>
    <w:p>
      <w:pPr>
        <w:pStyle w:val="BookText"/>
        <w:rPr/>
      </w:pPr>
      <w:r>
        <w:rPr>
          <w:rFonts w:ascii="Amiri" w:hAnsi="Amiri" w:eastAsia="Amiri" w:cs="Amiri"/>
          <w:color w:val="111111"/>
          <w:sz w:val="28"/>
          <w:sz w:val="28"/>
          <w:szCs w:val="28"/>
          <w:rtl w:val="true"/>
          <w:lang w:bidi="ar-SA"/>
        </w:rPr>
        <w:t>هر كجا اشكى دوان، رحمت شود</w:t>
      </w:r>
    </w:p>
    <w:p>
      <w:pPr>
        <w:pStyle w:val="BookText"/>
        <w:rPr/>
      </w:pPr>
      <w:r>
        <w:rPr>
          <w:rFonts w:ascii="IRNazanin" w:hAnsi="IRNazanin" w:eastAsia="IRNazanin"/>
          <w:color w:val="111111"/>
          <w:sz w:val="28"/>
          <w:sz w:val="28"/>
          <w:szCs w:val="28"/>
          <w:rtl w:val="true"/>
          <w:lang w:bidi="fa-IR"/>
        </w:rPr>
        <w:t>باش چون دولاب، نالان، چشم‌تر</w:t>
      </w:r>
    </w:p>
    <w:p>
      <w:pPr>
        <w:pStyle w:val="BookText"/>
        <w:rPr/>
      </w:pPr>
      <w:r>
        <w:rPr>
          <w:rFonts w:ascii="Amiri" w:hAnsi="Amiri" w:eastAsia="Amiri" w:cs="Amiri"/>
          <w:color w:val="111111"/>
          <w:sz w:val="28"/>
          <w:sz w:val="28"/>
          <w:szCs w:val="28"/>
          <w:rtl w:val="true"/>
          <w:lang w:bidi="ar-SA"/>
        </w:rPr>
        <w:t xml:space="preserve">تا زصحن جانت بر رويد خُضر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چون خدا خواهد كه مان يارى كند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ميل ما را جانب زارى كند </w:t>
      </w:r>
      <w:bookmarkStart w:id="551" w:name="pg1969_11003"/>
    </w:p>
    <w:p>
      <w:pPr>
        <w:pStyle w:val="BookText"/>
        <w:rPr/>
      </w:pPr>
      <w:bookmarkEnd w:id="551"/>
      <w:r>
        <w:rPr>
          <w:rFonts w:ascii="IRNazanin" w:hAnsi="IRNazanin" w:eastAsia="IRNazanin"/>
          <w:color w:val="111111"/>
          <w:sz w:val="28"/>
          <w:sz w:val="28"/>
          <w:szCs w:val="28"/>
          <w:rtl w:val="true"/>
          <w:lang w:bidi="fa-IR"/>
        </w:rPr>
        <w:t>اى خُنك چشمى كه آن گريان اوست</w:t>
      </w:r>
    </w:p>
    <w:p>
      <w:pPr>
        <w:pStyle w:val="BookText"/>
        <w:rPr/>
      </w:pPr>
      <w:r>
        <w:rPr>
          <w:rFonts w:ascii="Amiri" w:hAnsi="Amiri" w:eastAsia="Amiri" w:cs="Amiri"/>
          <w:color w:val="111111"/>
          <w:sz w:val="28"/>
          <w:sz w:val="28"/>
          <w:szCs w:val="28"/>
          <w:rtl w:val="true"/>
          <w:lang w:bidi="ar-SA"/>
        </w:rPr>
        <w:t>وى همايون دل كه آن بريان اوست</w:t>
      </w:r>
    </w:p>
    <w:p>
      <w:pPr>
        <w:pStyle w:val="BookText"/>
        <w:rPr/>
      </w:pPr>
      <w:r>
        <w:rPr>
          <w:rFonts w:ascii="IRNazanin" w:hAnsi="IRNazanin" w:eastAsia="IRNazanin"/>
          <w:color w:val="111111"/>
          <w:sz w:val="28"/>
          <w:sz w:val="28"/>
          <w:szCs w:val="28"/>
          <w:rtl w:val="true"/>
          <w:lang w:bidi="fa-IR"/>
        </w:rPr>
        <w:t>آخر هر گريه آخر خنده‌اى است</w:t>
      </w:r>
    </w:p>
    <w:p>
      <w:pPr>
        <w:pStyle w:val="BookText"/>
        <w:rPr/>
      </w:pPr>
      <w:r>
        <w:rPr>
          <w:rFonts w:ascii="Amiri" w:hAnsi="Amiri" w:eastAsia="Amiri" w:cs="Amiri"/>
          <w:color w:val="111111"/>
          <w:sz w:val="28"/>
          <w:sz w:val="28"/>
          <w:szCs w:val="28"/>
          <w:rtl w:val="true"/>
          <w:lang w:bidi="ar-SA"/>
        </w:rPr>
        <w:t xml:space="preserve">مرد آخر بين مبارك بنده‌اى است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زارى و گريه، قوى سرمايه‌اى است</w:t>
      </w:r>
    </w:p>
    <w:p>
      <w:pPr>
        <w:pStyle w:val="BookText"/>
        <w:rPr/>
      </w:pPr>
      <w:r>
        <w:rPr>
          <w:rFonts w:ascii="Amiri" w:hAnsi="Amiri" w:eastAsia="Amiri" w:cs="Amiri"/>
          <w:color w:val="111111"/>
          <w:sz w:val="28"/>
          <w:sz w:val="28"/>
          <w:szCs w:val="28"/>
          <w:rtl w:val="true"/>
          <w:lang w:bidi="ar-SA"/>
        </w:rPr>
        <w:t>رحمت كلى، قوى‌تر دايه‌اى است</w:t>
      </w:r>
    </w:p>
    <w:p>
      <w:pPr>
        <w:pStyle w:val="BookText"/>
        <w:rPr/>
      </w:pPr>
      <w:r>
        <w:rPr>
          <w:rFonts w:ascii="Amiri" w:hAnsi="Amiri" w:eastAsia="Amiri" w:cs="Amiri"/>
          <w:color w:val="111111"/>
          <w:sz w:val="28"/>
          <w:sz w:val="28"/>
          <w:szCs w:val="28"/>
          <w:rtl w:val="true"/>
          <w:lang w:bidi="ar-SA"/>
        </w:rPr>
        <w:t>دايه و مادر، بهانه جو بوَد</w:t>
      </w:r>
    </w:p>
    <w:p>
      <w:pPr>
        <w:pStyle w:val="BookText"/>
        <w:rPr/>
      </w:pPr>
      <w:r>
        <w:rPr>
          <w:rFonts w:ascii="IRNazanin" w:hAnsi="IRNazanin" w:eastAsia="IRNazanin"/>
          <w:color w:val="111111"/>
          <w:sz w:val="28"/>
          <w:sz w:val="28"/>
          <w:szCs w:val="28"/>
          <w:rtl w:val="true"/>
          <w:lang w:bidi="fa-IR"/>
        </w:rPr>
        <w:t>تا كه كى آن طفل او گريان شود</w:t>
      </w:r>
    </w:p>
    <w:p>
      <w:pPr>
        <w:pStyle w:val="BookText"/>
        <w:rPr/>
      </w:pPr>
      <w:r>
        <w:rPr>
          <w:rFonts w:ascii="Amiri" w:hAnsi="Amiri" w:eastAsia="Amiri" w:cs="Amiri"/>
          <w:color w:val="111111"/>
          <w:sz w:val="28"/>
          <w:sz w:val="28"/>
          <w:szCs w:val="28"/>
          <w:rtl w:val="true"/>
          <w:lang w:bidi="ar-SA"/>
        </w:rPr>
        <w:t>طفل حاجات شما را آفريد</w:t>
      </w:r>
    </w:p>
    <w:p>
      <w:pPr>
        <w:pStyle w:val="BookText"/>
        <w:rPr/>
      </w:pPr>
      <w:r>
        <w:rPr>
          <w:rFonts w:ascii="IRNazanin" w:hAnsi="IRNazanin" w:eastAsia="IRNazanin"/>
          <w:color w:val="111111"/>
          <w:sz w:val="28"/>
          <w:sz w:val="28"/>
          <w:szCs w:val="28"/>
          <w:rtl w:val="true"/>
          <w:lang w:bidi="fa-IR"/>
        </w:rPr>
        <w:t>تا بناليد و شود شيرش پديد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بى‌زارى مباش</w:t>
      </w:r>
    </w:p>
    <w:p>
      <w:pPr>
        <w:pStyle w:val="BookText"/>
        <w:rPr/>
      </w:pPr>
      <w:r>
        <w:rPr>
          <w:rFonts w:ascii="Amiri" w:hAnsi="Amiri" w:eastAsia="Amiri" w:cs="Amiri"/>
          <w:color w:val="111111"/>
          <w:sz w:val="28"/>
          <w:sz w:val="28"/>
          <w:szCs w:val="28"/>
          <w:rtl w:val="true"/>
          <w:lang w:bidi="ar-SA"/>
        </w:rPr>
        <w:t xml:space="preserve">تا بجوشد شيرهاى مهرهاش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تا نگريد ابر، كى خندد چمن؟</w:t>
      </w:r>
    </w:p>
    <w:p>
      <w:pPr>
        <w:pStyle w:val="BookText"/>
        <w:rPr/>
      </w:pPr>
      <w:r>
        <w:rPr>
          <w:rFonts w:ascii="IRNazanin" w:hAnsi="IRNazanin" w:eastAsia="IRNazanin"/>
          <w:color w:val="111111"/>
          <w:sz w:val="28"/>
          <w:sz w:val="28"/>
          <w:szCs w:val="28"/>
          <w:rtl w:val="true"/>
          <w:lang w:bidi="fa-IR"/>
        </w:rPr>
        <w:t>تا نگريد طفل، كى جوشد لبن؟</w:t>
      </w:r>
    </w:p>
    <w:p>
      <w:pPr>
        <w:pStyle w:val="BookText"/>
        <w:rPr/>
      </w:pPr>
      <w:r>
        <w:rPr>
          <w:rFonts w:ascii="Amiri" w:hAnsi="Amiri" w:eastAsia="Amiri" w:cs="Amiri"/>
          <w:color w:val="111111"/>
          <w:sz w:val="28"/>
          <w:sz w:val="28"/>
          <w:szCs w:val="28"/>
          <w:rtl w:val="true"/>
          <w:lang w:bidi="ar-SA"/>
        </w:rPr>
        <w:t>طفل يك روزه همى‌داند طريق</w:t>
      </w:r>
    </w:p>
    <w:p>
      <w:pPr>
        <w:pStyle w:val="BookText"/>
        <w:rPr/>
      </w:pPr>
      <w:r>
        <w:rPr>
          <w:rFonts w:ascii="IRNazanin" w:hAnsi="IRNazanin" w:eastAsia="IRNazanin"/>
          <w:color w:val="111111"/>
          <w:sz w:val="28"/>
          <w:sz w:val="28"/>
          <w:szCs w:val="28"/>
          <w:rtl w:val="true"/>
          <w:lang w:bidi="fa-IR"/>
        </w:rPr>
        <w:t>كه بگريم تا رسد دايه شفيق</w:t>
      </w:r>
    </w:p>
    <w:p>
      <w:pPr>
        <w:pStyle w:val="BookText"/>
        <w:rPr/>
      </w:pPr>
      <w:r>
        <w:rPr>
          <w:rFonts w:ascii="IRNazanin" w:hAnsi="IRNazanin" w:eastAsia="IRNazanin"/>
          <w:color w:val="111111"/>
          <w:sz w:val="28"/>
          <w:sz w:val="28"/>
          <w:szCs w:val="28"/>
          <w:rtl w:val="true"/>
          <w:lang w:bidi="fa-IR"/>
        </w:rPr>
        <w:t>تو نمى‌دانى كه دايه دايگان</w:t>
      </w:r>
    </w:p>
    <w:p>
      <w:pPr>
        <w:pStyle w:val="BookText"/>
        <w:rPr/>
      </w:pPr>
      <w:r>
        <w:rPr>
          <w:rFonts w:ascii="IRNazanin" w:hAnsi="IRNazanin" w:eastAsia="IRNazanin"/>
          <w:color w:val="111111"/>
          <w:sz w:val="28"/>
          <w:sz w:val="28"/>
          <w:szCs w:val="28"/>
          <w:rtl w:val="true"/>
          <w:lang w:bidi="fa-IR"/>
        </w:rPr>
        <w:t>كم دهد بى‌گريه شير، او رايگان؟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فَليبكُوا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w:t>
      </w:r>
    </w:p>
    <w:p>
      <w:pPr>
        <w:pStyle w:val="BookText"/>
        <w:rPr/>
      </w:pPr>
      <w:r>
        <w:rPr>
          <w:rFonts w:ascii="IRNazanin" w:hAnsi="IRNazanin" w:eastAsia="IRNazanin"/>
          <w:color w:val="111111"/>
          <w:sz w:val="28"/>
          <w:sz w:val="28"/>
          <w:szCs w:val="28"/>
          <w:rtl w:val="true"/>
          <w:lang w:bidi="fa-IR"/>
        </w:rPr>
        <w:t xml:space="preserve">تا بريزد شير فضل كردگار </w:t>
      </w:r>
      <w:r>
        <w:rPr>
          <w:rStyle w:val="FootnoteAnchor"/>
          <w:rtl w:val="true"/>
        </w:rPr>
        <w:footnoteReference w:id="732"/>
      </w:r>
    </w:p>
    <w:p>
      <w:pPr>
        <w:pStyle w:val="Heading3"/>
        <w:numPr>
          <w:ilvl w:val="2"/>
          <w:numId w:val="1"/>
        </w:numPr>
        <w:rPr/>
      </w:pPr>
      <w:bookmarkStart w:id="552" w:name="__RefHeading___Toc3681171_3650668749"/>
      <w:bookmarkStart w:id="553" w:name="_Toc194"/>
      <w:bookmarkEnd w:id="552"/>
      <w:r>
        <w:rPr/>
        <w:t>۶</w:t>
      </w:r>
      <w:r>
        <w:rPr>
          <w:rtl w:val="true"/>
        </w:rPr>
        <w:t xml:space="preserve">. </w:t>
      </w:r>
      <w:r>
        <w:rPr>
          <w:rtl w:val="true"/>
        </w:rPr>
        <w:t>عرفات، سرزمين دعا</w:t>
      </w:r>
      <w:bookmarkEnd w:id="553"/>
    </w:p>
    <w:p>
      <w:pPr>
        <w:pStyle w:val="Heading4"/>
        <w:numPr>
          <w:ilvl w:val="3"/>
          <w:numId w:val="1"/>
        </w:numPr>
        <w:rPr/>
      </w:pPr>
      <w:bookmarkStart w:id="554" w:name="__RefHeading___Toc3681173_3650668749"/>
      <w:bookmarkStart w:id="555" w:name="_Toc195"/>
      <w:bookmarkEnd w:id="554"/>
      <w:r>
        <w:rPr>
          <w:rtl w:val="true"/>
        </w:rPr>
        <w:t>الف</w:t>
      </w:r>
      <w:r>
        <w:rPr>
          <w:rtl w:val="true"/>
        </w:rPr>
        <w:t xml:space="preserve">) </w:t>
      </w:r>
      <w:r>
        <w:rPr>
          <w:rtl w:val="true"/>
        </w:rPr>
        <w:t>اهميت دعا</w:t>
      </w:r>
      <w:bookmarkEnd w:id="55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خداوند با هم ارتباطى دو سويه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راه وحى، الهام، اشراق و افاضات ديگر با انسان رابطه برقرار مى‌كند؛ انسان نيز؛ از راه نيايش و دعا، به او،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نتيجه وجه رحمانيت خداوند است و تنها از اين وجه است كه بنده مى‌تواند به او تقرب جويد، وگرنه ميان خالق و مخلوق، هيچ‌گونه سنخيتى نيست كه بنده به او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فاطريت، خالقيت، قهاريت و ديگر وجوه جلاليه خداوندى، امكان قرب به ساحت اقدس او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وجه رحمانيت است كه خداوند عروۀ‌الوثقاى نيايش و دعا را به دست بشر مى‌سپارد تا به آن متصل شود و به بارگاه </w:t>
      </w:r>
    </w:p>
    <w:p>
      <w:pPr>
        <w:pStyle w:val="BookText"/>
        <w:rPr/>
      </w:pPr>
      <w:r>
        <w:rPr>
          <w:rFonts w:ascii="Amiri" w:hAnsi="Amiri" w:eastAsia="Amiri" w:cs="Amiri"/>
          <w:color w:val="111111"/>
          <w:sz w:val="28"/>
          <w:sz w:val="28"/>
          <w:szCs w:val="28"/>
          <w:rtl w:val="true"/>
          <w:lang w:bidi="ar-SA"/>
        </w:rPr>
        <w:t>قدس او راه يابد</w:t>
      </w:r>
      <w:r>
        <w:rPr>
          <w:rFonts w:eastAsia="Amiri" w:cs="Amiri" w:ascii="Amiri" w:hAnsi="Amiri"/>
          <w:color w:val="111111"/>
          <w:sz w:val="28"/>
          <w:szCs w:val="28"/>
          <w:rtl w:val="true"/>
          <w:lang w:bidi="ar-SA"/>
        </w:rPr>
        <w:t xml:space="preserve">» .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اى 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از دعا كردن مدار</w:t>
      </w:r>
    </w:p>
    <w:p>
      <w:pPr>
        <w:pStyle w:val="BookText"/>
        <w:rPr/>
      </w:pPr>
      <w:r>
        <w:rPr>
          <w:rFonts w:ascii="IRNazanin" w:hAnsi="IRNazanin" w:eastAsia="IRNazanin"/>
          <w:color w:val="111111"/>
          <w:sz w:val="28"/>
          <w:sz w:val="28"/>
          <w:szCs w:val="28"/>
          <w:rtl w:val="true"/>
          <w:lang w:bidi="fa-IR"/>
        </w:rPr>
        <w:t xml:space="preserve">با اجابت يا رد اويت چه كار؟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ديده را ناديده خود انگاشتم</w:t>
      </w:r>
    </w:p>
    <w:p>
      <w:pPr>
        <w:pStyle w:val="BookText"/>
        <w:rPr/>
      </w:pPr>
      <w:r>
        <w:rPr>
          <w:rFonts w:ascii="Amiri" w:hAnsi="Amiri" w:eastAsia="Amiri" w:cs="Amiri"/>
          <w:color w:val="111111"/>
          <w:sz w:val="28"/>
          <w:sz w:val="28"/>
          <w:szCs w:val="28"/>
          <w:rtl w:val="true"/>
          <w:lang w:bidi="ar-SA"/>
        </w:rPr>
        <w:t xml:space="preserve">باز زنبيل دعا برداشتم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اين دعا تو امر كردى ز ابتدا</w:t>
      </w:r>
    </w:p>
    <w:p>
      <w:pPr>
        <w:pStyle w:val="BookText"/>
        <w:rPr/>
      </w:pPr>
      <w:r>
        <w:rPr>
          <w:rFonts w:ascii="IRNazanin" w:hAnsi="IRNazanin" w:eastAsia="IRNazanin"/>
          <w:color w:val="111111"/>
          <w:sz w:val="28"/>
          <w:sz w:val="28"/>
          <w:szCs w:val="28"/>
          <w:rtl w:val="true"/>
          <w:lang w:bidi="fa-IR"/>
        </w:rPr>
        <w:t>ور نه خاكى را چه زهره اين بُدى</w:t>
      </w:r>
    </w:p>
    <w:p>
      <w:pPr>
        <w:pStyle w:val="BookText"/>
        <w:rPr/>
      </w:pPr>
      <w:r>
        <w:rPr>
          <w:rFonts w:ascii="IRNazanin" w:hAnsi="IRNazanin" w:eastAsia="IRNazanin"/>
          <w:color w:val="111111"/>
          <w:sz w:val="28"/>
          <w:sz w:val="28"/>
          <w:szCs w:val="28"/>
          <w:rtl w:val="true"/>
          <w:lang w:bidi="fa-IR"/>
        </w:rPr>
        <w:t>چون دعامان امر كردى اى عجاب</w:t>
      </w:r>
    </w:p>
    <w:p>
      <w:pPr>
        <w:pStyle w:val="BookText"/>
        <w:rPr/>
      </w:pPr>
      <w:r>
        <w:rPr>
          <w:rFonts w:ascii="Amiri" w:hAnsi="Amiri" w:eastAsia="Amiri" w:cs="Amiri"/>
          <w:color w:val="111111"/>
          <w:sz w:val="28"/>
          <w:sz w:val="28"/>
          <w:szCs w:val="28"/>
          <w:rtl w:val="true"/>
          <w:lang w:bidi="ar-SA"/>
        </w:rPr>
        <w:t xml:space="preserve">اين دعاى خويش را كن مستجاب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هم ز اول تو دهى ميل دعا</w:t>
      </w:r>
    </w:p>
    <w:p>
      <w:pPr>
        <w:pStyle w:val="BookText"/>
        <w:rPr/>
      </w:pPr>
      <w:r>
        <w:rPr>
          <w:rFonts w:ascii="IRNazanin" w:hAnsi="IRNazanin" w:eastAsia="IRNazanin"/>
          <w:color w:val="111111"/>
          <w:sz w:val="28"/>
          <w:sz w:val="28"/>
          <w:szCs w:val="28"/>
          <w:rtl w:val="true"/>
          <w:lang w:bidi="fa-IR"/>
        </w:rPr>
        <w:t xml:space="preserve">تو دهى آخر دعاها را جزا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اين دعا هم بخشش و تعليم توست</w:t>
      </w:r>
    </w:p>
    <w:p>
      <w:pPr>
        <w:pStyle w:val="BookText"/>
        <w:rPr/>
      </w:pPr>
      <w:r>
        <w:rPr>
          <w:rFonts w:ascii="IRNazanin" w:hAnsi="IRNazanin" w:eastAsia="IRNazanin"/>
          <w:color w:val="111111"/>
          <w:sz w:val="28"/>
          <w:sz w:val="28"/>
          <w:szCs w:val="28"/>
          <w:rtl w:val="true"/>
          <w:lang w:bidi="fa-IR"/>
        </w:rPr>
        <w:t xml:space="preserve">گر نه در گُلخن، گلستان از چه رُست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هم دعا از من روان كردى چو آب</w:t>
      </w:r>
    </w:p>
    <w:p>
      <w:pPr>
        <w:pStyle w:val="BookText"/>
        <w:rPr/>
      </w:pPr>
      <w:r>
        <w:rPr>
          <w:rFonts w:ascii="IRNazanin" w:hAnsi="IRNazanin" w:eastAsia="IRNazanin"/>
          <w:color w:val="111111"/>
          <w:sz w:val="28"/>
          <w:sz w:val="28"/>
          <w:szCs w:val="28"/>
          <w:rtl w:val="true"/>
          <w:lang w:bidi="fa-IR"/>
        </w:rPr>
        <w:t>هم نباتش بخش و دارش مستجاب</w:t>
      </w:r>
    </w:p>
    <w:p>
      <w:pPr>
        <w:pStyle w:val="BookText"/>
        <w:rPr/>
      </w:pPr>
      <w:r>
        <w:rPr>
          <w:rFonts w:ascii="IRNazanin" w:hAnsi="IRNazanin" w:eastAsia="IRNazanin"/>
          <w:color w:val="111111"/>
          <w:sz w:val="28"/>
          <w:sz w:val="28"/>
          <w:szCs w:val="28"/>
          <w:rtl w:val="true"/>
          <w:lang w:bidi="fa-IR"/>
        </w:rPr>
        <w:t>هم تو بودى اول آرنده دعا</w:t>
      </w:r>
    </w:p>
    <w:p>
      <w:pPr>
        <w:pStyle w:val="BookText"/>
        <w:rPr/>
      </w:pPr>
      <w:r>
        <w:rPr>
          <w:rFonts w:ascii="IRNazanin" w:hAnsi="IRNazanin" w:eastAsia="IRNazanin"/>
          <w:color w:val="111111"/>
          <w:sz w:val="28"/>
          <w:sz w:val="28"/>
          <w:szCs w:val="28"/>
          <w:rtl w:val="true"/>
          <w:lang w:bidi="fa-IR"/>
        </w:rPr>
        <w:t xml:space="preserve">هم تو باش آخر، اجابت را رجا </w:t>
      </w:r>
      <w:r>
        <w:rPr>
          <w:rStyle w:val="FootnoteAnchor"/>
          <w:rtl w:val="true"/>
        </w:rPr>
        <w:footnoteReference w:id="7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دعا و نيايش، در رسيدن به رحمت بيكران الهى، با بيان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خوبى روشن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مى‌فرمايند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الدُّعاءُ كَهفُ الاِجابةِ كَما اَنَّ السَّحابَ كَهفُ المَطرِ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قرارگاه اجابت است همان‌گونه كه ابر، قرارگاه باران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اگر كسى با حسن ظنّ دعا كند و خالصانه از او بخواهد خدا هم اجابت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پيروزى انبياى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بسزايى ايفا كرده است؛ زيرا عمليات،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است و دعا و نيايش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على‌بن‌موسى‌الرضا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اطرافيان خويش مى‌فرمود</w:t>
      </w:r>
      <w:r>
        <w:rPr>
          <w:rFonts w:eastAsia="IRNazanin" w:cs="IRNazanin"/>
          <w:color w:val="111111"/>
          <w:sz w:val="28"/>
          <w:szCs w:val="28"/>
          <w:rtl w:val="true"/>
          <w:lang w:bidi="fa-IR"/>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عليكُم بِسِلاحِ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سلاح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پاسخ به </w:t>
      </w:r>
    </w:p>
    <w:p>
      <w:pPr>
        <w:pStyle w:val="BookText"/>
        <w:rPr/>
      </w:pPr>
      <w:r>
        <w:rPr>
          <w:rFonts w:ascii="IRNazanin" w:hAnsi="IRNazanin" w:eastAsia="IRNazanin"/>
          <w:color w:val="111111"/>
          <w:sz w:val="28"/>
          <w:sz w:val="28"/>
          <w:szCs w:val="28"/>
          <w:rtl w:val="true"/>
          <w:lang w:bidi="fa-IR"/>
        </w:rPr>
        <w:t>اينكه سلاح آنان چه بود؟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دعا، تنها چيزى است كه خداوند آن را به انسان تمليك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جز دعا و تضرع در پيشگاه خداوند، مالك چيزى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سريع الرضا اغفر لمن لا يملك الّا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ازاين‌رو در برابر دشمن درون، سلاحى جز ناله ندارد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وسلاحه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بيرون را مى‌توان با سلاح سبك و سنگين از پا درآورد، ولى با شيطان و دشمن سرسخت درون، تنها با سلاح اشك مى‌توان مقاومت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اهل ناله و اشك نيست، مسلح نيست و اگر كسى مسلح نباشد پيروز نمى‌شود؛ زيرا انسان تا زمانى‌كه خود را مى‌بيند، خدا را نمى‌بيند و اظهار عجز نمى‌كند؛ هنگامى كه ناله نمى‌كند، در نبرد با دشمن درون و بيرون شكست مى‌خورد</w:t>
      </w:r>
      <w:r>
        <w:rPr>
          <w:rFonts w:eastAsia="IRNazanin" w:cs="IRNazanin"/>
          <w:color w:val="111111"/>
          <w:sz w:val="28"/>
          <w:szCs w:val="28"/>
          <w:rtl w:val="true"/>
          <w:lang w:bidi="fa-IR"/>
        </w:rPr>
        <w:t xml:space="preserve">» .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شريف الميزان ذيل آيه شريفه وَ إِذا سَأَلَكَ عِبادِي عَنِّي فَإِنِّي قَرِيبٌ أُجِيبُ دَعْوَةَ الدَّاعِ إِذا دَعانِ فَلْيَسْتَجِيبُوا لِي وَ لْيُؤْمِنُوا بِي لَعَلَّهُمْ يَرْشُدُونَ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بندگان من از تو درباره من سؤال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 دعاى دعاكننده را به هنگامى‌كه مرا مى‌خواند پاسخ مى‌گويم، پس بايد دعوت مرا بپذيرند و به من ايمان بياورند، تا راه يابند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موضوع دعا را با شيواترين بيان و دقيق‌ترين اسلوب و زيباترين شكلى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اولاً اساس سخن بر گويندگى ذات اقدس الهى، به صورت متكلم وحده، گذارده شده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و مانند آن، و اين امر، خود نشان‌دهنده كمال عنايت به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به جاى اينكه مثلاً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سألك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سألك عبادى، يعنى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كه اين خود از عنايت بيشترى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واسطه در جواب حذف شده و بدون </w:t>
      </w:r>
    </w:p>
    <w:p>
      <w:pPr>
        <w:pStyle w:val="BookText"/>
        <w:rPr/>
      </w:pPr>
      <w:r>
        <w:rPr>
          <w:rFonts w:ascii="IRNazanin" w:hAnsi="IRNazanin" w:eastAsia="IRNazanin"/>
          <w:color w:val="111111"/>
          <w:sz w:val="28"/>
          <w:sz w:val="28"/>
          <w:szCs w:val="28"/>
          <w:rtl w:val="true"/>
          <w:lang w:bidi="fa-IR"/>
        </w:rPr>
        <w:t>واسطه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اِنّى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اين جمله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قرب خدا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 نه با فعلى كه دلالت بر قرب داشته باشد و در حقيقت بدين ترتيب بر ثبوت و دوام قرب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سادساً اجابت با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تا برتجدد و استمرار اجابت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سابعاً اجابت دعا با جمله شرطى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شده است، يعنى چنان‌چه مرا بخواند، و اين قيد، مطلب زايدى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دعوۀ الداع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بلكه عين همان است و فايده چنين قيدى اين است كه اجابت دعا، مقيد و مشروط به هيچ قيد و شرطى نيست، چنان‌كه در آيه شريفه اُدْعُونِي أَسْتَجِبْ لَكُمْ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 نكته در آيه ياد شده، گواه بر شدت عنايت خداوند به امر دعا، تأثير آن، سرعت و قاطعيت اجابت آن است و از خصوصيات اين آيه شريفه اين است كه با همه ايجازى كه دارد، هفت مرتبه ياد خداى سبحان به گونه ضمير متكلم در آن تكرار شده است و اين تنها آيه‌اى است در قرآن كه از چنين مزيتى برخوردار است</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دراين‌باره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مقتضاى اينكه خداوند، تنها مالك حقيقى در جهان آفرينش است، و بندگان از پيش خود مالك هيچ چيز نيستند، و مقتضاى چنين ملكى كه هرگونه تصرفى را بدون هيچ مانعى تجويز مى‌كند اين است كه هر دعايى را كه بنده بكند اجابت نمايد و هر حاجتى را كه از او بخواهد برآورد؛ زيرا ملك او عام است و تسلط و احاطه‌اش مقيد به هيچ قيد و شرطى نيست</w:t>
      </w:r>
      <w:r>
        <w:rPr>
          <w:rFonts w:eastAsia="IRNazanin" w:cs="IRNazanin"/>
          <w:color w:val="111111"/>
          <w:sz w:val="28"/>
          <w:szCs w:val="28"/>
          <w:rtl w:val="true"/>
          <w:lang w:bidi="fa-IR"/>
        </w:rPr>
        <w:t xml:space="preserve">. . . </w:t>
      </w:r>
      <w:r>
        <w:rPr>
          <w:rStyle w:val="FootnoteAnchor"/>
          <w:rtl w:val="true"/>
        </w:rPr>
        <w:footnoteReference w:id="744"/>
      </w:r>
      <w:r>
        <w:rPr>
          <w:rFonts w:ascii="Amiri" w:hAnsi="Amiri" w:eastAsia="Amiri" w:cs="Amiri"/>
          <w:color w:val="111111"/>
          <w:sz w:val="28"/>
          <w:sz w:val="28"/>
          <w:szCs w:val="28"/>
          <w:rtl w:val="true"/>
          <w:lang w:bidi="ar-SA"/>
        </w:rPr>
        <w:t>و از اين بيان روشن مى‌شود كه آيه شريفه علاوه بر اينكه موضوع اجابت دعا را بيان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556" w:name="pg1969_11007"/>
    </w:p>
    <w:p>
      <w:pPr>
        <w:pStyle w:val="BookText"/>
        <w:rPr/>
      </w:pPr>
      <w:bookmarkEnd w:id="556"/>
      <w:r>
        <w:rPr>
          <w:rFonts w:ascii="IRNazanin" w:hAnsi="IRNazanin" w:eastAsia="IRNazanin"/>
          <w:color w:val="111111"/>
          <w:sz w:val="28"/>
          <w:sz w:val="28"/>
          <w:szCs w:val="28"/>
          <w:rtl w:val="true"/>
          <w:lang w:bidi="fa-IR"/>
        </w:rPr>
        <w:t>كرده، به علل آن نيز اشاره نموده است، مثلاً علت نزديكى خدا به ايشان اين است كه بندگان او هستند و همه چيزشان قائم به اوست و چون به ايشان نزديك است، دعاهايشان را مستجاب مى‌كند و چون اجابت را قيد و شرطى نيست هر دعايى كنند، آن را مستجاب خواهد كرد، تنها شرط اجابت اين است كه دعاكننده خدا را بخواند و اين قيد دلالت دارد بر اينكه صاحب دعا بايد حقيقتاً بخواهد و البته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منظور از جمله أُجِيبُ دَعْوَةَ الدَّاعِ إِذا دَعانِ اين است كه دعاكننده حقيقتاً در مقام دعا برآيد و برحسب علم فطرى و غريزى خودش خواستار شود و زبانش با دلش همراه و همگام باشد؛ چه، دعا و سؤال حقيقى را دل مى‌كند و زبان فطرت مى‌گويد، نه زبانى كه هرطور آن را بچرخانى مى‌چرخد، خواه راست باشد خواه دروغ، جدى باشد يا شوخى، حقيقت باشد يا مجاز</w:t>
      </w:r>
      <w:r>
        <w:rPr>
          <w:rFonts w:eastAsia="IRNazanin" w:cs="IRNazanin"/>
          <w:color w:val="111111"/>
          <w:sz w:val="28"/>
          <w:szCs w:val="28"/>
          <w:rtl w:val="true"/>
          <w:lang w:bidi="fa-IR"/>
        </w:rPr>
        <w:t xml:space="preserve">. </w:t>
      </w:r>
      <w:r>
        <w:rPr>
          <w:rStyle w:val="FootnoteAnchor"/>
          <w:rtl w:val="true"/>
        </w:rPr>
        <w:footnoteReference w:id="745"/>
      </w:r>
    </w:p>
    <w:p>
      <w:pPr>
        <w:pStyle w:val="Heading4"/>
        <w:numPr>
          <w:ilvl w:val="3"/>
          <w:numId w:val="1"/>
        </w:numPr>
        <w:rPr/>
      </w:pPr>
      <w:bookmarkStart w:id="557" w:name="__RefHeading___Toc3681175_3650668749"/>
      <w:bookmarkStart w:id="558" w:name="_Toc196"/>
      <w:bookmarkEnd w:id="557"/>
      <w:r>
        <w:rPr>
          <w:rtl w:val="true"/>
        </w:rPr>
        <w:t>ب</w:t>
      </w:r>
      <w:r>
        <w:rPr>
          <w:rtl w:val="true"/>
        </w:rPr>
        <w:t xml:space="preserve">) </w:t>
      </w:r>
      <w:r>
        <w:rPr>
          <w:rtl w:val="true"/>
        </w:rPr>
        <w:t>دعا در سرزمين عرفات</w:t>
      </w:r>
      <w:bookmarkEnd w:id="558"/>
    </w:p>
    <w:p>
      <w:pPr>
        <w:pStyle w:val="BookText"/>
        <w:rPr/>
      </w:pPr>
      <w:r>
        <w:rPr>
          <w:rFonts w:ascii="IRNazanin" w:hAnsi="IRNazanin" w:eastAsia="IRNazanin"/>
          <w:color w:val="111111"/>
          <w:sz w:val="28"/>
          <w:sz w:val="28"/>
          <w:szCs w:val="28"/>
          <w:rtl w:val="true"/>
          <w:lang w:bidi="fa-IR"/>
        </w:rPr>
        <w:t>گاهى شرط استجابت دعا، حضور در مكانى ويژه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عرفات، يكى از آن مكان‌هاى ويژه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مكان، بدون‌بهانه، دعا را مستجاب مى‌كند، و آن‌گونه كه دعا در مكان‌هاى ديگر به سختى مستجاب مى‌شد، در اينجا به راحتى، مستجاب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حضور در عرفات و درك عرفه، فرصتى طلايى براى دعا كردن و خواستن است، بنابراين بايد از اين فرصت استفاده كرد، و به دعاها، رنگ استجابت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تعبير آيت‌الله جوادى آملى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عرفه روز دعا و نيايش است و اگرچه روزه آن روز مستحب است، ليكن اگر روزه گرفتن آن روز موجب ضعف شود، آن‌گونه كه انسان نتواند </w:t>
      </w:r>
    </w:p>
    <w:p>
      <w:pPr>
        <w:pStyle w:val="BookText"/>
        <w:rPr/>
      </w:pPr>
      <w:r>
        <w:rPr>
          <w:rFonts w:ascii="IRNazanin" w:hAnsi="IRNazanin" w:eastAsia="IRNazanin"/>
          <w:color w:val="111111"/>
          <w:sz w:val="28"/>
          <w:sz w:val="28"/>
          <w:szCs w:val="28"/>
          <w:rtl w:val="true"/>
          <w:lang w:bidi="fa-IR"/>
        </w:rPr>
        <w:t xml:space="preserve">دعاهاى اين روز را بخواند، خواندن دعا بر روزه گرفتن مقدم است </w:t>
      </w:r>
      <w:r>
        <w:rPr>
          <w:rStyle w:val="FootnoteAnchor"/>
          <w:rtl w:val="true"/>
        </w:rPr>
        <w:footnoteReference w:id="74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گرچه همه حالات زندگى براى نيايش مناسب است، ولى دوران پربار حج و حضور در مواقف آن، شكوه بيشترى براى دعا و تأثير فراوان‌ترى براى نيايش به درگاه پروردگار جهان دارد و چون دعا از ضمير صاف، مورد قبول است و احرام و آهنگ كعبه آزاد و پاك، در تصفيه ضمير، تأثير بسزايى دارد، نيايش در حج و دعا در مواقف آن، بهترين اثرها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براى هر برنامه از مناسك حج، دستور ويژه‌اى در مورد نيايش داده شده است و عمده آن دعاى عرفه در صحراى عرفات و همراه توده مردم گردآمده از سراسر جهان و عشاق مشعر و مشتاقان كوى مناست</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به خود بياييم و خوب بينديشيم، جايگاه دعا با كمال رفعت و جلالتش؛ روز عرفه با موقعيت خاص و ممتازش و عرفات با تمام شرافت و كرامتش، بايد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راستى‌كه چه فرصت حسّاس و گرانمايه‌اى براى حجاج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غفلت كه موجب از دست رفتن اين فرصت گرانبها شود، ندامت و حسرتى به دنبال دارد كه جز خدا كسى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شروع به دعا، بايد لحظاتى سر به گريبان فرو برد و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صحراى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صحراى محشر و رستاخير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هنگامه عجيبى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ميليون جمعيت، از ملل مختلف عالم، در اين بيابان جمع شده‌اند و با سرهايى برهنه و بدن‌هايى كفن پوش روى خاك‌هاى گرم اين صحراى سوزان دست به دعا برداشته‌اند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 موقف حساسى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بيدار و هوشيار بود، كه اين روز، روز عطيه و احسان است و بناى رب‌العالمين بر بخشش و انعام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كسالت پرهيز كرد </w:t>
      </w:r>
    </w:p>
    <w:p>
      <w:pPr>
        <w:pStyle w:val="BookText"/>
        <w:rPr/>
      </w:pPr>
      <w:r>
        <w:rPr>
          <w:rFonts w:ascii="IRNazanin" w:hAnsi="IRNazanin" w:eastAsia="IRNazanin"/>
          <w:color w:val="111111"/>
          <w:sz w:val="28"/>
          <w:sz w:val="28"/>
          <w:szCs w:val="28"/>
          <w:rtl w:val="true"/>
          <w:lang w:bidi="fa-IR"/>
        </w:rPr>
        <w:t>بايد مواظب بود كه وقت بسيار عزيز و پرارج خود را با تماشاى ديگران و صحبت‌هاى بيهوده با ديگران ضايع و تباه نشود؛ كه اين توفيق، هميشه و آسان شامل هركسى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بعد از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سال و يا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سال، اولين بار است كه يك نفر در عرفات حاضر مى‌شود و شايد هم ديگر تا آخر عمر چنين فرصتى به دست نيايد؛ يعنى در تمام عمر، تنها يك نيم روز چنين توفيقى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نيم روز مى‌گذرد و آفتاب روز عرفه، دامن خود را از صحراى عرفات و اهل عرفات برمى‌چيند و هنگام كوچ‌كردن فرا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عنايتى فرما كه در همين مدت كم، فضل عظيمت نصيب ميهمانانت شود و با معرفت و قلبى مطهر و تائب، از موقف حركت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بقعه، همان بقعه‌اى است كه حضرت آدم ابوالبشر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به تقصير خود اعتراف كرد و عفو و مغفرتت شامل حال او شد؛ به همين دليل هم آن را عرفات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همان مكانى است كه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اظهار تذلّل به درگاهت كرد و مشمول عنايت خاصه‌ات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انبيا و پيامبران، اينجا به خاك بندگى نشسته‌اند و تو را به دعا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مكانى است كه حسين عزيزت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آفتاب سوزان با سر برهنه به درگاهت ايستاد و مانند مسكينى دست‌هاى مقدسش را به‌سوى تو دراز كرد و قطرات اشك از چشمان مباركش بر رخسارش ريخت و با قلبى پر از سوز و گداز و پر از محبتت، با تو سخن گفت و دعا و مناجات شورانگيزش، انقلابى عجيب در دل‌ها افكند و روحانيتى غريب به صحراى عرفات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روز عرفه در ميان ناله و اشك سيدالشهدا غروب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حرمت آن عزيز به ما بيچارگان ترحم فرما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ميزبان كريم، در اين روز، سفره كرم خود را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فقير با ذلّ عبوديت، از همه جا و همه كس دل بريده، خيمه به درگاهش زده، در آستان قدسش </w:t>
      </w:r>
    </w:p>
    <w:p>
      <w:pPr>
        <w:pStyle w:val="BookText"/>
        <w:rPr/>
      </w:pPr>
      <w:r>
        <w:rPr>
          <w:rFonts w:ascii="IRNazanin" w:hAnsi="IRNazanin" w:eastAsia="IRNazanin"/>
          <w:color w:val="111111"/>
          <w:sz w:val="28"/>
          <w:sz w:val="28"/>
          <w:szCs w:val="28"/>
          <w:rtl w:val="true"/>
          <w:lang w:bidi="fa-IR"/>
        </w:rPr>
        <w:t>برخاك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 به‌سوى او كشيده و چشم‌ها به دست مرحمتش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لرزان است و ديده‌ها گريان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درياى موّاج كرم و فضل ربوبى، از افاضه و بخشش، در چنين روزى و اين چنين جايى دريغ 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حاشا و كلاّ، ما هكذا الظنُّ بِك وَ لَا المَعروفُ مِن فَضلِك</w:t>
      </w:r>
      <w:r>
        <w:rPr>
          <w:rFonts w:eastAsia="Amiri" w:cs="Amiri" w:ascii="Amiri" w:hAnsi="Amiri"/>
          <w:color w:val="111111"/>
          <w:sz w:val="28"/>
          <w:szCs w:val="28"/>
          <w:rtl w:val="true"/>
          <w:lang w:bidi="ar-SA"/>
        </w:rPr>
        <w:t xml:space="preserve">. . .» .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از عارفى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درگه آمده‌اى، چه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گدايى كه بر در خانه سلطان آيد، از او نمى‌پرسند چه آورده‌اى؟ بلكه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يكى از عرفا پادشاه ستمگرى را ديد كه در عرفات پاى برهنه روى سنگريزه‌هاى گرم ايستاده بود و دست به دعا برداشته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تويى و من،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من آن است كه هر زمان گناهى كردم، به‌سوى تو بيايم و اكنون غرق گناهم، و كار تو آن است كه غفارالذنوبى؛ بر من رحمت كن و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عارف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 كه جبّار زمين، در برابر جبار آسمان چگونه راز و نياز و اظهار كوچكى مى‌كند</w:t>
      </w:r>
      <w:r>
        <w:rPr>
          <w:rFonts w:eastAsia="IRNazanin" w:cs="IRNazanin"/>
          <w:color w:val="111111"/>
          <w:sz w:val="28"/>
          <w:szCs w:val="28"/>
          <w:rtl w:val="true"/>
          <w:lang w:bidi="fa-IR"/>
        </w:rPr>
        <w:t xml:space="preserve">» .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حكايت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روزبهان بقلى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دعا، خلق دست به دعا برداشته بودند و دعا مى‌كردند و حاجت مى‌طلبيدند؛ جوانى را ديد كه خاموش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پيش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اجابت دعاهاست، مكانى مكرّم است و زمانى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دعايى نمى‌كنى و حاجتى نمى‌طلبى و دستى بر نمى‌دارى؟</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كه زبانم به غيبت و دستم به معصيت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w:t>
      </w:r>
      <w:bookmarkStart w:id="559" w:name="pg1969_11011"/>
    </w:p>
    <w:p>
      <w:pPr>
        <w:pStyle w:val="BookText"/>
        <w:rPr/>
      </w:pPr>
      <w:bookmarkEnd w:id="559"/>
      <w:r>
        <w:rPr>
          <w:rFonts w:ascii="IRNazanin" w:hAnsi="IRNazanin" w:eastAsia="IRNazanin"/>
          <w:color w:val="111111"/>
          <w:sz w:val="28"/>
          <w:sz w:val="28"/>
          <w:szCs w:val="28"/>
          <w:rtl w:val="true"/>
          <w:lang w:bidi="fa-IR"/>
        </w:rPr>
        <w:t>زبانى ندارم كه شايسته دعا باشد تا حاجتى طلبم و دعايى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روى خواستن و طلب كردن و گفتن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هست، تو بگو و بخواه</w:t>
      </w:r>
      <w:r>
        <w:rPr>
          <w:rFonts w:eastAsia="IRNazanin" w:cs="IRNazanin"/>
          <w:color w:val="111111"/>
          <w:sz w:val="28"/>
          <w:szCs w:val="28"/>
          <w:rtl w:val="true"/>
          <w:lang w:bidi="fa-IR"/>
        </w:rPr>
        <w:t xml:space="preserve">. </w:t>
      </w:r>
      <w:r>
        <w:rPr>
          <w:rStyle w:val="FootnoteAnchor"/>
          <w:rtl w:val="true"/>
        </w:rPr>
        <w:footnoteReference w:id="751"/>
      </w:r>
    </w:p>
    <w:p>
      <w:pPr>
        <w:pStyle w:val="Heading4"/>
        <w:numPr>
          <w:ilvl w:val="3"/>
          <w:numId w:val="1"/>
        </w:numPr>
        <w:rPr/>
      </w:pPr>
      <w:bookmarkStart w:id="560" w:name="__RefHeading___Toc3681177_3650668749"/>
      <w:bookmarkStart w:id="561" w:name="_Toc197"/>
      <w:bookmarkEnd w:id="560"/>
      <w:r>
        <w:rPr>
          <w:rtl w:val="true"/>
        </w:rPr>
        <w:t>ج</w:t>
      </w:r>
      <w:r>
        <w:rPr>
          <w:rtl w:val="true"/>
        </w:rPr>
        <w:t xml:space="preserve">) </w:t>
      </w:r>
      <w:r>
        <w:rPr>
          <w:rtl w:val="true"/>
        </w:rPr>
        <w:t>دعاى عرفه در عرفات</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اين دشت چه خواندى كه هنوز، سنگ‌هاى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گريه تو نالانند؟</w:t>
      </w:r>
    </w:p>
    <w:p>
      <w:pPr>
        <w:pStyle w:val="BookText"/>
        <w:rPr/>
      </w:pPr>
      <w:r>
        <w:rPr>
          <w:rFonts w:ascii="Amiri" w:hAnsi="Amiri" w:eastAsia="Amiri" w:cs="Amiri"/>
          <w:color w:val="111111"/>
          <w:sz w:val="28"/>
          <w:sz w:val="28"/>
          <w:szCs w:val="28"/>
          <w:rtl w:val="true"/>
          <w:lang w:bidi="ar-SA"/>
        </w:rPr>
        <w:t>عشق را هم ز تو بايد آموخت</w:t>
      </w:r>
    </w:p>
    <w:p>
      <w:pPr>
        <w:pStyle w:val="BookText"/>
        <w:rPr/>
      </w:pPr>
      <w:r>
        <w:rPr>
          <w:rFonts w:ascii="Amiri" w:hAnsi="Amiri" w:eastAsia="Amiri" w:cs="Amiri"/>
          <w:color w:val="111111"/>
          <w:sz w:val="28"/>
          <w:sz w:val="28"/>
          <w:szCs w:val="28"/>
          <w:rtl w:val="true"/>
          <w:lang w:bidi="ar-SA"/>
        </w:rPr>
        <w:t>و مناجات و صميميت را و عبوديت را</w:t>
      </w:r>
    </w:p>
    <w:p>
      <w:pPr>
        <w:pStyle w:val="BookText"/>
        <w:rPr/>
      </w:pPr>
      <w:r>
        <w:rPr>
          <w:rFonts w:ascii="Amiri" w:hAnsi="Amiri" w:eastAsia="Amiri" w:cs="Amiri"/>
          <w:color w:val="111111"/>
          <w:sz w:val="28"/>
          <w:sz w:val="28"/>
          <w:szCs w:val="28"/>
          <w:rtl w:val="true"/>
          <w:lang w:bidi="ar-SA"/>
        </w:rPr>
        <w:t>و خدا را هم بايد ز كلام تو شناخت،</w:t>
      </w:r>
    </w:p>
    <w:p>
      <w:pPr>
        <w:pStyle w:val="BookText"/>
        <w:rPr/>
      </w:pPr>
      <w:r>
        <w:rPr>
          <w:rFonts w:ascii="IRNazanin" w:hAnsi="IRNazanin" w:eastAsia="IRNazanin"/>
          <w:color w:val="111111"/>
          <w:sz w:val="28"/>
          <w:sz w:val="28"/>
          <w:szCs w:val="28"/>
          <w:rtl w:val="true"/>
          <w:lang w:bidi="fa-IR"/>
        </w:rPr>
        <w:t>در دعاى عرفه، تو چه گفتى؟ تو چه خواندى كه هنوز،</w:t>
      </w:r>
    </w:p>
    <w:p>
      <w:pPr>
        <w:pStyle w:val="BookText"/>
        <w:rPr/>
      </w:pPr>
      <w:r>
        <w:rPr>
          <w:rFonts w:ascii="IRNazanin" w:hAnsi="IRNazanin" w:eastAsia="IRNazanin"/>
          <w:color w:val="111111"/>
          <w:sz w:val="28"/>
          <w:sz w:val="28"/>
          <w:szCs w:val="28"/>
          <w:rtl w:val="true"/>
          <w:lang w:bidi="fa-IR"/>
        </w:rPr>
        <w:t>تب عرفان تو در پهنه اين دشت بجاست؟</w:t>
      </w:r>
    </w:p>
    <w:p>
      <w:pPr>
        <w:pStyle w:val="BookText"/>
        <w:rPr/>
      </w:pPr>
      <w:r>
        <w:rPr>
          <w:rFonts w:ascii="IRNazanin" w:hAnsi="IRNazanin" w:eastAsia="IRNazanin"/>
          <w:color w:val="111111"/>
          <w:sz w:val="28"/>
          <w:sz w:val="28"/>
          <w:szCs w:val="28"/>
          <w:rtl w:val="true"/>
          <w:lang w:bidi="fa-IR"/>
        </w:rPr>
        <w:t xml:space="preserve">پهندشت عرفات،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به مشعر وصل است</w:t>
      </w:r>
    </w:p>
    <w:p>
      <w:pPr>
        <w:pStyle w:val="BookText"/>
        <w:rPr/>
      </w:pPr>
      <w:r>
        <w:rPr>
          <w:rFonts w:ascii="IRNazanin" w:hAnsi="IRNazanin" w:eastAsia="IRNazanin"/>
          <w:color w:val="111111"/>
          <w:sz w:val="28"/>
          <w:sz w:val="28"/>
          <w:szCs w:val="28"/>
          <w:rtl w:val="true"/>
          <w:lang w:bidi="fa-IR"/>
        </w:rPr>
        <w:t>وادى شور و شعور،</w:t>
      </w:r>
    </w:p>
    <w:p>
      <w:pPr>
        <w:pStyle w:val="BookText"/>
        <w:rPr/>
      </w:pPr>
      <w:r>
        <w:rPr>
          <w:rFonts w:ascii="IRNazanin" w:hAnsi="IRNazanin" w:eastAsia="IRNazanin"/>
          <w:color w:val="111111"/>
          <w:sz w:val="28"/>
          <w:sz w:val="28"/>
          <w:szCs w:val="28"/>
          <w:rtl w:val="true"/>
          <w:lang w:bidi="fa-IR"/>
        </w:rPr>
        <w:t>دشت از نام تو عرفان دارد</w:t>
      </w:r>
    </w:p>
    <w:p>
      <w:pPr>
        <w:pStyle w:val="BookText"/>
        <w:rPr/>
      </w:pPr>
      <w:r>
        <w:rPr>
          <w:rFonts w:ascii="IRNazanin" w:hAnsi="IRNazanin" w:eastAsia="IRNazanin"/>
          <w:color w:val="111111"/>
          <w:sz w:val="28"/>
          <w:sz w:val="28"/>
          <w:szCs w:val="28"/>
          <w:rtl w:val="true"/>
          <w:lang w:bidi="fa-IR"/>
        </w:rPr>
        <w:t>و شب، از ياد تو عطرآگين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رنگ خدايى دارد</w:t>
      </w:r>
    </w:p>
    <w:p>
      <w:pPr>
        <w:pStyle w:val="BookText"/>
        <w:rPr/>
      </w:pPr>
      <w:r>
        <w:rPr>
          <w:rFonts w:ascii="IRNazanin" w:hAnsi="IRNazanin" w:eastAsia="IRNazanin"/>
          <w:color w:val="111111"/>
          <w:sz w:val="28"/>
          <w:sz w:val="28"/>
          <w:szCs w:val="28"/>
          <w:rtl w:val="true"/>
          <w:lang w:bidi="fa-IR"/>
        </w:rPr>
        <w:t>و تو گويى به زمين نزديك است</w:t>
      </w:r>
    </w:p>
    <w:p>
      <w:pPr>
        <w:pStyle w:val="BookText"/>
        <w:rPr/>
      </w:pP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زلال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عرفان و سلاح</w:t>
      </w:r>
    </w:p>
    <w:p>
      <w:pPr>
        <w:pStyle w:val="BookText"/>
        <w:rPr/>
      </w:pPr>
      <w:r>
        <w:rPr>
          <w:rFonts w:ascii="IRNazanin" w:hAnsi="IRNazanin" w:eastAsia="IRNazanin"/>
          <w:color w:val="111111"/>
          <w:sz w:val="28"/>
          <w:sz w:val="28"/>
          <w:szCs w:val="28"/>
          <w:rtl w:val="true"/>
          <w:lang w:bidi="fa-IR"/>
        </w:rPr>
        <w:t>در دعاى عرفه، تو چه خواندى، تو چه گفتى، كامروز</w:t>
      </w:r>
    </w:p>
    <w:p>
      <w:pPr>
        <w:pStyle w:val="BookText"/>
        <w:rPr/>
      </w:pPr>
      <w:r>
        <w:rPr>
          <w:rFonts w:ascii="IRNazanin" w:hAnsi="IRNazanin" w:eastAsia="IRNazanin"/>
          <w:color w:val="111111"/>
          <w:sz w:val="28"/>
          <w:sz w:val="28"/>
          <w:szCs w:val="28"/>
          <w:rtl w:val="true"/>
          <w:lang w:bidi="fa-IR"/>
        </w:rPr>
        <w:t>زير هر خيمه گرم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كه در سايه هر سنگ بزرگ </w:t>
      </w:r>
    </w:p>
    <w:p>
      <w:pPr>
        <w:pStyle w:val="BookText"/>
        <w:rPr/>
      </w:pPr>
      <w:r>
        <w:rPr>
          <w:rFonts w:ascii="Amiri" w:hAnsi="Amiri" w:eastAsia="Amiri" w:cs="Amiri"/>
          <w:color w:val="111111"/>
          <w:sz w:val="28"/>
          <w:sz w:val="28"/>
          <w:szCs w:val="28"/>
          <w:rtl w:val="true"/>
          <w:lang w:bidi="ar-SA"/>
        </w:rPr>
        <w:t>يا كه در دامن كوه</w:t>
      </w:r>
    </w:p>
    <w:p>
      <w:pPr>
        <w:pStyle w:val="BookText"/>
        <w:rPr/>
      </w:pPr>
      <w:r>
        <w:rPr>
          <w:rFonts w:ascii="IRNazanin" w:hAnsi="IRNazanin" w:eastAsia="IRNazanin"/>
          <w:color w:val="111111"/>
          <w:sz w:val="28"/>
          <w:sz w:val="28"/>
          <w:szCs w:val="28"/>
          <w:rtl w:val="true"/>
          <w:lang w:bidi="fa-IR"/>
        </w:rPr>
        <w:t>حاجيان گريانند</w:t>
      </w:r>
    </w:p>
    <w:p>
      <w:pPr>
        <w:pStyle w:val="BookText"/>
        <w:rPr/>
      </w:pPr>
      <w:r>
        <w:rPr>
          <w:rFonts w:ascii="IRNazanin" w:hAnsi="IRNazanin" w:eastAsia="IRNazanin"/>
          <w:color w:val="111111"/>
          <w:sz w:val="28"/>
          <w:sz w:val="28"/>
          <w:szCs w:val="28"/>
          <w:rtl w:val="true"/>
          <w:lang w:bidi="fa-IR"/>
        </w:rPr>
        <w:t>با تو در نغمه و در زمزمه‌اند</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عرفات، عرفه و نيايش، سه واژه در هم تنيده و آشنا براى همه، به‌ويژه براى حاجيان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نام آسمانى كه بوى بهشت مى‌دهند و به دل‌هاى افسرده، آرامشى ژرف مى‌بخشند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همچنان عطرانگيز از بوى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هنوز هم دعاى عرفه او در غروب سرخ فام روز عرفه، در پهن‌دشت با صفاى صحراى عرفات، طنين انداز است؛ نيايشى ژرف و شكوهمند كه پيش از آنكه خواهش تن را ادا كند، و گره از كار فروبسته دنيوى بگشايد، خواسته دل را روا مى‌كند و آخرت را سامان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آنكه سفره نان را فراخى بخشد، گوهر جان را فربهى مى‌دهد، نيايش زيباست؛ چه زيباتر مى‌شد اگر نيايش، عرفه باشد، و دعاى عرفه هر جا خوانده شود جان فزاست؛ چه با شكوه‌تر مى‌شد اگر در سرزمين عرفات بر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دقايق حساس و بسيار پرارزش عمر ما كم‌كم به پايان مى‌رسد، آفتاب روز عرفه آرام‌آرام از صحراى عرفات و عرفاتيان، دامن خود را برمى‌چيند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لذت‌بخش انس و معارفه با خدا و مجلس ضيافت خالق مهربان تمام مى‌شود و شايد هم ديگر تا آخر عمر، چنين لحظات گران قدرى تكرار نشود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معبود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ساعت‌هاى عمر عزيزم گذشت، و من امروز در سرزمين عرفات مهمان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اى خدا كه اين لحظات آخر وقوفم در عرفات را، با مناجات پرسوز حسين عزيزت به پايان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او برايت بسيار عزيز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مى‌دانم، كه چون حسين محبوب تو است، دعاى عرفه او نيز محبوب تو است؛ پس هركه هم دعاى عرفه او را بخواند، از رحمت و لطفت بى‌بهره نخواهد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 ديده صديقه كبرى، سيد الشهداء در حالتى كه سر به‌سوى آسمان داشت و آب از ديدگان مباركش مى‌ريخت، مكرّر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ياربّ ياربّ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آنكه صداى گريه از جمعيتى كه در اطراف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و گوش به دعاى حضرتش مى‌دادند، بلند شد و در ميان ناله‌هاى پرسوز و گداز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عرفات غروب كرد و بار بستند و روانه مشعر شدند</w:t>
      </w:r>
      <w:r>
        <w:rPr>
          <w:rFonts w:eastAsia="IRNazanin" w:cs="IRNazanin"/>
          <w:color w:val="111111"/>
          <w:sz w:val="28"/>
          <w:szCs w:val="28"/>
          <w:rtl w:val="true"/>
          <w:lang w:bidi="fa-IR"/>
        </w:rPr>
        <w:t xml:space="preserve">» .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در حقيقت دعاهاى خاص حج، آكنده از بركات زمانى، مكانى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نيايشى كه جنبه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عبادى حج و زيارت را به خوبى تبيين مى‌كند دعاى عرفه عارف معروف در بين اهل معرفت و سيد شاهدان كوى شهود و شهادت، سرور پاكان و آزادگان،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حضرتش در اين دعا هم دستور كفرستيزى و طاغوت‌زدايى مى‌دهد و رسم سلحشورى و سنّت سركوبى جنايتكاران را نشان مى‌دهد و هم ستايش حكومت اسلامى مى‌كند، از دولت مكتبى تقدير مى‌نمايد و ظهور ولايت الهى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تجلى هستى ذات اقدس خداوند و ظهور گسترده و همه جانبه او را بيان مى‌كند و نشان مى‌دهد كه هرچه غير اوست، در پرتو نور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روشن مى‌كند كه بايد از خود او به غير او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بخشى از آن دعا مطرح شده است كه قدرت لايزال الهى را در كوبيدن جباران و اينكه خداوند هر كفرپيشه و ستمگرى را ريشه كن مى‌كند،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لِلدَّعَواتِ سامِعٌ وَ لِلكُرُباتِ دافِعٌ وَ لِلدَّرَجاتِ رافِعٌ وَ لِلجبابِرَةِ قامِعٌ، فَلا اِلهَ غَيرُهُ وَ لاشَيءَ يَعدِلُهُ وَ لَيسَ كَمِثلِهِ شَيءٌ</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شنواى دعاها و دوركننده بدى‌ها و بالابرنده درجات و كوبنده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معبودى جز او نباشد و چيزى عديل او نيست، و او مثل و مانند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ديگرى از دعا، عنايت خداوند نسبت به دولت الهى مطرح شده است و تولد در زمان حكومت اسلام، و نجات از پيشتازان كفر و الحاد و حكمرانان خودسر و خون آشام بيان شده است؛ آنجا كه به خداوند سبحان عرض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تُخرِجني لِرَأفَتِكَ بِي وَ لُطفِكَ لِي وَ اِحسانِكَ اِلَيَّ في دَولَةِ اَئِمَّةِ الكُفرِ الَّذينَ نَقَضُوا عَهدَكَ وَ كَذَّبوا رُسُلَكَ لكنِ‌َّكَ اَخرَجتَني لِلَّذي سَبَقَ لي مِنَ الهُدى الَّذي لَهُ يَسَّرتَني وَ فِيه اَنشَأتَني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رأفت و مهربانى و لطف و احسانى كه به من داشتى، مرا در روزگار دولت پيشوايان كفر كه پيمان تو را شكستند و پيامبرانت را تكذيب كردند، به دنيا نياوردى، بلكه در روزگارى به وجودم آوردى كه هدايتى كه تو آن را براى من ميسر گردانيدى و مرا در آن پديد آوردى، بر وجود من پيشى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بخش‌هايى از اين دعاى شريفه نيز، عالى‌ترين مراحل توحيد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دعا اين نكته به خوبى تبيين و بر آن تصريح شده است كه پى بردن به خداوند از راه آثار و آيات او همانند پى بردن به آفتاب در فضاى روشن روز به وسيله شمع كم نور است؛ زيرا ذات اقدس خداوند از هر ظاهرى، آشكارتر و از هر نورى، نورانى‌تر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غايب نشده و نمى‌شود تا نيازى به استظهار داشته باشد و هر عارفى قبل از هر چيز، اول او را مشاهده مى‌كند و بعد آثار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خدا را رقيب و ناظر نمى‌بيند نابيناست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بخشى از قسمت پايان دعاى عرفه كه بدان اشاره شد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من در آثار، موجب دورى وصول و شهود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خدمتى فرماى تا به تو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چيزهايى كه در وجود خويش نيازمند تو هستند بر تو استدلال مى‌شود؟ آيا مگر غير تو را هم ظهورى است كه تو را نباشد و او سبب پيدايى تو شود؟ چه وقت از نظر پنهان شدى تا به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دليلى كه به تو رهنمون شود، نيازمند گردى؟ و كى از ما دور شدى تا آثار، ما را به تو برساند؟ كور است ديده‌اى كه تو را مراقب خود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زيان است سوداگرى بنده‌اى كه بهره‌اى از عشق تو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فرمان رجوع و توجه به آثار را دادى، تو خود به پوشش نورها و به راهنمايى مشاهده و استبصار مرا به‌سوى خويش بازگردان تا از طريق آنها به تو بازگردم، چنان‌كه از طريق آنها به كوى تو داخل شدم، درحالى‌كه ضميرم از نظر به آثار مصون، و همتم از اتكاى بر اين آثار، بالاتر شد كه تو بر هر چيز توانايى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فرازها به خداوند عرض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قرآن فرمودى كه سراسر عالم نشانه‌هاى توحيد است، ولى مرا به نشانه‌ها ارجاع نده؛ زيرا اگر مرا به نشانه‌ها و آثار آفاقى يا انفسى ارجاع دهى، تا از نشانه‌ها به صاحب نشان برسيم، مسير، بس طولانى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مى‌خواهم كه خودت را به من نشان دهى، كه اين نشانه‌ها توان آنكه تو را به‌طور كامل نشان دهند،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نُورُ السَّماواتِ وَ الْأَرْضِ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هستى و از هر نشانه‌اى آشكارتر و به من نزديك‌ترى، چرا مرا به نشانه‌ها ارجاع مى‌دهى،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غايب شدى تا من براى اثبات وجود تو استدلال كنم؟ استدلال براى پى بردن از نشانه به غايب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خود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يَكْفِ بِرَبِّكَ أَنَّهُ عَلى كُلِّ شَيْءٍ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نيازى به دليل و برهان ندارى تا من از آيات و نشانه‌ها به تو پى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را آن‌چنان به من بنما كه بى‌واسطه و با شهود قلبى، تو را ببينم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بيانات نورانى و عميق، سخن كسى است كه پروردگارش شراب طهور به او نوشانيده و ضميرش از نظر به غيرساقى، پاك گشته، و قلب او چنان شيفته حب ساقى </w:t>
      </w:r>
      <w:bookmarkStart w:id="562" w:name="pg1969_11016"/>
    </w:p>
    <w:p>
      <w:pPr>
        <w:pStyle w:val="BookText"/>
        <w:rPr/>
      </w:pPr>
      <w:bookmarkEnd w:id="562"/>
      <w:r>
        <w:rPr>
          <w:rFonts w:ascii="IRNazanin" w:hAnsi="IRNazanin" w:eastAsia="IRNazanin"/>
          <w:color w:val="111111"/>
          <w:sz w:val="28"/>
          <w:sz w:val="28"/>
          <w:szCs w:val="28"/>
          <w:rtl w:val="true"/>
          <w:lang w:bidi="fa-IR"/>
        </w:rPr>
        <w:t>شده است كه جايگاهى براى عشق به ديگرى در آن يافت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دعايى، سزاست كه مغز همه عبادات باشد؛ زيرا خود عبادتى صرف است كه هيچ مجالى براى ظهور غيرمعبود در آن نيست و جز معبود در آن طلب نمى‌شود و مقصودى جز شناخت معبود به خود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چيز ديگرى همچون آيات آفاقى يا انفسى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فرازها به‌وسيله خدا بر خدا استدلال مى‌كند و او را از ذات آشكارش مى‌شناسد و حكم مى‌كند به اينكه ظهورى براى غير حق تعالى نيست تا آشكاركننده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اين دعا برهان صديقين را به حكماى متألّه اسلامى تعليم مى‌دهد و عرفا را به شهود تشويق مى‌كند، متعبدان را هشدار مى‌دهد و سالكان را بيدار مى‌كند تا در وادى ايمن دوست قدم بگذارند و راهى را بپيمايند كه عين هدف است؛ زيرا از خدا به خدا رسيدن، يعنى از مقصد به مقصود نائل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به چنين وصال و شهودى، ديگران نيز همانند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راه يابند، گرچه هركسى راهى ويژه براى رسيدن به او دارد كه متفاوت از ديگران است</w:t>
      </w:r>
      <w:r>
        <w:rPr>
          <w:rFonts w:eastAsia="IRNazanin" w:cs="IRNazanin"/>
          <w:color w:val="111111"/>
          <w:sz w:val="28"/>
          <w:szCs w:val="28"/>
          <w:rtl w:val="true"/>
          <w:lang w:bidi="fa-IR"/>
        </w:rPr>
        <w:t xml:space="preserve">» . </w:t>
      </w:r>
      <w:r>
        <w:rPr>
          <w:rStyle w:val="FootnoteAnchor"/>
          <w:rtl w:val="true"/>
        </w:rPr>
        <w:footnoteReference w:id="754"/>
      </w:r>
    </w:p>
    <w:p>
      <w:pPr>
        <w:pStyle w:val="Heading3"/>
        <w:numPr>
          <w:ilvl w:val="2"/>
          <w:numId w:val="1"/>
        </w:numPr>
        <w:rPr/>
      </w:pPr>
      <w:bookmarkStart w:id="563" w:name="__RefHeading___Toc3681179_3650668749"/>
      <w:bookmarkStart w:id="564" w:name="_Toc198"/>
      <w:bookmarkEnd w:id="563"/>
      <w:r>
        <w:rPr/>
        <w:t>٧</w:t>
      </w:r>
      <w:r>
        <w:rPr>
          <w:rtl w:val="true"/>
        </w:rPr>
        <w:t xml:space="preserve">. </w:t>
      </w:r>
      <w:r>
        <w:rPr>
          <w:rtl w:val="true"/>
        </w:rPr>
        <w:t>عرفات، سرزمين اميد و گمان نيك به خدا</w:t>
      </w:r>
      <w:bookmarkEnd w:id="564"/>
    </w:p>
    <w:p>
      <w:pPr>
        <w:pStyle w:val="Heading4"/>
        <w:numPr>
          <w:ilvl w:val="3"/>
          <w:numId w:val="1"/>
        </w:numPr>
        <w:rPr/>
      </w:pPr>
      <w:bookmarkStart w:id="565" w:name="__RefHeading___Toc3681181_3650668749"/>
      <w:bookmarkStart w:id="566" w:name="_Toc199"/>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در اين سرزمين، قرار است بدون حساب عطا كنند، به آسانى دعاها را مستجاب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كافى است، دريچه دلت را به‌سوى آن همه موهبت سيل‌آسا بگشايى تا دلت را در خود غرق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دريچه دل در اين روز گشوده مى‌شود؟ با اميد و گمان نيك به خدا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در اين روز و در اين سرزمين، به خدا گمان نيك داشت، و باور نمود كه او </w:t>
      </w:r>
    </w:p>
    <w:p>
      <w:pPr>
        <w:pStyle w:val="BookText"/>
        <w:rPr/>
      </w:pPr>
      <w:r>
        <w:rPr>
          <w:rFonts w:ascii="IRNazanin" w:hAnsi="IRNazanin" w:eastAsia="IRNazanin"/>
          <w:color w:val="111111"/>
          <w:sz w:val="28"/>
          <w:sz w:val="28"/>
          <w:szCs w:val="28"/>
          <w:rtl w:val="true"/>
          <w:lang w:bidi="fa-IR"/>
        </w:rPr>
        <w:t xml:space="preserve">آن‌گاه كه بندگانش را به صورت سيل‌آسا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دشت گسترده مى‌كشاند، به قصد پذيرايى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باور كرد كه ميزبانى چون او، آن همه مهمان را بر سر سفره گسترده و بى‌پايانش فرا مى‌خواند، و بدون پذيرايى، آنها را به سرزمينى ديگر مى‌راند؟ تنها بهانه‌اى كافى است؛ دلى اميدوار به كرم او و قلبى سرشار از خوش‌گمانى به لطف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روز قيامت، دستور مى‌دهد بنده‌اى را به دوزخ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بنده پيش از ورود به دوزخ، اندكى توقف مى‌كند و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دوزخ نمى‌روى؟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درباره تو چنين گمانى نداشتم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گمانى درباره من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من به تو اين بود كه گناهانم را مى‌بخشى و مرا به بهشت مى‌برى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فرشتگان من به عزت و جلال و بزرگى خودم سوگند مى‌خورم كه گرچه بنده من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لحظه گمان نيك به من نداشت، اين دروغ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خوش‌گمانى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بپذيريد و او را داخل بهشت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بنده‌اى به خدايش گمان نيك نمى‌ورزد، مگر آنكه خداوند براساس گمان نيكش با او رفتار مى‌كند</w:t>
      </w:r>
      <w:r>
        <w:rPr>
          <w:rFonts w:eastAsia="IRNazanin" w:cs="IRNazanin"/>
          <w:color w:val="111111"/>
          <w:sz w:val="28"/>
          <w:szCs w:val="28"/>
          <w:rtl w:val="true"/>
          <w:lang w:bidi="fa-IR"/>
        </w:rPr>
        <w:t xml:space="preserve">» .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در روايتى ديگر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اَعظَمُ النّاسِ جُرماً مِن اَهلِ عَرفاتٍ الَّذِي يَنصَرِفُ مِن عَرفاتٍ وَ هُوَ يَظُنُّ اَنَّهُ لَم يُغفَرْ لَهُ يَعنِي الَّذِي يَقنَطُ مِن رَحمَةِ اللهِ عَزَّوَجَلَّ</w:t>
      </w:r>
      <w:r>
        <w:rPr>
          <w:rFonts w:eastAsia="Amiri" w:cs="Amiri" w:ascii="Amiri" w:hAnsi="Amiri"/>
          <w:color w:val="111111"/>
          <w:sz w:val="28"/>
          <w:szCs w:val="28"/>
          <w:rtl w:val="true"/>
          <w:lang w:bidi="ar-SA"/>
        </w:rPr>
        <w:t xml:space="preserve">. </w:t>
      </w:r>
      <w:r>
        <w:rPr>
          <w:rStyle w:val="FootnoteAnchor"/>
          <w:rtl w:val="true"/>
        </w:rPr>
        <w:footnoteReference w:id="75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بزرگ‌ترين گناه شخصى كه در عرفات حاضر شد اين است، كه او از </w:t>
      </w:r>
    </w:p>
    <w:p>
      <w:pPr>
        <w:pStyle w:val="BookText"/>
        <w:rPr/>
      </w:pPr>
      <w:r>
        <w:rPr>
          <w:rFonts w:ascii="IRNazanin" w:hAnsi="IRNazanin" w:eastAsia="IRNazanin"/>
          <w:color w:val="111111"/>
          <w:sz w:val="28"/>
          <w:sz w:val="28"/>
          <w:szCs w:val="28"/>
          <w:rtl w:val="true"/>
          <w:lang w:bidi="fa-IR"/>
        </w:rPr>
        <w:t>عرفات برگردد، درحالى‌كه گمانش اين باشد كه آمرزيده نشده است، يعنى كسى كه از رحمت خدا نااميد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در مسجدالحرام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گناهانش از گناه همه كس،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يَقِفُ بِهذَينِ المَوقِفَينِ عَرَفةَ وَ المُزدَلِفةِ وَ سَعى بَينَ هَذَينِ الجَبَلَينِ ثُمَّ طافَ بِهذَا البَيتِ وَ صَلّى خَلفَ مَقامِ ابراهيمَ ثُمَّ قالَ فِي نَفسِهِ اَو ظَنَّ اَنَّ اللهَ لَم يَغفِر لَهُ فَهُوَ مِن اَعظمِ النّاسِ وِزراً</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كسى كه در اين دو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و مشعر، وقوف كند و بين اين دو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نمايد و گرد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انجام دهد و پشت مقام ابراهيم، نماز به‌جا آورد، در عين حال بعد از تمام اين اعمال، پيش خود بگويد، يا گمان كند كه خدا او را نيامرزيده است، اين آدم از همه كس گناهش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يَقِفُ اَحَدٌ عَلى تِلكَ الجِبالِ بَرٌّ و لا فاجِرٌ اِلّا استَجابَ اللهُ لَهُ فَامَّا البَرُّ فَيُستَجابُ لَهُ فِي آخِرَتِهِ وَ دُنياهُ وَ اَمّا الفاجِرُ فَيُستَجابُ لَهُ في دُنياهُ</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كسى از نيكان و بدان نيست كه بر اين كوه‌ها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عرفات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كند، مگر اينكه خداوند دعاى او را به اجابت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دعاى نيكوكار نسبت به امور دنيا و آخرتش مستجاب مى‌شود، اما دعاى آدم بدكار، درباره دنيايش مستجاب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محيى‌الدين عربى مى‌نويسد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اين موطن براى 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 xml:space="preserve">حضورش فرا نخوانده، مگر براى يادآورى مردمان، برانگيختن در روز رستاخيز را در برابر پروردگار عالميان، و نيز به آنان بفهماند كه خداوند 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پيدا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آمدن و ظهورش در روز رستاخيز؛ زيرا آمدن خداوند در روز رستاخيز براى جدا كردن و حكم كردن و تمييز بعضى از گروه‌ها از گروه ديگر به سبب چهره‌شان است، و اما آمدن پروردگار در اين روز براى واقفان در اين موطن، آمدن به مغفرت و رحمت و فضل و انعام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فضل الهى، به آن كس كه اهلش است مى‌رسد، و اما آن كس كه اهلش نيست، حكمشان مانند همنشينى با قومى است كه در اثر همنشينى با آنان شقى نمى‌گردد و خداوند درباره اهل مجالس ذكر به فرشتگان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اِنّهُم قَومٌ لا يشقَى جَليسُهُم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قومى هستند كه همنشين آنها شقى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مغفرت الهى و رضوانش آنان را نيز فرا مى‌گيرد</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 باز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رَجُلٍ مِنْ اَهلِ كُورَةٍ وَقَفَ بِعَرَفةَ مِنَ المؤمِنينَ اِلّا غَفَرَ اللهُ لِاَهلِ تِلكَ الكورَةِ مِنَ المؤمِنينَ وَ ما مِن رَجُلٍ وَقَفَ بِعَرَفةَ مِنْ أهلِ بَيتٍ مِنَ المؤمِنينَ اِلّا غَفَرَ اللهُ لِاَهلِ ذَلِكَ البَيتِ مِنَ المؤمِنينَ</w:t>
      </w:r>
      <w:r>
        <w:rPr>
          <w:rFonts w:eastAsia="Amiri" w:cs="Amiri" w:ascii="Amiri" w:hAnsi="Amiri"/>
          <w:color w:val="111111"/>
          <w:sz w:val="28"/>
          <w:szCs w:val="28"/>
          <w:rtl w:val="true"/>
          <w:lang w:bidi="ar-SA"/>
        </w:rPr>
        <w:t xml:space="preserve">. </w:t>
      </w:r>
      <w:r>
        <w:rPr>
          <w:rStyle w:val="FootnoteAnchor"/>
          <w:rtl w:val="true"/>
        </w:rPr>
        <w:footnoteReference w:id="760"/>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مرد با ايمانى از اهل يك قريه و آبادى، وقوف در عرفات نمى‌كند، مگر اينكه خدا تمام اهل آن آبادى را كه داراى ايمانند مى‌آمرزد و هيچ مردى از خانواده با ايمانى در عرفات وقوف نمى‌كند مگر اينكه تمام افراد مؤمن آن خانواده مشمول مغفرت خدا قرار مى‌گيرند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مالك بن دينار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كردم، جماعتى را در عرفات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مى‌دانستم حج كدام يك از اينها مقبول است تا او را تهنيت بگويم و حج كدام يك مردود است تا او را تعزيت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گوينده‌اى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اين جماعت را به نعمت مغفرت، معزّز فرموده،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بن‌هارون 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حج او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صبح شد، به نزد اهالى خراسان آمدم و از ايشان احوال محمد ابن‌هارون بلخى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مردى عابد و زاهد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خرابه‌هاى مكه بايد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گردش زياد او را در خرابه‌اى ديدم كه دست او در گردنش بسته و زنجير در پاهايش بود و او در حالت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مرا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ديده‌اى؟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مردى صالح مثل تو در خصوص من خواب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امر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شراب مى‌خوردم، مادرم هم مانع مى‌شد، روزى من با حالت مستى، او را اذيت فراوان كردم</w:t>
      </w:r>
      <w:r>
        <w:rPr>
          <w:rFonts w:eastAsia="IRNazanin" w:cs="IRNazanin"/>
          <w:color w:val="111111"/>
          <w:sz w:val="28"/>
          <w:szCs w:val="28"/>
          <w:rtl w:val="true"/>
          <w:lang w:bidi="fa-IR"/>
        </w:rPr>
        <w:t>. .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از مستى بيرون آمدم، زنم مرا خبردار كرد كه به چنين كار بدى دست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خودم را بريدم و پايم را به زنجير بستم و هر سال حج مى‌كنم و دعا و استغاثه مى‌نمايم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كاشف 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مرا شفا ببخش و مادر مرا راضى فرما تا از جرم و تقصير من درگذرد و مرا عفو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اين‌قدر بدان كه بعداً از عمل خود دست كشيدم و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غلام و كنيز آزاد كردم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با اين عملت تمام روى زمين را بسوزانى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رحمت خداى تعالى محروم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بدان كه خداى تعالى به حال محمد بن هارون توجه فرموده و دعاى او را مستجاب كرد و گناهانش را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خبردار نما كه خداوند دل مادر او را به وى مايل مى‌كند و به ترحّم مى‌آورد، و تا مادرش او را حلال مى‌كند، مادر و فرزند </w:t>
      </w:r>
      <w:bookmarkStart w:id="567" w:name="pg1969_11024"/>
    </w:p>
    <w:p>
      <w:pPr>
        <w:pStyle w:val="BookText"/>
        <w:rPr/>
      </w:pPr>
      <w:bookmarkEnd w:id="567"/>
      <w:r>
        <w:rPr>
          <w:rFonts w:ascii="IRNazanin" w:hAnsi="IRNazanin" w:eastAsia="IRNazanin"/>
          <w:color w:val="111111"/>
          <w:sz w:val="28"/>
          <w:sz w:val="28"/>
          <w:szCs w:val="28"/>
          <w:rtl w:val="true"/>
          <w:lang w:bidi="fa-IR"/>
        </w:rPr>
        <w:t>هر دو با هم داخل بهشت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خواب خود را براى او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اين مژده را شنيد، روح او از بدنش مفارقت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غسل دادم و كفن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نماز خواندم و دفنش كردم</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گويند درويشى ژنده‌پوش، اراده رفتن به دربار پادشاه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كهنه و چركين، از تن بركن و لباس نو بپوش كه اين، مناسب مجلس سلطان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كه لباسى غير از اين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پاره و چركين به دربار شاهان رفتن، عيب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عيب و ننگ آن است كه با همان لباس پاره و چركين، از خانه سلطان بيرون آيى كه اين عمل، سزاوار شأن شاهان نيست</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 xml:space="preserve">نقل است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بزرگى او را به خواب ديد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با تو چه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با خدا روبه‌رو شدم كه غرق گناه بودم، اما به سبب گمان نيك كه به خدا داشتم، همه را محو كرد</w:t>
      </w:r>
      <w:r>
        <w:rPr>
          <w:rFonts w:eastAsia="IRNazanin" w:cs="IRNazanin"/>
          <w:color w:val="111111"/>
          <w:sz w:val="28"/>
          <w:szCs w:val="28"/>
          <w:rtl w:val="true"/>
          <w:lang w:bidi="fa-IR"/>
        </w:rPr>
        <w:t xml:space="preserve">. </w:t>
      </w:r>
      <w:r>
        <w:rPr>
          <w:rStyle w:val="FootnoteAnchor"/>
          <w:rtl w:val="true"/>
        </w:rPr>
        <w:footnoteReference w:id="763"/>
      </w:r>
    </w:p>
    <w:p>
      <w:pPr>
        <w:pStyle w:val="Heading4"/>
        <w:numPr>
          <w:ilvl w:val="3"/>
          <w:numId w:val="1"/>
        </w:numPr>
        <w:rPr/>
      </w:pPr>
      <w:bookmarkStart w:id="568" w:name="__RefHeading___Toc3681183_3650668749"/>
      <w:bookmarkStart w:id="569" w:name="_Toc200"/>
      <w:bookmarkEnd w:id="568"/>
      <w:r>
        <w:rPr>
          <w:rtl w:val="true"/>
        </w:rPr>
        <w:t>نكته</w:t>
      </w:r>
      <w:bookmarkEnd w:id="56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اندازه شخص نسبت به رحمت و كرَم پروردگار شناخت بيشترى داشته باشد، و از مهربانى و گذشت آفريدگار نسبت به بندگان گنه‌كارش آگاهى بيشترى داشته باشد، خوش‌گمانى او درباره خداوند بيشتر، و اميدش نسبت به پروردگار افزون‌تر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دراين‌باره حكايت‌هايى كه در آن، مهرورزى و عفو پروردگار نسبت به بنده گنه‌كارش </w:t>
      </w:r>
    </w:p>
    <w:p>
      <w:pPr>
        <w:pStyle w:val="BookText"/>
        <w:rPr/>
      </w:pPr>
      <w:r>
        <w:rPr>
          <w:rFonts w:ascii="IRNazanin" w:hAnsi="IRNazanin" w:eastAsia="IRNazanin"/>
          <w:color w:val="111111"/>
          <w:sz w:val="28"/>
          <w:sz w:val="28"/>
          <w:szCs w:val="28"/>
          <w:rtl w:val="true"/>
          <w:lang w:bidi="fa-IR"/>
        </w:rPr>
        <w:t>بازتاب يافته و شرمندگى بنده را در پى داشته است، شنيدنى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نمونه‌اى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تذكرۀ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كه جوانى، مفسد در همسايگى مالك دينار بود و مالك، پيوسته از او مى‌رنجيد، و صبر مى‌كرد تا ديگرى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روزى جمعى از دست او شكايت به پيش مالك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برخاست و پيش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 سخت جبّار بود، مالك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نزديكان سلطان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زهره آن نبوَد مرا دفع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مى‌رويم پيش سلطان، و به سلطان مى‌گوييم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رضاى مرا فرو نگذارد، و به هرچه من كنم و گويم، راضى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سلطان نتوان گفت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توان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كريم‌تر از آن است كه مرا بگيرد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پاسخ او درماندم و از پيش او برفتم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چند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او از حد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مردمان به شكايت برخاستند و پيش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كردم تا او را ادب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آوازى شنيدم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دوست ما باز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تعجب كردم و پيش جوان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اينجا آمدى؟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بار آمده‌ام تا خبر كنم كه آوازى چنين شنيده‌ام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چون اين را بشنيد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چنين است، هرچه دارم براى او بدهم و هرچه رضاى دوست است، آن را طلب كنم و مى‌دانم كه رضاى دوست در طاعت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كردم كه دگر در وى عاصى نشوم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هرچه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و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 و روى به راه نهاد و هرگز كسى او را باز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او را به مكّه ديدم، چون خلالى شده و جان به لب رسيده،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گفته است كه دوست ماست، رفتم بر در دوست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بگفت و جان بداد</w:t>
      </w:r>
      <w:r>
        <w:rPr>
          <w:rFonts w:eastAsia="IRNazanin" w:cs="IRNazanin"/>
          <w:color w:val="111111"/>
          <w:sz w:val="28"/>
          <w:szCs w:val="28"/>
          <w:rtl w:val="true"/>
          <w:lang w:bidi="fa-IR"/>
        </w:rPr>
        <w:t xml:space="preserve">. </w:t>
      </w:r>
      <w:r>
        <w:rPr>
          <w:rStyle w:val="FootnoteAnchor"/>
          <w:rtl w:val="true"/>
        </w:rPr>
        <w:footnoteReference w:id="764"/>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570" w:name="pg1969_11028"/>
    </w:p>
    <w:p>
      <w:pPr>
        <w:pStyle w:val="Heading3"/>
        <w:numPr>
          <w:ilvl w:val="2"/>
          <w:numId w:val="1"/>
        </w:numPr>
        <w:rPr/>
      </w:pPr>
      <w:bookmarkStart w:id="571" w:name="__RefHeading___Toc3681185_3650668749"/>
      <w:bookmarkStart w:id="572" w:name="_Toc201"/>
      <w:bookmarkEnd w:id="570"/>
      <w:bookmarkEnd w:id="571"/>
      <w:r>
        <w:rPr/>
        <w:t>٨</w:t>
      </w:r>
      <w:r>
        <w:rPr>
          <w:rtl w:val="true"/>
        </w:rPr>
        <w:t xml:space="preserve">. </w:t>
      </w:r>
      <w:r>
        <w:rPr>
          <w:rtl w:val="true"/>
        </w:rPr>
        <w:t>عرفات و شكوه دعاى دسته‌جمعى</w:t>
      </w:r>
      <w:bookmarkEnd w:id="572"/>
    </w:p>
    <w:p>
      <w:pPr>
        <w:pStyle w:val="BookText"/>
        <w:rPr/>
      </w:pPr>
      <w:r>
        <w:rPr>
          <w:rFonts w:ascii="Amiri" w:hAnsi="Amiri" w:eastAsia="Amiri" w:cs="Amiri"/>
          <w:color w:val="111111"/>
          <w:sz w:val="28"/>
          <w:sz w:val="28"/>
          <w:szCs w:val="28"/>
          <w:rtl w:val="true"/>
          <w:lang w:bidi="ar-SA"/>
        </w:rPr>
        <w:t>يكى از فرصت‌هاى استجابت دعا، دعاى دسته‌جمعى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در ميان جمع و دعا به همراه جمعيت، آن هم در مكانى به نام عرفات و در زمانى به نام عرفه، يكى از فرصت‌هاى استثنايى براى دعا و رسيدن به خواسته‌ها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تعبير آيت‌الله ميرزا ملكى تبريزى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اجتماع حجاج در دعا در يك ميدان و صحنه واحد، آن هم در حضور صلحا و اهل باطن و ابدال و اوتاد و غير آنها از انسان‌هاى بزرگ و كامل كه هيچ وقت حج از آنها خالى نيست، به همراه آن همه خواستن و طلب نزول رحمت و جود و كرم الهى كه گردن‌ها كشيده و ديده‌ها خيره شده و همه در حال تضرّع و زارى هستند، يكى از علت‌هاى تامه جهت استجابت و رسيدن به خواسته‌هاست، و براى اجتماع دل‌ها و همت‌ها تأثير ويژه‌اى براى رسيدن به مقصود و دستيابى به آرزوهاست</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استاد شهيد مرتضى مطهرى نيز دراين‌باره فرمود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آثار حج، جنبه اجتماعى و هماهنگى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كه كسى به تنهايى برود، مثلاً به عرفات براى دعا و يا با يك ميليون جمعيت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روح بشر خاصيت هماهنگى با جمع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جنبه روانى به محيطهاى مذهبى و معنوى كه موجب برانگيخته‌شدن احساسات مكتوم است، اهميت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محاكات از نظر علماى اجتماع تنها جنبه فيزيكى دارد، نوعى عكس‌العمل است در طبيعت، اما بايد به آن، جنبه روحى را اضافه كرد كه استعدادى در روح هست و احتياج دارد به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است كه گاهى قوت اين عكس‌العمل صدها برابر اصل عمل مى‌شود</w:t>
      </w:r>
      <w:r>
        <w:rPr>
          <w:rFonts w:eastAsia="IRNazanin" w:cs="IRNazanin"/>
          <w:color w:val="111111"/>
          <w:sz w:val="28"/>
          <w:szCs w:val="28"/>
          <w:rtl w:val="true"/>
          <w:lang w:bidi="fa-IR"/>
        </w:rPr>
        <w:t xml:space="preserve">. </w:t>
      </w:r>
      <w:r>
        <w:rPr>
          <w:rStyle w:val="FootnoteAnchor"/>
          <w:rtl w:val="true"/>
        </w:rPr>
        <w:footnoteReference w:id="766"/>
      </w:r>
      <w:bookmarkStart w:id="573" w:name="pg1969_11031"/>
    </w:p>
    <w:p>
      <w:pPr>
        <w:pStyle w:val="Heading3"/>
        <w:numPr>
          <w:ilvl w:val="2"/>
          <w:numId w:val="1"/>
        </w:numPr>
        <w:rPr/>
      </w:pPr>
      <w:bookmarkStart w:id="574" w:name="__RefHeading___Toc3681187_3650668749"/>
      <w:bookmarkStart w:id="575" w:name="_Toc202"/>
      <w:bookmarkEnd w:id="573"/>
      <w:bookmarkEnd w:id="574"/>
      <w:r>
        <w:rPr/>
        <w:t>٩</w:t>
      </w:r>
      <w:r>
        <w:rPr>
          <w:rtl w:val="true"/>
        </w:rPr>
        <w:t xml:space="preserve">. </w:t>
      </w:r>
      <w:r>
        <w:rPr>
          <w:rtl w:val="true"/>
        </w:rPr>
        <w:t>دعا براى ديگران در سرزمين عرفه</w:t>
      </w:r>
      <w:bookmarkEnd w:id="575"/>
    </w:p>
    <w:p>
      <w:pPr>
        <w:pStyle w:val="BookText"/>
        <w:rPr/>
      </w:pPr>
      <w:r>
        <w:rPr>
          <w:rFonts w:ascii="IRNazanin" w:hAnsi="IRNazanin" w:eastAsia="IRNazanin"/>
          <w:color w:val="111111"/>
          <w:sz w:val="28"/>
          <w:sz w:val="28"/>
          <w:szCs w:val="28"/>
          <w:rtl w:val="true"/>
          <w:lang w:bidi="fa-IR"/>
        </w:rPr>
        <w:t>گاهى دعا، از روى خودخواهى است؛ به اين معنا كه شخص، تنها براى خود دعا مى‌كند، و به ديگران دعا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دعاى به ديگران، افزون بر آنكه راهكارى عملى براى رفع خودخواهى در انسان و ايجاد خيرخواهى نسبت به ديگران است، يكى از عوامل استجابت دعا و يكى از شيوه‌هاى دستيابى به بيش از خواسته‌هاى خود است،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اَسرَعُ الدُّعاءِ نُجْحاً لِلاِجابةِ دُعاءُ الاَخِ لاَخيهِ بِظَهرِ الغَيبِ يَبدَءُ بِالدُّعاءِ لاَخيهِ فَيقولُ مَلَكٌ 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لَكَ مِثلاهُ</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دعايى كه در اجابت كامياب‌تر است، دعاى برادر است براى برادر دينى خود در پشت سر او؛ او براى برادرش دعا مى‌كند، و فرشته‌اى كه بر او گمارده شده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و براى تو باد دو برابر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ابراهيم به نقل از پدرش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عرفات ديدم كه زمانى طولانى دست به‌سوى آسمان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سيلاب اشك از گونه‌هايش بر زمين سرازير بود، به‌گونه‌اى كه من شخص ديگرى را اين چنين در حال مناجات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مناجات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بهتر از تو در حال نيايش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آن حال، فقط برادرانم را دعا مى‌كردم؛ زيرا از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در غياب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حق او دعا كند، از جانب عرش ندا داده مى‌شود كه صد هزار برابرش براى تو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سزاوار نبود كه من صد هزار برابر، دعاى مستجاب را به خاطر يك دعا كه برآورده شدنش معلوم نيست، واگذارم</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حكايت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نرسى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معاويۀ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بودم و او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دعا كردن دقت كردم، ديدم كه او حتى يك كلمه هم براى خودش دعا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شهرهاى دوردست را با ذكر نام و نام پدرانشان دعا مى‌كرد، تا اينكه مردم از عرفات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امر عجيبى 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چيست آنچه تو را به تعجب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در چنين موضعى، مردم را بر نفس خود اختيار كردى و اين كه يك‌يك آنها را در اينجا ياد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جاى تعجب ندارد اى پسر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به‌درستى كه از مولايم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براى برادر مؤمن خود در غياب او دعا كند، فرشته‌اى از آسمان دنيا ندا كند كه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برابر آنچه طلب كردى تو راست؛ و او را فرشته‌اى از آسمان دوم ندا كند كه بنده خدا دويست هزار برابر آنچه طلب كردى تو راست، و او را فرشته‌اى از آسمان سوم ندا كند كه اى بنده خدا سيصد هزار برابر آنچه طلب كردى تو راست و او را فرشته‌اى از آسمان چهارم ندا مى‌كند كه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هزار برابر آنچه طلب كردى تو راست، و او را فرشته‌اى از آسمان پنجم ندا مى‌كند كه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هزار برابر آنچه طلب كردى تو راست، و او را فرشته‌اى از آسمان ششم ندا مى‌كند كه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هزار برابر آنچه طلب كرده‌اى تو راست و او را فرشته‌اى از آسمان هفتم ندا مى‌كند كه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هزار برابر آنچه طلب كرده‌اى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ندا مى‌دهد او را كه من بى‌نيازى هستم كه هيچ‌گاه تهى دست نمى‌شوم، اى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برابر آنچه طلب كرده‌اى تو راست</w:t>
      </w:r>
      <w:r>
        <w:rPr>
          <w:rFonts w:eastAsia="IRNazanin" w:cs="IRNazanin"/>
          <w:color w:val="111111"/>
          <w:sz w:val="28"/>
          <w:szCs w:val="28"/>
          <w:rtl w:val="true"/>
          <w:lang w:bidi="fa-IR"/>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كدام يك از اين دو امر، بزرگ‌تر است اى پسر برادر من؟ كارى كه من انجام دادم و آن دعا درباره ديگران بود، و كارى كه تو مرا بدان مى‌خوانى و آن دعا در حق خودم مى‌باشد</w:t>
      </w:r>
      <w:r>
        <w:rPr>
          <w:rFonts w:eastAsia="IRNazanin" w:cs="IRNazanin"/>
          <w:color w:val="111111"/>
          <w:sz w:val="28"/>
          <w:szCs w:val="28"/>
          <w:rtl w:val="true"/>
          <w:lang w:bidi="fa-IR"/>
        </w:rPr>
        <w:t xml:space="preserve">. </w:t>
      </w:r>
      <w:r>
        <w:rPr>
          <w:rStyle w:val="FootnoteAnchor"/>
          <w:rtl w:val="true"/>
        </w:rPr>
        <w:footnoteReference w:id="769"/>
      </w:r>
      <w:bookmarkStart w:id="576" w:name="pg1969_11036"/>
    </w:p>
    <w:p>
      <w:pPr>
        <w:pStyle w:val="BookText"/>
        <w:rPr/>
      </w:pPr>
      <w:bookmarkEnd w:id="576"/>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شبى مادرم را ديدم كه در محراب عبادت است، و تا صبح سرگرم به دعا و نماز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كردم ديدم كه مادرم، تنها براى ديگران دعا كرد و درباره خود هيچ دعايى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همان‌گونه كه براى ديگران دعا كردى براى خودت هم دعا نكردى؟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همسايه و بعد خود انسان</w:t>
      </w:r>
      <w:r>
        <w:rPr>
          <w:rFonts w:eastAsia="IRNazanin" w:cs="IRNazanin"/>
          <w:color w:val="111111"/>
          <w:sz w:val="28"/>
          <w:szCs w:val="28"/>
          <w:rtl w:val="true"/>
          <w:lang w:bidi="fa-IR"/>
        </w:rPr>
        <w:t xml:space="preserve">» . </w:t>
      </w:r>
      <w:r>
        <w:rPr>
          <w:rStyle w:val="FootnoteAnchor"/>
          <w:rtl w:val="true"/>
        </w:rPr>
        <w:footnoteReference w:id="7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اينك كه توفيق الهى، چنين سعادت بزرگى نصيب ما كرده و ما را به عرفاتش راه داده است و در موقفى ايستاده‌ايم كه خواسته‌هاى ما را با لطف گسترده خود مى‌پذيرد و دعاهاى ما را به اجابت مى‌رساند و كسى را محروم از كنار اين خوان نعمت برنمى‌گرداند، به حكم وظيفه احسان كه درباره والدين و ارحام و بستگان و همسايگان و ديگر مؤمنان داريم، مقتضى است كه در همين ساعت پرارزش، به ياد دورماندگان از اين سرزمين نزول رحمت و مغفرت بيفتيم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براى يكايك آنها، طلب رحمت و مغفرت كنيم و برآورده شدن حوايج، رفع گرفتارى‌ها، حل مشكلات و خير و سعادت دنيا و آخرتشان را از خالق مهربان بخواهيم و به‌ويژه گذشتگان و خفتگان در دل خاك را كه چشم به راه دعا و استغفار ما هستند، از نظر دور نداريم</w:t>
      </w:r>
      <w:r>
        <w:rPr>
          <w:rFonts w:eastAsia="IRNazanin" w:cs="IRNazanin"/>
          <w:color w:val="111111"/>
          <w:sz w:val="28"/>
          <w:szCs w:val="28"/>
          <w:rtl w:val="true"/>
          <w:lang w:bidi="fa-IR"/>
        </w:rPr>
        <w:t xml:space="preserve">» . </w:t>
      </w:r>
      <w:r>
        <w:rPr>
          <w:rStyle w:val="FootnoteAnchor"/>
          <w:rtl w:val="true"/>
        </w:rPr>
        <w:footnoteReference w:id="771"/>
      </w:r>
    </w:p>
    <w:p>
      <w:pPr>
        <w:pStyle w:val="Heading3"/>
        <w:numPr>
          <w:ilvl w:val="2"/>
          <w:numId w:val="1"/>
        </w:numPr>
        <w:rPr/>
      </w:pPr>
      <w:bookmarkStart w:id="577" w:name="__RefHeading___Toc3681189_3650668749"/>
      <w:bookmarkStart w:id="578" w:name="_Toc203"/>
      <w:bookmarkEnd w:id="577"/>
      <w:r>
        <w:rPr/>
        <w:t>١٠</w:t>
      </w:r>
      <w:r>
        <w:rPr>
          <w:rtl w:val="true"/>
        </w:rPr>
        <w:t xml:space="preserve">. </w:t>
      </w:r>
      <w:r>
        <w:rPr>
          <w:rtl w:val="true"/>
        </w:rPr>
        <w:t>صحراى عرفات، يادآور صحراى قيامت</w:t>
      </w:r>
      <w:bookmarkEnd w:id="57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ويژگى‌هاى رستاخيز، ازدحام انبوه جمعيت است كه براى حساب و كتاب و رسيدگى به پرونده اعمالشان برانگيخته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جمعيت انبوه، بايد رنج انتظار را تحمل كنند، برخى نيز فارغ از هرگونه رنجِ انتظار و به دور از هرگونه حسابرسى در اعمال، در سايه رحمت خدا در انتظار ورود به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بى‌گمان </w:t>
      </w:r>
      <w:bookmarkStart w:id="579" w:name="pg1969_11038"/>
    </w:p>
    <w:p>
      <w:pPr>
        <w:pStyle w:val="BookText"/>
        <w:rPr/>
      </w:pPr>
      <w:bookmarkEnd w:id="579"/>
      <w:r>
        <w:rPr>
          <w:rFonts w:ascii="IRNazanin" w:hAnsi="IRNazanin" w:eastAsia="IRNazanin"/>
          <w:color w:val="111111"/>
          <w:sz w:val="28"/>
          <w:sz w:val="28"/>
          <w:szCs w:val="28"/>
          <w:rtl w:val="true"/>
          <w:lang w:bidi="fa-IR"/>
        </w:rPr>
        <w:t>آنها كسانى هستند كه خود به حساب خود در همين دنيا رسيده و همه رفتار خود را به دقت بررسى كرده و آن را از هرگونه گناه و لغزشى پيراسته‌اند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با آن جمعيت انبوهش مى‌تواند تذكرى براى جمعيت روز رستاخيز باشد، تا حاجى در اثر اين تذكر، در همين دنيا به محاسبه دقيق عملكردهاى خود بپردازد و آنچه از كژى‌ها و ناپاكى‌هاست، از دامن خويش بپيرايد، تا در روز رستاخيز از دغدغه حساب و كتاب و از رنج معطلى در دل آن همه جمعيت رها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وقوف به عرفه و اجتماع خلق از اطراف و دعا كردن ايشان به زبان‌هاى مختلف، به صحراى قيامت ماند كه همه خلايق جمع شده‌اند و هركسى به خويشتن مشغول است و متردّد ميان ردّ و قبول</w:t>
      </w:r>
      <w:r>
        <w:rPr>
          <w:rFonts w:eastAsia="Amiri" w:cs="Amiri" w:ascii="Amiri" w:hAnsi="Amiri"/>
          <w:color w:val="111111"/>
          <w:sz w:val="28"/>
          <w:szCs w:val="28"/>
          <w:rtl w:val="true"/>
          <w:lang w:bidi="ar-SA"/>
        </w:rPr>
        <w:t xml:space="preserve">. </w:t>
      </w:r>
      <w:r>
        <w:rPr>
          <w:rStyle w:val="FootnoteAnchor"/>
          <w:rtl w:val="true"/>
        </w:rPr>
        <w:footnoteReference w:id="772"/>
      </w:r>
    </w:p>
    <w:p>
      <w:pPr>
        <w:pStyle w:val="Heading3"/>
        <w:numPr>
          <w:ilvl w:val="2"/>
          <w:numId w:val="1"/>
        </w:numPr>
        <w:rPr/>
      </w:pPr>
      <w:bookmarkStart w:id="580" w:name="__RefHeading___Toc3681191_3650668749"/>
      <w:bookmarkStart w:id="581" w:name="_Toc204"/>
      <w:bookmarkEnd w:id="580"/>
      <w:r>
        <w:rPr/>
        <w:t>١١</w:t>
      </w:r>
      <w:r>
        <w:rPr>
          <w:rtl w:val="true"/>
        </w:rPr>
        <w:t xml:space="preserve">. </w:t>
      </w:r>
      <w:r>
        <w:rPr>
          <w:rtl w:val="true"/>
        </w:rPr>
        <w:t>تجلى خدا در روز عرفه</w:t>
      </w:r>
      <w:bookmarkEnd w:id="581"/>
    </w:p>
    <w:p>
      <w:pPr>
        <w:pStyle w:val="BookText"/>
        <w:rPr/>
      </w:pPr>
      <w:r>
        <w:rPr>
          <w:rFonts w:ascii="IRNazanin" w:hAnsi="IRNazanin" w:eastAsia="IRNazanin"/>
          <w:color w:val="111111"/>
          <w:sz w:val="28"/>
          <w:sz w:val="28"/>
          <w:szCs w:val="28"/>
          <w:rtl w:val="true"/>
          <w:lang w:bidi="fa-IR"/>
        </w:rPr>
        <w:t>گرچه خداوند، همه جا در حال تجلى و ظهور است، و جلوه‌هاى او را همه جا مى‌توان يافت، گاهى در برخى مكان‌ها و زمان‌ها تجلّى و ظهور او محسوس‌تر است و آدمى بهتر مى‌تواند جلوه‌هاى او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مكان‌ها و زمان‌ها عرفات و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حاجى، خدا را مى‌يابد، او را حس مى‌كند و بهتر و بيشتر از مكان‌ها و زمان‌هاى ديگر مى‌تواند تجلّى او را بر بندگان خويش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اندكى نياز به بصيرت و بيدارى قلب است تا بتوان گونه‌هاى تجلّى خدا در عرفات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اين تجلى را در حكايت زير مى‌خوانيم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جناب آقاى ميرزا مهدى آشتيانى در منزل مرحوم آيت‌الله حجت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آنجا چنين تعريف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دچار يك بيمارى سختى شدم كه براى معالجه آن، هم در كشور، بسيار تلاش كردم و هم به خارج از كشور سفر كردم، اما معالجه </w:t>
      </w:r>
    </w:p>
    <w:p>
      <w:pPr>
        <w:pStyle w:val="BookText"/>
        <w:rPr/>
      </w:pPr>
      <w:r>
        <w:rPr>
          <w:rFonts w:ascii="IRNazanin" w:hAnsi="IRNazanin" w:eastAsia="IRNazanin"/>
          <w:color w:val="111111"/>
          <w:sz w:val="28"/>
          <w:sz w:val="28"/>
          <w:szCs w:val="28"/>
          <w:rtl w:val="true"/>
          <w:lang w:bidi="fa-IR"/>
        </w:rPr>
        <w:t>حاصل نشد و از باز يافتن سلامتى خويش نوميد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١٣۶۵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اينجانب با اتوبوس عازم مشهد بودم كه در ميان راه حالم به هم خورد، به گونه‌اى كه راننده و مسافران اتوبوس فكر كردند دچار سكته قلبى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ماشين را متوقف كردند و مرا بيرون آوردند تا براى نجات من كارى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حال در عالم ديگرى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در صحراى عرفات هستم و انوار بسيارى در آنجا به آسمان پرتو افكن است و انبوه مردم بدان سو چشم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آن حضرت رفتم كه ديدم چهارده خيمه در كنار هم به يكديگر نصب شده كه بزرگ‌ترين آنها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ضمن عرض سلام خواستم بيمارى خود را بازگو نمايم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و محبت بسيار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كه شما زائر پسرم رضا هستى، برو به خودِ او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خميه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پس از عرض سلام سه حاجتى كه داشتم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بزرگوارى كرده و جواب مرا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بود كه به خود آمدم و ديدم در ميان بيابان و در حلقه مسافران اتوبوس هستم و حال من نيز كاملاً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محفل آيت‌الله حجت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مدت‌ها درباره اين روايت كه مى‌فرمايد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يَتَجَلّى لأهلِ العَرَفاتِ</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اهل عرفات 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مى‌كردم و اكنون بر من روشن شد كه، تجلى خدا در عرفات عبارت است از تجلّى خدا بر پيامبر گرامى و خاندان وحى و رسالت، و در اين مورد نيز تجلّى حضرت رسول و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 </w:t>
      </w:r>
      <w:r>
        <w:rPr>
          <w:rStyle w:val="FootnoteAnchor"/>
          <w:rtl w:val="true"/>
        </w:rPr>
        <w:footnoteReference w:id="774"/>
      </w:r>
      <w:bookmarkStart w:id="582" w:name="pg1969_11043"/>
    </w:p>
    <w:p>
      <w:pPr>
        <w:pStyle w:val="Heading3"/>
        <w:numPr>
          <w:ilvl w:val="2"/>
          <w:numId w:val="1"/>
        </w:numPr>
        <w:rPr/>
      </w:pPr>
      <w:bookmarkStart w:id="583" w:name="__RefHeading___Toc3681193_3650668749"/>
      <w:bookmarkStart w:id="584" w:name="_Toc205"/>
      <w:bookmarkEnd w:id="582"/>
      <w:bookmarkEnd w:id="583"/>
      <w:r>
        <w:rPr/>
        <w:t>١٢</w:t>
      </w:r>
      <w:r>
        <w:rPr>
          <w:rtl w:val="true"/>
        </w:rPr>
        <w:t xml:space="preserve">. </w:t>
      </w:r>
      <w:r>
        <w:rPr>
          <w:rtl w:val="true"/>
        </w:rPr>
        <w:t>عرفات و تمرين زهدپيشگى</w:t>
      </w:r>
      <w:bookmarkEnd w:id="584"/>
    </w:p>
    <w:p>
      <w:pPr>
        <w:pStyle w:val="BookText"/>
        <w:rPr/>
      </w:pPr>
      <w:r>
        <w:rPr>
          <w:rFonts w:ascii="IRNazanin" w:hAnsi="IRNazanin" w:eastAsia="IRNazanin"/>
          <w:color w:val="111111"/>
          <w:sz w:val="28"/>
          <w:sz w:val="28"/>
          <w:szCs w:val="28"/>
          <w:rtl w:val="true"/>
          <w:lang w:bidi="fa-IR"/>
        </w:rPr>
        <w:t>اگر حاجى، هيچ‌گاه طعم شيرين زهد را نچشيده باشد، و هنوز موفق نشده باشد، كه صفاى يك زندگى ساده و به دور از تكلّف را دريابد، عرفات فرصت بسيار خوبى براى درك اين تجربه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حضور پروردگار را در عرفات درك مى‌كند، و از زودگذر بودن اين فرصت باخبر است، نه تنها از آسايش و رفاه سخنى نمى‌گويد كه در بالاترين اندازه زهد و سادگى، عرفه را به غروب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بى‌تكلفى نيز براى خود عالمى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زير بار تعلّق و جاذبه‌هاى فريبنده دنيا آزاد است، به لذت‌هايى رسيده است كه ديگران از آن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ترك لذت بدانى</w:t>
      </w:r>
    </w:p>
    <w:p>
      <w:pPr>
        <w:pStyle w:val="BookText"/>
        <w:rPr/>
      </w:pPr>
      <w:r>
        <w:rPr>
          <w:rFonts w:ascii="IRNazanin" w:hAnsi="IRNazanin" w:eastAsia="IRNazanin"/>
          <w:color w:val="111111"/>
          <w:sz w:val="28"/>
          <w:sz w:val="28"/>
          <w:szCs w:val="28"/>
          <w:rtl w:val="true"/>
          <w:lang w:bidi="fa-IR"/>
        </w:rPr>
        <w:t>دگر لذت نفس، لذت ندانى حكايت خواهر شهيد آيت‌الله محمدباقر صدر، شهيد بنت الهدى صدر در خاطرات خود در حج، از عرفات ياد مى‌كند و اينكه برخى‌ها به خاطر نبودن فرش و زيرانداز در چادر در آن سرزمين مقدس سر و صدا كرده بودند، ضمن ناراحتى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ماشين كنار يكى از خيابان‌ها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دست، ساكى كه درونش جامه‌هاى احتياطى احرام، سجاده، قرآن و كتاب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ديگر آفتابه‌اى خالى براى تهيه آب، پشت سر راهنما راه افتاديم، از پيچ و خم چادرها گذشتيم تا به چادر خودمان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فرشى نداشت، به همين دليل سر و صداها پيرامون ما برخاست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چگونه بنشينيم، چگونه بخوابيم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وضع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رنج آور بود كه به دليل نبودن وسايل راحتى، اين بگو مگو شنيده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وسايلى كه در پاكى آن سرزمين و قداست آن، هيچ تأثيرى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چيزى نگذشت كه با زيرانداز، چادر ما فرش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زيراندازها سبب راحتى جسم بود، ولى</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585" w:name="pg1969_11045"/>
    </w:p>
    <w:p>
      <w:pPr>
        <w:pStyle w:val="BookText"/>
        <w:rPr/>
      </w:pPr>
      <w:bookmarkEnd w:id="585"/>
      <w:r>
        <w:rPr>
          <w:rFonts w:ascii="IRNazanin" w:hAnsi="IRNazanin" w:eastAsia="IRNazanin"/>
          <w:color w:val="111111"/>
          <w:sz w:val="28"/>
          <w:sz w:val="28"/>
          <w:szCs w:val="28"/>
          <w:rtl w:val="true"/>
          <w:lang w:bidi="fa-IR"/>
        </w:rPr>
        <w:t>احساس كردم كه به خاطر واقعيت زندگى، مورد علاقه است؛ چراكه يادآور حرص انسان به زندگى آسوده و استفاده از وسايل مادى است</w:t>
      </w:r>
      <w:r>
        <w:rPr>
          <w:rFonts w:eastAsia="IRNazanin" w:cs="IRNazanin"/>
          <w:color w:val="111111"/>
          <w:sz w:val="28"/>
          <w:szCs w:val="28"/>
          <w:rtl w:val="true"/>
          <w:lang w:bidi="fa-IR"/>
        </w:rPr>
        <w:t xml:space="preserve">. </w:t>
      </w:r>
      <w:r>
        <w:rPr>
          <w:rStyle w:val="FootnoteAnchor"/>
          <w:rtl w:val="true"/>
        </w:rPr>
        <w:footnoteReference w:id="775"/>
      </w:r>
    </w:p>
    <w:p>
      <w:pPr>
        <w:pStyle w:val="Heading3"/>
        <w:numPr>
          <w:ilvl w:val="2"/>
          <w:numId w:val="1"/>
        </w:numPr>
        <w:rPr/>
      </w:pPr>
      <w:bookmarkStart w:id="586" w:name="__RefHeading___Toc3681195_3650668749"/>
      <w:bookmarkStart w:id="587" w:name="_Toc206"/>
      <w:bookmarkEnd w:id="586"/>
      <w:r>
        <w:rPr/>
        <w:t>١٣</w:t>
      </w:r>
      <w:r>
        <w:rPr>
          <w:rtl w:val="true"/>
        </w:rPr>
        <w:t xml:space="preserve">. </w:t>
      </w:r>
      <w:r>
        <w:rPr>
          <w:rtl w:val="true"/>
        </w:rPr>
        <w:t>يار در عرفات</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بزرگ‌ترين امرى كه موجب سعادت و اميد به مغفرت اهل موقف مى‌شود، آن است كه وجود مقدس حضرت حجۀ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ساله در موسم حج، در موقف عرفات، تشريف فرما هستند، و بديهى است كه سرزمين عرفات، از اين جهت نيز شرافت و جلالت فوق العاده‌اى به خود مى‌گيرد و مهبط فرشتگان سماوات مى‌گردد و بركات خاص الهى، به پاس احترام آن حضرت، شامل اهل موقف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براى ارباب معرفت و بصيرت و متنعمين به نعمت ولايت، مطلبى بى‌نهايت بزرگ و روشنى بخش دل‌ها و ديده‌هاى اهل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با قلبى سرشار از اميد به رحمت، دست به دعا بر مى‌دارند كه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گناهان روى ما را سياه و اعمال ما را تباه كرده است و آبرويى براى ما، در پيشگاه مقدّست باقى نگذاشته است، ولى ما به اتّكاى آبرومندى حضرت حجت و ولى اعظمت كه هم اكنون در جمع ما حاضر است و موقف، به يمن وجود مباركش، مبارك گشته و پيشاپيش اهل موقف، دست‌هاى مقدسش را به دعا به‌سوى تو برداشته است رو به تو آورده‌ايم و دست گدايى به‌سوى تو دراز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مى‌دانيم كه حرمت آن حضرت در ساحت اقدست آنچنان عظيم است كه هر كه در پناه او به تو رو آورد و در سايه دست او دست سؤال و تضرّع به‌سوى تو دراز كند، محروم برنمى‌گردد</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يَفقِدُ الناسُ امامَهُم، يَشهَدُ المَوسِمَ فَيَراهُم وَ لاَ يَرَونَهُ</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مردم امام خود را نمى‌يابند، آن حضرت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مى‌يابد، پس آنها را مى‌بيند، اما آنها او را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نايب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اِنّ صاحبَ الامرِ لَيَحضُرُ المَوْسِمَ كُلَّ سَنَةٍ، يَرَى النّاسَ وَ يَعرِفُهُم وَ يَرَونَهُ وَ لا يَعرِفونَه</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به خدا سوگند كه صاحب الامر، هر سال در موسم حضور مى‌يابد، مردم را مى‌بيند و آنها را مى‌شناسند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مى‌بينند ولى نمى‌شناسند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بسيارى از تريبت‌يافتگان و شاگردان خاص آن حضرت در ميان حج‌گزاران حضور دارند و به مدد عنايت خاص حضرتش از ملكوت افراد آگاهى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ذكر است كه اگرچه ممكن است مشكلات زائران، ناخودآگاه به بركت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شود، ولى چنين نيست كه هر عمل خارق عادت و كرامتى كه در ايام حج و در سرزمين منا و عرفات روى داد، به‌طور مستقيم به دست وجود مبارك آن حضرت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ناآشنا يا سالمندى، راه خيمه و چادر خود را گم كند يا در بين راه بدون زاد و راحله بماند و وليى از اولياى الهى كه تربيت‌شده مكتب ولايت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شخص گرفتار، باواسطه به خدمت آن حضرت رسيده است، نه بدون واسطه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تشرّف مستقيم و بى‌واسطه به محضر نورانى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ارواحناه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لياقت و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شايستگى‌هاى ويژه‌اى مى‌طلبد؛ ازاين‌رو تنها اوحدى از موحّدان توفيق مى‌يابند كه وجود مبارك آن حضرت، شخصاً به حضور او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عنايت ايشان شامل اوليا و صالحان و شهيدانى كه تربيت كرده است، مى‌شود و آنان به دستور آن حضرت، مشكلات ديگران را حل مى‌كنند</w:t>
      </w:r>
      <w:r>
        <w:rPr>
          <w:rFonts w:eastAsia="IRNazanin" w:cs="IRNazanin"/>
          <w:color w:val="111111"/>
          <w:sz w:val="28"/>
          <w:szCs w:val="28"/>
          <w:rtl w:val="true"/>
          <w:lang w:bidi="fa-IR"/>
        </w:rPr>
        <w:t xml:space="preserve">» . </w:t>
      </w:r>
      <w:r>
        <w:rPr>
          <w:rStyle w:val="FootnoteAnchor"/>
          <w:rtl w:val="true"/>
        </w:rPr>
        <w:footnoteReference w:id="779"/>
      </w:r>
      <w:bookmarkStart w:id="588" w:name="pg1969_11052"/>
    </w:p>
    <w:p>
      <w:pPr>
        <w:pStyle w:val="Heading2"/>
        <w:numPr>
          <w:ilvl w:val="1"/>
          <w:numId w:val="1"/>
        </w:numPr>
        <w:rPr/>
      </w:pPr>
      <w:bookmarkStart w:id="589" w:name="__RefHeading___Toc3681197_3650668749"/>
      <w:bookmarkStart w:id="590" w:name="_Toc207"/>
      <w:bookmarkEnd w:id="588"/>
      <w:bookmarkEnd w:id="589"/>
      <w:r>
        <w:rPr>
          <w:rtl w:val="true"/>
        </w:rPr>
        <w:t>فصل سيزدهم</w:t>
      </w:r>
      <w:r>
        <w:rPr>
          <w:rtl w:val="true"/>
        </w:rPr>
        <w:t xml:space="preserve">: </w:t>
      </w:r>
      <w:r>
        <w:rPr>
          <w:rtl w:val="true"/>
        </w:rPr>
        <w:t>وقوف در مشعر</w:t>
      </w:r>
      <w:bookmarkEnd w:id="590"/>
    </w:p>
    <w:p>
      <w:pPr>
        <w:pStyle w:val="Heading3"/>
        <w:numPr>
          <w:ilvl w:val="2"/>
          <w:numId w:val="1"/>
        </w:numPr>
        <w:rPr/>
      </w:pPr>
      <w:bookmarkStart w:id="591" w:name="__RefHeading___Toc3681199_3650668749"/>
      <w:bookmarkStart w:id="592" w:name="_Toc208"/>
      <w:bookmarkEnd w:id="591"/>
      <w:r>
        <w:rPr>
          <w:rtl w:val="true"/>
        </w:rPr>
        <w:t>اشاره</w:t>
      </w:r>
      <w:bookmarkEnd w:id="592"/>
    </w:p>
    <w:p>
      <w:pPr>
        <w:pStyle w:val="BookText"/>
        <w:rPr/>
      </w:pPr>
      <w:r>
        <w:rPr>
          <w:rFonts w:ascii="Amiri" w:hAnsi="Amiri" w:eastAsia="Amiri" w:cs="Amiri"/>
          <w:color w:val="111111"/>
          <w:sz w:val="28"/>
          <w:sz w:val="28"/>
          <w:szCs w:val="28"/>
          <w:rtl w:val="true"/>
          <w:lang w:bidi="ar-SA"/>
        </w:rPr>
        <w:t>فصل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در مشعر </w:t>
      </w:r>
      <w:r>
        <w:rPr>
          <w:rStyle w:val="FootnoteAnchor"/>
          <w:rtl w:val="true"/>
        </w:rPr>
        <w:footnoteReference w:id="7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 و عشق به حضرت احديت و درك نور تابان آن بى‌همتا را در صحراى ظلمانى وجود خود، در مشعر بياموزيد</w:t>
      </w:r>
      <w:r>
        <w:rPr>
          <w:rFonts w:eastAsia="Amiri" w:cs="Amiri" w:ascii="Amiri" w:hAnsi="Amiri"/>
          <w:color w:val="111111"/>
          <w:sz w:val="28"/>
          <w:szCs w:val="28"/>
          <w:rtl w:val="true"/>
          <w:lang w:bidi="ar-SA"/>
        </w:rPr>
        <w:t xml:space="preserve">» .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چو كردى ميل زردى مهر خاور</w:t>
      </w:r>
    </w:p>
    <w:p>
      <w:pPr>
        <w:pStyle w:val="BookText"/>
        <w:rPr/>
      </w:pPr>
      <w:r>
        <w:rPr>
          <w:rFonts w:ascii="IRNazanin" w:hAnsi="IRNazanin" w:eastAsia="IRNazanin"/>
          <w:color w:val="111111"/>
          <w:sz w:val="28"/>
          <w:sz w:val="28"/>
          <w:szCs w:val="28"/>
          <w:rtl w:val="true"/>
          <w:lang w:bidi="fa-IR"/>
        </w:rPr>
        <w:t>روان گشتم از آنجا سوى مشعر</w:t>
      </w:r>
    </w:p>
    <w:p>
      <w:pPr>
        <w:pStyle w:val="BookText"/>
        <w:rPr/>
      </w:pPr>
      <w:r>
        <w:rPr>
          <w:rFonts w:ascii="IRNazanin" w:hAnsi="IRNazanin" w:eastAsia="IRNazanin"/>
          <w:color w:val="111111"/>
          <w:sz w:val="28"/>
          <w:sz w:val="28"/>
          <w:szCs w:val="28"/>
          <w:rtl w:val="true"/>
          <w:lang w:bidi="fa-IR"/>
        </w:rPr>
        <w:t>گذشته ساعتى از شب رسيدم</w:t>
      </w:r>
    </w:p>
    <w:p>
      <w:pPr>
        <w:pStyle w:val="BookText"/>
        <w:rPr/>
      </w:pPr>
      <w:r>
        <w:rPr>
          <w:rFonts w:ascii="Amiri" w:hAnsi="Amiri" w:eastAsia="Amiri" w:cs="Amiri"/>
          <w:color w:val="111111"/>
          <w:sz w:val="28"/>
          <w:sz w:val="28"/>
          <w:szCs w:val="28"/>
          <w:rtl w:val="true"/>
          <w:lang w:bidi="ar-SA"/>
        </w:rPr>
        <w:t>در آنجا خميه طاعت تكيدم</w:t>
      </w:r>
    </w:p>
    <w:p>
      <w:pPr>
        <w:pStyle w:val="BookText"/>
        <w:rPr/>
      </w:pPr>
      <w:r>
        <w:rPr>
          <w:rFonts w:ascii="IRNazanin" w:hAnsi="IRNazanin" w:eastAsia="IRNazanin"/>
          <w:color w:val="111111"/>
          <w:sz w:val="28"/>
          <w:sz w:val="28"/>
          <w:szCs w:val="28"/>
          <w:rtl w:val="true"/>
          <w:lang w:bidi="fa-IR"/>
        </w:rPr>
        <w:t>پس آن گه چيدم اول سنگريزه</w:t>
      </w:r>
    </w:p>
    <w:p>
      <w:pPr>
        <w:pStyle w:val="BookText"/>
        <w:rPr/>
      </w:pPr>
      <w:r>
        <w:rPr>
          <w:rFonts w:ascii="Amiri" w:hAnsi="Amiri" w:eastAsia="Amiri" w:cs="Amiri"/>
          <w:color w:val="111111"/>
          <w:sz w:val="28"/>
          <w:sz w:val="28"/>
          <w:szCs w:val="28"/>
          <w:rtl w:val="true"/>
          <w:lang w:bidi="ar-SA"/>
        </w:rPr>
        <w:t>زنم بر فرق جمره از ستيزه</w:t>
      </w:r>
    </w:p>
    <w:p>
      <w:pPr>
        <w:pStyle w:val="BookText"/>
        <w:rPr/>
      </w:pPr>
      <w:r>
        <w:rPr>
          <w:rFonts w:ascii="IRNazanin" w:hAnsi="IRNazanin" w:eastAsia="IRNazanin"/>
          <w:color w:val="111111"/>
          <w:sz w:val="28"/>
          <w:sz w:val="28"/>
          <w:szCs w:val="28"/>
          <w:rtl w:val="true"/>
          <w:lang w:bidi="fa-IR"/>
        </w:rPr>
        <w:t>چو فارق گشتم از برچيدن سنگ</w:t>
      </w:r>
    </w:p>
    <w:p>
      <w:pPr>
        <w:pStyle w:val="BookText"/>
        <w:rPr/>
      </w:pPr>
      <w:r>
        <w:rPr>
          <w:rFonts w:ascii="IRNazanin" w:hAnsi="IRNazanin" w:eastAsia="IRNazanin"/>
          <w:color w:val="111111"/>
          <w:sz w:val="28"/>
          <w:sz w:val="28"/>
          <w:szCs w:val="28"/>
          <w:rtl w:val="true"/>
          <w:lang w:bidi="fa-IR"/>
        </w:rPr>
        <w:t>به‌سوى خيمه خود كردم آهنگ</w:t>
      </w:r>
    </w:p>
    <w:p>
      <w:pPr>
        <w:pStyle w:val="BookText"/>
        <w:rPr/>
      </w:pPr>
      <w:r>
        <w:rPr>
          <w:rFonts w:ascii="IRNazanin" w:hAnsi="IRNazanin" w:eastAsia="IRNazanin"/>
          <w:color w:val="111111"/>
          <w:sz w:val="28"/>
          <w:sz w:val="28"/>
          <w:szCs w:val="28"/>
          <w:rtl w:val="true"/>
          <w:lang w:bidi="fa-IR"/>
        </w:rPr>
        <w:t>در آن شب كرد خوابم سازگارى</w:t>
      </w:r>
    </w:p>
    <w:p>
      <w:pPr>
        <w:pStyle w:val="BookText"/>
        <w:rPr/>
      </w:pPr>
      <w:r>
        <w:rPr>
          <w:rFonts w:ascii="Amiri" w:hAnsi="Amiri" w:eastAsia="Amiri" w:cs="Amiri"/>
          <w:color w:val="111111"/>
          <w:sz w:val="28"/>
          <w:sz w:val="28"/>
          <w:szCs w:val="28"/>
          <w:rtl w:val="true"/>
          <w:lang w:bidi="ar-SA"/>
        </w:rPr>
        <w:t>كه جستم نشئه شب‌زنده‌دارى</w:t>
      </w:r>
    </w:p>
    <w:p>
      <w:pPr>
        <w:pStyle w:val="BookText"/>
        <w:rPr/>
      </w:pPr>
      <w:r>
        <w:rPr>
          <w:rFonts w:ascii="IRNazanin" w:hAnsi="IRNazanin" w:eastAsia="IRNazanin"/>
          <w:color w:val="111111"/>
          <w:sz w:val="28"/>
          <w:sz w:val="28"/>
          <w:szCs w:val="28"/>
          <w:rtl w:val="true"/>
          <w:lang w:bidi="fa-IR"/>
        </w:rPr>
        <w:t>شدم واصل به درگاه خداوند</w:t>
      </w:r>
    </w:p>
    <w:p>
      <w:pPr>
        <w:pStyle w:val="BookText"/>
        <w:rPr/>
      </w:pPr>
      <w:r>
        <w:rPr>
          <w:rFonts w:ascii="IRNazanin" w:hAnsi="IRNazanin" w:eastAsia="IRNazanin"/>
          <w:color w:val="111111"/>
          <w:sz w:val="28"/>
          <w:sz w:val="28"/>
          <w:szCs w:val="28"/>
          <w:rtl w:val="true"/>
          <w:lang w:bidi="fa-IR"/>
        </w:rPr>
        <w:t>به دامان جلالش چنگ را بند</w:t>
      </w:r>
    </w:p>
    <w:p>
      <w:pPr>
        <w:pStyle w:val="BookText"/>
        <w:rPr/>
      </w:pPr>
      <w:r>
        <w:rPr>
          <w:rFonts w:ascii="Amiri" w:hAnsi="Amiri" w:eastAsia="Amiri" w:cs="Amiri"/>
          <w:color w:val="111111"/>
          <w:sz w:val="28"/>
          <w:sz w:val="28"/>
          <w:szCs w:val="28"/>
          <w:rtl w:val="true"/>
          <w:lang w:bidi="ar-SA"/>
        </w:rPr>
        <w:t>نمودم از ره اميدوارى</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بخشد جرم من شايد به زارى </w:t>
      </w:r>
    </w:p>
    <w:p>
      <w:pPr>
        <w:pStyle w:val="BookText"/>
        <w:rPr/>
      </w:pPr>
      <w:r>
        <w:rPr>
          <w:rFonts w:ascii="IRNazanin" w:hAnsi="IRNazanin" w:eastAsia="IRNazanin"/>
          <w:color w:val="111111"/>
          <w:sz w:val="28"/>
          <w:sz w:val="28"/>
          <w:szCs w:val="28"/>
          <w:rtl w:val="true"/>
          <w:lang w:bidi="fa-IR"/>
        </w:rPr>
        <w:t>زبان بر عذر جرم خود گشودم</w:t>
      </w:r>
    </w:p>
    <w:p>
      <w:pPr>
        <w:pStyle w:val="BookText"/>
        <w:rPr/>
      </w:pPr>
      <w:r>
        <w:rPr>
          <w:rFonts w:ascii="IRNazanin" w:hAnsi="IRNazanin" w:eastAsia="IRNazanin"/>
          <w:color w:val="111111"/>
          <w:sz w:val="28"/>
          <w:sz w:val="28"/>
          <w:szCs w:val="28"/>
          <w:rtl w:val="true"/>
          <w:lang w:bidi="fa-IR"/>
        </w:rPr>
        <w:t>بسان سائلان زارى نمودم</w:t>
      </w:r>
    </w:p>
    <w:p>
      <w:pPr>
        <w:pStyle w:val="BookText"/>
        <w:rPr/>
      </w:pPr>
      <w:r>
        <w:rPr>
          <w:rFonts w:ascii="Amiri" w:hAnsi="Amiri" w:eastAsia="Amiri" w:cs="Amiri"/>
          <w:color w:val="111111"/>
          <w:sz w:val="28"/>
          <w:sz w:val="28"/>
          <w:szCs w:val="28"/>
          <w:rtl w:val="true"/>
          <w:lang w:bidi="ar-SA"/>
        </w:rPr>
        <w:t>كه يا رب بنده زار و ذليلم</w:t>
      </w:r>
    </w:p>
    <w:p>
      <w:pPr>
        <w:pStyle w:val="BookText"/>
        <w:rPr/>
      </w:pPr>
      <w:r>
        <w:rPr>
          <w:rFonts w:ascii="IRNazanin" w:hAnsi="IRNazanin" w:eastAsia="IRNazanin"/>
          <w:color w:val="111111"/>
          <w:sz w:val="28"/>
          <w:sz w:val="28"/>
          <w:szCs w:val="28"/>
          <w:rtl w:val="true"/>
          <w:lang w:bidi="fa-IR"/>
        </w:rPr>
        <w:t>به‌سوى خانه‌ات گشتى دليلم</w:t>
      </w:r>
    </w:p>
    <w:p>
      <w:pPr>
        <w:pStyle w:val="BookText"/>
        <w:rPr/>
      </w:pPr>
      <w:r>
        <w:rPr>
          <w:rFonts w:ascii="Amiri" w:hAnsi="Amiri" w:eastAsia="Amiri" w:cs="Amiri"/>
          <w:color w:val="111111"/>
          <w:sz w:val="28"/>
          <w:sz w:val="28"/>
          <w:szCs w:val="28"/>
          <w:rtl w:val="true"/>
          <w:lang w:bidi="ar-SA"/>
        </w:rPr>
        <w:t>سزاوار خداونديت اى شاه</w:t>
      </w:r>
    </w:p>
    <w:p>
      <w:pPr>
        <w:pStyle w:val="BookText"/>
        <w:rPr/>
      </w:pPr>
      <w:r>
        <w:rPr>
          <w:rFonts w:ascii="IRNazanin" w:hAnsi="IRNazanin" w:eastAsia="IRNazanin"/>
          <w:color w:val="111111"/>
          <w:sz w:val="28"/>
          <w:sz w:val="28"/>
          <w:szCs w:val="28"/>
          <w:rtl w:val="true"/>
          <w:lang w:bidi="fa-IR"/>
        </w:rPr>
        <w:t>نكردم بندگى، فرياد و صد آه</w:t>
      </w:r>
    </w:p>
    <w:p>
      <w:pPr>
        <w:pStyle w:val="BookText"/>
        <w:rPr/>
      </w:pPr>
      <w:r>
        <w:rPr>
          <w:rFonts w:ascii="IRNazanin" w:hAnsi="IRNazanin" w:eastAsia="IRNazanin"/>
          <w:color w:val="111111"/>
          <w:sz w:val="28"/>
          <w:sz w:val="28"/>
          <w:szCs w:val="28"/>
          <w:rtl w:val="true"/>
          <w:lang w:bidi="fa-IR"/>
        </w:rPr>
        <w:t>تلف عمرم به غفلت شد چه گويم</w:t>
      </w:r>
    </w:p>
    <w:p>
      <w:pPr>
        <w:pStyle w:val="BookText"/>
        <w:rPr/>
      </w:pPr>
      <w:r>
        <w:rPr>
          <w:rFonts w:ascii="IRNazanin" w:hAnsi="IRNazanin" w:eastAsia="IRNazanin"/>
          <w:color w:val="111111"/>
          <w:sz w:val="28"/>
          <w:sz w:val="28"/>
          <w:szCs w:val="28"/>
          <w:rtl w:val="true"/>
          <w:lang w:bidi="fa-IR"/>
        </w:rPr>
        <w:t>به درگاهت نمانده آبرويم</w:t>
      </w:r>
    </w:p>
    <w:p>
      <w:pPr>
        <w:pStyle w:val="BookText"/>
        <w:rPr/>
      </w:pPr>
      <w:r>
        <w:rPr>
          <w:rFonts w:ascii="Amiri" w:hAnsi="Amiri" w:eastAsia="Amiri" w:cs="Amiri"/>
          <w:color w:val="111111"/>
          <w:sz w:val="28"/>
          <w:sz w:val="28"/>
          <w:szCs w:val="28"/>
          <w:rtl w:val="true"/>
          <w:lang w:bidi="ar-SA"/>
        </w:rPr>
        <w:t>منم آن ريزه خوار خوان احسان</w:t>
      </w:r>
    </w:p>
    <w:p>
      <w:pPr>
        <w:pStyle w:val="BookText"/>
        <w:rPr/>
      </w:pPr>
      <w:r>
        <w:rPr>
          <w:rFonts w:ascii="Amiri" w:hAnsi="Amiri" w:eastAsia="Amiri" w:cs="Amiri"/>
          <w:color w:val="111111"/>
          <w:sz w:val="28"/>
          <w:sz w:val="28"/>
          <w:szCs w:val="28"/>
          <w:rtl w:val="true"/>
          <w:lang w:bidi="ar-SA"/>
        </w:rPr>
        <w:t>نكرده شكر نعمت‌هاى الوان</w:t>
      </w:r>
    </w:p>
    <w:p>
      <w:pPr>
        <w:pStyle w:val="BookText"/>
        <w:rPr/>
      </w:pPr>
      <w:r>
        <w:rPr>
          <w:rFonts w:ascii="IRNazanin" w:hAnsi="IRNazanin" w:eastAsia="IRNazanin"/>
          <w:color w:val="111111"/>
          <w:sz w:val="28"/>
          <w:sz w:val="28"/>
          <w:szCs w:val="28"/>
          <w:rtl w:val="true"/>
          <w:lang w:bidi="fa-IR"/>
        </w:rPr>
        <w:t>بدين درگه سيه رو آمدستم</w:t>
      </w:r>
    </w:p>
    <w:p>
      <w:pPr>
        <w:pStyle w:val="BookText"/>
        <w:rPr/>
      </w:pPr>
      <w:r>
        <w:rPr>
          <w:rFonts w:ascii="Amiri" w:hAnsi="Amiri" w:eastAsia="Amiri" w:cs="Amiri"/>
          <w:color w:val="111111"/>
          <w:sz w:val="28"/>
          <w:sz w:val="28"/>
          <w:szCs w:val="28"/>
          <w:rtl w:val="true"/>
          <w:lang w:bidi="ar-SA"/>
        </w:rPr>
        <w:t>ز بهر توبه اين سو آمدستم</w:t>
      </w:r>
    </w:p>
    <w:p>
      <w:pPr>
        <w:pStyle w:val="BookText"/>
        <w:rPr/>
      </w:pPr>
      <w:r>
        <w:rPr>
          <w:rFonts w:ascii="IRNazanin" w:hAnsi="IRNazanin" w:eastAsia="IRNazanin"/>
          <w:color w:val="111111"/>
          <w:sz w:val="28"/>
          <w:sz w:val="28"/>
          <w:szCs w:val="28"/>
          <w:rtl w:val="true"/>
          <w:lang w:bidi="fa-IR"/>
        </w:rPr>
        <w:t>اگر جرمم نبخشى واى بر من</w:t>
      </w:r>
    </w:p>
    <w:p>
      <w:pPr>
        <w:pStyle w:val="BookText"/>
        <w:rPr/>
      </w:pPr>
      <w:r>
        <w:rPr>
          <w:rFonts w:ascii="Amiri" w:hAnsi="Amiri" w:eastAsia="Amiri" w:cs="Amiri"/>
          <w:color w:val="111111"/>
          <w:sz w:val="28"/>
          <w:sz w:val="28"/>
          <w:szCs w:val="28"/>
          <w:rtl w:val="true"/>
          <w:lang w:bidi="ar-SA"/>
        </w:rPr>
        <w:t>كه دوزخ باشدم مأوا و مسكن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2"/>
      </w:r>
      <w:r>
        <w:rPr>
          <w:rFonts w:ascii="IRNazanin" w:hAnsi="IRNazanin" w:eastAsia="IRNazanin"/>
          <w:color w:val="111111"/>
          <w:sz w:val="28"/>
          <w:sz w:val="28"/>
          <w:szCs w:val="28"/>
          <w:rtl w:val="true"/>
          <w:lang w:bidi="fa-IR"/>
        </w:rPr>
        <w:t xml:space="preserve">و </w:t>
      </w:r>
      <w:r>
        <w:rPr>
          <w:rStyle w:val="FootnoteAnchor"/>
          <w:rtl w:val="true"/>
        </w:rPr>
        <w:footnoteReference w:id="783"/>
      </w:r>
      <w:r>
        <w:rPr>
          <w:rFonts w:ascii="IRNazanin" w:hAnsi="IRNazanin" w:eastAsia="IRNazanin"/>
          <w:color w:val="111111"/>
          <w:sz w:val="28"/>
          <w:sz w:val="28"/>
          <w:szCs w:val="28"/>
          <w:rtl w:val="true"/>
          <w:lang w:bidi="fa-IR"/>
        </w:rPr>
        <w:t xml:space="preserve">روز عرفه و وقوف در عرفات به پايان رسيده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ميهمانان خدا، آماده حركت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مشعرالحرام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نور معرفت خدا در اين وادى عرفان و شناسايى، بر دل‌هاى باصفا تابيده باشد و الطاف و عنايات خاصّ حضرت حق شامل حال همگى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اميدست با قلبى منوّر و روحى تائب و اندوخته‌هاى معنوى فراوان از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كنيم تا شب عيد قربان را در مشعر بيتوته كنيم و كنار سفره ديگر خدا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ساعات اول شب، غوغاى عجيبى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اول شب و برچيدن خيمه‌ها و هم‌شكل بودن افراد و رفت و آمدهاى توأم با شتاب براى بار بستن و سوار شدن، مشكلاتى ايجاد مى‌كند و خطراتى چون گم‌شدن و بازماندن از كاروان، براى بسيارى از مردان و زنان پيش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مراقب بود تا موجبات پريشانى و دل نگرانى به 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دعا و فراغت قلبى براى مناجات با خدا در مشعرالحرام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مطرود، در اين‌گونه از لحظه‌هاى حساس كه لحظه‌هاى تحصيل سعادت ابدى براى آدميان است، بيش </w:t>
      </w:r>
    </w:p>
    <w:p>
      <w:pPr>
        <w:pStyle w:val="BookText"/>
        <w:rPr/>
      </w:pPr>
      <w:r>
        <w:rPr>
          <w:rFonts w:ascii="IRNazanin" w:hAnsi="IRNazanin" w:eastAsia="IRNazanin"/>
          <w:color w:val="111111"/>
          <w:sz w:val="28"/>
          <w:sz w:val="28"/>
          <w:szCs w:val="28"/>
          <w:rtl w:val="true"/>
          <w:lang w:bidi="fa-IR"/>
        </w:rPr>
        <w:t>از هميشه مى‌كوشد كه انسان را به نحوى پريشان‌خاطر كند تا حال دعا و توجه به خدا از او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ديده مى‌شود كه با كوچك‌ترين بهانه‌اى، اشخاص به دليل بعضى امور جزيى بى‌ارزش، به يكديگر پرخاش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وقت و فكر و نفس خود را گران‌قدرتر از آن مى‌داند كه در آن ساعت عزيز، و در آن مكان شريف، درباره اين امور ناچيز بينديشد و حرفى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براى لحظه لحظه اين ساعات شريف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در هر نفسى كه مى‌كشد و هر سخنى كه مى‌گويد، ذكرى بگويد، دعايى كند و عباداتى انجام دهد تا درجات معنوى و اخروى به دست آورد؛ البته، چه عبادتى نزد خدا، در آن موقع، محبوب‌تر از احسان و نيكى به زوّار و كمك كردن به آنها؟ تحمل اذيت و آزار آنها و خوش‌رويى در مقابل تندى و خشونت آنها نيز عبادت است و به حساب حضرت ميزبان كريم خواهد بود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اينك همه با هم با قلوبى سرشار از محبت نسبت به يكديگر وارد مشعر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وادى را شايد از آن نظر كه به مكه نزديك‌تر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نزديك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روايات،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زيرا در اينجا با سقوط اذان از نماز عشا، جمع بين صلوتين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 و نشان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كه شعار خدا و نشان خداجويى و خداخواهى، در آن كاملاً پيداست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هيچ مظهرى از مظاهر دنياطلبى و خودخواهى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بيابانى است پر از سنگ و خاك كه بيش از يك ميليون انسان سفيدپوش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دو تكه پارچه سفيد احرام و يك پتو براى مصونيت از سرما، چيز ديگرى همراه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آغوش </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زير نور كمرنگ ستارگان اسرارآميز آسمان، پناه به دعا و مناجات با خدا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كه آنجا مشعر است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نغمه‌هاى روح بخش آسمانى، صدا و آهنگ ديگرى به گوش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زمزمه‌هاى دعا و مناجات‌هاى شورانگيز از همه جاى آن وادى به زبان‌هاى مختلف به گوش مى‌رسد و لطافت روحانى خاصّى به روح انسان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دعاها آنچنان عميق است و از دل پرسوز بر مى‌خيزد كه هر شنونده دل‌زنده‌اى را تكان مى‌دهد و شورى در وجودش بر مى‌انگيزد و اشك از ديدگانش سرازير مى‌كند</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مشعرالحرام مستحباتى 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دلى آرام از عرفات به‌سوى مشعر حركت كردن؛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راه رفتن ميانه‌روى كردن؛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را آزار ندادن؛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شام و خفتن را تا مزدلفه به تأخير انداختن؛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طرف راست نزول كردن؛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 و استغفار به مقدار ممكن؛</w:t>
      </w:r>
    </w:p>
    <w:p>
      <w:pPr>
        <w:pStyle w:val="BookText"/>
        <w:rPr/>
      </w:pPr>
      <w:r>
        <w:rPr>
          <w:rFonts w:ascii="IRNazanin" w:hAnsi="IRNazanin" w:eastAsia="IRNazanin"/>
          <w:color w:val="111111"/>
          <w:sz w:val="28"/>
          <w:sz w:val="28"/>
          <w:szCs w:val="28"/>
          <w:rtl w:val="true"/>
          <w:lang w:bidi="fa-IR"/>
        </w:rPr>
        <w:t>همچنين شايسته است سنگريزه‌هاى رمى در منى را از اين منطقه بردارد</w:t>
      </w:r>
      <w:r>
        <w:rPr>
          <w:rFonts w:eastAsia="IRNazanin" w:cs="IRNazanin"/>
          <w:color w:val="111111"/>
          <w:sz w:val="28"/>
          <w:szCs w:val="28"/>
          <w:rtl w:val="true"/>
          <w:lang w:bidi="fa-IR"/>
        </w:rPr>
        <w:t xml:space="preserve">» . </w:t>
      </w:r>
      <w:r>
        <w:rPr>
          <w:rStyle w:val="FootnoteAnchor"/>
          <w:rtl w:val="true"/>
        </w:rPr>
        <w:footnoteReference w:id="786"/>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مغرب روز عرفه، همچون آهنگ كوچ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صور دميده‌اند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اولاد آدم مضطرب و نگران به سمت مشعرالحرام در حركت‌اند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جلوه بسيار كوچكى از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وقوف در مشعرالحرام است؛ مزدلفه، وادى محشر؛ چرا محشر؟ يادآورى ابابيل، آن مجريان امر الهى و محل هلاكت سپاه ابرهه</w:t>
      </w:r>
      <w:r>
        <w:rPr>
          <w:rFonts w:eastAsia="IRNazanin" w:cs="IRNazanin"/>
          <w:color w:val="111111"/>
          <w:sz w:val="28"/>
          <w:szCs w:val="28"/>
          <w:rtl w:val="true"/>
          <w:lang w:bidi="fa-IR"/>
        </w:rPr>
        <w:t xml:space="preserve">. </w:t>
      </w:r>
      <w:bookmarkStart w:id="593" w:name="pg1969_11060"/>
    </w:p>
    <w:p>
      <w:pPr>
        <w:pStyle w:val="BookText"/>
        <w:rPr/>
      </w:pPr>
      <w:bookmarkEnd w:id="593"/>
      <w:r>
        <w:rPr>
          <w:rFonts w:ascii="IRNazanin" w:hAnsi="IRNazanin" w:eastAsia="IRNazanin"/>
          <w:color w:val="111111"/>
          <w:sz w:val="28"/>
          <w:sz w:val="28"/>
          <w:szCs w:val="28"/>
          <w:rtl w:val="true"/>
          <w:lang w:bidi="fa-IR"/>
        </w:rPr>
        <w:t>در اينجا چادرى، فرشى و زيراندازى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استراحت كنى و نماز بخوانى، بايستى روى زمين، خاك بيابان، يا حداكثر آسفالت جاده آرام بگيرى و عبادت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كه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به‌ويژه از گروه‌هاى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ندارد كه در مشعر، گزِشى گزارش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همه حشرات در اين چند روز به فرمان خداوند، به لانه‌هاى خود مى‌خزند، تا ميهمانان او را نيازارند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وقوف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پيشتر سلاح بر نگرفته‌اى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جمع‌آورى سلاح، سنگ‌ريزه، براى مبارزه با شيطان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نيز براى مبارزه با اولاد آدم سلاح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ساده‌لوحانه گرفتار عجب شد و خود را هشيار و شيطان را غافل و در خواب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كرد كه حتى اگر آدميزاد از شيطان غافل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بسيارى موارد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شيطان از انسان غافل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سلاح‌هاى بسيار شيرين براى جسم دارد، درحالى‌كه براى روح انسان، بسيار كشنده و مهلكند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او اميال نفسانى است، شهوات، مال، مقام، جاه، غرور، نخوت، خودستايى و در يك كلام، دنياست</w:t>
      </w:r>
      <w:r>
        <w:rPr>
          <w:rFonts w:eastAsia="IRNazanin" w:cs="IRNazanin"/>
          <w:color w:val="111111"/>
          <w:sz w:val="28"/>
          <w:szCs w:val="28"/>
          <w:rtl w:val="true"/>
          <w:lang w:bidi="fa-IR"/>
        </w:rPr>
        <w:t xml:space="preserve">» . </w:t>
      </w:r>
      <w:r>
        <w:rPr>
          <w:rStyle w:val="FootnoteAnchor"/>
          <w:rtl w:val="true"/>
        </w:rPr>
        <w:footnoteReference w:id="787"/>
      </w:r>
    </w:p>
    <w:p>
      <w:pPr>
        <w:pStyle w:val="Heading3"/>
        <w:numPr>
          <w:ilvl w:val="2"/>
          <w:numId w:val="1"/>
        </w:numPr>
        <w:rPr/>
      </w:pPr>
      <w:bookmarkStart w:id="594" w:name="__RefHeading___Toc3681201_3650668749"/>
      <w:bookmarkStart w:id="595" w:name="_Toc209"/>
      <w:bookmarkEnd w:id="594"/>
      <w:r>
        <w:rPr/>
        <w:t>١</w:t>
      </w:r>
      <w:r>
        <w:rPr>
          <w:rtl w:val="true"/>
        </w:rPr>
        <w:t xml:space="preserve">. </w:t>
      </w:r>
      <w:r>
        <w:rPr>
          <w:rtl w:val="true"/>
        </w:rPr>
        <w:t>شكوه شب مشعر</w:t>
      </w:r>
      <w:bookmarkEnd w:id="595"/>
    </w:p>
    <w:p>
      <w:pPr>
        <w:pStyle w:val="BookText"/>
        <w:rPr/>
      </w:pPr>
      <w:r>
        <w:rPr>
          <w:rFonts w:ascii="Amiri" w:hAnsi="Amiri" w:eastAsia="Amiri" w:cs="Amiri"/>
          <w:color w:val="111111"/>
          <w:sz w:val="28"/>
          <w:sz w:val="28"/>
          <w:szCs w:val="28"/>
          <w:rtl w:val="true"/>
          <w:lang w:bidi="ar-SA"/>
        </w:rPr>
        <w:t>شب آمد شب رفيق دردمندان</w:t>
      </w:r>
    </w:p>
    <w:p>
      <w:pPr>
        <w:pStyle w:val="BookText"/>
        <w:rPr/>
      </w:pPr>
      <w:r>
        <w:rPr>
          <w:rFonts w:ascii="Amiri" w:hAnsi="Amiri" w:eastAsia="Amiri" w:cs="Amiri"/>
          <w:color w:val="111111"/>
          <w:sz w:val="28"/>
          <w:sz w:val="28"/>
          <w:szCs w:val="28"/>
          <w:rtl w:val="true"/>
          <w:lang w:bidi="ar-SA"/>
        </w:rPr>
        <w:t>شب آمد شب حريف مستمندان</w:t>
      </w:r>
    </w:p>
    <w:p>
      <w:pPr>
        <w:pStyle w:val="BookText"/>
        <w:rPr/>
      </w:pPr>
      <w:r>
        <w:rPr>
          <w:rFonts w:ascii="Amiri" w:hAnsi="Amiri" w:eastAsia="Amiri" w:cs="Amiri"/>
          <w:color w:val="111111"/>
          <w:sz w:val="28"/>
          <w:sz w:val="28"/>
          <w:szCs w:val="28"/>
          <w:rtl w:val="true"/>
          <w:lang w:bidi="ar-SA"/>
        </w:rPr>
        <w:t>شب آمد شب كه نالد عاشق زار</w:t>
      </w:r>
    </w:p>
    <w:p>
      <w:pPr>
        <w:pStyle w:val="BookText"/>
        <w:rPr/>
      </w:pPr>
      <w:r>
        <w:rPr>
          <w:rFonts w:ascii="IRNazanin" w:hAnsi="IRNazanin" w:eastAsia="IRNazanin"/>
          <w:color w:val="111111"/>
          <w:sz w:val="28"/>
          <w:sz w:val="28"/>
          <w:szCs w:val="28"/>
          <w:rtl w:val="true"/>
          <w:lang w:bidi="fa-IR"/>
        </w:rPr>
        <w:t>گهى از دست دل گاهى ز دلدار</w:t>
      </w:r>
    </w:p>
    <w:p>
      <w:pPr>
        <w:pStyle w:val="BookText"/>
        <w:rPr/>
      </w:pPr>
      <w:r>
        <w:rPr>
          <w:rFonts w:ascii="Amiri" w:hAnsi="Amiri" w:eastAsia="Amiri" w:cs="Amiri"/>
          <w:color w:val="111111"/>
          <w:sz w:val="28"/>
          <w:sz w:val="28"/>
          <w:szCs w:val="28"/>
          <w:rtl w:val="true"/>
          <w:lang w:bidi="ar-SA"/>
        </w:rPr>
        <w:t>شب است انجم فروز كاخ نه طاق</w:t>
      </w:r>
    </w:p>
    <w:p>
      <w:pPr>
        <w:pStyle w:val="BookText"/>
        <w:rPr/>
      </w:pPr>
      <w:r>
        <w:rPr>
          <w:rFonts w:ascii="IRNazanin" w:hAnsi="IRNazanin" w:eastAsia="IRNazanin"/>
          <w:color w:val="111111"/>
          <w:sz w:val="28"/>
          <w:sz w:val="28"/>
          <w:szCs w:val="28"/>
          <w:rtl w:val="true"/>
          <w:lang w:bidi="fa-IR"/>
        </w:rPr>
        <w:t>شب است آتش زن دل‌هاى مشتاق</w:t>
      </w:r>
    </w:p>
    <w:p>
      <w:pPr>
        <w:pStyle w:val="BookText"/>
        <w:rPr/>
      </w:pPr>
      <w:r>
        <w:rPr>
          <w:rFonts w:ascii="Amiri" w:hAnsi="Amiri" w:eastAsia="Amiri" w:cs="Amiri"/>
          <w:color w:val="111111"/>
          <w:sz w:val="28"/>
          <w:sz w:val="28"/>
          <w:szCs w:val="28"/>
          <w:rtl w:val="true"/>
          <w:lang w:bidi="ar-SA"/>
        </w:rPr>
        <w:t>شب از فرياد مرغ حق شود مست</w:t>
      </w:r>
    </w:p>
    <w:p>
      <w:pPr>
        <w:pStyle w:val="BookText"/>
        <w:rPr/>
      </w:pPr>
      <w:r>
        <w:rPr>
          <w:rFonts w:ascii="IRNazanin" w:hAnsi="IRNazanin" w:eastAsia="IRNazanin"/>
          <w:color w:val="111111"/>
          <w:sz w:val="28"/>
          <w:sz w:val="28"/>
          <w:szCs w:val="28"/>
          <w:rtl w:val="true"/>
          <w:lang w:bidi="fa-IR"/>
        </w:rPr>
        <w:t>به تار طرّه جانان زند دست</w:t>
      </w:r>
    </w:p>
    <w:p>
      <w:pPr>
        <w:pStyle w:val="BookText"/>
        <w:rPr/>
      </w:pPr>
      <w:r>
        <w:rPr>
          <w:rFonts w:ascii="IRNazanin" w:hAnsi="IRNazanin" w:eastAsia="IRNazanin"/>
          <w:color w:val="111111"/>
          <w:sz w:val="28"/>
          <w:sz w:val="28"/>
          <w:szCs w:val="28"/>
          <w:rtl w:val="true"/>
          <w:lang w:bidi="fa-IR"/>
        </w:rPr>
        <w:t>شب است اختر شناسان را دل افروز</w:t>
      </w:r>
    </w:p>
    <w:p>
      <w:pPr>
        <w:pStyle w:val="BookText"/>
        <w:rPr/>
      </w:pPr>
      <w:r>
        <w:rPr>
          <w:rFonts w:ascii="IRNazanin" w:hAnsi="IRNazanin" w:eastAsia="IRNazanin"/>
          <w:color w:val="111111"/>
          <w:sz w:val="28"/>
          <w:sz w:val="28"/>
          <w:szCs w:val="28"/>
          <w:rtl w:val="true"/>
          <w:lang w:bidi="fa-IR"/>
        </w:rPr>
        <w:t>شب است آتش بجانان را جگرسوز</w:t>
      </w:r>
    </w:p>
    <w:p>
      <w:pPr>
        <w:pStyle w:val="BookText"/>
        <w:rPr/>
      </w:pPr>
      <w:r>
        <w:rPr>
          <w:rFonts w:ascii="Amiri" w:hAnsi="Amiri" w:eastAsia="Amiri" w:cs="Amiri"/>
          <w:color w:val="111111"/>
          <w:sz w:val="28"/>
          <w:sz w:val="28"/>
          <w:szCs w:val="28"/>
          <w:rtl w:val="true"/>
          <w:lang w:bidi="ar-SA"/>
        </w:rPr>
        <w:t>شب آمد كاروان عشق را مير</w:t>
      </w:r>
    </w:p>
    <w:p>
      <w:pPr>
        <w:pStyle w:val="BookText"/>
        <w:rPr/>
      </w:pPr>
      <w:r>
        <w:rPr>
          <w:rFonts w:ascii="IRNazanin" w:hAnsi="IRNazanin" w:eastAsia="IRNazanin"/>
          <w:color w:val="111111"/>
          <w:sz w:val="28"/>
          <w:sz w:val="28"/>
          <w:szCs w:val="28"/>
          <w:rtl w:val="true"/>
          <w:lang w:bidi="fa-IR"/>
        </w:rPr>
        <w:t>شب آمد ملتزم پرموج تقدير</w:t>
      </w:r>
    </w:p>
    <w:p>
      <w:pPr>
        <w:pStyle w:val="BookText"/>
        <w:rPr/>
      </w:pPr>
      <w:r>
        <w:rPr>
          <w:rFonts w:ascii="Amiri" w:hAnsi="Amiri" w:eastAsia="Amiri" w:cs="Amiri"/>
          <w:color w:val="111111"/>
          <w:sz w:val="28"/>
          <w:sz w:val="28"/>
          <w:szCs w:val="28"/>
          <w:rtl w:val="true"/>
          <w:lang w:bidi="ar-SA"/>
        </w:rPr>
        <w:t>شب آمد كشتى درياى توحيد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آمد شهپر عنقاى تجريد </w:t>
      </w:r>
    </w:p>
    <w:p>
      <w:pPr>
        <w:pStyle w:val="BookText"/>
        <w:rPr/>
      </w:pPr>
      <w:r>
        <w:rPr>
          <w:rFonts w:ascii="IRNazanin" w:hAnsi="IRNazanin" w:eastAsia="IRNazanin"/>
          <w:color w:val="111111"/>
          <w:sz w:val="28"/>
          <w:sz w:val="28"/>
          <w:szCs w:val="28"/>
          <w:rtl w:val="true"/>
          <w:lang w:bidi="fa-IR"/>
        </w:rPr>
        <w:t>شب آمد حكمت‌آموزِ دلِ پاك</w:t>
      </w:r>
    </w:p>
    <w:p>
      <w:pPr>
        <w:pStyle w:val="BookText"/>
        <w:rPr/>
      </w:pPr>
      <w:r>
        <w:rPr>
          <w:rFonts w:ascii="IRNazanin" w:hAnsi="IRNazanin" w:eastAsia="IRNazanin"/>
          <w:color w:val="111111"/>
          <w:sz w:val="28"/>
          <w:sz w:val="28"/>
          <w:szCs w:val="28"/>
          <w:rtl w:val="true"/>
          <w:lang w:bidi="fa-IR"/>
        </w:rPr>
        <w:t>شب آمد گوهرافروز نُه افلاك</w:t>
      </w:r>
    </w:p>
    <w:p>
      <w:pPr>
        <w:pStyle w:val="BookText"/>
        <w:rPr/>
      </w:pPr>
      <w:r>
        <w:rPr>
          <w:rFonts w:ascii="Amiri" w:hAnsi="Amiri" w:eastAsia="Amiri" w:cs="Amiri"/>
          <w:color w:val="111111"/>
          <w:sz w:val="28"/>
          <w:sz w:val="28"/>
          <w:szCs w:val="28"/>
          <w:rtl w:val="true"/>
          <w:lang w:bidi="ar-SA"/>
        </w:rPr>
        <w:t>شب آمد دلفريب آسمانى</w:t>
      </w:r>
    </w:p>
    <w:p>
      <w:pPr>
        <w:pStyle w:val="BookText"/>
        <w:rPr/>
      </w:pPr>
      <w:r>
        <w:rPr>
          <w:rFonts w:ascii="IRNazanin" w:hAnsi="IRNazanin" w:eastAsia="IRNazanin"/>
          <w:color w:val="111111"/>
          <w:sz w:val="28"/>
          <w:sz w:val="28"/>
          <w:szCs w:val="28"/>
          <w:rtl w:val="true"/>
          <w:lang w:bidi="fa-IR"/>
        </w:rPr>
        <w:t>چراغ‌افروز صبح شادمانى</w:t>
      </w:r>
    </w:p>
    <w:p>
      <w:pPr>
        <w:pStyle w:val="BookText"/>
        <w:rPr/>
      </w:pPr>
      <w:r>
        <w:rPr>
          <w:rFonts w:ascii="Amiri" w:hAnsi="Amiri" w:eastAsia="Amiri" w:cs="Amiri"/>
          <w:color w:val="111111"/>
          <w:sz w:val="28"/>
          <w:sz w:val="28"/>
          <w:szCs w:val="28"/>
          <w:rtl w:val="true"/>
          <w:lang w:bidi="ar-SA"/>
        </w:rPr>
        <w:t>شب آمد منظر زيباى افكار</w:t>
      </w:r>
    </w:p>
    <w:p>
      <w:pPr>
        <w:pStyle w:val="BookText"/>
        <w:rPr/>
      </w:pPr>
      <w:r>
        <w:rPr>
          <w:rFonts w:ascii="IRNazanin" w:hAnsi="IRNazanin" w:eastAsia="IRNazanin"/>
          <w:color w:val="111111"/>
          <w:sz w:val="28"/>
          <w:sz w:val="28"/>
          <w:szCs w:val="28"/>
          <w:rtl w:val="true"/>
          <w:lang w:bidi="fa-IR"/>
        </w:rPr>
        <w:t>شب آمد صفحه پرنقش اسرار</w:t>
      </w:r>
    </w:p>
    <w:p>
      <w:pPr>
        <w:pStyle w:val="BookText"/>
        <w:rPr/>
      </w:pPr>
      <w:r>
        <w:rPr>
          <w:rFonts w:ascii="IRNazanin" w:hAnsi="IRNazanin" w:eastAsia="IRNazanin"/>
          <w:color w:val="111111"/>
          <w:sz w:val="28"/>
          <w:sz w:val="28"/>
          <w:szCs w:val="28"/>
          <w:rtl w:val="true"/>
          <w:lang w:bidi="fa-IR"/>
        </w:rPr>
        <w:t>شب آمد پرده پوش مست و هوشيار</w:t>
      </w:r>
    </w:p>
    <w:p>
      <w:pPr>
        <w:pStyle w:val="BookText"/>
        <w:rPr/>
      </w:pPr>
      <w:r>
        <w:rPr>
          <w:rFonts w:ascii="Amiri" w:hAnsi="Amiri" w:eastAsia="Amiri" w:cs="Amiri"/>
          <w:color w:val="111111"/>
          <w:sz w:val="28"/>
          <w:sz w:val="28"/>
          <w:szCs w:val="28"/>
          <w:rtl w:val="true"/>
          <w:lang w:bidi="ar-SA"/>
        </w:rPr>
        <w:t>فروغ ديده و دل‌هاى بيدار</w:t>
      </w:r>
    </w:p>
    <w:p>
      <w:pPr>
        <w:pStyle w:val="BookText"/>
        <w:rPr/>
      </w:pPr>
      <w:r>
        <w:rPr>
          <w:rFonts w:ascii="IRNazanin" w:hAnsi="IRNazanin" w:eastAsia="IRNazanin"/>
          <w:color w:val="111111"/>
          <w:sz w:val="28"/>
          <w:sz w:val="28"/>
          <w:szCs w:val="28"/>
          <w:rtl w:val="true"/>
          <w:lang w:bidi="fa-IR"/>
        </w:rPr>
        <w:t>به شب مردان كه در ره تيزگامند</w:t>
      </w:r>
    </w:p>
    <w:p>
      <w:pPr>
        <w:pStyle w:val="BookText"/>
        <w:rPr/>
      </w:pPr>
      <w:r>
        <w:rPr>
          <w:rFonts w:ascii="Amiri" w:hAnsi="Amiri" w:eastAsia="Amiri" w:cs="Amiri"/>
          <w:color w:val="111111"/>
          <w:sz w:val="28"/>
          <w:sz w:val="28"/>
          <w:szCs w:val="28"/>
          <w:rtl w:val="true"/>
          <w:lang w:bidi="ar-SA"/>
        </w:rPr>
        <w:t>بسان شمع سوزان در قيامند</w:t>
      </w:r>
    </w:p>
    <w:p>
      <w:pPr>
        <w:pStyle w:val="BookText"/>
        <w:rPr/>
      </w:pPr>
      <w:r>
        <w:rPr>
          <w:rFonts w:ascii="IRNazanin" w:hAnsi="IRNazanin" w:eastAsia="IRNazanin"/>
          <w:color w:val="111111"/>
          <w:sz w:val="28"/>
          <w:sz w:val="28"/>
          <w:szCs w:val="28"/>
          <w:rtl w:val="true"/>
          <w:lang w:bidi="fa-IR"/>
        </w:rPr>
        <w:t>به شب مرغان حق را سوز و ساز است</w:t>
      </w:r>
    </w:p>
    <w:p>
      <w:pPr>
        <w:pStyle w:val="BookText"/>
        <w:rPr/>
      </w:pPr>
      <w:r>
        <w:rPr>
          <w:rFonts w:ascii="Amiri" w:hAnsi="Amiri" w:eastAsia="Amiri" w:cs="Amiri"/>
          <w:color w:val="111111"/>
          <w:sz w:val="28"/>
          <w:sz w:val="28"/>
          <w:szCs w:val="28"/>
          <w:rtl w:val="true"/>
          <w:lang w:bidi="ar-SA"/>
        </w:rPr>
        <w:t>بخاك عشق شب روى نياز است</w:t>
      </w:r>
    </w:p>
    <w:p>
      <w:pPr>
        <w:pStyle w:val="BookText"/>
        <w:rPr/>
      </w:pPr>
      <w:r>
        <w:rPr>
          <w:rFonts w:ascii="Amiri" w:hAnsi="Amiri" w:eastAsia="Amiri" w:cs="Amiri"/>
          <w:color w:val="111111"/>
          <w:sz w:val="28"/>
          <w:sz w:val="28"/>
          <w:szCs w:val="28"/>
          <w:rtl w:val="true"/>
          <w:lang w:bidi="ar-SA"/>
        </w:rPr>
        <w:t xml:space="preserve">شب آن معراجى عرش آشيانه </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الذى 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w:t>
      </w:r>
    </w:p>
    <w:p>
      <w:pPr>
        <w:pStyle w:val="BookText"/>
        <w:rPr/>
      </w:pPr>
      <w:r>
        <w:rPr>
          <w:rFonts w:ascii="IRNazanin" w:hAnsi="IRNazanin" w:eastAsia="IRNazanin"/>
          <w:color w:val="111111"/>
          <w:sz w:val="28"/>
          <w:sz w:val="28"/>
          <w:szCs w:val="28"/>
          <w:rtl w:val="true"/>
          <w:lang w:bidi="fa-IR"/>
        </w:rPr>
        <w:t>فراز بارگاه عرش بنشست</w:t>
      </w:r>
    </w:p>
    <w:p>
      <w:pPr>
        <w:pStyle w:val="BookText"/>
        <w:rPr/>
      </w:pPr>
      <w:r>
        <w:rPr>
          <w:rFonts w:ascii="IRNazanin" w:hAnsi="IRNazanin" w:eastAsia="IRNazanin"/>
          <w:color w:val="111111"/>
          <w:sz w:val="28"/>
          <w:sz w:val="28"/>
          <w:szCs w:val="28"/>
          <w:rtl w:val="true"/>
          <w:lang w:bidi="fa-IR"/>
        </w:rPr>
        <w:t xml:space="preserve">زجام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سرمست</w:t>
      </w:r>
    </w:p>
    <w:p>
      <w:pPr>
        <w:pStyle w:val="BookText"/>
        <w:rPr/>
      </w:pPr>
      <w:r>
        <w:rPr>
          <w:rFonts w:ascii="IRNazanin" w:hAnsi="IRNazanin" w:eastAsia="IRNazanin"/>
          <w:color w:val="111111"/>
          <w:sz w:val="28"/>
          <w:sz w:val="28"/>
          <w:szCs w:val="28"/>
          <w:rtl w:val="true"/>
          <w:lang w:bidi="fa-IR"/>
        </w:rPr>
        <w:t>شب ار چشم طبيعت رفت در خواب</w:t>
      </w:r>
    </w:p>
    <w:p>
      <w:pPr>
        <w:pStyle w:val="BookText"/>
        <w:rPr/>
      </w:pPr>
      <w:r>
        <w:rPr>
          <w:rFonts w:ascii="IRNazanin" w:hAnsi="IRNazanin" w:eastAsia="IRNazanin"/>
          <w:color w:val="111111"/>
          <w:sz w:val="28"/>
          <w:sz w:val="28"/>
          <w:szCs w:val="28"/>
          <w:rtl w:val="true"/>
          <w:lang w:bidi="fa-IR"/>
        </w:rPr>
        <w:t>دل بيدار گشت از شوق بى‌تاب</w:t>
      </w:r>
    </w:p>
    <w:p>
      <w:pPr>
        <w:pStyle w:val="BookText"/>
        <w:rPr/>
      </w:pPr>
      <w:r>
        <w:rPr>
          <w:rFonts w:ascii="Amiri" w:hAnsi="Amiri" w:eastAsia="Amiri" w:cs="Amiri"/>
          <w:color w:val="111111"/>
          <w:sz w:val="28"/>
          <w:sz w:val="28"/>
          <w:szCs w:val="28"/>
          <w:rtl w:val="true"/>
          <w:lang w:bidi="ar-SA"/>
        </w:rPr>
        <w:t>شب ار بى‌دانشان آرام يابند</w:t>
      </w:r>
    </w:p>
    <w:p>
      <w:pPr>
        <w:pStyle w:val="BookText"/>
        <w:rPr/>
      </w:pPr>
      <w:r>
        <w:rPr>
          <w:rFonts w:ascii="Amiri" w:hAnsi="Amiri" w:eastAsia="Amiri" w:cs="Amiri"/>
          <w:color w:val="111111"/>
          <w:sz w:val="28"/>
          <w:sz w:val="28"/>
          <w:szCs w:val="28"/>
          <w:rtl w:val="true"/>
          <w:lang w:bidi="ar-SA"/>
        </w:rPr>
        <w:t>به شب ارباب دانش كام يابند</w:t>
      </w:r>
    </w:p>
    <w:p>
      <w:pPr>
        <w:pStyle w:val="BookText"/>
        <w:rPr/>
      </w:pPr>
      <w:r>
        <w:rPr>
          <w:rFonts w:ascii="Amiri" w:hAnsi="Amiri" w:eastAsia="Amiri" w:cs="Amiri"/>
          <w:color w:val="111111"/>
          <w:sz w:val="28"/>
          <w:sz w:val="28"/>
          <w:szCs w:val="28"/>
          <w:rtl w:val="true"/>
          <w:lang w:bidi="ar-SA"/>
        </w:rPr>
        <w:t>شب تار آينه صنع الهى است</w:t>
      </w:r>
    </w:p>
    <w:p>
      <w:pPr>
        <w:pStyle w:val="BookText"/>
        <w:rPr/>
      </w:pPr>
      <w:r>
        <w:rPr>
          <w:rFonts w:ascii="IRNazanin" w:hAnsi="IRNazanin" w:eastAsia="IRNazanin"/>
          <w:color w:val="111111"/>
          <w:sz w:val="28"/>
          <w:sz w:val="28"/>
          <w:szCs w:val="28"/>
          <w:rtl w:val="true"/>
          <w:lang w:bidi="fa-IR"/>
        </w:rPr>
        <w:t>به ظلمت آب حيوان را گواهى است</w:t>
      </w:r>
    </w:p>
    <w:p>
      <w:pPr>
        <w:pStyle w:val="BookText"/>
        <w:rPr/>
      </w:pPr>
      <w:r>
        <w:rPr>
          <w:rFonts w:ascii="IRNazanin" w:hAnsi="IRNazanin" w:eastAsia="IRNazanin"/>
          <w:color w:val="111111"/>
          <w:sz w:val="28"/>
          <w:sz w:val="28"/>
          <w:szCs w:val="28"/>
          <w:rtl w:val="true"/>
          <w:lang w:bidi="fa-IR"/>
        </w:rPr>
        <w:t>هزاران چلچراغ روشن از خود</w:t>
      </w:r>
    </w:p>
    <w:p>
      <w:pPr>
        <w:pStyle w:val="BookText"/>
        <w:rPr/>
      </w:pPr>
      <w:r>
        <w:rPr>
          <w:rFonts w:ascii="Amiri" w:hAnsi="Amiri" w:eastAsia="Amiri" w:cs="Amiri"/>
          <w:color w:val="111111"/>
          <w:sz w:val="28"/>
          <w:sz w:val="28"/>
          <w:szCs w:val="28"/>
          <w:rtl w:val="true"/>
          <w:lang w:bidi="ar-SA"/>
        </w:rPr>
        <w:t>شب افروزد بر اين سقف زمرد</w:t>
      </w:r>
    </w:p>
    <w:p>
      <w:pPr>
        <w:pStyle w:val="BookText"/>
        <w:rPr/>
      </w:pPr>
      <w:r>
        <w:rPr>
          <w:rFonts w:ascii="Amiri" w:hAnsi="Amiri" w:eastAsia="Amiri" w:cs="Amiri"/>
          <w:color w:val="111111"/>
          <w:sz w:val="28"/>
          <w:sz w:val="28"/>
          <w:szCs w:val="28"/>
          <w:rtl w:val="true"/>
          <w:lang w:bidi="ar-SA"/>
        </w:rPr>
        <w:t>زرافشان كرد روز ار دامن خاك</w:t>
      </w:r>
    </w:p>
    <w:p>
      <w:pPr>
        <w:pStyle w:val="BookText"/>
        <w:rPr/>
      </w:pPr>
      <w:r>
        <w:rPr>
          <w:rFonts w:ascii="IRNazanin" w:hAnsi="IRNazanin" w:eastAsia="IRNazanin"/>
          <w:color w:val="111111"/>
          <w:sz w:val="28"/>
          <w:sz w:val="28"/>
          <w:szCs w:val="28"/>
          <w:rtl w:val="true"/>
          <w:lang w:bidi="fa-IR"/>
        </w:rPr>
        <w:t>پر از دُر كرد شب دامان افلاك</w:t>
      </w:r>
    </w:p>
    <w:p>
      <w:pPr>
        <w:pStyle w:val="BookText"/>
        <w:rPr/>
      </w:pPr>
      <w:r>
        <w:rPr>
          <w:rFonts w:ascii="IRNazanin" w:hAnsi="IRNazanin" w:eastAsia="IRNazanin"/>
          <w:color w:val="111111"/>
          <w:sz w:val="28"/>
          <w:sz w:val="28"/>
          <w:szCs w:val="28"/>
          <w:rtl w:val="true"/>
          <w:lang w:bidi="fa-IR"/>
        </w:rPr>
        <w:t>اگر خورشيد باشد خسرو روز</w:t>
      </w:r>
    </w:p>
    <w:p>
      <w:pPr>
        <w:pStyle w:val="BookText"/>
        <w:rPr/>
      </w:pPr>
      <w:r>
        <w:rPr>
          <w:rFonts w:ascii="IRNazanin" w:hAnsi="IRNazanin" w:eastAsia="IRNazanin"/>
          <w:color w:val="111111"/>
          <w:sz w:val="28"/>
          <w:sz w:val="28"/>
          <w:szCs w:val="28"/>
          <w:rtl w:val="true"/>
          <w:lang w:bidi="fa-IR"/>
        </w:rPr>
        <w:t xml:space="preserve">سپاه انجم شب باد فيروز </w:t>
      </w:r>
      <w:r>
        <w:rPr>
          <w:rStyle w:val="FootnoteAnchor"/>
          <w:rtl w:val="true"/>
        </w:rPr>
        <w:footnoteReference w:id="78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عارفان بيداردل و عاشقان دردمند، با شب و سكوت آن و ستاره‌هاى اسرارآميزش، اُنسى ديرينه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شب، همه غوغاها و تكاپوهاى روزانه آدميان فرو مى‌خوابد و تمام صداها و فريادهاى روزانه به خاموشى مى‌گرايد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سكوتى مرموز پهنه تاريكى آن را فرا مى‌گيرد شب براى آنها بهترين زمان براى خلوت با آفريدگار مهربان است، تا در آن لحظه‌هاى اُنس و دلدادگى، از شراب طهور آرامش بنوشند، و شادكام و طربناك گره از كار فرو بسته خود بگشايند</w:t>
      </w:r>
      <w:r>
        <w:rPr>
          <w:rFonts w:eastAsia="IRNazanin" w:cs="IRNazanin"/>
          <w:color w:val="111111"/>
          <w:sz w:val="28"/>
          <w:szCs w:val="28"/>
          <w:rtl w:val="true"/>
          <w:lang w:bidi="fa-IR"/>
        </w:rPr>
        <w:t xml:space="preserve">. &amp; </w:t>
      </w:r>
    </w:p>
    <w:p>
      <w:pPr>
        <w:pStyle w:val="BookText"/>
        <w:rPr/>
      </w:pPr>
      <w:r>
        <w:rPr>
          <w:rFonts w:ascii="Amiri" w:hAnsi="Amiri" w:eastAsia="Amiri" w:cs="Amiri"/>
          <w:color w:val="111111"/>
          <w:sz w:val="28"/>
          <w:sz w:val="28"/>
          <w:szCs w:val="28"/>
          <w:rtl w:val="true"/>
          <w:lang w:bidi="ar-SA"/>
        </w:rPr>
        <w:t>به تعبير زيباى خواجه عبدالله انصارى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گُلبن باغ بلاغت، شب است، و خزاين دفاين رحمت حق،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سقف سما را سيارات است، هر غفلت و زلتى </w:t>
      </w:r>
      <w:r>
        <w:rPr>
          <w:rStyle w:val="FootnoteAnchor"/>
          <w:rtl w:val="true"/>
        </w:rPr>
        <w:footnoteReference w:id="790"/>
      </w:r>
      <w:r>
        <w:rPr>
          <w:rFonts w:ascii="IRNazanin" w:hAnsi="IRNazanin" w:eastAsia="IRNazanin"/>
          <w:color w:val="111111"/>
          <w:sz w:val="28"/>
          <w:sz w:val="28"/>
          <w:szCs w:val="28"/>
          <w:rtl w:val="true"/>
          <w:lang w:bidi="fa-IR"/>
        </w:rPr>
        <w:t>را نيز كفّارات است؛ كفّارات گناه مؤمن، تب است وكنج عافيت مشتاقان،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معنا، سراپرده ظَلام </w:t>
      </w:r>
      <w:r>
        <w:rPr>
          <w:rStyle w:val="FootnoteAnchor"/>
          <w:rtl w:val="true"/>
        </w:rPr>
        <w:footnoteReference w:id="791"/>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خود، شاهراه بلده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يدعُو الي دارالسلام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در او نمازگزارى، آيينه معرفت است، و چون نياز عرضه دارى گنجينه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كه به معصيت به سر مى‌برى، نامه گناهى است پر ظلمت، و شبى كه به غفلت به پايان مى‌رسانى شَبَه </w:t>
      </w:r>
      <w:r>
        <w:rPr>
          <w:rStyle w:val="FootnoteAnchor"/>
          <w:rtl w:val="true"/>
        </w:rPr>
        <w:footnoteReference w:id="792"/>
      </w:r>
      <w:r>
        <w:rPr>
          <w:rFonts w:ascii="IRNazanin" w:hAnsi="IRNazanin" w:eastAsia="IRNazanin"/>
          <w:color w:val="111111"/>
          <w:sz w:val="28"/>
          <w:sz w:val="28"/>
          <w:szCs w:val="28"/>
          <w:rtl w:val="true"/>
          <w:lang w:bidi="fa-IR"/>
        </w:rPr>
        <w:t>سياهى است بى‌قيمت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عالم معنى بر سيلاب طوفان غفلت روز نگر كه تيره است، و چشمِ روح تو، از او مجروح و خيره است، لاجرم، كحّال </w:t>
      </w:r>
      <w:r>
        <w:rPr>
          <w:rStyle w:val="FootnoteAnchor"/>
          <w:rtl w:val="true"/>
        </w:rPr>
        <w:footnoteReference w:id="793"/>
      </w:r>
      <w:r>
        <w:rPr>
          <w:rFonts w:ascii="Amiri" w:hAnsi="Amiri" w:eastAsia="Amiri" w:cs="Amiri"/>
          <w:color w:val="111111"/>
          <w:sz w:val="28"/>
          <w:sz w:val="28"/>
          <w:szCs w:val="28"/>
          <w:rtl w:val="true"/>
          <w:lang w:bidi="ar-SA"/>
        </w:rPr>
        <w:t xml:space="preserve">حكمت، سرمه سياه شب را به وسيله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ديده دل تو مى‌كشد تا بيناى ازل و ابد شوى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روز به تواضع و خلق حسن خندان باش، چندان كه خاك شوى، شب به مسكنت و خشيت، گريان باش تا از جمله گناهان پاك شوى</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عارفان را در شب به گريه فرمايند، تا چون روى دل ايشان به قطرات ندامت شسته گردد، نظر كرامت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گل چينند و خار نبينند، در نور نشينند و نار نبينند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طالبى كه روز، نامه محبت نخواند، او قدر غَلبات </w:t>
      </w:r>
      <w:r>
        <w:rPr>
          <w:rStyle w:val="FootnoteAnchor"/>
          <w:rtl w:val="true"/>
        </w:rPr>
        <w:footnoteReference w:id="795"/>
      </w:r>
      <w:r>
        <w:rPr>
          <w:rFonts w:ascii="IRNazanin" w:hAnsi="IRNazanin" w:eastAsia="IRNazanin"/>
          <w:color w:val="111111"/>
          <w:sz w:val="28"/>
          <w:sz w:val="28"/>
          <w:szCs w:val="28"/>
          <w:rtl w:val="true"/>
          <w:lang w:bidi="fa-IR"/>
        </w:rPr>
        <w:t xml:space="preserve">خدمات تجلّيات شب چه داند؟ كو عاشق شب‌خيزى، و صادق اشك‌ريزى، تا قدر شب بداند؟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Amiri" w:hAnsi="Amiri" w:eastAsia="Amiri" w:cs="Amiri"/>
          <w:color w:val="111111"/>
          <w:sz w:val="28"/>
          <w:sz w:val="28"/>
          <w:szCs w:val="28"/>
          <w:rtl w:val="true"/>
          <w:lang w:bidi="ar-SA"/>
        </w:rPr>
        <w:t>هر كه عزت شب شناخت، عالِم است، و هر كه قيمت شب‌خيزان ندانست ظالم است</w:t>
      </w:r>
      <w:r>
        <w:rPr>
          <w:rFonts w:eastAsia="Amiri" w:cs="Amiri" w:ascii="Amiri" w:hAnsi="Amiri"/>
          <w:color w:val="111111"/>
          <w:sz w:val="28"/>
          <w:szCs w:val="28"/>
          <w:rtl w:val="true"/>
          <w:lang w:bidi="ar-SA"/>
        </w:rPr>
        <w:t xml:space="preserve">. . . .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شب به حضرت عزت بناليد، كه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بنده رومى درگاه است، شب نيز غلام حبشى بارگاه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 نبى قريشى، كه اين حبشى شب را به رومى روز، فيروز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عزّ اسمه خطاب كرد كه اى روز، بعد از اين، بر شب شكسته دل، مفاخرت منماى، كه شب پرده عصمت است و جذبه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باغ يقين است و چمن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پناه انبيا است و گريزگاه اوليا، شب، سجده‌گاه عبّاد است و خلوتگاه 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خزينه اسرار است و سفينه </w:t>
      </w:r>
      <w:r>
        <w:rPr>
          <w:rStyle w:val="FootnoteAnchor"/>
          <w:rtl w:val="true"/>
        </w:rPr>
        <w:footnoteReference w:id="798"/>
      </w:r>
      <w:r>
        <w:rPr>
          <w:rFonts w:ascii="IRNazanin" w:hAnsi="IRNazanin" w:eastAsia="IRNazanin"/>
          <w:color w:val="111111"/>
          <w:sz w:val="28"/>
          <w:sz w:val="28"/>
          <w:szCs w:val="28"/>
          <w:rtl w:val="true"/>
          <w:lang w:bidi="fa-IR"/>
        </w:rPr>
        <w:t>ابرار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خوان احسان برّ است و سرمه روشنايى چشم سرّ</w:t>
      </w:r>
      <w:r>
        <w:rPr>
          <w:rFonts w:eastAsia="IRNazanin" w:cs="IRNazanin"/>
          <w:color w:val="111111"/>
          <w:sz w:val="28"/>
          <w:szCs w:val="28"/>
          <w:rtl w:val="true"/>
          <w:lang w:bidi="fa-IR"/>
        </w:rPr>
        <w:t xml:space="preserve">» .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بارى شب مشعر نيز، يكى از اين شب‌هاست، البته از جهت مكانى و زمانى نسبت به شب‌هاى ديگر برترى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كه در تمام عمر انسان، نظير و بديل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تاريك، اما براى زنده‌دلان، از هر روز روشنى،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در آن نسيم رحمت مى‌وزد و باران مغفرت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درهاى الطاف و عنايات بى‌دريغ خدا، به روى بندگان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عيد و عفو عمومى حضرت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مشعرالحرام است و مكان پذيرايى خاص ملك‌العرش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همه لحظه‌هاى آن را غنيمت شمرد</w:t>
      </w:r>
      <w:r>
        <w:rPr>
          <w:rFonts w:eastAsia="IRNazanin" w:cs="IRNazanin"/>
          <w:color w:val="111111"/>
          <w:sz w:val="28"/>
          <w:szCs w:val="28"/>
          <w:rtl w:val="true"/>
          <w:lang w:bidi="fa-IR"/>
        </w:rPr>
        <w:t xml:space="preserve">» .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بتوانى، امشب را احيا كنى و شب زنده‌دارى بنمايى، چنين كن؛ زيرا به </w:t>
      </w:r>
    </w:p>
    <w:p>
      <w:pPr>
        <w:pStyle w:val="BookText"/>
        <w:rPr/>
      </w:pPr>
      <w:r>
        <w:rPr>
          <w:rFonts w:ascii="IRNazanin" w:hAnsi="IRNazanin" w:eastAsia="IRNazanin"/>
          <w:color w:val="111111"/>
          <w:sz w:val="28"/>
          <w:sz w:val="28"/>
          <w:szCs w:val="28"/>
          <w:rtl w:val="true"/>
          <w:lang w:bidi="fa-IR"/>
        </w:rPr>
        <w:t>ما رسيده است كه درهاى آسمان، در اين شب براى مؤمنين بسته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صداهاى آنان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 دارند، مانند زمزم زنبوران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ثنائه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شمايم و شما بندگان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ادا كرديد و بر من لازم است كه دعاى شما را مستجاب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هركه را بخواهد، گناهان را از دوشش بر مى‌دارد و هركه را بخواهد مشمول مغفرتش مى‌سازد</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خود را در اين چهار شب، براى عبادت فارغ سازم؛ شب اول رجب، شب نيمه شعبان، شب عيد فطر و شب عيد قربان</w:t>
      </w:r>
      <w:r>
        <w:rPr>
          <w:rFonts w:eastAsia="IRNazanin" w:cs="IRNazanin"/>
          <w:color w:val="111111"/>
          <w:sz w:val="28"/>
          <w:szCs w:val="28"/>
          <w:rtl w:val="true"/>
          <w:lang w:bidi="fa-IR"/>
        </w:rPr>
        <w:t xml:space="preserve">» . </w:t>
      </w:r>
      <w:r>
        <w:rPr>
          <w:rStyle w:val="FootnoteAnchor"/>
          <w:rtl w:val="true"/>
        </w:rPr>
        <w:footnoteReference w:id="8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صاحبدل و ارباب بصيرت‌اند مى‌دانند كه در واقع هنگام شب، فرصت بسيار مغتنمى براى خلوت با حضرت معبود است؛ زيرا وقتى پرده ظلمت شب همه جا را فرا گرفت و ميان انسان و ساير اشياء حجابى شد، به‌طور طبيعى يك حالت انقطاع قهرى براى انسان پديد مى‌آيد و او از چنگ اشتغالات مادى كه انسان را به خود مشغول كرده و از خدايش غافل ساخته است، رها مى‌گردد و به‌طور طبيعى، بازگشت به فطرت و گرايش به مبدأ پيدا مى‌كند و با محبوب اصلى خود اُنس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خداوند حكيم در رديف نعمت‌هاى ارزنده‌اى كه در مقام امتنان بر بشر اسم مى‌برد، نعمت شب را گاه به عنوان لباسى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اللَّيْلَ لِباساً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را پوششى براى شما قرار داديم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حالت پوشاندن شب را به عظمت ياد مى‌كند و به آن قسم مى‌خورد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اللَّيْلِ إِذا يَغْشاها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شب در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Style w:val="FootnoteAnchor"/>
          <w:rtl w:val="true"/>
        </w:rPr>
        <w:footnoteReference w:id="803"/>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وقوف در مشعر، از جهات گوناگون، مقتضيات بيدارى و هشيارى براى ما </w:t>
      </w:r>
    </w:p>
    <w:p>
      <w:pPr>
        <w:pStyle w:val="BookText"/>
        <w:rPr/>
      </w:pPr>
      <w:r>
        <w:rPr>
          <w:rFonts w:ascii="IRNazanin" w:hAnsi="IRNazanin" w:eastAsia="IRNazanin"/>
          <w:color w:val="111111"/>
          <w:sz w:val="28"/>
          <w:sz w:val="28"/>
          <w:szCs w:val="28"/>
          <w:rtl w:val="true"/>
          <w:lang w:bidi="fa-IR"/>
        </w:rPr>
        <w:t>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شب مباركى است كه امتياز خاصى براى احيا و شب‌زنده‌دارى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اندكى به خود بياييم، ارزش اين شب نورانى را در طول عمر خود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موقف، مانند بسيارى از مردم غافل نباشيم كه هيچ‌گاه به عظمت و آثار آن توجه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آنان مشعرالحرام را يكى از استراحتگاه‌هاى بين راه تصور مى‌كنند كه مسافران رهگذر، موقع شب به آنجا مى‌رسند و مقدارى براى خواب و استراحت، توقف مى‌كنند و سحرگاهان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ديده مى‌شود كه برخى از حجاج، وقتى به مشعر مى‌رسند، با عجله از ماشين پياده مى‌شوند و هر يك، دنبال گوشه‌اى مى‌گردند كه لااقل سه چهار ساعتى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شب عيد اضحى و بيابان مشعرالحرام از حساس‌ترين مواقف عبادت حجاج است كه بايد تا حدّ امكان از مقدار خواب، خوراك و آسايش هميشگى خود بكاهند و بر كمّ و كيف عبادت و بندگى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قسمت عمده كار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حجاجى كه چند ماه متوالى براى تهيه اسباب و مقدمات حج، دوندگى كرده و زحمت‌ها متحمل شده‌اند و خود را به مراكز حساس عبادت رسانيده‌اند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دوم روز عرفه است تا غروب آن روز در عرفات و نيمه دوم شب عيد اضحى در مشعرالحرام است تا طلوع آفتاب، و روز عيد قربان و شب و روز يازدهم و دوازدهم ذى‌حجّه در مكه و منا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بى‌گمان وقتى انسان متوجه شد كه با دعوت قبلى وارد خانه‌اى شده و بر سر سفره‌اى نشسته است، به‌طور طبيعى احساس عزت و احترام مى‌كند و اطمينان بيشترى به اجابت دعوات و پذيرش خواسته‌هايش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دلگرمى كامل‌ترى لب به تقاضا مى‌گشايد؛ به خصوص اگر ميزبان را به كرم بى‌پايان و رحمت و رأفت بى‌منتها بشناسد؛ ميزبانى كه آمادگى خود را براى اجابت دعوات ميهمانان، اعلام فرموده است</w:t>
      </w:r>
      <w:r>
        <w:rPr>
          <w:rFonts w:eastAsia="IRNazanin" w:cs="IRNazanin"/>
          <w:color w:val="111111"/>
          <w:sz w:val="28"/>
          <w:szCs w:val="28"/>
          <w:rtl w:val="true"/>
          <w:lang w:bidi="fa-IR"/>
        </w:rPr>
        <w:t xml:space="preserve">» . </w:t>
      </w:r>
      <w:r>
        <w:rPr>
          <w:rStyle w:val="FootnoteAnchor"/>
          <w:rtl w:val="true"/>
        </w:rPr>
        <w:footnoteReference w:id="8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تفاوتى كه بين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وقوف در عرفات و وقوف در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آن است كه اولى در روز و در روشنايى است و دومى در شب و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عرفات از ظهر روز عرفه است تا اذان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وقوف در مشعرالحرام، از ميانه شب است تا طلوع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تاريكى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در چيست؟ بايد توجه كرد تفاوت روشنايى و تاريكى يا تفاوت روز و شب در چيست؟ و از آن مهم‌تر، تأثير هر كدام بر انسان چگونه است؟ در مورد اول، تفاوتى بين روز و شب نيست؛ زيرا هر دو از آيات الهى‌اند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دوم، بسيار مهم است؛ در روشنايى، مى‌بينى و فكر مى‌كنى و با هدايت خداوند، به شناخت و معرفت نايل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تاريكى نمى‌بينى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طبيعت را و نه حتى چند قدمى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آسمان و ستارگان و ماه شب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فكر كردن رهايت نمى‌كند، و به نور ايمان، به شعور مى‌رسى، كه اينجا مشعر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به معرفت و آگاهى رسيدى و قلبت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حتى در تاريكى، آن نور معرفت، تو را به شعور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آگاهى و عرفان كسب شده در عرفات، چراغى است براى هدايتت در شب تا به مرز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اساسى ديگر، تفاوت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از عناصر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تعاريف، خوبى‌ها، ويژگى‌ها و مصاديق زيبايى آن در تعاليم وحيانى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كلام الهى، مايه آرامش، زمان آغاز معراج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زمان حضور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طور و زمان مناسبى براى نماز، دعا، نيايش و استغفار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يكى از پديده‌هاى مهم است، كه اگر كسى با ديده حقيقت‌بين و قلب روشن در آن وارد شود، زمينه و بسترى براى تعالى و رستگارى‌اش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نمادى از ظلمت، تاريكى و گمراهى است كه بدون وجود چراغ معنويت و بصيرت، چيزى جز وحشت براى انسان در پى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سحر ختم مى‌شود و سحر نيز در تفكر قرآنى، متضمن معارف و ويژگى‌هاى خاص، از جمله زمان مناسب </w:t>
      </w:r>
      <w:bookmarkStart w:id="596" w:name="pg1969_11073"/>
    </w:p>
    <w:p>
      <w:pPr>
        <w:pStyle w:val="BookText"/>
        <w:rPr/>
      </w:pPr>
      <w:bookmarkEnd w:id="596"/>
      <w:r>
        <w:rPr>
          <w:rFonts w:ascii="Amiri" w:hAnsi="Amiri" w:eastAsia="Amiri" w:cs="Amiri"/>
          <w:color w:val="111111"/>
          <w:sz w:val="28"/>
          <w:sz w:val="28"/>
          <w:szCs w:val="28"/>
          <w:rtl w:val="true"/>
          <w:lang w:bidi="ar-SA"/>
        </w:rPr>
        <w:t>استغفار و عبادت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يكى از بارزترين زمان‌هاى مطلوب و مناسب براى عبادت، دعا، استغفار و ارتباط با خدا معرفى كرده است</w:t>
      </w:r>
      <w:r>
        <w:rPr>
          <w:rFonts w:eastAsia="Amiri" w:cs="Amiri" w:ascii="Amiri" w:hAnsi="Amiri"/>
          <w:color w:val="111111"/>
          <w:sz w:val="28"/>
          <w:szCs w:val="28"/>
          <w:rtl w:val="true"/>
          <w:lang w:bidi="ar-SA"/>
        </w:rPr>
        <w:t xml:space="preserve">» . </w:t>
      </w:r>
      <w:r>
        <w:rPr>
          <w:rStyle w:val="FootnoteAnchor"/>
          <w:rtl w:val="true"/>
        </w:rPr>
        <w:footnoteReference w:id="805"/>
      </w:r>
    </w:p>
    <w:p>
      <w:pPr>
        <w:pStyle w:val="Heading3"/>
        <w:numPr>
          <w:ilvl w:val="2"/>
          <w:numId w:val="1"/>
        </w:numPr>
        <w:rPr/>
      </w:pPr>
      <w:bookmarkStart w:id="597" w:name="__RefHeading___Toc3681203_3650668749"/>
      <w:bookmarkStart w:id="598" w:name="_Toc210"/>
      <w:bookmarkEnd w:id="597"/>
      <w:r>
        <w:rPr/>
        <w:t>٢</w:t>
      </w:r>
      <w:r>
        <w:rPr>
          <w:rtl w:val="true"/>
        </w:rPr>
        <w:t xml:space="preserve">. </w:t>
      </w:r>
      <w:r>
        <w:rPr>
          <w:rtl w:val="true"/>
        </w:rPr>
        <w:t>شب مشعر، فرصتى براى تفكّر</w:t>
      </w:r>
      <w:bookmarkEnd w:id="598"/>
    </w:p>
    <w:p>
      <w:pPr>
        <w:pStyle w:val="BookText"/>
        <w:rPr/>
      </w:pPr>
      <w:r>
        <w:rPr>
          <w:rFonts w:ascii="Amiri" w:hAnsi="Amiri" w:eastAsia="Amiri" w:cs="Amiri"/>
          <w:color w:val="111111"/>
          <w:sz w:val="28"/>
          <w:sz w:val="28"/>
          <w:szCs w:val="28"/>
          <w:rtl w:val="true"/>
          <w:lang w:bidi="ar-SA"/>
        </w:rPr>
        <w:t>اى برادر تو همان انديشه‌اى</w:t>
      </w:r>
    </w:p>
    <w:p>
      <w:pPr>
        <w:pStyle w:val="BookText"/>
        <w:rPr/>
      </w:pPr>
      <w:r>
        <w:rPr>
          <w:rFonts w:ascii="Amiri" w:hAnsi="Amiri" w:eastAsia="Amiri" w:cs="Amiri"/>
          <w:color w:val="111111"/>
          <w:sz w:val="28"/>
          <w:sz w:val="28"/>
          <w:szCs w:val="28"/>
          <w:rtl w:val="true"/>
          <w:lang w:bidi="ar-SA"/>
        </w:rPr>
        <w:t>ما بقى تو استخوان و ريشه‌اى</w:t>
      </w:r>
    </w:p>
    <w:p>
      <w:pPr>
        <w:pStyle w:val="BookText"/>
        <w:rPr/>
      </w:pPr>
      <w:r>
        <w:rPr>
          <w:rFonts w:ascii="IRNazanin" w:hAnsi="IRNazanin" w:eastAsia="IRNazanin"/>
          <w:color w:val="111111"/>
          <w:sz w:val="28"/>
          <w:sz w:val="28"/>
          <w:szCs w:val="28"/>
          <w:rtl w:val="true"/>
          <w:lang w:bidi="fa-IR"/>
        </w:rPr>
        <w:t>گر گُل است انديشه تو، گلشنى</w:t>
      </w:r>
    </w:p>
    <w:p>
      <w:pPr>
        <w:pStyle w:val="BookText"/>
        <w:rPr/>
      </w:pPr>
      <w:r>
        <w:rPr>
          <w:rFonts w:ascii="IRNazanin" w:hAnsi="IRNazanin" w:eastAsia="IRNazanin"/>
          <w:color w:val="111111"/>
          <w:sz w:val="28"/>
          <w:sz w:val="28"/>
          <w:szCs w:val="28"/>
          <w:rtl w:val="true"/>
          <w:lang w:bidi="fa-IR"/>
        </w:rPr>
        <w:t xml:space="preserve">ور بوَد خارى تو هيمه گلخنى </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شب، دست از كار و تلاش برمى‌دارد؛ تعامل او با انسان‌هاى گوناگون تعطيل مى‌شود، فعاليت جسمى او فرو مى‌خوابد و حتى كاركردهاى اعضاى درونى او مانند ضربان قلب، گردش خون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قلب انسان، رقيق شده، فرصتى شايسته براى انديشيدن فراهم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فراغت و خلوتى كه براى انسان ايجاد مى‌كند، راه تفكر را فراهم مى‌نمايد، تا در اثر آن آدمى به بسيارى از حقايق نهان هستى راه يابد، به خود بيايد، و درباره خويش و رفتار خويش و چرايى آفرينش خويش، انديشه كند؛ به دنبال آن، زندگى انديشمندانه‌اى در پيش گيرد و همه عملكردهاى خود را براساس چنين انديشه‌اى تنظيم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شب مشعر به دليل آن حال و هوايى كه دارد، يكى از فرصت‌هاى انديشيدن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انديشيدن و به خود آمدن، انديشيدن و به عبادت‌هاى خويش كيفيت بخشيدن؛ انديشيدن و به شيوه درست زندگى دست يافتن، و انديشيدن و خود را از صف عابدان و زاهدان بيرون كشيدن و در صف عالمان و عارفان قرار دادن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مشعر به تناسب حال هركسى، اقسام گوناگون عبادت، از نماز، تلاوت </w:t>
      </w:r>
    </w:p>
    <w:p>
      <w:pPr>
        <w:pStyle w:val="BookText"/>
        <w:rPr/>
      </w:pPr>
      <w:r>
        <w:rPr>
          <w:rFonts w:ascii="IRNazanin" w:hAnsi="IRNazanin" w:eastAsia="IRNazanin"/>
          <w:color w:val="111111"/>
          <w:sz w:val="28"/>
          <w:sz w:val="28"/>
          <w:szCs w:val="28"/>
          <w:rtl w:val="true"/>
          <w:lang w:bidi="fa-IR"/>
        </w:rPr>
        <w:t>قرآن، دعاهاى وارده از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توبه، استغفار، تضرّع و مناجات با پروردگار؛ همه فضيلت و ارزش بسيار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ميان همه اين عبادات، بايد ساعتى را به تفكر در اسرار مناسك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موضوع بيتوته در مشعرالحرام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جمع‌آورى سنگريزه از آن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استحبابى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حركت و كوچ از مشعر به منى و اعمال اسرارآميز منا اختصاص داد كه از افضل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خلقت و احكام پر از اسرار شريعت، هر دو مجالى براى تفكر انسان باايمان است و موجب بالا رفتن درجه يقين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در راه خدا، اشرف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عبادتى كه به ساير عبادات ما روح مى‌بخشد، به نماز، روزه، حج و جهاد ما كيفيت مى‌بخشد و از آنها عبادتى زنده و آميخته با عرفان مى‌سازد، و از نظر سير تكاملى و ارتقاى روحى انسان، يكى را برابر با هزار مى‌كند و كمش را بسيار و بى‌شمار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كه شب مشعر، فرصت بسيار مناسبى براى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شب از نيمه گذشته است و غوغا و هياهوى جمعيت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بايد بخوابند، خوابيده‌اند و آنها كه اهل دعا و مناجات و نمازند، هر يك گوشه‌اى رفته و دل به خدا داده و با ادبى تمام به زمزمه‌اى عميق و آرام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تفكر نيز در انديشه فرو رفته‌اند، و در گوشه‌اى خلوت، فرصت تفكر را غنيمت مى‌شمارند </w:t>
      </w:r>
      <w:r>
        <w:rPr>
          <w:rStyle w:val="FootnoteAnchor"/>
          <w:rtl w:val="true"/>
        </w:rPr>
        <w:footnoteReference w:id="80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اينك كه زمينه تفكر فراهم است، بايد درباره اسرار شب براى وقوف در مشعر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درى از اسرار الهى به روى ما گشوده شود و بر معارف ما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بينديشيم كه روح عارف و محبّ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صدق در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درجه‌اى از درك و شعور عالى انسانى مى‌رسد كه به چشم دل، جز خدا چيزى نمى‌بيند و در عمق جان، جز به خدا به چيزى دل نمى‌بندد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انديشه كنيم كه بيابان مشعر، محل ظهور شعائر و علايم خداجويى و خداخواهى است، پس نبايد جز نداهاى روحانى و نغمه‌هاى آسمانى، ندا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و نغمه‌اى از آن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بينديشيم كه مشعرالحرام تاريك است و چيزى جز خدا در آن فضا حكومت ندارد و صدايى جز صداى خداجويى از اطراف و جوانب آن وادى به گوش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ديگرى نيز كه شايسته است در شب مشعر به آن فكر كنيم اين است كه از جمله وظايف مستحب حجاج در مشعرالحرام جمع كردن تعداد معينى سنگ از لابه‌لاى خاك‌ها و زير ماسه‌هاى آن بيابان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عدد، اگر بيشتر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سنگريزه‌هايى كه تقريباً به اندازه يك بند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سنگ‌ها را بايد همراه خود به منى ببرند و براى رمى جمرات،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انسان در آن ساعت شب و آن بيابان تاريك به‌طور طبيعى به اين كار تمايل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احتمال آلودگى به كثافات، هنگام جمع‌آورى سنگريزه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احتمال بر تنفّر طبع انسان مى‌افزايد، كه اگر امر خدا نبود هرگز آن موقع شب به اين كار اقدام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فقط براى امتثال فرمان خدا و رسول مكرّمش دنبال سنگريزه مى‌گردد و سنگريزه‌ها را در ميان كيسه‌اى مى‌ريزد و با خود همراه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روشنگر اين حقيقت است كه انسان خداشناس، بعد از وقوف در موقف عرفات به درجه‌اى از درك و شعور مى‌رسد كه تمام دنيا در نظرش مانند خاك و سنگريزه، بى‌ارزش مى‌شود و هيچ تمايلى به جمع‌آورى آن ندارد، مگر به انگيزه امتثال فرمان خدا، آن هم به مقدار معينى كه رضايت داده و دستور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امورى است كه انديشه در آنها انسان را به درك و شعورى والا مى‌رساند و زمينه تعالى روحى را براى او فراهم مى‌آورد</w:t>
      </w:r>
      <w:r>
        <w:rPr>
          <w:rFonts w:eastAsia="IRNazanin" w:cs="IRNazanin"/>
          <w:color w:val="111111"/>
          <w:sz w:val="28"/>
          <w:szCs w:val="28"/>
          <w:rtl w:val="true"/>
          <w:lang w:bidi="fa-IR"/>
        </w:rPr>
        <w:t xml:space="preserve">» .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فِكرَةُ ساعَةٍ خَيرٌ مِن عِبادَةِ سَنَةٍ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ساعت انديشه، از يك سال عبادت بهتر است</w:t>
      </w:r>
      <w:r>
        <w:rPr>
          <w:rFonts w:eastAsia="Amiri" w:cs="Amiri" w:ascii="Amiri" w:hAnsi="Amiri"/>
          <w:color w:val="111111"/>
          <w:sz w:val="28"/>
          <w:szCs w:val="28"/>
          <w:rtl w:val="true"/>
          <w:lang w:bidi="ar-SA"/>
        </w:rPr>
        <w:t xml:space="preserve">» . </w:t>
      </w:r>
      <w:bookmarkStart w:id="599" w:name="pg1969_11080"/>
    </w:p>
    <w:p>
      <w:pPr>
        <w:pStyle w:val="BookText"/>
        <w:rPr/>
      </w:pPr>
      <w:bookmarkEnd w:id="5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مى‌فرمايند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اَفضَلُ العِبادَةِ اِدمانُ التَّفكُّر في الله و في قُدرَتِه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عبادت، همواره انديشيدن درباره خدا و قدرتش است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فرموده‌اند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التّفكُّرُ يَدعُو اِلَى البِرِّ وَالعَمَل به </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به‌سوى نيكى و عمل به آن فرا مى‌خواند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حكايت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كه مردى از اهل بصره، بعد از فوت ابوذر، نزد مادرش رفت و از او درباره عبادت ابوذر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خاصى از او نمى‌ديدم، بلكه او را همواره مى‌ديدم كه در گوشه‌اى از اطاق مشغول تفكر است</w:t>
      </w:r>
      <w:r>
        <w:rPr>
          <w:rFonts w:eastAsia="IRNazanin" w:cs="IRNazanin"/>
          <w:color w:val="111111"/>
          <w:sz w:val="28"/>
          <w:szCs w:val="28"/>
          <w:rtl w:val="true"/>
          <w:lang w:bidi="fa-IR"/>
        </w:rPr>
        <w:t xml:space="preserve">» . </w:t>
      </w:r>
      <w:r>
        <w:rPr>
          <w:rStyle w:val="FootnoteAnchor"/>
          <w:rtl w:val="true"/>
        </w:rPr>
        <w:footnoteReference w:id="812"/>
      </w:r>
    </w:p>
    <w:p>
      <w:pPr>
        <w:pStyle w:val="Heading3"/>
        <w:numPr>
          <w:ilvl w:val="2"/>
          <w:numId w:val="1"/>
        </w:numPr>
        <w:rPr/>
      </w:pPr>
      <w:bookmarkStart w:id="600" w:name="__RefHeading___Toc3681205_3650668749"/>
      <w:bookmarkStart w:id="601" w:name="_Toc211"/>
      <w:bookmarkEnd w:id="600"/>
      <w:r>
        <w:rPr/>
        <w:t>٣</w:t>
      </w:r>
      <w:r>
        <w:rPr>
          <w:rtl w:val="true"/>
        </w:rPr>
        <w:t xml:space="preserve">. </w:t>
      </w:r>
      <w:r>
        <w:rPr>
          <w:rtl w:val="true"/>
        </w:rPr>
        <w:t>مشعر و رسيدن به شعور</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سرزمينى است كه در آنجا آدم و حوّا همديگر را ديده و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معرفت، كامل مى‌شود و توجهاتى براى انسان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و در آن فضا بايد به چند چيز توجه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نعمت‌ها و امكاناتى كه حق داده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كارهايى كه انجام داده است، توجه كند كه با انسان چه كرده و انسان با او چه كرده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است كه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فراز، ستايش اَنعام و عنايت‌هاى حق مى‌كند و بعد از آن به خود انسان توجه مى‌كند و به آنچه بايد انجام مى‌داده است؛ يعنى تو، هم خودت را ديده‌اى و هم پروردگارت را و هم تقصير خودت را 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معارف و آگاهى حاصل شد، موجب مى‌شود كه انسان براى </w:t>
      </w:r>
    </w:p>
    <w:p>
      <w:pPr>
        <w:pStyle w:val="BookText"/>
        <w:rPr/>
      </w:pPr>
      <w:r>
        <w:rPr>
          <w:rFonts w:ascii="IRNazanin" w:hAnsi="IRNazanin" w:eastAsia="IRNazanin"/>
          <w:color w:val="111111"/>
          <w:sz w:val="28"/>
          <w:sz w:val="28"/>
          <w:szCs w:val="28"/>
          <w:rtl w:val="true"/>
          <w:lang w:bidi="fa-IR"/>
        </w:rPr>
        <w:t>حق، حريم قائل شود و در نتيجه به آن، شعور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بعد از عرفات، انسان به حُرمات شعور پيدا مى‌كند و به مشعرالحرام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تنها نيست تا بگوييم مگر شعور بعد از عرفات است، بلكه مشعرالحرام است و در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اعضاء و جوارح انسان، هر كدام شعور به حرام پيدا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مى‌داند چه كرده، چشم مى‌فهمد چه كرده، و همچنين گوش و ساير اعضا مى‌فهمند 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در آن فضا به گناهان و تقصيرهاى خودش و به شكستن حريم‌ها واقف مى‌شود و با معرفت يافتن به حق، حق براى او حريم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اين معرفت، خدا براى ما حريم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حمى و قرقگاه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همه جا مى‌رويم و هر كارى مى‌كنيم و حريمى و حرمتى قائل نيستيم و هيچ محاسبه‌اى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خودمان، اعمال و حالاتمان معرفت پيدا مى‌كنيم، حريم را 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تعظيم حريم موجب مى‌شود شعور به حرمات در انسان زنده شود</w:t>
      </w:r>
      <w:r>
        <w:rPr>
          <w:rFonts w:eastAsia="IRNazanin" w:cs="IRNazanin"/>
          <w:color w:val="111111"/>
          <w:sz w:val="28"/>
          <w:szCs w:val="28"/>
          <w:rtl w:val="true"/>
          <w:lang w:bidi="fa-IR"/>
        </w:rPr>
        <w:t xml:space="preserve">» .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به تعبير مرحوم آيت‌الله طالقانى</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مشعرالحرام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كه به اسم و رسم يكديگر آشنا نيستند، در اينجا بايد شعور به احترام و مسئوليت عمومى در آنها بيدار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شعور به حفظ بدن و جلب لذات و منافع فردى، پيوسته بر انسان حاكم است، نوعى شعور فطرى براى حفظ منافع و مصالح اجتماع و از ميان بردن ضررها و مفاسد عمومى نيز در ذات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زمانى‌كه اين شعور در افراد و مللى بيدار مى‌گردد، از تمام مصالح و منافع شخصى بلكه از جان خود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موجب نجات ملتى مى‌شود كه در مسير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شدن اين شعور در افرادى اگرچه اندك باشند، موانع را از سر راه اجتماع بر مى‌دارد و آن اجتماع را براى پشت سر نهادن مشكلات و رسيدن به هدف، به راه </w:t>
      </w:r>
    </w:p>
    <w:p>
      <w:pPr>
        <w:pStyle w:val="BookText"/>
        <w:rPr/>
      </w:pPr>
      <w:r>
        <w:rPr>
          <w:rFonts w:ascii="IRNazanin" w:hAnsi="IRNazanin" w:eastAsia="IRNazanin"/>
          <w:color w:val="111111"/>
          <w:sz w:val="28"/>
          <w:sz w:val="28"/>
          <w:szCs w:val="28"/>
          <w:rtl w:val="true"/>
          <w:lang w:bidi="fa-IR"/>
        </w:rPr>
        <w:t>مى‌اندازد و زندگى نوينى به جامعه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محيطهاى مساعدى براى تربيت و بيدارى اين غريزه اجتماعى فراهم نشود كم كم شعور به حفظ منافع و لذات فردى، آن غريزه اجتماعى را خاموش مى‌كند و يكسره از كار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مردمى كه از نژادها و طبقات مختلف، در اين فضاى محدود با هم آميخته و مخلوط شده‌اند، همان بيدارى شعور به مسئوليت و حفظ حريم است كه آنها را كنترل كرده است كه نه تنها اجتماعات ديگر دنيا نسبت به هم نيت بد و زبان زشت ندارند، بلكه حسّ تعاون و گذشت در آنها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شعور به وحدت مسئوليت اجتماعى است كه بايد از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شود</w:t>
      </w:r>
      <w:r>
        <w:rPr>
          <w:rFonts w:eastAsia="IRNazanin" w:cs="IRNazanin"/>
          <w:color w:val="111111"/>
          <w:sz w:val="28"/>
          <w:szCs w:val="28"/>
          <w:rtl w:val="true"/>
          <w:lang w:bidi="fa-IR"/>
        </w:rPr>
        <w:t xml:space="preserve">. . . .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نكته ديگر در اين‌باره اوهام مختلف شيطانى است كه مردم را به عقب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بت‌هايى كه به صورت‌هاى گوناگون در سر راه كمال انسان قرار مى‌گيرند و موانع رسيدن به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اين موانع، پيروزى و يا شهادت، هر دو براى كمال فردى و اجتماعى،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همت‌ها و قدرت‌هاى مردمان همفكر و خداپرستى كه به معارف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شده‌اند و داراى شعور و مسئوليت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گرديده‌اند، براى طرد شيطان‌ها و از ميان بردن بت‌ها متمركز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انداختن چند سنگريزه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شيطان‌ها عقب‌نشينى مى‌كنند و همه بت‌ها از جبروت خود فرو مى‌افتند</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جست‌وجو در خاك‌هاى مشعر براى پر كردن يك كيسه از سنگريزه‌هايى كه مى‌خواهد به شيطان بزند، نماز، دعا، مناجات شبانه و ياد خدا، در انسان نوعى آگاهى و خودآگاهى ايجاد مى‌كند تا دوست و دشمن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دانست كه </w:t>
      </w:r>
      <w:bookmarkStart w:id="602" w:name="pg1969_11086"/>
    </w:p>
    <w:p>
      <w:pPr>
        <w:pStyle w:val="BookText"/>
        <w:rPr/>
      </w:pPr>
      <w:bookmarkEnd w:id="602"/>
      <w:r>
        <w:rPr>
          <w:rFonts w:ascii="IRNazanin" w:hAnsi="IRNazanin" w:eastAsia="IRNazanin"/>
          <w:color w:val="111111"/>
          <w:sz w:val="28"/>
          <w:sz w:val="28"/>
          <w:szCs w:val="28"/>
          <w:rtl w:val="true"/>
          <w:lang w:bidi="fa-IR"/>
        </w:rPr>
        <w:t xml:space="preserve">در اين ميهمانى در مشعرالحرام، برخلاف ميهمانى‌هاى ديگر كه صاحبخانه انتظار دارد ميهمان جامه‌هاى گران‌قيمت و فاخر بپوشد،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ميهمانان خود را تنها با ساده‌ترين جامه مى‌پذيرد و آنان را در دامن طبيعت و روى زمين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انسان از تعلقات و دلبستگى‌ها گرچه براى مدتى كوتاه دور مى‌شود و مجالى پيدا مى‌كند تا به دور از همه آنچه حجاب و مزاحم است، دقايق و ساعاتى در خود فرو رود و از خود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كجا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مرا به اينجا آورده و از اينجا مى‌برد،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بايد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اميدى مى‌توانم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سؤالات اساسى است كه گريبان هيچ كس را رها نمى‌كند و رسيدن به پاسخ آنها به درك و شعور والاى انسان مى‌انجامد</w:t>
      </w:r>
      <w:r>
        <w:rPr>
          <w:rFonts w:eastAsia="IRNazanin" w:cs="IRNazanin"/>
          <w:color w:val="111111"/>
          <w:sz w:val="28"/>
          <w:szCs w:val="28"/>
          <w:rtl w:val="true"/>
          <w:lang w:bidi="fa-IR"/>
        </w:rPr>
        <w:t xml:space="preserve">» . </w:t>
      </w:r>
      <w:r>
        <w:rPr>
          <w:rStyle w:val="FootnoteAnchor"/>
          <w:rtl w:val="true"/>
        </w:rPr>
        <w:footnoteReference w:id="816"/>
      </w:r>
    </w:p>
    <w:p>
      <w:pPr>
        <w:pStyle w:val="Heading3"/>
        <w:numPr>
          <w:ilvl w:val="2"/>
          <w:numId w:val="1"/>
        </w:numPr>
        <w:rPr/>
      </w:pPr>
      <w:bookmarkStart w:id="603" w:name="__RefHeading___Toc3681207_3650668749"/>
      <w:bookmarkStart w:id="604" w:name="_Toc212"/>
      <w:bookmarkEnd w:id="603"/>
      <w:r>
        <w:rPr/>
        <w:t>۴</w:t>
      </w:r>
      <w:r>
        <w:rPr>
          <w:rtl w:val="true"/>
        </w:rPr>
        <w:t xml:space="preserve">. </w:t>
      </w:r>
      <w:r>
        <w:rPr>
          <w:rtl w:val="true"/>
        </w:rPr>
        <w:t>شميم رحمت در سرزمين مشعر</w:t>
      </w:r>
      <w:bookmarkEnd w:id="604"/>
    </w:p>
    <w:p>
      <w:pPr>
        <w:pStyle w:val="BookText"/>
        <w:rPr/>
      </w:pPr>
      <w:r>
        <w:rPr>
          <w:rFonts w:ascii="IRNazanin" w:hAnsi="IRNazanin" w:eastAsia="IRNazanin"/>
          <w:color w:val="111111"/>
          <w:sz w:val="28"/>
          <w:sz w:val="28"/>
          <w:szCs w:val="28"/>
          <w:rtl w:val="true"/>
          <w:lang w:bidi="fa-IR"/>
        </w:rPr>
        <w:t>حاجى براى ورود به سرزمين مشعر، از عرفات، گذر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پاك شده، تمام هستى خويش را در زلال بخشش الهى، شست‌وشو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اينك از آلودگى‌ها رسته و به وصال حق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حاجى گواهى مى‌دهد خداوند به او رو كرده است؛ بعد از آنكه شايد در گذشته به او پشت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ورود به مشعر اذن دخول به حرم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اينك در برابر درهاى رحمت الهى ايستاده است و شميم رحمت و عطوفت الهى را بر گونه خويش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بايد تمامى گناهان خويش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كوچك و چه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عرفات بگذارد و قلب آلوده خويش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مشعر به قصد تقرب آمده است، او آمده تا خود را در اقيانوس بيكران الهى غرق كند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حاجى در مشعر فروغ تابنده برق رحمت را در مى‌يابد، آن‌گونه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bookmarkStart w:id="605" w:name="pg1969_11088"/>
    </w:p>
    <w:p>
      <w:pPr>
        <w:pStyle w:val="BookText"/>
        <w:rPr/>
      </w:pPr>
      <w:bookmarkEnd w:id="605"/>
      <w:r>
        <w:rPr>
          <w:rFonts w:ascii="IRNazanin" w:hAnsi="IRNazanin" w:eastAsia="IRNazanin"/>
          <w:color w:val="111111"/>
          <w:sz w:val="28"/>
          <w:sz w:val="28"/>
          <w:szCs w:val="28"/>
          <w:rtl w:val="true"/>
          <w:lang w:bidi="fa-IR"/>
        </w:rPr>
        <w:t>مدين در شب تاريك، ناگاه در فضاى مبهم شب، شعله آتشى ديد و به‌سوى آن روانه شد و از همين جا نبوت و رسالت او شكل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رحمت، درخششى از آسمان ربوبيت است كه به چشم سالك مى‌زند تا او را به درون خانه آورد و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الهى، پرتو تجلى اوست كه به بركت ولايت در قلب سالك مى‌تابد، او را بى‌قرار كرده و موجب بعثت درونى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شميم رحمت، اميد بخش و روح افزاست؛ رنج‌ها را به راحتى و آسودگى تبديل مى‌كند، اضطراب‌ها، نگرانى‌ها و آلام را مى‌برد و با پرتوافشانى خويش، جمال الهى را به سالك نزديك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مشعر سرشار از باران رحمت است، ابرهاى بركات آنجا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زائر با دلى پاك و ضميرى آرام بر اين سرزمين گام نهد، آن‌گاه است كه ابرهاى رحمت او را فرا گرفته، آنچه با خود همراه دارند، به او تقديم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در اين سرزمين، از ساحت لطف او مى‌بارد و آسمان شادمانه به روى زائر خدا لبخند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جوى سرفرازى و عزت در اين دره جارى است و سنگريزه‌ها با رمى شيطان در اين سرزمين، اميد رحمت مى‌دهد</w:t>
      </w:r>
      <w:r>
        <w:rPr>
          <w:rFonts w:eastAsia="IRNazanin" w:cs="IRNazanin"/>
          <w:color w:val="111111"/>
          <w:sz w:val="28"/>
          <w:szCs w:val="28"/>
          <w:rtl w:val="true"/>
          <w:lang w:bidi="fa-IR"/>
        </w:rPr>
        <w:t xml:space="preserve">. </w:t>
      </w:r>
      <w:r>
        <w:rPr>
          <w:rStyle w:val="FootnoteAnchor"/>
          <w:rtl w:val="true"/>
        </w:rPr>
        <w:footnoteReference w:id="817"/>
      </w:r>
    </w:p>
    <w:p>
      <w:pPr>
        <w:pStyle w:val="Heading3"/>
        <w:numPr>
          <w:ilvl w:val="2"/>
          <w:numId w:val="1"/>
        </w:numPr>
        <w:rPr/>
      </w:pPr>
      <w:bookmarkStart w:id="606" w:name="__RefHeading___Toc3681209_3650668749"/>
      <w:bookmarkStart w:id="607" w:name="_Toc213"/>
      <w:bookmarkEnd w:id="606"/>
      <w:r>
        <w:rPr/>
        <w:t>۵</w:t>
      </w:r>
      <w:r>
        <w:rPr>
          <w:rtl w:val="true"/>
        </w:rPr>
        <w:t xml:space="preserve">. </w:t>
      </w:r>
      <w:r>
        <w:rPr>
          <w:rtl w:val="true"/>
        </w:rPr>
        <w:t>برگرفتن توشه تقوا در سرزمين مشعر</w:t>
      </w:r>
      <w:bookmarkEnd w:id="607"/>
    </w:p>
    <w:p>
      <w:pPr>
        <w:pStyle w:val="BookText"/>
        <w:rPr/>
      </w:pPr>
      <w:r>
        <w:rPr>
          <w:rFonts w:ascii="IRNazanin" w:hAnsi="IRNazanin" w:eastAsia="IRNazanin"/>
          <w:color w:val="111111"/>
          <w:sz w:val="28"/>
          <w:sz w:val="28"/>
          <w:szCs w:val="28"/>
          <w:rtl w:val="true"/>
          <w:lang w:bidi="fa-IR"/>
        </w:rPr>
        <w:t xml:space="preserve">شب مشعر 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قربانى را تنها از متّقين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 شب مشعر توشه تقوا اندوخت تا در عيد قربان به فيض قبولى قربانى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در داستان قربانى هابيل و قابيل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اتْلُ عليهِمْ نَبَأَ ابْنَيْ آدَمَ بِالْحَقِّ إِذْ قَرَّبا قُرْباناً فَتُقُبِّلَ مِنْ أَحَدِهِما وَ لَمْ يُتَقَبَّلْ مِنَ الْآخَرِ قالَ لَأَقْتُلَنَّكَ قالَ إِنَّما يَتَقَبَّلُ اللَّهُ مِنَ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داستان دو فرزند آدم را به حق بر آنها بخوان، هنگامى كه هر كدام كارى </w:t>
      </w:r>
    </w:p>
    <w:p>
      <w:pPr>
        <w:pStyle w:val="BookText"/>
        <w:rPr/>
      </w:pPr>
      <w:r>
        <w:rPr>
          <w:rFonts w:ascii="IRNazanin" w:hAnsi="IRNazanin" w:eastAsia="IRNazanin"/>
          <w:color w:val="111111"/>
          <w:sz w:val="28"/>
          <w:sz w:val="28"/>
          <w:szCs w:val="28"/>
          <w:rtl w:val="true"/>
          <w:lang w:bidi="fa-IR"/>
        </w:rPr>
        <w:t xml:space="preserve">براى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اما از يكى پذيرفته شد و از ديگرى پذيرفته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برادرى كه عملش مردود شده بود به برادر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خواهم كشت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از پرهيزكاران 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اخلاص، دو محل براى پذيرش اعمال جوارح است</w:t>
      </w:r>
      <w:r>
        <w:rPr>
          <w:rFonts w:eastAsia="IRNazanin" w:cs="IRNazanin"/>
          <w:color w:val="111111"/>
          <w:sz w:val="28"/>
          <w:szCs w:val="28"/>
          <w:rtl w:val="true"/>
          <w:lang w:bidi="fa-IR"/>
        </w:rPr>
        <w:t xml:space="preserve">» . </w:t>
      </w:r>
      <w:r>
        <w:rPr>
          <w:rStyle w:val="FootnoteAnchor"/>
          <w:rtl w:val="true"/>
        </w:rPr>
        <w:footnoteReference w:id="818"/>
      </w:r>
      <w:r>
        <w:rPr>
          <w:rFonts w:ascii="Amiri" w:hAnsi="Amiri" w:eastAsia="Amiri" w:cs="Amiri"/>
          <w:color w:val="111111"/>
          <w:sz w:val="28"/>
          <w:sz w:val="28"/>
          <w:szCs w:val="28"/>
          <w:rtl w:val="true"/>
          <w:lang w:bidi="ar-SA"/>
        </w:rPr>
        <w:t>روزبهان بقلى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آن كه در سابق ازل، عنايت خداوند بر او پيشى نگيرد، نيكويى‌اش به بدى تبديل مى‌شود و طاعتش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هابيل با قربانى كردن نفس خود به خداوند نزديكى جست، و قابيل براى بهره نفس‌اش از روى خواهش نفس و حسد بر آن كس كه به تأييد الهى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به خداوند، نزديكى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ناگزير، حالش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مى‌يابد با اين گفته‌اش كه لَأَقْتُلَنَّكَ </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حال كه خداوند، قربانى را تنها از متقين مى‌پذيرد، شب مشعر بايد تمرين پرهيزكارى باشد، تا در اثر اين پرهيز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شب به دست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فرداى حاجى، به هدر نرود و پروردگار از او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توشه‌اى است كه دست كم براى پذيرش قربانى فردا،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شبلى، تقوا را دستاورد بزرگ وقوف در مشعر دانسته است و مى‌فرمايد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مزدلفه رفتى و از آنجا سنگريزه جمع كردى، نيت كردى كه هر معصيت و نادانى را از خويش بزدايى و هر علم و عمل صالحى را در خود ملكه سازى؟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مشعرالحرام گذر كردى، نيت كردى كه دلت را با بينش اهل تقوى و خوف از خدا بيارايى؟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نه به مزدلفه رفته‌اى، نه از آن، سنگريزه برداشته‌اى و نه از مشعرالحرام عبور كرده‌اى</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مزدلفه، برگرفتن توشه تقوا براى فرداى تنهايى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 مجدد به حريم حرم، بايد تصميم جدى گرفت تا معاصى را ترك كرد، از نادانى دور شد و به‌سوى علم و بصيرت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تقوا نمود و دل خويش را با خوف الهى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بايد خود را براى مبارزه با شيطان درون و بيرون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مشعر، شب اشك و شعور است، شب مناجات و بازگشت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نشانه شعور انسان گسسته از هوا و راه يافته به وادى تقواست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رمز مشعر، خود نگهدارى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جهاد با نفس است كه مراتب سه‌گانه‌اى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از محرمات؛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از شبهات؛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ماسوا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آدمى را پاك مى‌كند، و پاكى از گناه نيز ضمير انسان را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حالت تضرع و خشوع در قلب انسان، پايدار مى‌شود</w:t>
      </w:r>
      <w:r>
        <w:rPr>
          <w:rFonts w:eastAsia="IRNazanin" w:cs="IRNazanin"/>
          <w:color w:val="111111"/>
          <w:sz w:val="28"/>
          <w:szCs w:val="28"/>
          <w:rtl w:val="true"/>
          <w:lang w:bidi="fa-IR"/>
        </w:rPr>
        <w:t xml:space="preserve">» .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مشعرالحرام از حرم قرار داده شده است؟ ايشان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اجازه ورود به زائران را در آستانه در دوم نگه داشته است و چون ناله و دعايشان طول بكشد، به آنان اجازه مى‌دهد كه قربانى خود را پيش آورند و چون آلودگى خود را رها كنند و از گناهانى كه ميان خدا و آنان حجاب بود، پاك شوند به آنان اجازه مى‌دهد كه با پاكى به زيارت آيند</w:t>
      </w:r>
      <w:r>
        <w:rPr>
          <w:rFonts w:eastAsia="IRNazanin" w:cs="IRNazanin"/>
          <w:color w:val="111111"/>
          <w:sz w:val="28"/>
          <w:szCs w:val="28"/>
          <w:rtl w:val="true"/>
          <w:lang w:bidi="fa-IR"/>
        </w:rPr>
        <w:t xml:space="preserve">. </w:t>
      </w:r>
      <w:r>
        <w:rPr>
          <w:rStyle w:val="FootnoteAnchor"/>
          <w:rtl w:val="true"/>
        </w:rPr>
        <w:footnoteReference w:id="822"/>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براى صعود است، براى اعتلاى روح به عالم بالا، چنان‌كه انسان از كوه بالا مى‌رود، بايد منازل و پلكان صعود، كمال، توحيد و فنا را يك به يك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حاجى بايد به مشاعر صعودى و معنوى، وقوف پيدا كند تا حكمت آنها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مدارك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ادراكى بايد در اختيار انسان باشد، كه اگر چنين شد، سالك به مقام نفى خواطر نايل مى‌شود و در اين صورت، قادر است خلع بدن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بدن يا موت اختيارى، از شرايط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شب مشعر، شب تهجد و راز و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بايد تصميم به تقوا گرفت و رويه پرهيزكارى پيشه كرد</w:t>
      </w:r>
      <w:r>
        <w:rPr>
          <w:rFonts w:eastAsia="IRNazanin" w:cs="IRNazanin"/>
          <w:color w:val="111111"/>
          <w:sz w:val="28"/>
          <w:szCs w:val="28"/>
          <w:rtl w:val="true"/>
          <w:lang w:bidi="fa-IR"/>
        </w:rPr>
        <w:t xml:space="preserve">» . </w:t>
      </w:r>
      <w:r>
        <w:rPr>
          <w:rStyle w:val="FootnoteAnchor"/>
          <w:rtl w:val="true"/>
        </w:rPr>
        <w:footnoteReference w:id="823"/>
      </w:r>
      <w:bookmarkStart w:id="608" w:name="pg1969_11096"/>
    </w:p>
    <w:p>
      <w:pPr>
        <w:pStyle w:val="Heading2"/>
        <w:numPr>
          <w:ilvl w:val="1"/>
          <w:numId w:val="1"/>
        </w:numPr>
        <w:rPr/>
      </w:pPr>
      <w:bookmarkStart w:id="609" w:name="__RefHeading___Toc3681211_3650668749"/>
      <w:bookmarkStart w:id="610" w:name="_Toc214"/>
      <w:bookmarkEnd w:id="608"/>
      <w:bookmarkEnd w:id="609"/>
      <w:r>
        <w:rPr>
          <w:rtl w:val="true"/>
        </w:rPr>
        <w:t>فصل چهاردهم</w:t>
      </w:r>
      <w:r>
        <w:rPr>
          <w:rtl w:val="true"/>
        </w:rPr>
        <w:t xml:space="preserve">: </w:t>
      </w:r>
      <w:r>
        <w:rPr>
          <w:rtl w:val="true"/>
        </w:rPr>
        <w:t>رمى جمرات</w:t>
      </w:r>
      <w:bookmarkEnd w:id="610"/>
    </w:p>
    <w:p>
      <w:pPr>
        <w:pStyle w:val="Heading3"/>
        <w:numPr>
          <w:ilvl w:val="2"/>
          <w:numId w:val="1"/>
        </w:numPr>
        <w:rPr/>
      </w:pPr>
      <w:bookmarkStart w:id="611" w:name="__RefHeading___Toc3681213_3650668749"/>
      <w:bookmarkStart w:id="612" w:name="_Toc215"/>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جمرات </w:t>
      </w:r>
      <w:r>
        <w:rPr>
          <w:rStyle w:val="FootnoteAnchor"/>
          <w:rtl w:val="true"/>
        </w:rPr>
        <w:footnoteReference w:id="824"/>
      </w:r>
    </w:p>
    <w:p>
      <w:pPr>
        <w:pStyle w:val="Heading3"/>
        <w:numPr>
          <w:ilvl w:val="2"/>
          <w:numId w:val="1"/>
        </w:numPr>
        <w:rPr/>
      </w:pPr>
      <w:bookmarkStart w:id="613" w:name="__RefHeading___Toc3681215_3650668749"/>
      <w:bookmarkStart w:id="614" w:name="_Toc216"/>
      <w:bookmarkEnd w:id="613"/>
      <w:r>
        <w:rPr/>
        <w:t>١</w:t>
      </w:r>
      <w:r>
        <w:rPr>
          <w:rtl w:val="true"/>
        </w:rPr>
        <w:t xml:space="preserve">. </w:t>
      </w:r>
      <w:r>
        <w:rPr>
          <w:rtl w:val="true"/>
        </w:rPr>
        <w:t>تاريخچه رمى</w:t>
      </w:r>
      <w:bookmarkEnd w:id="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وظايف واجب در منا رمى جمرات است؛ يعنى پرتاب تعداد معينى سنگريزه به ستون‌هاى مشخصى در منا كه به نام جمره اولى، جمره وسطى و جمره عقبى ناميده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 موظف به رمى جمره عقبى هستيم و دو روز بعد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يازدهم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جمره را به ترتيب بايد رمى كنيم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بعضى روايات استفاده مى‌شود 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امر خدا و همراهى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مناسك حج پرداخت، و از منا به‌سوى بيت عازم شد، در موضع جمرات سه بار، شيطان بر او ممثّل گشت و خواست آن حضرت را با وسوسه از انجام دادن وظيفه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به اشاره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موضعى از مواضع سه‌گانه با پرتاب هفت سنگ، او را از خود طرد كرد؛ از اين‌رو سنت طرد ابليس در آن مواضع سه‌گانه، در ميان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مى‌گويند كه اين سه محل، محلّ رجم و سنگسار سه نفر خائن است كه براى رسيدن به اغراض و منافع شخصى، با دشمن ملت خود، تبانى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ولادت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۵٧٠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مسيحى يمن، به كعبه مكرمه سوء قصد كرد و لشكرى عظيم از ناحيه يمن براى ويران كردن خانه خدا به‌سوى مكه اعزام گرديد، درحالى‌كه فرمانده لشكر به نام ابرهه بر فيل بزرگى سوار بود و به همين جهت، داستان آنان در قرآن، به نام سوره فيل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سه نفر از اهالى مكّه، مخفيانه با آنها تبانى كرده بودند كه وسايل ورود آنها را به شهر فراهم سازند و كار تخريب كعبه را تسهيل كنند؛ ولى دشمن به هدفش نرسيد و به چنگال عذاب خدا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مخصوصى آنها را سنگباران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خائن نيز نقشه خائنانه‌شان كشف شد و اهالى مكّه، آنها را به جرم خيانت به كشور و تبانى با دشمن در محل جمرات ثلاث، سنگسار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مقدس اسلام، عمل پرتاب سنگريزه به ستون‌هاى سنگى كه در محل رجم خائنين بنا شده است، به عنوان اظهار تنفر و انزجار از خيانتكاران، جزء مناسك حج قرار داده شد، تا براى هميشه، بيزارى جستن از ستمكاران و خيانت‌پيشگان، برنامه جدى و عملى اسلام شناخته شود و امت اسلامى به دنيا بفهماند كه ما با صف واحد در برابر خائنان به اسلام و قرآن، قيام مى‌كنيم و آنها را با تمام قوا از اجتماع خود مى‌رانيم و در دل خروارها سنگ و گِل مدفونشان مى‌كنيم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توجه داشت، وجوه سه‌گانه‌اى كه در حكمت رمى جمرات گفته شده است، با يكديگر قابل جمع‌اند؛ يعنى هيچ‌گونه منافاتى با هم ندارند؛ زيرا ممكن است موضوع پرتاب سنگريزه در محل ستون‌هاى منا به عنوان سنّت طرد ابليس در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شده و در زمان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گرديده است و بعد از ظهور دين حنيف اسلام، هم براى ابقاى سنت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منظور امضاى برنامه رجم خائنين تأكيد و تثبيت شده باشد</w:t>
      </w:r>
      <w:r>
        <w:rPr>
          <w:rFonts w:eastAsia="IRNazanin" w:cs="IRNazanin"/>
          <w:color w:val="111111"/>
          <w:sz w:val="28"/>
          <w:szCs w:val="28"/>
          <w:rtl w:val="true"/>
          <w:lang w:bidi="fa-IR"/>
        </w:rPr>
        <w:t xml:space="preserve">. </w:t>
      </w:r>
      <w:bookmarkStart w:id="615" w:name="pg1969_11100"/>
    </w:p>
    <w:p>
      <w:pPr>
        <w:pStyle w:val="BookText"/>
        <w:rPr/>
      </w:pPr>
      <w:bookmarkEnd w:id="615"/>
      <w:r>
        <w:rPr>
          <w:rFonts w:ascii="IRNazanin" w:hAnsi="IRNazanin" w:eastAsia="IRNazanin"/>
          <w:color w:val="111111"/>
          <w:sz w:val="28"/>
          <w:sz w:val="28"/>
          <w:szCs w:val="28"/>
          <w:rtl w:val="true"/>
          <w:lang w:bidi="fa-IR"/>
        </w:rPr>
        <w:t>به هر تقدير، آنچه منظور است، دور ساختن و طرد شيطان و شيطان‌صفتان از محيط زندگى انسان‌ها، و زايل كردن اوهام و وساوس شيطانى از داخل وجود آدمى است، تا آنچه مانع انجام دادن وظيفه بندگى و عبوديت در پيشگاه خداست، از سر راه مسلمانان برداشته شود و جامعه مسلمين در يك محيط پاك و با طهارت، در مسير عبادت و بندگى خدا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رمى جمرات در واقع يك تمرين عملى همگانى براى زنده نگه‌داشتن روح مبارزه با صفات شيطانى و مجسم ساختن حسّ تنفر از اغواگران و خيانتكاران اجتماعى است كه همه ساله بايد در زمان معلوم و مكان معين، به صورت يك مانور عمومى و به طرزى جالب و چشمگير برگزار شود</w:t>
      </w:r>
      <w:r>
        <w:rPr>
          <w:rFonts w:eastAsia="IRNazanin" w:cs="IRNazanin"/>
          <w:color w:val="111111"/>
          <w:sz w:val="28"/>
          <w:szCs w:val="28"/>
          <w:rtl w:val="true"/>
          <w:lang w:bidi="fa-IR"/>
        </w:rPr>
        <w:t xml:space="preserve">» . </w:t>
      </w:r>
      <w:r>
        <w:rPr>
          <w:rStyle w:val="FootnoteAnchor"/>
          <w:rtl w:val="true"/>
        </w:rPr>
        <w:footnoteReference w:id="825"/>
      </w:r>
    </w:p>
    <w:p>
      <w:pPr>
        <w:pStyle w:val="Heading3"/>
        <w:numPr>
          <w:ilvl w:val="2"/>
          <w:numId w:val="1"/>
        </w:numPr>
        <w:rPr/>
      </w:pPr>
      <w:bookmarkStart w:id="616" w:name="__RefHeading___Toc3681217_3650668749"/>
      <w:bookmarkStart w:id="617" w:name="_Toc217"/>
      <w:bookmarkEnd w:id="616"/>
      <w:r>
        <w:rPr/>
        <w:t>٢</w:t>
      </w:r>
      <w:r>
        <w:rPr>
          <w:rtl w:val="true"/>
        </w:rPr>
        <w:t xml:space="preserve">. </w:t>
      </w:r>
      <w:r>
        <w:rPr>
          <w:rtl w:val="true"/>
        </w:rPr>
        <w:t xml:space="preserve">رمى جمرات يعنى رمى شيطان نفس و شيطان جنّ </w:t>
      </w:r>
      <w:r>
        <w:rPr>
          <w:rtl w:val="true"/>
        </w:rPr>
        <w:t>(</w:t>
      </w:r>
      <w:r>
        <w:rPr>
          <w:rtl w:val="true"/>
        </w:rPr>
        <w:t>ابليس</w:t>
      </w:r>
      <w:r>
        <w:rPr>
          <w:rtl w:val="true"/>
        </w:rPr>
        <w:t>)</w:t>
      </w:r>
      <w:bookmarkEnd w:id="617"/>
    </w:p>
    <w:p>
      <w:pPr>
        <w:pStyle w:val="BookText"/>
        <w:rPr/>
      </w:pPr>
      <w:r>
        <w:rPr>
          <w:rFonts w:ascii="IRNazanin" w:hAnsi="IRNazanin" w:eastAsia="IRNazanin"/>
          <w:color w:val="111111"/>
          <w:sz w:val="28"/>
          <w:sz w:val="28"/>
          <w:szCs w:val="28"/>
          <w:rtl w:val="true"/>
          <w:lang w:bidi="fa-IR"/>
        </w:rPr>
        <w:t>سنگ به دست آر ز رمى جمار</w:t>
      </w:r>
    </w:p>
    <w:p>
      <w:pPr>
        <w:pStyle w:val="BookText"/>
        <w:rPr/>
      </w:pPr>
      <w:r>
        <w:rPr>
          <w:rFonts w:ascii="IRNazanin" w:hAnsi="IRNazanin" w:eastAsia="IRNazanin"/>
          <w:color w:val="111111"/>
          <w:sz w:val="28"/>
          <w:sz w:val="28"/>
          <w:szCs w:val="28"/>
          <w:rtl w:val="true"/>
          <w:lang w:bidi="fa-IR"/>
        </w:rPr>
        <w:t xml:space="preserve">ديو هوا را كن از آن سنگسار </w:t>
      </w:r>
      <w:r>
        <w:rPr>
          <w:rStyle w:val="FootnoteAnchor"/>
          <w:rtl w:val="true"/>
        </w:rPr>
        <w:footnoteReference w:id="826"/>
      </w:r>
      <w:r>
        <w:rPr>
          <w:rFonts w:ascii="IRNazanin" w:hAnsi="IRNazanin" w:eastAsia="IRNazanin"/>
          <w:color w:val="111111"/>
          <w:sz w:val="28"/>
          <w:sz w:val="28"/>
          <w:szCs w:val="28"/>
          <w:rtl w:val="true"/>
          <w:lang w:bidi="fa-IR"/>
        </w:rPr>
        <w:t>شيطان را نبايد همواره در بيرون از خود و در جلوه ابليس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شيطان بزرگ، كه خيلى وقت‌ها، استاد ابليس نيز مى‌شود، در نهاد خود انسان،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ابليس مجسّم مى‌شود، و گاهى حتى از ابليس نيز پيشى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درون همان هواهاى نفسانى و خواهش‌هاى نارواست كه اگر در وجود آدمى، فعّال باشد، دست شيطان را باز مى‌گذارد، و اگر كنترل شده باشد، از دست شيطان، كارى ساخته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در ضمن حكايتى،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گفتش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از غرور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بر من مى‌زند وقت حضور </w:t>
      </w:r>
    </w:p>
    <w:p>
      <w:pPr>
        <w:pStyle w:val="BookText"/>
        <w:rPr/>
      </w:pPr>
      <w:r>
        <w:rPr>
          <w:rFonts w:ascii="IRNazanin" w:hAnsi="IRNazanin" w:eastAsia="IRNazanin"/>
          <w:color w:val="111111"/>
          <w:sz w:val="28"/>
          <w:sz w:val="28"/>
          <w:szCs w:val="28"/>
          <w:rtl w:val="true"/>
          <w:lang w:bidi="fa-IR"/>
        </w:rPr>
        <w:t>من چو با او بر نمى‌آيم به زور</w:t>
      </w:r>
    </w:p>
    <w:p>
      <w:pPr>
        <w:pStyle w:val="BookText"/>
        <w:rPr/>
      </w:pPr>
      <w:r>
        <w:rPr>
          <w:rFonts w:ascii="IRNazanin" w:hAnsi="IRNazanin" w:eastAsia="IRNazanin"/>
          <w:color w:val="111111"/>
          <w:sz w:val="28"/>
          <w:sz w:val="28"/>
          <w:szCs w:val="28"/>
          <w:rtl w:val="true"/>
          <w:lang w:bidi="fa-IR"/>
        </w:rPr>
        <w:t>در دلم از غبن آن افتاد شور</w:t>
      </w:r>
    </w:p>
    <w:p>
      <w:pPr>
        <w:pStyle w:val="BookText"/>
        <w:rPr/>
      </w:pPr>
      <w:r>
        <w:rPr>
          <w:rFonts w:ascii="IRNazanin" w:hAnsi="IRNazanin" w:eastAsia="IRNazanin"/>
          <w:color w:val="111111"/>
          <w:sz w:val="28"/>
          <w:sz w:val="28"/>
          <w:szCs w:val="28"/>
          <w:rtl w:val="true"/>
          <w:lang w:bidi="fa-IR"/>
        </w:rPr>
        <w:t>چون كنم كز وى نجاتى باشدم</w:t>
      </w:r>
    </w:p>
    <w:p>
      <w:pPr>
        <w:pStyle w:val="BookText"/>
        <w:rPr/>
      </w:pPr>
      <w:r>
        <w:rPr>
          <w:rFonts w:ascii="Amiri" w:hAnsi="Amiri" w:eastAsia="Amiri" w:cs="Amiri"/>
          <w:color w:val="111111"/>
          <w:sz w:val="28"/>
          <w:sz w:val="28"/>
          <w:szCs w:val="28"/>
          <w:rtl w:val="true"/>
          <w:lang w:bidi="ar-SA"/>
        </w:rPr>
        <w:t>وز مى معنى حياتى باشدم؟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پيش تو است اين نفس سگ</w:t>
      </w:r>
    </w:p>
    <w:p>
      <w:pPr>
        <w:pStyle w:val="BookText"/>
        <w:rPr/>
      </w:pPr>
      <w:r>
        <w:rPr>
          <w:rFonts w:ascii="IRNazanin" w:hAnsi="IRNazanin" w:eastAsia="IRNazanin"/>
          <w:color w:val="111111"/>
          <w:sz w:val="28"/>
          <w:sz w:val="28"/>
          <w:szCs w:val="28"/>
          <w:rtl w:val="true"/>
          <w:lang w:bidi="fa-IR"/>
        </w:rPr>
        <w:t>از برت ابليس بگريزد به تگ</w:t>
      </w:r>
    </w:p>
    <w:p>
      <w:pPr>
        <w:pStyle w:val="BookText"/>
        <w:rPr/>
      </w:pPr>
      <w:r>
        <w:rPr>
          <w:rFonts w:ascii="Amiri" w:hAnsi="Amiri" w:eastAsia="Amiri" w:cs="Amiri"/>
          <w:color w:val="111111"/>
          <w:sz w:val="28"/>
          <w:sz w:val="28"/>
          <w:szCs w:val="28"/>
          <w:rtl w:val="true"/>
          <w:lang w:bidi="ar-SA"/>
        </w:rPr>
        <w:t>عشوه ابليس از تلبيس توست</w:t>
      </w:r>
    </w:p>
    <w:p>
      <w:pPr>
        <w:pStyle w:val="BookText"/>
        <w:rPr/>
      </w:pPr>
      <w:r>
        <w:rPr>
          <w:rFonts w:ascii="Amiri" w:hAnsi="Amiri" w:eastAsia="Amiri" w:cs="Amiri"/>
          <w:color w:val="111111"/>
          <w:sz w:val="28"/>
          <w:sz w:val="28"/>
          <w:szCs w:val="28"/>
          <w:rtl w:val="true"/>
          <w:lang w:bidi="ar-SA"/>
        </w:rPr>
        <w:t>در تو، يك يك آرزو، ابليس توست</w:t>
      </w:r>
    </w:p>
    <w:p>
      <w:pPr>
        <w:pStyle w:val="BookText"/>
        <w:rPr/>
      </w:pPr>
      <w:r>
        <w:rPr>
          <w:rFonts w:ascii="IRNazanin" w:hAnsi="IRNazanin" w:eastAsia="IRNazanin"/>
          <w:color w:val="111111"/>
          <w:sz w:val="28"/>
          <w:sz w:val="28"/>
          <w:szCs w:val="28"/>
          <w:rtl w:val="true"/>
          <w:lang w:bidi="fa-IR"/>
        </w:rPr>
        <w:t>گر كنى يك آرزوى خود تمام</w:t>
      </w:r>
    </w:p>
    <w:p>
      <w:pPr>
        <w:pStyle w:val="BookText"/>
        <w:rPr/>
      </w:pPr>
      <w:r>
        <w:rPr>
          <w:rFonts w:ascii="Amiri" w:hAnsi="Amiri" w:eastAsia="Amiri" w:cs="Amiri"/>
          <w:color w:val="111111"/>
          <w:sz w:val="28"/>
          <w:sz w:val="28"/>
          <w:szCs w:val="28"/>
          <w:rtl w:val="true"/>
          <w:lang w:bidi="ar-SA"/>
        </w:rPr>
        <w:t>در تو صد ابليس زايد والسلام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827"/>
      </w:r>
      <w:r>
        <w:rPr>
          <w:rFonts w:ascii="IRNazanin" w:hAnsi="IRNazanin" w:eastAsia="IRNazanin"/>
          <w:color w:val="111111"/>
          <w:sz w:val="28"/>
          <w:sz w:val="28"/>
          <w:szCs w:val="28"/>
          <w:rtl w:val="true"/>
          <w:lang w:bidi="fa-IR"/>
        </w:rPr>
        <w:t>پس در رمى جمرات، هم نفس انسان رمى مى‌شود و هم ابليس؛ بنابراين، بايد اهتمام حاجى، بيشتر به رمى هواهاى نفسانى خويش باشد تا ابليس؛ زيرا اگر هواهاى نفسانى به درستى رمى شود، رمى ابليس، بسيار آسان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محمود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شيطان، اقدامى سمبليك و عملى است كه از خلال آن، حجاج، اراده خويش را براى كنار نهادن عوامل ناروا و نفسانى و شرارت‌آميز اعلان مى‌نمايند و تكرار آن، تأكيدى بر اين اراده و تصميم است</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وى در جاى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انداختن به سر و روى سمبل ابليس، گوياى اظهار نفرت از همه پليدى‌ها و حقير شمردن همه پلشتى‌ها و كشش‌هاى نارواست و حركتى سمبليك براى تبلور عزمى صادقانه در مقابله با هواپرستى و تباهى‌گرى افراد و جامعه‌هاست</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به تعبير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سفر الهى را شما مى‌رويد، رجم شيطان مى‌كنيد، اگر چنانچه خداى نخواسته خودتان از جنود شيطان باشيد، خودتان را هم رجم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p>
    <w:p>
      <w:pPr>
        <w:pStyle w:val="BookText"/>
        <w:rPr/>
      </w:pPr>
      <w:r>
        <w:rPr>
          <w:rFonts w:ascii="Amiri" w:hAnsi="Amiri" w:eastAsia="Amiri" w:cs="Amiri"/>
          <w:color w:val="111111"/>
          <w:sz w:val="28"/>
          <w:sz w:val="28"/>
          <w:szCs w:val="28"/>
          <w:rtl w:val="true"/>
          <w:lang w:bidi="ar-SA"/>
        </w:rPr>
        <w:t>بايد رحمانى بشويد تا رجمتان رجم رحمان و جنود رحمان نسبت به شيطان باشد</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ما به اين ستون‌هاى 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ساله آنها را تعمير هم مى‌كنند تا فرو نريزد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مى‌گوييم و چرا به آنها سنگ مى‌زنيم؟</w:t>
      </w:r>
    </w:p>
    <w:p>
      <w:pPr>
        <w:pStyle w:val="BookText"/>
        <w:rPr/>
      </w:pPr>
      <w:r>
        <w:rPr>
          <w:rFonts w:ascii="IRNazanin" w:hAnsi="IRNazanin" w:eastAsia="IRNazanin"/>
          <w:color w:val="111111"/>
          <w:sz w:val="28"/>
          <w:sz w:val="28"/>
          <w:szCs w:val="28"/>
          <w:rtl w:val="true"/>
          <w:lang w:bidi="fa-IR"/>
        </w:rPr>
        <w:t>پاسخ اين است كه اين ستون‌هاى سنگى تمثيل، نماد و نشانه شيطان است، نه خود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ما خواسته است در دل و انديشه، از شيطان بيزارى بجوييم و اين نيت قلبى را، كه محسوس نيست، با يك عمل محسوس، كه همين سنگ زدن است، به يك ستون، در خارج از قلب و ذهن خود، مجسم و آشكار كنيم </w:t>
      </w:r>
      <w:r>
        <w:rPr>
          <w:rStyle w:val="FootnoteAnchor"/>
          <w:rtl w:val="true"/>
        </w:rPr>
        <w:footnoteReference w:id="831"/>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بايد پرسيد كه اين شيطان كه همه از دست او مى‌نالند و او را لعن و نفرين مى‌كنند، كيست و چيست؟ اگر همه گرفتارى‌ها و بدبختى‌هاى انسان ناشى از وجود شيطان لعين و رجيم است، چرا خداوند او را آفريد تا ما را گمراه كند و در دنيا اين همه سياه‌دلى و تيره‌روزى و گناه و گرفتارى ايجاد كند؟</w:t>
      </w:r>
    </w:p>
    <w:p>
      <w:pPr>
        <w:pStyle w:val="BookText"/>
        <w:rPr/>
      </w:pPr>
      <w:r>
        <w:rPr>
          <w:rFonts w:ascii="IRNazanin" w:hAnsi="IRNazanin" w:eastAsia="IRNazanin"/>
          <w:color w:val="111111"/>
          <w:sz w:val="28"/>
          <w:sz w:val="28"/>
          <w:szCs w:val="28"/>
          <w:rtl w:val="true"/>
          <w:lang w:bidi="fa-IR"/>
        </w:rPr>
        <w:t>چرا خداوند شيطان را در همان روز خلقت آدم، به جرم نافرمانى به جهنم نفرستاد؟</w:t>
      </w:r>
    </w:p>
    <w:p>
      <w:pPr>
        <w:pStyle w:val="BookText"/>
        <w:rPr/>
      </w:pPr>
      <w:r>
        <w:rPr>
          <w:rFonts w:ascii="IRNazanin" w:hAnsi="IRNazanin" w:eastAsia="IRNazanin"/>
          <w:color w:val="111111"/>
          <w:sz w:val="28"/>
          <w:sz w:val="28"/>
          <w:szCs w:val="28"/>
          <w:rtl w:val="true"/>
          <w:lang w:bidi="fa-IR"/>
        </w:rPr>
        <w:t>چرا به او تا قيامت مهلت داد؟</w:t>
      </w:r>
    </w:p>
    <w:p>
      <w:pPr>
        <w:pStyle w:val="BookText"/>
        <w:rPr/>
      </w:pPr>
      <w:r>
        <w:rPr>
          <w:rFonts w:ascii="IRNazanin" w:hAnsi="IRNazanin" w:eastAsia="IRNazanin"/>
          <w:color w:val="111111"/>
          <w:sz w:val="28"/>
          <w:sz w:val="28"/>
          <w:szCs w:val="28"/>
          <w:rtl w:val="true"/>
          <w:lang w:bidi="fa-IR"/>
        </w:rPr>
        <w:t>چرا به او اجازه و امكان داد تا بندگان خدا را وسوسه كند و آنها را به دنبال خود بكشاند؟</w:t>
      </w:r>
    </w:p>
    <w:p>
      <w:pPr>
        <w:pStyle w:val="BookText"/>
        <w:rPr/>
      </w:pPr>
      <w:r>
        <w:rPr>
          <w:rFonts w:ascii="Amiri" w:hAnsi="Amiri" w:eastAsia="Amiri" w:cs="Amiri"/>
          <w:color w:val="111111"/>
          <w:sz w:val="28"/>
          <w:sz w:val="28"/>
          <w:szCs w:val="28"/>
          <w:rtl w:val="true"/>
          <w:lang w:bidi="ar-SA"/>
        </w:rPr>
        <w:t>آيا فلسفه خلقت شيطان و رابطه او با انسان و خدا، امرى قابل فهم است يا اينكه عقل و خرد اين مسئله را بر نمى‌تابد و درك نمى‌كند؟</w:t>
      </w:r>
    </w:p>
    <w:p>
      <w:pPr>
        <w:pStyle w:val="BookText"/>
        <w:rPr/>
      </w:pPr>
      <w:r>
        <w:rPr>
          <w:rFonts w:ascii="Amiri" w:hAnsi="Amiri" w:eastAsia="Amiri" w:cs="Amiri"/>
          <w:color w:val="111111"/>
          <w:sz w:val="28"/>
          <w:sz w:val="28"/>
          <w:szCs w:val="28"/>
          <w:rtl w:val="true"/>
          <w:lang w:bidi="ar-SA"/>
        </w:rPr>
        <w:t>آيا مسئله شيطان، از دايره عقل و عقلانيت بيرون است؟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اين است كه شيطان هرچه باشد و هر سرشت و سرگذشتى داشته باشد، در </w:t>
      </w:r>
    </w:p>
    <w:p>
      <w:pPr>
        <w:pStyle w:val="BookText"/>
        <w:rPr/>
      </w:pPr>
      <w:r>
        <w:rPr>
          <w:rFonts w:ascii="IRNazanin" w:hAnsi="IRNazanin" w:eastAsia="IRNazanin"/>
          <w:color w:val="111111"/>
          <w:sz w:val="28"/>
          <w:sz w:val="28"/>
          <w:szCs w:val="28"/>
          <w:rtl w:val="true"/>
          <w:lang w:bidi="fa-IR"/>
        </w:rPr>
        <w:t>عالم آفرينش، يك واقعيت است و وجود او هم قابل فهم است و هم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شيطان در عالم هستى، به معناى مجبور بودن انسان به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شيطان ما را وسوسه مى‌كند، اما اين ما هستيم كه وسوسه را مى‌پذيريم و به دل راه مى‌دهيم و گناه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شيطان به معناى وجود وسوسه و جاذبه در بدى‌ها و زشتكارى‌هاست، اما به معناى آن نيست كه ما در اطاعت از او، اختيارى نداريم؛ براى مثال در استفاده از راديو و تلويزيون حداقل دو چيز لازم است، يكى دستگاه فرستنده و ديگرى دستگاه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 فرستنده‌اى وجود نداشته باشد و امواج صوت يا تصوير از بالاى يك برج بلند يا ماهواره در فضا منتشر نشود، دستگاه گيرنده‌اى كه در دست ما يا در خانه ماست، يعنى همين راديو و تلويزيون، هرچند سالم باشد، حرفى نخواهد زد و چيزى نشان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چيزى در فضا پخش نشده تا آن را بگيرد و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اگر فرستنده‌اى باشد و امواجى ارسال كند، اما گيرنده‌اى نباشد يا اينكه باشد، ولى روشن نباشد يا حتى روشن باشد، اما موج و كانالش با فرستنده هماهنگ نباشد، باز هم كار به نتيجه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شيطان به معناى وجود يك برج فرستنده فعال امواج وسوسه گناه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به منزله همان دستگاه‌هاى گيرنده، كه آن را تا روشن نكنيم و موج و كانال آن را با موج و كانال فرستنده هماهنگ و ميزان نكنيم و جهت آنتن آن را با موجى كه از فرستنده مى‌آيد، تنظيم نكنيم، چيزى دريافت نخواهيم كرد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 هستيم كه امواج وسوسه شيطان را در گيرنده‌هاى دل خود مى‌گيريم و اين ما هستيم كه گيرنده خود را روشن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وجود فرستنده در جهان و وجود امواج در فضا، به خودى خود كسى را مجبور مى‌كند كه آن امواج را، على رغم ميل و اراده خود، بشنود و ببيند؟ وجود شيطان هم در عالم به معناى مجبور بودن ما در ارتكاب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برقرارى رابطه با شيطان، گيرنده، دل ماست و اين ما هستيم كه دل خود را </w:t>
      </w:r>
    </w:p>
    <w:p>
      <w:pPr>
        <w:pStyle w:val="BookText"/>
        <w:rPr/>
      </w:pPr>
      <w:r>
        <w:rPr>
          <w:rFonts w:ascii="IRNazanin" w:hAnsi="IRNazanin" w:eastAsia="IRNazanin"/>
          <w:color w:val="111111"/>
          <w:sz w:val="28"/>
          <w:sz w:val="28"/>
          <w:szCs w:val="28"/>
          <w:rtl w:val="true"/>
          <w:lang w:bidi="fa-IR"/>
        </w:rPr>
        <w:t>به اراده و اختيار خود به روى امواج وسوسه شيطان مى‌گشاييم، پس با آنكه شيطان در عالم هست، ما مختاريم و مجبور نيستيم، و چون مختاريم، مسئوليم</w:t>
      </w:r>
      <w:r>
        <w:rPr>
          <w:rFonts w:eastAsia="IRNazanin" w:cs="IRNazanin"/>
          <w:color w:val="111111"/>
          <w:sz w:val="28"/>
          <w:szCs w:val="28"/>
          <w:rtl w:val="true"/>
          <w:lang w:bidi="fa-IR"/>
        </w:rPr>
        <w:t xml:space="preserve">» .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اين آيه شريفه دراين‌باره كه اين انسان است كه دست شيطان را براى وسوسه خود مى‌گشايد، و شيطان، در واقع هيچ تسلطى بر او ندارد، شنيدنى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الشَّيْطانُ لَمَّا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كار تمام مى‌شود، شيطان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وعده حق داد و من به شما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تخلف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تسلطى نداشتم، جز اينكه دعوتتان كردم و شما دعوت مرا 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 سرزنش نكنيد و خود را سرزنش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فريادرس شما هستم و نه شما فريادرس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شرك شما درباره خود، كه قبل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مرا همرديف اطاعت خدا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 و كافرم به يقين ستمكاران عذاب دردناكى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ديگر نيز، اين حقيقت به بيانى ديگر آمده است، آنجا كه خداوند خطاب به شيطان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كه تو را بر بندگان من تسلطى نيست، مگر آن گمراهانى كه خود به دنبال تو مى‌آيند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بايد هشيار بود و خود شيطان نبود تا بتوان شيطان را با موفقيت رمى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اين صورت، رمى، تنها نمايشى ظاهرى و عملى فيزيكى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شيطان را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شناخته باشى كه بتوانى او را رمى كنى، وگرنه چه چيز را رمى مى‌كنى؟ ستون سنگى را؟ بايد از شيطان گسسته باشى و خود شيطان نباشى تا بتوانى شيطان را رمى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كه از شيطانيت و از شيطان رسته‌اند، مى‌توانند او را رمى كنند كه اگر چنين نباشد، شيطان به خنده خواهد افتاد و رمى‌كننده اسير در دام شيطان، خود مضحكه مى‌شود</w:t>
      </w:r>
      <w:r>
        <w:rPr>
          <w:rFonts w:eastAsia="IRNazanin" w:cs="IRNazanin"/>
          <w:color w:val="111111"/>
          <w:sz w:val="28"/>
          <w:szCs w:val="28"/>
          <w:rtl w:val="true"/>
          <w:lang w:bidi="fa-IR"/>
        </w:rPr>
        <w:t xml:space="preserve">» .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به تعبير آيت‌الله جوادى آملى</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رمى جمرات بايد توجه كنيم كه نه آن جمره، شيطان است و نه اين سنگ زدن رمى شيطان؛ زيرا رمى جمرات در زمان جاهليت نيز مرسوم بود؛ چنان‌كه در اين زمان هم گاه برخى از افراد كه خود شيطان انسى‌اند، اين رمى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شيطان هرگز با هفت سنگ طرد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طرد و در امان ماندن از آسيب‌هاى او استعاذه و پناهنده شدن به حصن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تا انسان فرشته‌منش نشود، شيطان از حريم او بيرون نمى‌رود و او از گزند شيطنت مصون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زمينه مناسبى براى فرشته‌خو شدن است؛ به‌ويژه رمى جمرات كه تذكر به هرگونه پليدى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سنگ زدن به جمره‌ها رمز و نشانه‌اى از رمى ديو درون و بيرون راندن شيطان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خود جزو شياطين انسى بود، هرگز قدرت و لياقت تبرّى و رمى حقيقى را ندارد؛ چنان‌كه اگر شيطان همنشين كسى شد، او نمى‌تواند همراه خود را رمى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كسى كه از نام و ياد حق غافل است، آن است كه خداوند شيطان را قرين و همنشين او مى‌كند و كسى كه شيطان قرين او شد، به همسفرى بد مبتلاست و او ديگر همراه و قرين خود را رمى نمى‌كند، و چنين كسى به سرّ رمى جمرات نرسيده و حج او ناقص است</w:t>
      </w:r>
      <w:r>
        <w:rPr>
          <w:rFonts w:eastAsia="IRNazanin" w:cs="IRNazanin"/>
          <w:color w:val="111111"/>
          <w:sz w:val="28"/>
          <w:szCs w:val="28"/>
          <w:rtl w:val="true"/>
          <w:lang w:bidi="fa-IR"/>
        </w:rPr>
        <w:t xml:space="preserve">. </w:t>
      </w:r>
      <w:r>
        <w:rPr>
          <w:rStyle w:val="FootnoteAnchor"/>
          <w:rtl w:val="true"/>
        </w:rPr>
        <w:footnoteReference w:id="834"/>
      </w:r>
      <w:bookmarkStart w:id="618" w:name="pg1969_11111"/>
    </w:p>
    <w:p>
      <w:pPr>
        <w:pStyle w:val="BookText"/>
        <w:rPr/>
      </w:pPr>
      <w:bookmarkEnd w:id="6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سنگريزه به يك ستون سنگى در آستانه طواف به دور كعبه، يك عمل تمثيلى و نمادين است، و معناى آن اين است كه حاجى كه شب قبل خواب را در مشعرالحرام بر خود حرام كرده و با دست خود از لابه‌لاى خاك‌هاى آن بيابان سنگريزه جمع كرده است، اينك با پرتاب آنها به‌سوى ستونى كه آن را شيطان فرض مى‌كند، نيت و تصميم خود را براى دست شستن از گناه و زشتكارى و تسليم نشدن به جاذبه‌ها و وسوسه‌هاى شيطان، به صورت محسوس و ملموس اعلام مى‌كند و با اين عمل ظاهرى، نيت باطنى خود را نشان مى‌دهد و آن را تقويت و تثبيت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حقيقت اين سنگ‌ها را به خود مى‌زند، اما نه به خود خدايى خود، بلكه به خود شيطانى و شيطان‌پسند خود، به همان بخشى از وجود خود كه قرآن كريم آن را نفس اماره ناميده است</w:t>
      </w:r>
      <w:r>
        <w:rPr>
          <w:rFonts w:eastAsia="IRNazanin" w:cs="IRNazanin"/>
          <w:color w:val="111111"/>
          <w:sz w:val="28"/>
          <w:szCs w:val="28"/>
          <w:rtl w:val="true"/>
          <w:lang w:bidi="fa-IR"/>
        </w:rPr>
        <w:t xml:space="preserve">» .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به تعبير زيباى سعدى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از دست غير مى‌نالند</w:t>
      </w:r>
    </w:p>
    <w:p>
      <w:pPr>
        <w:pStyle w:val="BookText"/>
        <w:rPr/>
      </w:pPr>
      <w:r>
        <w:rPr>
          <w:rFonts w:ascii="Amiri" w:hAnsi="Amiri" w:eastAsia="Amiri" w:cs="Amiri"/>
          <w:color w:val="111111"/>
          <w:sz w:val="28"/>
          <w:sz w:val="28"/>
          <w:szCs w:val="28"/>
          <w:rtl w:val="true"/>
          <w:lang w:bidi="ar-SA"/>
        </w:rPr>
        <w:t>سعدى از دست خويشتن فرياد</w:t>
      </w:r>
    </w:p>
    <w:p>
      <w:pPr>
        <w:pStyle w:val="Heading3"/>
        <w:numPr>
          <w:ilvl w:val="2"/>
          <w:numId w:val="1"/>
        </w:numPr>
        <w:rPr/>
      </w:pPr>
      <w:bookmarkStart w:id="619" w:name="__RefHeading___Toc3681219_3650668749"/>
      <w:bookmarkStart w:id="620" w:name="_Toc218"/>
      <w:bookmarkEnd w:id="619"/>
      <w:r>
        <w:rPr/>
        <w:t>٣</w:t>
      </w:r>
      <w:r>
        <w:rPr>
          <w:rtl w:val="true"/>
        </w:rPr>
        <w:t xml:space="preserve">. </w:t>
      </w:r>
      <w:r>
        <w:rPr>
          <w:rtl w:val="true"/>
        </w:rPr>
        <w:t>چرايى رمى سه‌گانه</w:t>
      </w:r>
      <w:bookmarkEnd w:id="620"/>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اين سه بت را در منى شناختى؟ اين سه مظهر ابليس، در وسوسه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اولى ضد عرفات، جمره وسطى، ضدّ مشعر، جمره عُقبى ضدّ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بت، سه عامل اصلى و نيرومند ابليسى‌اند كه بر سر راه ابراهيم شدن، در كمين انسان نشسته‌اند و او را از انجام دادن رسالت خدايى‌اش مانع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به‌طور دقيق چه مى‌كنند؟ پيام حق را مسخ مى‌كنند و آدمى را با تكيه بر قوى‌ترين دلبستگى‌اش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بزرگ‌ترين نقطه ضعف و لغزشگاه سقوط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به‌سوى كمال و انجام دادن مسئوليت حق باز مى‌دارند و او را فلج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نشانى ديگرى كه دارند و ما را در يافتن </w:t>
      </w:r>
      <w:bookmarkStart w:id="621" w:name="pg1969_11113"/>
    </w:p>
    <w:p>
      <w:pPr>
        <w:pStyle w:val="BookText"/>
        <w:rPr/>
      </w:pPr>
      <w:bookmarkEnd w:id="621"/>
      <w:r>
        <w:rPr>
          <w:rFonts w:ascii="IRNazanin" w:hAnsi="IRNazanin" w:eastAsia="IRNazanin"/>
          <w:color w:val="111111"/>
          <w:sz w:val="28"/>
          <w:sz w:val="28"/>
          <w:szCs w:val="28"/>
          <w:rtl w:val="true"/>
          <w:lang w:bidi="fa-IR"/>
        </w:rPr>
        <w:t xml:space="preserve">مصداق‌هاى عينى‌شان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آنها اشاره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مى‌كنند، اين است كه اين سه بت، سه بت مستقل هستند، هر كدام نامى دارند و پايگاهى، اما هر سه همدست‌اند و هر سه در يك خط سيرند، هر سه بر سر راه انسان مسئول‌اند و انسان در راه </w:t>
      </w:r>
      <w:r>
        <w:rPr>
          <w:rStyle w:val="FootnoteAnchor"/>
          <w:rtl w:val="true"/>
        </w:rPr>
        <w:footnoteReference w:id="836"/>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اين سه همان زور و زر و تزويرند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رشد كرد، نهادها و نظام‌ها پيچيده شد، تقسيم‌بندى، تخصص و طبقات پيش آمد؛ قابيل، قدرت حاكم، قدرت تعيين‌كننده، غاصب حق و صاحب همه چيز، در سه چهره نمودار شد، بر هر يك از اين سه پايگاه جداگانه تكيه زد و سه قدرت زور و زر و تزوير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تو را از بندگى خدا به بندگى خويش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پيرو آن بت‌شكن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بت را بشكن</w:t>
      </w:r>
      <w:r>
        <w:rPr>
          <w:rFonts w:eastAsia="IRNazanin" w:cs="IRNazanin"/>
          <w:color w:val="111111"/>
          <w:sz w:val="28"/>
          <w:szCs w:val="28"/>
          <w:rtl w:val="true"/>
          <w:lang w:bidi="fa-IR"/>
        </w:rPr>
        <w:t xml:space="preserve">!» </w:t>
      </w:r>
      <w:r>
        <w:rPr>
          <w:rStyle w:val="FootnoteAnchor"/>
          <w:rtl w:val="true"/>
        </w:rPr>
        <w:footnoteReference w:id="837"/>
      </w:r>
    </w:p>
    <w:p>
      <w:pPr>
        <w:pStyle w:val="Heading3"/>
        <w:numPr>
          <w:ilvl w:val="2"/>
          <w:numId w:val="1"/>
        </w:numPr>
        <w:rPr/>
      </w:pPr>
      <w:bookmarkStart w:id="622" w:name="__RefHeading___Toc3681221_3650668749"/>
      <w:bookmarkStart w:id="623" w:name="_Toc219"/>
      <w:bookmarkEnd w:id="622"/>
      <w:r>
        <w:rPr/>
        <w:t>۴</w:t>
      </w:r>
      <w:r>
        <w:rPr>
          <w:rtl w:val="true"/>
        </w:rPr>
        <w:t xml:space="preserve">. </w:t>
      </w:r>
      <w:r>
        <w:rPr>
          <w:rtl w:val="true"/>
        </w:rPr>
        <w:t xml:space="preserve">رمى جمرات، نماد </w:t>
      </w:r>
      <w:r>
        <w:rPr>
          <w:rtl w:val="true"/>
        </w:rPr>
        <w:t>«</w:t>
      </w:r>
      <w:r>
        <w:rPr>
          <w:rtl w:val="true"/>
        </w:rPr>
        <w:t>تبرّى</w:t>
      </w:r>
      <w:r>
        <w:rPr>
          <w:rtl w:val="true"/>
        </w:rPr>
        <w:t>» (</w:t>
      </w:r>
      <w:r>
        <w:rPr>
          <w:rtl w:val="true"/>
        </w:rPr>
        <w:t>دافعه</w:t>
      </w:r>
      <w:r>
        <w:rPr>
          <w:rtl w:val="true"/>
        </w:rPr>
        <w:t xml:space="preserve">) </w:t>
      </w:r>
      <w:r>
        <w:rPr>
          <w:rtl w:val="true"/>
        </w:rPr>
        <w:t xml:space="preserve">در كنار </w:t>
      </w:r>
      <w:r>
        <w:rPr>
          <w:rtl w:val="true"/>
        </w:rPr>
        <w:t>«</w:t>
      </w:r>
      <w:r>
        <w:rPr>
          <w:rtl w:val="true"/>
        </w:rPr>
        <w:t>تولّى</w:t>
      </w:r>
      <w:r>
        <w:rPr>
          <w:rtl w:val="true"/>
        </w:rPr>
        <w:t>» (</w:t>
      </w:r>
      <w:r>
        <w:rPr>
          <w:rtl w:val="true"/>
        </w:rPr>
        <w:t>جاذبه</w:t>
      </w:r>
      <w:r>
        <w:rPr>
          <w:rtl w:val="true"/>
        </w:rPr>
        <w:t>)</w:t>
      </w:r>
      <w:bookmarkEnd w:id="623"/>
    </w:p>
    <w:p>
      <w:pPr>
        <w:pStyle w:val="BookText"/>
        <w:rPr/>
      </w:pPr>
      <w:r>
        <w:rPr>
          <w:rFonts w:ascii="IRNazanin" w:hAnsi="IRNazanin" w:eastAsia="IRNazanin"/>
          <w:color w:val="111111"/>
          <w:sz w:val="28"/>
          <w:sz w:val="28"/>
          <w:szCs w:val="28"/>
          <w:rtl w:val="true"/>
          <w:lang w:bidi="fa-IR"/>
        </w:rPr>
        <w:t xml:space="preserve">جهان هستى، جهان جذب و دفع است، و هر چيزى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جماد تا نبات و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امورى را جذب و امورى را دفع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انسان‌ها نيز نبايد از اين قاعده مستثنا باشند، و براى هم‌سويى با اين قانون عام آفرينش، و به جهت حفظ موجوديت و بقاى مادى و معنوى خويش، ناگزير از پيروى از اين قانون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استاد شهيد مرتضى مطهرى</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موجودى نيازمند است و ذاتاً محتاج،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فعاليت‌هاى پيگير خويش مى‌كوشد تا خلأهاى خود را پر كند و حوائجش را برآورد و اين نيز امكان‌پذير نيست به جز اينكه به دسته‌اى بپيوندد و از جمعيتى رشته پيوند را بگسلد تا بدين وسيله از دسته‌اى بهره گيرد و از زيان دسته‌اى ديگر خود را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هيچ گرايش و يا انزجارى را در وى نمى‌بينيم، مگر اينكه </w:t>
      </w:r>
    </w:p>
    <w:p>
      <w:pPr>
        <w:pStyle w:val="BookText"/>
        <w:rPr/>
      </w:pPr>
      <w:r>
        <w:rPr>
          <w:rFonts w:ascii="IRNazanin" w:hAnsi="IRNazanin" w:eastAsia="IRNazanin"/>
          <w:color w:val="111111"/>
          <w:sz w:val="28"/>
          <w:sz w:val="28"/>
          <w:szCs w:val="28"/>
          <w:rtl w:val="true"/>
          <w:lang w:bidi="fa-IR"/>
        </w:rPr>
        <w:t>از شعور استخدامى او نُضج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مصالح حياتى و ساختمان فطرى، انسان را جاذب و دافع پرورده است تا با آنچه در آن خيرى احساس مى‌كند بجوشد و آنچه را با اهداف خويش منافر مى‌بيند از خود دور كند، و در مقابل آنچه غير از اينهاست كه نه منشأ بهره‌اى هستند و نه زيانبارند، بى‌احساس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جذب و دفع، دو ركن اساسى زندگى بشرند و به همان مقدارى كه از آنها كاسته شود در نظام زندگى‌اش خلل جايگزين مى‌گردد</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از اين رهگذر، رمى جمرات، نماد دافعه و تبرّى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دافعه و تبرّى از همه كسانى كه ابليس هستند و در خط شيطانند، و وجود آنها براى انسان، بسى مايه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جمرات رمز اظهار 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آنجا مقبره سه نفر از خائنين است كه در داستان فيل با دشمنان تبانى كرده و به دوستان خيانت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كه اين اظهار تنفر، هر سال به صورت زنده‌ترى اجرا شود و خائنين روز، مجسمه يا تمثالشان نصب شود و مسلمين تمثال آنها را سنگباران كنند</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آيت‌الله طالقانى نيز دراين‌باره مى‌گويند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وظايف مهم حاجيان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سنگباران كردن جمرات است كه محل بت‌ها يا وسوسه‌هاى اضطراب انگيز شيطانى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حاجى با زدن هفت سنگ به آن پايه سنگى، نسبت به شرك و شيطنت تبرّى و بيزارى، مى‌جويد و آن را از خود دفع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راستى مگر جز با همدستى و همفكرى مى‌شود اين بيزارى را به كمال خود رساند و طاغوت‌ها </w:t>
      </w:r>
      <w:bookmarkStart w:id="624" w:name="pg1969_11118"/>
    </w:p>
    <w:p>
      <w:pPr>
        <w:pStyle w:val="BookText"/>
        <w:rPr/>
      </w:pPr>
      <w:bookmarkEnd w:id="624"/>
      <w:r>
        <w:rPr>
          <w:rFonts w:ascii="IRNazanin" w:hAnsi="IRNazanin" w:eastAsia="IRNazanin"/>
          <w:color w:val="111111"/>
          <w:sz w:val="28"/>
          <w:sz w:val="28"/>
          <w:szCs w:val="28"/>
          <w:rtl w:val="true"/>
          <w:lang w:bidi="fa-IR"/>
        </w:rPr>
        <w:t>و سركش‌ها و شيطان‌ها را از سر راه تكامل بشرى برداشت؟ و تا باقى‌مانده آثار فكرى و عملى اينان پابرجاست، ممكن نيست فكر و اراده مردم پيش برود و استعدادها بيدار و فعال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همدستى و همفكرى در ميان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هيچ سلامى هم نداشته باشند، مى‌توانند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 و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سركشانى را كه مردم را به عبوديت و بندگى خود مى‌خوانند، از سر راه بردارند و دفن كنند</w:t>
      </w:r>
      <w:r>
        <w:rPr>
          <w:rFonts w:eastAsia="IRNazanin" w:cs="IRNazanin"/>
          <w:color w:val="111111"/>
          <w:sz w:val="28"/>
          <w:szCs w:val="28"/>
          <w:rtl w:val="true"/>
          <w:lang w:bidi="fa-IR"/>
        </w:rPr>
        <w:t xml:space="preserve">. </w:t>
      </w:r>
      <w:r>
        <w:rPr>
          <w:rStyle w:val="FootnoteAnchor"/>
          <w:rtl w:val="true"/>
        </w:rPr>
        <w:footnoteReference w:id="840"/>
      </w:r>
    </w:p>
    <w:p>
      <w:pPr>
        <w:pStyle w:val="Heading3"/>
        <w:numPr>
          <w:ilvl w:val="2"/>
          <w:numId w:val="1"/>
        </w:numPr>
        <w:rPr/>
      </w:pPr>
      <w:bookmarkStart w:id="625" w:name="__RefHeading___Toc3681223_3650668749"/>
      <w:bookmarkStart w:id="626" w:name="_Toc220"/>
      <w:bookmarkEnd w:id="625"/>
      <w:r>
        <w:rPr/>
        <w:t>۵</w:t>
      </w:r>
      <w:r>
        <w:rPr>
          <w:rtl w:val="true"/>
        </w:rPr>
        <w:t xml:space="preserve">. </w:t>
      </w:r>
      <w:r>
        <w:rPr>
          <w:rtl w:val="true"/>
        </w:rPr>
        <w:t xml:space="preserve">رمى جمرات، نماد همانند سازى خويش با حضرت ابراهيم </w:t>
      </w:r>
      <w:r>
        <w:rPr>
          <w:rtl w:val="true"/>
        </w:rPr>
        <w:t>(</w:t>
      </w:r>
      <w:r>
        <w:rPr>
          <w:rtl w:val="true"/>
        </w:rPr>
        <w:t>ع</w:t>
      </w:r>
      <w:r>
        <w:rPr>
          <w:rtl w:val="true"/>
        </w:rPr>
        <w:t>)</w:t>
      </w:r>
      <w:bookmarkEnd w:id="626"/>
    </w:p>
    <w:p>
      <w:pPr>
        <w:pStyle w:val="BookText"/>
        <w:rPr/>
      </w:pPr>
      <w:r>
        <w:rPr>
          <w:rFonts w:ascii="IRNazanin" w:hAnsi="IRNazanin" w:eastAsia="IRNazanin"/>
          <w:color w:val="111111"/>
          <w:sz w:val="28"/>
          <w:sz w:val="28"/>
          <w:szCs w:val="28"/>
          <w:rtl w:val="true"/>
          <w:lang w:bidi="fa-IR"/>
        </w:rPr>
        <w:t xml:space="preserve">گرچه رسالت اصلى پيامبرانى چون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كردن آدميان است، براى آنها كه گنجايش روحى آنها در اين اندازه نيست، راه تشبه به پيامبران الهى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انسانى كه سر در سوداى تعالى معنوى و عروج روحانى دارد، اين امكان فراهم است كه اگر توان خدايى شدن ندارند، پيامبرگونه شود و پا در جاى پاى پيامبران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كسى كه رمى جمرات مى‌كند و از ابليس و وسوسه‌هايش و از نفس و خواسته‌هايش، بيزارى مى‌جويد و آنها را هدف سنگ برائت خويش قرار مى‌دهد، شبيه ابراهيم شده است و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 كه هر آنچه مانعى بر سر راه تسليم در برابر خواست پروردگار هست، بايد رمى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شبيه پيامبران مى‌شود، و از او بوى نبوت به مشام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غزالى در اين‌باره مى‌نويسد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انداختن سنگ، مقصود وى اظهار بندگى است بر سبيل تعبد محض، و ديگر تشبّه با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بدان جايگاه، ابليس پيش وى آمده است تا وى را در شبهتى افكند، سنگ بر وى انداخته است، پس اگر در خاطر تو آيد كه شيطان، وى را پيدا آمد و مرا پيدا نيامده است، بيهوده سنگ چه اندازم، بدان كه به همين خاطر، شيطان براى تو پيدا آمد، سنگ </w:t>
      </w:r>
      <w:bookmarkStart w:id="627" w:name="pg1969_11120"/>
    </w:p>
    <w:p>
      <w:pPr>
        <w:pStyle w:val="BookText"/>
        <w:rPr/>
      </w:pPr>
      <w:bookmarkEnd w:id="627"/>
      <w:r>
        <w:rPr>
          <w:rFonts w:ascii="IRNazanin" w:hAnsi="IRNazanin" w:eastAsia="IRNazanin"/>
          <w:color w:val="111111"/>
          <w:sz w:val="28"/>
          <w:sz w:val="28"/>
          <w:szCs w:val="28"/>
          <w:rtl w:val="true"/>
          <w:lang w:bidi="fa-IR"/>
        </w:rPr>
        <w:t>بينداز تا پشت وى بشكنى، كه پشت وى بدان شكسته شود كه تو بنده فرمان‌بردار پروردگار باشى، و هرچه تو را گويد كه چنان كن، همچنان كنى، و تصرف خويش در باقى كنى، و به حقيقت بدانى كه بدين انداختن سنگ، شيطان را مقهور مى‌كنى</w:t>
      </w:r>
      <w:r>
        <w:rPr>
          <w:rFonts w:eastAsia="IRNazanin" w:cs="IRNazanin"/>
          <w:color w:val="111111"/>
          <w:sz w:val="28"/>
          <w:szCs w:val="28"/>
          <w:rtl w:val="true"/>
          <w:lang w:bidi="fa-IR"/>
        </w:rPr>
        <w:t xml:space="preserve">. </w:t>
      </w:r>
      <w:r>
        <w:rPr>
          <w:rStyle w:val="FootnoteAnchor"/>
          <w:rtl w:val="true"/>
        </w:rPr>
        <w:footnoteReference w:id="841"/>
      </w:r>
    </w:p>
    <w:p>
      <w:pPr>
        <w:pStyle w:val="Heading3"/>
        <w:numPr>
          <w:ilvl w:val="2"/>
          <w:numId w:val="1"/>
        </w:numPr>
        <w:rPr/>
      </w:pPr>
      <w:bookmarkStart w:id="628" w:name="__RefHeading___Toc3681225_3650668749"/>
      <w:bookmarkStart w:id="629" w:name="_Toc221"/>
      <w:bookmarkEnd w:id="628"/>
      <w:r>
        <w:rPr/>
        <w:t>۶</w:t>
      </w:r>
      <w:r>
        <w:rPr>
          <w:rtl w:val="true"/>
        </w:rPr>
        <w:t xml:space="preserve">. </w:t>
      </w:r>
      <w:r>
        <w:rPr>
          <w:rtl w:val="true"/>
        </w:rPr>
        <w:t>رمى و زنده نگه‌داشتن روح فداكارى</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كه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رمز فداكارى و نشان گذشت از مال در راه خدا، براى دفاع از حريم دين و مبارزه با دشمنان حق و حقيقت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بى‌گمان، تربيت اسلامى، از يك طرف با رساندن انسان به قلّه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و 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در نظرش كوچك و بى‌مقدار مى‌سازد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عالى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جمال‌هاى دنيايى از مال و جاه و مقام را در جنب جمال اعلاى الهى، مانند سنگ و خاك، بى‌مقدار جلوه مى‌دهد، ولى از طرف ديگر براى حفظ استقلال و موجوديت امت اسلامى در برابر دنياداران، دستور جمع‌آورى ثروت و تحصيل قدرت مى‌دهد، تا وقتى ميدان مبارزه و نبرد با دشمن پيش آمد، بى‌مضايقه، در راه دفاع از حريم ايمان و كوبيدن دشمنان، فداكارى كند و از مال و جاه خود بگذرد و حبّ دنيا مانع راهش نگردد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 كه به عرفات رفته‌ايم و در موقف مشعر به عالى‌ترين درك و شعور انسانى رسيده‌ايم، هرچه را كه جز خداست، در كنار خدا، همانند سنگريزه‌هاى بيابان ديده‌ايم، و براى اطاعت امر خدا مقدار معينى از آنها را جمع كرده و همراه خود آورده‌ايم، اينك كه به وادى منا آمديم، بايد آماده فداكارى شويم و آنچه از مال و جاه دنيا در دست داريم، طبق امر خدا به مصرف برسانيم، و به‌طور كامل نشان دهيم كه ما همچنان نسبت به امر خدا وفا داريم و سنگريزه‌هاى رنگين مال دنيا، همچنان در نظر ما سنگريزه و </w:t>
      </w:r>
      <w:bookmarkStart w:id="630" w:name="pg1969_11122"/>
    </w:p>
    <w:p>
      <w:pPr>
        <w:pStyle w:val="BookText"/>
        <w:rPr/>
      </w:pPr>
      <w:bookmarkEnd w:id="630"/>
      <w:r>
        <w:rPr>
          <w:rFonts w:ascii="IRNazanin" w:hAnsi="IRNazanin" w:eastAsia="IRNazanin"/>
          <w:color w:val="111111"/>
          <w:sz w:val="28"/>
          <w:sz w:val="28"/>
          <w:szCs w:val="28"/>
          <w:rtl w:val="true"/>
          <w:lang w:bidi="fa-IR"/>
        </w:rPr>
        <w:t>بى‌ارزشند و هرگز نمى‌توانند مانع از فداكارى ما بشوند، و به جاى خدا در دل ما بنشينند و بر قلب‌هاى ما حاكم گردند</w:t>
      </w:r>
      <w:r>
        <w:rPr>
          <w:rFonts w:eastAsia="IRNazanin" w:cs="IRNazanin"/>
          <w:color w:val="111111"/>
          <w:sz w:val="28"/>
          <w:szCs w:val="28"/>
          <w:rtl w:val="true"/>
          <w:lang w:bidi="fa-IR"/>
        </w:rPr>
        <w:t xml:space="preserve">» . </w:t>
      </w:r>
      <w:r>
        <w:rPr>
          <w:rStyle w:val="FootnoteAnchor"/>
          <w:rtl w:val="true"/>
        </w:rPr>
        <w:footnoteReference w:id="842"/>
      </w:r>
    </w:p>
    <w:p>
      <w:pPr>
        <w:pStyle w:val="Heading3"/>
        <w:numPr>
          <w:ilvl w:val="2"/>
          <w:numId w:val="1"/>
        </w:numPr>
        <w:rPr/>
      </w:pPr>
      <w:bookmarkStart w:id="631" w:name="__RefHeading___Toc3681227_3650668749"/>
      <w:bookmarkStart w:id="632" w:name="_Toc222"/>
      <w:bookmarkEnd w:id="631"/>
      <w:r>
        <w:rPr/>
        <w:t>٧</w:t>
      </w:r>
      <w:r>
        <w:rPr>
          <w:rtl w:val="true"/>
        </w:rPr>
        <w:t xml:space="preserve">. </w:t>
      </w:r>
      <w:r>
        <w:rPr>
          <w:rtl w:val="true"/>
        </w:rPr>
        <w:t>رمى و تمرين انقياد در بندگى</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 سنگ، اظهار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سنگ انداخت تا پشت شيطان را شكست و اعلام نمود كه من فقط از خداوند فرمان‌برى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انداختن، تمرين انقياد و بندگى است، اظهار امتثال و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زمانى خوار و ذليل مى‌شود كه انسان را بنده منقاد خدا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 رمى، فرشته‌خو شده و از دام ابليس مى‌رهد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مظهر اسم البعيد است و سالك كوى دوست، مظهر اسم القريب او بايد با رمى خويش از شيطانى كه دور است، دورى كند و به قرب خويش به محضر ربوبى بيفزايد، و بداند كه چيزى همانند بندگى، او را به خداوند، نزديك نمى‌كند</w:t>
      </w:r>
      <w:r>
        <w:rPr>
          <w:rFonts w:eastAsia="IRNazanin" w:cs="IRNazanin"/>
          <w:color w:val="111111"/>
          <w:sz w:val="28"/>
          <w:szCs w:val="28"/>
          <w:rtl w:val="true"/>
          <w:lang w:bidi="fa-IR"/>
        </w:rPr>
        <w:t xml:space="preserve">» . </w:t>
      </w:r>
      <w:r>
        <w:rPr>
          <w:rStyle w:val="FootnoteAnchor"/>
          <w:rtl w:val="true"/>
        </w:rPr>
        <w:footnoteReference w:id="843"/>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سنگريزه‌ها را يكى بعد از ديگرى روى انگشت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بزرگ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با سرانگشت سبابه، به‌سوى جمره پرتاب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سر اين دستور آن باشد كه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باشيد اگر شما از خود، قدرت ايمان و اتحاد نشان بدهيد و صابر و ثابت قدم باشيد، دشمنان دين و ايمان شما آنچنان ضعيف و زبون مى‌شوند كه با يك اشاره اندك از جانب شما، منكوب مى‌شوند و از پاى در مى‌آيند</w:t>
      </w:r>
      <w:r>
        <w:rPr>
          <w:rFonts w:eastAsia="IRNazanin" w:cs="IRNazanin"/>
          <w:color w:val="111111"/>
          <w:sz w:val="28"/>
          <w:szCs w:val="28"/>
          <w:rtl w:val="true"/>
          <w:lang w:bidi="fa-IR"/>
        </w:rPr>
        <w:t xml:space="preserve">. </w:t>
      </w:r>
      <w:r>
        <w:rPr>
          <w:rStyle w:val="FootnoteAnchor"/>
          <w:rtl w:val="true"/>
        </w:rPr>
        <w:footnoteReference w:id="844"/>
      </w:r>
      <w:bookmarkStart w:id="633" w:name="pg1969_11124"/>
    </w:p>
    <w:p>
      <w:pPr>
        <w:pStyle w:val="Heading2"/>
        <w:numPr>
          <w:ilvl w:val="1"/>
          <w:numId w:val="1"/>
        </w:numPr>
        <w:rPr/>
      </w:pPr>
      <w:bookmarkStart w:id="634" w:name="__RefHeading___Toc3681229_3650668749"/>
      <w:bookmarkStart w:id="635" w:name="_Toc223"/>
      <w:bookmarkEnd w:id="633"/>
      <w:bookmarkEnd w:id="634"/>
      <w:r>
        <w:rPr>
          <w:rtl w:val="true"/>
        </w:rPr>
        <w:t>فصل پانزدهم</w:t>
      </w:r>
      <w:r>
        <w:rPr>
          <w:rtl w:val="true"/>
        </w:rPr>
        <w:t xml:space="preserve">: </w:t>
      </w:r>
      <w:r>
        <w:rPr>
          <w:rtl w:val="true"/>
        </w:rPr>
        <w:t>قربانى</w:t>
      </w:r>
      <w:bookmarkEnd w:id="635"/>
    </w:p>
    <w:p>
      <w:pPr>
        <w:pStyle w:val="Heading3"/>
        <w:numPr>
          <w:ilvl w:val="2"/>
          <w:numId w:val="1"/>
        </w:numPr>
        <w:rPr/>
      </w:pPr>
      <w:bookmarkStart w:id="636" w:name="__RefHeading___Toc3681231_3650668749"/>
      <w:bookmarkStart w:id="637" w:name="_Toc224"/>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كبش مُنى را به منا، ريز خون</w:t>
      </w:r>
    </w:p>
    <w:p>
      <w:pPr>
        <w:pStyle w:val="BookText"/>
        <w:rPr/>
      </w:pPr>
      <w:r>
        <w:rPr>
          <w:rFonts w:ascii="Amiri" w:hAnsi="Amiri" w:eastAsia="Amiri" w:cs="Amiri"/>
          <w:color w:val="111111"/>
          <w:sz w:val="28"/>
          <w:sz w:val="28"/>
          <w:szCs w:val="28"/>
          <w:rtl w:val="true"/>
          <w:lang w:bidi="ar-SA"/>
        </w:rPr>
        <w:t xml:space="preserve">نفس دنى را به فنا كن زبون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گر نباشد حج و عمره و رمى و قربان گو مباش</w:t>
      </w:r>
    </w:p>
    <w:p>
      <w:pPr>
        <w:pStyle w:val="BookText"/>
        <w:rPr/>
      </w:pPr>
      <w:r>
        <w:rPr>
          <w:rFonts w:ascii="Amiri" w:hAnsi="Amiri" w:eastAsia="Amiri" w:cs="Amiri"/>
          <w:color w:val="111111"/>
          <w:sz w:val="28"/>
          <w:sz w:val="28"/>
          <w:szCs w:val="28"/>
          <w:rtl w:val="true"/>
          <w:lang w:bidi="ar-SA"/>
        </w:rPr>
        <w:t xml:space="preserve">اين شرف ما را نه بس كز تيغ او قربان شويم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خاك منا زگوهر ترموج زن چو آب</w:t>
      </w:r>
    </w:p>
    <w:p>
      <w:pPr>
        <w:pStyle w:val="BookText"/>
        <w:rPr/>
      </w:pPr>
      <w:r>
        <w:rPr>
          <w:rFonts w:ascii="IRNazanin" w:hAnsi="IRNazanin" w:eastAsia="IRNazanin"/>
          <w:color w:val="111111"/>
          <w:sz w:val="28"/>
          <w:sz w:val="28"/>
          <w:szCs w:val="28"/>
          <w:rtl w:val="true"/>
          <w:lang w:bidi="fa-IR"/>
        </w:rPr>
        <w:t>از چشم هر كه خاكى و آبى است گوهرش</w:t>
      </w:r>
    </w:p>
    <w:p>
      <w:pPr>
        <w:pStyle w:val="BookText"/>
        <w:rPr/>
      </w:pPr>
      <w:r>
        <w:rPr>
          <w:rFonts w:ascii="IRNazanin" w:hAnsi="IRNazanin" w:eastAsia="IRNazanin"/>
          <w:color w:val="111111"/>
          <w:sz w:val="28"/>
          <w:sz w:val="28"/>
          <w:szCs w:val="28"/>
          <w:rtl w:val="true"/>
          <w:lang w:bidi="fa-IR"/>
        </w:rPr>
        <w:t>آورده هر خليل دلى، نفس پاك را</w:t>
      </w:r>
    </w:p>
    <w:p>
      <w:pPr>
        <w:pStyle w:val="BookText"/>
        <w:rPr/>
      </w:pPr>
      <w:r>
        <w:rPr>
          <w:rFonts w:ascii="IRNazanin" w:hAnsi="IRNazanin" w:eastAsia="IRNazanin"/>
          <w:color w:val="111111"/>
          <w:sz w:val="28"/>
          <w:sz w:val="28"/>
          <w:szCs w:val="28"/>
          <w:rtl w:val="true"/>
          <w:lang w:bidi="fa-IR"/>
        </w:rPr>
        <w:t>خون ريخته موافقت پور هاجرش</w:t>
      </w:r>
    </w:p>
    <w:p>
      <w:pPr>
        <w:pStyle w:val="BookText"/>
        <w:rPr/>
      </w:pPr>
      <w:r>
        <w:rPr>
          <w:rFonts w:ascii="Amiri" w:hAnsi="Amiri" w:eastAsia="Amiri" w:cs="Amiri"/>
          <w:color w:val="111111"/>
          <w:sz w:val="28"/>
          <w:sz w:val="28"/>
          <w:szCs w:val="28"/>
          <w:rtl w:val="true"/>
          <w:lang w:bidi="ar-SA"/>
        </w:rPr>
        <w:t>استاده سعد ذابح و مريخ زير دست</w:t>
      </w:r>
    </w:p>
    <w:p>
      <w:pPr>
        <w:pStyle w:val="BookText"/>
        <w:rPr/>
      </w:pPr>
      <w:r>
        <w:rPr>
          <w:rFonts w:ascii="Amiri" w:hAnsi="Amiri" w:eastAsia="Amiri" w:cs="Amiri"/>
          <w:color w:val="111111"/>
          <w:sz w:val="28"/>
          <w:sz w:val="28"/>
          <w:szCs w:val="28"/>
          <w:rtl w:val="true"/>
          <w:lang w:bidi="ar-SA"/>
        </w:rPr>
        <w:t xml:space="preserve">حلق جمل بريده بدان تيغ احمرش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هر خون كه رانده از تن قربان خواص تو</w:t>
      </w:r>
    </w:p>
    <w:p>
      <w:pPr>
        <w:pStyle w:val="BookText"/>
        <w:rPr/>
      </w:pPr>
      <w:r>
        <w:rPr>
          <w:rFonts w:ascii="IRNazanin" w:hAnsi="IRNazanin" w:eastAsia="IRNazanin"/>
          <w:color w:val="111111"/>
          <w:sz w:val="28"/>
          <w:sz w:val="28"/>
          <w:szCs w:val="28"/>
          <w:rtl w:val="true"/>
          <w:lang w:bidi="fa-IR"/>
        </w:rPr>
        <w:t>گلگونه عذار خواص جنان شده</w:t>
      </w:r>
    </w:p>
    <w:p>
      <w:pPr>
        <w:pStyle w:val="BookText"/>
        <w:rPr/>
      </w:pPr>
      <w:r>
        <w:rPr>
          <w:rFonts w:ascii="Amiri" w:hAnsi="Amiri" w:eastAsia="Amiri" w:cs="Amiri"/>
          <w:color w:val="111111"/>
          <w:sz w:val="28"/>
          <w:sz w:val="28"/>
          <w:szCs w:val="28"/>
          <w:rtl w:val="true"/>
          <w:lang w:bidi="ar-SA"/>
        </w:rPr>
        <w:t>خون بهيمه ريخته هر ميزبان به شرط</w:t>
      </w:r>
    </w:p>
    <w:p>
      <w:pPr>
        <w:pStyle w:val="BookText"/>
        <w:rPr/>
      </w:pPr>
      <w:r>
        <w:rPr>
          <w:rFonts w:ascii="Amiri" w:hAnsi="Amiri" w:eastAsia="Amiri" w:cs="Amiri"/>
          <w:color w:val="111111"/>
          <w:sz w:val="28"/>
          <w:sz w:val="28"/>
          <w:szCs w:val="28"/>
          <w:rtl w:val="true"/>
          <w:lang w:bidi="ar-SA"/>
        </w:rPr>
        <w:t>تو خون نفس ريخته و ميزبان شده</w:t>
      </w:r>
    </w:p>
    <w:p>
      <w:pPr>
        <w:pStyle w:val="BookText"/>
        <w:rPr/>
      </w:pPr>
      <w:r>
        <w:rPr>
          <w:rStyle w:val="FootnoteAnchor"/>
          <w:rtl w:val="true"/>
        </w:rPr>
        <w:footnoteReference w:id="849"/>
      </w:r>
      <w:r>
        <w:rPr>
          <w:rFonts w:ascii="IRNazanin" w:hAnsi="IRNazanin" w:eastAsia="IRNazanin"/>
          <w:color w:val="111111"/>
          <w:sz w:val="28"/>
          <w:sz w:val="28"/>
          <w:szCs w:val="28"/>
          <w:rtl w:val="true"/>
          <w:lang w:bidi="fa-IR"/>
        </w:rPr>
        <w:t>عشق، تشنه مى‌شود، خون بايدش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مى‌شود، آتش بايدش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مى‌شود، قربانى بايدش كرد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638" w:name="pg1969_11127"/>
    </w:p>
    <w:p>
      <w:pPr>
        <w:pStyle w:val="BookText"/>
        <w:rPr/>
      </w:pPr>
      <w:bookmarkEnd w:id="638"/>
      <w:r>
        <w:rPr>
          <w:rFonts w:ascii="IRNazanin" w:hAnsi="IRNazanin" w:eastAsia="IRNazanin"/>
          <w:color w:val="111111"/>
          <w:sz w:val="28"/>
          <w:sz w:val="28"/>
          <w:szCs w:val="28"/>
          <w:rtl w:val="true"/>
          <w:lang w:bidi="fa-IR"/>
        </w:rPr>
        <w:t>عشق با قربانى، با خون، نيرو مى‌گيرد، زلال مى‌شود، رشد مى‌كند، پاك و بى لك مى‌شود، گرم و نورانى مى‌شود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هرچه جز خود زدوده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بى‌غشى، صافى، 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اكنون عيد قربان است</w:t>
      </w:r>
      <w:r>
        <w:rPr>
          <w:rFonts w:eastAsia="Amiri" w:cs="Amiri" w:ascii="Amiri" w:hAnsi="Amiri"/>
          <w:color w:val="111111"/>
          <w:sz w:val="28"/>
          <w:szCs w:val="28"/>
          <w:rtl w:val="true"/>
          <w:lang w:bidi="ar-SA"/>
        </w:rPr>
        <w:t xml:space="preserve">. . .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تا پياده نمانم، سوارم نخواهى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بى پناه نگردم، پناهم نخواهى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نيفتم، دستم را نخواهى گرفت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مى‌دانم</w:t>
      </w:r>
    </w:p>
    <w:p>
      <w:pPr>
        <w:pStyle w:val="BookText"/>
        <w:rPr/>
      </w:pPr>
      <w:r>
        <w:rPr>
          <w:rFonts w:ascii="IRNazanin" w:hAnsi="IRNazanin" w:eastAsia="IRNazanin"/>
          <w:color w:val="111111"/>
          <w:sz w:val="28"/>
          <w:sz w:val="28"/>
          <w:szCs w:val="28"/>
          <w:rtl w:val="true"/>
          <w:lang w:bidi="fa-IR"/>
        </w:rPr>
        <w:t xml:space="preserve">مرا از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تماشاى جان خراش دست و پا زدن</w:t>
      </w:r>
    </w:p>
    <w:p>
      <w:pPr>
        <w:pStyle w:val="BookText"/>
        <w:rPr/>
      </w:pPr>
      <w:r>
        <w:rPr>
          <w:rFonts w:ascii="Amiri" w:hAnsi="Amiri" w:eastAsia="Amiri" w:cs="Amiri"/>
          <w:color w:val="111111"/>
          <w:sz w:val="28"/>
          <w:sz w:val="28"/>
          <w:szCs w:val="28"/>
          <w:rtl w:val="true"/>
          <w:lang w:bidi="ar-SA"/>
        </w:rPr>
        <w:t>و تلاش جان دادن و مردن اين ذبيح عزيز</w:t>
      </w:r>
    </w:p>
    <w:p>
      <w:pPr>
        <w:pStyle w:val="BookText"/>
        <w:rPr/>
      </w:pPr>
      <w:r>
        <w:rPr>
          <w:rFonts w:ascii="Amiri" w:hAnsi="Amiri" w:eastAsia="Amiri" w:cs="Amiri"/>
          <w:color w:val="111111"/>
          <w:sz w:val="28"/>
          <w:sz w:val="28"/>
          <w:szCs w:val="28"/>
          <w:rtl w:val="true"/>
          <w:lang w:bidi="ar-SA"/>
        </w:rPr>
        <w:t>برايم لذت 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 من، آرام و صبور جان بسپار</w:t>
      </w:r>
      <w:r>
        <w:rPr>
          <w:rFonts w:eastAsia="IRNazanin" w:cs="IRNazanin"/>
          <w:color w:val="111111"/>
          <w:sz w:val="28"/>
          <w:szCs w:val="28"/>
          <w:rtl w:val="true"/>
          <w:lang w:bidi="fa-IR"/>
        </w:rPr>
        <w:t xml:space="preserve">! </w:t>
      </w:r>
      <w:r>
        <w:rPr>
          <w:rStyle w:val="FootnoteAnchor"/>
          <w:rtl w:val="true"/>
        </w:rPr>
        <w:footnoteReference w:id="851"/>
      </w:r>
    </w:p>
    <w:p>
      <w:pPr>
        <w:pStyle w:val="Heading3"/>
        <w:numPr>
          <w:ilvl w:val="2"/>
          <w:numId w:val="1"/>
        </w:numPr>
        <w:rPr/>
      </w:pPr>
      <w:bookmarkStart w:id="639" w:name="__RefHeading___Toc3681233_3650668749"/>
      <w:bookmarkStart w:id="640" w:name="_Toc225"/>
      <w:bookmarkEnd w:id="639"/>
      <w:r>
        <w:rPr/>
        <w:t>١</w:t>
      </w:r>
      <w:r>
        <w:rPr>
          <w:rtl w:val="true"/>
        </w:rPr>
        <w:t xml:space="preserve">. </w:t>
      </w:r>
      <w:r>
        <w:rPr>
          <w:rtl w:val="true"/>
        </w:rPr>
        <w:t>قربانى، از شعائر الهى</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در سوره بقره آيه </w:t>
      </w:r>
      <w:r>
        <w:rPr>
          <w:rFonts w:ascii="Amiri" w:hAnsi="Amiri" w:eastAsia="Amiri" w:cs="Amiri"/>
          <w:color w:val="111111"/>
          <w:sz w:val="28"/>
          <w:sz w:val="28"/>
          <w:szCs w:val="28"/>
          <w:lang w:bidi="ar-SA"/>
        </w:rPr>
        <w:t>٢۶٧</w:t>
      </w:r>
      <w:r>
        <w:rPr>
          <w:rFonts w:ascii="Amiri" w:hAnsi="Amiri" w:eastAsia="Amiri" w:cs="Amiri"/>
          <w:color w:val="111111"/>
          <w:sz w:val="28"/>
          <w:sz w:val="28"/>
          <w:szCs w:val="28"/>
          <w:rtl w:val="true"/>
          <w:lang w:bidi="ar-SA"/>
        </w:rPr>
        <w:t xml:space="preserve">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الْبُدْنَ جَعَلْناها لَكُمْ مِنْ شَعائِرِ اللَّهِ لَكُمْ فِيها خَيْرٌ</w:t>
      </w:r>
    </w:p>
    <w:p>
      <w:pPr>
        <w:pStyle w:val="BookText"/>
        <w:rPr/>
      </w:pPr>
      <w:r>
        <w:rPr>
          <w:rFonts w:ascii="IRNazanin" w:hAnsi="IRNazanin" w:eastAsia="IRNazanin"/>
          <w:color w:val="111111"/>
          <w:sz w:val="28"/>
          <w:sz w:val="28"/>
          <w:szCs w:val="28"/>
          <w:rtl w:val="true"/>
          <w:lang w:bidi="fa-IR"/>
        </w:rPr>
        <w:t xml:space="preserve">و شترهاى چاق و فربه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از شعائر الهى قرار داديم، در آنها براى شما، خير و بركت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در اين آيه شريفه از مسلمانان خواسته است كه نسبت به قربانى، اقدام </w:t>
      </w:r>
    </w:p>
    <w:p>
      <w:pPr>
        <w:pStyle w:val="BookText"/>
        <w:rPr/>
      </w:pPr>
      <w:r>
        <w:rPr>
          <w:rFonts w:ascii="Amiri" w:hAnsi="Amiri" w:eastAsia="Amiri" w:cs="Amiri"/>
          <w:color w:val="111111"/>
          <w:sz w:val="28"/>
          <w:sz w:val="28"/>
          <w:szCs w:val="28"/>
          <w:rtl w:val="true"/>
          <w:lang w:bidi="ar-SA"/>
        </w:rPr>
        <w:t>نمايند و اخلاص را فراموش نكنند و آن را شعائرى بدانند كه محافظت بر آن ضرورت دارد، و اهمال از آن، حرام و نامشروع است</w:t>
      </w:r>
      <w:r>
        <w:rPr>
          <w:rFonts w:eastAsia="Amiri" w:cs="Amiri" w:ascii="Amiri" w:hAnsi="Amiri"/>
          <w:color w:val="111111"/>
          <w:sz w:val="28"/>
          <w:szCs w:val="28"/>
          <w:rtl w:val="true"/>
          <w:lang w:bidi="ar-SA"/>
        </w:rPr>
        <w:t xml:space="preserve">» .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آن شعائر شد مناسك بالتّمام</w:t>
      </w:r>
    </w:p>
    <w:p>
      <w:pPr>
        <w:pStyle w:val="BookText"/>
        <w:rPr/>
      </w:pPr>
      <w:r>
        <w:rPr>
          <w:rFonts w:ascii="Amiri" w:hAnsi="Amiri" w:eastAsia="Amiri" w:cs="Amiri"/>
          <w:color w:val="111111"/>
          <w:sz w:val="28"/>
          <w:sz w:val="28"/>
          <w:szCs w:val="28"/>
          <w:rtl w:val="true"/>
          <w:lang w:bidi="ar-SA"/>
        </w:rPr>
        <w:t>خاص يا باشد به بُدن اندر كلام</w:t>
      </w:r>
    </w:p>
    <w:p>
      <w:pPr>
        <w:pStyle w:val="BookText"/>
        <w:rPr/>
      </w:pPr>
      <w:r>
        <w:rPr>
          <w:rFonts w:ascii="Amiri" w:hAnsi="Amiri" w:eastAsia="Amiri" w:cs="Amiri"/>
          <w:color w:val="111111"/>
          <w:sz w:val="28"/>
          <w:sz w:val="28"/>
          <w:szCs w:val="28"/>
          <w:rtl w:val="true"/>
          <w:lang w:bidi="ar-SA"/>
        </w:rPr>
        <w:t>اشتران كآرند يعنى بهر نَحر</w:t>
      </w:r>
    </w:p>
    <w:p>
      <w:pPr>
        <w:pStyle w:val="BookText"/>
        <w:rPr/>
      </w:pPr>
      <w:r>
        <w:rPr>
          <w:rFonts w:ascii="IRNazanin" w:hAnsi="IRNazanin" w:eastAsia="IRNazanin"/>
          <w:color w:val="111111"/>
          <w:sz w:val="28"/>
          <w:sz w:val="28"/>
          <w:szCs w:val="28"/>
          <w:rtl w:val="true"/>
          <w:lang w:bidi="fa-IR"/>
        </w:rPr>
        <w:t>خوب و فربه از هر آن وادى و شهر</w:t>
      </w:r>
    </w:p>
    <w:p>
      <w:pPr>
        <w:pStyle w:val="BookText"/>
        <w:rPr/>
      </w:pPr>
      <w:r>
        <w:rPr>
          <w:rFonts w:ascii="IRNazanin" w:hAnsi="IRNazanin" w:eastAsia="IRNazanin"/>
          <w:color w:val="111111"/>
          <w:sz w:val="28"/>
          <w:sz w:val="28"/>
          <w:szCs w:val="28"/>
          <w:rtl w:val="true"/>
          <w:lang w:bidi="fa-IR"/>
        </w:rPr>
        <w:t>مرشما را اندر آنها سودهاست</w:t>
      </w:r>
    </w:p>
    <w:p>
      <w:pPr>
        <w:pStyle w:val="BookText"/>
        <w:rPr/>
      </w:pPr>
      <w:r>
        <w:rPr>
          <w:rFonts w:ascii="Amiri" w:hAnsi="Amiri" w:eastAsia="Amiri" w:cs="Amiri"/>
          <w:color w:val="111111"/>
          <w:sz w:val="28"/>
          <w:sz w:val="28"/>
          <w:szCs w:val="28"/>
          <w:rtl w:val="true"/>
          <w:lang w:bidi="ar-SA"/>
        </w:rPr>
        <w:t xml:space="preserve">تا به وقت نام برده كآن هدى است </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 مارى شيمل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 يك قربانى حيوانى به جاى قربانى انسانى در مركز داستان آمادگى و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قربانى ساختن پسر خود قرار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سرآغاز عصر جديد كنار گذاشتن قربانى از نوع انسان را مسلمانان در روز عيد اضحى، در دهم ماه ذى‌حجه، در خلال سفر به مكه و يا در موطن خويش، جشن مى‌گيرند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منتقدين جديد و نيز برخى از مسلمان‌ها همواره پرسيده‌اند كه چرا اين همه اتلاف گوشت حيوانات در مراسم حج اتفاق مى‌افتد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آيا در عصر ما منطقى‌تر نيست كه به عوض توزيع گوشت و چرم و پوست، پول آن را به فقراى محتاج بدهند؟ اما فقهاى الهى بر قربانى كردن به عنوان يكى از شعائر الهى، تأكيد مى‌كنند و اصرار مى‌ورزند؛ زيرا به اعتقاد ايشان، تنها در اين صورت است كه نيت واقعى شخص قربانى‌كننده در يادآورى خاطره جايگزينى يك حيوان به جاى يك قربانى از جنس انسان، توسط مؤمنين، از نو به نمايش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 يا قوچى كه قربانى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بعضى از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ظاهر خواهد شد تا صاحب خود را از روى پل صراط به بهشت راهنمايى كند</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استاد شهيد مرتضى مطهرى دراين‌باره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 نظر از آزار و اذيت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رابطه‌اى ميان رضاى خدا و ريختن خون يك حيوان است؟ مگر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خونخوار است و از اينكه خون حيوانى ريخته مى‌شود، مسرور و خوشحال مى‌شود؟ ايراد ديگر به قربانى اين است كه يادگار توحش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در اديان وثنى و بت‌پرستى، مذبح‌هايى بوده است و مردم براى رضاى بت‌ها قربانى مى‌كرده‌اند و خيال مى‌نمودند آن بت‌ها از آن گوشت‌ها استفاده مى‌كنند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اين قسمت كه چه فايده‌اى بر ريختن خون مترتب مى‌شود، اين در صورتى صحيح است كه هدف از قربانى و كفارات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به‌طور اختصاصى در باب حج، همه از نوع گوسفند يا شتر كشتن است، مگر به صورت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ريختن خون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ندارد صرف ريختن خون، مقرّب باشد؛ زيرا عملى مقرّب است كه رضاى خدا در آن باشد و رضاى خدا در اين است كه انسان به كمال فردى و اجتماعى خود برسد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ريختن خون، نه به كمال فردى انسان كمك مى‌كند و نه به كمال اجتماعى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هدف اصلى، اطعام و انفاق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ايراد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يك نكته هست و آن اينكه منافات ندارد كه اين عمل دسته‌جمعى، احياء و زنده كردن خاطره‌اى از قهرمان توحيد،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شد عزيز و نور چشم خود را در راه خدا قربانى كند و او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فقط تسليم بود، گوسفندى به جاى فرزند، قربانى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گوسفند فدا كردن، تجديد آن خاطره و تعظيم آن قهرمانى است</w:t>
      </w:r>
      <w:r>
        <w:rPr>
          <w:rFonts w:eastAsia="IRNazanin" w:cs="IRNazanin"/>
          <w:color w:val="111111"/>
          <w:sz w:val="28"/>
          <w:szCs w:val="28"/>
          <w:rtl w:val="true"/>
          <w:lang w:bidi="fa-IR"/>
        </w:rPr>
        <w:t xml:space="preserve">. </w:t>
      </w:r>
      <w:r>
        <w:rPr>
          <w:rStyle w:val="FootnoteAnchor"/>
          <w:rtl w:val="true"/>
        </w:rPr>
        <w:footnoteReference w:id="855"/>
      </w:r>
      <w:bookmarkStart w:id="641" w:name="pg1969_11134"/>
    </w:p>
    <w:p>
      <w:pPr>
        <w:pStyle w:val="Heading3"/>
        <w:numPr>
          <w:ilvl w:val="2"/>
          <w:numId w:val="1"/>
        </w:numPr>
        <w:rPr/>
      </w:pPr>
      <w:bookmarkStart w:id="642" w:name="__RefHeading___Toc3681235_3650668749"/>
      <w:bookmarkStart w:id="643" w:name="_Toc226"/>
      <w:bookmarkEnd w:id="641"/>
      <w:bookmarkEnd w:id="642"/>
      <w:r>
        <w:rPr/>
        <w:t>٢</w:t>
      </w:r>
      <w:r>
        <w:rPr>
          <w:rtl w:val="true"/>
        </w:rPr>
        <w:t xml:space="preserve">. </w:t>
      </w:r>
      <w:r>
        <w:rPr>
          <w:rtl w:val="true"/>
        </w:rPr>
        <w:t>قربانى، نماد ايثار و فداكارى</w:t>
      </w:r>
      <w:bookmarkEnd w:id="643"/>
    </w:p>
    <w:p>
      <w:pPr>
        <w:pStyle w:val="BookText"/>
        <w:rPr/>
      </w:pPr>
      <w:r>
        <w:rPr>
          <w:rFonts w:ascii="IRNazanin" w:hAnsi="IRNazanin" w:eastAsia="IRNazanin"/>
          <w:color w:val="111111"/>
          <w:sz w:val="28"/>
          <w:sz w:val="28"/>
          <w:szCs w:val="28"/>
          <w:rtl w:val="true"/>
          <w:lang w:bidi="fa-IR"/>
        </w:rPr>
        <w:t>ايثار و فداكارى، ويژگى انسان‌هاى بزرگ و يكى از عوامل امتياز و برترى آنها بر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مقام‌هاى والاى معنوى جز با ايثار آنچه محبوب انسان است،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بزرگ ايثار آن است كه هم، راه خوشبختى و پيشرفت را براى شخص ايثارگر هموار مى‌كند، و هم براى مردمان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آنكه در موقعيت جهاد قرار مى‌گيرد و بدن يا جان خويش را ايثار مى‌كند، هم در صفِ پيشرو مجاهدان در راه خدا قرار مى‌گيرد، و هم جامعه را از گزند متجاوزان و ستمكاران ايمن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ايثار همين بس كه تا انجام نشود، دست شيطان‌هاى جنى و انسى به‌طور كامل كوتاه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عيد اضحى با قربانى كردن، درس بزرگ ايثار را فرا مى‌گيرد و مى‌آموزد كه تا گاهى عزيزترين چيزهاى خود را قربانى نكند، رضايت خدا را به دست نخواهد آورد و سير معنوى او تمام نخواهد شد؛ همان‌گونه كه حج بدون قربانى، حجى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طالقانى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حج‌گزاران، حيواناتى را كه به آنها علاقه دارد براى قربانى ذبح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مرحله فداكارى، كشته شدن است، اما از آن بالاتر اين است كه انسان فرزند خود را فدا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آن بالاتر اين است كه انسان فرزند دلبندش را به دست خود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كار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وحى بود كه خود و فرزندش براى چنين فداكارى آماده شدند و از آزمايش الهى پيروز و سربلند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خليل نداى توحيد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نداى آزادى بشر از بندهاى بندگى غير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همين خانه سر داد و دعوت به حج و قربانى را اعلام كرد و پرچم حق و جهاد در راه او را برافراشت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قرن‌ها گذشت و ملل و اقوام مختلف آمدند و گذشتند و شرك و بت‌پرستى </w:t>
      </w:r>
    </w:p>
    <w:p>
      <w:pPr>
        <w:pStyle w:val="BookText"/>
        <w:rPr/>
      </w:pPr>
      <w:r>
        <w:rPr>
          <w:rFonts w:ascii="IRNazanin" w:hAnsi="IRNazanin" w:eastAsia="IRNazanin"/>
          <w:color w:val="111111"/>
          <w:sz w:val="28"/>
          <w:sz w:val="28"/>
          <w:szCs w:val="28"/>
          <w:rtl w:val="true"/>
          <w:lang w:bidi="fa-IR"/>
        </w:rPr>
        <w:t xml:space="preserve">و ظلم و طغيان باز جهان را تاريك كرد، تا اينكه در كنار همين خانه و مكان و مناسك الهام بخش آن، خاتم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پيام توحيد، جهاد با شرك، پرستش غيرخدا، مبارزه با طغيان و دعوت به اسلام را با همه احكام و قوانينش به جهان واژگون بشر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بار ديگر جاهليت با كفر و شرك و طغيانش، اما اين بار در زير نقاب اسلام، سر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عزيز او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وارث جدّ اعلايش،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براى به ثمر رساندن اهداف نياكانش، در كنار همين خانه خدا و در همين روزهاى حج، در سال شصت هجرى، قيام كرد تا حج و قربانى را در صورت حقيقى خود بنماياند و بدل را به اصل و تمرين را به عمل بينجاماند و سنگ را به سلاح جنگ و قربانى كردن گوسفند را به ايثارى بزرگ يعنى قربانى كردن عزيزان و فرزندان مبدل گرداند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همان شب حركت به‌سوى عراق ايراد فرمود و در حكم بيانيه آن حضرت است و بيانات ديگر آن حضرت در آغاز حركت از مكه و ميانه راه و نزديك قربانگاه كربلا و سخنان ديگرى كه در شب و روز عاشورا بيان فرمود و همچنين عمل و حركتش در ايام حج، همه بيان و اعلام همين حقيقت است كه چون همه چيز مردم و مسلمانان در معرض هجوم قرار گرفته و سرنوشت مسلمانان به دست كسى چون يزيد افتاده است، وظيفه همه اين است كه حج را بدل به عمره و جامه احرام را بدل به لباس جنگ كنند و به جاى مِنا، در صحنه كارزار قربانى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ايثار و فداكارى عملى و بزرگ بزنند</w:t>
      </w:r>
      <w:r>
        <w:rPr>
          <w:rFonts w:eastAsia="IRNazanin" w:cs="IRNazanin"/>
          <w:color w:val="111111"/>
          <w:sz w:val="28"/>
          <w:szCs w:val="28"/>
          <w:rtl w:val="true"/>
          <w:lang w:bidi="fa-IR"/>
        </w:rPr>
        <w:t xml:space="preserve">. </w:t>
      </w:r>
      <w:r>
        <w:rPr>
          <w:rStyle w:val="FootnoteAnchor"/>
          <w:rtl w:val="true"/>
        </w:rPr>
        <w:footnoteReference w:id="856"/>
      </w:r>
      <w:bookmarkStart w:id="644" w:name="pg1969_11138"/>
    </w:p>
    <w:p>
      <w:pPr>
        <w:pStyle w:val="BookText"/>
        <w:rPr/>
      </w:pPr>
      <w:bookmarkEnd w:id="644"/>
      <w:r>
        <w:rPr>
          <w:rFonts w:ascii="Amiri" w:hAnsi="Amiri" w:eastAsia="Amiri" w:cs="Amiri"/>
          <w:color w:val="111111"/>
          <w:sz w:val="28"/>
          <w:sz w:val="28"/>
          <w:szCs w:val="28"/>
          <w:rtl w:val="true"/>
          <w:lang w:bidi="ar-SA"/>
        </w:rPr>
        <w:t>شيخ محمود شلتوت 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قربانى كردن نيز گام نهادن در پلكان رشد، مقام ايمان، ايثار و اوج گرفتن به‌سوى صفا، پاكى و ريختن خون رذالت با دستان فضيلت است و رمزى است در راستاى ايثار و فداكارى</w:t>
      </w:r>
      <w:r>
        <w:rPr>
          <w:rFonts w:eastAsia="IRNazanin" w:cs="IRNazanin"/>
          <w:color w:val="111111"/>
          <w:sz w:val="28"/>
          <w:szCs w:val="28"/>
          <w:rtl w:val="true"/>
          <w:lang w:bidi="fa-IR"/>
        </w:rPr>
        <w:t xml:space="preserve">. </w:t>
      </w:r>
      <w:r>
        <w:rPr>
          <w:rStyle w:val="FootnoteAnchor"/>
          <w:rtl w:val="true"/>
        </w:rPr>
        <w:footnoteReference w:id="857"/>
      </w:r>
    </w:p>
    <w:p>
      <w:pPr>
        <w:pStyle w:val="Heading3"/>
        <w:numPr>
          <w:ilvl w:val="2"/>
          <w:numId w:val="1"/>
        </w:numPr>
        <w:rPr/>
      </w:pPr>
      <w:bookmarkStart w:id="645" w:name="__RefHeading___Toc3681237_3650668749"/>
      <w:bookmarkStart w:id="646" w:name="_Toc227"/>
      <w:bookmarkEnd w:id="645"/>
      <w:r>
        <w:rPr/>
        <w:t>٣</w:t>
      </w:r>
      <w:r>
        <w:rPr>
          <w:rtl w:val="true"/>
        </w:rPr>
        <w:t xml:space="preserve">. </w:t>
      </w:r>
      <w:r>
        <w:rPr>
          <w:rtl w:val="true"/>
        </w:rPr>
        <w:t>قربانى، نماد ذبح نفس اماره</w:t>
      </w:r>
      <w:bookmarkEnd w:id="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منا رويد و آرزوهاى حقانى را در آنجا دريابيد كه آن قربانى نمودن محبوب‌ترين چيز خويش، در راه محبوب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تا از اين محبوب‌ها كه بالاترينش حب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 دنيا تابع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نگذريد به محبوب مطلق نمى‌رسيد</w:t>
      </w:r>
      <w:r>
        <w:rPr>
          <w:rFonts w:eastAsia="IRNazanin" w:cs="IRNazanin"/>
          <w:color w:val="111111"/>
          <w:sz w:val="28"/>
          <w:szCs w:val="28"/>
          <w:rtl w:val="true"/>
          <w:lang w:bidi="fa-IR"/>
        </w:rPr>
        <w:t xml:space="preserve">» . </w:t>
      </w:r>
      <w:r>
        <w:rPr>
          <w:rStyle w:val="FootnoteAnchor"/>
          <w:rtl w:val="true"/>
        </w:rPr>
        <w:footnoteReference w:id="858"/>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را بايد ريشه‌اى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دفع آفات بايد سراغ ريشه رفت و از ريشه آن را خشكاند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براى رهايى از آسيب كرم‌هاى برآمده از لجنزار، آنها را نابود مى‌كنند، برخى نيز به سراغ ريشه توليد كرم مى‌روند و لجنزار را مى‌خشكانند؛ زيرا تا لجنزار است، همواره كِرم از دل آن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لجنزار را از ميان برد تا از آزار كرم‌ها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انسان و نفس اماره او و صفات رذيله نيز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ناپسند، هر اندازه هم از ميان بروند، چون نفس 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لجنزار و سرچشمه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باقى است، همچنان از دل آن صفات ناشايست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 زمانى كه اين خواهش و خواستن در آدمى از بين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خواستن مشروع و معقول و آميخته به قناعت تبديل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زمينه رويش انواع لغزش‌ها و صفات رذيله در انسان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چاره كار در ذبح نفس اماره و قربانى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 نماد ذبح اين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دكتر على شريعتى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در منا هستى، ابراهيمى، و اسماعيلت را به قربانگاه آورده‌اى؛ اسماعيل كيست؟ چيست؟ مقامت؟ آبرويت؟ موقعيت و شغلت؟ پولت؟ خانه‌ات؟ باغت؟ اتومبيلت؟ معشوقت؟ خانواده‌ات؟ علمت؟ درجه‌ات؟ هنرت؟ روحانيتت؟ لباست؟ نامت؟ نشانت؟ جانت؟ جوانيت؟ زيبايى‌ات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چه مى‌دانم؟ اين را تو خود مى‌دانى، تو خود آن را، او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هرچه هست و هر كه هست، بايد به منا آورى و براى قربانى انتخاب كنى؛ من فقط مى‌توانم نشانى‌هايش را به تو بدهم، آنچه تو را در راه ايمان، ضعيف مى‌كند، آنچه تو را در رفتن، به ماندن مى‌خواند؛ آنچه تو را در راه مسئوليت به ترديد مى‌افكند، آنچه تو را به خود بسته است و نگه داشته است، آنچه دلبستگى‌اش نمى‌گذارد تا پيام را بشنوى، تا حقيقت را اعتراف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به فرار مى‌خواند، آنچه تو را به توجيه و تأويل‌هاى مصلحت‌جويانه مى‌كشاند و عشق به او كور و كرت مى‌كند و تو اگر به سراغ نفس اماره‌ات بروى و آن را قربانى كنى، همه آنچه كه گفته‌ام از صفات ناپسند، يكجا از ميان خواهد رفت</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خيز و بيا به نزد من، كن تهيم ز خويشتن دشمن جان من منم، هست عدو كنايتى</w:t>
      </w:r>
    </w:p>
    <w:p>
      <w:pPr>
        <w:pStyle w:val="BookText"/>
        <w:rPr/>
      </w:pPr>
      <w:r>
        <w:rPr>
          <w:rFonts w:ascii="Amiri" w:hAnsi="Amiri" w:eastAsia="Amiri" w:cs="Amiri"/>
          <w:color w:val="111111"/>
          <w:sz w:val="28"/>
          <w:sz w:val="28"/>
          <w:szCs w:val="28"/>
          <w:rtl w:val="true"/>
          <w:lang w:bidi="ar-SA"/>
        </w:rPr>
        <w:t>رو بنماى يك نفس تا برهم زخويش من</w:t>
      </w:r>
    </w:p>
    <w:p>
      <w:pPr>
        <w:pStyle w:val="BookText"/>
        <w:rPr/>
      </w:pPr>
      <w:r>
        <w:rPr>
          <w:rFonts w:ascii="IRNazanin" w:hAnsi="IRNazanin" w:eastAsia="IRNazanin"/>
          <w:color w:val="111111"/>
          <w:sz w:val="28"/>
          <w:sz w:val="28"/>
          <w:szCs w:val="28"/>
          <w:rtl w:val="true"/>
          <w:lang w:bidi="fa-IR"/>
        </w:rPr>
        <w:t xml:space="preserve">كشت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تو هيچ نشد حمايتى</w:t>
      </w:r>
    </w:p>
    <w:p>
      <w:pPr>
        <w:pStyle w:val="BookText"/>
        <w:rPr/>
      </w:pPr>
      <w:r>
        <w:rPr>
          <w:rFonts w:ascii="IRNazanin" w:hAnsi="IRNazanin" w:eastAsia="IRNazanin"/>
          <w:color w:val="111111"/>
          <w:sz w:val="28"/>
          <w:sz w:val="28"/>
          <w:szCs w:val="28"/>
          <w:rtl w:val="true"/>
          <w:lang w:bidi="fa-IR"/>
        </w:rPr>
        <w:t>نيست عجب اگر كنم شِكوه ز دشمنى چو خود</w:t>
      </w:r>
    </w:p>
    <w:p>
      <w:pPr>
        <w:pStyle w:val="BookText"/>
        <w:rPr/>
      </w:pPr>
      <w:r>
        <w:rPr>
          <w:rFonts w:ascii="IRNazanin" w:hAnsi="IRNazanin" w:eastAsia="IRNazanin"/>
          <w:color w:val="111111"/>
          <w:sz w:val="28"/>
          <w:sz w:val="28"/>
          <w:szCs w:val="28"/>
          <w:rtl w:val="true"/>
          <w:lang w:bidi="fa-IR"/>
        </w:rPr>
        <w:t xml:space="preserve">دوست زدوست مى‌كند بيگه و گه شكايتى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وقت ذبح، الله اكبر مى‌كنى</w:t>
      </w:r>
    </w:p>
    <w:p>
      <w:pPr>
        <w:pStyle w:val="BookText"/>
        <w:rPr/>
      </w:pPr>
      <w:r>
        <w:rPr>
          <w:rFonts w:ascii="IRNazanin" w:hAnsi="IRNazanin" w:eastAsia="IRNazanin"/>
          <w:color w:val="111111"/>
          <w:sz w:val="28"/>
          <w:sz w:val="28"/>
          <w:szCs w:val="28"/>
          <w:rtl w:val="true"/>
          <w:lang w:bidi="fa-IR"/>
        </w:rPr>
        <w:t>همچنين در ذبح نفس كشتنى</w:t>
      </w:r>
    </w:p>
    <w:p>
      <w:pPr>
        <w:pStyle w:val="BookText"/>
        <w:rPr/>
      </w:pPr>
      <w:r>
        <w:rPr>
          <w:rFonts w:ascii="IRNazanin" w:hAnsi="IRNazanin" w:eastAsia="IRNazanin"/>
          <w:color w:val="111111"/>
          <w:sz w:val="28"/>
          <w:sz w:val="28"/>
          <w:szCs w:val="28"/>
          <w:rtl w:val="true"/>
          <w:lang w:bidi="fa-IR"/>
        </w:rPr>
        <w:t>تن چو اسماعيل و جان همچو خليل</w:t>
      </w:r>
    </w:p>
    <w:p>
      <w:pPr>
        <w:pStyle w:val="BookText"/>
        <w:rPr/>
      </w:pPr>
      <w:r>
        <w:rPr>
          <w:rFonts w:ascii="Amiri" w:hAnsi="Amiri" w:eastAsia="Amiri" w:cs="Amiri"/>
          <w:color w:val="111111"/>
          <w:sz w:val="28"/>
          <w:sz w:val="28"/>
          <w:szCs w:val="28"/>
          <w:rtl w:val="true"/>
          <w:lang w:bidi="ar-SA"/>
        </w:rPr>
        <w:t>كرد جان تكبير بر جسم نبيل</w:t>
      </w:r>
    </w:p>
    <w:p>
      <w:pPr>
        <w:pStyle w:val="BookText"/>
        <w:rPr/>
      </w:pPr>
      <w:r>
        <w:rPr>
          <w:rFonts w:ascii="IRNazanin" w:hAnsi="IRNazanin" w:eastAsia="IRNazanin"/>
          <w:color w:val="111111"/>
          <w:sz w:val="28"/>
          <w:sz w:val="28"/>
          <w:szCs w:val="28"/>
          <w:rtl w:val="true"/>
          <w:lang w:bidi="fa-IR"/>
        </w:rPr>
        <w:t>گشت كشته تن ز شهوت‌ها و آز</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به بسم الله بسمل </w:t>
      </w:r>
      <w:r>
        <w:rPr>
          <w:rStyle w:val="FootnoteAnchor"/>
          <w:rtl w:val="true"/>
        </w:rPr>
        <w:footnoteReference w:id="861"/>
      </w:r>
      <w:r>
        <w:rPr>
          <w:rFonts w:ascii="IRNazanin" w:hAnsi="IRNazanin" w:eastAsia="IRNazanin"/>
          <w:color w:val="111111"/>
          <w:sz w:val="28"/>
          <w:sz w:val="28"/>
          <w:szCs w:val="28"/>
          <w:rtl w:val="true"/>
          <w:lang w:bidi="fa-IR"/>
        </w:rPr>
        <w:t xml:space="preserve">در نماز </w:t>
      </w:r>
      <w:r>
        <w:rPr>
          <w:rStyle w:val="FootnoteAnchor"/>
          <w:rtl w:val="true"/>
        </w:rPr>
        <w:footnoteReference w:id="862"/>
      </w:r>
      <w:bookmarkStart w:id="647" w:name="pg1969_11142"/>
    </w:p>
    <w:p>
      <w:pPr>
        <w:pStyle w:val="Heading3"/>
        <w:numPr>
          <w:ilvl w:val="2"/>
          <w:numId w:val="1"/>
        </w:numPr>
        <w:rPr/>
      </w:pPr>
      <w:bookmarkStart w:id="648" w:name="__RefHeading___Toc3681239_3650668749"/>
      <w:bookmarkStart w:id="649" w:name="_Toc228"/>
      <w:bookmarkEnd w:id="647"/>
      <w:bookmarkEnd w:id="648"/>
      <w:r>
        <w:rPr/>
        <w:t>۴</w:t>
      </w:r>
      <w:r>
        <w:rPr>
          <w:rtl w:val="true"/>
        </w:rPr>
        <w:t xml:space="preserve">. </w:t>
      </w:r>
      <w:r>
        <w:rPr>
          <w:rtl w:val="true"/>
        </w:rPr>
        <w:t>قربانى، نماد تسليم و رضا در برابر رنج‌ها و بلاهاى دوست</w:t>
      </w:r>
      <w:bookmarkEnd w:id="649"/>
    </w:p>
    <w:p>
      <w:pPr>
        <w:pStyle w:val="BookText"/>
        <w:rPr/>
      </w:pPr>
      <w:r>
        <w:rPr>
          <w:rFonts w:ascii="IRNazanin" w:hAnsi="IRNazanin" w:eastAsia="IRNazanin"/>
          <w:color w:val="111111"/>
          <w:sz w:val="28"/>
          <w:sz w:val="28"/>
          <w:szCs w:val="28"/>
          <w:rtl w:val="true"/>
          <w:lang w:bidi="fa-IR"/>
        </w:rPr>
        <w:t>بزرگ‌ترين مقامى كه بنده در پيشگاه پروردگار به دست مى‌آورد، در اثر تسليم و رضا در برابر خواست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برجسته‌ترين و درخشان‌ترين ويژگى اولياى الهى، تسليم در برابر داده‌هاى حضرت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كه به اين مقام رسيدند، هرچه از دوست رسد، نيكوست؛ پس اگر آسايش است، زيباست و اگر رنج است نيز،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تسليم در آنها موجب گوارا شدن بلاها مى‌شود؛ زيرا از جانب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نيشابورى در داستانى نمادين، دراين‌باره زيبا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عاشقى مى‌رفت سوى حج مگر</w:t>
      </w:r>
    </w:p>
    <w:p>
      <w:pPr>
        <w:pStyle w:val="BookText"/>
        <w:rPr/>
      </w:pPr>
      <w:r>
        <w:rPr>
          <w:rFonts w:ascii="IRNazanin" w:hAnsi="IRNazanin" w:eastAsia="IRNazanin"/>
          <w:color w:val="111111"/>
          <w:sz w:val="28"/>
          <w:sz w:val="28"/>
          <w:szCs w:val="28"/>
          <w:rtl w:val="true"/>
          <w:lang w:bidi="fa-IR"/>
        </w:rPr>
        <w:t>شد بر معشوق بر عزم سفر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سفر افتاده‌ام</w:t>
      </w:r>
    </w:p>
    <w:p>
      <w:pPr>
        <w:pStyle w:val="BookText"/>
        <w:rPr/>
      </w:pPr>
      <w:r>
        <w:rPr>
          <w:rFonts w:ascii="IRNazanin" w:hAnsi="IRNazanin" w:eastAsia="IRNazanin"/>
          <w:color w:val="111111"/>
          <w:sz w:val="28"/>
          <w:sz w:val="28"/>
          <w:szCs w:val="28"/>
          <w:rtl w:val="true"/>
          <w:lang w:bidi="fa-IR"/>
        </w:rPr>
        <w:t>هرچه فرمايى، به جان، استاده‌ام</w:t>
      </w:r>
    </w:p>
    <w:p>
      <w:pPr>
        <w:pStyle w:val="BookText"/>
        <w:rPr/>
      </w:pPr>
      <w:r>
        <w:rPr>
          <w:rFonts w:ascii="IRNazanin" w:hAnsi="IRNazanin" w:eastAsia="IRNazanin"/>
          <w:color w:val="111111"/>
          <w:sz w:val="28"/>
          <w:sz w:val="28"/>
          <w:szCs w:val="28"/>
          <w:rtl w:val="true"/>
          <w:lang w:bidi="fa-IR"/>
        </w:rPr>
        <w:t>در زمان، معشوق آن مردِ نژند</w:t>
      </w:r>
    </w:p>
    <w:p>
      <w:pPr>
        <w:pStyle w:val="BookText"/>
        <w:rPr/>
      </w:pPr>
      <w:r>
        <w:rPr>
          <w:rFonts w:ascii="Amiri" w:hAnsi="Amiri" w:eastAsia="Amiri" w:cs="Amiri"/>
          <w:color w:val="111111"/>
          <w:sz w:val="28"/>
          <w:sz w:val="28"/>
          <w:szCs w:val="28"/>
          <w:rtl w:val="true"/>
          <w:lang w:bidi="ar-SA"/>
        </w:rPr>
        <w:t>نيم خشتى، سخت، در عاشق فكند</w:t>
      </w:r>
    </w:p>
    <w:p>
      <w:pPr>
        <w:pStyle w:val="BookText"/>
        <w:rPr/>
      </w:pPr>
      <w:r>
        <w:rPr>
          <w:rFonts w:ascii="IRNazanin" w:hAnsi="IRNazanin" w:eastAsia="IRNazanin"/>
          <w:color w:val="111111"/>
          <w:sz w:val="28"/>
          <w:sz w:val="28"/>
          <w:szCs w:val="28"/>
          <w:rtl w:val="true"/>
          <w:lang w:bidi="fa-IR"/>
        </w:rPr>
        <w:t>همچو درّيش از زمين برداشت مرد</w:t>
      </w:r>
    </w:p>
    <w:p>
      <w:pPr>
        <w:pStyle w:val="BookText"/>
        <w:rPr/>
      </w:pPr>
      <w:r>
        <w:rPr>
          <w:rFonts w:ascii="Amiri" w:hAnsi="Amiri" w:eastAsia="Amiri" w:cs="Amiri"/>
          <w:color w:val="111111"/>
          <w:sz w:val="28"/>
          <w:sz w:val="28"/>
          <w:szCs w:val="28"/>
          <w:rtl w:val="true"/>
          <w:lang w:bidi="ar-SA"/>
        </w:rPr>
        <w:t>بوسه بر داد و درو سوراخ كرد</w:t>
      </w:r>
    </w:p>
    <w:p>
      <w:pPr>
        <w:pStyle w:val="BookText"/>
        <w:rPr/>
      </w:pPr>
      <w:r>
        <w:rPr>
          <w:rFonts w:ascii="IRNazanin" w:hAnsi="IRNazanin" w:eastAsia="IRNazanin"/>
          <w:color w:val="111111"/>
          <w:sz w:val="28"/>
          <w:sz w:val="28"/>
          <w:szCs w:val="28"/>
          <w:rtl w:val="true"/>
          <w:lang w:bidi="fa-IR"/>
        </w:rPr>
        <w:t>پس به گردن درفكند آن را به ناز</w:t>
      </w:r>
    </w:p>
    <w:p>
      <w:pPr>
        <w:pStyle w:val="BookText"/>
        <w:rPr/>
      </w:pPr>
      <w:r>
        <w:rPr>
          <w:rFonts w:ascii="Amiri" w:hAnsi="Amiri" w:eastAsia="Amiri" w:cs="Amiri"/>
          <w:color w:val="111111"/>
          <w:sz w:val="28"/>
          <w:sz w:val="28"/>
          <w:szCs w:val="28"/>
          <w:rtl w:val="true"/>
          <w:lang w:bidi="ar-SA"/>
        </w:rPr>
        <w:t>مى‌نكرد از خويشتن يك لحظه باز</w:t>
      </w:r>
    </w:p>
    <w:p>
      <w:pPr>
        <w:pStyle w:val="BookText"/>
        <w:rPr/>
      </w:pPr>
      <w:r>
        <w:rPr>
          <w:rFonts w:ascii="IRNazanin" w:hAnsi="IRNazanin" w:eastAsia="IRNazanin"/>
          <w:color w:val="111111"/>
          <w:sz w:val="28"/>
          <w:sz w:val="28"/>
          <w:szCs w:val="28"/>
          <w:rtl w:val="true"/>
          <w:lang w:bidi="fa-IR"/>
        </w:rPr>
        <w:t>هر كِ از او پرسيد كاين چيست اى عزيز؟</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بيشم چه خواهد بود نيز؟</w:t>
      </w:r>
    </w:p>
    <w:p>
      <w:pPr>
        <w:pStyle w:val="BookText"/>
        <w:rPr/>
      </w:pPr>
      <w:r>
        <w:rPr>
          <w:rFonts w:ascii="IRNazanin" w:hAnsi="IRNazanin" w:eastAsia="IRNazanin"/>
          <w:color w:val="111111"/>
          <w:sz w:val="28"/>
          <w:sz w:val="28"/>
          <w:szCs w:val="28"/>
          <w:rtl w:val="true"/>
          <w:lang w:bidi="fa-IR"/>
        </w:rPr>
        <w:t>در همه عالم بدين گيرم قرار</w:t>
      </w:r>
    </w:p>
    <w:p>
      <w:pPr>
        <w:pStyle w:val="BookText"/>
        <w:rPr/>
      </w:pPr>
      <w:r>
        <w:rPr>
          <w:rFonts w:ascii="IRNazanin" w:hAnsi="IRNazanin" w:eastAsia="IRNazanin"/>
          <w:color w:val="111111"/>
          <w:sz w:val="28"/>
          <w:sz w:val="28"/>
          <w:szCs w:val="28"/>
          <w:rtl w:val="true"/>
          <w:lang w:bidi="fa-IR"/>
        </w:rPr>
        <w:t xml:space="preserve">كاينم از معشوق آمد يادگار </w:t>
      </w:r>
      <w:r>
        <w:rPr>
          <w:rStyle w:val="FootnoteAnchor"/>
          <w:rtl w:val="true"/>
        </w:rPr>
        <w:footnoteReference w:id="8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حالى هرچه صعب‌تر بگذاشت و به خداوند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هاجر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غير ذى‌زرع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به خداوند جلّ جلاله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ايشان را دل مشغولى بزرگ خود نساختند و همه، دل در حق تعالى بستند تا مراد دو جهان برآمد اندر حال بى‌مرادى، به تسليم امور به خداوند عزّوجلّ</w:t>
      </w:r>
      <w:r>
        <w:rPr>
          <w:rFonts w:eastAsia="IRNazanin" w:cs="IRNazanin"/>
          <w:color w:val="111111"/>
          <w:sz w:val="28"/>
          <w:szCs w:val="28"/>
          <w:rtl w:val="true"/>
          <w:lang w:bidi="fa-IR"/>
        </w:rPr>
        <w:t xml:space="preserve">. </w:t>
      </w:r>
      <w:r>
        <w:rPr>
          <w:rStyle w:val="FootnoteAnchor"/>
          <w:rtl w:val="true"/>
        </w:rPr>
        <w:footnoteReference w:id="864"/>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 xml:space="preserve">از آنجا كه پيشينه قربانى، به قربانى كردن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برمى‌گردد و اينكه عمل قربانى كردن او، از تسليم و رضاى وى در برابر خواسته پروردگار خبر مى‌دهد، هر قربانى‌اى نيز كه حاجى در سرزمين مِنا انجام مى‌دهد، در دل خود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و رضا در برابر رنج‌ها و بلاهاى حضرت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 اين عمل مى‌آموزد كه بايد در برابر آنچه خداوند براى او مى‌پسندد، تسليم و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دكتر على شريعتى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مرحل پشت سر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شعور در حرم و حريم انسانيت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و قربانى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روز عيد، عيد قربانى كردن، عجب عيد متضادى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عيدها، عيد متولد شدن است، و اينجا عيد، عيد قربانى كردن است؛ خيلى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جشن تولد بچه را مى‌گيرند، و در اينجا هركسى جشن قربانى كردن بچه‌اش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دو كار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حمله، دوم تسليم، حمله به اين سه مظهر شيطانى، سه جمره؛ و تسليم مطلق، تا حدى كه هركسى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را به فرمان ايمان و عشق قربانى كند</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باز در آن كوش كه قربان كنى</w:t>
      </w:r>
    </w:p>
    <w:p>
      <w:pPr>
        <w:pStyle w:val="BookText"/>
        <w:rPr/>
      </w:pPr>
      <w:r>
        <w:rPr>
          <w:rFonts w:ascii="IRNazanin" w:hAnsi="IRNazanin" w:eastAsia="IRNazanin"/>
          <w:color w:val="111111"/>
          <w:sz w:val="28"/>
          <w:sz w:val="28"/>
          <w:szCs w:val="28"/>
          <w:rtl w:val="true"/>
          <w:lang w:bidi="fa-IR"/>
        </w:rPr>
        <w:t>هرچه كنى كوش كه با جان كنى</w:t>
      </w:r>
    </w:p>
    <w:p>
      <w:pPr>
        <w:pStyle w:val="BookText"/>
        <w:rPr/>
      </w:pPr>
      <w:r>
        <w:rPr>
          <w:rFonts w:ascii="IRNazanin" w:hAnsi="IRNazanin" w:eastAsia="IRNazanin"/>
          <w:color w:val="111111"/>
          <w:sz w:val="28"/>
          <w:sz w:val="28"/>
          <w:szCs w:val="28"/>
          <w:rtl w:val="true"/>
          <w:lang w:bidi="fa-IR"/>
        </w:rPr>
        <w:t>تيغ وفا بر گلوى جان بنه</w:t>
      </w:r>
    </w:p>
    <w:p>
      <w:pPr>
        <w:pStyle w:val="BookText"/>
        <w:rPr/>
      </w:pPr>
      <w:r>
        <w:rPr>
          <w:rFonts w:ascii="IRNazanin" w:hAnsi="IRNazanin" w:eastAsia="IRNazanin"/>
          <w:color w:val="111111"/>
          <w:sz w:val="28"/>
          <w:sz w:val="28"/>
          <w:szCs w:val="28"/>
          <w:rtl w:val="true"/>
          <w:lang w:bidi="fa-IR"/>
        </w:rPr>
        <w:t>گردن تسليم به فرمان بنه</w:t>
      </w:r>
    </w:p>
    <w:p>
      <w:pPr>
        <w:pStyle w:val="BookText"/>
        <w:rPr/>
      </w:pPr>
      <w:r>
        <w:rPr>
          <w:rFonts w:ascii="IRNazanin" w:hAnsi="IRNazanin" w:eastAsia="IRNazanin"/>
          <w:color w:val="111111"/>
          <w:sz w:val="28"/>
          <w:sz w:val="28"/>
          <w:szCs w:val="28"/>
          <w:rtl w:val="true"/>
          <w:lang w:bidi="fa-IR"/>
        </w:rPr>
        <w:t>دست چه باشد كه از آن خون چكد</w:t>
      </w:r>
    </w:p>
    <w:p>
      <w:pPr>
        <w:pStyle w:val="BookText"/>
        <w:rPr/>
      </w:pPr>
      <w:r>
        <w:rPr>
          <w:rFonts w:ascii="IRNazanin" w:hAnsi="IRNazanin" w:eastAsia="IRNazanin"/>
          <w:color w:val="111111"/>
          <w:sz w:val="28"/>
          <w:sz w:val="28"/>
          <w:szCs w:val="28"/>
          <w:rtl w:val="true"/>
          <w:lang w:bidi="fa-IR"/>
        </w:rPr>
        <w:t>خوش بود آن كز دل محزون چكد</w:t>
      </w:r>
    </w:p>
    <w:p>
      <w:pPr>
        <w:pStyle w:val="BookText"/>
        <w:rPr/>
      </w:pPr>
      <w:r>
        <w:rPr>
          <w:rFonts w:ascii="Amiri" w:hAnsi="Amiri" w:eastAsia="Amiri" w:cs="Amiri"/>
          <w:color w:val="111111"/>
          <w:sz w:val="28"/>
          <w:sz w:val="28"/>
          <w:szCs w:val="28"/>
          <w:rtl w:val="true"/>
          <w:lang w:bidi="ar-SA"/>
        </w:rPr>
        <w:t>جان كه نه قربانى جانان شود</w:t>
      </w:r>
    </w:p>
    <w:p>
      <w:pPr>
        <w:pStyle w:val="BookText"/>
        <w:rPr/>
      </w:pPr>
      <w:r>
        <w:rPr>
          <w:rFonts w:ascii="Amiri" w:hAnsi="Amiri" w:eastAsia="Amiri" w:cs="Amiri"/>
          <w:color w:val="111111"/>
          <w:sz w:val="28"/>
          <w:sz w:val="28"/>
          <w:szCs w:val="28"/>
          <w:rtl w:val="true"/>
          <w:lang w:bidi="ar-SA"/>
        </w:rPr>
        <w:t>جيفه تن بهتر از آن جان شود</w:t>
      </w:r>
    </w:p>
    <w:p>
      <w:pPr>
        <w:pStyle w:val="BookText"/>
        <w:rPr/>
      </w:pPr>
      <w:r>
        <w:rPr>
          <w:rFonts w:ascii="Amiri" w:hAnsi="Amiri" w:eastAsia="Amiri" w:cs="Amiri"/>
          <w:color w:val="111111"/>
          <w:sz w:val="28"/>
          <w:sz w:val="28"/>
          <w:szCs w:val="28"/>
          <w:rtl w:val="true"/>
          <w:lang w:bidi="ar-SA"/>
        </w:rPr>
        <w:t>ساحت اين عرصه كه ارض مناست</w:t>
      </w:r>
    </w:p>
    <w:p>
      <w:pPr>
        <w:pStyle w:val="BookText"/>
        <w:rPr/>
      </w:pPr>
      <w:r>
        <w:rPr>
          <w:rFonts w:ascii="Amiri" w:hAnsi="Amiri" w:eastAsia="Amiri" w:cs="Amiri"/>
          <w:color w:val="111111"/>
          <w:sz w:val="28"/>
          <w:sz w:val="28"/>
          <w:szCs w:val="28"/>
          <w:rtl w:val="true"/>
          <w:lang w:bidi="ar-SA"/>
        </w:rPr>
        <w:t>سر به سر اين دشت فنا بر فناست</w:t>
      </w:r>
    </w:p>
    <w:p>
      <w:pPr>
        <w:pStyle w:val="BookText"/>
        <w:rPr/>
      </w:pPr>
      <w:r>
        <w:rPr>
          <w:rFonts w:ascii="Amiri" w:hAnsi="Amiri" w:eastAsia="Amiri" w:cs="Amiri"/>
          <w:color w:val="111111"/>
          <w:sz w:val="28"/>
          <w:sz w:val="28"/>
          <w:szCs w:val="28"/>
          <w:rtl w:val="true"/>
          <w:lang w:bidi="ar-SA"/>
        </w:rPr>
        <w:t>كشته درين بى‌حد و قربان بسى</w:t>
      </w:r>
    </w:p>
    <w:p>
      <w:pPr>
        <w:pStyle w:val="BookText"/>
        <w:rPr/>
      </w:pPr>
      <w:r>
        <w:rPr>
          <w:rFonts w:ascii="Amiri" w:hAnsi="Amiri" w:eastAsia="Amiri" w:cs="Amiri"/>
          <w:color w:val="111111"/>
          <w:sz w:val="28"/>
          <w:sz w:val="28"/>
          <w:szCs w:val="28"/>
          <w:rtl w:val="true"/>
          <w:lang w:bidi="ar-SA"/>
        </w:rPr>
        <w:t>تشنه به خون تيغ به كف هركسى</w:t>
      </w:r>
    </w:p>
    <w:p>
      <w:pPr>
        <w:pStyle w:val="BookText"/>
        <w:rPr/>
      </w:pPr>
      <w:r>
        <w:rPr>
          <w:rFonts w:ascii="Amiri" w:hAnsi="Amiri" w:eastAsia="Amiri" w:cs="Amiri"/>
          <w:color w:val="111111"/>
          <w:sz w:val="28"/>
          <w:sz w:val="28"/>
          <w:szCs w:val="28"/>
          <w:rtl w:val="true"/>
          <w:lang w:bidi="ar-SA"/>
        </w:rPr>
        <w:t>هر كه نشد كشته شمشير دوست</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لاشه مردار به از جان اوست </w:t>
      </w:r>
      <w:bookmarkStart w:id="650" w:name="pg1969_11145"/>
    </w:p>
    <w:p>
      <w:pPr>
        <w:pStyle w:val="BookText"/>
        <w:rPr/>
      </w:pPr>
      <w:bookmarkEnd w:id="650"/>
      <w:r>
        <w:rPr>
          <w:rFonts w:ascii="Amiri" w:hAnsi="Amiri" w:eastAsia="Amiri" w:cs="Amiri"/>
          <w:color w:val="111111"/>
          <w:sz w:val="28"/>
          <w:sz w:val="28"/>
          <w:szCs w:val="28"/>
          <w:rtl w:val="true"/>
          <w:lang w:bidi="ar-SA"/>
        </w:rPr>
        <w:t>سرخى خون آيت صنع الله است</w:t>
      </w:r>
    </w:p>
    <w:p>
      <w:pPr>
        <w:pStyle w:val="BookText"/>
        <w:rPr/>
      </w:pPr>
      <w:r>
        <w:rPr>
          <w:rFonts w:ascii="IRNazanin" w:hAnsi="IRNazanin" w:eastAsia="IRNazanin"/>
          <w:color w:val="111111"/>
          <w:sz w:val="28"/>
          <w:sz w:val="28"/>
          <w:szCs w:val="28"/>
          <w:rtl w:val="true"/>
          <w:lang w:bidi="fa-IR"/>
        </w:rPr>
        <w:t>كشته شو آنجاى كه قربانگه است</w:t>
      </w:r>
    </w:p>
    <w:p>
      <w:pPr>
        <w:pStyle w:val="BookText"/>
        <w:rPr/>
      </w:pPr>
      <w:r>
        <w:rPr>
          <w:rFonts w:ascii="Amiri" w:hAnsi="Amiri" w:eastAsia="Amiri" w:cs="Amiri"/>
          <w:color w:val="111111"/>
          <w:sz w:val="28"/>
          <w:sz w:val="28"/>
          <w:szCs w:val="28"/>
          <w:rtl w:val="true"/>
          <w:lang w:bidi="ar-SA"/>
        </w:rPr>
        <w:t>آن همه جوينده كه اينجا درند</w:t>
      </w:r>
    </w:p>
    <w:p>
      <w:pPr>
        <w:pStyle w:val="BookText"/>
        <w:rPr/>
      </w:pPr>
      <w:r>
        <w:rPr>
          <w:rFonts w:ascii="IRNazanin" w:hAnsi="IRNazanin" w:eastAsia="IRNazanin"/>
          <w:color w:val="111111"/>
          <w:sz w:val="28"/>
          <w:sz w:val="28"/>
          <w:szCs w:val="28"/>
          <w:rtl w:val="true"/>
          <w:lang w:bidi="fa-IR"/>
        </w:rPr>
        <w:t>جان بفروشند و غم دل خورند</w:t>
      </w:r>
    </w:p>
    <w:p>
      <w:pPr>
        <w:pStyle w:val="BookText"/>
        <w:rPr/>
      </w:pPr>
      <w:r>
        <w:rPr>
          <w:rFonts w:ascii="Amiri" w:hAnsi="Amiri" w:eastAsia="Amiri" w:cs="Amiri"/>
          <w:color w:val="111111"/>
          <w:sz w:val="28"/>
          <w:sz w:val="28"/>
          <w:szCs w:val="28"/>
          <w:rtl w:val="true"/>
          <w:lang w:bidi="ar-SA"/>
        </w:rPr>
        <w:t>هركسى و همت والاى خويش</w:t>
      </w:r>
    </w:p>
    <w:p>
      <w:pPr>
        <w:pStyle w:val="BookText"/>
        <w:rPr/>
      </w:pPr>
      <w:r>
        <w:rPr>
          <w:rFonts w:ascii="Amiri" w:hAnsi="Amiri" w:eastAsia="Amiri" w:cs="Amiri"/>
          <w:color w:val="111111"/>
          <w:sz w:val="28"/>
          <w:sz w:val="28"/>
          <w:szCs w:val="28"/>
          <w:rtl w:val="true"/>
          <w:lang w:bidi="ar-SA"/>
        </w:rPr>
        <w:t>سود برد در خور كالاى خويش</w:t>
      </w:r>
    </w:p>
    <w:p>
      <w:pPr>
        <w:pStyle w:val="BookText"/>
        <w:rPr/>
      </w:pPr>
      <w:r>
        <w:rPr>
          <w:rFonts w:ascii="Amiri" w:hAnsi="Amiri" w:eastAsia="Amiri" w:cs="Amiri"/>
          <w:color w:val="111111"/>
          <w:sz w:val="28"/>
          <w:sz w:val="28"/>
          <w:szCs w:val="28"/>
          <w:rtl w:val="true"/>
          <w:lang w:bidi="ar-SA"/>
        </w:rPr>
        <w:t>سربكش از تيغ و فرود آر سر</w:t>
      </w:r>
    </w:p>
    <w:p>
      <w:pPr>
        <w:pStyle w:val="BookText"/>
        <w:rPr/>
      </w:pPr>
      <w:r>
        <w:rPr>
          <w:rFonts w:ascii="Amiri" w:hAnsi="Amiri" w:eastAsia="Amiri" w:cs="Amiri"/>
          <w:color w:val="111111"/>
          <w:sz w:val="28"/>
          <w:sz w:val="28"/>
          <w:szCs w:val="28"/>
          <w:rtl w:val="true"/>
          <w:lang w:bidi="ar-SA"/>
        </w:rPr>
        <w:t>كرده ز سر قيد علايق بدر</w:t>
      </w:r>
    </w:p>
    <w:p>
      <w:pPr>
        <w:pStyle w:val="BookText"/>
        <w:rPr/>
      </w:pPr>
      <w:r>
        <w:rPr>
          <w:rFonts w:ascii="IRNazanin" w:hAnsi="IRNazanin" w:eastAsia="IRNazanin"/>
          <w:color w:val="111111"/>
          <w:sz w:val="28"/>
          <w:sz w:val="28"/>
          <w:szCs w:val="28"/>
          <w:rtl w:val="true"/>
          <w:lang w:bidi="fa-IR"/>
        </w:rPr>
        <w:t>گر سر موييست علايق ترا</w:t>
      </w:r>
    </w:p>
    <w:p>
      <w:pPr>
        <w:pStyle w:val="BookText"/>
        <w:rPr/>
      </w:pPr>
      <w:r>
        <w:rPr>
          <w:rFonts w:ascii="Amiri" w:hAnsi="Amiri" w:eastAsia="Amiri" w:cs="Amiri"/>
          <w:color w:val="111111"/>
          <w:sz w:val="28"/>
          <w:sz w:val="28"/>
          <w:szCs w:val="28"/>
          <w:rtl w:val="true"/>
          <w:lang w:bidi="ar-SA"/>
        </w:rPr>
        <w:t>نيست يكى خدمت لايق ترا</w:t>
      </w:r>
    </w:p>
    <w:p>
      <w:pPr>
        <w:pStyle w:val="BookText"/>
        <w:rPr/>
      </w:pPr>
      <w:r>
        <w:rPr>
          <w:rFonts w:ascii="IRNazanin" w:hAnsi="IRNazanin" w:eastAsia="IRNazanin"/>
          <w:color w:val="111111"/>
          <w:sz w:val="28"/>
          <w:sz w:val="28"/>
          <w:szCs w:val="28"/>
          <w:rtl w:val="true"/>
          <w:lang w:bidi="fa-IR"/>
        </w:rPr>
        <w:t>رو سر تسليم و رضا پيش گير</w:t>
      </w:r>
    </w:p>
    <w:p>
      <w:pPr>
        <w:pStyle w:val="BookText"/>
        <w:rPr/>
      </w:pPr>
      <w:r>
        <w:rPr>
          <w:rFonts w:ascii="IRNazanin" w:hAnsi="IRNazanin" w:eastAsia="IRNazanin"/>
          <w:color w:val="111111"/>
          <w:sz w:val="28"/>
          <w:sz w:val="28"/>
          <w:szCs w:val="28"/>
          <w:rtl w:val="true"/>
          <w:lang w:bidi="fa-IR"/>
        </w:rPr>
        <w:t>در ره دين ترك سر خويش گير</w:t>
      </w:r>
      <w:r>
        <w:rPr>
          <w:rFonts w:eastAsia="IRNazanin" w:cs="IRNazanin"/>
          <w:color w:val="111111"/>
          <w:sz w:val="28"/>
          <w:szCs w:val="28"/>
          <w:rtl w:val="true"/>
          <w:lang w:bidi="fa-IR"/>
        </w:rPr>
        <w:t xml:space="preserve">. </w:t>
      </w:r>
      <w:r>
        <w:rPr>
          <w:rStyle w:val="FootnoteAnchor"/>
          <w:rtl w:val="true"/>
        </w:rPr>
        <w:footnoteReference w:id="866"/>
      </w:r>
    </w:p>
    <w:p>
      <w:pPr>
        <w:pStyle w:val="Heading3"/>
        <w:numPr>
          <w:ilvl w:val="2"/>
          <w:numId w:val="1"/>
        </w:numPr>
        <w:rPr/>
      </w:pPr>
      <w:bookmarkStart w:id="651" w:name="__RefHeading___Toc3681241_3650668749"/>
      <w:bookmarkStart w:id="652" w:name="_Toc229"/>
      <w:bookmarkEnd w:id="651"/>
      <w:r>
        <w:rPr/>
        <w:t>۵</w:t>
      </w:r>
      <w:r>
        <w:rPr>
          <w:rtl w:val="true"/>
        </w:rPr>
        <w:t xml:space="preserve">. </w:t>
      </w:r>
      <w:r>
        <w:rPr>
          <w:rtl w:val="true"/>
        </w:rPr>
        <w:t>قربانى و تعبّد محض و بى‌چون و چرا</w:t>
      </w:r>
      <w:bookmarkEnd w:id="652"/>
    </w:p>
    <w:p>
      <w:pPr>
        <w:pStyle w:val="BookText"/>
        <w:rPr/>
      </w:pPr>
      <w:r>
        <w:rPr>
          <w:rFonts w:ascii="IRNazanin" w:hAnsi="IRNazanin" w:eastAsia="IRNazanin"/>
          <w:color w:val="111111"/>
          <w:sz w:val="28"/>
          <w:sz w:val="28"/>
          <w:szCs w:val="28"/>
          <w:rtl w:val="true"/>
          <w:lang w:bidi="fa-IR"/>
        </w:rPr>
        <w:t xml:space="preserve">اگرچه پروردگار، بندگانش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فهم چرايى آن و عبوديت با آگاهى از حكمت آن، دعوت مى‌كند، گاهى نيز به منظور امتحان آنها و آشكار كردن ميزان بندگى آنان و افزودن مقدار تعبد، از آنها مى‌خواهد كه تعبّد محض و بى‌چون و چرا اختيار كنند، بدون آنكه حكمت آن عمل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مطهرى مى‌گويد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مسئله را بايد طرح كرد كه درست است كه هر دستورى مصلحتى دارد كه عقل، احياناً آن را در مى‌يابد، ولى آيا اگر انسان، دستورى را فقط به حكم تعبد و تسليم به جا آورد اقرب به عبوديت است يا اگر حكمت آن را بفهمد؟ البته اگر به حكم تعبد و تسليم بجا آورد و حكمت آن را حواله كند به امر او، قطعاً اقرب به تعبد و تسليم است </w:t>
      </w:r>
      <w:r>
        <w:rPr>
          <w:rStyle w:val="FootnoteAnchor"/>
          <w:rtl w:val="true"/>
        </w:rPr>
        <w:footnoteReference w:id="86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مسئله فدا كردن فرزند به دست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شكل 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شك ندارد كه قربانى كردن فرزند يعنى فرزند را در راه خدا دادن، اوج گذشت است و اى بسا انسان‌هايى كه حاضرند جان خودشان را بدهند، ولى حاضر نيستند كه زنده بمانند و جوان عزيزشان كشته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كار اين قهرمان توحيد در داستان ذبح </w:t>
      </w:r>
    </w:p>
    <w:p>
      <w:pPr>
        <w:pStyle w:val="BookText"/>
        <w:rPr/>
      </w:pPr>
      <w:r>
        <w:rPr>
          <w:rFonts w:ascii="IRNazanin" w:hAnsi="IRNazanin" w:eastAsia="IRNazanin"/>
          <w:color w:val="111111"/>
          <w:sz w:val="28"/>
          <w:sz w:val="28"/>
          <w:szCs w:val="28"/>
          <w:rtl w:val="true"/>
          <w:lang w:bidi="fa-IR"/>
        </w:rPr>
        <w:t>فرزندش اسماعيل، يك نكته‌اى وجود دارد كه قرآن نقل كرده است و اين نكته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يك وقت هست به انسان دستورى مى‌دهند كه فلسفه آن روشن است؛ يعنى عقل آدم آن را درك مى‌كند و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آدم يك كارى مى‌كند كه هم دستور خداست و هم چيزى است كه عقل خودش هم فلسفه‌اش را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 انگيزه ضرورى براى ما مسلمان‌هاست كه همه دستورهايى كه خدا در قرآن و سنت به ما داده، يك فلسفه‌اى دارد، منتها ما بسيارى از اين فلسفه‌ها را درك مى‌كنيم و بسيارى را هنوز درك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 را تشويق مى‌كند كه به فلسفه‌هاى احكام پى ببريم؛ يعنى اگر فلسفه‌هاى احكام را بفهميم، اعتقاد ما به اسلام،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نكته هست و آن اينكه اگر يك مرد بزرگى به انسان دستورى بدهد، يك وقت انسان فلسفه آن دستور را مى‌داند و يك وقت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حاضر است امر كسى را اطاعت كند، مى‌آيد به او مى‌گويد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گرفتارى دارم، اين گرفتارى را چطور حل كنم؟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فلان كار را بكن</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او فلسفه اين دستور او را نفهميده و صرفاً روى اعتماد كامل به فرمان فرمان‌دهنده عمل كند، اين از نظر اطاعت و عبادت، مقام بالاترى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قدرى به دستورهاى اين آقا يا به دستورهاى اين طبيب مطمئن است كه با اينكه يك ذرّه از فلسفه آن، چيزى نمى‌داند، ولى مى‌گويد من آن را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شما خودتان گاهى اوقات به يك طبيبى آن‌قدر اعتماد پيدا مى‌كنيد، كه هرچه بگويد و لو آنكه يك ذره‌اش را نفهميد، عمل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مى‌گويد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چيست كه مى‌كنى؟ مى‌گويى آن كسى كه من حرفش را گوش مى‌كنم، آن‌قدر به او اطمينان و اعتماد دارم كه مى‌دانم بيهوده حرف نمى‌زند و يك حسابى در كار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را من مخصوصاً به جوانان عرض مى‌كنم كه از نظر مقام عبوديت، با اينكه انسان خوب است كوشش كند فلسفه‌هاى احكام را بفهمد، اما اين مسئله سبب نشود كه شخص بگويد كه من هر دستورى را كه فلسفه‌اش را بفهمم، به كار مى‌بندم، اما اگر فلسفه‌اش را نفهمم به كار نمى‌بندم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است كه من به اسلام اعتماد كامل ندارم، او دستورش را بدهد، من اگر خودم فلسفه‌اش را فهميدم، عمل مى‌كنم، اگر نفهميدم،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بايد اين جور باشيد كه بگوييد من به دستور اسلام اعتماد دارم، هرچه اسلام بگويد،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و 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عمل مى‌كنم، ولى براى اينكه معرفتم زياد بشود، مى‌خواهم فلسفه‌اش را بفهمم؛ نه اينكه براى اين عمل بكنم كه مى‌خواهم فلسفه‌اش را بفهمم؛ نه، من به هر حال به اسلام اعتماد دارم</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خداوند به ابراهيم، قهرمان توحيد،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بفرست در فلان جنگ كه بايد با كفار بجنگد و در آنجا در راه جهاد كشته بشود و ابراهيم فرمان را عمل مى‌كرد، آن‌قدرها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در عالم رؤيا امر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جوانت اسماعيل را به دست خود به منا ببر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ابراهيم اعتمادش به امر خدا و تسليمش در مقابل امر خدا تا آنجاست كه يك امرى كه از نظر عقل و فكر او هيچ فلسفه‌اى نمى‌توانست داشته باشد، چون اعتماد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است و من بايد در برابر دستور او تعبّد محض و بى‌چون و چرا داشته باشم، چون به او اعتماد و اطمينان كامل دارم اگر ما تنها، زمانى كه فلسفه احكام را فهميديم، عمل كنيم و در غير اين صورت، عمل نكنيم، اخلاصمان كم است</w:t>
      </w:r>
      <w:r>
        <w:rPr>
          <w:rFonts w:eastAsia="IRNazanin" w:cs="IRNazanin"/>
          <w:color w:val="111111"/>
          <w:sz w:val="28"/>
          <w:szCs w:val="28"/>
          <w:rtl w:val="true"/>
          <w:lang w:bidi="fa-IR"/>
        </w:rPr>
        <w:t xml:space="preserve">. </w:t>
      </w:r>
      <w:r>
        <w:rPr>
          <w:rStyle w:val="FootnoteAnchor"/>
          <w:rtl w:val="true"/>
        </w:rPr>
        <w:footnoteReference w:id="869"/>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در داستان حضرت ابراهيم، موضوع، قربانى دادن است، از نظر اسماعيل، جان </w:t>
      </w:r>
    </w:p>
    <w:p>
      <w:pPr>
        <w:pStyle w:val="BookText"/>
        <w:rPr/>
      </w:pPr>
      <w:r>
        <w:rPr>
          <w:rFonts w:ascii="IRNazanin" w:hAnsi="IRNazanin" w:eastAsia="IRNazanin"/>
          <w:color w:val="111111"/>
          <w:sz w:val="28"/>
          <w:sz w:val="28"/>
          <w:szCs w:val="28"/>
          <w:rtl w:val="true"/>
          <w:lang w:bidi="fa-IR"/>
        </w:rPr>
        <w:t>خود را فدا كردن و از نظر ابراهيم، فرزند را در راه خدا دادن، و از نظر مقام تعبّد و تسليم، يك موضوعى است كه اصلاً براى ابراهيم هيچ توجيحى نداشت</w:t>
      </w:r>
      <w:r>
        <w:rPr>
          <w:rFonts w:eastAsia="IRNazanin" w:cs="IRNazanin"/>
          <w:color w:val="111111"/>
          <w:sz w:val="28"/>
          <w:szCs w:val="28"/>
          <w:rtl w:val="true"/>
          <w:lang w:bidi="fa-IR"/>
        </w:rPr>
        <w:t xml:space="preserve">. </w:t>
      </w:r>
      <w:r>
        <w:rPr>
          <w:rStyle w:val="FootnoteAnchor"/>
          <w:rtl w:val="true"/>
        </w:rPr>
        <w:footnoteReference w:id="870"/>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بعد كه ابراهيم اقدام به اين كار مى‌كند، 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أَسْلَما وَ 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نادَيْناهُ 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فَدَيْناهُ بِذِبْحٍ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هر دو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ابراهيم پيشانى او را برخاك نهاد، او را ندا داديم كه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رويا را تحقق بخشيدى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قربانى فرزند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اين‌گونه، نيكوكاران را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اين همان امتحان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قربانى عظيمى را فداى او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پدر و پسر تا اين اندازه نشان دادند كه به دستور خدا اعتماد دارند، تسليم بى‌چون و چراى امر خدا هستند و در مقابل موضوعى كه از طرفى يقين دارند دستور خداست، ولى از طرفى هيچ فلسفه‌اى و توجيهى برايش نمى‌فهمند؛ تعبد محض دارند، دستور رسيد كه كافى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از بندگان اين را مى‌خواهيم، ما از بندگان، فداكارى در راه حق را مى‌خواهيم، ما از بندگان تعبد محض و تسليم در راه حق را مى‌خواهيم</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كسى كاو با خدا چون و چرا گفت</w:t>
      </w:r>
    </w:p>
    <w:p>
      <w:pPr>
        <w:pStyle w:val="BookText"/>
        <w:rPr/>
      </w:pPr>
      <w:r>
        <w:rPr>
          <w:rFonts w:ascii="IRNazanin" w:hAnsi="IRNazanin" w:eastAsia="IRNazanin"/>
          <w:color w:val="111111"/>
          <w:sz w:val="28"/>
          <w:sz w:val="28"/>
          <w:szCs w:val="28"/>
          <w:rtl w:val="true"/>
          <w:lang w:bidi="fa-IR"/>
        </w:rPr>
        <w:t>چو مشرك حضرتش را ناسزا گفت</w:t>
      </w:r>
    </w:p>
    <w:p>
      <w:pPr>
        <w:pStyle w:val="BookText"/>
        <w:rPr/>
      </w:pPr>
      <w:r>
        <w:rPr>
          <w:rFonts w:ascii="IRNazanin" w:hAnsi="IRNazanin" w:eastAsia="IRNazanin"/>
          <w:color w:val="111111"/>
          <w:sz w:val="28"/>
          <w:sz w:val="28"/>
          <w:szCs w:val="28"/>
          <w:rtl w:val="true"/>
          <w:lang w:bidi="fa-IR"/>
        </w:rPr>
        <w:t>ورا زيبد كه پرسد از چه و چون</w:t>
      </w:r>
    </w:p>
    <w:p>
      <w:pPr>
        <w:pStyle w:val="BookText"/>
        <w:rPr/>
      </w:pPr>
      <w:r>
        <w:rPr>
          <w:rFonts w:ascii="IRNazanin" w:hAnsi="IRNazanin" w:eastAsia="IRNazanin"/>
          <w:color w:val="111111"/>
          <w:sz w:val="28"/>
          <w:sz w:val="28"/>
          <w:szCs w:val="28"/>
          <w:rtl w:val="true"/>
          <w:lang w:bidi="fa-IR"/>
        </w:rPr>
        <w:t>نباشد اعتراض از بنده موزون</w:t>
      </w:r>
    </w:p>
    <w:p>
      <w:pPr>
        <w:pStyle w:val="BookText"/>
        <w:rPr/>
      </w:pPr>
      <w:r>
        <w:rPr>
          <w:rFonts w:ascii="Amiri" w:hAnsi="Amiri" w:eastAsia="Amiri" w:cs="Amiri"/>
          <w:color w:val="111111"/>
          <w:sz w:val="28"/>
          <w:sz w:val="28"/>
          <w:szCs w:val="28"/>
          <w:rtl w:val="true"/>
          <w:lang w:bidi="ar-SA"/>
        </w:rPr>
        <w:t>خداوندى همه در كبريايى است</w:t>
      </w:r>
    </w:p>
    <w:p>
      <w:pPr>
        <w:pStyle w:val="BookText"/>
        <w:rPr/>
      </w:pPr>
      <w:r>
        <w:rPr>
          <w:rFonts w:ascii="Amiri" w:hAnsi="Amiri" w:eastAsia="Amiri" w:cs="Amiri"/>
          <w:color w:val="111111"/>
          <w:sz w:val="28"/>
          <w:sz w:val="28"/>
          <w:szCs w:val="28"/>
          <w:rtl w:val="true"/>
          <w:lang w:bidi="ar-SA"/>
        </w:rPr>
        <w:t>نه علت لايق فعل خدايى است</w:t>
      </w:r>
      <w:r>
        <w:rPr>
          <w:rFonts w:eastAsia="Amiri" w:cs="Amiri" w:ascii="Amiri" w:hAnsi="Amiri"/>
          <w:color w:val="111111"/>
          <w:sz w:val="28"/>
          <w:szCs w:val="28"/>
          <w:rtl w:val="true"/>
          <w:lang w:bidi="ar-SA"/>
        </w:rPr>
        <w:t xml:space="preserve">. </w:t>
      </w:r>
      <w:r>
        <w:rPr>
          <w:rStyle w:val="FootnoteAnchor"/>
          <w:rtl w:val="true"/>
        </w:rPr>
        <w:footnoteReference w:id="87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غزالى نيز دراين‌باره زيبا و لطيف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اسلام در اين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و مال و وطن خود گذاشتند و خطر </w:t>
      </w:r>
    </w:p>
    <w:p>
      <w:pPr>
        <w:pStyle w:val="BookText"/>
        <w:rPr/>
      </w:pPr>
      <w:r>
        <w:rPr>
          <w:rFonts w:ascii="IRNazanin" w:hAnsi="IRNazanin" w:eastAsia="IRNazanin"/>
          <w:color w:val="111111"/>
          <w:sz w:val="28"/>
          <w:sz w:val="28"/>
          <w:szCs w:val="28"/>
          <w:rtl w:val="true"/>
          <w:lang w:bidi="fa-IR"/>
        </w:rPr>
        <w:t>سفر تحمل كردند و بنده‌وار قصد حركت كردند؛ و در اين عبادت، ايشان را كارها فرمود كه هيچ عقل بدان راه نيابد، چون سنگ انداختن، و ميان صفا و مروه دويدن؛ براى آنكه هرچه عقل بدان راه يابد، نفس را بدان اُنسى باشد، كه داند كه هرچه مى‌كند براى 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بداند كه در زكات، رفق درويشان است، و در نماز، تواضع خداى جهان است و در روزه به خاك ماليدن لشكر شيطان است، باشد كه طبع وى بر موافقت عقل حركت كند و كمال بندگى آن بود كه به محض فرمان كار كند كه هيچ متقاضى از باطن وى پيدا نيايد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آن‌گه گروهى عجب دارند كه مقصود و مراد از اين اعمال چيست؟ و آن از غفلت ايشان بود از حقيقت كارها كه غرض اين است تا بندگى بدين پيدا شود، و نظر وى جز به محض فرمان نباشد، و هيچ نصيب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و طبع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راه نباشد، تا از وى جز حق و فرمان حق هيچ چيز نماند</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غزالى در جاى ديگرى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زائران را به كارهايى غيرطبيعى و غريب، مكلف كرده و به اعمالى، به ظاهر دور از طريق عقل، واداشته است تا ثابت شود كه اعمال ايشان فقط به قصد امتثال امر و محض عبوديت است و سبب ديگرى ندارد و بدين‌جهت بود كه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جهت اظهار بندگى و عبوديت و از روى حقيقت، در انجام دادن حج، تو را اطاعت مى‌كنم</w:t>
      </w:r>
      <w:r>
        <w:rPr>
          <w:rFonts w:eastAsia="IRNazanin" w:cs="IRNazanin"/>
          <w:color w:val="111111"/>
          <w:sz w:val="28"/>
          <w:szCs w:val="28"/>
          <w:rtl w:val="true"/>
          <w:lang w:bidi="fa-IR"/>
        </w:rPr>
        <w:t xml:space="preserve">» .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حكايت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غلامى بخريد و چون غلام را به خانه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غلام چه مى‌خورى؟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تو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تو </w:t>
      </w:r>
      <w:bookmarkStart w:id="653" w:name="pg1969_11155"/>
    </w:p>
    <w:p>
      <w:pPr>
        <w:pStyle w:val="BookText"/>
        <w:rPr/>
      </w:pPr>
      <w:bookmarkEnd w:id="653"/>
      <w:r>
        <w:rPr>
          <w:rFonts w:ascii="IRNazanin" w:hAnsi="IRNazanin" w:eastAsia="IRNazanin"/>
          <w:color w:val="111111"/>
          <w:sz w:val="28"/>
          <w:sz w:val="28"/>
          <w:szCs w:val="28"/>
          <w:rtl w:val="true"/>
          <w:lang w:bidi="fa-IR"/>
        </w:rPr>
        <w:t>پوشانى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تو خوانى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درخواست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درخواست چه‌كار؟</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محيى‌الدين عربى 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خدايند كه خداوند ايشان را به خانه‌اش دعوت كرده است و خداوند سبحان آنان را به مفارقت وطن و رهايى از خوشى و آسايش نخوانده و مبتلاى به پراكندگى نكرده است، مگر آنكه نشان دهد چه كسى بر عبوديت او استوار است و چه كسى ناپايدار؛ ازاين‌رو بيشتر اعمال حج، تعبّدات محض است و علت‌بردار نيست، گرچه گاهى مى‌توان از راه كشف و هشدار الهى كه بر دل‌هاى عارفان وارد مى‌شود، بدان‌ها دست يافت</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ابن‌عربى در جاى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اعمال حج، تعبّد محض است و نزد فقيهان، براى آنها تعقل نمى‌شود، پس به ذات خود، عين حكمت است، و براى حكمت، موجبى وضع نشده است، و در آن، اجر و پاداشى است كه در غير آن از عبادات نيست، و در آن، تجلى الهى است كه در غير آن از اعمال نيست</w:t>
      </w:r>
      <w:r>
        <w:rPr>
          <w:rFonts w:eastAsia="IRNazanin" w:cs="IRNazanin"/>
          <w:color w:val="111111"/>
          <w:sz w:val="28"/>
          <w:szCs w:val="28"/>
          <w:rtl w:val="true"/>
          <w:lang w:bidi="fa-IR"/>
        </w:rPr>
        <w:t xml:space="preserve">. </w:t>
      </w:r>
      <w:r>
        <w:rPr>
          <w:rStyle w:val="FootnoteAnchor"/>
          <w:rtl w:val="true"/>
        </w:rPr>
        <w:footnoteReference w:id="877"/>
      </w:r>
    </w:p>
    <w:p>
      <w:pPr>
        <w:pStyle w:val="Heading3"/>
        <w:numPr>
          <w:ilvl w:val="2"/>
          <w:numId w:val="1"/>
        </w:numPr>
        <w:rPr/>
      </w:pPr>
      <w:bookmarkStart w:id="654" w:name="__RefHeading___Toc3681243_3650668749"/>
      <w:bookmarkStart w:id="655" w:name="_Toc230"/>
      <w:bookmarkEnd w:id="654"/>
      <w:r>
        <w:rPr/>
        <w:t>۶</w:t>
      </w:r>
      <w:r>
        <w:rPr>
          <w:rtl w:val="true"/>
        </w:rPr>
        <w:t xml:space="preserve">. </w:t>
      </w:r>
      <w:r>
        <w:rPr>
          <w:rtl w:val="true"/>
        </w:rPr>
        <w:t>قربانى و ذبح شخصيت دروغين و نشاندن شخصيت راستين به جاى آن</w:t>
      </w:r>
      <w:bookmarkEnd w:id="655"/>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شخصيت‌ها، كاذب و بدلى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نيست، بلكه توهم شخصيت است؛ يعنى آدمى، خودش نيست، بلكه ديگرى است و آميخته با انواع رياكارى‌ها، غصه‌ها، غرورها، و كژى‌هاست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كردن، يعنى تخريب و نابودى اين </w:t>
      </w:r>
      <w:bookmarkStart w:id="656" w:name="pg1969_11157"/>
    </w:p>
    <w:p>
      <w:pPr>
        <w:pStyle w:val="BookText"/>
        <w:rPr/>
      </w:pPr>
      <w:bookmarkEnd w:id="656"/>
      <w:r>
        <w:rPr>
          <w:rFonts w:ascii="IRNazanin" w:hAnsi="IRNazanin" w:eastAsia="IRNazanin"/>
          <w:color w:val="111111"/>
          <w:sz w:val="28"/>
          <w:sz w:val="28"/>
          <w:szCs w:val="28"/>
          <w:rtl w:val="true"/>
          <w:lang w:bidi="fa-IR"/>
        </w:rPr>
        <w:t>شخصيت پندارآميز و وهم‌آلود، و رسيدن به شخصيتى راستين و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شخصيت كاذب، همان وجودى است كه شاعران و عارفان بزرگ، از آن به خار و خاشاك تعبير مى‌كنند، و مى‌خواهند كه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بى‌خود گردند،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آيينه تمام نماى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تعبير زيباى مولوى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نفسى كه با خودى، بسته ابر غصه‌اى</w:t>
      </w:r>
    </w:p>
    <w:p>
      <w:pPr>
        <w:pStyle w:val="BookText"/>
        <w:rPr/>
      </w:pPr>
      <w:r>
        <w:rPr>
          <w:rFonts w:ascii="Amiri" w:hAnsi="Amiri" w:eastAsia="Amiri" w:cs="Amiri"/>
          <w:color w:val="111111"/>
          <w:sz w:val="28"/>
          <w:sz w:val="28"/>
          <w:szCs w:val="28"/>
          <w:rtl w:val="true"/>
          <w:lang w:bidi="ar-SA"/>
        </w:rPr>
        <w:t>وان نفسى كه بى‌خودى مه به كنار آيدت</w:t>
      </w:r>
    </w:p>
    <w:p>
      <w:pPr>
        <w:pStyle w:val="BookText"/>
        <w:rPr/>
      </w:pPr>
      <w:r>
        <w:rPr>
          <w:rFonts w:ascii="Amiri" w:hAnsi="Amiri" w:eastAsia="Amiri" w:cs="Amiri"/>
          <w:color w:val="111111"/>
          <w:sz w:val="28"/>
          <w:sz w:val="28"/>
          <w:szCs w:val="28"/>
          <w:rtl w:val="true"/>
          <w:lang w:bidi="ar-SA"/>
        </w:rPr>
        <w:t>آن نفسى كه با خودى، يار كناره مى‌كند</w:t>
      </w:r>
    </w:p>
    <w:p>
      <w:pPr>
        <w:pStyle w:val="BookText"/>
        <w:rPr/>
      </w:pPr>
      <w:r>
        <w:rPr>
          <w:rFonts w:ascii="Amiri" w:hAnsi="Amiri" w:eastAsia="Amiri" w:cs="Amiri"/>
          <w:color w:val="111111"/>
          <w:sz w:val="28"/>
          <w:sz w:val="28"/>
          <w:szCs w:val="28"/>
          <w:rtl w:val="true"/>
          <w:lang w:bidi="ar-SA"/>
        </w:rPr>
        <w:t>وان نفسى كه بى‌خودى باده يار آيدت</w:t>
      </w:r>
    </w:p>
    <w:p>
      <w:pPr>
        <w:pStyle w:val="BookText"/>
        <w:rPr/>
      </w:pPr>
      <w:r>
        <w:rPr>
          <w:rFonts w:ascii="IRNazanin" w:hAnsi="IRNazanin" w:eastAsia="IRNazanin"/>
          <w:color w:val="111111"/>
          <w:sz w:val="28"/>
          <w:sz w:val="28"/>
          <w:szCs w:val="28"/>
          <w:rtl w:val="true"/>
          <w:lang w:bidi="fa-IR"/>
        </w:rPr>
        <w:t>آن نفسى كه با خودى، همچو خزان فسرده‌اى</w:t>
      </w:r>
    </w:p>
    <w:p>
      <w:pPr>
        <w:pStyle w:val="BookText"/>
        <w:rPr/>
      </w:pPr>
      <w:r>
        <w:rPr>
          <w:rFonts w:ascii="IRNazanin" w:hAnsi="IRNazanin" w:eastAsia="IRNazanin"/>
          <w:color w:val="111111"/>
          <w:sz w:val="28"/>
          <w:sz w:val="28"/>
          <w:szCs w:val="28"/>
          <w:rtl w:val="true"/>
          <w:lang w:bidi="fa-IR"/>
        </w:rPr>
        <w:t xml:space="preserve">وان نفسى كه بى‌خودى دِى چو بهار آيدت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شيخ محمود شبسترى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 همه خار است و خاشاك</w:t>
      </w:r>
    </w:p>
    <w:p>
      <w:pPr>
        <w:pStyle w:val="BookText"/>
        <w:rPr/>
      </w:pPr>
      <w:r>
        <w:rPr>
          <w:rFonts w:ascii="IRNazanin" w:hAnsi="IRNazanin" w:eastAsia="IRNazanin"/>
          <w:color w:val="111111"/>
          <w:sz w:val="28"/>
          <w:sz w:val="28"/>
          <w:szCs w:val="28"/>
          <w:rtl w:val="true"/>
          <w:lang w:bidi="fa-IR"/>
        </w:rPr>
        <w:t>برون انداز از خود جمله را پاك</w:t>
      </w:r>
    </w:p>
    <w:p>
      <w:pPr>
        <w:pStyle w:val="BookText"/>
        <w:rPr/>
      </w:pPr>
      <w:r>
        <w:rPr>
          <w:rFonts w:ascii="IRNazanin" w:hAnsi="IRNazanin" w:eastAsia="IRNazanin"/>
          <w:color w:val="111111"/>
          <w:sz w:val="28"/>
          <w:sz w:val="28"/>
          <w:szCs w:val="28"/>
          <w:rtl w:val="true"/>
          <w:lang w:bidi="fa-IR"/>
        </w:rPr>
        <w:t>برو تو خانه دل را فرو روب</w:t>
      </w:r>
    </w:p>
    <w:p>
      <w:pPr>
        <w:pStyle w:val="BookText"/>
        <w:rPr/>
      </w:pPr>
      <w:r>
        <w:rPr>
          <w:rFonts w:ascii="Amiri" w:hAnsi="Amiri" w:eastAsia="Amiri" w:cs="Amiri"/>
          <w:color w:val="111111"/>
          <w:sz w:val="28"/>
          <w:sz w:val="28"/>
          <w:szCs w:val="28"/>
          <w:rtl w:val="true"/>
          <w:lang w:bidi="ar-SA"/>
        </w:rPr>
        <w:t>مهيا كن مقام و جاى محبوب</w:t>
      </w:r>
    </w:p>
    <w:p>
      <w:pPr>
        <w:pStyle w:val="BookText"/>
        <w:rPr/>
      </w:pPr>
      <w:r>
        <w:rPr>
          <w:rFonts w:ascii="IRNazanin" w:hAnsi="IRNazanin" w:eastAsia="IRNazanin"/>
          <w:color w:val="111111"/>
          <w:sz w:val="28"/>
          <w:sz w:val="28"/>
          <w:szCs w:val="28"/>
          <w:rtl w:val="true"/>
          <w:lang w:bidi="fa-IR"/>
        </w:rPr>
        <w:t>چو تو بيرون شدى او اندر آيد</w:t>
      </w:r>
    </w:p>
    <w:p>
      <w:pPr>
        <w:pStyle w:val="BookText"/>
        <w:rPr/>
      </w:pPr>
      <w:r>
        <w:rPr>
          <w:rFonts w:ascii="Amiri" w:hAnsi="Amiri" w:eastAsia="Amiri" w:cs="Amiri"/>
          <w:color w:val="111111"/>
          <w:sz w:val="28"/>
          <w:sz w:val="28"/>
          <w:szCs w:val="28"/>
          <w:rtl w:val="true"/>
          <w:lang w:bidi="ar-SA"/>
        </w:rPr>
        <w:t xml:space="preserve">به تو بى تو جمال خود نمايد </w:t>
      </w:r>
      <w:r>
        <w:rPr>
          <w:rStyle w:val="FootnoteAnchor"/>
          <w:rtl w:val="true"/>
        </w:rPr>
        <w:footnoteReference w:id="879"/>
      </w:r>
    </w:p>
    <w:p>
      <w:pPr>
        <w:pStyle w:val="Heading3"/>
        <w:numPr>
          <w:ilvl w:val="2"/>
          <w:numId w:val="1"/>
        </w:numPr>
        <w:rPr/>
      </w:pPr>
      <w:bookmarkStart w:id="657" w:name="__RefHeading___Toc3681245_3650668749"/>
      <w:bookmarkStart w:id="658" w:name="_Toc231"/>
      <w:bookmarkEnd w:id="657"/>
      <w:r>
        <w:rPr/>
        <w:t>٧</w:t>
      </w:r>
      <w:r>
        <w:rPr>
          <w:rtl w:val="true"/>
        </w:rPr>
        <w:t xml:space="preserve">. </w:t>
      </w:r>
      <w:r>
        <w:rPr>
          <w:rtl w:val="true"/>
        </w:rPr>
        <w:t>منا سرزمين رسيدن به آرزوها</w:t>
      </w:r>
      <w:bookmarkEnd w:id="658"/>
    </w:p>
    <w:p>
      <w:pPr>
        <w:pStyle w:val="BookText"/>
        <w:rPr/>
      </w:pPr>
      <w:r>
        <w:rPr>
          <w:rFonts w:ascii="Amiri" w:hAnsi="Amiri" w:eastAsia="Amiri" w:cs="Amiri"/>
          <w:color w:val="111111"/>
          <w:sz w:val="28"/>
          <w:sz w:val="28"/>
          <w:szCs w:val="28"/>
          <w:rtl w:val="true"/>
          <w:lang w:bidi="ar-SA"/>
        </w:rPr>
        <w:t>محيى‌الدين عربى، منا را سرزمين دستيابى به آرزوها مى‌داند 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 محل رسيدن به آرزوهاست؛ زيرا روزهاى خوردن و آشاميدن و بهره‌ورى و نعمت است، و آن همان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ريختن چرك و زوايد و ازاله پراكندگى از حاج است، و از نيروى تمناست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و آن اينكه صاحبش را به آنچه آرزويش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اكنون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ندارد، به كسى كه آنچه را آرزومند است و به تمام وجوه، نزدش حاضر است مى‌رساند، مانند صاحب</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659" w:name="pg1969_11159"/>
    </w:p>
    <w:p>
      <w:pPr>
        <w:pStyle w:val="BookText"/>
        <w:rPr/>
      </w:pPr>
      <w:bookmarkEnd w:id="659"/>
      <w:r>
        <w:rPr>
          <w:rFonts w:ascii="IRNazanin" w:hAnsi="IRNazanin" w:eastAsia="IRNazanin"/>
          <w:color w:val="111111"/>
          <w:sz w:val="28"/>
          <w:sz w:val="28"/>
          <w:szCs w:val="28"/>
          <w:rtl w:val="true"/>
          <w:lang w:bidi="fa-IR"/>
        </w:rPr>
        <w:t xml:space="preserve">مالى كه بدان مال، انواع خير را انجام مى‌دهد و در راه‌هاى خير براى به دست آوردن فضل و كرم الهى انفاق مى‌كند، و آن كه مال ندارد آرزو مى‌كند، كه اگر او را هم مانند وى مالى بود، همانندش عمل مى‌كرد، پس هر دو در اجر و پاداش برابرند، بلكه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كامل‌تر است؛ زيرا برايش اجر كامل بر تمام‌ترين وجهى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درخواست غيرى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مى‌گردد؛ زيرا از اولى، پرسش مى‌شود كه آن مال را از كجا آورده‌اى؟ و آيا در دادنش اخلاص داشته‌اى؟ و پس از اين رنج و مشقت، اجر آن برايش حاصل مى‌گردد، ولى آرزو كننده تمام آن 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درخواست‌كردن و رنج و مشقتى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حاصل است</w:t>
      </w:r>
      <w:r>
        <w:rPr>
          <w:rFonts w:eastAsia="IRNazanin" w:cs="IRNazanin"/>
          <w:color w:val="111111"/>
          <w:sz w:val="28"/>
          <w:szCs w:val="28"/>
          <w:rtl w:val="true"/>
          <w:lang w:bidi="fa-IR"/>
        </w:rPr>
        <w:t xml:space="preserve">. </w:t>
      </w:r>
      <w:r>
        <w:rPr>
          <w:rStyle w:val="FootnoteAnchor"/>
          <w:rtl w:val="true"/>
        </w:rPr>
        <w:footnoteReference w:id="880"/>
      </w:r>
    </w:p>
    <w:p>
      <w:pPr>
        <w:pStyle w:val="Heading3"/>
        <w:numPr>
          <w:ilvl w:val="2"/>
          <w:numId w:val="1"/>
        </w:numPr>
        <w:rPr/>
      </w:pPr>
      <w:bookmarkStart w:id="660" w:name="__RefHeading___Toc3681247_3650668749"/>
      <w:bookmarkStart w:id="661" w:name="_Toc232"/>
      <w:bookmarkEnd w:id="660"/>
      <w:r>
        <w:rPr/>
        <w:t>٨</w:t>
      </w:r>
      <w:r>
        <w:rPr>
          <w:rtl w:val="true"/>
        </w:rPr>
        <w:t xml:space="preserve">. </w:t>
      </w:r>
      <w:r>
        <w:rPr>
          <w:rtl w:val="true"/>
        </w:rPr>
        <w:t xml:space="preserve">نگرشى عرفانى به حيوان قربانى </w:t>
      </w:r>
      <w:r>
        <w:rPr>
          <w:rtl w:val="true"/>
        </w:rPr>
        <w:t>(</w:t>
      </w:r>
      <w:r>
        <w:rPr>
          <w:rtl w:val="true"/>
        </w:rPr>
        <w:t>توجه به فناپذيرى حيوان قربانى‌شده</w:t>
      </w:r>
      <w:r>
        <w:rPr>
          <w:rtl w:val="true"/>
        </w:rPr>
        <w:t>)</w:t>
      </w:r>
      <w:bookmarkEnd w:id="661"/>
    </w:p>
    <w:p>
      <w:pPr>
        <w:pStyle w:val="BookText"/>
        <w:rPr/>
      </w:pPr>
      <w:r>
        <w:rPr>
          <w:rFonts w:ascii="IRNazanin" w:hAnsi="IRNazanin" w:eastAsia="IRNazanin"/>
          <w:color w:val="111111"/>
          <w:sz w:val="28"/>
          <w:sz w:val="28"/>
          <w:szCs w:val="28"/>
          <w:rtl w:val="true"/>
          <w:lang w:bidi="fa-IR"/>
        </w:rPr>
        <w:t>دل بيدار و جان هوشيار، همه هستى را زنده و با شعور مى‌بيند؛ ازاين‌رو تصرفش در هستى، همراه با ياد خدا و اجازه از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آن‌گاه كه در سرزمين منا براى قربانى آماده مى‌شود، هرگز نگاه او به حيوانى كه قصد قربانى او را دارد، نگاه كسى كه آن را حيوانى بى‌شعور، ناآگاه و فناپذير مى‌داند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احترام، اين گوسفند را ذبح مى‌كند، و بر اين باور است كه اين حيوان نيز مانند همه هستى و همه موجودات ديگر، نابود نخواهد شد، بلكه تنها تغيير شكل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محيى‌الدين عربى شنيدنى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حاج، قربانى‌اش را سر مى‌برد و بدان وسيله، روح اين حيوان را از زندان اين كالبد طبيعى تاريك، به عالم اعلا و عالم فراخى و خير روانه مى‌كند؛ زيرا تمام 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ارواح و عقولى هستند كه از جانب خداوند، تعقل مى‌كنند، و از همين روى است كه خداوند متعال </w:t>
      </w:r>
      <w:bookmarkStart w:id="662" w:name="pg1969_11161"/>
    </w:p>
    <w:p>
      <w:pPr>
        <w:pStyle w:val="BookText"/>
        <w:rPr/>
      </w:pPr>
      <w:bookmarkEnd w:id="662"/>
      <w:r>
        <w:rPr>
          <w:rFonts w:ascii="IRNazanin" w:hAnsi="IRNazanin" w:eastAsia="IRNazanin"/>
          <w:color w:val="111111"/>
          <w:sz w:val="28"/>
          <w:sz w:val="28"/>
          <w:szCs w:val="28"/>
          <w:rtl w:val="true"/>
          <w:lang w:bidi="fa-IR"/>
        </w:rPr>
        <w:t>درباره‌شان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قَدْ عَلِمَ صَلاتَهُ وَ تَسْبِيحَهُ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نيايش و ستايش خود را مى‌دانند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در اين روز، ارواح اين حيوانات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سپاس به درگاه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مى‌كنيم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گوشتشان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مى‌خوريم تا بخشى از آنها نزد ما باشد، و آن ذكر مخصوصى را كه دارد از روى ذوق مشاهده كرده، آن را مانند يارى‌گر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از حركت كه در طاعت الهى لازم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دهيم</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 خليل 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بگذاريد تخته كشتارگاهتان، محرابى باشد كه آنجا پاكان و معصومان دشت و جنگل را به خاطر گوهرى در آدمى كه از آنها پاكتر و معصوم‌تر است قربانى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حيوانى را ذبح مى‌كنى در دل با او بگو، همان نيرو كه تو را مى‌كشد، من نيز با همان نيرو كشته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فنا خواهم شد؛ زيرا قانونى كه تو را در دست من نهاده است، مرا نيز در دست نيرومندترى خواهد نهاد</w:t>
      </w:r>
      <w:r>
        <w:rPr>
          <w:rFonts w:eastAsia="IRNazanin" w:cs="IRNazanin"/>
          <w:color w:val="111111"/>
          <w:sz w:val="28"/>
          <w:szCs w:val="28"/>
          <w:rtl w:val="true"/>
          <w:lang w:bidi="fa-IR"/>
        </w:rPr>
        <w:t xml:space="preserve">. </w:t>
      </w:r>
      <w:r>
        <w:rPr>
          <w:rStyle w:val="FootnoteAnchor"/>
          <w:rtl w:val="true"/>
        </w:rPr>
        <w:footnoteReference w:id="882"/>
      </w:r>
    </w:p>
    <w:p>
      <w:pPr>
        <w:pStyle w:val="Heading3"/>
        <w:numPr>
          <w:ilvl w:val="2"/>
          <w:numId w:val="1"/>
        </w:numPr>
        <w:rPr/>
      </w:pPr>
      <w:bookmarkStart w:id="663" w:name="__RefHeading___Toc3681249_3650668749"/>
      <w:bookmarkStart w:id="664" w:name="_Toc233"/>
      <w:bookmarkEnd w:id="663"/>
      <w:r>
        <w:rPr/>
        <w:t>٩</w:t>
      </w:r>
      <w:r>
        <w:rPr>
          <w:rtl w:val="true"/>
        </w:rPr>
        <w:t xml:space="preserve">. </w:t>
      </w:r>
      <w:r>
        <w:rPr>
          <w:rtl w:val="true"/>
        </w:rPr>
        <w:t xml:space="preserve">قربانى و آموزه </w:t>
      </w:r>
      <w:r>
        <w:rPr>
          <w:rtl w:val="true"/>
        </w:rPr>
        <w:t>«</w:t>
      </w:r>
      <w:r>
        <w:rPr>
          <w:rtl w:val="true"/>
        </w:rPr>
        <w:t>مرگ اختيارى</w:t>
      </w:r>
      <w:r>
        <w:rPr>
          <w:rtl w:val="true"/>
        </w:rPr>
        <w:t xml:space="preserve">» </w:t>
      </w:r>
      <w:r>
        <w:rPr>
          <w:rtl w:val="true"/>
        </w:rPr>
        <w:t>و رسيدن به حيات ابدى</w:t>
      </w:r>
      <w:bookmarkEnd w:id="664"/>
    </w:p>
    <w:p>
      <w:pPr>
        <w:pStyle w:val="BookText"/>
        <w:rPr/>
      </w:pPr>
      <w:r>
        <w:rPr>
          <w:rFonts w:ascii="Amiri" w:hAnsi="Amiri" w:eastAsia="Amiri" w:cs="Amiri"/>
          <w:color w:val="111111"/>
          <w:sz w:val="28"/>
          <w:sz w:val="28"/>
          <w:szCs w:val="28"/>
          <w:rtl w:val="true"/>
          <w:lang w:bidi="ar-SA"/>
        </w:rPr>
        <w:t>دو مردن بود آدميزاد را</w:t>
      </w:r>
    </w:p>
    <w:p>
      <w:pPr>
        <w:pStyle w:val="BookText"/>
        <w:rPr/>
      </w:pPr>
      <w:r>
        <w:rPr>
          <w:rFonts w:ascii="IRNazanin" w:hAnsi="IRNazanin" w:eastAsia="IRNazanin"/>
          <w:color w:val="111111"/>
          <w:sz w:val="28"/>
          <w:sz w:val="28"/>
          <w:szCs w:val="28"/>
          <w:rtl w:val="true"/>
          <w:lang w:bidi="fa-IR"/>
        </w:rPr>
        <w:t>گرفتار اين محنت آباد را</w:t>
      </w:r>
    </w:p>
    <w:p>
      <w:pPr>
        <w:pStyle w:val="BookText"/>
        <w:rPr/>
      </w:pPr>
      <w:r>
        <w:rPr>
          <w:rFonts w:ascii="Amiri" w:hAnsi="Amiri" w:eastAsia="Amiri" w:cs="Amiri"/>
          <w:color w:val="111111"/>
          <w:sz w:val="28"/>
          <w:sz w:val="28"/>
          <w:szCs w:val="28"/>
          <w:rtl w:val="true"/>
          <w:lang w:bidi="ar-SA"/>
        </w:rPr>
        <w:t>يكى مردن از شهوت حرص و آز</w:t>
      </w:r>
    </w:p>
    <w:p>
      <w:pPr>
        <w:pStyle w:val="BookText"/>
        <w:rPr/>
      </w:pPr>
      <w:r>
        <w:rPr>
          <w:rFonts w:ascii="Amiri" w:hAnsi="Amiri" w:eastAsia="Amiri" w:cs="Amiri"/>
          <w:color w:val="111111"/>
          <w:sz w:val="28"/>
          <w:sz w:val="28"/>
          <w:szCs w:val="28"/>
          <w:rtl w:val="true"/>
          <w:lang w:bidi="ar-SA"/>
        </w:rPr>
        <w:t>ز بايست‌ها داشتن دست باز</w:t>
      </w:r>
    </w:p>
    <w:p>
      <w:pPr>
        <w:pStyle w:val="BookText"/>
        <w:rPr/>
      </w:pPr>
      <w:r>
        <w:rPr>
          <w:rFonts w:ascii="Amiri" w:hAnsi="Amiri" w:eastAsia="Amiri" w:cs="Amiri"/>
          <w:color w:val="111111"/>
          <w:sz w:val="28"/>
          <w:sz w:val="28"/>
          <w:szCs w:val="28"/>
          <w:rtl w:val="true"/>
          <w:lang w:bidi="ar-SA"/>
        </w:rPr>
        <w:t>دوم رشته جان بريدن ز تن</w:t>
      </w:r>
    </w:p>
    <w:p>
      <w:pPr>
        <w:pStyle w:val="BookText"/>
        <w:rPr/>
      </w:pPr>
      <w:r>
        <w:rPr>
          <w:rFonts w:ascii="IRNazanin" w:hAnsi="IRNazanin" w:eastAsia="IRNazanin"/>
          <w:color w:val="111111"/>
          <w:sz w:val="28"/>
          <w:sz w:val="28"/>
          <w:szCs w:val="28"/>
          <w:rtl w:val="true"/>
          <w:lang w:bidi="fa-IR"/>
        </w:rPr>
        <w:t>گسستن كشش‌هاى روح از بدن</w:t>
      </w:r>
    </w:p>
    <w:p>
      <w:pPr>
        <w:pStyle w:val="BookText"/>
        <w:rPr/>
      </w:pPr>
      <w:r>
        <w:rPr>
          <w:rFonts w:ascii="IRNazanin" w:hAnsi="IRNazanin" w:eastAsia="IRNazanin"/>
          <w:color w:val="111111"/>
          <w:sz w:val="28"/>
          <w:sz w:val="28"/>
          <w:szCs w:val="28"/>
          <w:rtl w:val="true"/>
          <w:lang w:bidi="fa-IR"/>
        </w:rPr>
        <w:t>كسى كو به مرگ نخستين شتافت</w:t>
      </w:r>
    </w:p>
    <w:p>
      <w:pPr>
        <w:pStyle w:val="BookText"/>
        <w:rPr/>
      </w:pPr>
      <w:r>
        <w:rPr>
          <w:rFonts w:ascii="IRNazanin" w:hAnsi="IRNazanin" w:eastAsia="IRNazanin"/>
          <w:color w:val="111111"/>
          <w:sz w:val="28"/>
          <w:sz w:val="28"/>
          <w:szCs w:val="28"/>
          <w:rtl w:val="true"/>
          <w:lang w:bidi="fa-IR"/>
        </w:rPr>
        <w:t xml:space="preserve">ز مرگ دوم عمر جاويد يافت </w:t>
      </w:r>
      <w:r>
        <w:rPr>
          <w:rStyle w:val="FootnoteAnchor"/>
          <w:rtl w:val="true"/>
        </w:rPr>
        <w:footnoteReference w:id="883"/>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كسانى‌كه ريشه‌اى ندارند، مى‌خشكند و كسانى‌كه مانده باشند، گند مى‌گيرند و </w:t>
      </w:r>
    </w:p>
    <w:p>
      <w:pPr>
        <w:pStyle w:val="BookText"/>
        <w:rPr/>
      </w:pPr>
      <w:r>
        <w:rPr>
          <w:rFonts w:ascii="IRNazanin" w:hAnsi="IRNazanin" w:eastAsia="IRNazanin"/>
          <w:color w:val="111111"/>
          <w:sz w:val="28"/>
          <w:sz w:val="28"/>
          <w:szCs w:val="28"/>
          <w:rtl w:val="true"/>
          <w:lang w:bidi="fa-IR"/>
        </w:rPr>
        <w:t>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 ناخواه مردار زمين هستيم و مرده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ما را به مرگ مى‌سپرد و از ما مردارى مى‌ماند، مگر قبل از اينكه زمانه نيروى ما را بگيرد و ما را به خاك تبديل كند، خودمان را ذبح كنيم و به مرگ اختيارى برسيم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آنهايى كه گوسفندهايى دارند و اين گوسفندها در معرض خطرى قرار مى‌گيرند، زودتر كاردها را تيز مى‌كنند تا ذبح كنند، تا از مرگ آنها و ضايع شدن و از دست رفتن آنها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هستى، خواه ناخواه، مرداريم، مگر اينكه كاردى را به گلوها بگذاريم و خود را ذبح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زمانه ما را به خاك برمى‌گرداند، مگر اينكه بيشتر، با ذبح كردن خود بمانيم</w:t>
      </w:r>
      <w:r>
        <w:rPr>
          <w:rFonts w:eastAsia="IRNazanin" w:cs="IRNazanin"/>
          <w:color w:val="111111"/>
          <w:sz w:val="28"/>
          <w:szCs w:val="28"/>
          <w:rtl w:val="true"/>
          <w:lang w:bidi="fa-IR"/>
        </w:rPr>
        <w:t xml:space="preserve">. </w:t>
      </w:r>
      <w:r>
        <w:rPr>
          <w:rStyle w:val="FootnoteAnchor"/>
          <w:rtl w:val="true"/>
        </w:rPr>
        <w:footnoteReference w:id="88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آنهايى كه قصد ذبح دارند و مى‌خواهند ذبيح شوند، بايد ذبيح الله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اسماعيل‌هايى كه ذبيح حقند، پايدار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كه به او گفته بودند كه به من درسى بده، گفته بود به تو درسى مى‌دهم كه اگر تو، همه‌اش را در كتاب جمع كنى، كتاب‌ها آن را نمى‌تواند در خود بگيرند و اگر بخواهى خلاصه‌اش كنى، پشت يك ناخن مى‌توانى بنويسى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همه كتاب‌ها هست، اگر در يك خط خلاصه شود و آن خط در دو كلمه خلاصه شود و آن كلمه را بتوان در پشت ناخن نوشت، چيزى نيست جز ذبح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اختيارى</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هنگامى ذبح، شرعى است كه از مرده بخواهيم بهره‌بردارى كنيم؛ بخواهيم زندگى او را با بهره‌هاى بعدى مرتبط كنيم و از مردار شدن او جلوگيرى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نفس، از بين بردن و هدر دادن نفس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نفس، معنايش اين نيست كه انسان خودش را رها كند، تن بهره‌هاى آن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مهم اين است تزكيه كند</w:t>
      </w:r>
      <w:r>
        <w:rPr>
          <w:rFonts w:eastAsia="IRNazanin" w:cs="IRNazanin"/>
          <w:color w:val="111111"/>
          <w:sz w:val="28"/>
          <w:szCs w:val="28"/>
          <w:rtl w:val="true"/>
          <w:lang w:bidi="fa-IR"/>
        </w:rPr>
        <w:t xml:space="preserve">» .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بمير اى دوست پيش از مرگ اگر مى زندگى خواهى</w:t>
      </w:r>
    </w:p>
    <w:p>
      <w:pPr>
        <w:pStyle w:val="BookText"/>
        <w:rPr/>
      </w:pPr>
      <w:r>
        <w:rPr>
          <w:rFonts w:ascii="IRNazanin" w:hAnsi="IRNazanin" w:eastAsia="IRNazanin"/>
          <w:color w:val="111111"/>
          <w:sz w:val="28"/>
          <w:sz w:val="28"/>
          <w:szCs w:val="28"/>
          <w:rtl w:val="true"/>
          <w:lang w:bidi="fa-IR"/>
        </w:rPr>
        <w:t>كه ادريس از چنين مردن، بهشتى گشت پيش از ما</w:t>
      </w:r>
    </w:p>
    <w:p>
      <w:pPr>
        <w:pStyle w:val="BookText"/>
        <w:rPr/>
      </w:pPr>
      <w:r>
        <w:rPr>
          <w:rFonts w:ascii="Amiri" w:hAnsi="Amiri" w:eastAsia="Amiri" w:cs="Amiri"/>
          <w:color w:val="111111"/>
          <w:sz w:val="28"/>
          <w:sz w:val="28"/>
          <w:szCs w:val="28"/>
          <w:rtl w:val="true"/>
          <w:lang w:bidi="ar-SA"/>
        </w:rPr>
        <w:t>به تيغ عشق، شو كشته كه تا عمر ابد يابى</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از شمشير بويحيى </w:t>
      </w:r>
      <w:r>
        <w:rPr>
          <w:rStyle w:val="FootnoteAnchor"/>
          <w:rtl w:val="true"/>
        </w:rPr>
        <w:footnoteReference w:id="886"/>
      </w:r>
      <w:r>
        <w:rPr>
          <w:rFonts w:ascii="Amiri" w:hAnsi="Amiri" w:eastAsia="Amiri" w:cs="Amiri"/>
          <w:color w:val="111111"/>
          <w:sz w:val="28"/>
          <w:sz w:val="28"/>
          <w:szCs w:val="28"/>
          <w:rtl w:val="true"/>
          <w:lang w:bidi="ar-SA"/>
        </w:rPr>
        <w:t xml:space="preserve">نشان ندهد كس از احيا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در راه رضاى تو قربان شده جان وانگه</w:t>
      </w:r>
    </w:p>
    <w:p>
      <w:pPr>
        <w:pStyle w:val="BookText"/>
        <w:rPr/>
      </w:pPr>
      <w:r>
        <w:rPr>
          <w:rFonts w:ascii="IRNazanin" w:hAnsi="IRNazanin" w:eastAsia="IRNazanin"/>
          <w:color w:val="111111"/>
          <w:sz w:val="28"/>
          <w:sz w:val="28"/>
          <w:szCs w:val="28"/>
          <w:rtl w:val="true"/>
          <w:lang w:bidi="fa-IR"/>
        </w:rPr>
        <w:t xml:space="preserve">در پرده قرب تو زنده شده قربان‌ها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خواجه نصيرالدين طوسى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حكما بدين سبب گفته‌اند كه مرگ،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ارادى و يكى طبيعى؛ و همچنين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اماتت </w:t>
      </w:r>
      <w:r>
        <w:rPr>
          <w:rStyle w:val="FootnoteAnchor"/>
          <w:rtl w:val="true"/>
        </w:rPr>
        <w:footnoteReference w:id="889"/>
      </w:r>
      <w:r>
        <w:rPr>
          <w:rFonts w:ascii="IRNazanin" w:hAnsi="IRNazanin" w:eastAsia="IRNazanin"/>
          <w:color w:val="111111"/>
          <w:sz w:val="28"/>
          <w:sz w:val="28"/>
          <w:szCs w:val="28"/>
          <w:rtl w:val="true"/>
          <w:lang w:bidi="fa-IR"/>
        </w:rPr>
        <w:t xml:space="preserve">شهوات خواسته‌اند و ترك تعرّض آن،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مفارقت نفس از بدن خواسته‌اند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ارادى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فانى دنياوى مشروط به اكل و شرب را اراده كرده‌اند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جاودانى در غبطت و سرور و افلاطون حكيم گفته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مُتْ بالإرادة تَحيى بالطَّبيعةِ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اختيار بمير تا زنده شوى به حيات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حكماى متصوفه گفته‌اند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موتوا قبلَ اَن تَموتُوا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كه بميريد، بميريد</w:t>
      </w:r>
      <w:r>
        <w:rPr>
          <w:rFonts w:eastAsia="IRNazanin" w:cs="IRNazanin"/>
          <w:color w:val="111111"/>
          <w:sz w:val="28"/>
          <w:szCs w:val="28"/>
          <w:rtl w:val="true"/>
          <w:lang w:bidi="fa-IR"/>
        </w:rPr>
        <w:t xml:space="preserve">» .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عارف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نجم‌الدين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چيستى مرگ اختيارى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پيش از موت طبيعى كه مفارقت روح است، از كالبد، جدا شويد، از مرادات و مأنوسات كه از ابتداى خلقت تا غايت، در شما متمكن گشته‌اند، و مراد حق را بر مراد خود اختيار كنيد كه نتيجه اين مردن، حيات حقيقى است</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حكايت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متمكن و دولت‌مرد، به مكه رفت و مجاورت اختيار نمود و مدت متمادى در آنجا مسكن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همشهريان او به حج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آرزو نمى‌كنى كه به وطن خود برگردى و املاك خود را ببينى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w:t>
      </w:r>
    </w:p>
    <w:p>
      <w:pPr>
        <w:pStyle w:val="BookText"/>
        <w:rPr/>
      </w:pPr>
      <w:r>
        <w:rPr>
          <w:rFonts w:ascii="Amiri" w:hAnsi="Amiri" w:eastAsia="Amiri" w:cs="Amiri"/>
          <w:color w:val="111111"/>
          <w:sz w:val="28"/>
          <w:sz w:val="28"/>
          <w:szCs w:val="28"/>
          <w:rtl w:val="true"/>
          <w:lang w:bidi="ar-SA"/>
        </w:rPr>
        <w:t>اميد باز آمدن است به دنيا، كشته‌اى را كه او را رمقى اندك مانده باشد</w:t>
      </w:r>
      <w:r>
        <w:rPr>
          <w:rFonts w:eastAsia="Amiri" w:cs="Amiri" w:ascii="Amiri" w:hAnsi="Amiri"/>
          <w:color w:val="111111"/>
          <w:sz w:val="28"/>
          <w:szCs w:val="28"/>
          <w:rtl w:val="true"/>
          <w:lang w:bidi="ar-SA"/>
        </w:rPr>
        <w:t xml:space="preserve">» .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فيلسوف بزرگ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گرانبهاى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مرگ اختيارى، سخنى شنيدنى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بدان‌كه حيات حسّى مزاجى در اين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 حيات است، و چيزى جز حيات ظاهرى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حيات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عقلى الهى در عالم قدس است كه اين حيات عقلانى، لبّ بهجت روحانى و مغز سعادت ابدى و حيات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همان‌گونه كه گورها، قبور جسم‌ها هستند، جسم‌ها نيز گورهاى نفس‌ها هستند و چه بسا منظور خداوند در آيه شريفه وَ ما أَنْتَ بِمُسْمِعٍ مَنْ فِي الْقُبُورِ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كسانى را كه در گورهايند نمى‌توانى شنوا سازى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بدن‌ها باشد كه قبور نفس‌هاى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انسان‌هاى سفيه و نادان، حيات آنها مطلقا، ممات و مرگ است، و بدن‌هاى آنها قبور نفوس آنهاست، جسدهاى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اين دنيا و چه در جهان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ارواح آنهاست و اينكه در حديث قدسى آمده 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عندَ المنكسرة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كنار قلب‌هاى شكسته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از چنين قلب‌هايى، نفوس مجرّد و الهى است و منظور از انكسار در اين آيه شريفه، همان مرگ اختيارى و دل كندن ارادى از بدن‌ها پيش از مرگ طبيعى است</w:t>
      </w:r>
      <w:r>
        <w:rPr>
          <w:rFonts w:eastAsia="IRNazanin" w:cs="IRNazanin"/>
          <w:color w:val="111111"/>
          <w:sz w:val="28"/>
          <w:szCs w:val="28"/>
          <w:rtl w:val="true"/>
          <w:lang w:bidi="fa-IR"/>
        </w:rPr>
        <w:t xml:space="preserve">. </w:t>
      </w:r>
      <w:r>
        <w:rPr>
          <w:rStyle w:val="FootnoteAnchor"/>
          <w:rtl w:val="true"/>
        </w:rPr>
        <w:footnoteReference w:id="893"/>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در اعتقاد عرفانى، فردى كه خويش را قربانى مى‌كند، حياتش روحانى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اين حال، نفس آدمى با مردن قبل از موت در يك سلسله از ايثارگرى‌ها و نفس‌كشى‌ها، به تدريج از حالت جمادى به گياهى و سپس حيوانى و انسانى تبديل مى‌شود تا اينكه سرانجام به‌سوى خداوند، برمى‌گردد</w:t>
      </w:r>
      <w:r>
        <w:rPr>
          <w:rFonts w:eastAsia="IRNazanin" w:cs="IRNazanin"/>
          <w:color w:val="111111"/>
          <w:sz w:val="28"/>
          <w:szCs w:val="28"/>
          <w:rtl w:val="true"/>
          <w:lang w:bidi="fa-IR"/>
        </w:rPr>
        <w:t xml:space="preserve">» . </w:t>
      </w:r>
      <w:r>
        <w:rPr>
          <w:rStyle w:val="FootnoteAnchor"/>
          <w:rtl w:val="true"/>
        </w:rPr>
        <w:footnoteReference w:id="894"/>
      </w:r>
      <w:bookmarkStart w:id="665" w:name="pg1969_11169"/>
    </w:p>
    <w:p>
      <w:pPr>
        <w:pStyle w:val="BookText"/>
        <w:rPr/>
      </w:pPr>
      <w:bookmarkEnd w:id="665"/>
      <w:r>
        <w:rPr>
          <w:rFonts w:ascii="Amiri" w:hAnsi="Amiri" w:eastAsia="Amiri" w:cs="Amiri"/>
          <w:color w:val="111111"/>
          <w:sz w:val="28"/>
          <w:sz w:val="28"/>
          <w:szCs w:val="28"/>
          <w:rtl w:val="true"/>
          <w:lang w:bidi="ar-SA"/>
        </w:rPr>
        <w:t>حكايت</w:t>
      </w:r>
    </w:p>
    <w:p>
      <w:pPr>
        <w:pStyle w:val="BookText"/>
        <w:rPr/>
      </w:pPr>
      <w:r>
        <w:rPr>
          <w:rFonts w:ascii="IRNazanin" w:hAnsi="IRNazanin" w:eastAsia="IRNazanin"/>
          <w:color w:val="111111"/>
          <w:sz w:val="28"/>
          <w:sz w:val="28"/>
          <w:szCs w:val="28"/>
          <w:rtl w:val="true"/>
          <w:lang w:bidi="fa-IR"/>
        </w:rPr>
        <w:t>سالى چون حجاج، به منا رسيدند و هر يك بهيمه‌اى ذبيحه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عارفى از اهل دل در آن سر منزل بود، ولى تهى‌دست و دوست‌پرست، آمد و به قربان‌گاه خفت رو به قبله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من ذبيحه ندارم كه قربانى نمايم، لاجرم نفس خود را فدا كنم و بر وعده خود وفا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سر بر زمين نهاد و از روى اخلاص جان داد</w:t>
      </w:r>
      <w:r>
        <w:rPr>
          <w:rFonts w:eastAsia="IRNazanin" w:cs="IRNazanin"/>
          <w:color w:val="111111"/>
          <w:sz w:val="28"/>
          <w:szCs w:val="28"/>
          <w:rtl w:val="true"/>
          <w:lang w:bidi="fa-IR"/>
        </w:rPr>
        <w:t xml:space="preserve">. </w:t>
      </w:r>
      <w:r>
        <w:rPr>
          <w:rStyle w:val="FootnoteAnchor"/>
          <w:rtl w:val="true"/>
        </w:rPr>
        <w:footnoteReference w:id="895"/>
      </w:r>
    </w:p>
    <w:p>
      <w:pPr>
        <w:pStyle w:val="Heading3"/>
        <w:numPr>
          <w:ilvl w:val="2"/>
          <w:numId w:val="1"/>
        </w:numPr>
        <w:rPr/>
      </w:pPr>
      <w:bookmarkStart w:id="666" w:name="__RefHeading___Toc3681251_3650668749"/>
      <w:bookmarkStart w:id="667" w:name="_Toc234"/>
      <w:bookmarkEnd w:id="666"/>
      <w:r>
        <w:rPr/>
        <w:t>١٠</w:t>
      </w:r>
      <w:r>
        <w:rPr>
          <w:rtl w:val="true"/>
        </w:rPr>
        <w:t xml:space="preserve">. </w:t>
      </w:r>
      <w:r>
        <w:rPr>
          <w:rtl w:val="true"/>
        </w:rPr>
        <w:t>جنبه اجتماعى قربانى در منا</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 مشعرالحرام، بيتوته در منا، رمى جمرات، اقامه نماز عيد و استماع خطبه نماز، در تمام اينها، اجتماع و تراكم انبوه جمعيت، در زمان و مكان واحد ملحوظ است تا شوكت چشمگير جامعه مسلمين، دنيا را متوجه خود سازد و با نشان دادن وحدت، اتحاد اعتقادى و عملى خود، پشت استعمارگران را بلرزاند و هرگونه فكر خائنانه‌اى را كه درباره مسلمانان دارند از مغزهاى آنان بيرون ببرد و نقشه‌هاى شيطانى آنها را به هم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اين چنين آثار بزرگ جهانى، هرگز از اعمال فردى و پراكنده و دور از هم، به دست نمى‌آيد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جهت، وظيفه سوق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قربانى به منا و كشتن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مانند ساير مناسك حج، در زمان و مكان واحد، به صورتى كه جلب توجه جهانيان كند، انجام پذيرد تا جنبه اجتماعى حيثيت مانور سياسى اسلامى آن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در مسئله قربانى، هم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احياى سنت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تجليل از خاطره توحيدى آن حضرت و نمايش يك نمونه عالى از انسان تكامل‌يافته در مكتب وحى و نبوت، به شكلى تنبّه‌آور و الهام بخش، مطرح است و هم روز دهم </w:t>
      </w:r>
      <w:bookmarkStart w:id="668" w:name="pg1969_11171"/>
    </w:p>
    <w:p>
      <w:pPr>
        <w:pStyle w:val="BookText"/>
        <w:rPr/>
      </w:pPr>
      <w:bookmarkEnd w:id="668"/>
      <w:r>
        <w:rPr>
          <w:rFonts w:ascii="Amiri" w:hAnsi="Amiri" w:eastAsia="Amiri" w:cs="Amiri"/>
          <w:color w:val="111111"/>
          <w:sz w:val="28"/>
          <w:sz w:val="28"/>
          <w:szCs w:val="28"/>
          <w:rtl w:val="true"/>
          <w:lang w:bidi="ar-SA"/>
        </w:rPr>
        <w:t>ذى‌حجّه، روز تمرين جانبازى امت اسلام در راه دفاع از حريم قرآن و تجسّم دادن به روح مبارزه با ايادى ابليس و مبارزه با دنياى كفر و نفاق و استعمار، به جهانيان معرفى مى‌شود</w:t>
      </w:r>
      <w:r>
        <w:rPr>
          <w:rFonts w:eastAsia="Amiri" w:cs="Amiri" w:ascii="Amiri" w:hAnsi="Amiri"/>
          <w:color w:val="111111"/>
          <w:sz w:val="28"/>
          <w:szCs w:val="28"/>
          <w:rtl w:val="true"/>
          <w:lang w:bidi="ar-SA"/>
        </w:rPr>
        <w:t xml:space="preserve">» . </w:t>
      </w:r>
      <w:r>
        <w:rPr>
          <w:rStyle w:val="FootnoteAnchor"/>
          <w:rtl w:val="true"/>
        </w:rPr>
        <w:footnoteReference w:id="896"/>
      </w:r>
    </w:p>
    <w:p>
      <w:pPr>
        <w:pStyle w:val="Heading3"/>
        <w:numPr>
          <w:ilvl w:val="2"/>
          <w:numId w:val="1"/>
        </w:numPr>
        <w:rPr/>
      </w:pPr>
      <w:bookmarkStart w:id="669" w:name="__RefHeading___Toc3681253_3650668749"/>
      <w:bookmarkStart w:id="670" w:name="_Toc235"/>
      <w:bookmarkEnd w:id="669"/>
      <w:r>
        <w:rPr/>
        <w:t>١١</w:t>
      </w:r>
      <w:r>
        <w:rPr>
          <w:rtl w:val="true"/>
        </w:rPr>
        <w:t xml:space="preserve">. </w:t>
      </w:r>
      <w:r>
        <w:rPr>
          <w:rtl w:val="true"/>
        </w:rPr>
        <w:t>هم مسجد و هم مسلخ</w:t>
      </w:r>
      <w:bookmarkEnd w:id="670"/>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مقدس اسلام، كه دين حق و آيين حيات است، بايد تابعين و پيروان خود را، به تمام جهازات حياتى مجهز كند؛ هم براى آنان مسجد بسازد و هم مسلخ؛ هم سجده‌گاه داشته باشند و هم كشتارگاه؛ هم قلم به دست آنان بدهد و هم شمشير، تا آن مسلخ و كشتارگاه، ضامن بقاى مسجد و معبدشان باشد، و آن شمشير، از حريم قلم، دفاع كند و آزادى و حريت آن را در امان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كعبه و مسلخ هر دو، ضامن بقاى عزت و استقلال مسلمان‌ها و برپادارنده كاخ سعادت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مظهر حبّ و ديگرى نماينده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دست در دست هم، با كمال عطوفت و رحمت، دور يك مركز مى‌چرخند و از هم جدا نمى‌شوند، همين‌كه در برابر كفّار و دشمنان سعادت انسان ايستادند، در نهايت درجه سخت‌دلى و شدّت بر آنها مى‌تازند و كوچك‌ترين مهر و رأفتى درباره آنها روا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نشان‌دهنده زنده بودن يك دين و حيات ملتى است كه مى‌خواهد تا قيامت باقى بماند؛ وگرنه روشن است كه ملت بدون مسلخ و شمشير، در اندك مدتى، طعمه ديگران مى‌شود و از بين مى‌رود و نام و نشانى از مسجد و محراب و منبر، قلم و كتاب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دين حنيف اسلام هم مسجدالحرام دارد و هم قربانگاه منا، هم محراب عبادت دارد و هم ميدان شهادت</w:t>
      </w:r>
      <w:r>
        <w:rPr>
          <w:rFonts w:eastAsia="IRNazanin" w:cs="IRNazanin"/>
          <w:color w:val="111111"/>
          <w:sz w:val="28"/>
          <w:szCs w:val="28"/>
          <w:rtl w:val="true"/>
          <w:lang w:bidi="fa-IR"/>
        </w:rPr>
        <w:t xml:space="preserve">» . </w:t>
      </w:r>
      <w:r>
        <w:rPr>
          <w:rStyle w:val="FootnoteAnchor"/>
          <w:rtl w:val="true"/>
        </w:rPr>
        <w:footnoteReference w:id="897"/>
      </w:r>
      <w:bookmarkStart w:id="671" w:name="pg1969_11172"/>
    </w:p>
    <w:p>
      <w:pPr>
        <w:pStyle w:val="Heading3"/>
        <w:numPr>
          <w:ilvl w:val="2"/>
          <w:numId w:val="1"/>
        </w:numPr>
        <w:rPr/>
      </w:pPr>
      <w:bookmarkStart w:id="672" w:name="__RefHeading___Toc3681255_3650668749"/>
      <w:bookmarkStart w:id="673" w:name="_Toc236"/>
      <w:bookmarkEnd w:id="671"/>
      <w:bookmarkEnd w:id="672"/>
      <w:r>
        <w:rPr/>
        <w:t>١٢</w:t>
      </w:r>
      <w:r>
        <w:rPr>
          <w:rtl w:val="true"/>
        </w:rPr>
        <w:t xml:space="preserve">. </w:t>
      </w:r>
      <w:r>
        <w:rPr>
          <w:rtl w:val="true"/>
        </w:rPr>
        <w:t>نگاهى به منافع اقتصادى قربانى</w:t>
      </w:r>
      <w:bookmarkEnd w:id="673"/>
    </w:p>
    <w:p>
      <w:pPr>
        <w:pStyle w:val="BookText"/>
        <w:rPr/>
      </w:pPr>
      <w:r>
        <w:rPr>
          <w:rFonts w:ascii="IRNazanin" w:hAnsi="IRNazanin" w:eastAsia="IRNazanin"/>
          <w:color w:val="111111"/>
          <w:sz w:val="28"/>
          <w:sz w:val="28"/>
          <w:szCs w:val="28"/>
          <w:rtl w:val="true"/>
          <w:lang w:bidi="fa-IR"/>
        </w:rPr>
        <w:t>هركسى كه با احكام و مقررات اسلامى اندكى آشنايى دارد، به خوبى مى‌داند كه موضوع انفاق مال و دستگيرى از مستمندان و رسيدگى به حال فقيران و مسكينان از موضوعات مسلم در متن دين و از وظايف حتمى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قسمت معينى از اموال خود را در قالب خمس، زكات و كفارات، با شرايط ويژه‌اى از اموال خود جدا كنند و به طبقات خاصى از افراد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انفاقات واجب كه تعطيل شدنى نيست، تأكيدهاى فراوانى نيز نسبت به انفاقات مستحب در شرع مقدس رسيده است كه به روشنى، اين حقيقت را نشان مى‌دهد كه شارع حكيم، از هر فرصت و پيشامدى مى‌خواهد نهايت استفاده را براى نزديك شدن طبقات و ايجاد اتحاد و الفت در ميان تمام افراد اجتماع كند؛ فاصله‌هاى طبقاتى را از ميان ببرد، و انسان‌ها را از نظر سطح اقتصادى به هم نزديك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ازاين‌رو در روزهاى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فطر و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نماز دستور داده است و هم به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فطر به پرداخت زكات فطره دستور داده است و در روز عيد قربان، بر حاجيانى كه در سرزمين منا هستند، قربانى را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كسانى‌كه در سرزمين‌هاى ديگر هستند، قربانى كردن را مستحب مؤكد قرار داده است، تا بدين‌گونه در اثر انفاق گوشت اين قربانى‌ها به مستمندان و نيازمندان، به امور اقتصادى جامعه اسلامى،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روز عيد اضحى در وادى منا، درباره مصرف گوشت قربانى‌ها احكامى خاص مقرر كرده است تا اين عبادت علاوه بر آثار درخشان روحى، اجتماعى و سياسى، آثار اقتصادى و منافع مادى نيز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الْبُدْنَ جَعَلْناها لَكُمْ مِنْ شَعائِرِ اللَّهِ لَكُمْ فِيها خَيْرٌ فَاذْكُرُوا اسْمَ اللَّهِ عليها صَوافَّ فَإِذا وَجَبَتْ جُنُوبُها فَكُلُوا مِنْها وَ أَطْعِمُوا الْقانِعَ وَ الْمُعْتَرَّ كَذلِكَ سَخَّرْناها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674" w:name="pg1969_11174"/>
    </w:p>
    <w:p>
      <w:pPr>
        <w:pStyle w:val="BookText"/>
        <w:rPr/>
      </w:pPr>
      <w:bookmarkEnd w:id="674"/>
      <w:r>
        <w:rPr>
          <w:rFonts w:ascii="Amiri" w:hAnsi="Amiri" w:eastAsia="Amiri" w:cs="Amiri"/>
          <w:color w:val="111111"/>
          <w:sz w:val="28"/>
          <w:sz w:val="28"/>
          <w:szCs w:val="28"/>
          <w:rtl w:val="true"/>
          <w:lang w:bidi="ar-SA"/>
        </w:rPr>
        <w:t xml:space="preserve">لَكُمْ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شتران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از شعائر الهى قرار داديم؛ در آنها براى شما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درحالى‌كه بر پاى ايستاده‌اند بر آنها ببريد و هنگامى كه پهلوهايشان به زمين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گوشت آنها بخوريد، و مستمندان قانع و سائلان را نيز از آن اطعام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ما آنها را مسخرتان ساختيم، تا شكر خدا به‌جا آوريد</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ابى‌الصباح كنانى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گوشت قربانى‌ها 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آن را به همسايگان و يك سوم آن را به فقرا مى‌دادند و يك سوم ديگر آن را براى اهل خانه خود نگه مى‌داشتند</w:t>
      </w:r>
      <w:r>
        <w:rPr>
          <w:rFonts w:eastAsia="IRNazanin" w:cs="IRNazanin"/>
          <w:color w:val="111111"/>
          <w:sz w:val="28"/>
          <w:szCs w:val="28"/>
          <w:rtl w:val="true"/>
          <w:lang w:bidi="fa-IR"/>
        </w:rPr>
        <w:t xml:space="preserve">» . </w:t>
      </w:r>
      <w:r>
        <w:rPr>
          <w:rStyle w:val="FootnoteAnchor"/>
          <w:rtl w:val="true"/>
        </w:rPr>
        <w:footnoteReference w:id="8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اساس بر رؤساى دولت‌هاى اسلامى است كه براى حفظ حيثيت جهانى اسلام و تحقق بخشيدن به آرمان مقدس قرآن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أَطْعِمُوا الْبائِسَ الْفَقِيرَ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كثرت كشتار در مدت سه روز در منا، آبرومندانه هدف عالى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انفاق به محتاجان و رفع نياز نيازمندان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جهانى، عملى سازند، تا با كمكى كه به طبقه مستمند و فقير انجام مى‌دهند، نمونه درخشانى از تعاليم عالى اسلام را نيز به جهانيان نشان دهند</w:t>
      </w:r>
      <w:r>
        <w:rPr>
          <w:rFonts w:eastAsia="IRNazanin" w:cs="IRNazanin"/>
          <w:color w:val="111111"/>
          <w:sz w:val="28"/>
          <w:szCs w:val="28"/>
          <w:rtl w:val="true"/>
          <w:lang w:bidi="fa-IR"/>
        </w:rPr>
        <w:t>» .</w:t>
      </w:r>
      <w:r>
        <w:rPr>
          <w:rStyle w:val="FootnoteAnchor"/>
          <w:rtl w:val="true"/>
        </w:rPr>
        <w:footnoteReference w:id="900"/>
      </w:r>
    </w:p>
    <w:p>
      <w:pPr>
        <w:pStyle w:val="Heading3"/>
        <w:numPr>
          <w:ilvl w:val="2"/>
          <w:numId w:val="1"/>
        </w:numPr>
        <w:rPr/>
      </w:pPr>
      <w:bookmarkStart w:id="675" w:name="__RefHeading___Toc3681257_3650668749"/>
      <w:bookmarkStart w:id="676" w:name="_Toc237"/>
      <w:bookmarkEnd w:id="675"/>
      <w:r>
        <w:rPr/>
        <w:t>١٣</w:t>
      </w:r>
      <w:r>
        <w:rPr>
          <w:rtl w:val="true"/>
        </w:rPr>
        <w:t xml:space="preserve">. </w:t>
      </w:r>
      <w:r>
        <w:rPr>
          <w:rtl w:val="true"/>
        </w:rPr>
        <w:t>چرايى عيد بودن روز قربان</w:t>
      </w:r>
      <w:bookmarkEnd w:id="676"/>
    </w:p>
    <w:p>
      <w:pPr>
        <w:pStyle w:val="BookText"/>
        <w:rPr/>
      </w:pPr>
      <w:r>
        <w:rPr>
          <w:rFonts w:ascii="Amiri" w:hAnsi="Amiri" w:eastAsia="Amiri" w:cs="Amiri"/>
          <w:color w:val="111111"/>
          <w:sz w:val="28"/>
          <w:sz w:val="28"/>
          <w:szCs w:val="28"/>
          <w:rtl w:val="true"/>
          <w:lang w:bidi="ar-SA"/>
        </w:rPr>
        <w:t>قربان شدن به تيغ جفاى تو عيد ماست</w:t>
      </w:r>
    </w:p>
    <w:p>
      <w:pPr>
        <w:pStyle w:val="BookText"/>
        <w:rPr/>
      </w:pPr>
      <w:r>
        <w:rPr>
          <w:rFonts w:ascii="IRNazanin" w:hAnsi="IRNazanin" w:eastAsia="IRNazanin"/>
          <w:color w:val="111111"/>
          <w:sz w:val="28"/>
          <w:sz w:val="28"/>
          <w:szCs w:val="28"/>
          <w:rtl w:val="true"/>
          <w:lang w:bidi="fa-IR"/>
        </w:rPr>
        <w:t>جان مى‌دهيم بهر چنين عيد عمرهاست</w:t>
      </w:r>
    </w:p>
    <w:p>
      <w:pPr>
        <w:pStyle w:val="BookText"/>
        <w:rPr/>
      </w:pPr>
      <w:r>
        <w:rPr>
          <w:rFonts w:ascii="Amiri" w:hAnsi="Amiri" w:eastAsia="Amiri" w:cs="Amiri"/>
          <w:color w:val="111111"/>
          <w:sz w:val="28"/>
          <w:sz w:val="28"/>
          <w:szCs w:val="28"/>
          <w:rtl w:val="true"/>
          <w:lang w:bidi="ar-SA"/>
        </w:rPr>
        <w:t>آن را كه ديد شكل خوشت بامداد عيد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پرواى عيد و ذوق تماشاى او كجاست </w:t>
      </w:r>
      <w:bookmarkStart w:id="677" w:name="pg1969_11176"/>
    </w:p>
    <w:p>
      <w:pPr>
        <w:pStyle w:val="BookText"/>
        <w:rPr/>
      </w:pPr>
      <w:bookmarkEnd w:id="677"/>
      <w:r>
        <w:rPr>
          <w:rFonts w:ascii="Amiri" w:hAnsi="Amiri" w:eastAsia="Amiri" w:cs="Amiri"/>
          <w:color w:val="111111"/>
          <w:sz w:val="28"/>
          <w:sz w:val="28"/>
          <w:szCs w:val="28"/>
          <w:rtl w:val="true"/>
          <w:lang w:bidi="ar-SA"/>
        </w:rPr>
        <w:t>صد جان فداى كرّ تو كز جويبار حسن</w:t>
      </w:r>
    </w:p>
    <w:p>
      <w:pPr>
        <w:pStyle w:val="BookText"/>
        <w:rPr/>
      </w:pPr>
      <w:r>
        <w:rPr>
          <w:rFonts w:ascii="IRNazanin" w:hAnsi="IRNazanin" w:eastAsia="IRNazanin"/>
          <w:color w:val="111111"/>
          <w:sz w:val="28"/>
          <w:sz w:val="28"/>
          <w:szCs w:val="28"/>
          <w:rtl w:val="true"/>
          <w:lang w:bidi="fa-IR"/>
        </w:rPr>
        <w:t xml:space="preserve">هرگز يكى نهال بدين نازكى نخاست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صبّحَكَ الله صباح السعيد</w:t>
      </w:r>
    </w:p>
    <w:p>
      <w:pPr>
        <w:pStyle w:val="BookText"/>
        <w:rPr/>
      </w:pPr>
      <w:r>
        <w:rPr>
          <w:rFonts w:ascii="Amiri" w:hAnsi="Amiri" w:eastAsia="Amiri" w:cs="Amiri"/>
          <w:color w:val="111111"/>
          <w:sz w:val="28"/>
          <w:sz w:val="28"/>
          <w:szCs w:val="28"/>
          <w:rtl w:val="true"/>
          <w:lang w:bidi="ar-SA"/>
        </w:rPr>
        <w:t>بر همه ميمون بود اين صبح عيد</w:t>
      </w:r>
    </w:p>
    <w:p>
      <w:pPr>
        <w:pStyle w:val="BookText"/>
        <w:rPr/>
      </w:pPr>
      <w:r>
        <w:rPr>
          <w:rFonts w:ascii="Amiri" w:hAnsi="Amiri" w:eastAsia="Amiri" w:cs="Amiri"/>
          <w:color w:val="111111"/>
          <w:sz w:val="28"/>
          <w:sz w:val="28"/>
          <w:szCs w:val="28"/>
          <w:rtl w:val="true"/>
          <w:lang w:bidi="ar-SA"/>
        </w:rPr>
        <w:t>بيشتر از صبح سعادت اثر</w:t>
      </w:r>
    </w:p>
    <w:p>
      <w:pPr>
        <w:pStyle w:val="BookText"/>
        <w:rPr/>
      </w:pPr>
      <w:r>
        <w:rPr>
          <w:rFonts w:ascii="IRNazanin" w:hAnsi="IRNazanin" w:eastAsia="IRNazanin"/>
          <w:color w:val="111111"/>
          <w:sz w:val="28"/>
          <w:sz w:val="28"/>
          <w:szCs w:val="28"/>
          <w:rtl w:val="true"/>
          <w:lang w:bidi="fa-IR"/>
        </w:rPr>
        <w:t>داده ز فرخندگى او خبر</w:t>
      </w:r>
    </w:p>
    <w:p>
      <w:pPr>
        <w:pStyle w:val="BookText"/>
        <w:rPr/>
      </w:pPr>
      <w:r>
        <w:rPr>
          <w:rFonts w:ascii="IRNazanin" w:hAnsi="IRNazanin" w:eastAsia="IRNazanin"/>
          <w:color w:val="111111"/>
          <w:sz w:val="28"/>
          <w:sz w:val="28"/>
          <w:szCs w:val="28"/>
          <w:rtl w:val="true"/>
          <w:lang w:bidi="fa-IR"/>
        </w:rPr>
        <w:t xml:space="preserve">قرب دو صد گام ز سوق </w:t>
      </w:r>
      <w:r>
        <w:rPr>
          <w:rStyle w:val="FootnoteAnchor"/>
          <w:rtl w:val="true"/>
        </w:rPr>
        <w:footnoteReference w:id="902"/>
      </w:r>
      <w:r>
        <w:rPr>
          <w:rFonts w:ascii="IRNazanin" w:hAnsi="IRNazanin" w:eastAsia="IRNazanin"/>
          <w:color w:val="111111"/>
          <w:sz w:val="28"/>
          <w:sz w:val="28"/>
          <w:szCs w:val="28"/>
          <w:rtl w:val="true"/>
          <w:lang w:bidi="fa-IR"/>
        </w:rPr>
        <w:t>منا</w:t>
      </w:r>
    </w:p>
    <w:p>
      <w:pPr>
        <w:pStyle w:val="BookText"/>
        <w:rPr/>
      </w:pPr>
      <w:r>
        <w:rPr>
          <w:rFonts w:ascii="Amiri" w:hAnsi="Amiri" w:eastAsia="Amiri" w:cs="Amiri"/>
          <w:color w:val="111111"/>
          <w:sz w:val="28"/>
          <w:sz w:val="28"/>
          <w:szCs w:val="28"/>
          <w:rtl w:val="true"/>
          <w:lang w:bidi="ar-SA"/>
        </w:rPr>
        <w:t>مسجد خيف است صفا در صفا</w:t>
      </w:r>
    </w:p>
    <w:p>
      <w:pPr>
        <w:pStyle w:val="BookText"/>
        <w:rPr/>
      </w:pPr>
      <w:r>
        <w:rPr>
          <w:rFonts w:ascii="IRNazanin" w:hAnsi="IRNazanin" w:eastAsia="IRNazanin"/>
          <w:color w:val="111111"/>
          <w:sz w:val="28"/>
          <w:sz w:val="28"/>
          <w:szCs w:val="28"/>
          <w:rtl w:val="true"/>
          <w:lang w:bidi="fa-IR"/>
        </w:rPr>
        <w:t>خشت به خشتش همه عنبر سرشت</w:t>
      </w:r>
    </w:p>
    <w:p>
      <w:pPr>
        <w:pStyle w:val="BookText"/>
        <w:rPr/>
      </w:pPr>
      <w:r>
        <w:rPr>
          <w:rFonts w:ascii="IRNazanin" w:hAnsi="IRNazanin" w:eastAsia="IRNazanin"/>
          <w:color w:val="111111"/>
          <w:sz w:val="28"/>
          <w:sz w:val="28"/>
          <w:szCs w:val="28"/>
          <w:rtl w:val="true"/>
          <w:lang w:bidi="fa-IR"/>
        </w:rPr>
        <w:t xml:space="preserve">وسعت آن فصحت صحن بهشت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يكى از عيدهاى بزرگ و باشكوه مسلمانان، عيد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اينكه چرا چنين روزى عيد مسلمين است، شهيد مطهرى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ركن عيد قربان كه ما مسلمين بايد آن را عيد بگيريم براى اين است كه يك يادگار و خاطره بزرگى از توحيد دارد كه نه تنها توحيد فكرى، بلكه توحيد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اين عيد اين است كه حج‌گزاران اجتماع بسيار بزرگى را در مكه تشكيل داده‌اند، مناسك حج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مى‌توان گفت صدى نود، دستور خدا را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حج را كه وقوف عيد، وقوف در عرفات و وقوف در مشعر است انجام داده‌اند، رمى جمرات كرده‌اند، قربانى كرده‌اند، و بعد از قربانى، ديگر از لباس احرام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موفقيتى بزرگ به دست آورده‌اند، انجام وظيفه كرده‌اند و عيد قربان، عيد انجام وظيفه است</w:t>
      </w:r>
      <w:r>
        <w:rPr>
          <w:rFonts w:eastAsia="IRNazanin" w:cs="IRNazanin"/>
          <w:color w:val="111111"/>
          <w:sz w:val="28"/>
          <w:szCs w:val="28"/>
          <w:rtl w:val="true"/>
          <w:lang w:bidi="fa-IR"/>
        </w:rPr>
        <w:t>.</w:t>
      </w:r>
      <w:r>
        <w:rPr>
          <w:rStyle w:val="FootnoteAnchor"/>
          <w:rtl w:val="true"/>
        </w:rPr>
        <w:footnoteReference w:id="904"/>
      </w:r>
    </w:p>
    <w:p>
      <w:pPr>
        <w:pStyle w:val="Heading3"/>
        <w:numPr>
          <w:ilvl w:val="2"/>
          <w:numId w:val="1"/>
        </w:numPr>
        <w:rPr/>
      </w:pPr>
      <w:bookmarkStart w:id="678" w:name="__RefHeading___Toc3681259_3650668749"/>
      <w:bookmarkStart w:id="679" w:name="_Toc238"/>
      <w:bookmarkEnd w:id="678"/>
      <w:r>
        <w:rPr/>
        <w:t>١۴</w:t>
      </w:r>
      <w:r>
        <w:rPr>
          <w:rtl w:val="true"/>
        </w:rPr>
        <w:t xml:space="preserve">. </w:t>
      </w:r>
      <w:r>
        <w:rPr>
          <w:rtl w:val="true"/>
        </w:rPr>
        <w:t>ياد خدا در سرزمين منا</w:t>
      </w:r>
      <w:bookmarkEnd w:id="679"/>
    </w:p>
    <w:p>
      <w:pPr>
        <w:pStyle w:val="Heading4"/>
        <w:numPr>
          <w:ilvl w:val="3"/>
          <w:numId w:val="1"/>
        </w:numPr>
        <w:rPr/>
      </w:pPr>
      <w:bookmarkStart w:id="680" w:name="__RefHeading___Toc3681261_3650668749"/>
      <w:bookmarkStart w:id="681" w:name="_Toc239"/>
      <w:bookmarkEnd w:id="680"/>
      <w:r>
        <w:rPr>
          <w:rtl w:val="true"/>
        </w:rPr>
        <w:t>اشاره</w:t>
      </w:r>
      <w:bookmarkEnd w:id="681"/>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كوچ‌كردن از عرفات و وقوف در مشعر را همراه با ذكر خود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أَفَضْتُمْ مِنْ عَرَفاتٍ فَاذْكُرُوا اللَّهَ عِنْدَ الْمَشْعَرِ الْحَرامِ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از عرفات كوچ </w:t>
      </w:r>
    </w:p>
    <w:p>
      <w:pPr>
        <w:pStyle w:val="BookText"/>
        <w:rPr/>
      </w:pPr>
      <w:r>
        <w:rPr>
          <w:rFonts w:ascii="Amiri" w:hAnsi="Amiri" w:eastAsia="Amiri" w:cs="Amiri"/>
          <w:color w:val="111111"/>
          <w:sz w:val="28"/>
          <w:sz w:val="28"/>
          <w:szCs w:val="28"/>
          <w:rtl w:val="true"/>
          <w:lang w:bidi="ar-SA"/>
        </w:rPr>
        <w:t>كرديد، خدا را نزد مشعرالحرام ياد كنيد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افاضه از مشعر به سمت مِنا را با استغفار همراه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أَفِيضُوا مِنْ حَيْثُ أَفاضَ النَّاسُ وَ اسْتَغْفِرُوا اللَّهَ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از همان‌جا كه مردم كوچ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به‌سوى سرزمين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 و از خداوند طلب آمرزش كنيد، زيرا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پايان مناسك منا هم بر ذكر خود، دوباره تأكيد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قَضَيْتُمْ مَناسِكَكُمْ فَاذْكُرُوا اللَّهَ كَذِكْرِكُمْ آباءَكُمْ أَوْ أَشَدَّ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هنگامى كه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انجام داديد، خدا را ياد كنيد، همانند يادآورى شما از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رسم آن زمان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از آن هم بيشتر</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اين آيات مشترك است،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در عصر جاهليت، محل مناسبى بود؛ زيرا مشركان در آنجا بتكده‌اى براى خويش بنا كرده بودند و بت‌هاى خويش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رسم جاهليت اين بود كه پس از انجام دادن مناسك منا، گرد هم مى‌آمدند و به ذكر نياكان و تبار خويش با نظم و نثر مى‌پرداختند؛ ارزش‌هاى قبيله‌اى خود را مى‌ستودند و از قدرت آنها در جنگاورى ياد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رسم جاهلى را سرزنش كرد و بر اين نكته تأكيد كرد كه اين سرزمين محلى براى ياد نياكان نيست، بلكه جايگاه ياد خداست و در اين بيابان بايد ذكر او گفت و از او طلب مغفرت و رحمت كرد و به درگاه او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سرزمين منا محل ياد خدا، اخلاص دين براى او، توجه به معارف توحيدى و ارج گزاردن نعمت‌ها و بركات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سرشار از نام خداست، اما در اين سرزمين، محبت و مباهات به او بيشتر تأكيد شده است</w:t>
      </w:r>
      <w:r>
        <w:rPr>
          <w:rFonts w:eastAsia="IRNazanin" w:cs="IRNazanin"/>
          <w:color w:val="111111"/>
          <w:sz w:val="28"/>
          <w:szCs w:val="28"/>
          <w:rtl w:val="true"/>
          <w:lang w:bidi="fa-IR"/>
        </w:rPr>
        <w:t xml:space="preserve">» . </w:t>
      </w:r>
      <w:r>
        <w:rPr>
          <w:rStyle w:val="FootnoteAnchor"/>
          <w:rtl w:val="true"/>
        </w:rPr>
        <w:footnoteReference w:id="905"/>
      </w:r>
      <w:bookmarkStart w:id="682" w:name="pg1969_11180"/>
    </w:p>
    <w:p>
      <w:pPr>
        <w:pStyle w:val="Heading4"/>
        <w:numPr>
          <w:ilvl w:val="3"/>
          <w:numId w:val="1"/>
        </w:numPr>
        <w:rPr/>
      </w:pPr>
      <w:bookmarkStart w:id="683" w:name="__RefHeading___Toc3681263_3650668749"/>
      <w:bookmarkStart w:id="684" w:name="_Toc240"/>
      <w:bookmarkEnd w:id="682"/>
      <w:bookmarkEnd w:id="683"/>
      <w:r>
        <w:rPr>
          <w:rtl w:val="true"/>
        </w:rPr>
        <w:t>حسن ختام</w:t>
      </w:r>
      <w:bookmarkEnd w:id="684"/>
    </w:p>
    <w:p>
      <w:pPr>
        <w:pStyle w:val="BookText"/>
        <w:rPr/>
      </w:pPr>
      <w:r>
        <w:rPr>
          <w:rFonts w:ascii="IRNazanin" w:hAnsi="IRNazanin" w:eastAsia="IRNazanin"/>
          <w:color w:val="111111"/>
          <w:sz w:val="28"/>
          <w:sz w:val="28"/>
          <w:szCs w:val="28"/>
          <w:rtl w:val="true"/>
          <w:lang w:bidi="fa-IR"/>
        </w:rPr>
        <w:t>هر نفس از جناب دوست مى‌رسدم بشارتى</w:t>
      </w:r>
    </w:p>
    <w:p>
      <w:pPr>
        <w:pStyle w:val="BookText"/>
        <w:rPr/>
      </w:pPr>
      <w:r>
        <w:rPr>
          <w:rFonts w:ascii="Amiri" w:hAnsi="Amiri" w:eastAsia="Amiri" w:cs="Amiri"/>
          <w:color w:val="111111"/>
          <w:sz w:val="28"/>
          <w:sz w:val="28"/>
          <w:szCs w:val="28"/>
          <w:rtl w:val="true"/>
          <w:lang w:bidi="ar-SA"/>
        </w:rPr>
        <w:t>سوى وصال خويشتن مى‌كندم اشارتى</w:t>
      </w:r>
    </w:p>
    <w:p>
      <w:pPr>
        <w:pStyle w:val="BookText"/>
        <w:rPr/>
      </w:pPr>
      <w:r>
        <w:rPr>
          <w:rFonts w:ascii="Amiri" w:hAnsi="Amiri" w:eastAsia="Amiri" w:cs="Amiri"/>
          <w:color w:val="111111"/>
          <w:sz w:val="28"/>
          <w:sz w:val="28"/>
          <w:szCs w:val="28"/>
          <w:rtl w:val="true"/>
          <w:lang w:bidi="ar-SA"/>
        </w:rPr>
        <w:t>كعبه من جمال او، مى‌كنمش به دل طواف</w:t>
      </w:r>
    </w:p>
    <w:p>
      <w:pPr>
        <w:pStyle w:val="BookText"/>
        <w:rPr/>
      </w:pPr>
      <w:r>
        <w:rPr>
          <w:rFonts w:ascii="IRNazanin" w:hAnsi="IRNazanin" w:eastAsia="IRNazanin"/>
          <w:color w:val="111111"/>
          <w:sz w:val="28"/>
          <w:sz w:val="28"/>
          <w:szCs w:val="28"/>
          <w:rtl w:val="true"/>
          <w:lang w:bidi="fa-IR"/>
        </w:rPr>
        <w:t>اهل صفا كنند سعى بهر چنين زيارتى</w:t>
      </w:r>
    </w:p>
    <w:p>
      <w:pPr>
        <w:pStyle w:val="BookText"/>
        <w:rPr/>
      </w:pPr>
      <w:r>
        <w:rPr>
          <w:rFonts w:ascii="IRNazanin" w:hAnsi="IRNazanin" w:eastAsia="IRNazanin"/>
          <w:color w:val="111111"/>
          <w:sz w:val="28"/>
          <w:sz w:val="28"/>
          <w:szCs w:val="28"/>
          <w:rtl w:val="true"/>
          <w:lang w:bidi="fa-IR"/>
        </w:rPr>
        <w:t>در عرفات عشق او هست متاع جان بسى</w:t>
      </w:r>
    </w:p>
    <w:p>
      <w:pPr>
        <w:pStyle w:val="BookText"/>
        <w:rPr/>
      </w:pPr>
      <w:r>
        <w:rPr>
          <w:rFonts w:ascii="IRNazanin" w:hAnsi="IRNazanin" w:eastAsia="IRNazanin"/>
          <w:color w:val="111111"/>
          <w:sz w:val="28"/>
          <w:sz w:val="28"/>
          <w:szCs w:val="28"/>
          <w:rtl w:val="true"/>
          <w:lang w:bidi="fa-IR"/>
        </w:rPr>
        <w:t>از عرب ملاحتش منتظرند غارتى</w:t>
      </w:r>
    </w:p>
    <w:p>
      <w:pPr>
        <w:pStyle w:val="BookText"/>
        <w:rPr/>
      </w:pPr>
      <w:r>
        <w:rPr>
          <w:rFonts w:ascii="Amiri" w:hAnsi="Amiri" w:eastAsia="Amiri" w:cs="Amiri"/>
          <w:color w:val="111111"/>
          <w:sz w:val="28"/>
          <w:sz w:val="28"/>
          <w:szCs w:val="28"/>
          <w:rtl w:val="true"/>
          <w:lang w:bidi="ar-SA"/>
        </w:rPr>
        <w:t>ذبح منا كنيم ما تا ببريم از او لقا</w:t>
      </w:r>
    </w:p>
    <w:p>
      <w:pPr>
        <w:pStyle w:val="BookText"/>
        <w:rPr/>
      </w:pPr>
      <w:r>
        <w:rPr>
          <w:rFonts w:ascii="Amiri" w:hAnsi="Amiri" w:eastAsia="Amiri" w:cs="Amiri"/>
          <w:color w:val="111111"/>
          <w:sz w:val="28"/>
          <w:sz w:val="28"/>
          <w:szCs w:val="28"/>
          <w:rtl w:val="true"/>
          <w:lang w:bidi="ar-SA"/>
        </w:rPr>
        <w:t>نيست براى عاشقان بهتر از اين تجارتى</w:t>
      </w:r>
    </w:p>
    <w:p>
      <w:pPr>
        <w:pStyle w:val="BookText"/>
        <w:rPr/>
      </w:pPr>
      <w:r>
        <w:rPr>
          <w:rFonts w:ascii="IRNazanin" w:hAnsi="IRNazanin" w:eastAsia="IRNazanin"/>
          <w:color w:val="111111"/>
          <w:sz w:val="28"/>
          <w:sz w:val="28"/>
          <w:szCs w:val="28"/>
          <w:rtl w:val="true"/>
          <w:lang w:bidi="fa-IR"/>
        </w:rPr>
        <w:t>سنگ به ديو مى‌زنم حلق هواش مى‌بُرم</w:t>
      </w:r>
    </w:p>
    <w:p>
      <w:pPr>
        <w:pStyle w:val="BookText"/>
        <w:rPr/>
      </w:pPr>
      <w:r>
        <w:rPr>
          <w:rFonts w:ascii="Amiri" w:hAnsi="Amiri" w:eastAsia="Amiri" w:cs="Amiri"/>
          <w:color w:val="111111"/>
          <w:sz w:val="28"/>
          <w:sz w:val="28"/>
          <w:szCs w:val="28"/>
          <w:rtl w:val="true"/>
          <w:lang w:bidi="ar-SA"/>
        </w:rPr>
        <w:t>در حرم مشاعرم تا نكند جسارتى</w:t>
      </w:r>
    </w:p>
    <w:p>
      <w:pPr>
        <w:pStyle w:val="BookText"/>
        <w:rPr/>
      </w:pPr>
      <w:r>
        <w:rPr>
          <w:rFonts w:ascii="IRNazanin" w:hAnsi="IRNazanin" w:eastAsia="IRNazanin"/>
          <w:color w:val="111111"/>
          <w:sz w:val="28"/>
          <w:sz w:val="28"/>
          <w:szCs w:val="28"/>
          <w:rtl w:val="true"/>
          <w:lang w:bidi="fa-IR"/>
        </w:rPr>
        <w:t>غسل كنم زآب چشم پاك شوم زآز و خشم</w:t>
      </w:r>
    </w:p>
    <w:p>
      <w:pPr>
        <w:pStyle w:val="BookText"/>
        <w:rPr/>
      </w:pPr>
      <w:r>
        <w:rPr>
          <w:rFonts w:ascii="IRNazanin" w:hAnsi="IRNazanin" w:eastAsia="IRNazanin"/>
          <w:color w:val="111111"/>
          <w:sz w:val="28"/>
          <w:sz w:val="28"/>
          <w:szCs w:val="28"/>
          <w:rtl w:val="true"/>
          <w:lang w:bidi="fa-IR"/>
        </w:rPr>
        <w:t>چون به حرم نهم قدم تا نكنم طهارتى</w:t>
      </w:r>
    </w:p>
    <w:p>
      <w:pPr>
        <w:pStyle w:val="BookText"/>
        <w:rPr/>
      </w:pPr>
      <w:r>
        <w:rPr>
          <w:rFonts w:ascii="IRNazanin" w:hAnsi="IRNazanin" w:eastAsia="IRNazanin"/>
          <w:color w:val="111111"/>
          <w:sz w:val="28"/>
          <w:sz w:val="28"/>
          <w:szCs w:val="28"/>
          <w:rtl w:val="true"/>
          <w:lang w:bidi="fa-IR"/>
        </w:rPr>
        <w:t>سنگ، سياه شد ز آه در غم حضرت اله</w:t>
      </w:r>
    </w:p>
    <w:p>
      <w:pPr>
        <w:pStyle w:val="BookText"/>
        <w:rPr/>
      </w:pPr>
      <w:r>
        <w:rPr>
          <w:rFonts w:ascii="IRNazanin" w:hAnsi="IRNazanin" w:eastAsia="IRNazanin"/>
          <w:color w:val="111111"/>
          <w:sz w:val="28"/>
          <w:sz w:val="28"/>
          <w:szCs w:val="28"/>
          <w:rtl w:val="true"/>
          <w:lang w:bidi="fa-IR"/>
        </w:rPr>
        <w:t>برد به درگهش پناه منتظر زيارتى</w:t>
      </w:r>
    </w:p>
    <w:p>
      <w:pPr>
        <w:pStyle w:val="BookText"/>
        <w:rPr/>
      </w:pPr>
      <w:r>
        <w:rPr>
          <w:rFonts w:ascii="IRNazanin" w:hAnsi="IRNazanin" w:eastAsia="IRNazanin"/>
          <w:color w:val="111111"/>
          <w:sz w:val="28"/>
          <w:sz w:val="28"/>
          <w:szCs w:val="28"/>
          <w:rtl w:val="true"/>
          <w:lang w:bidi="fa-IR"/>
        </w:rPr>
        <w:t>زمزم از اشك اولياست، شورى او بدين گواست</w:t>
      </w:r>
    </w:p>
    <w:p>
      <w:pPr>
        <w:pStyle w:val="BookText"/>
        <w:rPr/>
      </w:pPr>
      <w:r>
        <w:rPr>
          <w:rFonts w:ascii="Amiri" w:hAnsi="Amiri" w:eastAsia="Amiri" w:cs="Amiri"/>
          <w:color w:val="111111"/>
          <w:sz w:val="28"/>
          <w:sz w:val="28"/>
          <w:szCs w:val="28"/>
          <w:rtl w:val="true"/>
          <w:lang w:bidi="ar-SA"/>
        </w:rPr>
        <w:t xml:space="preserve">بر در حق بريز اشك تا ببرى تضارتى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اى كه گناه كرده‌اى نامه سياه كرده‌اى</w:t>
      </w:r>
    </w:p>
    <w:p>
      <w:pPr>
        <w:pStyle w:val="BookText"/>
        <w:rPr/>
      </w:pPr>
      <w:r>
        <w:rPr>
          <w:rFonts w:ascii="IRNazanin" w:hAnsi="IRNazanin" w:eastAsia="IRNazanin"/>
          <w:color w:val="111111"/>
          <w:sz w:val="28"/>
          <w:sz w:val="28"/>
          <w:szCs w:val="28"/>
          <w:rtl w:val="true"/>
          <w:lang w:bidi="fa-IR"/>
        </w:rPr>
        <w:t>دامن زنده‌اى بگير تا كند استجارتى</w:t>
      </w:r>
    </w:p>
    <w:p>
      <w:pPr>
        <w:pStyle w:val="BookText"/>
        <w:rPr/>
      </w:pPr>
      <w:r>
        <w:rPr>
          <w:rFonts w:ascii="Amiri" w:hAnsi="Amiri" w:eastAsia="Amiri" w:cs="Amiri"/>
          <w:color w:val="111111"/>
          <w:sz w:val="28"/>
          <w:sz w:val="28"/>
          <w:szCs w:val="28"/>
          <w:rtl w:val="true"/>
          <w:lang w:bidi="ar-SA"/>
        </w:rPr>
        <w:t>كعبه دل طواف كن، سينه به مهر صاف كن</w:t>
      </w:r>
    </w:p>
    <w:p>
      <w:pPr>
        <w:pStyle w:val="BookText"/>
        <w:rPr/>
      </w:pPr>
      <w:r>
        <w:rPr>
          <w:rFonts w:ascii="Amiri" w:hAnsi="Amiri" w:eastAsia="Amiri" w:cs="Amiri"/>
          <w:color w:val="111111"/>
          <w:sz w:val="28"/>
          <w:sz w:val="28"/>
          <w:szCs w:val="28"/>
          <w:rtl w:val="true"/>
          <w:lang w:bidi="ar-SA"/>
        </w:rPr>
        <w:t>نيست دل خراب را خوشتر از اين عمارتى</w:t>
      </w:r>
    </w:p>
    <w:p>
      <w:pPr>
        <w:pStyle w:val="BookText"/>
        <w:rPr/>
      </w:pPr>
      <w:r>
        <w:rPr>
          <w:rFonts w:ascii="Amiri" w:hAnsi="Amiri" w:eastAsia="Amiri" w:cs="Amiri"/>
          <w:color w:val="111111"/>
          <w:sz w:val="28"/>
          <w:sz w:val="28"/>
          <w:szCs w:val="28"/>
          <w:rtl w:val="true"/>
          <w:lang w:bidi="ar-SA"/>
        </w:rPr>
        <w:t>كرد خليل حق مقام بر در كعبه، منتظر</w:t>
      </w:r>
    </w:p>
    <w:p>
      <w:pPr>
        <w:pStyle w:val="BookText"/>
        <w:rPr/>
      </w:pPr>
      <w:r>
        <w:rPr>
          <w:rFonts w:ascii="Amiri" w:hAnsi="Amiri" w:eastAsia="Amiri" w:cs="Amiri"/>
          <w:color w:val="111111"/>
          <w:sz w:val="28"/>
          <w:sz w:val="28"/>
          <w:szCs w:val="28"/>
          <w:rtl w:val="true"/>
          <w:lang w:bidi="ar-SA"/>
        </w:rPr>
        <w:t>ج تا رسد از ولادت شير خدا بشارتى</w:t>
      </w:r>
    </w:p>
    <w:p>
      <w:pPr>
        <w:pStyle w:val="BookText"/>
        <w:rPr/>
      </w:pPr>
      <w:r>
        <w:rPr>
          <w:rFonts w:ascii="Amiri" w:hAnsi="Amiri" w:eastAsia="Amiri" w:cs="Amiri"/>
          <w:color w:val="111111"/>
          <w:sz w:val="28"/>
          <w:sz w:val="28"/>
          <w:szCs w:val="28"/>
          <w:rtl w:val="true"/>
          <w:lang w:bidi="ar-SA"/>
        </w:rPr>
        <w:t>دوست درآيد از درم در قدمش رود سرم</w:t>
      </w:r>
    </w:p>
    <w:p>
      <w:pPr>
        <w:pStyle w:val="BookText"/>
        <w:rPr/>
      </w:pPr>
      <w:r>
        <w:rPr>
          <w:rFonts w:ascii="IRNazanin" w:hAnsi="IRNazanin" w:eastAsia="IRNazanin"/>
          <w:color w:val="111111"/>
          <w:sz w:val="28"/>
          <w:sz w:val="28"/>
          <w:szCs w:val="28"/>
          <w:rtl w:val="true"/>
          <w:lang w:bidi="fa-IR"/>
        </w:rPr>
        <w:t>بهر چنين شهادتى، كى كنم استخارتى؟</w:t>
      </w:r>
    </w:p>
    <w:p>
      <w:pPr>
        <w:pStyle w:val="BookText"/>
        <w:rPr/>
      </w:pPr>
      <w:r>
        <w:rPr>
          <w:rFonts w:ascii="IRNazanin" w:hAnsi="IRNazanin" w:eastAsia="IRNazanin"/>
          <w:color w:val="111111"/>
          <w:sz w:val="28"/>
          <w:sz w:val="28"/>
          <w:szCs w:val="28"/>
          <w:rtl w:val="true"/>
          <w:lang w:bidi="fa-IR"/>
        </w:rPr>
        <w:t>در ره كعبه دلى زخمى اگر رسد به تن</w:t>
      </w:r>
    </w:p>
    <w:p>
      <w:pPr>
        <w:pStyle w:val="BookText"/>
        <w:rPr/>
      </w:pPr>
      <w:r>
        <w:rPr>
          <w:rFonts w:ascii="IRNazanin" w:hAnsi="IRNazanin" w:eastAsia="IRNazanin"/>
          <w:color w:val="111111"/>
          <w:sz w:val="28"/>
          <w:sz w:val="28"/>
          <w:szCs w:val="28"/>
          <w:rtl w:val="true"/>
          <w:lang w:bidi="fa-IR"/>
        </w:rPr>
        <w:t xml:space="preserve">سود روان بُود، چه غم تن كشد ار خسارتى </w:t>
      </w:r>
      <w:r>
        <w:rPr>
          <w:rStyle w:val="FootnoteAnchor"/>
          <w:rtl w:val="true"/>
        </w:rPr>
        <w:footnoteReference w:id="907"/>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5" w:name="pg1969_11184"/>
      <w:bookmarkStart w:id="686" w:name="pg1969_11184"/>
      <w:bookmarkEnd w:id="686"/>
    </w:p>
    <w:p>
      <w:pPr>
        <w:pStyle w:val="Heading2"/>
        <w:numPr>
          <w:ilvl w:val="1"/>
          <w:numId w:val="1"/>
        </w:numPr>
        <w:rPr/>
      </w:pPr>
      <w:bookmarkStart w:id="687" w:name="pg1969_11184"/>
      <w:bookmarkStart w:id="688" w:name="__RefHeading___Toc3681265_3650668749"/>
      <w:bookmarkStart w:id="689" w:name="_Toc241"/>
      <w:bookmarkEnd w:id="687"/>
      <w:bookmarkEnd w:id="688"/>
      <w:r>
        <w:rPr>
          <w:rtl w:val="true"/>
        </w:rPr>
        <w:t>كتابنامه</w:t>
      </w:r>
      <w:bookmarkEnd w:id="6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الصلاة،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چهارم، تهران، مؤسسه تنظيم و نشر آثار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آموزه‌هاى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رفتارى امامان شيعه، محمدتقى عبدوس و محمد محمدى اشتهاردى، چاپ سوم، قم، بوستان كتاب،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سياسى و اجتماعى حج، محمدتقى رهبر، چاپ دوم، تهران، مشعر،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و قصص مثنوى، بديع‌الزمان فروزانفر، ترجمه كامل و تنظيم مجدّد، حسين داودى، چاپ اول، تهران، اميركبير، </w:t>
      </w:r>
      <w:r>
        <w:rPr>
          <w:rFonts w:ascii="IRNazanin" w:hAnsi="IRNazanin" w:eastAsia="IRNazanin"/>
          <w:color w:val="111111"/>
          <w:sz w:val="28"/>
          <w:sz w:val="28"/>
          <w:szCs w:val="28"/>
          <w:lang w:bidi="fa-IR"/>
        </w:rPr>
        <w:t>١٣٧۶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علوم الدين، محمد غزالى،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مؤيدالدين محمد خوارزمى،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خديو جم، چاپ پنجم، تهران، شركت انتشارات علمى و فرهنگى، </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مكه، محمد بن اسحاق فاكهى، بيروت، دار خضر،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زيست محيطى، لويى 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پويمان،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ثلاثى، مژده دقيقى، هادى عنبرانى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تهران، توسعه،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ناصرى، خواجه نصيرالدين طوسى، تصحيح و 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مينوى و عليرضا حيدرى، چاپ ششم، تهران، خوارزمى،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الاخلاق، علامه سيد عبدالله شبّر، مهدى حائرى تهرانى،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بهجو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مشتاق عسكرى، چاپ سوم، تهران، انتشارات كتابخانه صدر، </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عرفانى حج، محمدتقى فعالى، چاپ دوم، تهران، مشعر،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اسرارنامه، فريدالدين عطار نيشابورى،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شفيعى كدكنى، چاپ اول، تهران، سخن،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آيين زندگى، شيخ محمود شلتوت،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سليمى، چاپ اول، تهران، احسان،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سنتى در دنياى متجدد، سيد حسين نصر،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صالحى، چاپ اول، تهران، دفتر پژوهش و نشر سهروردى،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الاشارات والتنبيهات، ابن سينا،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نصيرالدين طوسى و قطب‌الدين رازى، چاپ اول، قم، نشر البلاغه،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اشترنامه، فريدالدين عطار نيشابورى،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محقق، تهران، زوار، </w:t>
      </w:r>
      <w:r>
        <w:rPr>
          <w:rFonts w:ascii="Amiri" w:hAnsi="Amiri" w:eastAsia="Amiri" w:cs="Amiri"/>
          <w:color w:val="111111"/>
          <w:sz w:val="28"/>
          <w:sz w:val="28"/>
          <w:szCs w:val="28"/>
          <w:lang w:bidi="ar-SA"/>
        </w:rPr>
        <w:t>١٣٣٩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العشرة، نجم الدين كبرى،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عبدالغفور لارى،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مايل هروى، چاپ دوم، تهران، مولى، </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سيد بن طاووس، چاپ دوم، تهران، دار الكتب الاسلاميه، </w:t>
      </w:r>
      <w:r>
        <w:rPr>
          <w:rFonts w:ascii="IRNazanin" w:hAnsi="IRNazanin" w:eastAsia="IRNazanin"/>
          <w:color w:val="111111"/>
          <w:sz w:val="28"/>
          <w:sz w:val="28"/>
          <w:szCs w:val="28"/>
          <w:lang w:bidi="fa-IR"/>
        </w:rPr>
        <w:t>١٣۶٧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فى غريب القرآن، راغب اصفهانى، ترجمه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غلامرضا خسروى حسينى، چاپ دوم، تهران، مرتضوى، </w:t>
      </w:r>
      <w:r>
        <w:rPr>
          <w:rFonts w:ascii="IRNazanin" w:hAnsi="IRNazanin" w:eastAsia="IRNazanin"/>
          <w:color w:val="111111"/>
          <w:sz w:val="28"/>
          <w:sz w:val="28"/>
          <w:szCs w:val="28"/>
          <w:lang w:bidi="fa-IR"/>
        </w:rPr>
        <w:t>١٣٧۴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امامان شيعه و وحدت اسلامى، على آقانورى، قم، انتشارات اديان و مذاهب،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برگ‌هاى پير، ابومنصور اوزجندى، چاپ دوم، تهران، نشر نى،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نفس صبحدمان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فريدون مشيرى، چاپ ششم، تهران، نشر چشمه،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باستان‌شناسى و جغرافياى تاريخى قصص قرآن، عبدالكريم بى‌آزار شيرازى، چاپ پنجم، تهران، دفتر نشر فرهنگ اسلامى،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محمدباقر مجلسى، بيروت، مؤسسه الوفاء،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مرصوص، عبدالله جوادى آملى، چاپ اول، قم، اسراء،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خدا مى‌رويم، سيدمحمود طالقانى، چاپ دوم، تهران، مشعر،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پارساى پارسى، محمدرضا تركى، چاپ نخست، تهران، شركت انتشارات علمى و فرهنگى،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گفتار، مرتضى مطهرى، چاپ ششم، تهران، صدرا،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متهميم، على شريعتى، چاپ نهم، تهران، قلم،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از قرآن، سيدمحمود طالقانى، تهران، شركت سهامى انتشار، </w:t>
      </w:r>
      <w:r>
        <w:rPr>
          <w:rFonts w:ascii="IRNazanin" w:hAnsi="IRNazanin" w:eastAsia="IRNazanin"/>
          <w:color w:val="111111"/>
          <w:sz w:val="28"/>
          <w:sz w:val="28"/>
          <w:szCs w:val="28"/>
          <w:lang w:bidi="fa-IR"/>
        </w:rPr>
        <w:t>١٣۵٨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در ملكوت، امام خميني</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فهرى، چاپ ششم، تهران، فيض كاشانى، </w:t>
      </w:r>
      <w:r>
        <w:rPr>
          <w:rFonts w:ascii="IRNazanin" w:hAnsi="IRNazanin" w:eastAsia="IRNazanin"/>
          <w:color w:val="111111"/>
          <w:sz w:val="28"/>
          <w:sz w:val="28"/>
          <w:szCs w:val="28"/>
          <w:lang w:bidi="fa-IR"/>
        </w:rPr>
        <w:t>١٣٧٢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جبران خليل جبران،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حسين الهى قمشه‌اى، چاپ هيجدهم، تهران، روزنه،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تمدن اسلام و عرب، گوستاو لوبون، ترجمه سيد محمدتقى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دايى گيلانى، چاپ دوم، تهران، دنياى كتاب،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فلسفه در جهان اسلامى، حنا فاخورى و خليل جر،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عبدالمحمد آيتى، چاپ نخست، تهران، شركت انتشارات علمى و فرهنگى،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تأملى در معناى مناسك حج، محمدتقى تقى‌زاده، چاپ دوم، تهران، مشعر،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الوسيله، امام خميني</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محمدباقر موسوى همدانى، چاپ چهارم، قم، انتشارات دار العلم، </w:t>
      </w:r>
      <w:r>
        <w:rPr>
          <w:rFonts w:ascii="IRNazanin" w:hAnsi="IRNazanin" w:eastAsia="IRNazanin"/>
          <w:color w:val="111111"/>
          <w:sz w:val="28"/>
          <w:sz w:val="28"/>
          <w:szCs w:val="28"/>
          <w:lang w:bidi="fa-IR"/>
        </w:rPr>
        <w:t>١٣٧۴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قصيده ميرفندرسكى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حكيم عباس شريف دارابى، تهران، انتشارات الزهرا،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مناسك حج، على شريعتى، چاپ يازدهم، تهران، الهام،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تحليلى از مناسك حج، على شريعتى، چاپ يازدهم، تهران، الهام،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الاولياء، فريدالدين عطار نيشابورى، چاپ سيزدهم، تهران، زوار،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و تربيت در اسلام، مرتضى مطهرى، چاپ بيست و ششم، تهران، صدرا، </w:t>
      </w:r>
      <w:r>
        <w:rPr>
          <w:rFonts w:ascii="IRNazanin" w:hAnsi="IRNazanin" w:eastAsia="IRNazanin"/>
          <w:color w:val="111111"/>
          <w:sz w:val="28"/>
          <w:sz w:val="28"/>
          <w:szCs w:val="28"/>
          <w:lang w:bidi="fa-IR"/>
        </w:rPr>
        <w:t>١٣٧۴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ادبى قرآن، مهدى اسلامى پناه، قم، سرور،</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السلمى، ابى‌عبدالرحمان محمد بن الحسين بن موسى الازدى السّلمى،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سيدعمران، چاپ اول، بيروت، دارالكتب العلميه، </w:t>
      </w:r>
      <w:r>
        <w:rPr>
          <w:rFonts w:ascii="IRNazanin" w:hAnsi="IRNazanin" w:eastAsia="IRNazanin"/>
          <w:color w:val="111111"/>
          <w:sz w:val="28"/>
          <w:sz w:val="28"/>
          <w:szCs w:val="28"/>
          <w:lang w:bidi="fa-IR"/>
        </w:rPr>
        <w:t>١۴٢١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 محمد بن عمر فخر رازى، بيروت، داراحياء التراث العربى،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 سيد محمدحسين طباطبايى،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محمدتقى مصباح يزدى، چاپ سوم، تهران، بنياد علمى و فكرى علامه طباطبايى، </w:t>
      </w:r>
      <w:r>
        <w:rPr>
          <w:rFonts w:ascii="IRNazanin" w:hAnsi="IRNazanin" w:eastAsia="IRNazanin"/>
          <w:color w:val="111111"/>
          <w:sz w:val="28"/>
          <w:sz w:val="28"/>
          <w:szCs w:val="28"/>
          <w:lang w:bidi="fa-IR"/>
        </w:rPr>
        <w:t>١٣۶۶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بيان السعادة فى مقامات العبادة،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سلطانعلى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گنابادى، چاپ اول، تهران، وزارت فرهنگ و ارشاد اسلامى، </w:t>
      </w:r>
      <w:r>
        <w:rPr>
          <w:rFonts w:ascii="IRNazanin" w:hAnsi="IRNazanin" w:eastAsia="IRNazanin"/>
          <w:color w:val="111111"/>
          <w:sz w:val="28"/>
          <w:sz w:val="28"/>
          <w:szCs w:val="28"/>
          <w:lang w:bidi="fa-IR"/>
        </w:rPr>
        <w:t>١٣٧۶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تسنيم، عبدالله جوادى آملى، چاپ اول، قم، اسراء،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صافى، ملامحسن فيض كاشانى،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سيدمحسن حسينى امينى، چاپ اول، تهران، دارالكتب الاسلاميه،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عرايس البيان فى حقايق القرآن، روزبهان بقلى شيرازى، ترجمه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بابايى، چاپ اول، تهران، مولى،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فاتحةالكتاب،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جلال‌الدين آشتيانى، تهران، انجمن اسلامى حكمت و فلسفه ايران، </w:t>
      </w:r>
      <w:r>
        <w:rPr>
          <w:rFonts w:ascii="Amiri" w:hAnsi="Amiri" w:eastAsia="Amiri" w:cs="Amiri"/>
          <w:color w:val="111111"/>
          <w:sz w:val="28"/>
          <w:sz w:val="28"/>
          <w:szCs w:val="28"/>
          <w:lang w:bidi="ar-SA"/>
        </w:rPr>
        <w:t>١٣۶٠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كشف الاسرار و عدة الابرار، رشيد الدين ميبدى،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حكمت، چاپ چهارم، تهران، اميركبير، </w:t>
      </w:r>
      <w:r>
        <w:rPr>
          <w:rFonts w:ascii="IRNazanin" w:hAnsi="IRNazanin" w:eastAsia="IRNazanin"/>
          <w:color w:val="111111"/>
          <w:sz w:val="28"/>
          <w:sz w:val="28"/>
          <w:szCs w:val="28"/>
          <w:lang w:bidi="fa-IR"/>
        </w:rPr>
        <w:t>١٣٧۶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مجمع البيان، ابوعلى فضل بن حسن طبرسى، تهران، وزارت فرهنگ و ارشاد اسلامى، سازمان چاپ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جمعى از نويسندگان زير نظر آيت الله مكارم شيرازى، چاپ چهلم، تهران، دارالكتب الاسلاميه،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نورالثقلين، عبد على بن جمعه حويزى،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سيدهاشم رسولى محلاتى، قم، دارالكتب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تمهيدات، عين القضاة همدانى،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عفيف عسيران، چاپ پنجم، تهران، منوچهرى،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محمد بن حسن طوسى، تهران، دارالكتب الاسلاميه، </w:t>
      </w:r>
      <w:r>
        <w:rPr>
          <w:rFonts w:ascii="Amiri" w:hAnsi="Amiri" w:eastAsia="Amiri" w:cs="Amiri"/>
          <w:color w:val="111111"/>
          <w:sz w:val="28"/>
          <w:sz w:val="28"/>
          <w:szCs w:val="28"/>
          <w:lang w:bidi="ar-SA"/>
        </w:rPr>
        <w:t>١٣۶۵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و دافعه على</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مرتضى مطهرى، چاپ هفتم، تهران، صدرا، </w:t>
      </w:r>
      <w:r>
        <w:rPr>
          <w:rFonts w:ascii="IRNazanin" w:hAnsi="IRNazanin" w:eastAsia="IRNazanin"/>
          <w:color w:val="111111"/>
          <w:sz w:val="28"/>
          <w:sz w:val="28"/>
          <w:szCs w:val="28"/>
          <w:lang w:bidi="fa-IR"/>
        </w:rPr>
        <w:t>١٣۶٧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 ملا مهدى نراقى،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فيضى، چاپ اول،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الحكايات و لوامع الروايات، سديدالدين محمد عوفى، چاپ هفتم، تهران، شركت انتشارات علمى و فرهنگى،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الحكايات و لوامع الروايات، سديدالدين محمد، عوفى، چاپ دوم، تهران، پژوهشگاه علوم انسانى و مطالعات فرهنگى،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چهارم، تهران، مؤسسه تنظيم و نشر آثار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برنامه تكامل، سيد محمد ضياءآبادى، چاپ سوم، تهران، مشعر،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خوبان، بهاءالدين قهرمانى‌نژاد شائق، چاپ اول، تهران، سبوح،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ادب فارسى، خليل الله يزدانى، چاپ اول، تهران، مشعر، </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نماز بزرگ، غلامعلى حداد عادل، چاپ نهم، تهران، مشعر،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در قرآن و حديث، محمد محمدى رى شهرى،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محدثى، چاپ دوم، قم، دارالحديث،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محسن قرائتى، چاپ پنجم، تهران، مركز فرهنگى درس‌هايى از قرآن،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محسن قرائتى، چاپ پنجم، تهران، وزارت فرهنگ و ارشاد اسلامى، سازمان چاپ و انتشارات،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مرتضى مطهرى، چاپ سوم، تهران، صدرا، </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روانشناسى، محمدعثمان نجاتى، ترجمه حميدرضا شيخى، چاپ اول، مشهد، بنياد پژوهش‌هاى اسلامى آستان قدس رضوى،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الحقيقة و شريعة الطريقة، ابوالمجمد مجدود بن آدم سنايى غزنوى، چاپ هفتم، تهران، انتشارات دانشگاه تهران،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حج، على صفايى حائرى، چاپ دوم، قم، ليلة القدر،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حكمت‌ها و اندرزها، مرتضى مطهرى، چاپ بيست و يكم، تهران، صدرا،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الاولياء و طبقات الاصفياء، ابى‌نعيم احمد بن عبدالله الاصفهانى، تحقيق سعيد بن سعدالدين خليل الاسكندرانى، چاپ اول، بيروت، دار احياء التراث العربى، </w:t>
      </w:r>
      <w:r>
        <w:rPr>
          <w:rFonts w:ascii="IRNazanin" w:hAnsi="IRNazanin" w:eastAsia="IRNazanin"/>
          <w:color w:val="111111"/>
          <w:sz w:val="28"/>
          <w:sz w:val="28"/>
          <w:szCs w:val="28"/>
          <w:lang w:bidi="fa-IR"/>
        </w:rPr>
        <w:t>١۴٢١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الحيوان الكبرى، كمال‌الدين محمد بن موسى الدّميرى، چاپ دوم، قم، منشورات الرّضى، </w:t>
      </w:r>
      <w:r>
        <w:rPr>
          <w:rFonts w:ascii="IRNazanin" w:hAnsi="IRNazanin" w:eastAsia="IRNazanin"/>
          <w:color w:val="111111"/>
          <w:sz w:val="28"/>
          <w:sz w:val="28"/>
          <w:szCs w:val="28"/>
          <w:lang w:bidi="fa-IR"/>
        </w:rPr>
        <w:t>١٣۶۶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خسى در ميقات، جلال آل احمد، چاپ هفتم، تهران، مجيد،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ابوجعفر محمد بن على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و 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جعفرى، چاپ اول، قم، انديشه هادى،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سوم، ناصرالدين صاحب الزمانى، چاپ هجدهم، تهران، عطائى،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راستان، مرتضى مطهرى، چاپ بيست و هفتم، تهران، صدرا،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 و حكايت‌هاى حج، رحيم كارگر، چاپ هفدهم، تهران، مشعر،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داستان‌هاى شگفت، عبدالحسين دستغيب، چاپ هفتم، قم، دفتر انتشارات اسلامى،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معرفت، حسن حسن‌زاده آملى، چاپ چهارم، قم، تشيع، </w:t>
      </w:r>
      <w:r>
        <w:rPr>
          <w:rFonts w:ascii="IRNazanin" w:hAnsi="IRNazanin" w:eastAsia="IRNazanin"/>
          <w:color w:val="111111"/>
          <w:sz w:val="28"/>
          <w:sz w:val="28"/>
          <w:szCs w:val="28"/>
          <w:lang w:bidi="fa-IR"/>
        </w:rPr>
        <w:t>١٣٧۶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عبدالرحمان بن ابى‌بكر السيوطى، بيروت، دارالفكر،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كوچه باغ‌هاى حكايات، ناصر عابدينى، چاپ اول، تهران، پيام آزادى، </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درس‌هاى قرآنى، سيد محمود طالقانى، چاپ دوم، شركت سهامى انتشار،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ابى‌حنيفه نعمان بن حمد، قاهره،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دفاتر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نقد استاد مطهرى بر اشعار شعراى پارسى‌گو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تاجدينى، چاپ اول، تهران، دفتر مطالعات دينى هنر، </w:t>
      </w:r>
      <w:r>
        <w:rPr>
          <w:rFonts w:ascii="IRNazanin" w:hAnsi="IRNazanin" w:eastAsia="IRNazanin"/>
          <w:color w:val="111111"/>
          <w:sz w:val="28"/>
          <w:sz w:val="28"/>
          <w:szCs w:val="28"/>
          <w:lang w:bidi="fa-IR"/>
        </w:rPr>
        <w:t>١٣٧۶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دفترهاى سبز، على شريعتى، تهران، نگاه،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 تهران، مؤسسه تنظيم و نشر آثار امام خمينى،</w:t>
      </w:r>
      <w:r>
        <w:rPr>
          <w:rFonts w:ascii="IRNazanin" w:hAnsi="IRNazanin" w:eastAsia="IRNazanin"/>
          <w:color w:val="111111"/>
          <w:sz w:val="28"/>
          <w:sz w:val="28"/>
          <w:szCs w:val="28"/>
          <w:lang w:bidi="fa-IR"/>
        </w:rPr>
        <w:t>١٣٧٢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پروين اعتصامى، به كوشش احمد دانشگر، چاپ اول، تهران، حافظ نوين، بى‌تا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جامى، مقدمه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اعلاخان افصح‌زاد، چاپ اول، تهران، دفتر نشر ميراث مكتوب،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حافظ،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قزوينى، چاپ اول، تهران، ققنوس،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حكيم الهى قمشه‌اى، به اهتمام حسين الهى قمشه‌اى، چاپ سوم، تهران روزنه،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حكيم سنايى غزنوى، به سعى و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رضوى، چاپ پنجم، تهران، سنايى،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خاقانى شروانى،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ضياءالدين سجادى، چاپ ششم، تهران، زوار،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صائب تبريزى، به اهتمام جهانگير منصور، چاپ دوم، تهران، سيماى دانش،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عطار،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بديع‌الزمان فروزانفر، چاپ سوم، تهران، مؤسسه انتشارات نگاه، </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فروغى بسطامى، به كوشش قوام‌الدين خرمشاهى، چاپ اول، قزوين، سايه گستر،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رباعيات ابوسعيد ابوالخير، خيام، باباطاهر، تصحيح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جهانگير منصور، چاپ دوم، تهران، ناهيد،</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رحمة من الرحمان فى تفسير و اشارات القرآن، ابن‌عربى، جمع و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الغراب، قم، آيت اشراق، </w:t>
      </w:r>
      <w:r>
        <w:rPr>
          <w:rFonts w:ascii="Amiri" w:hAnsi="Amiri" w:eastAsia="Amiri" w:cs="Amiri"/>
          <w:color w:val="111111"/>
          <w:sz w:val="28"/>
          <w:sz w:val="28"/>
          <w:szCs w:val="28"/>
          <w:lang w:bidi="ar-SA"/>
        </w:rPr>
        <w:t>١٣٨٨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جامع، عبدالله انصارى هروى، چاپ اول، تهران، خيام،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العلية فى احاديث النبويه، كمال‌الدين حسين كاشفى سبزوارى،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ارموى، چاپ دوم، تهران، انتشارات علمى و فرهنگى،</w:t>
      </w:r>
      <w:r>
        <w:rPr>
          <w:rFonts w:ascii="IRNazanin" w:hAnsi="IRNazanin" w:eastAsia="IRNazanin"/>
          <w:color w:val="111111"/>
          <w:sz w:val="28"/>
          <w:sz w:val="28"/>
          <w:szCs w:val="28"/>
          <w:lang w:bidi="fa-IR"/>
        </w:rPr>
        <w:t>١٣۶٢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 تشيع در دنياى امروز، سيد محمدحسين طباطبايى،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هادى</w:t>
      </w:r>
    </w:p>
    <w:p>
      <w:pPr>
        <w:pStyle w:val="BookText"/>
        <w:rPr/>
      </w:pPr>
      <w:r>
        <w:rPr>
          <w:rFonts w:ascii="IRNazanin" w:hAnsi="IRNazanin" w:eastAsia="IRNazanin"/>
          <w:color w:val="111111"/>
          <w:sz w:val="28"/>
          <w:sz w:val="28"/>
          <w:szCs w:val="28"/>
          <w:rtl w:val="true"/>
          <w:lang w:bidi="fa-IR"/>
        </w:rPr>
        <w:t xml:space="preserve">خسروشاهى، چاپ اول، قم، بوستان كتاب،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لبّ اللباب در سير سلوك اولى الالباب، سيد محمدحسين حسينى طهرانى، چاپ نهم، مشهد، علامه طباطبايى، </w:t>
      </w:r>
      <w:r>
        <w:rPr>
          <w:rFonts w:ascii="IRNazanin" w:hAnsi="IRNazanin" w:eastAsia="IRNazanin"/>
          <w:color w:val="111111"/>
          <w:sz w:val="28"/>
          <w:sz w:val="28"/>
          <w:szCs w:val="28"/>
          <w:lang w:bidi="fa-IR"/>
        </w:rPr>
        <w:t>١۴١٩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نورٌ على نور در ذكر و ذاكر و مذكور، حسن حسن‌زاده آملى، 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بديعى، چاپ نهم، قم، تشيّع،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رمزگشايى از آيات الهى، آنه مارى اشميل، چاپ دوم، تهران، دفتر نشر فرهنگ اسلامى،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رنگارنگ، على اكبر 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الارواح فى شرح اسماء الملك الفتّاح، شهاب‌الدين احمد سمعانى، تصحيح و 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مايل هروى، چاپ دوم، تهران، شركت انتشارات علمى و فرهنگى، </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رياحين الشريعه، ذبيح الله محلاتى، چاپ هفتم، تهران، دار الكتب الاسلاميه،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رياضت در عرف عرفان، حسن رمضانى خراسانى، چاپ اول، قم، آيت اشراق،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١١٠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منظوم حج، بانويى اصفهانى از دوره صفوى،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جعفريان، تهران، مشعر، </w:t>
      </w:r>
      <w:r>
        <w:rPr>
          <w:rFonts w:ascii="Amiri" w:hAnsi="Amiri" w:eastAsia="Amiri" w:cs="Amiri"/>
          <w:color w:val="111111"/>
          <w:sz w:val="28"/>
          <w:sz w:val="28"/>
          <w:szCs w:val="28"/>
          <w:lang w:bidi="ar-SA"/>
        </w:rPr>
        <w:t>١٣٧۴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سيرى در تعاليم اسلام، شيخ محمود شلتوت، ترجمه دكتر سيد خليل خليليان، چاپ پنجم، تهران، شركت سهامى انتشار، </w:t>
      </w:r>
      <w:r>
        <w:rPr>
          <w:rFonts w:ascii="IRNazanin" w:hAnsi="IRNazanin" w:eastAsia="IRNazanin"/>
          <w:color w:val="111111"/>
          <w:sz w:val="28"/>
          <w:sz w:val="28"/>
          <w:szCs w:val="28"/>
          <w:lang w:bidi="fa-IR"/>
        </w:rPr>
        <w:t>١٣۵٩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جامع تفسير عرفانى و منظوم قرآن صفى عليشاه،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منجّمى، چاپ اول، تهران، اباصالح حيان،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جنود عقل و جهل،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يازدهم، تهران، مؤسسه تنظيم و نشر آثار امام خمينى،</w:t>
      </w:r>
    </w:p>
    <w:p>
      <w:pPr>
        <w:pStyle w:val="BookText"/>
        <w:rPr/>
      </w:pP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فصوص الحكم، تاج‌الدين حسين خوارزمى،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حسن‌زاده آملى، چاپ دوم، قم، دفتر تبليغات اسلامى، </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قيصرى بر فصوص الحكم ابن عربى،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قيصرى،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خواجوى، چاپ اول، تهران، مولى،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كبير انقروى بر مثنوى معنوى مولوى،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عصمت ستارزاده، چاپ دوم، تهران، برگ زرين،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مقدمه قيصرى بر فصوص الحكم ابن عربى،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جلال‌الدين آشتيانى، چاپ پنجم، قم، بوستان كتاب،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مناجات شعبانيه، محمد محمدى گيلانى،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لاهيجى، چاپ اول، تهران، سايه، </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كمال‌الدين ميثم بن على بن ميثم بحرانى،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قربانعلى محمدى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نوايى يحيى‌زاده، چاپ اول، مشهد، بنياد پژوهش‌هاى اسلامى آستان قدس رضوى،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شكوفه‌هاى عرفان، مهدى الهى قمشه‌اى، تهران، كوروش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ديدار، محمدمهدى ركنى، چاپ پنجم، مشهد، بنياد پژوهش‌هاى اسلامى آستان قدس رضوى،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سخنان و پيام‌هاى رهبر كبير انقلاب اسلامى،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تهران، مشعر،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سخنان و پيام‌هاى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تهران، مشعر،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صهباى حج، عبدالله جوادى آملى، چاپ سوم، قم، اسراء،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الداعى، ابن فهد حلى، تهران، دارالكتاب الاسلامى،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عرايس البيان فى حقايق القرآن، روزبهان بقلى شيرازى، ترجمه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بابايى، چاپ اول، تهران، مولى،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عمره، عبدالله جوادى آملى، چاپ پنجم، تهران، مشعر،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مولوى، عبدالحكيم خليفه، چاپ چهارم، تهران، شركت انتشارات علمى و فرهنگى،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راه كم‌گذر، اسكات پك،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مجرد زاده كرمانى، چاپ اول، تهران، مؤسسه فرهنگى راه بين، </w:t>
      </w:r>
      <w:r>
        <w:rPr>
          <w:rFonts w:ascii="IRNazanin" w:hAnsi="IRNazanin" w:eastAsia="IRNazanin"/>
          <w:color w:val="111111"/>
          <w:sz w:val="28"/>
          <w:sz w:val="28"/>
          <w:szCs w:val="28"/>
          <w:lang w:bidi="fa-IR"/>
        </w:rPr>
        <w:t>١٣٧۶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محمد بن على صدوق، نجف، بى‌نا، </w:t>
      </w:r>
      <w:r>
        <w:rPr>
          <w:rFonts w:ascii="Amiri" w:hAnsi="Amiri" w:eastAsia="Amiri" w:cs="Amiri"/>
          <w:color w:val="111111"/>
          <w:sz w:val="28"/>
          <w:sz w:val="28"/>
          <w:szCs w:val="28"/>
          <w:lang w:bidi="ar-SA"/>
        </w:rPr>
        <w:t>١٣٨۵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عوارف المعارف، شهاب‌الدين سهروردى، چاپ چهارم، تهران، شركت انتشارات علمى و فرهنگى،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اللئالى، ابن ابى‌جمهور احسايى، قم، سيدالشهداء،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محمد بن ابراهيم نعمانى، تهران، مكتبة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الحرمين، محى‌الدين لارى،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محدث، چاپ اول، تهران، انتشارات اطلاعات، </w:t>
      </w:r>
      <w:r>
        <w:rPr>
          <w:rFonts w:ascii="IRNazanin" w:hAnsi="IRNazanin" w:eastAsia="IRNazanin"/>
          <w:color w:val="111111"/>
          <w:sz w:val="28"/>
          <w:sz w:val="28"/>
          <w:szCs w:val="28"/>
          <w:lang w:bidi="fa-IR"/>
        </w:rPr>
        <w:t>١٣۶۶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المكيه، ابن عربى، چاپ اول، بيروت، داراحياء التراث العربى،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 بمأثور الخطاب، ابى شجاع شيرويه بن شهردار الديلمى الهمدانى،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السعيد بن بسيونى زغلول، چاپ اول، بيروت، دارالكتب العلمية، </w:t>
      </w:r>
      <w:r>
        <w:rPr>
          <w:rFonts w:ascii="IRNazanin" w:hAnsi="IRNazanin" w:eastAsia="IRNazanin"/>
          <w:color w:val="111111"/>
          <w:sz w:val="28"/>
          <w:sz w:val="28"/>
          <w:szCs w:val="28"/>
          <w:lang w:bidi="fa-IR"/>
        </w:rPr>
        <w:t>١۴٠۶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١٣٧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فصلنامه ميقات حج، شماره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الحكم، ابن عربى، درآمد برگردان متن، توضيح و 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موحد، صمد موحد، چاپ اول، تهران، نشر كارنامه،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ظلال القرآن، سيد قطب،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مصطفى خرّم‌دل، چاپ دوم، تهران، احسان،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ما فيه، مولوى،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 الزمان فروزانفر، چاپ اول، تهران،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قابوس‌نامه، عنصر المعالى كيكاوس بن اسكندر بن قابوس بن وشمگير، به اهتمام و</w:t>
      </w:r>
    </w:p>
    <w:p>
      <w:pPr>
        <w:pStyle w:val="BookText"/>
        <w:rPr/>
      </w:pP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يوسفى، چاپ چهاردهم، تهران، شركت انتشارات علمى و فرهنگى،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القبسات، محمد بن محمد داماد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مهدى محقق، چاپ دوم، تهران، انتشارات دانشگاه تهران، </w:t>
      </w:r>
      <w:r>
        <w:rPr>
          <w:rFonts w:ascii="IRNazanin" w:hAnsi="IRNazanin" w:eastAsia="IRNazanin"/>
          <w:color w:val="111111"/>
          <w:sz w:val="28"/>
          <w:sz w:val="28"/>
          <w:szCs w:val="28"/>
          <w:lang w:bidi="fa-IR"/>
        </w:rPr>
        <w:t>١٣٧۴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روانشناسى، محمد عثمان نجاتى،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عرب، چاپ چهارم، مشهد، بنياد پژوهش‌هاى اسلامى آستان قدس رضوى،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ثقة الاسلام كلينى، تهران، دارالكتب الاسلاميه، </w:t>
      </w:r>
      <w:r>
        <w:rPr>
          <w:rFonts w:ascii="Amiri" w:hAnsi="Amiri" w:eastAsia="Amiri" w:cs="Amiri"/>
          <w:color w:val="111111"/>
          <w:sz w:val="28"/>
          <w:sz w:val="28"/>
          <w:szCs w:val="28"/>
          <w:lang w:bidi="ar-SA"/>
        </w:rPr>
        <w:t>١٣۶٣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الاربعين، محمد غزالى،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برهان‌الدين حمدى، چاپ دهم، تهران، اطلاعات،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مسعود عياش سمرقندى، تهران، المكتبة العلمية الاسلامية، </w:t>
      </w:r>
      <w:r>
        <w:rPr>
          <w:rFonts w:ascii="Amiri" w:hAnsi="Amiri" w:eastAsia="Amiri" w:cs="Amiri"/>
          <w:color w:val="111111"/>
          <w:sz w:val="28"/>
          <w:sz w:val="28"/>
          <w:szCs w:val="28"/>
          <w:lang w:bidi="ar-SA"/>
        </w:rPr>
        <w:t>١٣٨٠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١۴٧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الاسرار و عدّة الابرار، ابوالفضل رشيدالدين ميبدى،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حكمت، چاپ چهارم، تهران، اميركبير، </w:t>
      </w:r>
      <w:r>
        <w:rPr>
          <w:rFonts w:ascii="IRNazanin" w:hAnsi="IRNazanin" w:eastAsia="IRNazanin"/>
          <w:color w:val="111111"/>
          <w:sz w:val="28"/>
          <w:sz w:val="28"/>
          <w:szCs w:val="28"/>
          <w:lang w:bidi="fa-IR"/>
        </w:rPr>
        <w:t>١٣٧۶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١۴٨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المحجوب، ابوالحسن على بن عثمان هجويرى، مقدمه، تصحيح و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محمود عابدى، چاپ سوم، تهران، سروش،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١۴٩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اشعار مولانا فيض كاشانى، تهران، سنايى،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١۵٠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خمسه، نظامى گنجه‌اى، چاپ هفتم، تهران، اميركبير،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ديوان شيخ بهايى، چاپ اول، قم، طوباى محبت، </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رهى معيرى، به كوشش رضا سجادى، چاپ سوم، تهران، زوّار،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سعدى،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فروغى، مقدمه، تعليقات و 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خرمشاهى، چاپ اول، تهران، ناهيد،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شمس تبريزى، مولانا جلال‌الدين محمد بلخى،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بديع‌الزمان فروزانفر، چاپ سوم، تهران، دوستان، </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عبيد زاكانى، تصحيح و تحقيق و شرح و ترجمه حكايات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پرويز اتابكى، چاپ چهارم، تهران، زوار، </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ابوالحسن علاءالدين متقى هندى، عمان، بيت الافكار الدوليه،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١۵٧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كيمياى سعادت، احمد غزالى،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چاپ پنجم، تهران، گنجينه، </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گلچين شعر حج، سعيد سمنانيان و الهه منفرد، چاپ اول، تهران، مشعر،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راز، شيخ محمود شبسترى، چاپ اول، تهران، صفى عليشاه، </w:t>
      </w:r>
      <w:r>
        <w:rPr>
          <w:rFonts w:ascii="IRNazanin" w:hAnsi="IRNazanin" w:eastAsia="IRNazanin"/>
          <w:color w:val="111111"/>
          <w:sz w:val="28"/>
          <w:sz w:val="28"/>
          <w:szCs w:val="28"/>
          <w:lang w:bidi="fa-IR"/>
        </w:rPr>
        <w:t>١٣٧٢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لباب مثنوى، مولانا ملاحسين كاشفى، به اهتمام سيدنصرالله تقوى، چاپ اول، تهران، اساطير،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 ابونصر سراج طوسى،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محبتى، چاپ اول، تهران، اساطير،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لوايح، نورالدين عبدالرحمن جامى، تصحيح، مقدمه و 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يان ريشار، چاپ دوم، تهران، اساطير،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معنوى، مولوى،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نيكلسون، چاپ پنجم، تهران، پژوهش،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هفت اورنگ، نورالدين عبدالرحمان جامى، چاپ اول، تهران، دفتر نشر ميراث مكتوب،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lang w:bidi="fa-IR"/>
        </w:rPr>
        <w:t>١۶۵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احمد غزالى، به اهتمام احمد مجاهد، چاپ سوم، انتشارات دانشگاه تهران، </w:t>
      </w:r>
      <w:r>
        <w:rPr>
          <w:rFonts w:ascii="IRNazanin" w:hAnsi="IRNazanin" w:eastAsia="IRNazanin"/>
          <w:color w:val="111111"/>
          <w:sz w:val="28"/>
          <w:sz w:val="28"/>
          <w:szCs w:val="28"/>
          <w:lang w:bidi="fa-IR"/>
        </w:rPr>
        <w:t>١٣٧۶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البيضاء، ملامحسن فيض كاشانى،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على‌اكبر غفارى، قم، دفتر انتشارات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١۶٧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مراقبات، ميرزا جواد ملكى تبريزى،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ميرزا حكيم خسروانى، چاپ اول، تهران، نور فاطمه، </w:t>
      </w:r>
      <w:r>
        <w:rPr>
          <w:rFonts w:ascii="IRNazanin" w:hAnsi="IRNazanin" w:eastAsia="IRNazanin"/>
          <w:color w:val="111111"/>
          <w:sz w:val="28"/>
          <w:sz w:val="28"/>
          <w:szCs w:val="28"/>
          <w:lang w:bidi="fa-IR"/>
        </w:rPr>
        <w:t>١٣۶٣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١۶٨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مردان علم در ميدان عمل، سيد نعمت‌الله حسينى، قم، سيدالشهداء، </w:t>
      </w:r>
      <w:r>
        <w:rPr>
          <w:rFonts w:ascii="Amiri" w:hAnsi="Amiri" w:eastAsia="Amiri" w:cs="Amiri"/>
          <w:color w:val="111111"/>
          <w:sz w:val="28"/>
          <w:sz w:val="28"/>
          <w:szCs w:val="28"/>
          <w:lang w:bidi="ar-SA"/>
        </w:rPr>
        <w:t>١٣٧٢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الوسايل، محدث نورى، قم، مؤسسة آل البيت،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١٧٠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زين‌العابدين كاظمى خلخالى، چاپ اول، تهران،</w:t>
      </w:r>
    </w:p>
    <w:p>
      <w:pPr>
        <w:pStyle w:val="BookText"/>
        <w:rPr/>
      </w:pPr>
      <w:r>
        <w:rPr>
          <w:rFonts w:ascii="IRNazanin" w:hAnsi="IRNazanin" w:eastAsia="IRNazanin"/>
          <w:color w:val="111111"/>
          <w:sz w:val="28"/>
          <w:sz w:val="28"/>
          <w:szCs w:val="28"/>
          <w:rtl w:val="true"/>
          <w:lang w:bidi="fa-IR"/>
        </w:rPr>
        <w:t xml:space="preserve">حجر، </w:t>
      </w:r>
      <w:r>
        <w:rPr>
          <w:rFonts w:ascii="IRNazanin" w:hAnsi="IRNazanin" w:eastAsia="IRNazanin"/>
          <w:color w:val="111111"/>
          <w:sz w:val="28"/>
          <w:sz w:val="28"/>
          <w:szCs w:val="28"/>
          <w:lang w:bidi="fa-IR"/>
        </w:rPr>
        <w:t>١٣۶١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الهداية و مفتاح الكفاية، عزالدين محمود بن على كاشانى، تصحيح مقدمه و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همايى، چاپ نهم، تهران، مؤسسه نشر هما،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مصيبت‌نامه، فريدالدين عطار نيشابورى، مقدمه تصحيح و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محمدرضا شفيعى كدكنى، تهران، سخن، </w:t>
      </w:r>
      <w:r>
        <w:rPr>
          <w:rFonts w:ascii="Amiri" w:hAnsi="Amiri" w:eastAsia="Amiri" w:cs="Amiri"/>
          <w:color w:val="111111"/>
          <w:sz w:val="28"/>
          <w:sz w:val="28"/>
          <w:szCs w:val="28"/>
          <w:lang w:bidi="ar-SA"/>
        </w:rPr>
        <w:t>١٣٨۶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١٧٣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معادشناسى، سيدمحمدحسين حسينى طهرانى، چاپ دوم، تهران، حكمت، </w:t>
      </w:r>
      <w:r>
        <w:rPr>
          <w:rFonts w:ascii="IRNazanin" w:hAnsi="IRNazanin" w:eastAsia="IRNazanin"/>
          <w:color w:val="111111"/>
          <w:sz w:val="28"/>
          <w:sz w:val="28"/>
          <w:szCs w:val="28"/>
          <w:lang w:bidi="fa-IR"/>
        </w:rPr>
        <w:t>١۴٠۶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١٧۴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الاخبار، محمد 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انتشارات اسلامى، </w:t>
      </w:r>
      <w:r>
        <w:rPr>
          <w:rFonts w:ascii="Amiri" w:hAnsi="Amiri" w:eastAsia="Amiri" w:cs="Amiri"/>
          <w:color w:val="111111"/>
          <w:sz w:val="28"/>
          <w:sz w:val="28"/>
          <w:szCs w:val="28"/>
          <w:lang w:bidi="ar-SA"/>
        </w:rPr>
        <w:t>١٣۶١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١٧۵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السعاده، ملا احمد نراقى، چاپ اول، تهران، هجرت، </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الاعجاز فى شرح گلشن راز، شمس‌الدين محمد لاهيجى، مقدمه، تصحيح و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برزگر خالقى و عفت كرباسى، چاپ سوم، تهران، زوّار،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الغيب، صدرالمتألهين شيرازى، چاپ چهارم، تهران، مولى، </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مقدمه‌اى بر جهان‌بينى اسلامى، مرتضى مطهرى، چاپ بيست و پنجم، تهران، صدرا،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١٧٩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مكارم الاخلاق، رضى‌الدين حسن بن فضل طبرسى،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ابراهيم ميرباقرى، تهران، فراهانى،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ابوجعفر محمد 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انتشارات جامعه مدرسين،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١٨١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السائرين، خواجه عبدالله انصارى،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شيروانى، چاپ اول، تهران، انتشارات الزهراء،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١٨٢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ابى‌طالب، رشيدالدين محمد بن على بن شهرآشوب، قم، مطبعة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١٨٣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مناسك حج مطابق فتاواى حضرت آيت الله العظمى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حواشى مراجع معظم تقليد، چاپ اول، تهران، مشعر،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١٨۴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الطير، فريدالدين عطار نيشابورى، مقدمه تصحيح و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محمدرضا شفيعى كدكنى، تهران، سخن، </w:t>
      </w:r>
      <w:r>
        <w:rPr>
          <w:rFonts w:ascii="Amiri" w:hAnsi="Amiri" w:eastAsia="Amiri" w:cs="Amiri"/>
          <w:color w:val="111111"/>
          <w:sz w:val="28"/>
          <w:sz w:val="28"/>
          <w:szCs w:val="28"/>
          <w:lang w:bidi="ar-SA"/>
        </w:rPr>
        <w:t>١٣٨۴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١٨۵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المريد فى آدب المفيد و المستفيد، الشيخ زين‌الدين بن على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بالشهيد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مختارى، چاپ پنجم، قم، بوستان كتاب،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الحكمه، محمد محمدى رى شهرى،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حميدرضا شيخى، چاپ دوم، قم، دار الحديث، </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ميعاد با ابراهيم، على شريعتى، تهران، آگاه،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شماره </w:t>
      </w:r>
      <w:r>
        <w:rPr>
          <w:rFonts w:ascii="Amiri" w:hAnsi="Amiri" w:eastAsia="Amiri" w:cs="Amiri"/>
          <w:color w:val="111111"/>
          <w:sz w:val="28"/>
          <w:sz w:val="28"/>
          <w:szCs w:val="28"/>
          <w:lang w:bidi="ar-SA"/>
        </w:rPr>
        <w:t>۵١</w:t>
      </w:r>
      <w:r>
        <w:rPr>
          <w:rFonts w:ascii="Amiri" w:hAnsi="Amiri" w:eastAsia="Amiri" w:cs="Amiri"/>
          <w:color w:val="111111"/>
          <w:sz w:val="28"/>
          <w:sz w:val="28"/>
          <w:szCs w:val="28"/>
          <w:rtl w:val="true"/>
          <w:lang w:bidi="ar-SA"/>
        </w:rPr>
        <w:t xml:space="preserve">، بهار </w:t>
      </w:r>
      <w:r>
        <w:rPr>
          <w:rFonts w:ascii="Amiri" w:hAnsi="Amiri" w:eastAsia="Amiri" w:cs="Amiri"/>
          <w:color w:val="111111"/>
          <w:sz w:val="28"/>
          <w:sz w:val="28"/>
          <w:szCs w:val="28"/>
          <w:lang w:bidi="ar-SA"/>
        </w:rPr>
        <w:t>١٣٨۴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١٨٩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نامه‌هاى عين القضات همدانى، به اهتمام علينقى منزوى و عفيف عسيران، چاپ دوم، تهران، اساطير،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 ابن سينا، ويرايش و ديباچه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محمدتقى دانش پژوه، چاپ سوم، تهران، دانشگاه تهران، مؤسسه انتشارات و چاپ،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١٩١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النصوص فى شرح نقش الفصوص، نورالدين عبدالرحمن جامى،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ويليام چيتك، چاپ اول، تهران، مؤسسه پژوهشى حكمت و فلسفه ايران، </w:t>
      </w:r>
      <w:r>
        <w:rPr>
          <w:rFonts w:ascii="IRNazanin" w:hAnsi="IRNazanin" w:eastAsia="IRNazanin"/>
          <w:color w:val="111111"/>
          <w:sz w:val="28"/>
          <w:sz w:val="28"/>
          <w:szCs w:val="28"/>
          <w:lang w:bidi="fa-IR"/>
        </w:rPr>
        <w:t>١٣٧٠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١٩٢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 الشيعه، شيخ حر عاملى، چاپ اول، مؤسسه آل‌البيت لاحياء التراث، </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فقيه،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تهران، مؤسسه تنظيم و نشر آثار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كتاب، سهراب سپهرى، چاپ سى و هشتم، تهران، طهورى،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نامه، حسن حسن‌زاده آملى، چاپ سوم، تهران، دفتر نشر فرهنگى رجا، </w:t>
      </w:r>
      <w:r>
        <w:rPr>
          <w:rFonts w:ascii="IRNazanin" w:hAnsi="IRNazanin" w:eastAsia="IRNazanin"/>
          <w:color w:val="111111"/>
          <w:sz w:val="28"/>
          <w:sz w:val="28"/>
          <w:szCs w:val="28"/>
          <w:lang w:bidi="fa-IR"/>
        </w:rPr>
        <w:t>١٣۶٧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نامه، فريدالدين عطار نيشابورى،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شفيعى كدكنى، چاپ اول، تهران، سخن،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قزوينى، ص </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 غزل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مرتضى مطهرى، صص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بهارستان، عبدالرحمان جامى، صص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مولوى، تصحيح نيكلسون، ص </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سيد بن طاوس، ص </w:t>
      </w:r>
      <w:r>
        <w:rPr>
          <w:rFonts w:ascii="IRNazanin" w:hAnsi="IRNazanin" w:eastAsia="IRNazanin"/>
          <w:b w:val="false"/>
          <w:b w:val="false"/>
          <w:bCs w:val="false"/>
          <w:i w:val="false"/>
          <w:i w:val="false"/>
          <w:iCs w:val="false"/>
          <w:color w:val="333333"/>
          <w:sz w:val="20"/>
          <w:sz w:val="20"/>
          <w:szCs w:val="20"/>
        </w:rPr>
        <w:t>۵٢٧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نور على نور در ذكر و ذاكر و مذكور، حسن حسن‌زاده آملى، صص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در حديث نبوى مي‌خوانيم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اَيّامٍ اَزْكى عِندَ اللهِ سُبحانَهُ وَ تَعالى وَ لااَعظَمَ اَجْراً مِنْ خَيرٍ في عَشْرِ الاَضْحى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هيچ زمانى نزد خداوند سبحان، پاكيزه‌تر و بزرگ‌تر در پاداش خير، همانند دهۀ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ذي‌حجّه نمي‌باشد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الشيعه، شيخ حرّ عاملى،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از آن حضرت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ايّامٍ العملُ الصّالِحُ فيها أحَبُّ إلَى اللهِ عَزَّوَجَلَّ مِنْ اَيّامِ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هيچ زمانى، انجام كارهاى شايسته نزد خدا محبوب‌تر از ايّام دَهۀ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ذي‌حجّه نمي‌باشد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آيين زندگى، شيخ محمود شلتوت،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عبدالعزيز سليمى، برگرفته از صص</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نور على نور در ذكر و ذاكر و مذكور، صص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كمال‌الدين ميثم بن على بن ميثم بحرانى،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يحيي‌زاده و ديگران،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دراين‌باره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حَجَّ فَلَم يَرْفَثْ و لَمْ يَفْسِقْ غُفِرَ لَهُ ما تَقَدَّمَ مِنْ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 حج انجام دهد پس كار زشت و فسقى انجام ندهد، همه گناهان گذشته او آمرزيده مي‌شود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 ابوالحسن علاءالدّين متقى هندى،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از آن حضرت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المَبْرُورُ ليَسَ لَهُ ثَوابٌ اِلّا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مبرور، پاداشى جز بهشت ندارد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روايت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البَيْتِ وَالعُمْرَةُ فَاِنَّهُما يَنْفِيانِ الفَقْرَ، و يُكَفِّرانِ الذَّنْبَ و يُوجِبانِ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به‌جا آوردن حج و عمره تهي‌دستى را از بين مي‌برد، گناهان را پاك مي‌كند، و موجب رفتن به بهشت مي‌شود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الحكمه، محمد محمدى ري‌شهرى،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١٠٠۶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سخنان و پيام‌هاى مقام معظم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محمدتقى فعالى، صص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دراين‌باره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جَعَلَهُ سُبحانَهُ عَلامَةً لِتَواضُعِهِم لِعَظَمتِهِ و اِذْعانِهِم لِعِزَّتِهِ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سبحان، كعبه را مظهر تواضع بندگان در برابر عظمت خويش و نشانۀ اعتراف آنان به بزرگى و قدرت خود قرار 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خطبه اول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معظم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بنيان مرصوص، عبدالله جوادى آملى، ص </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كيمياى سعادت، امام محمد غزالى،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غزل </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جوادى آملى، صص </w:t>
      </w:r>
      <w:r>
        <w:rPr>
          <w:rFonts w:ascii="IRNazanin" w:hAnsi="IRNazanin" w:eastAsia="IRNazanin"/>
          <w:b w:val="false"/>
          <w:b w:val="false"/>
          <w:bCs w:val="false"/>
          <w:i w:val="false"/>
          <w:i w:val="false"/>
          <w:iCs w:val="false"/>
          <w:color w:val="333333"/>
          <w:sz w:val="20"/>
          <w:sz w:val="20"/>
          <w:szCs w:val="20"/>
        </w:rPr>
        <w:t>٣٢۴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روان‌شناسى، محمد عثمان نجاتى، صص </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 روان‌شناسى، محمد عثمان نجاتى، صص </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تمدن اسلام و عرب، گوستاو لوبون، صص</w:t>
      </w:r>
      <w:r>
        <w:rPr>
          <w:rFonts w:ascii="IRNazanin" w:hAnsi="IRNazanin" w:eastAsia="IRNazanin"/>
          <w:b w:val="false"/>
          <w:b w:val="false"/>
          <w:bCs w:val="false"/>
          <w:i w:val="false"/>
          <w:i w:val="false"/>
          <w:iCs w:val="false"/>
          <w:color w:val="333333"/>
          <w:sz w:val="20"/>
          <w:sz w:val="20"/>
          <w:szCs w:val="20"/>
        </w:rPr>
        <w:t>۵٢۶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۵٢٧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صص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ناصرى، خواجه نصيرالدين طوسى،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مجتبى مينوى و عليرضا حيدرى، صص</w:t>
      </w:r>
      <w:r>
        <w:rPr>
          <w:rFonts w:ascii="IRNazanin" w:hAnsi="IRNazanin" w:eastAsia="IRNazanin"/>
          <w:b w:val="false"/>
          <w:b w:val="false"/>
          <w:bCs w:val="false"/>
          <w:i w:val="false"/>
          <w:i w:val="false"/>
          <w:iCs w:val="false"/>
          <w:color w:val="333333"/>
          <w:sz w:val="20"/>
          <w:sz w:val="20"/>
          <w:szCs w:val="20"/>
        </w:rPr>
        <w:t>٢۶۴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تغيير</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خميني</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ميعاد با ابراهيم، على شريعتى، صص </w:t>
      </w:r>
      <w:r>
        <w:rPr>
          <w:rFonts w:ascii="IRNazanin" w:hAnsi="IRNazanin" w:eastAsia="IRNazanin"/>
          <w:b w:val="false"/>
          <w:b w:val="false"/>
          <w:bCs w:val="false"/>
          <w:i w:val="false"/>
          <w:i w:val="false"/>
          <w:iCs w:val="false"/>
          <w:color w:val="333333"/>
          <w:sz w:val="20"/>
          <w:sz w:val="20"/>
          <w:szCs w:val="20"/>
        </w:rPr>
        <w:t>٢٢۶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صص </w:t>
      </w:r>
      <w:r>
        <w:rPr>
          <w:rFonts w:ascii="IRNazanin" w:hAnsi="IRNazanin" w:eastAsia="IRNazanin"/>
          <w:b w:val="false"/>
          <w:b w:val="false"/>
          <w:bCs w:val="false"/>
          <w:i w:val="false"/>
          <w:i w:val="false"/>
          <w:iCs w:val="false"/>
          <w:color w:val="333333"/>
          <w:sz w:val="20"/>
          <w:sz w:val="20"/>
          <w:szCs w:val="20"/>
        </w:rPr>
        <w:t>۵٢۵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۵٢٧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اجتماعى اسلام، ص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با قطره چو پيوندد جويبار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جويبار چون به جويبار پيوندد دريا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سعدى، ص</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خميني</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بنيان مرصوص، صص </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اجتماعى اسلام، محمد اسفنديارى، ص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سيد محمدحسين طباطبايى،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صالحى كرمانى و سيد محمد خامنه،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الوسيله، امام خميني</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قابوس‌نامه، عنصرالمعالى كيكاووس بن قابوس بن وشمگير، ص</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حكايت‌هاى حج، رحيم كارگر، صص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معظم رهبرى</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اجتماعى اسلام، صص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النجاۀ، ابن سينا، صص </w:t>
      </w:r>
      <w:r>
        <w:rPr>
          <w:rFonts w:ascii="IRNazanin" w:hAnsi="IRNazanin" w:eastAsia="IRNazanin"/>
          <w:b w:val="false"/>
          <w:b w:val="false"/>
          <w:bCs w:val="false"/>
          <w:i w:val="false"/>
          <w:i w:val="false"/>
          <w:iCs w:val="false"/>
          <w:color w:val="333333"/>
          <w:sz w:val="20"/>
          <w:sz w:val="20"/>
          <w:szCs w:val="20"/>
        </w:rPr>
        <w:t>٧١۴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٧١۵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شيخ صدوق،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رضي‌الدين حسن بن فضل طبرسى،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صص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تعاليم اسلام، شيخ محمود شلتوت، ص </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احرام، سه چيز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پوشيدن دو جامه احرام براى مردان، كه يكى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ديگرى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بايد آن را به دوش بيندازد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اين دو جامه را قبل از نيّت احرام و لبيك گفتن بپوشد و اگر بعد از لبيك پوشيد احتياط آن است كه لبيك را دوباره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مي‌تواند در لباس خودش به هر نحو هست محرم شود، چه دوخته باشد چه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مناسك حج، مطابق با فتاواى امام خميني</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با حواشى مراجع معظم تقليد، برگرفته از صص </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ابن اثير،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شهيد مرتضى مطهرى،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ascii="IRNazanin" w:hAnsi="IRNazanin" w:eastAsia="IRNazanin"/>
          <w:b w:val="false"/>
          <w:b w:val="false"/>
          <w:bCs w:val="false"/>
          <w:i w:val="false"/>
          <w:i w:val="false"/>
          <w:iCs w:val="false"/>
          <w:color w:val="333333"/>
          <w:sz w:val="20"/>
          <w:sz w:val="20"/>
          <w:szCs w:val="20"/>
        </w:rPr>
        <w:t>٧۴٠</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صص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خسى در ميقات، صص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آئين زندگى، ص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درس‌هاى قرآنى، سيدمحمود طالقانى، صص </w:t>
      </w:r>
      <w:r>
        <w:rPr>
          <w:rFonts w:ascii="IRNazanin" w:hAnsi="IRNazanin" w:eastAsia="IRNazanin"/>
          <w:b w:val="false"/>
          <w:b w:val="false"/>
          <w:bCs w:val="false"/>
          <w:i w:val="false"/>
          <w:i w:val="false"/>
          <w:iCs w:val="false"/>
          <w:color w:val="333333"/>
          <w:sz w:val="20"/>
          <w:sz w:val="20"/>
          <w:szCs w:val="20"/>
        </w:rPr>
        <w:t>١۶٧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صص </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غزل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الشيخ زين الدين بن على العاملى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آئين زندگى، صص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در مفردات،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زيرمجموعه گونه‌اى از گفتار ناروا قرار داده،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رفث سخنى است كه ذكرش آغاز مغازله درباره آميزش و تمتّع از همسر است؛ به‌گونه‌اى كه آشكارا و با صراحت گفتن آن زشت و شرم‌انگيز است و به‌طور كنايه درباره همبسترى با همسران به كار مي‌رود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فى غريب القرآن، راغب اصفهانى،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درباره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جدال يعنى گفت‌وگوى با نزاع و ستيزه و چيرگى بر يكديگر كه اصلى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جدلت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ريسمان و طناب را محكم تاباند گويى كه دو نفر بر هم پيچيده‌اند، و هر يكى، ديگرى را با سخن و رأى خود مي‌پيچاند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غريب القرآن،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٣۵٠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شيخ صدوق،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صص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حجّاج</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دعاگو؛ در اينجا مراد، خود سعدى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بدتر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 </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صص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ascii="IRNazanin" w:hAnsi="IRNazanin" w:eastAsia="IRNazanin"/>
          <w:b w:val="false"/>
          <w:b w:val="false"/>
          <w:bCs w:val="false"/>
          <w:i w:val="false"/>
          <w:i w:val="false"/>
          <w:iCs w:val="false"/>
          <w:color w:val="333333"/>
          <w:sz w:val="20"/>
          <w:sz w:val="20"/>
          <w:szCs w:val="20"/>
        </w:rPr>
        <w:t>٧۴٢</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 </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ذبيح‌الله محلاتى،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شمس تبريزى، مولانا جلال‌الدين محمد بلخى، ص</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xml:space="preserve">، غزل </w:t>
      </w:r>
      <w:r>
        <w:rPr>
          <w:rFonts w:ascii="IRNazanin" w:hAnsi="IRNazanin" w:eastAsia="IRNazanin"/>
          <w:b w:val="false"/>
          <w:b w:val="false"/>
          <w:bCs w:val="false"/>
          <w:i w:val="false"/>
          <w:i w:val="false"/>
          <w:iCs w:val="false"/>
          <w:color w:val="333333"/>
          <w:sz w:val="20"/>
          <w:sz w:val="20"/>
          <w:szCs w:val="20"/>
        </w:rPr>
        <w:t>٩٨٧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احترام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تذكرۀ الاولياء، صص </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و مفتاح الكفايه، عزّالدين محمود كاشانى، صص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العلية فى احاديث النبويّه، كمال‌الدين حسين كاشفى سبزوارى، ص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 </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عطار،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بديع‌الزمان فروزانفر، ص </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ذيل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رياضت در عرف عرفان، حسن رمضانى خراسانى، صص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سنتى در دنياى متجدد، سيد حسين نصر،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تبريزى، ص </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غزل </w:t>
      </w:r>
      <w:r>
        <w:rPr>
          <w:rFonts w:ascii="IRNazanin" w:hAnsi="IRNazanin" w:eastAsia="IRNazanin"/>
          <w:b w:val="false"/>
          <w:b w:val="false"/>
          <w:bCs w:val="false"/>
          <w:i w:val="false"/>
          <w:i w:val="false"/>
          <w:iCs w:val="false"/>
          <w:color w:val="333333"/>
          <w:sz w:val="20"/>
          <w:sz w:val="20"/>
          <w:szCs w:val="20"/>
        </w:rPr>
        <w:t>٩۵٩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ابن عربى،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و صمد موحد، 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غبارآلوده صورت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غبارآلوده مو</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معظم رهبرى</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گوشه‌گيرى از مردمان براى عبادت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جهانگردى براى عبادت و رهبانيت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كيمياى سعادت،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برگ‌هاى پير، ابومنصور اوزجندى، صص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التنبيهات، ابن سينا،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٣٨٠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٣٨۶</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غزل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صص </w:t>
      </w:r>
      <w:r>
        <w:rPr>
          <w:rFonts w:ascii="IRNazanin" w:hAnsi="IRNazanin" w:eastAsia="IRNazanin"/>
          <w:b w:val="false"/>
          <w:b w:val="false"/>
          <w:bCs w:val="false"/>
          <w:i w:val="false"/>
          <w:i w:val="false"/>
          <w:iCs w:val="false"/>
          <w:color w:val="333333"/>
          <w:sz w:val="20"/>
          <w:sz w:val="20"/>
          <w:szCs w:val="20"/>
        </w:rPr>
        <w:t>٣۴٨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 هاى اخلاقى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رفتارى امامان شيعه، محمدتقى عبدوس و محمد محمدى اشتهاردى، صص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ندبه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حكمت‌ها و اندرزها، مرتضى مطهرى،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رباعيات ابوسعيد ابوالخير، خيام، باباطاهر، ص </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پارساى پارسى، محمدرضا تركى، ص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صص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تغيير</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شكارى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صص </w:t>
      </w:r>
      <w:r>
        <w:rPr>
          <w:rFonts w:ascii="IRNazanin" w:hAnsi="IRNazanin" w:eastAsia="IRNazanin"/>
          <w:b w:val="false"/>
          <w:b w:val="false"/>
          <w:bCs w:val="false"/>
          <w:i w:val="false"/>
          <w:i w:val="false"/>
          <w:iCs w:val="false"/>
          <w:color w:val="333333"/>
          <w:sz w:val="20"/>
          <w:sz w:val="20"/>
          <w:szCs w:val="20"/>
        </w:rPr>
        <w:t>٢۶١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لوايح، عبدالرحمان جامى، ص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ascii="IRNazanin" w:hAnsi="IRNazanin" w:eastAsia="IRNazanin"/>
          <w:b w:val="false"/>
          <w:b w:val="false"/>
          <w:bCs w:val="false"/>
          <w:i w:val="false"/>
          <w:i w:val="false"/>
          <w:iCs w:val="false"/>
          <w:color w:val="333333"/>
          <w:sz w:val="20"/>
          <w:sz w:val="20"/>
          <w:szCs w:val="20"/>
        </w:rPr>
        <w:t>٣۶٣</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 </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سعدى، ص</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تغيير</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هفت اورنگ، عبدالرحمان جامى،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٢٧۴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مصيبت نامه، ص</w:t>
      </w:r>
      <w:r>
        <w:rPr>
          <w:rFonts w:ascii="IRNazanin" w:hAnsi="IRNazanin" w:eastAsia="IRNazanin"/>
          <w:b w:val="false"/>
          <w:b w:val="false"/>
          <w:bCs w:val="false"/>
          <w:i w:val="false"/>
          <w:i w:val="false"/>
          <w:iCs w:val="false"/>
          <w:color w:val="333333"/>
          <w:sz w:val="20"/>
          <w:sz w:val="20"/>
          <w:szCs w:val="20"/>
        </w:rPr>
        <w:t>٣۶٧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ascii="IRNazanin" w:hAnsi="IRNazanin" w:eastAsia="IRNazanin"/>
          <w:b w:val="false"/>
          <w:b w:val="false"/>
          <w:bCs w:val="false"/>
          <w:i w:val="false"/>
          <w:i w:val="false"/>
          <w:iCs w:val="false"/>
          <w:color w:val="333333"/>
          <w:sz w:val="20"/>
          <w:sz w:val="20"/>
          <w:szCs w:val="20"/>
        </w:rPr>
        <w:t>٢٣۵</w:t>
      </w:r>
      <w:r>
        <w:rPr>
          <w:rFonts w:ascii="IRNazanin" w:hAnsi="IRNazanin" w:eastAsia="IRNazanin"/>
          <w:b w:val="false"/>
          <w:b w:val="false"/>
          <w:bCs w:val="false"/>
          <w:i w:val="false"/>
          <w:i w:val="false"/>
          <w:iCs w:val="false"/>
          <w:color w:val="333333"/>
          <w:sz w:val="20"/>
          <w:sz w:val="20"/>
          <w:szCs w:val="20"/>
          <w:rtl w:val="true"/>
        </w:rPr>
        <w:t xml:space="preserve">، غزل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امام محمد غزالى،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۵٧٧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۵٧٨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سيدمحمد ضياءآبادى، صص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فَوَّضَ اِلَى المُؤْمِنِ اُمورَهُ كُلَّها، وَ لَمْ يُفَوِّضْ اِلَيْهِ اَنْ يَكُونَ ذَليلاً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٣٧٣۶</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٣٧٣٨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٨١٨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به محبوب رسيدى، ترك دنيا كن و آن را رها ساز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غزل</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اسررا عرفانى حج، ص </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عطار نيشابورى، ص </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صائب تبريزى،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صص </w:t>
      </w:r>
      <w:r>
        <w:rPr>
          <w:rFonts w:ascii="IRNazanin" w:hAnsi="IRNazanin" w:eastAsia="IRNazanin"/>
          <w:b w:val="false"/>
          <w:b w:val="false"/>
          <w:bCs w:val="false"/>
          <w:i w:val="false"/>
          <w:i w:val="false"/>
          <w:iCs w:val="false"/>
          <w:color w:val="333333"/>
          <w:sz w:val="20"/>
          <w:sz w:val="20"/>
          <w:szCs w:val="20"/>
        </w:rPr>
        <w:t>٣٠۵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الاعجاز فى شرح گلشن راز، شمس‌الدين محمد لاهيجى، ص </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 </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علامه سيد عبدالله شبّر، حائرى تهرانى، صص </w:t>
      </w:r>
      <w:r>
        <w:rPr>
          <w:rFonts w:ascii="IRNazanin" w:hAnsi="IRNazanin" w:eastAsia="IRNazanin"/>
          <w:b w:val="false"/>
          <w:b w:val="false"/>
          <w:bCs w:val="false"/>
          <w:i w:val="false"/>
          <w:i w:val="false"/>
          <w:iCs w:val="false"/>
          <w:color w:val="333333"/>
          <w:sz w:val="20"/>
          <w:sz w:val="20"/>
          <w:szCs w:val="20"/>
        </w:rPr>
        <w:t>٢٠۴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 </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حكايت‌هاى حج، ص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عشق راه كم گذر، اسكات پك، صص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 صص</w:t>
      </w:r>
      <w:r>
        <w:rPr>
          <w:rFonts w:ascii="IRNazanin" w:hAnsi="IRNazanin" w:eastAsia="IRNazanin"/>
          <w:b w:val="false"/>
          <w:b w:val="false"/>
          <w:bCs w:val="false"/>
          <w:i w:val="false"/>
          <w:i w:val="false"/>
          <w:iCs w:val="false"/>
          <w:color w:val="333333"/>
          <w:sz w:val="20"/>
          <w:sz w:val="20"/>
          <w:szCs w:val="20"/>
        </w:rPr>
        <w:t>٣۶۴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كتاب، سهراب سپهرى، ص </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 </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نماز بزرگ، غلامعلى حداد عادل، صص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نيّت يكى از واجبات احرام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نيّت، شرط است كه همزمان با شروع در احرام باشد و تعيين احرام شود كه براى عمره است يا براى حج، و تعيين حج كه تمتع است يا قِران يا اِفراد، و تعيين اينكه براى خود است يا براى ديگرى، و تعيين اينكه حجش حَجّة الاسلام است كه براى اولين بار به استطاعت بر او واجب شده يا حج نذرى است يا حجى است كه به سبب فاسد بودن حج قبل بر او واجب شده است يا حج مستحبى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بدون تعيين نيت، احرام نمود، احرامش باطل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و حج و اجزاى آنها از عبادات است و بايد با نيت خالص براى طاعت خداوند تعالى به‌جا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مناسك حج، مطابق با فتواى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حواشى مراجع معظم تقليد، صص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از مناسك حج، برگزيده از صص </w:t>
      </w:r>
      <w:r>
        <w:rPr>
          <w:rFonts w:ascii="IRNazanin" w:hAnsi="IRNazanin" w:eastAsia="IRNazanin"/>
          <w:b w:val="false"/>
          <w:b w:val="false"/>
          <w:bCs w:val="false"/>
          <w:i w:val="false"/>
          <w:i w:val="false"/>
          <w:iCs w:val="false"/>
          <w:color w:val="333333"/>
          <w:sz w:val="20"/>
          <w:sz w:val="20"/>
          <w:szCs w:val="20"/>
        </w:rPr>
        <w:t>۵٠،۵١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در معناى مناسك حج، محمد نقي‌زاده، ص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صص </w:t>
      </w:r>
      <w:r>
        <w:rPr>
          <w:rFonts w:ascii="IRNazanin" w:hAnsi="IRNazanin" w:eastAsia="IRNazanin"/>
          <w:b w:val="false"/>
          <w:b w:val="false"/>
          <w:bCs w:val="false"/>
          <w:i w:val="false"/>
          <w:i w:val="false"/>
          <w:iCs w:val="false"/>
          <w:color w:val="333333"/>
          <w:sz w:val="20"/>
          <w:sz w:val="20"/>
          <w:szCs w:val="20"/>
        </w:rPr>
        <w:t>٣١۶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 </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ascii="IRNazanin" w:hAnsi="IRNazanin" w:eastAsia="IRNazanin"/>
          <w:b w:val="false"/>
          <w:b w:val="false"/>
          <w:bCs w:val="false"/>
          <w:i w:val="false"/>
          <w:i w:val="false"/>
          <w:iCs w:val="false"/>
          <w:color w:val="333333"/>
          <w:sz w:val="20"/>
          <w:sz w:val="20"/>
          <w:szCs w:val="20"/>
        </w:rPr>
        <w:t>۵١۵</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پرواز در ملكوت، امام خميني</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سيداحمد فهرى،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عمره، صص </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كوچه باغ‌هاى حكايت، صص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گلچين شعر حج، سعيد سمنانيان و الهه منفرد، ص </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 از آيت الله الهى قمشه‌اى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هفت اورنگ،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السايرين، خواجه عبدالله انصارى، صص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عمره، صص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در لبيك بيش از يك مرتبه نيست، ولى مستحب است تكرار آن و زياد گفتن آن، هرچه مي‌تواند، و براى هفتاد مرتبه گفتن ثواب زيادى ذكر شده است، و لازم نيست آنچه را در حال احرام بستن گفته است تكرار كند، بلكه كافى است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لَبَّيكَ اللّهُمَّ 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مناسك حج، صص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گلچين شعر حج، صص </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در مناسك حج، صص </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كوچه باغ‌هاى حكايت، صص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تغيير و تلخيص</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سيد محمد ضياءآبادى، صص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ascii="IRNazanin" w:hAnsi="IRNazanin" w:eastAsia="IRNazanin"/>
          <w:b w:val="false"/>
          <w:b w:val="false"/>
          <w:bCs w:val="false"/>
          <w:i w:val="false"/>
          <w:i w:val="false"/>
          <w:iCs w:val="false"/>
          <w:color w:val="333333"/>
          <w:sz w:val="20"/>
          <w:sz w:val="20"/>
          <w:szCs w:val="20"/>
        </w:rPr>
        <w:t>۶۵٣</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صص </w:t>
      </w:r>
      <w:r>
        <w:rPr>
          <w:rFonts w:ascii="IRNazanin" w:hAnsi="IRNazanin" w:eastAsia="IRNazanin"/>
          <w:b w:val="false"/>
          <w:b w:val="false"/>
          <w:bCs w:val="false"/>
          <w:i w:val="false"/>
          <w:i w:val="false"/>
          <w:iCs w:val="false"/>
          <w:color w:val="333333"/>
          <w:sz w:val="20"/>
          <w:sz w:val="20"/>
          <w:szCs w:val="20"/>
        </w:rPr>
        <w:t>٣٢٠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ascii="IRNazanin" w:hAnsi="IRNazanin" w:eastAsia="IRNazanin"/>
          <w:b w:val="false"/>
          <w:b w:val="false"/>
          <w:bCs w:val="false"/>
          <w:i w:val="false"/>
          <w:i w:val="false"/>
          <w:iCs w:val="false"/>
          <w:color w:val="333333"/>
          <w:sz w:val="20"/>
          <w:sz w:val="20"/>
          <w:szCs w:val="20"/>
        </w:rPr>
        <w:t>۶١٧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هفت اورنگ،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۶۵۵</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از مناسك حج، صص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حكايت‌هاى حج، ص </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 </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حكايت‌هاى حج، صص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النصوص فى شرح نقش الفصوص، عبدالرحمان جامى، صص </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تغيير و تلخيص</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او</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كوچه باغ‌هاى حكايت، صص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صص </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٣٨٧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 </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حكايت‌هاى حج، صص </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غزل </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على‌اكبر عماد،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صص </w:t>
      </w:r>
      <w:r>
        <w:rPr>
          <w:rFonts w:ascii="IRNazanin" w:hAnsi="IRNazanin" w:eastAsia="IRNazanin"/>
          <w:b w:val="false"/>
          <w:b w:val="false"/>
          <w:bCs w:val="false"/>
          <w:i w:val="false"/>
          <w:i w:val="false"/>
          <w:iCs w:val="false"/>
          <w:color w:val="333333"/>
          <w:sz w:val="20"/>
          <w:sz w:val="20"/>
          <w:szCs w:val="20"/>
        </w:rPr>
        <w:t>٣٩۶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۵٨٢</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كيمياى سعادت،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از مناسك حج، صص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ملا احمد نراقى، ص </w:t>
      </w:r>
      <w:r>
        <w:rPr>
          <w:rFonts w:ascii="IRNazanin" w:hAnsi="IRNazanin" w:eastAsia="IRNazanin"/>
          <w:b w:val="false"/>
          <w:b w:val="false"/>
          <w:bCs w:val="false"/>
          <w:i w:val="false"/>
          <w:i w:val="false"/>
          <w:iCs w:val="false"/>
          <w:color w:val="333333"/>
          <w:sz w:val="20"/>
          <w:sz w:val="20"/>
          <w:szCs w:val="20"/>
        </w:rPr>
        <w:t>٨٨۴</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و عدة الابرار، ابوالفضل رشيدالدين ميبدى،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 حج، على صفايى حائرى، صص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صص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آئين زندگى، ص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بيت </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صائب تبريزى،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٨٢۵</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xml:space="preserve">، غزل </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خضر را در سبزه‌زارى ديد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سوم، بيت‌هاى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اورنگ،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ادب فارسى، خليل الله يزدانى، صص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صص </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ابوالحسن على بن عثمان هجويرى، ص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صص </w:t>
      </w:r>
      <w:r>
        <w:rPr>
          <w:rFonts w:ascii="IRNazanin" w:hAnsi="IRNazanin" w:eastAsia="IRNazanin"/>
          <w:b w:val="false"/>
          <w:b w:val="false"/>
          <w:bCs w:val="false"/>
          <w:i w:val="false"/>
          <w:i w:val="false"/>
          <w:iCs w:val="false"/>
          <w:color w:val="333333"/>
          <w:sz w:val="20"/>
          <w:sz w:val="20"/>
          <w:szCs w:val="20"/>
        </w:rPr>
        <w:t>٣٧٩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جامع، خواجه عبدالله انصارى، ص </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صص </w:t>
      </w:r>
      <w:r>
        <w:rPr>
          <w:rFonts w:ascii="IRNazanin" w:hAnsi="IRNazanin" w:eastAsia="IRNazanin"/>
          <w:b w:val="false"/>
          <w:b w:val="false"/>
          <w:bCs w:val="false"/>
          <w:i w:val="false"/>
          <w:i w:val="false"/>
          <w:iCs w:val="false"/>
          <w:color w:val="333333"/>
          <w:sz w:val="20"/>
          <w:sz w:val="20"/>
          <w:szCs w:val="20"/>
        </w:rPr>
        <w:t>٣٧۵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صص </w:t>
      </w:r>
      <w:r>
        <w:rPr>
          <w:rFonts w:ascii="IRNazanin" w:hAnsi="IRNazanin" w:eastAsia="IRNazanin"/>
          <w:b w:val="false"/>
          <w:b w:val="false"/>
          <w:bCs w:val="false"/>
          <w:i w:val="false"/>
          <w:i w:val="false"/>
          <w:iCs w:val="false"/>
          <w:color w:val="333333"/>
          <w:sz w:val="20"/>
          <w:sz w:val="20"/>
          <w:szCs w:val="20"/>
        </w:rPr>
        <w:t>٣٧٩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لوايح،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٨٣٣</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صص </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الحرمين، محيي‌الدين لارى،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عرايس البيان فى حقايق القرآن، شيخ روزبهان بقلى شيرازى،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عرفانى حج، محمدتقى فعالى، ص</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هفت اورنگ، نورالدين عبدالرحمان جامى،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۵١۴</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مجلسى، ج</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صهباى حج، صص</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تغيير و تلخيص</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تأملى در معناى مناسك حج، محمد تقى‌زاده، ص</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نمونه‌اى از نمادين بودن برخى امور را در سخنان علامه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مى‌يابيم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ايشان ضمن مباحث عميقى كه پيرامون تمثيل و تأويل در تفسير گران‌سنگ الميزان مطرح مى‌كند، معتقد است كه تمام آيات قرآن، به يك اعتبار جنبه تمثيلى و نمادين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بدين معنى نيست كه ظاهر قرآن حجيت ندارد، بلكه بدين معنى است كه در پسِ ظاهر، مراتب حقيقى معنا براى آيه وجود دارد كه ظاهر آيه، از آن معنى تنزل پيدا نمود و شخص با حفظ ظاهر آيه مى‌تواند به درك مراتب بالاتر نيز نائل آيد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دفاتر ملكوتى، على تاجدينى، 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مقدمه‌اى بر جهان‌بينى اسلامى، مرتضى مطهرى،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المراد،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عباس شريف دارابى، ص</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سيد محمدباقر موسوى همدانى،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برگزيده صص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 ملامحسن فيض كاشانى،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٢۶٨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در معناى مناسك حج، برگزيده صص </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صص </w:t>
      </w:r>
      <w:r>
        <w:rPr>
          <w:rFonts w:ascii="IRNazanin" w:hAnsi="IRNazanin" w:eastAsia="IRNazanin"/>
          <w:b w:val="false"/>
          <w:b w:val="false"/>
          <w:bCs w:val="false"/>
          <w:i w:val="false"/>
          <w:i w:val="false"/>
          <w:iCs w:val="false"/>
          <w:color w:val="333333"/>
          <w:sz w:val="20"/>
          <w:sz w:val="20"/>
          <w:szCs w:val="20"/>
        </w:rPr>
        <w:t>٢۶١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تغيير و تلخيص</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مجمع‌البيان، شيخ ابوعلى فضل بن حسن طبرسى،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۴٠١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مرتضى مطهرى،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۵٧۶</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۵٩٠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۵٩١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سخنان و پيام‌هاى رهبر كبير انقلاب اسلامى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در ادب فارسى، به نقل از خليل الله يزدانى، ص</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سروش اصفهانى</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جنگجو</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الحقيقه و شريعة الطريقه، سنايى غزنوى، صص</w:t>
      </w:r>
      <w:r>
        <w:rPr>
          <w:rFonts w:ascii="IRNazanin" w:hAnsi="IRNazanin" w:eastAsia="IRNazanin"/>
          <w:b w:val="false"/>
          <w:b w:val="false"/>
          <w:bCs w:val="false"/>
          <w:i w:val="false"/>
          <w:i w:val="false"/>
          <w:iCs w:val="false"/>
          <w:color w:val="333333"/>
          <w:sz w:val="20"/>
          <w:sz w:val="20"/>
          <w:szCs w:val="20"/>
        </w:rPr>
        <w:t>۵٨٨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۵٨٩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صص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تغيير و تلخيص</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سخنان و پيام‌هاى مقام معظم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برگزيده صص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تأملى در معناى مناسك حج، ص</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تفسير عرفانى و منظوم قرآن،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١١١۴</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باستان‌شناسى و جغرافياى تاريخى قصص قرآن، عبدالكريم بي‌آزار شيرازى، صص </w:t>
      </w:r>
      <w:r>
        <w:rPr>
          <w:rFonts w:ascii="IRNazanin" w:hAnsi="IRNazanin" w:eastAsia="IRNazanin"/>
          <w:b w:val="false"/>
          <w:b w:val="false"/>
          <w:bCs w:val="false"/>
          <w:i w:val="false"/>
          <w:i w:val="false"/>
          <w:iCs w:val="false"/>
          <w:color w:val="333333"/>
          <w:sz w:val="20"/>
          <w:sz w:val="20"/>
          <w:szCs w:val="20"/>
        </w:rPr>
        <w:t>٢۶٢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آيين زندگى، گزيده صص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مولوى، شرح نيكلسون، دفتر اول، بيت‌هاى </w:t>
      </w:r>
      <w:r>
        <w:rPr>
          <w:rFonts w:ascii="IRNazanin" w:hAnsi="IRNazanin" w:eastAsia="IRNazanin"/>
          <w:b w:val="false"/>
          <w:b w:val="false"/>
          <w:bCs w:val="false"/>
          <w:i w:val="false"/>
          <w:i w:val="false"/>
          <w:iCs w:val="false"/>
          <w:color w:val="333333"/>
          <w:sz w:val="20"/>
          <w:sz w:val="20"/>
          <w:szCs w:val="20"/>
        </w:rPr>
        <w:t>٧٧٢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٧٧٨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الهي‌نامه، فريدالدين عطار نيشابورى، صص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الهي‌نامه، حسن حسن‌زاده آملى، ص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برگزيده صص </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تغيير و تلخيص</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اشعار مولانا فيض كاشانى، ص </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جَعَلْنَا الْبَيْتَ مَثابَةً لِلنَّاسِ وَ أَمْناً وَ اتَّخِذُوا مِنْ مَقامِ إِبْراهِيمَ مُصَلًّى وَ عَهِدْنا إِلى إِبْراهِيمَ وَ إِسْماعِيلَ أَنْ طَهِّرا بَيْتِيَ لِلطَّائِفِينَ وَ الْعاكِفِينَ وَ الرُّكَّعِ السُّجُودِ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برگزيده صص </w:t>
      </w:r>
      <w:r>
        <w:rPr>
          <w:rFonts w:ascii="IRNazanin" w:hAnsi="IRNazanin" w:eastAsia="IRNazanin"/>
          <w:b w:val="false"/>
          <w:b w:val="false"/>
          <w:bCs w:val="false"/>
          <w:i w:val="false"/>
          <w:i w:val="false"/>
          <w:iCs w:val="false"/>
          <w:color w:val="333333"/>
          <w:sz w:val="20"/>
          <w:sz w:val="20"/>
          <w:szCs w:val="20"/>
        </w:rPr>
        <w:t>٢١۴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جوينده آسايش</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پليدي‌ها، گناهان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سبب‌ها، انگيزه‌ها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پليدي‌ها، چرك‌ها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تفسير عرفانى و منظوم قرآن،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فى تفسير القرآن،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فى تفسير القرآن،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تفسير عرفانى و منظوم قرآن،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٢٧٧٨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۵٧۵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۵٧٧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تفسير عرفانى و منظوم قرآنى،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۶٨۶</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صص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صص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تغيير و تلخيص</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صص </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تغيير و تلخيص</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صص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ص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گزيده صص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سيد محمود طالقانى،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از مناسك حج، ص </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تفسير عرفانى و منظوم قرآن،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٢٧٧٨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تفسير عرفانى و منظوم قرآن،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۶٨۶</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صص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ظلال القرآن، سيد قطب،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آيين زندگى، صص </w:t>
      </w:r>
      <w:r>
        <w:rPr>
          <w:rFonts w:ascii="IRNazanin" w:hAnsi="IRNazanin" w:eastAsia="IRNazanin"/>
          <w:b w:val="false"/>
          <w:b w:val="false"/>
          <w:bCs w:val="false"/>
          <w:i w:val="false"/>
          <w:i w:val="false"/>
          <w:iCs w:val="false"/>
          <w:color w:val="333333"/>
          <w:sz w:val="20"/>
          <w:sz w:val="20"/>
          <w:szCs w:val="20"/>
        </w:rPr>
        <w:t>١٨٧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صص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تغيير و تلخيص</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عرايس البيان،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عرايس البيان،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نامه، فريدالدين عطار نيشابورى، ص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شميم ياس، شماره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عارفان،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تفسير عرفانى و منظوم قرآن،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٢٧٨۴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اين دو بيت اين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آزاد شده از طوفان و غرق و نيز آزاد شده از قيد مالكيت بندگان دانسته‌اند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لْيَطَّوَّفُوا بِالْبَيْتِ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گرد خانه گرامى كعبه طواف كنند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صص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تغيير و تلخيص</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حكايت‌هاى حج، رحيم كارگر، صص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قزوينى، ص </w:t>
      </w:r>
      <w:r>
        <w:rPr>
          <w:rFonts w:ascii="IRNazanin" w:hAnsi="IRNazanin" w:eastAsia="IRNazanin"/>
          <w:b w:val="false"/>
          <w:b w:val="false"/>
          <w:bCs w:val="false"/>
          <w:i w:val="false"/>
          <w:i w:val="false"/>
          <w:iCs w:val="false"/>
          <w:color w:val="333333"/>
          <w:sz w:val="20"/>
          <w:sz w:val="20"/>
          <w:szCs w:val="20"/>
        </w:rPr>
        <w:t>٢٣۵</w:t>
      </w:r>
      <w:r>
        <w:rPr>
          <w:rFonts w:ascii="IRNazanin" w:hAnsi="IRNazanin" w:eastAsia="IRNazanin"/>
          <w:b w:val="false"/>
          <w:b w:val="false"/>
          <w:bCs w:val="false"/>
          <w:i w:val="false"/>
          <w:i w:val="false"/>
          <w:iCs w:val="false"/>
          <w:color w:val="333333"/>
          <w:sz w:val="20"/>
          <w:sz w:val="20"/>
          <w:szCs w:val="20"/>
          <w:rtl w:val="true"/>
        </w:rPr>
        <w:t xml:space="preserve">، غزل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صص </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تغيير و تلخيص</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گزيده صص </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تغيير و تلخيص</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صص </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نماز بزرگ، صص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تغيير و تلخيص</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منظوم حج، بانويى اصفهانى از دوره صفويه،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صص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همان، صص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نرم و ظريف از كتان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الهى نامه، عطار نيشابورى، صص </w:t>
      </w:r>
      <w:r>
        <w:rPr>
          <w:rFonts w:ascii="IRNazanin" w:hAnsi="IRNazanin" w:eastAsia="IRNazanin"/>
          <w:b w:val="false"/>
          <w:b w:val="false"/>
          <w:bCs w:val="false"/>
          <w:i w:val="false"/>
          <w:i w:val="false"/>
          <w:iCs w:val="false"/>
          <w:color w:val="333333"/>
          <w:sz w:val="20"/>
          <w:sz w:val="20"/>
          <w:szCs w:val="20"/>
        </w:rPr>
        <w:t>٢۵٩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هفت اورنگ،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۵١۵</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الحرمين، صص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الهى نامه، عطار، ص </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گدايى</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من آن‌گونه كه تو سزاوار آنى رفتار كن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 و حكايت‌هاى حج، صص</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 و حكايت‌هاى حج،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نرم و ظريف از كتان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مصيبت‌نامه، ص </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حكايت‌هاى حج، صص </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سوم، ناصرالدين صاحب الزمانى،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 شكم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فلسفه‌باف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صاحب احسان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طمع‌كار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بيت‌هاى </w:t>
      </w:r>
      <w:r>
        <w:rPr>
          <w:rFonts w:ascii="IRNazanin" w:hAnsi="IRNazanin" w:eastAsia="IRNazanin"/>
          <w:b w:val="false"/>
          <w:b w:val="false"/>
          <w:bCs w:val="false"/>
          <w:i w:val="false"/>
          <w:i w:val="false"/>
          <w:iCs w:val="false"/>
          <w:color w:val="333333"/>
          <w:sz w:val="20"/>
          <w:sz w:val="20"/>
          <w:szCs w:val="20"/>
        </w:rPr>
        <w:t>١٨٩۶</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١٩٠٠</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طواف‌كننده، مستحب است در هر شوط، اركان خانه كعبه و حجرالاسود را استلام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مناسك حج، ص</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هفت اورنگ،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۵١۴</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برگزيده صص </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نامه‌هاى عين القضات همدانى،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على‌نقى منزوى و عفيف عسيران،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ابن شجاع شيرويه بن شهردار ديلمى همدانى،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محمدى ري‌شهرى، ص </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ميرزاحسين نورى،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در معناى مناسك حج، صص </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صص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رخسار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دامنه كوه، پهنه دشت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شمس تبريزى،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بديع‌الزمان فروزانفر، صص </w:t>
      </w:r>
      <w:r>
        <w:rPr>
          <w:rFonts w:ascii="IRNazanin" w:hAnsi="IRNazanin" w:eastAsia="IRNazanin"/>
          <w:b w:val="false"/>
          <w:b w:val="false"/>
          <w:bCs w:val="false"/>
          <w:i w:val="false"/>
          <w:i w:val="false"/>
          <w:iCs w:val="false"/>
          <w:color w:val="333333"/>
          <w:sz w:val="20"/>
          <w:sz w:val="20"/>
          <w:szCs w:val="20"/>
        </w:rPr>
        <w:t>٣٩٧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xml:space="preserve">، غزل </w:t>
      </w:r>
      <w:r>
        <w:rPr>
          <w:rFonts w:ascii="IRNazanin" w:hAnsi="IRNazanin" w:eastAsia="IRNazanin"/>
          <w:b w:val="false"/>
          <w:b w:val="false"/>
          <w:bCs w:val="false"/>
          <w:i w:val="false"/>
          <w:i w:val="false"/>
          <w:iCs w:val="false"/>
          <w:color w:val="333333"/>
          <w:sz w:val="20"/>
          <w:sz w:val="20"/>
          <w:szCs w:val="20"/>
        </w:rPr>
        <w:t>١٣٠۵</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فروغى بسطامى،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قوام‌الدين خرمشاهى، ص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در معناى مناسك حج، صص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صائب تبريزى،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۵۴٠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۵۴١</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حديث،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فارسى احمد غزالى، احمد غزالى،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مجاهد، صص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حكايت‌هاى حج،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الحكايات و لوامع الروايات، عومى،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شعار، ص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عمره، عبدالله جوادى آملى، ص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ص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مصيبت‌نامه، ص </w:t>
      </w:r>
      <w:r>
        <w:rPr>
          <w:rFonts w:ascii="IRNazanin" w:hAnsi="IRNazanin" w:eastAsia="IRNazanin"/>
          <w:b w:val="false"/>
          <w:b w:val="false"/>
          <w:bCs w:val="false"/>
          <w:i w:val="false"/>
          <w:i w:val="false"/>
          <w:iCs w:val="false"/>
          <w:color w:val="333333"/>
          <w:sz w:val="20"/>
          <w:sz w:val="20"/>
          <w:szCs w:val="20"/>
        </w:rPr>
        <w:t>۴۵٨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حكيم سنائى غزنوى، به سعى و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رضوى، ص </w:t>
      </w:r>
      <w:r>
        <w:rPr>
          <w:rFonts w:ascii="IRNazanin" w:hAnsi="IRNazanin" w:eastAsia="IRNazanin"/>
          <w:b w:val="false"/>
          <w:b w:val="false"/>
          <w:bCs w:val="false"/>
          <w:i w:val="false"/>
          <w:i w:val="false"/>
          <w:iCs w:val="false"/>
          <w:color w:val="333333"/>
          <w:sz w:val="20"/>
          <w:sz w:val="20"/>
          <w:szCs w:val="20"/>
        </w:rPr>
        <w:t>۴٨٨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لوايح، نورالدين عبدالرحمان جامى، ص </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كبير انقروى بر مثنوى معنوى مولوى،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عصمت ستّارزاده،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۵٩۵</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عشق مجازى او دوباره به عشق حقيقى تبديل نشد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هفت اورنگ،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۵٢۵</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اين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خدا نترسد، هميشه و در همه‌جا و از همه‌كس مي‌ترسد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هفت اورنگ،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۶٢٠</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ابوالحسن على بن عثمان هجويرى، ص </w:t>
      </w:r>
      <w:r>
        <w:rPr>
          <w:rFonts w:ascii="IRNazanin" w:hAnsi="IRNazanin" w:eastAsia="IRNazanin"/>
          <w:b w:val="false"/>
          <w:b w:val="false"/>
          <w:bCs w:val="false"/>
          <w:i w:val="false"/>
          <w:i w:val="false"/>
          <w:iCs w:val="false"/>
          <w:color w:val="333333"/>
          <w:sz w:val="20"/>
          <w:sz w:val="20"/>
          <w:szCs w:val="20"/>
        </w:rPr>
        <w:t>۴٨٣</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فروغى بسطامى، ص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در اين ابيات در مقام بيان اين نكته است كه آن صوفيان حاجى كه مدّعى بودند ما جز خدا به كسى ديگر نمي‌نگريم، در اين ادعا صادق نبودند؛ چرا كه ديدار 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 از آنها ربود و آنها را به خود مشغول كرد و از خدا بازداشت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نتيجه گرفتار تجلى قهر خدا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بايد تنها يك قبله را برمي‌گزيدند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الهي‌نامه، صص </w:t>
      </w:r>
      <w:r>
        <w:rPr>
          <w:rFonts w:ascii="IRNazanin" w:hAnsi="IRNazanin" w:eastAsia="IRNazanin"/>
          <w:b w:val="false"/>
          <w:b w:val="false"/>
          <w:bCs w:val="false"/>
          <w:i w:val="false"/>
          <w:i w:val="false"/>
          <w:iCs w:val="false"/>
          <w:color w:val="333333"/>
          <w:sz w:val="20"/>
          <w:sz w:val="20"/>
          <w:szCs w:val="20"/>
        </w:rPr>
        <w:t>٣۶۶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٣۶٧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خجالت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الهي‌نامه، ص </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مصيبت‌نامه، صص </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كوچه باغ‌هاى حكايت، ناصر عابدينى، صص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و عدة الابرار،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دعاهاى روزانه ماه رجب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ميثم بحرانى،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۴۶١</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ascii="IRNazanin" w:hAnsi="IRNazanin" w:eastAsia="IRNazanin"/>
          <w:b w:val="false"/>
          <w:b w:val="false"/>
          <w:bCs w:val="false"/>
          <w:i w:val="false"/>
          <w:i w:val="false"/>
          <w:iCs w:val="false"/>
          <w:color w:val="333333"/>
          <w:sz w:val="20"/>
          <w:sz w:val="20"/>
          <w:szCs w:val="20"/>
        </w:rPr>
        <w:t>۴٨۴</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حكايت‌هاى حج، صص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جنود عقل و جهل، صص </w:t>
      </w:r>
      <w:r>
        <w:rPr>
          <w:rFonts w:ascii="IRNazanin" w:hAnsi="IRNazanin" w:eastAsia="IRNazanin"/>
          <w:b w:val="false"/>
          <w:b w:val="false"/>
          <w:bCs w:val="false"/>
          <w:i w:val="false"/>
          <w:i w:val="false"/>
          <w:iCs w:val="false"/>
          <w:color w:val="333333"/>
          <w:sz w:val="20"/>
          <w:sz w:val="20"/>
          <w:szCs w:val="20"/>
        </w:rPr>
        <w:t>٣۶۴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لوايح،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ص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مصيبت‌نامه، ص </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هجَرْتُ الْخَلْقَ طُرّاً رضاكا وَ ايْتَمْتُ الْبَنينَ لِكَى اَراكا فَلَوْ قَطَعْتَنِى فِى الْحُبِّ اِرباً لَما لَحِقَ الفؤاد اِلى سواكا وَ بِما شِئْتَ فى هَواكَ اخْتَبِرْنِى فَاخْتِيارى ما كان فِيه رِضا كا فَعَلى كُلِّ حالَة أَنْتَ مِنّى بى اَوْلى اِذْ لم أكُنْ لَولا كا</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٣٩۶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ميعاد با ابراهيم، ص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بازتاب نفس صبحدمان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كليات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فريدون مشيرى،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تبريزى، صص </w:t>
      </w:r>
      <w:r>
        <w:rPr>
          <w:rFonts w:ascii="IRNazanin" w:hAnsi="IRNazanin" w:eastAsia="IRNazanin"/>
          <w:b w:val="false"/>
          <w:b w:val="false"/>
          <w:bCs w:val="false"/>
          <w:i w:val="false"/>
          <w:i w:val="false"/>
          <w:iCs w:val="false"/>
          <w:color w:val="333333"/>
          <w:sz w:val="20"/>
          <w:sz w:val="20"/>
          <w:szCs w:val="20"/>
        </w:rPr>
        <w:t>٣٩٧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xml:space="preserve">، غزل </w:t>
      </w:r>
      <w:r>
        <w:rPr>
          <w:rFonts w:ascii="IRNazanin" w:hAnsi="IRNazanin" w:eastAsia="IRNazanin"/>
          <w:b w:val="false"/>
          <w:b w:val="false"/>
          <w:bCs w:val="false"/>
          <w:i w:val="false"/>
          <w:i w:val="false"/>
          <w:iCs w:val="false"/>
          <w:color w:val="333333"/>
          <w:sz w:val="20"/>
          <w:sz w:val="20"/>
          <w:szCs w:val="20"/>
        </w:rPr>
        <w:t>١٣٠۵</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صص </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آيين زندگى، ص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چونان تشنگان به‌سوى آن روى مي‌آورند و همانند كبوتران به آن پناه مي‌برند</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حكايت‌هاى حج، صص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فاتحة الكتاب،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جلال‌الدين آشتيانى، صص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تغيير و تلخيص</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منطق الطير، فريدالدين عطار، صص </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هفت اورنگ،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۶۴٢</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الارواح فى شرح اسماء الملك الفتاح، شهاب‌الدين احمد سمعانى،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نماز بزرگ، صص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از مناسك حج،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صص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العلية فى احاديث النبوية، كمال‌الدين حسين كاشفى سبزوارى، ص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صص </w:t>
      </w:r>
      <w:r>
        <w:rPr>
          <w:rFonts w:ascii="IRNazanin" w:hAnsi="IRNazanin" w:eastAsia="IRNazanin"/>
          <w:b w:val="false"/>
          <w:b w:val="false"/>
          <w:bCs w:val="false"/>
          <w:i w:val="false"/>
          <w:i w:val="false"/>
          <w:iCs w:val="false"/>
          <w:color w:val="333333"/>
          <w:sz w:val="20"/>
          <w:sz w:val="20"/>
          <w:szCs w:val="20"/>
        </w:rPr>
        <w:t>٣۶٣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٣۶۴</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صص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اشعار، نورالدين عبدالرحمان جامى،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الهى‌نامه، حسن‌زاده آملى، صص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الهى‌نامه، حسن‌زاده آملى، ص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الهى‌نامه، حسن‌زاده آملى، ص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اشعار شيخ بهايى،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جواد معصومى، ص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ابونصر سرّاج طوسى، گزيده صص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تغيير</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تبريزى، ص </w:t>
      </w:r>
      <w:r>
        <w:rPr>
          <w:rFonts w:ascii="IRNazanin" w:hAnsi="IRNazanin" w:eastAsia="IRNazanin"/>
          <w:b w:val="false"/>
          <w:b w:val="false"/>
          <w:bCs w:val="false"/>
          <w:i w:val="false"/>
          <w:i w:val="false"/>
          <w:iCs w:val="false"/>
          <w:color w:val="333333"/>
          <w:sz w:val="20"/>
          <w:sz w:val="20"/>
          <w:szCs w:val="20"/>
        </w:rPr>
        <w:t>۶٧٠</w:t>
      </w:r>
      <w:r>
        <w:rPr>
          <w:rFonts w:ascii="IRNazanin" w:hAnsi="IRNazanin" w:eastAsia="IRNazanin"/>
          <w:b w:val="false"/>
          <w:b w:val="false"/>
          <w:bCs w:val="false"/>
          <w:i w:val="false"/>
          <w:i w:val="false"/>
          <w:iCs w:val="false"/>
          <w:color w:val="333333"/>
          <w:sz w:val="20"/>
          <w:sz w:val="20"/>
          <w:szCs w:val="20"/>
          <w:rtl w:val="true"/>
        </w:rPr>
        <w:t xml:space="preserve">، غزل </w:t>
      </w:r>
      <w:r>
        <w:rPr>
          <w:rFonts w:ascii="IRNazanin" w:hAnsi="IRNazanin" w:eastAsia="IRNazanin"/>
          <w:b w:val="false"/>
          <w:b w:val="false"/>
          <w:bCs w:val="false"/>
          <w:i w:val="false"/>
          <w:i w:val="false"/>
          <w:iCs w:val="false"/>
          <w:color w:val="333333"/>
          <w:sz w:val="20"/>
          <w:sz w:val="20"/>
          <w:szCs w:val="20"/>
        </w:rPr>
        <w:t>٢٢٠۵</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مصيبت‌نامه، صص </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 تو را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مصيبت‌نامه، ص </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عبدالرحمان جامى،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ميعاد با ابراهيم، صص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اشعار مولانا فيض كاشانى،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پيمان، ص </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اشترنامه، عطار نيشابورى،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در ادب فارسى</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الاولياء، ص</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حكيم سنايى، ص</w:t>
      </w:r>
      <w:r>
        <w:rPr>
          <w:rFonts w:ascii="IRNazanin" w:hAnsi="IRNazanin" w:eastAsia="IRNazanin"/>
          <w:b w:val="false"/>
          <w:b w:val="false"/>
          <w:bCs w:val="false"/>
          <w:i w:val="false"/>
          <w:i w:val="false"/>
          <w:iCs w:val="false"/>
          <w:color w:val="333333"/>
          <w:sz w:val="20"/>
          <w:sz w:val="20"/>
          <w:szCs w:val="20"/>
        </w:rPr>
        <w:t>۶١٩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حكايت‌هاى حج، ص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حكيم الهى قمشه‌اى،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الهى قمشه‌اى، صص </w:t>
      </w:r>
      <w:r>
        <w:rPr>
          <w:rFonts w:ascii="IRNazanin" w:hAnsi="IRNazanin" w:eastAsia="IRNazanin"/>
          <w:b w:val="false"/>
          <w:b w:val="false"/>
          <w:bCs w:val="false"/>
          <w:i w:val="false"/>
          <w:i w:val="false"/>
          <w:iCs w:val="false"/>
          <w:color w:val="333333"/>
          <w:sz w:val="20"/>
          <w:sz w:val="20"/>
          <w:szCs w:val="20"/>
        </w:rPr>
        <w:t>۴٩۴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۴٩۵</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مثنوى، ملاحسين كاشفى، صص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ascii="IRNazanin" w:hAnsi="IRNazanin" w:eastAsia="IRNazanin"/>
          <w:b w:val="false"/>
          <w:b w:val="false"/>
          <w:bCs w:val="false"/>
          <w:i w:val="false"/>
          <w:i w:val="false"/>
          <w:iCs w:val="false"/>
          <w:color w:val="333333"/>
          <w:sz w:val="20"/>
          <w:sz w:val="20"/>
          <w:szCs w:val="20"/>
        </w:rPr>
        <w:t>۴٨٠</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عرفانى حج، صص</w:t>
      </w:r>
      <w:r>
        <w:rPr>
          <w:rFonts w:ascii="IRNazanin" w:hAnsi="IRNazanin" w:eastAsia="IRNazanin"/>
          <w:b w:val="false"/>
          <w:b w:val="false"/>
          <w:bCs w:val="false"/>
          <w:i w:val="false"/>
          <w:i w:val="false"/>
          <w:iCs w:val="false"/>
          <w:color w:val="333333"/>
          <w:sz w:val="20"/>
          <w:sz w:val="20"/>
          <w:szCs w:val="20"/>
        </w:rPr>
        <w:t>٣۶١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غزل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ملا احمد نراقى، ص </w:t>
      </w:r>
      <w:r>
        <w:rPr>
          <w:rFonts w:ascii="IRNazanin" w:hAnsi="IRNazanin" w:eastAsia="IRNazanin"/>
          <w:b w:val="false"/>
          <w:b w:val="false"/>
          <w:bCs w:val="false"/>
          <w:i w:val="false"/>
          <w:i w:val="false"/>
          <w:iCs w:val="false"/>
          <w:color w:val="333333"/>
          <w:sz w:val="20"/>
          <w:sz w:val="20"/>
          <w:szCs w:val="20"/>
        </w:rPr>
        <w:t>٨٨۶</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محمد محمدى ري‌شهرى، ص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علامه سيد عبدالله شُبَّر، ص </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كيمياى سعادت،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۵۴١</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گزيده، صص </w:t>
      </w:r>
      <w:r>
        <w:rPr>
          <w:rFonts w:ascii="IRNazanin" w:hAnsi="IRNazanin" w:eastAsia="IRNazanin"/>
          <w:b w:val="false"/>
          <w:b w:val="false"/>
          <w:bCs w:val="false"/>
          <w:i w:val="false"/>
          <w:i w:val="false"/>
          <w:iCs w:val="false"/>
          <w:color w:val="333333"/>
          <w:sz w:val="20"/>
          <w:sz w:val="20"/>
          <w:szCs w:val="20"/>
        </w:rPr>
        <w:t>٢۴٧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تغيير</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صص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اشعار مولانا فيض كاشانى، ص </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تبريزى، ص </w:t>
      </w:r>
      <w:r>
        <w:rPr>
          <w:rFonts w:ascii="IRNazanin" w:hAnsi="IRNazanin" w:eastAsia="IRNazanin"/>
          <w:b w:val="false"/>
          <w:b w:val="false"/>
          <w:bCs w:val="false"/>
          <w:i w:val="false"/>
          <w:i w:val="false"/>
          <w:iCs w:val="false"/>
          <w:color w:val="333333"/>
          <w:sz w:val="20"/>
          <w:sz w:val="20"/>
          <w:szCs w:val="20"/>
        </w:rPr>
        <w:t>٩۴١</w:t>
      </w:r>
      <w:r>
        <w:rPr>
          <w:rFonts w:ascii="IRNazanin" w:hAnsi="IRNazanin" w:eastAsia="IRNazanin"/>
          <w:b w:val="false"/>
          <w:b w:val="false"/>
          <w:bCs w:val="false"/>
          <w:i w:val="false"/>
          <w:i w:val="false"/>
          <w:iCs w:val="false"/>
          <w:color w:val="333333"/>
          <w:sz w:val="20"/>
          <w:sz w:val="20"/>
          <w:szCs w:val="20"/>
          <w:rtl w:val="true"/>
        </w:rPr>
        <w:t xml:space="preserve">، غزل </w:t>
      </w:r>
      <w:r>
        <w:rPr>
          <w:rFonts w:ascii="IRNazanin" w:hAnsi="IRNazanin" w:eastAsia="IRNazanin"/>
          <w:b w:val="false"/>
          <w:b w:val="false"/>
          <w:bCs w:val="false"/>
          <w:i w:val="false"/>
          <w:i w:val="false"/>
          <w:iCs w:val="false"/>
          <w:color w:val="333333"/>
          <w:sz w:val="20"/>
          <w:sz w:val="20"/>
          <w:szCs w:val="20"/>
        </w:rPr>
        <w:t>٣١٠۴</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صص </w:t>
      </w:r>
      <w:r>
        <w:rPr>
          <w:rFonts w:ascii="IRNazanin" w:hAnsi="IRNazanin" w:eastAsia="IRNazanin"/>
          <w:b w:val="false"/>
          <w:b w:val="false"/>
          <w:bCs w:val="false"/>
          <w:i w:val="false"/>
          <w:i w:val="false"/>
          <w:iCs w:val="false"/>
          <w:color w:val="333333"/>
          <w:sz w:val="20"/>
          <w:sz w:val="20"/>
          <w:szCs w:val="20"/>
        </w:rPr>
        <w:t>٢١۴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صص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ascii="IRNazanin" w:hAnsi="IRNazanin" w:eastAsia="IRNazanin"/>
          <w:b w:val="false"/>
          <w:b w:val="false"/>
          <w:bCs w:val="false"/>
          <w:i w:val="false"/>
          <w:i w:val="false"/>
          <w:iCs w:val="false"/>
          <w:color w:val="333333"/>
          <w:sz w:val="20"/>
          <w:sz w:val="20"/>
          <w:szCs w:val="20"/>
        </w:rPr>
        <w:t>١٣٠</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پيشتر نيز يادآورى شد، اين حكايات در مقام كمرنگ ساختن اصل سفر حج نيست، بلكه عارفان با بيان اين‌گونه حكايات، در پى توجه دادن سالكان و حاجيان به هم‌نوعان گرفتار خويش هستند، و نيز بيان اينكه شأن گره‌گشايى از كار فرو بسته ديگران، كمتر از حج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اين‌باره روايات فراوانى نيز از ائمه معصومين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گلچين شعر حج، سعيد سمنانيان و الهه منفرد، ص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جامع، خواجه عبدالله انصارى، ص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المكيّه، محيي‌الدين ابن عربى،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٧٩۶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٧٩٧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جامع، ص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تبريزى، ص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xml:space="preserve">، غزل </w:t>
      </w:r>
      <w:r>
        <w:rPr>
          <w:rFonts w:ascii="IRNazanin" w:hAnsi="IRNazanin" w:eastAsia="IRNazanin"/>
          <w:b w:val="false"/>
          <w:b w:val="false"/>
          <w:bCs w:val="false"/>
          <w:i w:val="false"/>
          <w:i w:val="false"/>
          <w:iCs w:val="false"/>
          <w:color w:val="333333"/>
          <w:sz w:val="20"/>
          <w:sz w:val="20"/>
          <w:szCs w:val="20"/>
        </w:rPr>
        <w:t>۶۴٨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تبريزى، ص </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۴۶٢</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مصيبت‌نامه، ص </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لباب مثنوى،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تمهيدات، عين‌القضاة همدانى، صص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العلية فى احاديث النبويّه، ص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العلية فى احاديث النبويّه، ص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لباب مثنوى، صص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پروين اعتصامى، صص </w:t>
      </w:r>
      <w:r>
        <w:rPr>
          <w:rFonts w:ascii="IRNazanin" w:hAnsi="IRNazanin" w:eastAsia="IRNazanin"/>
          <w:b w:val="false"/>
          <w:b w:val="false"/>
          <w:bCs w:val="false"/>
          <w:i w:val="false"/>
          <w:i w:val="false"/>
          <w:iCs w:val="false"/>
          <w:color w:val="333333"/>
          <w:sz w:val="20"/>
          <w:sz w:val="20"/>
          <w:szCs w:val="20"/>
        </w:rPr>
        <w:t>۴٧٢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۴٧۴</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٣۴٢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 </w:t>
      </w:r>
      <w:r>
        <w:rPr>
          <w:rFonts w:ascii="IRNazanin" w:hAnsi="IRNazanin" w:eastAsia="IRNazanin"/>
          <w:b w:val="false"/>
          <w:b w:val="false"/>
          <w:bCs w:val="false"/>
          <w:i w:val="false"/>
          <w:i w:val="false"/>
          <w:iCs w:val="false"/>
          <w:color w:val="333333"/>
          <w:sz w:val="20"/>
          <w:sz w:val="20"/>
          <w:szCs w:val="20"/>
        </w:rPr>
        <w:t>٣۶٣</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غزل </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دوست به چيزى نمي‌خرد ما را به عالمى نفروشيم مويى از سر دوست</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ميان نه تو و نه ريسمانت به حساب نمي‌آييد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مصيبت‌نامه، فريدالدين عطار نيشابورى، ص </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بيت‌هاى </w:t>
      </w:r>
      <w:r>
        <w:rPr>
          <w:rFonts w:ascii="IRNazanin" w:hAnsi="IRNazanin" w:eastAsia="IRNazanin"/>
          <w:b w:val="false"/>
          <w:b w:val="false"/>
          <w:bCs w:val="false"/>
          <w:i w:val="false"/>
          <w:i w:val="false"/>
          <w:iCs w:val="false"/>
          <w:color w:val="333333"/>
          <w:sz w:val="20"/>
          <w:sz w:val="20"/>
          <w:szCs w:val="20"/>
        </w:rPr>
        <w:t>۴٣٩٣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۴٣٩۵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۴٣٩۶</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هفت اورنگ،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۵١۵</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۴١۴</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خاك</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ascii="IRNazanin" w:hAnsi="IRNazanin" w:eastAsia="IRNazanin"/>
          <w:b w:val="false"/>
          <w:b w:val="false"/>
          <w:bCs w:val="false"/>
          <w:i w:val="false"/>
          <w:i w:val="false"/>
          <w:iCs w:val="false"/>
          <w:color w:val="333333"/>
          <w:sz w:val="20"/>
          <w:sz w:val="20"/>
          <w:szCs w:val="20"/>
        </w:rPr>
        <w:t>٧٢٩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٢٩۵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عمره، صص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ميعاد با ابراهيم، گزيده صص </w:t>
      </w:r>
      <w:r>
        <w:rPr>
          <w:rFonts w:ascii="IRNazanin" w:hAnsi="IRNazanin" w:eastAsia="IRNazanin"/>
          <w:b w:val="false"/>
          <w:b w:val="false"/>
          <w:bCs w:val="false"/>
          <w:i w:val="false"/>
          <w:i w:val="false"/>
          <w:iCs w:val="false"/>
          <w:color w:val="333333"/>
          <w:sz w:val="20"/>
          <w:sz w:val="20"/>
          <w:szCs w:val="20"/>
        </w:rPr>
        <w:t>٢١۵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ص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۴۶١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۴۶٢</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صص </w:t>
      </w:r>
      <w:r>
        <w:rPr>
          <w:rFonts w:ascii="IRNazanin" w:hAnsi="IRNazanin" w:eastAsia="IRNazanin"/>
          <w:b w:val="false"/>
          <w:b w:val="false"/>
          <w:bCs w:val="false"/>
          <w:i w:val="false"/>
          <w:i w:val="false"/>
          <w:iCs w:val="false"/>
          <w:color w:val="333333"/>
          <w:sz w:val="20"/>
          <w:sz w:val="20"/>
          <w:szCs w:val="20"/>
        </w:rPr>
        <w:t>٣۵۴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 معظم رهبرى</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ميعاد با ابراهيم، صص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نماز بزرگ، صص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ادب فارسى، صص </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لباب مثنوى، ص </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لباب مثنوى، صص </w:t>
      </w:r>
      <w:r>
        <w:rPr>
          <w:rFonts w:ascii="IRNazanin" w:hAnsi="IRNazanin" w:eastAsia="IRNazanin"/>
          <w:b w:val="false"/>
          <w:b w:val="false"/>
          <w:bCs w:val="false"/>
          <w:i w:val="false"/>
          <w:i w:val="false"/>
          <w:iCs w:val="false"/>
          <w:color w:val="333333"/>
          <w:sz w:val="20"/>
          <w:sz w:val="20"/>
          <w:szCs w:val="20"/>
        </w:rPr>
        <w:t>٢٧۵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تاج‌الدين حسين خوارزمى، ص </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 قيصرى بر فصوص الحكم ابن عربى،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ascii="IRNazanin" w:hAnsi="IRNazanin" w:eastAsia="IRNazanin"/>
          <w:b w:val="false"/>
          <w:b w:val="false"/>
          <w:bCs w:val="false"/>
          <w:i w:val="false"/>
          <w:i w:val="false"/>
          <w:iCs w:val="false"/>
          <w:color w:val="333333"/>
          <w:sz w:val="20"/>
          <w:sz w:val="20"/>
          <w:szCs w:val="20"/>
        </w:rPr>
        <w:t>۴٨٠</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الحكايات و لوامع الروايات، سديدالدين محمد عوفى، ص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حكايت‌هاى حج، صص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مرتضى مطهرى، صص </w:t>
      </w:r>
      <w:r>
        <w:rPr>
          <w:rFonts w:ascii="IRNazanin" w:hAnsi="IRNazanin" w:eastAsia="IRNazanin"/>
          <w:b w:val="false"/>
          <w:b w:val="false"/>
          <w:bCs w:val="false"/>
          <w:i w:val="false"/>
          <w:i w:val="false"/>
          <w:iCs w:val="false"/>
          <w:color w:val="333333"/>
          <w:sz w:val="20"/>
          <w:sz w:val="20"/>
          <w:szCs w:val="20"/>
        </w:rPr>
        <w:t>٢۶۶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صص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حكايت‌هاى حج، صص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منظوم حج، صص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منظوم حج، ص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هفت اورنگ،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۵١۴</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دوستى و محبت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جامع تفسير عرفانى و منظوم 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مناسك حج، گزيده صص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ادب فارسى، شكوه ميرزادگى، ص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محمد رشيد رضا،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۴۶١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۴۶٢</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گزيده صص </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گزيده صص </w:t>
      </w:r>
      <w:r>
        <w:rPr>
          <w:rFonts w:ascii="IRNazanin" w:hAnsi="IRNazanin" w:eastAsia="IRNazanin"/>
          <w:b w:val="false"/>
          <w:b w:val="false"/>
          <w:bCs w:val="false"/>
          <w:i w:val="false"/>
          <w:i w:val="false"/>
          <w:iCs w:val="false"/>
          <w:color w:val="333333"/>
          <w:sz w:val="20"/>
          <w:sz w:val="20"/>
          <w:szCs w:val="20"/>
        </w:rPr>
        <w:t>٢٧۵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تغيير و تلخيص</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حكايت‌هاى حج، صص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در معناى مناسك حج، صص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گزيده صص </w:t>
      </w:r>
      <w:r>
        <w:rPr>
          <w:rFonts w:ascii="IRNazanin" w:hAnsi="IRNazanin" w:eastAsia="IRNazanin"/>
          <w:b w:val="false"/>
          <w:b w:val="false"/>
          <w:bCs w:val="false"/>
          <w:i w:val="false"/>
          <w:i w:val="false"/>
          <w:iCs w:val="false"/>
          <w:color w:val="333333"/>
          <w:sz w:val="20"/>
          <w:sz w:val="20"/>
          <w:szCs w:val="20"/>
        </w:rPr>
        <w:t>۴٠٣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عرفانى حج، ص </w:t>
      </w:r>
      <w:r>
        <w:rPr>
          <w:rFonts w:ascii="IRNazanin" w:hAnsi="IRNazanin" w:eastAsia="IRNazanin"/>
          <w:b w:val="false"/>
          <w:b w:val="false"/>
          <w:bCs w:val="false"/>
          <w:i w:val="false"/>
          <w:i w:val="false"/>
          <w:iCs w:val="false"/>
          <w:color w:val="333333"/>
          <w:sz w:val="20"/>
          <w:sz w:val="20"/>
          <w:szCs w:val="20"/>
        </w:rPr>
        <w:t>۴١٣</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ميعاد با ابرهيم، صص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ادبى قرآن، مهدى اسلامي‌پناه يزدى،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حكيم سنايى غزنوى، به اهتمام مدرس رضوى، 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٨۵٨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٨۵٩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تغيير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صص </w:t>
      </w:r>
      <w:r>
        <w:rPr>
          <w:rFonts w:ascii="IRNazanin" w:hAnsi="IRNazanin" w:eastAsia="IRNazanin"/>
          <w:b w:val="false"/>
          <w:b w:val="false"/>
          <w:bCs w:val="false"/>
          <w:i w:val="false"/>
          <w:i w:val="false"/>
          <w:iCs w:val="false"/>
          <w:color w:val="333333"/>
          <w:sz w:val="20"/>
          <w:sz w:val="20"/>
          <w:szCs w:val="20"/>
        </w:rPr>
        <w:t>۴٧٩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۴٨٠</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و عدّة الابرار،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ما فيه، مولوى،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بديع‌الزمان فروزانفر، ص</w:t>
      </w:r>
      <w:r>
        <w:rPr>
          <w:rFonts w:ascii="IRNazanin" w:hAnsi="IRNazanin" w:eastAsia="IRNazanin"/>
          <w:b w:val="false"/>
          <w:b w:val="false"/>
          <w:bCs w:val="false"/>
          <w:i w:val="false"/>
          <w:i w:val="false"/>
          <w:iCs w:val="false"/>
          <w:color w:val="333333"/>
          <w:sz w:val="20"/>
          <w:sz w:val="20"/>
          <w:szCs w:val="20"/>
        </w:rPr>
        <w:t>٣٩٢</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سيد محمود طالقانى،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٢۴٢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ميعاد با ابراهيم، صص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ميعاد با ابراهيم،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صهباى حج، عبدالله جوادى آملى،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ميعاد با ابراهيم، على شريعتى، صص</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محسن قرائتى، صص</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ابعاد سياسى و اجتماعى حج، محمدتقى رهبر، صص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رسالت تشيع در دنياى امروز، سيد محمد حسين طباطبايى، صص</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صهباى حج، صص</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بن مسعود بن عياش سمرقندى،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فيه نُكتٌ و نُتَفٌ مِنَ التنزيل فى الولاية</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ابعاد سياسى اجتماعى حج، صص</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الاولياء، فريدالدين عطار نيشابورى،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صدر المتألهين شيرازى، ص</w:t>
      </w:r>
      <w:r>
        <w:rPr>
          <w:rFonts w:ascii="IRNazanin" w:hAnsi="IRNazanin" w:eastAsia="IRNazanin"/>
          <w:b w:val="false"/>
          <w:b w:val="false"/>
          <w:bCs w:val="false"/>
          <w:i w:val="false"/>
          <w:i w:val="false"/>
          <w:iCs w:val="false"/>
          <w:color w:val="333333"/>
          <w:sz w:val="20"/>
          <w:sz w:val="20"/>
          <w:szCs w:val="20"/>
        </w:rPr>
        <w:t>۴١٧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صهباى حج، صص</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صهباى حج، صص</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مشوق ديدار، محمد مهدى ركنى، صص</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ابي‌طالب، رشيدالدين محمد بن على بن شهرآشوب،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صهباى حج، صص</w:t>
      </w:r>
      <w:r>
        <w:rPr>
          <w:rFonts w:ascii="IRNazanin" w:hAnsi="IRNazanin" w:eastAsia="IRNazanin"/>
          <w:b w:val="false"/>
          <w:b w:val="false"/>
          <w:bCs w:val="false"/>
          <w:i w:val="false"/>
          <w:i w:val="false"/>
          <w:iCs w:val="false"/>
          <w:color w:val="333333"/>
          <w:sz w:val="20"/>
          <w:sz w:val="20"/>
          <w:szCs w:val="20"/>
        </w:rPr>
        <w:t>٣٣٩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۵۴١</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مولوى،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نيكلسون، دفتر دوم، بيت‌هاى </w:t>
      </w:r>
      <w:r>
        <w:rPr>
          <w:rFonts w:ascii="IRNazanin" w:hAnsi="IRNazanin" w:eastAsia="IRNazanin"/>
          <w:b w:val="false"/>
          <w:b w:val="false"/>
          <w:bCs w:val="false"/>
          <w:i w:val="false"/>
          <w:i w:val="false"/>
          <w:iCs w:val="false"/>
          <w:color w:val="333333"/>
          <w:sz w:val="20"/>
          <w:sz w:val="20"/>
          <w:szCs w:val="20"/>
        </w:rPr>
        <w:t>٣١٠٣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٣١١١</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٣١١٣</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صهباى حج، صص</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محمد بن على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محمد بن على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حديث،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٣۶٠</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 ص</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 ص</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صهباى حج، صص</w:t>
      </w:r>
      <w:r>
        <w:rPr>
          <w:rFonts w:ascii="IRNazanin" w:hAnsi="IRNazanin" w:eastAsia="IRNazanin"/>
          <w:b w:val="false"/>
          <w:b w:val="false"/>
          <w:bCs w:val="false"/>
          <w:i w:val="false"/>
          <w:i w:val="false"/>
          <w:iCs w:val="false"/>
          <w:color w:val="333333"/>
          <w:sz w:val="20"/>
          <w:sz w:val="20"/>
          <w:szCs w:val="20"/>
        </w:rPr>
        <w:t>۴٣٣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عرفانى حج، محمدتقى فعالى، ص</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محمد بن ابراهيم نعمانى، ص</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نعمان بن محمد ابي‌حنيفه،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ديوان شيخ بهايى،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جواد معصومى، به نقل از طوباى محبت، محمد اسماعيل دولابى، ص</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ديوان شيخ بهايى، صص</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بعد از فراغ از نماز طواف و پيش از سعى به نزد چاه زمزم رفته و مقدارى آب بياشامد و به سر و پشت و شكم خود بريزد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مناسك حج، ص</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محمد بن حسن، طوسى،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روايت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مكه، محمد بن اسحاق فاكهى،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مكه، محمد بن اسحاق فاكهى، ج، 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ش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۴۵١</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تبرك و استشفا به زمزم، محمدتقى رهبر، فصلنامه ميقات، ش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عبدالرحمان بن ابي‌بكر سيوطى،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عرفانى حج، ص</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عرفانى حج، ص</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عرفانى حج، ص</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احمد بن محمد خالد البرقى،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تبرك و استشفا به زمزم، محمدتقى رهبر، فصلنامه ميقات، ش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فرخى</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صهباى حج، صص</w:t>
      </w:r>
      <w:r>
        <w:rPr>
          <w:rFonts w:ascii="IRNazanin" w:hAnsi="IRNazanin" w:eastAsia="IRNazanin"/>
          <w:b w:val="false"/>
          <w:b w:val="false"/>
          <w:bCs w:val="false"/>
          <w:i w:val="false"/>
          <w:i w:val="false"/>
          <w:iCs w:val="false"/>
          <w:color w:val="333333"/>
          <w:sz w:val="20"/>
          <w:sz w:val="20"/>
          <w:szCs w:val="20"/>
        </w:rPr>
        <w:t>٢٨۵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رمزگشايى از آيات الهى، صص</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گلچين شعر حج، 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فرخى سيستانى</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گلچين شعر حج،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خاقانى</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گلچين شعر حج، ص</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خاقانى</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گوارا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گلچين شعر حج، ص</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خاقانى</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گلچين شعر حج، ص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خاقانى</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گلچين شعر حج، ص</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مولوى</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گلچين شعر حج، ص</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جامى</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گلچين شعر حج، ص</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 كاشانى</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گلچين شعر حج، ص</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ناظم هروى</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گلچين شعر حج، ص</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هماى شيرازى</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گلچين شعر حج، ص</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هماى شيرازى</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گلچين شعر حج، ص</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الهى قمشه‌اى</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گلچين شعر حج، صص</w:t>
      </w:r>
      <w:r>
        <w:rPr>
          <w:rFonts w:ascii="IRNazanin" w:hAnsi="IRNazanin" w:eastAsia="IRNazanin"/>
          <w:b w:val="false"/>
          <w:b w:val="false"/>
          <w:bCs w:val="false"/>
          <w:i w:val="false"/>
          <w:i w:val="false"/>
          <w:iCs w:val="false"/>
          <w:color w:val="333333"/>
          <w:sz w:val="20"/>
          <w:sz w:val="20"/>
          <w:szCs w:val="20"/>
        </w:rPr>
        <w:t>٢۵١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الهى قمشه‌اى</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است بعد از به‌جا آوردن نماز طواف، بين صفا و مروه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دو كوه معروف‌اند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سعى، آن است كه از كوه صفا برود به مروه و از مروه برگردد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سعى بين صفا و مروه هفت مرتبه باشد كه به هر مرتبه شوط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اول از صفا شروع كند و بايد در دور هفتم به مروه ختم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مناسك حج، مطابق با فتاواى حضرت آيت الله العظمى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حواشى مراجع معظم تقليد، ص</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هفت اورنگ،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۵١۴</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 گفتار، شهيد مطهرى، صص</w:t>
      </w:r>
      <w:r>
        <w:rPr>
          <w:rFonts w:ascii="IRNazanin" w:hAnsi="IRNazanin" w:eastAsia="IRNazanin"/>
          <w:b w:val="false"/>
          <w:b w:val="false"/>
          <w:bCs w:val="false"/>
          <w:i w:val="false"/>
          <w:i w:val="false"/>
          <w:iCs w:val="false"/>
          <w:color w:val="333333"/>
          <w:sz w:val="20"/>
          <w:sz w:val="20"/>
          <w:szCs w:val="20"/>
        </w:rPr>
        <w:t>١٧۴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 شعائر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رحمة من الرحمان فى تفسير و اشارات القرآن، ابن عربى،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١۶٧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ابوعلى فضل بن حسن طبرى،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جامع تفسير عرفانى و منظوم قرآن، صفى عليشاه،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٢٧٨۵</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جمعى از نويسندگان، زير نظر آيت الله مكارم شيرازى،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۵٣٨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۵۴٣</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تسنيم، عبدالله جوادى آملى،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مجموعه سخنان و پيام‌هاى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حج، على صفايى حائرى، صص</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 شهاب‌الدين سهروردى، ص</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جامع، خواجه عبدالله انصارى هروى، ص</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 ص</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تأملى در معناى مناسك حج، محمدتقى تقي‌زاده، صص</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حج، صص</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و دشمنى كردن</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كيمياى سعادت، امام محمد غزالى،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٩٢٠</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مولوى، عبدالحكيم خليفه،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۴٧٠</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برنامه تكامل، سيد محمد ضياءآبادى، صص</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ميعاد با ابراهيم، صص</w:t>
      </w:r>
      <w:r>
        <w:rPr>
          <w:rFonts w:ascii="IRNazanin" w:hAnsi="IRNazanin" w:eastAsia="IRNazanin"/>
          <w:b w:val="false"/>
          <w:b w:val="false"/>
          <w:bCs w:val="false"/>
          <w:i w:val="false"/>
          <w:i w:val="false"/>
          <w:iCs w:val="false"/>
          <w:color w:val="333333"/>
          <w:sz w:val="20"/>
          <w:sz w:val="20"/>
          <w:szCs w:val="20"/>
        </w:rPr>
        <w:t>۴١٣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۴١۴</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گوارا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پنجم، بيت </w:t>
      </w:r>
      <w:r>
        <w:rPr>
          <w:rFonts w:ascii="IRNazanin" w:hAnsi="IRNazanin" w:eastAsia="IRNazanin"/>
          <w:b w:val="false"/>
          <w:b w:val="false"/>
          <w:bCs w:val="false"/>
          <w:i w:val="false"/>
          <w:i w:val="false"/>
          <w:iCs w:val="false"/>
          <w:color w:val="333333"/>
          <w:sz w:val="20"/>
          <w:sz w:val="20"/>
          <w:szCs w:val="20"/>
        </w:rPr>
        <w:t>٢٠۴۵</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ميعاد با ابراهيم، ص</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از مناسك حج، على شريعتى، صص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محدث نورى،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 ناهموار، هر امر دشوارى كه رهايى از آن سخت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ابجدى، ص</w:t>
      </w:r>
      <w:r>
        <w:rPr>
          <w:rFonts w:ascii="IRNazanin" w:hAnsi="IRNazanin" w:eastAsia="IRNazanin"/>
          <w:b w:val="false"/>
          <w:b w:val="false"/>
          <w:bCs w:val="false"/>
          <w:i w:val="false"/>
          <w:i w:val="false"/>
          <w:iCs w:val="false"/>
          <w:color w:val="333333"/>
          <w:sz w:val="20"/>
          <w:sz w:val="20"/>
          <w:szCs w:val="20"/>
        </w:rPr>
        <w:t>٩٨</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الهداية و مفتاح اللغاية، عزالدين محمود بن على كاشانى، ص</w:t>
      </w:r>
      <w:r>
        <w:rPr>
          <w:rFonts w:ascii="IRNazanin" w:hAnsi="IRNazanin" w:eastAsia="IRNazanin"/>
          <w:b w:val="false"/>
          <w:b w:val="false"/>
          <w:bCs w:val="false"/>
          <w:i w:val="false"/>
          <w:i w:val="false"/>
          <w:iCs w:val="false"/>
          <w:color w:val="333333"/>
          <w:sz w:val="20"/>
          <w:sz w:val="20"/>
          <w:szCs w:val="20"/>
        </w:rPr>
        <w:t>٣٩۵</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الهداية و مفتاح اللغاية، عزالدين محمود بن على كاشانى، ص</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البيضاء، ملامحسن فيض كاشانى،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كشف الاسرار و عدة الابرار، رشيدالدين ميبدى،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بيان السعادة فى مقامات العبادة، سلطان محمد گنابادى،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عرفانى حج، صص</w:t>
      </w:r>
      <w:r>
        <w:rPr>
          <w:rFonts w:ascii="IRNazanin" w:hAnsi="IRNazanin" w:eastAsia="IRNazanin"/>
          <w:b w:val="false"/>
          <w:b w:val="false"/>
          <w:bCs w:val="false"/>
          <w:i w:val="false"/>
          <w:i w:val="false"/>
          <w:iCs w:val="false"/>
          <w:color w:val="333333"/>
          <w:sz w:val="20"/>
          <w:sz w:val="20"/>
          <w:szCs w:val="20"/>
        </w:rPr>
        <w:t>۴٣٨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۴٣٩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عرايس‌البيان، شيخ روزبهان بقلى شيرازى، صص</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جامع عرفانى و منظوم قرآن، صفى عليشاه، صص</w:t>
      </w:r>
      <w:r>
        <w:rPr>
          <w:rFonts w:ascii="IRNazanin" w:hAnsi="IRNazanin" w:eastAsia="IRNazanin"/>
          <w:b w:val="false"/>
          <w:b w:val="false"/>
          <w:bCs w:val="false"/>
          <w:i w:val="false"/>
          <w:i w:val="false"/>
          <w:iCs w:val="false"/>
          <w:color w:val="333333"/>
          <w:sz w:val="20"/>
          <w:sz w:val="20"/>
          <w:szCs w:val="20"/>
        </w:rPr>
        <w:t>٣٨٧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المكيۀ، ابن عربى،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٨۴۴</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معظم رهبرى</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صهباى حج، ص</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مناسك حج، ص</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رحمة من الرحمان،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ميعاد با ابراهيم، ص</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تأملى در معناى مناسك حج، صص</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عمره، عبدالله جوادى آملى،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ميعاد با ابراهيم، ص</w:t>
      </w:r>
      <w:r>
        <w:rPr>
          <w:rFonts w:ascii="IRNazanin" w:hAnsi="IRNazanin" w:eastAsia="IRNazanin"/>
          <w:b w:val="false"/>
          <w:b w:val="false"/>
          <w:bCs w:val="false"/>
          <w:i w:val="false"/>
          <w:i w:val="false"/>
          <w:iCs w:val="false"/>
          <w:color w:val="333333"/>
          <w:sz w:val="20"/>
          <w:sz w:val="20"/>
          <w:szCs w:val="20"/>
        </w:rPr>
        <w:t>۴۴٨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رمزگشايى از آيات الهى، آزمارى شيمل،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عبدالرحيم گواهى، صص</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است پياده سعى نمايد و از صفا تا به مناره، ميانه راه رود و از آنجا تا جايى كه محل بازار عطاران است، مانند شتر، تند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هروله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سوار باشد، اين حد را في‌الجمله تند نمايد و از آنجا تا به مروه نيز ميانه رود و در وقت برگشتن نيز به همان ترتيب مراجعت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مناسك حج، ص</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شهيد مطهرى، ص</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البيضاء،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 و ننگ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تبر كه درويشان به‌دست مي‌گيرند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ش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بهار </w:t>
      </w:r>
      <w:r>
        <w:rPr>
          <w:rFonts w:ascii="IRNazanin" w:hAnsi="IRNazanin" w:eastAsia="IRNazanin"/>
          <w:b w:val="false"/>
          <w:b w:val="false"/>
          <w:bCs w:val="false"/>
          <w:i w:val="false"/>
          <w:i w:val="false"/>
          <w:iCs w:val="false"/>
          <w:color w:val="333333"/>
          <w:sz w:val="20"/>
          <w:sz w:val="20"/>
          <w:szCs w:val="20"/>
        </w:rPr>
        <w:t>١٣٨۴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الحرمين، مولى عبدالجبار بن زين‌العابدين اشكويى، ص</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ش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بهار </w:t>
      </w:r>
      <w:r>
        <w:rPr>
          <w:rFonts w:ascii="IRNazanin" w:hAnsi="IRNazanin" w:eastAsia="IRNazanin"/>
          <w:b w:val="false"/>
          <w:b w:val="false"/>
          <w:bCs w:val="false"/>
          <w:i w:val="false"/>
          <w:i w:val="false"/>
          <w:iCs w:val="false"/>
          <w:color w:val="333333"/>
          <w:sz w:val="20"/>
          <w:sz w:val="20"/>
          <w:szCs w:val="20"/>
        </w:rPr>
        <w:t>١٣٨۴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صحرا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الحكايات و لوامع الروايات، سديدالدين محمد عوفى، صص</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گلچين شعر حج، سعيد سمنانيان و الهه منفرد، ص</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٨٩۶</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نماز بزرگ، صص</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عرفانى حج، ص</w:t>
      </w:r>
      <w:r>
        <w:rPr>
          <w:rFonts w:ascii="IRNazanin" w:hAnsi="IRNazanin" w:eastAsia="IRNazanin"/>
          <w:b w:val="false"/>
          <w:b w:val="false"/>
          <w:bCs w:val="false"/>
          <w:i w:val="false"/>
          <w:i w:val="false"/>
          <w:iCs w:val="false"/>
          <w:color w:val="333333"/>
          <w:sz w:val="20"/>
          <w:sz w:val="20"/>
          <w:szCs w:val="20"/>
        </w:rPr>
        <w:t>۴۴٩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تأملى بر مناسك حج، صص</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حج، صص</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لغزش</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الارواح فى شرح اسماء الملك الفتاح، ص</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اورنگ،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۶١٩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وقوف در عرفات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محلى معروف و محدود به حدود معروفه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قصد قربت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ساير 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احتياط واجب آن است كه بعد از پايان روز نهم تا غروب شرعى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وقت نماز مغرب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عرفات باشد و تأخير جايز نيست؛ يعنى اينكه عصر بيايد و توقف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وقوف، بودن در آن مكان است، چه سواره و چه پياده؛ نشسته يا خوابيده يا در حال راه رفتن، به هر حال كه باشد كافى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مناسك حج، مطابق با فتاواى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حواشى مراجع معظم تقليد، صص</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اصرار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منظوم حج از بانوى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صفوى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كوشش رسول جعفريان، ص</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اورنگ،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۵١۵</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 ابن ابي‌جمهور الاحسائى،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اسلامى مكه و مدينه، رسول جعفريان، صص</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درس‌هاى قرآنى، سيد محمود طالقانى، صص </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برنامه تكامل، صص</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در معناى مناسك حج، محمد نقي‌زاده، صص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سخنان و پيام‌هاى رهبر كبير انقلاب اسلامى،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سخنان و پيام‌هاى مقام معظم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در ادب فارسى،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خليل‌الله يزدانى، ص</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۵۵۵</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 محدث نورى،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 محدث نورى،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١۶٩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صص </w:t>
      </w:r>
      <w:r>
        <w:rPr>
          <w:rFonts w:ascii="IRNazanin" w:hAnsi="IRNazanin" w:eastAsia="IRNazanin"/>
          <w:b w:val="false"/>
          <w:b w:val="false"/>
          <w:bCs w:val="false"/>
          <w:i w:val="false"/>
          <w:i w:val="false"/>
          <w:iCs w:val="false"/>
          <w:color w:val="333333"/>
          <w:sz w:val="20"/>
          <w:sz w:val="20"/>
          <w:szCs w:val="20"/>
        </w:rPr>
        <w:t>۴١٣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۴٢٠</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درس‌هايى قرآنى، صص </w:t>
      </w:r>
      <w:r>
        <w:rPr>
          <w:rFonts w:ascii="IRNazanin" w:hAnsi="IRNazanin" w:eastAsia="IRNazanin"/>
          <w:b w:val="false"/>
          <w:b w:val="false"/>
          <w:bCs w:val="false"/>
          <w:i w:val="false"/>
          <w:i w:val="false"/>
          <w:iCs w:val="false"/>
          <w:color w:val="333333"/>
          <w:sz w:val="20"/>
          <w:sz w:val="20"/>
          <w:szCs w:val="20"/>
        </w:rPr>
        <w:t>١۶٩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آيين زندگى، شيخ محمود شلتوت، ص</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آيين زندگى، شيخ محمود شلتوت، ص</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عرايس البيان فى حقايق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شمس تبريزى، ص</w:t>
      </w:r>
      <w:r>
        <w:rPr>
          <w:rFonts w:ascii="IRNazanin" w:hAnsi="IRNazanin" w:eastAsia="IRNazanin"/>
          <w:b w:val="false"/>
          <w:b w:val="false"/>
          <w:bCs w:val="false"/>
          <w:i w:val="false"/>
          <w:i w:val="false"/>
          <w:iCs w:val="false"/>
          <w:color w:val="333333"/>
          <w:sz w:val="20"/>
          <w:sz w:val="20"/>
          <w:szCs w:val="20"/>
        </w:rPr>
        <w:t>٨٠٨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الارواح فى شرح اسماء الملك الفتّاح، شهاب‌الدين احمد سمعانى، ص</w:t>
      </w:r>
      <w:r>
        <w:rPr>
          <w:rFonts w:ascii="IRNazanin" w:hAnsi="IRNazanin" w:eastAsia="IRNazanin"/>
          <w:b w:val="false"/>
          <w:b w:val="false"/>
          <w:bCs w:val="false"/>
          <w:i w:val="false"/>
          <w:i w:val="false"/>
          <w:iCs w:val="false"/>
          <w:color w:val="333333"/>
          <w:sz w:val="20"/>
          <w:sz w:val="20"/>
          <w:szCs w:val="20"/>
        </w:rPr>
        <w:t>۶٢٩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صص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مولوى،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نيكلسون، دفتر دوم، ابيات </w:t>
      </w:r>
      <w:r>
        <w:rPr>
          <w:rFonts w:ascii="IRNazanin" w:hAnsi="IRNazanin" w:eastAsia="IRNazanin"/>
          <w:b w:val="false"/>
          <w:b w:val="false"/>
          <w:bCs w:val="false"/>
          <w:i w:val="false"/>
          <w:i w:val="false"/>
          <w:iCs w:val="false"/>
          <w:color w:val="333333"/>
          <w:sz w:val="20"/>
          <w:sz w:val="20"/>
          <w:szCs w:val="20"/>
        </w:rPr>
        <w:t>١۶۵٣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١۶۶١</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سبزه‌زار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اول، ابيات </w:t>
      </w:r>
      <w:r>
        <w:rPr>
          <w:rFonts w:ascii="IRNazanin" w:hAnsi="IRNazanin" w:eastAsia="IRNazanin"/>
          <w:b w:val="false"/>
          <w:b w:val="false"/>
          <w:bCs w:val="false"/>
          <w:i w:val="false"/>
          <w:i w:val="false"/>
          <w:iCs w:val="false"/>
          <w:color w:val="333333"/>
          <w:sz w:val="20"/>
          <w:sz w:val="20"/>
          <w:szCs w:val="20"/>
        </w:rPr>
        <w:t>٨١۶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٨٢١</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دوم، ابيات </w:t>
      </w:r>
      <w:r>
        <w:rPr>
          <w:rFonts w:ascii="IRNazanin" w:hAnsi="IRNazanin" w:eastAsia="IRNazanin"/>
          <w:b w:val="false"/>
          <w:b w:val="false"/>
          <w:bCs w:val="false"/>
          <w:i w:val="false"/>
          <w:i w:val="false"/>
          <w:iCs w:val="false"/>
          <w:color w:val="333333"/>
          <w:sz w:val="20"/>
          <w:sz w:val="20"/>
          <w:szCs w:val="20"/>
        </w:rPr>
        <w:t>١٩۵١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١٩۵۴</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پنجم، ابيات </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ميناگر عشق، كريم زمانى، ص</w:t>
      </w:r>
      <w:r>
        <w:rPr>
          <w:rFonts w:ascii="IRNazanin" w:hAnsi="IRNazanin" w:eastAsia="IRNazanin"/>
          <w:b w:val="false"/>
          <w:b w:val="false"/>
          <w:bCs w:val="false"/>
          <w:i w:val="false"/>
          <w:i w:val="false"/>
          <w:iCs w:val="false"/>
          <w:color w:val="333333"/>
          <w:sz w:val="20"/>
          <w:sz w:val="20"/>
          <w:szCs w:val="20"/>
        </w:rPr>
        <w:t>۶٩١</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ششم، بيت </w:t>
      </w:r>
      <w:r>
        <w:rPr>
          <w:rFonts w:ascii="IRNazanin" w:hAnsi="IRNazanin" w:eastAsia="IRNazanin"/>
          <w:b w:val="false"/>
          <w:b w:val="false"/>
          <w:bCs w:val="false"/>
          <w:i w:val="false"/>
          <w:i w:val="false"/>
          <w:iCs w:val="false"/>
          <w:color w:val="333333"/>
          <w:sz w:val="20"/>
          <w:sz w:val="20"/>
          <w:szCs w:val="20"/>
        </w:rPr>
        <w:t>٢٣۴۴</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ششم، بيت </w:t>
      </w:r>
      <w:r>
        <w:rPr>
          <w:rFonts w:ascii="IRNazanin" w:hAnsi="IRNazanin" w:eastAsia="IRNazanin"/>
          <w:b w:val="false"/>
          <w:b w:val="false"/>
          <w:bCs w:val="false"/>
          <w:i w:val="false"/>
          <w:i w:val="false"/>
          <w:iCs w:val="false"/>
          <w:color w:val="333333"/>
          <w:sz w:val="20"/>
          <w:sz w:val="20"/>
          <w:szCs w:val="20"/>
        </w:rPr>
        <w:t>٢٣٢٨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ششم، بيت‌هاى </w:t>
      </w:r>
      <w:r>
        <w:rPr>
          <w:rFonts w:ascii="IRNazanin" w:hAnsi="IRNazanin" w:eastAsia="IRNazanin"/>
          <w:b w:val="false"/>
          <w:b w:val="false"/>
          <w:bCs w:val="false"/>
          <w:i w:val="false"/>
          <w:i w:val="false"/>
          <w:iCs w:val="false"/>
          <w:color w:val="333333"/>
          <w:sz w:val="20"/>
          <w:sz w:val="20"/>
          <w:szCs w:val="20"/>
        </w:rPr>
        <w:t>٢٣١٩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٢٣٢٠</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چهارم، بيت </w:t>
      </w:r>
      <w:r>
        <w:rPr>
          <w:rFonts w:ascii="IRNazanin" w:hAnsi="IRNazanin" w:eastAsia="IRNazanin"/>
          <w:b w:val="false"/>
          <w:b w:val="false"/>
          <w:bCs w:val="false"/>
          <w:i w:val="false"/>
          <w:i w:val="false"/>
          <w:iCs w:val="false"/>
          <w:color w:val="333333"/>
          <w:sz w:val="20"/>
          <w:sz w:val="20"/>
          <w:szCs w:val="20"/>
        </w:rPr>
        <w:t>٣۵٠٠</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دوم، بيت </w:t>
      </w:r>
      <w:r>
        <w:rPr>
          <w:rFonts w:ascii="IRNazanin" w:hAnsi="IRNazanin" w:eastAsia="IRNazanin"/>
          <w:b w:val="false"/>
          <w:b w:val="false"/>
          <w:bCs w:val="false"/>
          <w:i w:val="false"/>
          <w:i w:val="false"/>
          <w:iCs w:val="false"/>
          <w:color w:val="333333"/>
          <w:sz w:val="20"/>
          <w:sz w:val="20"/>
          <w:szCs w:val="20"/>
        </w:rPr>
        <w:t>٢۴۴٩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پنجم، بيت‌هاى </w:t>
      </w:r>
      <w:r>
        <w:rPr>
          <w:rFonts w:ascii="IRNazanin" w:hAnsi="IRNazanin" w:eastAsia="IRNazanin"/>
          <w:b w:val="false"/>
          <w:b w:val="false"/>
          <w:bCs w:val="false"/>
          <w:i w:val="false"/>
          <w:i w:val="false"/>
          <w:iCs w:val="false"/>
          <w:color w:val="333333"/>
          <w:sz w:val="20"/>
          <w:sz w:val="20"/>
          <w:szCs w:val="20"/>
        </w:rPr>
        <w:t>۴١۶٢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۴١۶٣</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صهباى حج، ص</w:t>
      </w:r>
      <w:r>
        <w:rPr>
          <w:rFonts w:ascii="IRNazanin" w:hAnsi="IRNazanin" w:eastAsia="IRNazanin"/>
          <w:b w:val="false"/>
          <w:b w:val="false"/>
          <w:bCs w:val="false"/>
          <w:i w:val="false"/>
          <w:i w:val="false"/>
          <w:iCs w:val="false"/>
          <w:color w:val="333333"/>
          <w:sz w:val="20"/>
          <w:sz w:val="20"/>
          <w:szCs w:val="20"/>
        </w:rPr>
        <w:t>۴٢١</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صهباى حج، ص</w:t>
      </w:r>
      <w:r>
        <w:rPr>
          <w:rFonts w:ascii="IRNazanin" w:hAnsi="IRNazanin" w:eastAsia="IRNazanin"/>
          <w:b w:val="false"/>
          <w:b w:val="false"/>
          <w:bCs w:val="false"/>
          <w:i w:val="false"/>
          <w:i w:val="false"/>
          <w:iCs w:val="false"/>
          <w:color w:val="333333"/>
          <w:sz w:val="20"/>
          <w:sz w:val="20"/>
          <w:szCs w:val="20"/>
        </w:rPr>
        <w:t>۴٢٠</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صص </w:t>
      </w:r>
      <w:r>
        <w:rPr>
          <w:rFonts w:ascii="IRNazanin" w:hAnsi="IRNazanin" w:eastAsia="IRNazanin"/>
          <w:b w:val="false"/>
          <w:b w:val="false"/>
          <w:bCs w:val="false"/>
          <w:i w:val="false"/>
          <w:i w:val="false"/>
          <w:iCs w:val="false"/>
          <w:color w:val="333333"/>
          <w:sz w:val="20"/>
          <w:sz w:val="20"/>
          <w:szCs w:val="20"/>
        </w:rPr>
        <w:t>۴٢١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۴٢٢</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صص </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برنامه تكامل، ص</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حكايت‌هاى حج، ص </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كشكول ناصرى، ص</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 و حكايت‌هاى حج، ص</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عارفان، حسين حيدرخوانى، ص</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زيارت، صص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صص </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صص </w:t>
      </w:r>
      <w:r>
        <w:rPr>
          <w:rFonts w:ascii="IRNazanin" w:hAnsi="IRNazanin" w:eastAsia="IRNazanin"/>
          <w:b w:val="false"/>
          <w:b w:val="false"/>
          <w:bCs w:val="false"/>
          <w:i w:val="false"/>
          <w:i w:val="false"/>
          <w:iCs w:val="false"/>
          <w:color w:val="333333"/>
          <w:sz w:val="20"/>
          <w:sz w:val="20"/>
          <w:szCs w:val="20"/>
        </w:rPr>
        <w:t>۴٢٨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۴٣٢</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عبد على بن جمعة العروسى الحويزى،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۵۴١</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 ابن ابي‌جمهور احسايى،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المكيه، محيي‌الدين بن عربى،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٨۴٨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حكايت‌هاى حج، صص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رنگارنگ، على‌اكبر عماد،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برنامه تكامل، ص</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الاولياء،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صص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مراقبات، آيت الله ميرزا جواد ملكى تبريزى،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شهيد مطهرى،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صص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 ص</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برنامه تكامل، ص</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كيمياى سعادت،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روايتى با عبارت مذكور در مجامع روايى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اصل روايت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الله يتجلّى لزوار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اهل العرفات</w:t>
      </w:r>
      <w:r>
        <w:rPr>
          <w:rFonts w:eastAsia="IRNazanin" w:cs="IRNazanin"/>
          <w:b w:val="false"/>
          <w:bCs w:val="false"/>
          <w:i w:val="false"/>
          <w:iCs w:val="false"/>
          <w:color w:val="333333"/>
          <w:sz w:val="20"/>
          <w:szCs w:val="20"/>
          <w:rtl w:val="true"/>
        </w:rPr>
        <w:t>. . .»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 و حكايت‌هاى حج، صص</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صالحين، محمد شريف رازى، صص </w:t>
      </w:r>
      <w:r>
        <w:rPr>
          <w:rFonts w:ascii="IRNazanin" w:hAnsi="IRNazanin" w:eastAsia="IRNazanin"/>
          <w:b w:val="false"/>
          <w:b w:val="false"/>
          <w:bCs w:val="false"/>
          <w:i w:val="false"/>
          <w:i w:val="false"/>
          <w:iCs w:val="false"/>
          <w:color w:val="333333"/>
          <w:sz w:val="20"/>
          <w:sz w:val="20"/>
          <w:szCs w:val="20"/>
        </w:rPr>
        <w:t>٢۶۵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 و حكايت‌هاى حج، صص</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برنامه تكامل، صص</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۵٢٠</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صهباى حج، صص</w:t>
      </w:r>
      <w:r>
        <w:rPr>
          <w:rFonts w:ascii="IRNazanin" w:hAnsi="IRNazanin" w:eastAsia="IRNazanin"/>
          <w:b w:val="false"/>
          <w:b w:val="false"/>
          <w:bCs w:val="false"/>
          <w:i w:val="false"/>
          <w:i w:val="false"/>
          <w:iCs w:val="false"/>
          <w:color w:val="333333"/>
          <w:sz w:val="20"/>
          <w:sz w:val="20"/>
          <w:szCs w:val="20"/>
        </w:rPr>
        <w:t>۴٣٣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۴٣۴</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آنكه از وقوف در مغرب شب دهم فراغت حاصل شد، بايد به مشعرالحرام كوچ كرد كه محل معروفى است و حدود معينى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شب دهم را تا طلوع صبح در مشعرالحرام به‌سر ببرد و نيت كند اطاعت خدا را در اين به‌سر بردن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صبح طلوع كرد، نيت وقوف به مشعرالحرام كند تا طلوع آفتاب، و چون اين وقوف، عبادت خداوند است بايد با نيت خالص از ريا و خودنمايى وقوف كند، و الّا حج او در صورت ريا كردن با عمد و علم، باطل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مناسك حج، صص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 معظم رهبرى</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منظوم حج، صص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بانويى اصفهانى از دوره صفوى</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صص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صص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عرفانى حج، ص</w:t>
      </w:r>
      <w:r>
        <w:rPr>
          <w:rFonts w:ascii="IRNazanin" w:hAnsi="IRNazanin" w:eastAsia="IRNazanin"/>
          <w:b w:val="false"/>
          <w:b w:val="false"/>
          <w:bCs w:val="false"/>
          <w:i w:val="false"/>
          <w:i w:val="false"/>
          <w:iCs w:val="false"/>
          <w:color w:val="333333"/>
          <w:sz w:val="20"/>
          <w:sz w:val="20"/>
          <w:szCs w:val="20"/>
        </w:rPr>
        <w:t>۴٧٣</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در معناى مناسك حج، صص </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شكوفه‌هاى عرفان، مهدى الهى قمشه‌اى، صص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لغزش</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تاريكى</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سياه و براق</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كسى كه سرمه در چشم‌ها مي‌كشد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جامع، صص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بركت، سعادت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جامع، صص</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جامع،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كشتى</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جامع، صص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برنامه تكامل، ص</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مراقبات،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٣١۴</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برنامه تكامل، صص</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برنامه تكامل، صص</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تأملى در معناى مناسك حج، صص</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دوم، بيت‌هاى </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برنامه تكامل، صص</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برنامه تكامل، صص</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تغيير</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ملا مهدى نراقى،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حج، على صفايى حائرى، صص</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به‌سوى خدا مي‌رويم، سيد محمود طالقانى، صص</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به‌سوى خدا مي‌رويم، سيد محمود طالقانى، ص</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نماز بزرگ، صص</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عرفانى حج، صص</w:t>
      </w:r>
      <w:r>
        <w:rPr>
          <w:rFonts w:ascii="IRNazanin" w:hAnsi="IRNazanin" w:eastAsia="IRNazanin"/>
          <w:b w:val="false"/>
          <w:b w:val="false"/>
          <w:bCs w:val="false"/>
          <w:i w:val="false"/>
          <w:i w:val="false"/>
          <w:iCs w:val="false"/>
          <w:color w:val="333333"/>
          <w:sz w:val="20"/>
          <w:sz w:val="20"/>
          <w:szCs w:val="20"/>
        </w:rPr>
        <w:t>۴٧۴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۴٧۵</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السلمى، ابي‌عبدالرحمان محمد بن الحسين ازدى سلمى،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عرايس البيان فى حقايق القرآن،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عرفانى حج، ص</w:t>
      </w:r>
      <w:r>
        <w:rPr>
          <w:rFonts w:ascii="IRNazanin" w:hAnsi="IRNazanin" w:eastAsia="IRNazanin"/>
          <w:b w:val="false"/>
          <w:b w:val="false"/>
          <w:bCs w:val="false"/>
          <w:i w:val="false"/>
          <w:i w:val="false"/>
          <w:iCs w:val="false"/>
          <w:color w:val="333333"/>
          <w:sz w:val="20"/>
          <w:sz w:val="20"/>
          <w:szCs w:val="20"/>
        </w:rPr>
        <w:t>۴٧۶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۴٧٧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عرفانى حج، ص</w:t>
      </w:r>
      <w:r>
        <w:rPr>
          <w:rFonts w:ascii="IRNazanin" w:hAnsi="IRNazanin" w:eastAsia="IRNazanin"/>
          <w:b w:val="false"/>
          <w:b w:val="false"/>
          <w:bCs w:val="false"/>
          <w:i w:val="false"/>
          <w:i w:val="false"/>
          <w:iCs w:val="false"/>
          <w:color w:val="333333"/>
          <w:sz w:val="20"/>
          <w:sz w:val="20"/>
          <w:szCs w:val="20"/>
        </w:rPr>
        <w:t>۴٧٨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۴٧٩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واجبات منا، رمى جمرات است؛ يعنى هفت عدد سنگ را به جمره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كه عدد سنگ ريزه‌ها، هفت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نيت، با قصد خالص بدون ريا و نمايش دادن عمل به غير باشد كه موجب بطلان عمل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همچنين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سنگريزه‌ها را بيندازد، پس اگر برود نزديك و با دست بگذارد به جمره، كافى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مناسك حج، ص</w:t>
      </w:r>
      <w:r>
        <w:rPr>
          <w:rFonts w:ascii="IRNazanin" w:hAnsi="IRNazanin" w:eastAsia="IRNazanin"/>
          <w:b w:val="false"/>
          <w:b w:val="false"/>
          <w:bCs w:val="false"/>
          <w:i w:val="false"/>
          <w:i w:val="false"/>
          <w:iCs w:val="false"/>
          <w:color w:val="333333"/>
          <w:sz w:val="20"/>
          <w:sz w:val="20"/>
          <w:szCs w:val="20"/>
        </w:rPr>
        <w:t>٢٣۴</w:t>
      </w:r>
      <w:r>
        <w:rPr>
          <w:rFonts w:ascii="IRNazanin" w:hAnsi="IRNazanin" w:eastAsia="IRNazanin"/>
          <w:b w:val="false"/>
          <w:b w:val="false"/>
          <w:bCs w:val="false"/>
          <w:i w:val="false"/>
          <w:i w:val="false"/>
          <w:iCs w:val="false"/>
          <w:color w:val="333333"/>
          <w:sz w:val="20"/>
          <w:sz w:val="20"/>
          <w:szCs w:val="20"/>
          <w:rtl w:val="true"/>
        </w:rPr>
        <w:t>، با اندكى تغيير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برنامه تكامل، صص</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اورنگ،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۵١۵</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الطير، فريدالدين عطار نيشابورى، ص</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آيين زندگى، ص</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آيين زندگى، ص</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نماز بزرگ، صص</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تأملى در معناى مناسك حج، 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صهباى حج، صص</w:t>
      </w:r>
      <w:r>
        <w:rPr>
          <w:rFonts w:ascii="IRNazanin" w:hAnsi="IRNazanin" w:eastAsia="IRNazanin"/>
          <w:b w:val="false"/>
          <w:b w:val="false"/>
          <w:bCs w:val="false"/>
          <w:i w:val="false"/>
          <w:i w:val="false"/>
          <w:iCs w:val="false"/>
          <w:color w:val="333333"/>
          <w:sz w:val="20"/>
          <w:sz w:val="20"/>
          <w:szCs w:val="20"/>
        </w:rPr>
        <w:t>۴۵٠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۴۵١</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نماز بزرگ، صص</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از مناسك حج، على شريعتى، ص</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از مناسك حج، على شريعتى، ص</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شهيد مطهرى، صص</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درس‌هاى قرآنى،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كيمياى سعادت،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برنامه تكامل، صص</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عرفانى حج، صص</w:t>
      </w:r>
      <w:r>
        <w:rPr>
          <w:rFonts w:ascii="IRNazanin" w:hAnsi="IRNazanin" w:eastAsia="IRNazanin"/>
          <w:b w:val="false"/>
          <w:b w:val="false"/>
          <w:bCs w:val="false"/>
          <w:i w:val="false"/>
          <w:i w:val="false"/>
          <w:iCs w:val="false"/>
          <w:color w:val="333333"/>
          <w:sz w:val="20"/>
          <w:sz w:val="20"/>
          <w:szCs w:val="20"/>
        </w:rPr>
        <w:t>۴٩١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۴٩٢</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برنامه تكامل، ص</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بر كسى كه حج تمتع به‌جا مي‌آورد، ذبح يك هدى؛ يعنى يك شتر يا يك گاو و يا يك گوسفند، البته شتر افضل است و پس از آن، گاو بهتر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مناسك حج، ص</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اورنگ،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۵١۵</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حكيم سنايى غزنوى، به سعى و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رضوى، ص</w:t>
      </w:r>
      <w:r>
        <w:rPr>
          <w:rFonts w:ascii="IRNazanin" w:hAnsi="IRNazanin" w:eastAsia="IRNazanin"/>
          <w:b w:val="false"/>
          <w:b w:val="false"/>
          <w:bCs w:val="false"/>
          <w:i w:val="false"/>
          <w:i w:val="false"/>
          <w:iCs w:val="false"/>
          <w:color w:val="333333"/>
          <w:sz w:val="20"/>
          <w:sz w:val="20"/>
          <w:szCs w:val="20"/>
        </w:rPr>
        <w:t>۴١٨</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خاقانى،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ضياءالدين سجادى، ص</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خاقانى،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ضياءالدين سجادى، ص</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دفترهاى سبز، على شريعتى، ص</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دفترهاى سبز، على شريعتى، ص</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آيين زندگى، ص</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جامع تفسير عرفانى و منظوم قرآنى صفى عليشاه،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٢٧٨۵</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رمز گشايى از آيات الهى، صص</w:t>
      </w:r>
      <w:r>
        <w:rPr>
          <w:rFonts w:ascii="IRNazanin" w:hAnsi="IRNazanin" w:eastAsia="IRNazanin"/>
          <w:b w:val="false"/>
          <w:b w:val="false"/>
          <w:bCs w:val="false"/>
          <w:i w:val="false"/>
          <w:i w:val="false"/>
          <w:iCs w:val="false"/>
          <w:color w:val="333333"/>
          <w:sz w:val="20"/>
          <w:sz w:val="20"/>
          <w:szCs w:val="20"/>
        </w:rPr>
        <w:t>٢۴٧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صص</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درس‌هاى قرآنى،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آيين زندگى، ص</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از مناسك حج، صص</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اشعار فيض كاشانى، ص</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قربانى</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بيت‌هاى </w:t>
      </w:r>
      <w:r>
        <w:rPr>
          <w:rFonts w:ascii="IRNazanin" w:hAnsi="IRNazanin" w:eastAsia="IRNazanin"/>
          <w:b w:val="false"/>
          <w:b w:val="false"/>
          <w:bCs w:val="false"/>
          <w:i w:val="false"/>
          <w:i w:val="false"/>
          <w:iCs w:val="false"/>
          <w:color w:val="333333"/>
          <w:sz w:val="20"/>
          <w:sz w:val="20"/>
          <w:szCs w:val="20"/>
        </w:rPr>
        <w:t>٢١۴۴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٢١۴۶</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مصيبت‌نامه، فريدالدين عطار نيشابورى، ص</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المحجوب، ابوالحسن على بن عثمان هجويرى، ص</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ميعاد با ابراهيم، على شريعتى، ص</w:t>
      </w:r>
      <w:r>
        <w:rPr>
          <w:rFonts w:ascii="IRNazanin" w:hAnsi="IRNazanin" w:eastAsia="IRNazanin"/>
          <w:b w:val="false"/>
          <w:b w:val="false"/>
          <w:bCs w:val="false"/>
          <w:i w:val="false"/>
          <w:i w:val="false"/>
          <w:iCs w:val="false"/>
          <w:color w:val="333333"/>
          <w:sz w:val="20"/>
          <w:sz w:val="20"/>
          <w:szCs w:val="20"/>
        </w:rPr>
        <w:t>۴۴٨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منظوم حج،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محيى لارى، صص</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صص</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صص</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صص</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ص</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صص</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شيخ محمود شبسترى، ص</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كيمياى سعادت،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كتاب الاربعين، امام محمد غزالى،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گزيده جوامع الحكايات و لوامع الروايات، سديدالدين محمد عوفى، ص</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٨١٠</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شمس تبريزى، ص</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٨۵٧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٨۵٧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جبران خليل جبران،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الهى قمشه‌اى، ص</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هفت اورنگ،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۴٧٢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۴٧٣</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 حج، صص </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حج، صص</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عزرائيل است؛ يعنى هيچ‌كس از شمشير بويحيى زنده نخواهد ماند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حكيم سنايى، صص</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حكيم سنايى،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كشتن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ناصرى، خواجه نصيرالدين طوسى، ص</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الاصول العشرة، نجم‌الدين كبرى،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 و حكايت‌هاى حج، صص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رنگارنگ،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 ص</w:t>
      </w:r>
      <w:r>
        <w:rPr>
          <w:rFonts w:ascii="IRNazanin" w:hAnsi="IRNazanin" w:eastAsia="IRNazanin"/>
          <w:b w:val="false"/>
          <w:b w:val="false"/>
          <w:bCs w:val="false"/>
          <w:i w:val="false"/>
          <w:i w:val="false"/>
          <w:iCs w:val="false"/>
          <w:color w:val="333333"/>
          <w:sz w:val="20"/>
          <w:sz w:val="20"/>
          <w:szCs w:val="20"/>
        </w:rPr>
        <w:t>۴٧٧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رمزگشايى از آيات الهى، صص </w:t>
      </w:r>
      <w:r>
        <w:rPr>
          <w:rFonts w:ascii="IRNazanin" w:hAnsi="IRNazanin" w:eastAsia="IRNazanin"/>
          <w:b w:val="false"/>
          <w:b w:val="false"/>
          <w:bCs w:val="false"/>
          <w:i w:val="false"/>
          <w:i w:val="false"/>
          <w:iCs w:val="false"/>
          <w:color w:val="333333"/>
          <w:sz w:val="20"/>
          <w:sz w:val="20"/>
          <w:szCs w:val="20"/>
        </w:rPr>
        <w:t>٢۴٨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الصلاة، شيخ عبدالحسين طهرانى، ص</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برنامه تكامل، صص</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برنامه تكامل، صص</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برنامه تكامل، ص</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برنامه تكامل، ص</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جامى،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بازار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منظوم حج، صص</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صص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عرفانى حج، صص</w:t>
      </w:r>
      <w:r>
        <w:rPr>
          <w:rFonts w:ascii="IRNazanin" w:hAnsi="IRNazanin" w:eastAsia="IRNazanin"/>
          <w:b w:val="false"/>
          <w:b w:val="false"/>
          <w:bCs w:val="false"/>
          <w:i w:val="false"/>
          <w:i w:val="false"/>
          <w:iCs w:val="false"/>
          <w:color w:val="333333"/>
          <w:sz w:val="20"/>
          <w:sz w:val="20"/>
          <w:szCs w:val="20"/>
        </w:rPr>
        <w:t>۴٨٣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۴٨۴</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تازگى، طراوت، شادابى</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اشعار مولانا فيض كاشانى، ص</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footnotes" Target="footnotes.xml"/><Relationship Id="rId521" Type="http://schemas.openxmlformats.org/officeDocument/2006/relationships/numbering" Target="numbering.xml"/><Relationship Id="rId522" Type="http://schemas.openxmlformats.org/officeDocument/2006/relationships/fontTable" Target="fontTable.xml"/><Relationship Id="rId523" Type="http://schemas.openxmlformats.org/officeDocument/2006/relationships/settings" Target="settings.xml"/><Relationship Id="rId5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523</Pages>
  <Words>111997</Words>
  <Characters>421301</Characters>
  <CharactersWithSpaces>529695</CharactersWithSpaces>
  <Paragraphs>3968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2026-08-16T20:01:19Z</dcterms:created>
  <dc:creator>ghaemiyeh.com</dc:creator>
  <dc:description/>
  <dc:language>en-US</dc:language>
  <cp:lastModifiedBy/>
  <dcterms:modified xsi:type="dcterms:W3CDTF">2026-08-16T23:31:34Z</dcterms:modified>
  <cp:revision>1</cp:revision>
  <dc:subject/>
  <dc:title>نسیم معرفت حج _ سیره و سخن اخلاقی و عرفانی بزرگان در مناسک حج</dc:title>
</cp:coreProperties>
</file>

<file path=docProps/custom.xml><?xml version="1.0" encoding="utf-8"?>
<Properties xmlns="http://schemas.openxmlformats.org/officeDocument/2006/custom-properties" xmlns:vt="http://schemas.openxmlformats.org/officeDocument/2006/docPropsVTypes"/>
</file>