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آه سرد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100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02100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21009_3650668749">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021011_3650668749">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2021013_3650668749">
            <w:r>
              <w:rPr>
                <w:webHidden/>
                <w:rStyle w:val="IndexLink"/>
                <w:rtl w:val="true"/>
              </w:rPr>
              <w:t xml:space="preserve">فصل اوّل </w:t>
            </w:r>
            <w:r>
              <w:rPr>
                <w:rStyle w:val="IndexLink"/>
                <w:rtl w:val="true"/>
              </w:rPr>
              <w:t xml:space="preserve">: </w:t>
            </w:r>
            <w:r>
              <w:rPr>
                <w:rStyle w:val="IndexLink"/>
                <w:rtl w:val="true"/>
              </w:rPr>
              <w:t>كلّياتى درباره حسرت</w:t>
            </w:r>
            <w:r>
              <w:rPr>
                <w:rStyle w:val="IndexLink"/>
                <w:rtl w:val="true"/>
              </w:rPr>
              <w:tab/>
            </w:r>
            <w:r>
              <w:rPr>
                <w:rStyle w:val="IndexLink"/>
              </w:rPr>
              <w:t>13</w:t>
            </w:r>
          </w:hyperlink>
        </w:p>
        <w:p>
          <w:pPr>
            <w:pStyle w:val="Contents3"/>
            <w:tabs>
              <w:tab w:val="clear" w:pos="8459"/>
              <w:tab w:val="right" w:pos="9026" w:leader="dot"/>
            </w:tabs>
            <w:rPr/>
          </w:pPr>
          <w:hyperlink w:anchor="__RefHeading___Toc2021015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021017_3650668749">
            <w:r>
              <w:rPr>
                <w:webHidden/>
                <w:rStyle w:val="IndexLink"/>
                <w:rtl w:val="true"/>
              </w:rPr>
              <w:t>حسرت چيست؟</w:t>
            </w:r>
            <w:r>
              <w:rPr>
                <w:rStyle w:val="IndexLink"/>
                <w:rtl w:val="true"/>
              </w:rPr>
              <w:tab/>
            </w:r>
            <w:r>
              <w:rPr>
                <w:rStyle w:val="IndexLink"/>
              </w:rPr>
              <w:t>17</w:t>
            </w:r>
          </w:hyperlink>
        </w:p>
        <w:p>
          <w:pPr>
            <w:pStyle w:val="Contents3"/>
            <w:tabs>
              <w:tab w:val="clear" w:pos="8459"/>
              <w:tab w:val="right" w:pos="9026" w:leader="dot"/>
            </w:tabs>
            <w:rPr/>
          </w:pPr>
          <w:hyperlink w:anchor="__RefHeading___Toc2021019_3650668749">
            <w:r>
              <w:rPr>
                <w:webHidden/>
                <w:rStyle w:val="IndexLink"/>
                <w:rtl w:val="true"/>
              </w:rPr>
              <w:t>جمع بندى</w:t>
            </w:r>
            <w:r>
              <w:rPr>
                <w:rStyle w:val="IndexLink"/>
                <w:rtl w:val="true"/>
              </w:rPr>
              <w:tab/>
            </w:r>
            <w:r>
              <w:rPr>
                <w:rStyle w:val="IndexLink"/>
              </w:rPr>
              <w:t>21</w:t>
            </w:r>
          </w:hyperlink>
        </w:p>
        <w:p>
          <w:pPr>
            <w:pStyle w:val="Contents3"/>
            <w:tabs>
              <w:tab w:val="clear" w:pos="8459"/>
              <w:tab w:val="right" w:pos="9026" w:leader="dot"/>
            </w:tabs>
            <w:rPr/>
          </w:pPr>
          <w:hyperlink w:anchor="__RefHeading___Toc2021021_3650668749">
            <w:r>
              <w:rPr>
                <w:webHidden/>
                <w:rStyle w:val="IndexLink"/>
                <w:rtl w:val="true"/>
              </w:rPr>
              <w:t>تحليل ماهيت حسرت</w:t>
            </w:r>
            <w:r>
              <w:rPr>
                <w:rStyle w:val="IndexLink"/>
                <w:rtl w:val="true"/>
              </w:rPr>
              <w:tab/>
            </w:r>
            <w:r>
              <w:rPr>
                <w:rStyle w:val="IndexLink"/>
              </w:rPr>
              <w:t>22</w:t>
            </w:r>
          </w:hyperlink>
        </w:p>
        <w:p>
          <w:pPr>
            <w:pStyle w:val="Contents3"/>
            <w:tabs>
              <w:tab w:val="clear" w:pos="8459"/>
              <w:tab w:val="right" w:pos="9026" w:leader="dot"/>
            </w:tabs>
            <w:rPr/>
          </w:pPr>
          <w:hyperlink w:anchor="__RefHeading___Toc2021023_3650668749">
            <w:r>
              <w:rPr>
                <w:webHidden/>
                <w:rStyle w:val="IndexLink"/>
              </w:rPr>
              <w:t>۱</w:t>
            </w:r>
            <w:r>
              <w:rPr>
                <w:rStyle w:val="IndexLink"/>
                <w:rtl w:val="true"/>
              </w:rPr>
              <w:t xml:space="preserve"> </w:t>
            </w:r>
            <w:r>
              <w:rPr>
                <w:rStyle w:val="IndexLink"/>
                <w:rtl w:val="true"/>
              </w:rPr>
              <w:t xml:space="preserve">. </w:t>
            </w:r>
            <w:r>
              <w:rPr>
                <w:rStyle w:val="IndexLink"/>
                <w:rtl w:val="true"/>
              </w:rPr>
              <w:t>حسرت ، نوعى غم است</w:t>
            </w:r>
            <w:r>
              <w:rPr>
                <w:rStyle w:val="IndexLink"/>
                <w:rtl w:val="true"/>
              </w:rPr>
              <w:tab/>
            </w:r>
            <w:r>
              <w:rPr>
                <w:rStyle w:val="IndexLink"/>
              </w:rPr>
              <w:t>24</w:t>
            </w:r>
          </w:hyperlink>
        </w:p>
        <w:p>
          <w:pPr>
            <w:pStyle w:val="Contents3"/>
            <w:tabs>
              <w:tab w:val="clear" w:pos="8459"/>
              <w:tab w:val="right" w:pos="9026" w:leader="dot"/>
            </w:tabs>
            <w:rPr/>
          </w:pPr>
          <w:hyperlink w:anchor="__RefHeading___Toc2021025_3650668749">
            <w:r>
              <w:rPr>
                <w:webHidden/>
                <w:rStyle w:val="IndexLink"/>
              </w:rPr>
              <w:t>۲</w:t>
            </w:r>
            <w:r>
              <w:rPr>
                <w:rStyle w:val="IndexLink"/>
                <w:rtl w:val="true"/>
              </w:rPr>
              <w:t xml:space="preserve"> </w:t>
            </w:r>
            <w:r>
              <w:rPr>
                <w:rStyle w:val="IndexLink"/>
                <w:rtl w:val="true"/>
              </w:rPr>
              <w:t xml:space="preserve">. </w:t>
            </w:r>
            <w:r>
              <w:rPr>
                <w:rStyle w:val="IndexLink"/>
                <w:rtl w:val="true"/>
              </w:rPr>
              <w:t>تفكّر معطوف به زمان گذشته</w:t>
            </w:r>
            <w:r>
              <w:rPr>
                <w:rStyle w:val="IndexLink"/>
                <w:rtl w:val="true"/>
              </w:rPr>
              <w:tab/>
            </w:r>
            <w:r>
              <w:rPr>
                <w:rStyle w:val="IndexLink"/>
              </w:rPr>
              <w:t>25</w:t>
            </w:r>
          </w:hyperlink>
        </w:p>
        <w:p>
          <w:pPr>
            <w:pStyle w:val="Contents3"/>
            <w:tabs>
              <w:tab w:val="clear" w:pos="8459"/>
              <w:tab w:val="right" w:pos="9026" w:leader="dot"/>
            </w:tabs>
            <w:rPr/>
          </w:pPr>
          <w:hyperlink w:anchor="__RefHeading___Toc2021027_3650668749">
            <w:r>
              <w:rPr>
                <w:webHidden/>
                <w:rStyle w:val="IndexLink"/>
              </w:rPr>
              <w:t>۳</w:t>
            </w:r>
            <w:r>
              <w:rPr>
                <w:rStyle w:val="IndexLink"/>
                <w:rtl w:val="true"/>
              </w:rPr>
              <w:t xml:space="preserve"> </w:t>
            </w:r>
            <w:r>
              <w:rPr>
                <w:rStyle w:val="IndexLink"/>
                <w:rtl w:val="true"/>
              </w:rPr>
              <w:t xml:space="preserve">. </w:t>
            </w:r>
            <w:r>
              <w:rPr>
                <w:rStyle w:val="IndexLink"/>
                <w:rtl w:val="true"/>
              </w:rPr>
              <w:t>احساس خُسران</w:t>
            </w:r>
            <w:r>
              <w:rPr>
                <w:rStyle w:val="IndexLink"/>
                <w:rtl w:val="true"/>
              </w:rPr>
              <w:tab/>
            </w:r>
            <w:r>
              <w:rPr>
                <w:rStyle w:val="IndexLink"/>
              </w:rPr>
              <w:t>28</w:t>
            </w:r>
          </w:hyperlink>
        </w:p>
        <w:p>
          <w:pPr>
            <w:pStyle w:val="Contents3"/>
            <w:tabs>
              <w:tab w:val="clear" w:pos="8459"/>
              <w:tab w:val="right" w:pos="9026" w:leader="dot"/>
            </w:tabs>
            <w:rPr/>
          </w:pPr>
          <w:hyperlink w:anchor="__RefHeading___Toc2021029_3650668749">
            <w:r>
              <w:rPr>
                <w:webHidden/>
                <w:rStyle w:val="IndexLink"/>
              </w:rPr>
              <w:t>۴</w:t>
            </w:r>
            <w:r>
              <w:rPr>
                <w:rStyle w:val="IndexLink"/>
                <w:rtl w:val="true"/>
              </w:rPr>
              <w:t xml:space="preserve"> </w:t>
            </w:r>
            <w:r>
              <w:rPr>
                <w:rStyle w:val="IndexLink"/>
                <w:rtl w:val="true"/>
              </w:rPr>
              <w:t xml:space="preserve">. </w:t>
            </w:r>
            <w:r>
              <w:rPr>
                <w:rStyle w:val="IndexLink"/>
                <w:rtl w:val="true"/>
              </w:rPr>
              <w:t>خود ملامت گرى</w:t>
            </w:r>
            <w:r>
              <w:rPr>
                <w:rStyle w:val="IndexLink"/>
                <w:rtl w:val="true"/>
              </w:rPr>
              <w:tab/>
            </w:r>
            <w:r>
              <w:rPr>
                <w:rStyle w:val="IndexLink"/>
              </w:rPr>
              <w:t>34</w:t>
            </w:r>
          </w:hyperlink>
        </w:p>
        <w:p>
          <w:pPr>
            <w:pStyle w:val="Contents3"/>
            <w:tabs>
              <w:tab w:val="clear" w:pos="8459"/>
              <w:tab w:val="right" w:pos="9026" w:leader="dot"/>
            </w:tabs>
            <w:rPr/>
          </w:pPr>
          <w:hyperlink w:anchor="__RefHeading___Toc2021031_3650668749">
            <w:r>
              <w:rPr>
                <w:webHidden/>
                <w:rStyle w:val="IndexLink"/>
              </w:rPr>
              <w:t>۵</w:t>
            </w:r>
            <w:r>
              <w:rPr>
                <w:rStyle w:val="IndexLink"/>
                <w:rtl w:val="true"/>
              </w:rPr>
              <w:t xml:space="preserve"> </w:t>
            </w:r>
            <w:r>
              <w:rPr>
                <w:rStyle w:val="IndexLink"/>
                <w:rtl w:val="true"/>
              </w:rPr>
              <w:t xml:space="preserve">. </w:t>
            </w:r>
            <w:r>
              <w:rPr>
                <w:rStyle w:val="IndexLink"/>
                <w:rtl w:val="true"/>
              </w:rPr>
              <w:t>استيصال و درماندگى</w:t>
            </w:r>
            <w:r>
              <w:rPr>
                <w:rStyle w:val="IndexLink"/>
                <w:rtl w:val="true"/>
              </w:rPr>
              <w:tab/>
            </w:r>
            <w:r>
              <w:rPr>
                <w:rStyle w:val="IndexLink"/>
              </w:rPr>
              <w:t>39</w:t>
            </w:r>
          </w:hyperlink>
        </w:p>
        <w:p>
          <w:pPr>
            <w:pStyle w:val="Contents3"/>
            <w:tabs>
              <w:tab w:val="clear" w:pos="8459"/>
              <w:tab w:val="right" w:pos="9026" w:leader="dot"/>
            </w:tabs>
            <w:rPr/>
          </w:pPr>
          <w:hyperlink w:anchor="__RefHeading___Toc2021033_3650668749">
            <w:r>
              <w:rPr>
                <w:webHidden/>
                <w:rStyle w:val="IndexLink"/>
                <w:rtl w:val="true"/>
              </w:rPr>
              <w:t>نتيجه گيرى</w:t>
            </w:r>
            <w:r>
              <w:rPr>
                <w:rStyle w:val="IndexLink"/>
                <w:rtl w:val="true"/>
              </w:rPr>
              <w:tab/>
            </w:r>
            <w:r>
              <w:rPr>
                <w:rStyle w:val="IndexLink"/>
              </w:rPr>
              <w:t>40</w:t>
            </w:r>
          </w:hyperlink>
        </w:p>
        <w:p>
          <w:pPr>
            <w:pStyle w:val="Contents3"/>
            <w:tabs>
              <w:tab w:val="clear" w:pos="8459"/>
              <w:tab w:val="right" w:pos="9026" w:leader="dot"/>
            </w:tabs>
            <w:rPr/>
          </w:pPr>
          <w:hyperlink w:anchor="__RefHeading___Toc2021035_3650668749">
            <w:r>
              <w:rPr>
                <w:webHidden/>
                <w:rStyle w:val="IndexLink"/>
                <w:rtl w:val="true"/>
              </w:rPr>
              <w:t>كنترل كننده حسرت در مغز</w:t>
            </w:r>
            <w:r>
              <w:rPr>
                <w:rStyle w:val="IndexLink"/>
                <w:rtl w:val="true"/>
              </w:rPr>
              <w:tab/>
            </w:r>
            <w:r>
              <w:rPr>
                <w:rStyle w:val="IndexLink"/>
              </w:rPr>
              <w:t>41</w:t>
            </w:r>
          </w:hyperlink>
        </w:p>
        <w:p>
          <w:pPr>
            <w:pStyle w:val="Contents3"/>
            <w:tabs>
              <w:tab w:val="clear" w:pos="8459"/>
              <w:tab w:val="right" w:pos="9026" w:leader="dot"/>
            </w:tabs>
            <w:rPr/>
          </w:pPr>
          <w:hyperlink w:anchor="__RefHeading___Toc2021037_3650668749">
            <w:r>
              <w:rPr>
                <w:webHidden/>
                <w:rStyle w:val="IndexLink"/>
                <w:rtl w:val="true"/>
              </w:rPr>
              <w:t>فرايند حسرت</w:t>
            </w:r>
            <w:r>
              <w:rPr>
                <w:rStyle w:val="IndexLink"/>
                <w:rtl w:val="true"/>
              </w:rPr>
              <w:tab/>
            </w:r>
            <w:r>
              <w:rPr>
                <w:rStyle w:val="IndexLink"/>
              </w:rPr>
              <w:t>42</w:t>
            </w:r>
          </w:hyperlink>
        </w:p>
        <w:p>
          <w:pPr>
            <w:pStyle w:val="Contents3"/>
            <w:tabs>
              <w:tab w:val="clear" w:pos="8459"/>
              <w:tab w:val="right" w:pos="9026" w:leader="dot"/>
            </w:tabs>
            <w:rPr/>
          </w:pPr>
          <w:hyperlink w:anchor="__RefHeading___Toc2021039_3650668749">
            <w:r>
              <w:rPr>
                <w:webHidden/>
                <w:rStyle w:val="IndexLink"/>
                <w:rtl w:val="true"/>
              </w:rPr>
              <w:t>رابطه نگرش و حسرت</w:t>
            </w:r>
            <w:r>
              <w:rPr>
                <w:rStyle w:val="IndexLink"/>
                <w:rtl w:val="true"/>
              </w:rPr>
              <w:tab/>
            </w:r>
            <w:r>
              <w:rPr>
                <w:rStyle w:val="IndexLink"/>
              </w:rPr>
              <w:t>46</w:t>
            </w:r>
          </w:hyperlink>
        </w:p>
        <w:p>
          <w:pPr>
            <w:pStyle w:val="Contents3"/>
            <w:tabs>
              <w:tab w:val="clear" w:pos="8459"/>
              <w:tab w:val="right" w:pos="9026" w:leader="dot"/>
            </w:tabs>
            <w:rPr/>
          </w:pPr>
          <w:hyperlink w:anchor="__RefHeading___Toc2021041_3650668749">
            <w:r>
              <w:rPr>
                <w:webHidden/>
                <w:rStyle w:val="IndexLink"/>
                <w:rtl w:val="true"/>
              </w:rPr>
              <w:t>اندازه حسرت</w:t>
            </w:r>
            <w:r>
              <w:rPr>
                <w:rStyle w:val="IndexLink"/>
                <w:rtl w:val="true"/>
              </w:rPr>
              <w:tab/>
            </w:r>
            <w:r>
              <w:rPr>
                <w:rStyle w:val="IndexLink"/>
              </w:rPr>
              <w:t>48</w:t>
            </w:r>
          </w:hyperlink>
        </w:p>
        <w:p>
          <w:pPr>
            <w:pStyle w:val="Contents3"/>
            <w:tabs>
              <w:tab w:val="clear" w:pos="8459"/>
              <w:tab w:val="right" w:pos="9026" w:leader="dot"/>
            </w:tabs>
            <w:rPr/>
          </w:pPr>
          <w:hyperlink w:anchor="__RefHeading___Toc2021043_3650668749">
            <w:r>
              <w:rPr>
                <w:webHidden/>
                <w:rStyle w:val="IndexLink"/>
                <w:rtl w:val="true"/>
              </w:rPr>
              <w:t>عزّت نفس و حسرت</w:t>
            </w:r>
            <w:r>
              <w:rPr>
                <w:rStyle w:val="IndexLink"/>
                <w:rtl w:val="true"/>
              </w:rPr>
              <w:tab/>
            </w:r>
            <w:r>
              <w:rPr>
                <w:rStyle w:val="IndexLink"/>
              </w:rPr>
              <w:t>49</w:t>
            </w:r>
          </w:hyperlink>
        </w:p>
        <w:p>
          <w:pPr>
            <w:pStyle w:val="Contents3"/>
            <w:tabs>
              <w:tab w:val="clear" w:pos="8459"/>
              <w:tab w:val="right" w:pos="9026" w:leader="dot"/>
            </w:tabs>
            <w:rPr/>
          </w:pPr>
          <w:hyperlink w:anchor="__RefHeading___Toc2021045_3650668749">
            <w:r>
              <w:rPr>
                <w:webHidden/>
                <w:rStyle w:val="IndexLink"/>
                <w:rtl w:val="true"/>
              </w:rPr>
              <w:t>تفكّر خِلاف واقع و حسرت</w:t>
            </w:r>
            <w:r>
              <w:rPr>
                <w:rStyle w:val="IndexLink"/>
                <w:rtl w:val="true"/>
              </w:rPr>
              <w:tab/>
            </w:r>
            <w:r>
              <w:rPr>
                <w:rStyle w:val="IndexLink"/>
              </w:rPr>
              <w:t>49</w:t>
            </w:r>
          </w:hyperlink>
        </w:p>
        <w:p>
          <w:pPr>
            <w:pStyle w:val="Contents2"/>
            <w:tabs>
              <w:tab w:val="clear" w:pos="8743"/>
              <w:tab w:val="right" w:pos="9026" w:leader="dot"/>
            </w:tabs>
            <w:rPr/>
          </w:pPr>
          <w:hyperlink w:anchor="__RefHeading___Toc2021047_3650668749">
            <w:r>
              <w:rPr>
                <w:webHidden/>
                <w:rStyle w:val="IndexLink"/>
                <w:rtl w:val="true"/>
              </w:rPr>
              <w:t xml:space="preserve">فصل دوم </w:t>
            </w:r>
            <w:r>
              <w:rPr>
                <w:rStyle w:val="IndexLink"/>
                <w:rtl w:val="true"/>
              </w:rPr>
              <w:t xml:space="preserve">: </w:t>
            </w:r>
            <w:r>
              <w:rPr>
                <w:rStyle w:val="IndexLink"/>
                <w:rtl w:val="true"/>
              </w:rPr>
              <w:t>نشانه ها و موضوعات حسرت</w:t>
            </w:r>
            <w:r>
              <w:rPr>
                <w:rStyle w:val="IndexLink"/>
                <w:rtl w:val="true"/>
              </w:rPr>
              <w:tab/>
            </w:r>
            <w:r>
              <w:rPr>
                <w:rStyle w:val="IndexLink"/>
              </w:rPr>
              <w:t>53</w:t>
            </w:r>
          </w:hyperlink>
        </w:p>
        <w:p>
          <w:pPr>
            <w:pStyle w:val="Contents3"/>
            <w:tabs>
              <w:tab w:val="clear" w:pos="8459"/>
              <w:tab w:val="right" w:pos="9026" w:leader="dot"/>
            </w:tabs>
            <w:rPr/>
          </w:pPr>
          <w:hyperlink w:anchor="__RefHeading___Toc2021049_3650668749">
            <w:r>
              <w:rPr>
                <w:webHidden/>
                <w:rStyle w:val="IndexLink"/>
                <w:rtl w:val="true"/>
              </w:rPr>
              <w:t>نشانه هاى ظاهرى</w:t>
            </w:r>
            <w:r>
              <w:rPr>
                <w:rStyle w:val="IndexLink"/>
                <w:rtl w:val="true"/>
              </w:rPr>
              <w:tab/>
            </w:r>
            <w:r>
              <w:rPr>
                <w:rStyle w:val="IndexLink"/>
              </w:rPr>
              <w:t>53</w:t>
            </w:r>
          </w:hyperlink>
        </w:p>
        <w:p>
          <w:pPr>
            <w:pStyle w:val="Contents3"/>
            <w:tabs>
              <w:tab w:val="clear" w:pos="8459"/>
              <w:tab w:val="right" w:pos="9026" w:leader="dot"/>
            </w:tabs>
            <w:rPr/>
          </w:pPr>
          <w:hyperlink w:anchor="__RefHeading___Toc2021051_3650668749">
            <w:r>
              <w:rPr>
                <w:webHidden/>
                <w:rStyle w:val="IndexLink"/>
              </w:rPr>
              <w:t>۱</w:t>
            </w:r>
            <w:r>
              <w:rPr>
                <w:rStyle w:val="IndexLink"/>
                <w:rtl w:val="true"/>
              </w:rPr>
              <w:t xml:space="preserve"> </w:t>
            </w:r>
            <w:r>
              <w:rPr>
                <w:rStyle w:val="IndexLink"/>
                <w:rtl w:val="true"/>
              </w:rPr>
              <w:t xml:space="preserve">. </w:t>
            </w:r>
            <w:r>
              <w:rPr>
                <w:rStyle w:val="IndexLink"/>
                <w:rtl w:val="true"/>
              </w:rPr>
              <w:t>دست گَزيدن</w:t>
            </w:r>
            <w:r>
              <w:rPr>
                <w:rStyle w:val="IndexLink"/>
                <w:rtl w:val="true"/>
              </w:rPr>
              <w:tab/>
            </w:r>
            <w:r>
              <w:rPr>
                <w:rStyle w:val="IndexLink"/>
              </w:rPr>
              <w:t>55</w:t>
            </w:r>
          </w:hyperlink>
        </w:p>
        <w:p>
          <w:pPr>
            <w:pStyle w:val="Contents3"/>
            <w:tabs>
              <w:tab w:val="clear" w:pos="8459"/>
              <w:tab w:val="right" w:pos="9026" w:leader="dot"/>
            </w:tabs>
            <w:rPr/>
          </w:pPr>
          <w:hyperlink w:anchor="__RefHeading___Toc2021053_3650668749">
            <w:r>
              <w:rPr>
                <w:webHidden/>
                <w:rStyle w:val="IndexLink"/>
              </w:rPr>
              <w:t>۲</w:t>
            </w:r>
            <w:r>
              <w:rPr>
                <w:rStyle w:val="IndexLink"/>
                <w:rtl w:val="true"/>
              </w:rPr>
              <w:t xml:space="preserve"> </w:t>
            </w:r>
            <w:r>
              <w:rPr>
                <w:rStyle w:val="IndexLink"/>
                <w:rtl w:val="true"/>
              </w:rPr>
              <w:t xml:space="preserve">. </w:t>
            </w:r>
            <w:r>
              <w:rPr>
                <w:rStyle w:val="IndexLink"/>
                <w:rtl w:val="true"/>
              </w:rPr>
              <w:t>دست بر دست ساييدن</w:t>
            </w:r>
            <w:r>
              <w:rPr>
                <w:rStyle w:val="IndexLink"/>
                <w:rtl w:val="true"/>
              </w:rPr>
              <w:tab/>
            </w:r>
            <w:r>
              <w:rPr>
                <w:rStyle w:val="IndexLink"/>
              </w:rPr>
              <w:t>55</w:t>
            </w:r>
          </w:hyperlink>
        </w:p>
        <w:p>
          <w:pPr>
            <w:pStyle w:val="Contents3"/>
            <w:tabs>
              <w:tab w:val="clear" w:pos="8459"/>
              <w:tab w:val="right" w:pos="9026" w:leader="dot"/>
            </w:tabs>
            <w:rPr/>
          </w:pPr>
          <w:hyperlink w:anchor="__RefHeading___Toc2021055_3650668749">
            <w:r>
              <w:rPr>
                <w:webHidden/>
                <w:rStyle w:val="IndexLink"/>
              </w:rPr>
              <w:t>۳</w:t>
            </w:r>
            <w:r>
              <w:rPr>
                <w:rStyle w:val="IndexLink"/>
                <w:rtl w:val="true"/>
              </w:rPr>
              <w:t xml:space="preserve"> </w:t>
            </w:r>
            <w:r>
              <w:rPr>
                <w:rStyle w:val="IndexLink"/>
                <w:rtl w:val="true"/>
              </w:rPr>
              <w:t xml:space="preserve">. </w:t>
            </w:r>
            <w:r>
              <w:rPr>
                <w:rStyle w:val="IndexLink"/>
                <w:rtl w:val="true"/>
              </w:rPr>
              <w:t>تسلى دادن خود با آرزوهايى دست نيافتنى</w:t>
            </w:r>
            <w:r>
              <w:rPr>
                <w:rStyle w:val="IndexLink"/>
                <w:rtl w:val="true"/>
              </w:rPr>
              <w:tab/>
            </w:r>
            <w:r>
              <w:rPr>
                <w:rStyle w:val="IndexLink"/>
              </w:rPr>
              <w:t>55</w:t>
            </w:r>
          </w:hyperlink>
        </w:p>
        <w:p>
          <w:pPr>
            <w:pStyle w:val="Contents3"/>
            <w:tabs>
              <w:tab w:val="clear" w:pos="8459"/>
              <w:tab w:val="right" w:pos="9026" w:leader="dot"/>
            </w:tabs>
            <w:rPr/>
          </w:pPr>
          <w:hyperlink w:anchor="__RefHeading___Toc2021057_3650668749">
            <w:r>
              <w:rPr>
                <w:webHidden/>
                <w:rStyle w:val="IndexLink"/>
              </w:rPr>
              <w:t>۴</w:t>
            </w:r>
            <w:r>
              <w:rPr>
                <w:rStyle w:val="IndexLink"/>
                <w:rtl w:val="true"/>
              </w:rPr>
              <w:t xml:space="preserve"> </w:t>
            </w:r>
            <w:r>
              <w:rPr>
                <w:rStyle w:val="IndexLink"/>
                <w:rtl w:val="true"/>
              </w:rPr>
              <w:t xml:space="preserve">. </w:t>
            </w:r>
            <w:r>
              <w:rPr>
                <w:rStyle w:val="IndexLink"/>
                <w:rtl w:val="true"/>
              </w:rPr>
              <w:t>لب گَزيدن يا گرفتن</w:t>
            </w:r>
            <w:r>
              <w:rPr>
                <w:rStyle w:val="IndexLink"/>
                <w:rtl w:val="true"/>
              </w:rPr>
              <w:tab/>
            </w:r>
            <w:r>
              <w:rPr>
                <w:rStyle w:val="IndexLink"/>
              </w:rPr>
              <w:t>57</w:t>
            </w:r>
          </w:hyperlink>
        </w:p>
        <w:p>
          <w:pPr>
            <w:pStyle w:val="Contents3"/>
            <w:tabs>
              <w:tab w:val="clear" w:pos="8459"/>
              <w:tab w:val="right" w:pos="9026" w:leader="dot"/>
            </w:tabs>
            <w:rPr/>
          </w:pPr>
          <w:hyperlink w:anchor="__RefHeading___Toc2021059_3650668749">
            <w:r>
              <w:rPr>
                <w:webHidden/>
                <w:rStyle w:val="IndexLink"/>
              </w:rPr>
              <w:t>۵</w:t>
            </w:r>
            <w:r>
              <w:rPr>
                <w:rStyle w:val="IndexLink"/>
                <w:rtl w:val="true"/>
              </w:rPr>
              <w:t xml:space="preserve"> </w:t>
            </w:r>
            <w:r>
              <w:rPr>
                <w:rStyle w:val="IndexLink"/>
                <w:rtl w:val="true"/>
              </w:rPr>
              <w:t xml:space="preserve">. </w:t>
            </w:r>
            <w:r>
              <w:rPr>
                <w:rStyle w:val="IndexLink"/>
                <w:rtl w:val="true"/>
              </w:rPr>
              <w:t>دست بر بنا گوش نهادن</w:t>
            </w:r>
            <w:r>
              <w:rPr>
                <w:rStyle w:val="IndexLink"/>
                <w:rtl w:val="true"/>
              </w:rPr>
              <w:tab/>
            </w:r>
            <w:r>
              <w:rPr>
                <w:rStyle w:val="IndexLink"/>
              </w:rPr>
              <w:t>57</w:t>
            </w:r>
          </w:hyperlink>
        </w:p>
        <w:p>
          <w:pPr>
            <w:pStyle w:val="Contents3"/>
            <w:tabs>
              <w:tab w:val="clear" w:pos="8459"/>
              <w:tab w:val="right" w:pos="9026" w:leader="dot"/>
            </w:tabs>
            <w:rPr/>
          </w:pPr>
          <w:hyperlink w:anchor="__RefHeading___Toc2021061_3650668749">
            <w:r>
              <w:rPr>
                <w:webHidden/>
                <w:rStyle w:val="IndexLink"/>
              </w:rPr>
              <w:t>۶</w:t>
            </w:r>
            <w:r>
              <w:rPr>
                <w:rStyle w:val="IndexLink"/>
                <w:rtl w:val="true"/>
              </w:rPr>
              <w:t xml:space="preserve"> </w:t>
            </w:r>
            <w:r>
              <w:rPr>
                <w:rStyle w:val="IndexLink"/>
                <w:rtl w:val="true"/>
              </w:rPr>
              <w:t xml:space="preserve">. </w:t>
            </w:r>
            <w:r>
              <w:rPr>
                <w:rStyle w:val="IndexLink"/>
                <w:rtl w:val="true"/>
              </w:rPr>
              <w:t>سرانگشت گزيدن</w:t>
            </w:r>
            <w:r>
              <w:rPr>
                <w:rStyle w:val="IndexLink"/>
                <w:rtl w:val="true"/>
              </w:rPr>
              <w:tab/>
            </w:r>
            <w:r>
              <w:rPr>
                <w:rStyle w:val="IndexLink"/>
              </w:rPr>
              <w:t>57</w:t>
            </w:r>
          </w:hyperlink>
        </w:p>
        <w:p>
          <w:pPr>
            <w:pStyle w:val="Contents3"/>
            <w:tabs>
              <w:tab w:val="clear" w:pos="8459"/>
              <w:tab w:val="right" w:pos="9026" w:leader="dot"/>
            </w:tabs>
            <w:rPr/>
          </w:pPr>
          <w:hyperlink w:anchor="__RefHeading___Toc2021063_3650668749">
            <w:r>
              <w:rPr>
                <w:webHidden/>
                <w:rStyle w:val="IndexLink"/>
              </w:rPr>
              <w:t>۷</w:t>
            </w:r>
            <w:r>
              <w:rPr>
                <w:rStyle w:val="IndexLink"/>
                <w:rtl w:val="true"/>
              </w:rPr>
              <w:t xml:space="preserve"> </w:t>
            </w:r>
            <w:r>
              <w:rPr>
                <w:rStyle w:val="IndexLink"/>
                <w:rtl w:val="true"/>
              </w:rPr>
              <w:t xml:space="preserve">. </w:t>
            </w:r>
            <w:r>
              <w:rPr>
                <w:rStyle w:val="IndexLink"/>
                <w:rtl w:val="true"/>
              </w:rPr>
              <w:t>اشك ريختن</w:t>
            </w:r>
            <w:r>
              <w:rPr>
                <w:rStyle w:val="IndexLink"/>
                <w:rtl w:val="true"/>
              </w:rPr>
              <w:tab/>
            </w:r>
            <w:r>
              <w:rPr>
                <w:rStyle w:val="IndexLink"/>
              </w:rPr>
              <w:t>57</w:t>
            </w:r>
          </w:hyperlink>
        </w:p>
        <w:p>
          <w:pPr>
            <w:pStyle w:val="Contents3"/>
            <w:tabs>
              <w:tab w:val="clear" w:pos="8459"/>
              <w:tab w:val="right" w:pos="9026" w:leader="dot"/>
            </w:tabs>
            <w:rPr/>
          </w:pPr>
          <w:hyperlink w:anchor="__RefHeading___Toc2021065_3650668749">
            <w:r>
              <w:rPr>
                <w:webHidden/>
                <w:rStyle w:val="IndexLink"/>
              </w:rPr>
              <w:t>۸</w:t>
            </w:r>
            <w:r>
              <w:rPr>
                <w:rStyle w:val="IndexLink"/>
                <w:rtl w:val="true"/>
              </w:rPr>
              <w:t xml:space="preserve"> </w:t>
            </w:r>
            <w:r>
              <w:rPr>
                <w:rStyle w:val="IndexLink"/>
                <w:rtl w:val="true"/>
              </w:rPr>
              <w:t xml:space="preserve">. </w:t>
            </w:r>
            <w:r>
              <w:rPr>
                <w:rStyle w:val="IndexLink"/>
                <w:rtl w:val="true"/>
              </w:rPr>
              <w:t>خشك شدن كام</w:t>
            </w:r>
            <w:r>
              <w:rPr>
                <w:rStyle w:val="IndexLink"/>
                <w:rtl w:val="true"/>
              </w:rPr>
              <w:tab/>
            </w:r>
            <w:r>
              <w:rPr>
                <w:rStyle w:val="IndexLink"/>
              </w:rPr>
              <w:t>57</w:t>
            </w:r>
          </w:hyperlink>
        </w:p>
        <w:p>
          <w:pPr>
            <w:pStyle w:val="Contents3"/>
            <w:tabs>
              <w:tab w:val="clear" w:pos="8459"/>
              <w:tab w:val="right" w:pos="9026" w:leader="dot"/>
            </w:tabs>
            <w:rPr/>
          </w:pPr>
          <w:hyperlink w:anchor="__RefHeading___Toc2021067_3650668749">
            <w:r>
              <w:rPr>
                <w:webHidden/>
                <w:rStyle w:val="IndexLink"/>
              </w:rPr>
              <w:t>۹</w:t>
            </w:r>
            <w:r>
              <w:rPr>
                <w:rStyle w:val="IndexLink"/>
                <w:rtl w:val="true"/>
              </w:rPr>
              <w:t xml:space="preserve"> </w:t>
            </w:r>
            <w:r>
              <w:rPr>
                <w:rStyle w:val="IndexLink"/>
                <w:rtl w:val="true"/>
              </w:rPr>
              <w:t xml:space="preserve">. </w:t>
            </w:r>
            <w:r>
              <w:rPr>
                <w:rStyle w:val="IndexLink"/>
                <w:rtl w:val="true"/>
              </w:rPr>
              <w:t>آه كشيدن</w:t>
            </w:r>
            <w:r>
              <w:rPr>
                <w:rStyle w:val="IndexLink"/>
                <w:rtl w:val="true"/>
              </w:rPr>
              <w:tab/>
            </w:r>
            <w:r>
              <w:rPr>
                <w:rStyle w:val="IndexLink"/>
              </w:rPr>
              <w:t>57</w:t>
            </w:r>
          </w:hyperlink>
        </w:p>
        <w:p>
          <w:pPr>
            <w:pStyle w:val="Contents3"/>
            <w:tabs>
              <w:tab w:val="clear" w:pos="8459"/>
              <w:tab w:val="right" w:pos="9026" w:leader="dot"/>
            </w:tabs>
            <w:rPr/>
          </w:pPr>
          <w:hyperlink w:anchor="__RefHeading___Toc2021069_3650668749">
            <w:r>
              <w:rPr>
                <w:webHidden/>
                <w:rStyle w:val="IndexLink"/>
              </w:rPr>
              <w:t>۱۰</w:t>
            </w:r>
            <w:r>
              <w:rPr>
                <w:rStyle w:val="IndexLink"/>
                <w:rtl w:val="true"/>
              </w:rPr>
              <w:t xml:space="preserve"> </w:t>
            </w:r>
            <w:r>
              <w:rPr>
                <w:rStyle w:val="IndexLink"/>
                <w:rtl w:val="true"/>
              </w:rPr>
              <w:t xml:space="preserve">. </w:t>
            </w:r>
            <w:r>
              <w:rPr>
                <w:rStyle w:val="IndexLink"/>
                <w:rtl w:val="true"/>
              </w:rPr>
              <w:t>دست بر سر نهادن</w:t>
            </w:r>
            <w:r>
              <w:rPr>
                <w:rStyle w:val="IndexLink"/>
                <w:rtl w:val="true"/>
              </w:rPr>
              <w:tab/>
            </w:r>
            <w:r>
              <w:rPr>
                <w:rStyle w:val="IndexLink"/>
              </w:rPr>
              <w:t>58</w:t>
            </w:r>
          </w:hyperlink>
        </w:p>
        <w:p>
          <w:pPr>
            <w:pStyle w:val="Contents3"/>
            <w:tabs>
              <w:tab w:val="clear" w:pos="8459"/>
              <w:tab w:val="right" w:pos="9026" w:leader="dot"/>
            </w:tabs>
            <w:rPr/>
          </w:pPr>
          <w:hyperlink w:anchor="__RefHeading___Toc2021071_3650668749">
            <w:r>
              <w:rPr>
                <w:webHidden/>
                <w:rStyle w:val="IndexLink"/>
                <w:rtl w:val="true"/>
              </w:rPr>
              <w:t>موضوعات حسرت</w:t>
            </w:r>
            <w:r>
              <w:rPr>
                <w:rStyle w:val="IndexLink"/>
                <w:rtl w:val="true"/>
              </w:rPr>
              <w:tab/>
            </w:r>
            <w:r>
              <w:rPr>
                <w:rStyle w:val="IndexLink"/>
              </w:rPr>
              <w:t>58</w:t>
            </w:r>
          </w:hyperlink>
        </w:p>
        <w:p>
          <w:pPr>
            <w:pStyle w:val="Contents3"/>
            <w:tabs>
              <w:tab w:val="clear" w:pos="8459"/>
              <w:tab w:val="right" w:pos="9026" w:leader="dot"/>
            </w:tabs>
            <w:rPr/>
          </w:pPr>
          <w:hyperlink w:anchor="__RefHeading___Toc2021073_3650668749">
            <w:r>
              <w:rPr>
                <w:webHidden/>
                <w:rStyle w:val="IndexLink"/>
              </w:rPr>
              <w:t>۱</w:t>
            </w:r>
            <w:r>
              <w:rPr>
                <w:rStyle w:val="IndexLink"/>
                <w:rtl w:val="true"/>
              </w:rPr>
              <w:t xml:space="preserve"> </w:t>
            </w:r>
            <w:r>
              <w:rPr>
                <w:rStyle w:val="IndexLink"/>
                <w:rtl w:val="true"/>
              </w:rPr>
              <w:t xml:space="preserve">. </w:t>
            </w:r>
            <w:r>
              <w:rPr>
                <w:rStyle w:val="IndexLink"/>
                <w:rtl w:val="true"/>
              </w:rPr>
              <w:t>تلف كردن عمر</w:t>
            </w:r>
            <w:r>
              <w:rPr>
                <w:rStyle w:val="IndexLink"/>
                <w:rtl w:val="true"/>
              </w:rPr>
              <w:tab/>
            </w:r>
            <w:r>
              <w:rPr>
                <w:rStyle w:val="IndexLink"/>
              </w:rPr>
              <w:t>60</w:t>
            </w:r>
          </w:hyperlink>
        </w:p>
        <w:p>
          <w:pPr>
            <w:pStyle w:val="Contents3"/>
            <w:tabs>
              <w:tab w:val="clear" w:pos="8459"/>
              <w:tab w:val="right" w:pos="9026" w:leader="dot"/>
            </w:tabs>
            <w:rPr/>
          </w:pPr>
          <w:hyperlink w:anchor="__RefHeading___Toc2021075_3650668749">
            <w:r>
              <w:rPr>
                <w:webHidden/>
                <w:rStyle w:val="IndexLink"/>
              </w:rPr>
              <w:t>۲</w:t>
            </w:r>
            <w:r>
              <w:rPr>
                <w:rStyle w:val="IndexLink"/>
                <w:rtl w:val="true"/>
              </w:rPr>
              <w:t xml:space="preserve"> </w:t>
            </w:r>
            <w:r>
              <w:rPr>
                <w:rStyle w:val="IndexLink"/>
                <w:rtl w:val="true"/>
              </w:rPr>
              <w:t xml:space="preserve">. </w:t>
            </w:r>
            <w:r>
              <w:rPr>
                <w:rStyle w:val="IndexLink"/>
                <w:rtl w:val="true"/>
              </w:rPr>
              <w:t>از دست دادن جوانى</w:t>
            </w:r>
            <w:r>
              <w:rPr>
                <w:rStyle w:val="IndexLink"/>
                <w:rtl w:val="true"/>
              </w:rPr>
              <w:tab/>
            </w:r>
            <w:r>
              <w:rPr>
                <w:rStyle w:val="IndexLink"/>
              </w:rPr>
              <w:t>60</w:t>
            </w:r>
          </w:hyperlink>
        </w:p>
        <w:p>
          <w:pPr>
            <w:pStyle w:val="Contents3"/>
            <w:tabs>
              <w:tab w:val="clear" w:pos="8459"/>
              <w:tab w:val="right" w:pos="9026" w:leader="dot"/>
            </w:tabs>
            <w:rPr/>
          </w:pPr>
          <w:hyperlink w:anchor="__RefHeading___Toc2021077_3650668749">
            <w:r>
              <w:rPr>
                <w:webHidden/>
                <w:rStyle w:val="IndexLink"/>
              </w:rPr>
              <w:t>۳</w:t>
            </w:r>
            <w:r>
              <w:rPr>
                <w:rStyle w:val="IndexLink"/>
                <w:rtl w:val="true"/>
              </w:rPr>
              <w:t xml:space="preserve"> </w:t>
            </w:r>
            <w:r>
              <w:rPr>
                <w:rStyle w:val="IndexLink"/>
                <w:rtl w:val="true"/>
              </w:rPr>
              <w:t xml:space="preserve">. </w:t>
            </w:r>
            <w:r>
              <w:rPr>
                <w:rStyle w:val="IndexLink"/>
                <w:rtl w:val="true"/>
              </w:rPr>
              <w:t>از دست دادن سلامتى</w:t>
            </w:r>
            <w:r>
              <w:rPr>
                <w:rStyle w:val="IndexLink"/>
                <w:rtl w:val="true"/>
              </w:rPr>
              <w:tab/>
            </w:r>
            <w:r>
              <w:rPr>
                <w:rStyle w:val="IndexLink"/>
              </w:rPr>
              <w:t>61</w:t>
            </w:r>
          </w:hyperlink>
        </w:p>
        <w:p>
          <w:pPr>
            <w:pStyle w:val="Contents3"/>
            <w:tabs>
              <w:tab w:val="clear" w:pos="8459"/>
              <w:tab w:val="right" w:pos="9026" w:leader="dot"/>
            </w:tabs>
            <w:rPr/>
          </w:pPr>
          <w:hyperlink w:anchor="__RefHeading___Toc2021079_3650668749">
            <w:r>
              <w:rPr>
                <w:webHidden/>
                <w:rStyle w:val="IndexLink"/>
              </w:rPr>
              <w:t>۴</w:t>
            </w:r>
            <w:r>
              <w:rPr>
                <w:rStyle w:val="IndexLink"/>
                <w:rtl w:val="true"/>
              </w:rPr>
              <w:t xml:space="preserve"> </w:t>
            </w:r>
            <w:r>
              <w:rPr>
                <w:rStyle w:val="IndexLink"/>
                <w:rtl w:val="true"/>
              </w:rPr>
              <w:t xml:space="preserve">. </w:t>
            </w:r>
            <w:r>
              <w:rPr>
                <w:rStyle w:val="IndexLink"/>
                <w:rtl w:val="true"/>
              </w:rPr>
              <w:t>ترك ياد خدا و ائمه عليهم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021081_3650668749">
            <w:r>
              <w:rPr>
                <w:webHidden/>
                <w:rStyle w:val="IndexLink"/>
              </w:rPr>
              <w:t>۵</w:t>
            </w:r>
            <w:r>
              <w:rPr>
                <w:rStyle w:val="IndexLink"/>
                <w:rtl w:val="true"/>
              </w:rPr>
              <w:t xml:space="preserve"> </w:t>
            </w:r>
            <w:r>
              <w:rPr>
                <w:rStyle w:val="IndexLink"/>
                <w:rtl w:val="true"/>
              </w:rPr>
              <w:t xml:space="preserve">. </w:t>
            </w:r>
            <w:r>
              <w:rPr>
                <w:rStyle w:val="IndexLink"/>
                <w:rtl w:val="true"/>
              </w:rPr>
              <w:t>ترك زيارت امام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021083_3650668749">
            <w:r>
              <w:rPr>
                <w:webHidden/>
                <w:rStyle w:val="IndexLink"/>
              </w:rPr>
              <w:t>۶</w:t>
            </w:r>
            <w:r>
              <w:rPr>
                <w:rStyle w:val="IndexLink"/>
                <w:rtl w:val="true"/>
              </w:rPr>
              <w:t xml:space="preserve"> </w:t>
            </w:r>
            <w:r>
              <w:rPr>
                <w:rStyle w:val="IndexLink"/>
                <w:rtl w:val="true"/>
              </w:rPr>
              <w:t xml:space="preserve">. </w:t>
            </w:r>
            <w:r>
              <w:rPr>
                <w:rStyle w:val="IndexLink"/>
                <w:rtl w:val="true"/>
              </w:rPr>
              <w:t>ترك فراگيرى قرآن</w:t>
            </w:r>
            <w:r>
              <w:rPr>
                <w:rStyle w:val="IndexLink"/>
                <w:rtl w:val="true"/>
              </w:rPr>
              <w:tab/>
            </w:r>
            <w:r>
              <w:rPr>
                <w:rStyle w:val="IndexLink"/>
              </w:rPr>
              <w:t>63</w:t>
            </w:r>
          </w:hyperlink>
        </w:p>
        <w:p>
          <w:pPr>
            <w:pStyle w:val="Contents3"/>
            <w:tabs>
              <w:tab w:val="clear" w:pos="8459"/>
              <w:tab w:val="right" w:pos="9026" w:leader="dot"/>
            </w:tabs>
            <w:rPr/>
          </w:pPr>
          <w:hyperlink w:anchor="__RefHeading___Toc2021085_3650668749">
            <w:r>
              <w:rPr>
                <w:webHidden/>
                <w:rStyle w:val="IndexLink"/>
              </w:rPr>
              <w:t>۷</w:t>
            </w:r>
            <w:r>
              <w:rPr>
                <w:rStyle w:val="IndexLink"/>
                <w:rtl w:val="true"/>
              </w:rPr>
              <w:t xml:space="preserve"> </w:t>
            </w:r>
            <w:r>
              <w:rPr>
                <w:rStyle w:val="IndexLink"/>
                <w:rtl w:val="true"/>
              </w:rPr>
              <w:t xml:space="preserve">. </w:t>
            </w:r>
            <w:r>
              <w:rPr>
                <w:rStyle w:val="IndexLink"/>
                <w:rtl w:val="true"/>
              </w:rPr>
              <w:t>ادب نشدن به آداب الهى</w:t>
            </w:r>
            <w:r>
              <w:rPr>
                <w:rStyle w:val="IndexLink"/>
                <w:rtl w:val="true"/>
              </w:rPr>
              <w:tab/>
            </w:r>
            <w:r>
              <w:rPr>
                <w:rStyle w:val="IndexLink"/>
              </w:rPr>
              <w:t>64</w:t>
            </w:r>
          </w:hyperlink>
        </w:p>
        <w:p>
          <w:pPr>
            <w:pStyle w:val="Contents3"/>
            <w:tabs>
              <w:tab w:val="clear" w:pos="8459"/>
              <w:tab w:val="right" w:pos="9026" w:leader="dot"/>
            </w:tabs>
            <w:rPr/>
          </w:pPr>
          <w:hyperlink w:anchor="__RefHeading___Toc2021087_3650668749">
            <w:r>
              <w:rPr>
                <w:webHidden/>
                <w:rStyle w:val="IndexLink"/>
              </w:rPr>
              <w:t>۸</w:t>
            </w:r>
            <w:r>
              <w:rPr>
                <w:rStyle w:val="IndexLink"/>
                <w:rtl w:val="true"/>
              </w:rPr>
              <w:t xml:space="preserve"> </w:t>
            </w:r>
            <w:r>
              <w:rPr>
                <w:rStyle w:val="IndexLink"/>
                <w:rtl w:val="true"/>
              </w:rPr>
              <w:t xml:space="preserve">. </w:t>
            </w:r>
            <w:r>
              <w:rPr>
                <w:rStyle w:val="IndexLink"/>
                <w:rtl w:val="true"/>
              </w:rPr>
              <w:t>تمرّد از ولايت ائمه اطهار عليهم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021089_3650668749">
            <w:r>
              <w:rPr>
                <w:webHidden/>
                <w:rStyle w:val="IndexLink"/>
              </w:rPr>
              <w:t>۹</w:t>
            </w:r>
            <w:r>
              <w:rPr>
                <w:rStyle w:val="IndexLink"/>
                <w:rtl w:val="true"/>
              </w:rPr>
              <w:t xml:space="preserve"> </w:t>
            </w:r>
            <w:r>
              <w:rPr>
                <w:rStyle w:val="IndexLink"/>
                <w:rtl w:val="true"/>
              </w:rPr>
              <w:t xml:space="preserve">. </w:t>
            </w:r>
            <w:r>
              <w:rPr>
                <w:rStyle w:val="IndexLink"/>
                <w:rtl w:val="true"/>
              </w:rPr>
              <w:t>ترك اخلاص</w:t>
            </w:r>
            <w:r>
              <w:rPr>
                <w:rStyle w:val="IndexLink"/>
                <w:rtl w:val="true"/>
              </w:rPr>
              <w:tab/>
            </w:r>
            <w:r>
              <w:rPr>
                <w:rStyle w:val="IndexLink"/>
              </w:rPr>
              <w:t>67</w:t>
            </w:r>
          </w:hyperlink>
        </w:p>
        <w:p>
          <w:pPr>
            <w:pStyle w:val="Contents3"/>
            <w:tabs>
              <w:tab w:val="clear" w:pos="8459"/>
              <w:tab w:val="right" w:pos="9026" w:leader="dot"/>
            </w:tabs>
            <w:rPr/>
          </w:pPr>
          <w:hyperlink w:anchor="__RefHeading___Toc2021091_3650668749">
            <w:r>
              <w:rPr>
                <w:webHidden/>
                <w:rStyle w:val="IndexLink"/>
              </w:rPr>
              <w:t>۱۰</w:t>
            </w:r>
            <w:r>
              <w:rPr>
                <w:rStyle w:val="IndexLink"/>
                <w:rtl w:val="true"/>
              </w:rPr>
              <w:t xml:space="preserve"> </w:t>
            </w:r>
            <w:r>
              <w:rPr>
                <w:rStyle w:val="IndexLink"/>
                <w:rtl w:val="true"/>
              </w:rPr>
              <w:t xml:space="preserve">. </w:t>
            </w:r>
            <w:r>
              <w:rPr>
                <w:rStyle w:val="IndexLink"/>
                <w:rtl w:val="true"/>
              </w:rPr>
              <w:t>يارى نكردن امام</w:t>
            </w:r>
            <w:r>
              <w:rPr>
                <w:rStyle w:val="IndexLink"/>
                <w:rtl w:val="true"/>
              </w:rPr>
              <w:tab/>
            </w:r>
            <w:r>
              <w:rPr>
                <w:rStyle w:val="IndexLink"/>
              </w:rPr>
              <w:t>68</w:t>
            </w:r>
          </w:hyperlink>
        </w:p>
        <w:p>
          <w:pPr>
            <w:pStyle w:val="Contents3"/>
            <w:tabs>
              <w:tab w:val="clear" w:pos="8459"/>
              <w:tab w:val="right" w:pos="9026" w:leader="dot"/>
            </w:tabs>
            <w:rPr/>
          </w:pPr>
          <w:hyperlink w:anchor="__RefHeading___Toc2021093_3650668749">
            <w:r>
              <w:rPr>
                <w:webHidden/>
                <w:rStyle w:val="IndexLink"/>
              </w:rPr>
              <w:t>۱۱</w:t>
            </w:r>
            <w:r>
              <w:rPr>
                <w:rStyle w:val="IndexLink"/>
                <w:rtl w:val="true"/>
              </w:rPr>
              <w:t xml:space="preserve"> </w:t>
            </w:r>
            <w:r>
              <w:rPr>
                <w:rStyle w:val="IndexLink"/>
                <w:rtl w:val="true"/>
              </w:rPr>
              <w:t xml:space="preserve">. </w:t>
            </w:r>
            <w:r>
              <w:rPr>
                <w:rStyle w:val="IndexLink"/>
                <w:rtl w:val="true"/>
              </w:rPr>
              <w:t>پذيرش ولايت امام جائر</w:t>
            </w:r>
            <w:r>
              <w:rPr>
                <w:rStyle w:val="IndexLink"/>
                <w:rtl w:val="true"/>
              </w:rPr>
              <w:tab/>
            </w:r>
            <w:r>
              <w:rPr>
                <w:rStyle w:val="IndexLink"/>
              </w:rPr>
              <w:t>68</w:t>
            </w:r>
          </w:hyperlink>
        </w:p>
        <w:p>
          <w:pPr>
            <w:pStyle w:val="Contents3"/>
            <w:tabs>
              <w:tab w:val="clear" w:pos="8459"/>
              <w:tab w:val="right" w:pos="9026" w:leader="dot"/>
            </w:tabs>
            <w:rPr/>
          </w:pPr>
          <w:hyperlink w:anchor="__RefHeading___Toc2021095_3650668749">
            <w:r>
              <w:rPr>
                <w:webHidden/>
                <w:rStyle w:val="IndexLink"/>
              </w:rPr>
              <w:t>۱۲</w:t>
            </w:r>
            <w:r>
              <w:rPr>
                <w:rStyle w:val="IndexLink"/>
                <w:rtl w:val="true"/>
              </w:rPr>
              <w:t xml:space="preserve"> </w:t>
            </w:r>
            <w:r>
              <w:rPr>
                <w:rStyle w:val="IndexLink"/>
                <w:rtl w:val="true"/>
              </w:rPr>
              <w:t xml:space="preserve">. </w:t>
            </w:r>
            <w:r>
              <w:rPr>
                <w:rStyle w:val="IndexLink"/>
                <w:rtl w:val="true"/>
              </w:rPr>
              <w:t>هزينه كردن مال براى نابودى دين</w:t>
            </w:r>
            <w:r>
              <w:rPr>
                <w:rStyle w:val="IndexLink"/>
                <w:rtl w:val="true"/>
              </w:rPr>
              <w:tab/>
            </w:r>
            <w:r>
              <w:rPr>
                <w:rStyle w:val="IndexLink"/>
              </w:rPr>
              <w:t>69</w:t>
            </w:r>
          </w:hyperlink>
        </w:p>
        <w:p>
          <w:pPr>
            <w:pStyle w:val="Contents3"/>
            <w:tabs>
              <w:tab w:val="clear" w:pos="8459"/>
              <w:tab w:val="right" w:pos="9026" w:leader="dot"/>
            </w:tabs>
            <w:rPr/>
          </w:pPr>
          <w:hyperlink w:anchor="__RefHeading___Toc2021097_3650668749">
            <w:r>
              <w:rPr>
                <w:webHidden/>
                <w:rStyle w:val="IndexLink"/>
              </w:rPr>
              <w:t>۱۳</w:t>
            </w:r>
            <w:r>
              <w:rPr>
                <w:rStyle w:val="IndexLink"/>
                <w:rtl w:val="true"/>
              </w:rPr>
              <w:t xml:space="preserve"> </w:t>
            </w:r>
            <w:r>
              <w:rPr>
                <w:rStyle w:val="IndexLink"/>
                <w:rtl w:val="true"/>
              </w:rPr>
              <w:t xml:space="preserve">. </w:t>
            </w:r>
            <w:r>
              <w:rPr>
                <w:rStyle w:val="IndexLink"/>
                <w:rtl w:val="true"/>
              </w:rPr>
              <w:t>ضايع كردن نعمت</w:t>
            </w:r>
            <w:r>
              <w:rPr>
                <w:rStyle w:val="IndexLink"/>
                <w:rtl w:val="true"/>
              </w:rPr>
              <w:tab/>
            </w:r>
            <w:r>
              <w:rPr>
                <w:rStyle w:val="IndexLink"/>
              </w:rPr>
              <w:t>70</w:t>
            </w:r>
          </w:hyperlink>
        </w:p>
        <w:p>
          <w:pPr>
            <w:pStyle w:val="Contents3"/>
            <w:tabs>
              <w:tab w:val="clear" w:pos="8459"/>
              <w:tab w:val="right" w:pos="9026" w:leader="dot"/>
            </w:tabs>
            <w:rPr/>
          </w:pPr>
          <w:hyperlink w:anchor="__RefHeading___Toc2021099_3650668749">
            <w:r>
              <w:rPr>
                <w:webHidden/>
                <w:rStyle w:val="IndexLink"/>
              </w:rPr>
              <w:t>۱۴</w:t>
            </w:r>
            <w:r>
              <w:rPr>
                <w:rStyle w:val="IndexLink"/>
                <w:rtl w:val="true"/>
              </w:rPr>
              <w:t xml:space="preserve"> </w:t>
            </w:r>
            <w:r>
              <w:rPr>
                <w:rStyle w:val="IndexLink"/>
                <w:rtl w:val="true"/>
              </w:rPr>
              <w:t xml:space="preserve">. </w:t>
            </w:r>
            <w:r>
              <w:rPr>
                <w:rStyle w:val="IndexLink"/>
                <w:rtl w:val="true"/>
              </w:rPr>
              <w:t>ارتكاب گناهان</w:t>
            </w:r>
            <w:r>
              <w:rPr>
                <w:rStyle w:val="IndexLink"/>
                <w:rtl w:val="true"/>
              </w:rPr>
              <w:tab/>
            </w:r>
            <w:r>
              <w:rPr>
                <w:rStyle w:val="IndexLink"/>
              </w:rPr>
              <w:t>70</w:t>
            </w:r>
          </w:hyperlink>
        </w:p>
        <w:p>
          <w:pPr>
            <w:pStyle w:val="Contents3"/>
            <w:tabs>
              <w:tab w:val="clear" w:pos="8459"/>
              <w:tab w:val="right" w:pos="9026" w:leader="dot"/>
            </w:tabs>
            <w:rPr/>
          </w:pPr>
          <w:hyperlink w:anchor="__RefHeading___Toc2021101_3650668749">
            <w:r>
              <w:rPr>
                <w:webHidden/>
                <w:rStyle w:val="IndexLink"/>
              </w:rPr>
              <w:t>۱۵</w:t>
            </w:r>
            <w:r>
              <w:rPr>
                <w:rStyle w:val="IndexLink"/>
                <w:rtl w:val="true"/>
              </w:rPr>
              <w:t xml:space="preserve"> </w:t>
            </w:r>
            <w:r>
              <w:rPr>
                <w:rStyle w:val="IndexLink"/>
                <w:rtl w:val="true"/>
              </w:rPr>
              <w:t xml:space="preserve">. </w:t>
            </w:r>
            <w:r>
              <w:rPr>
                <w:rStyle w:val="IndexLink"/>
                <w:rtl w:val="true"/>
              </w:rPr>
              <w:t>مسخره كردن پيامبران</w:t>
            </w:r>
            <w:r>
              <w:rPr>
                <w:rStyle w:val="IndexLink"/>
                <w:rtl w:val="true"/>
              </w:rPr>
              <w:tab/>
            </w:r>
            <w:r>
              <w:rPr>
                <w:rStyle w:val="IndexLink"/>
              </w:rPr>
              <w:t>71</w:t>
            </w:r>
          </w:hyperlink>
        </w:p>
        <w:p>
          <w:pPr>
            <w:pStyle w:val="Contents2"/>
            <w:tabs>
              <w:tab w:val="clear" w:pos="8743"/>
              <w:tab w:val="right" w:pos="9026" w:leader="dot"/>
            </w:tabs>
            <w:rPr/>
          </w:pPr>
          <w:hyperlink w:anchor="__RefHeading___Toc2021103_3650668749">
            <w:r>
              <w:rPr>
                <w:webHidden/>
                <w:rStyle w:val="IndexLink"/>
                <w:rtl w:val="true"/>
              </w:rPr>
              <w:t xml:space="preserve">فصل سوم </w:t>
            </w:r>
            <w:r>
              <w:rPr>
                <w:rStyle w:val="IndexLink"/>
                <w:rtl w:val="true"/>
              </w:rPr>
              <w:t xml:space="preserve">: </w:t>
            </w:r>
            <w:r>
              <w:rPr>
                <w:rStyle w:val="IndexLink"/>
                <w:rtl w:val="true"/>
              </w:rPr>
              <w:t>پيامدها و عوامل حسرت</w:t>
            </w:r>
            <w:r>
              <w:rPr>
                <w:rStyle w:val="IndexLink"/>
                <w:rtl w:val="true"/>
              </w:rPr>
              <w:tab/>
            </w:r>
            <w:r>
              <w:rPr>
                <w:rStyle w:val="IndexLink"/>
              </w:rPr>
              <w:t>73</w:t>
            </w:r>
          </w:hyperlink>
        </w:p>
        <w:p>
          <w:pPr>
            <w:pStyle w:val="Contents3"/>
            <w:tabs>
              <w:tab w:val="clear" w:pos="8459"/>
              <w:tab w:val="right" w:pos="9026" w:leader="dot"/>
            </w:tabs>
            <w:rPr/>
          </w:pPr>
          <w:hyperlink w:anchor="__RefHeading___Toc2021105_3650668749">
            <w:r>
              <w:rPr>
                <w:webHidden/>
                <w:rStyle w:val="IndexLink"/>
              </w:rPr>
              <w:t>۱</w:t>
            </w:r>
            <w:r>
              <w:rPr>
                <w:rStyle w:val="IndexLink"/>
                <w:rtl w:val="true"/>
              </w:rPr>
              <w:t xml:space="preserve"> </w:t>
            </w:r>
            <w:r>
              <w:rPr>
                <w:rStyle w:val="IndexLink"/>
                <w:rtl w:val="true"/>
              </w:rPr>
              <w:t xml:space="preserve">. </w:t>
            </w:r>
            <w:r>
              <w:rPr>
                <w:rStyle w:val="IndexLink"/>
                <w:rtl w:val="true"/>
              </w:rPr>
              <w:t>پيامدهاى جسمانى</w:t>
            </w:r>
            <w:r>
              <w:rPr>
                <w:rStyle w:val="IndexLink"/>
                <w:rtl w:val="true"/>
              </w:rPr>
              <w:tab/>
            </w:r>
            <w:r>
              <w:rPr>
                <w:rStyle w:val="IndexLink"/>
              </w:rPr>
              <w:t>73</w:t>
            </w:r>
          </w:hyperlink>
        </w:p>
        <w:p>
          <w:pPr>
            <w:pStyle w:val="Contents3"/>
            <w:tabs>
              <w:tab w:val="clear" w:pos="8459"/>
              <w:tab w:val="right" w:pos="9026" w:leader="dot"/>
            </w:tabs>
            <w:rPr/>
          </w:pPr>
          <w:hyperlink w:anchor="__RefHeading___Toc2021107_3650668749">
            <w:r>
              <w:rPr>
                <w:webHidden/>
                <w:rStyle w:val="IndexLink"/>
              </w:rPr>
              <w:t>۲</w:t>
            </w:r>
            <w:r>
              <w:rPr>
                <w:rStyle w:val="IndexLink"/>
                <w:rtl w:val="true"/>
              </w:rPr>
              <w:t xml:space="preserve"> </w:t>
            </w:r>
            <w:r>
              <w:rPr>
                <w:rStyle w:val="IndexLink"/>
                <w:rtl w:val="true"/>
              </w:rPr>
              <w:t xml:space="preserve">. </w:t>
            </w:r>
            <w:r>
              <w:rPr>
                <w:rStyle w:val="IndexLink"/>
                <w:rtl w:val="true"/>
              </w:rPr>
              <w:t>پيامدهاى روانى</w:t>
            </w:r>
            <w:r>
              <w:rPr>
                <w:rStyle w:val="IndexLink"/>
                <w:rtl w:val="true"/>
              </w:rPr>
              <w:tab/>
            </w:r>
            <w:r>
              <w:rPr>
                <w:rStyle w:val="IndexLink"/>
              </w:rPr>
              <w:t>74</w:t>
            </w:r>
          </w:hyperlink>
        </w:p>
        <w:p>
          <w:pPr>
            <w:pStyle w:val="Contents3"/>
            <w:tabs>
              <w:tab w:val="clear" w:pos="8459"/>
              <w:tab w:val="right" w:pos="9026" w:leader="dot"/>
            </w:tabs>
            <w:rPr/>
          </w:pPr>
          <w:hyperlink w:anchor="__RefHeading___Toc2021109_3650668749">
            <w:r>
              <w:rPr>
                <w:webHidden/>
                <w:rStyle w:val="IndexLink"/>
                <w:rtl w:val="true"/>
              </w:rPr>
              <w:t>عوامل حسرت</w:t>
            </w:r>
            <w:r>
              <w:rPr>
                <w:rStyle w:val="IndexLink"/>
                <w:rtl w:val="true"/>
              </w:rPr>
              <w:tab/>
            </w:r>
            <w:r>
              <w:rPr>
                <w:rStyle w:val="IndexLink"/>
              </w:rPr>
              <w:t>76</w:t>
            </w:r>
          </w:hyperlink>
        </w:p>
        <w:p>
          <w:pPr>
            <w:pStyle w:val="Contents3"/>
            <w:tabs>
              <w:tab w:val="clear" w:pos="8459"/>
              <w:tab w:val="right" w:pos="9026" w:leader="dot"/>
            </w:tabs>
            <w:rPr/>
          </w:pPr>
          <w:hyperlink w:anchor="__RefHeading___Toc2021111_3650668749">
            <w:r>
              <w:rPr>
                <w:webHidden/>
                <w:rStyle w:val="IndexLink"/>
              </w:rPr>
              <w:t>۱</w:t>
            </w:r>
            <w:r>
              <w:rPr>
                <w:rStyle w:val="IndexLink"/>
                <w:rtl w:val="true"/>
              </w:rPr>
              <w:t xml:space="preserve"> </w:t>
            </w:r>
            <w:r>
              <w:rPr>
                <w:rStyle w:val="IndexLink"/>
                <w:rtl w:val="true"/>
              </w:rPr>
              <w:t xml:space="preserve">. </w:t>
            </w:r>
            <w:r>
              <w:rPr>
                <w:rStyle w:val="IndexLink"/>
                <w:rtl w:val="true"/>
              </w:rPr>
              <w:t>غفلت و جهل</w:t>
            </w:r>
            <w:r>
              <w:rPr>
                <w:rStyle w:val="IndexLink"/>
                <w:rtl w:val="true"/>
              </w:rPr>
              <w:tab/>
            </w:r>
            <w:r>
              <w:rPr>
                <w:rStyle w:val="IndexLink"/>
              </w:rPr>
              <w:t>77</w:t>
            </w:r>
          </w:hyperlink>
        </w:p>
        <w:p>
          <w:pPr>
            <w:pStyle w:val="Contents3"/>
            <w:tabs>
              <w:tab w:val="clear" w:pos="8459"/>
              <w:tab w:val="right" w:pos="9026" w:leader="dot"/>
            </w:tabs>
            <w:rPr/>
          </w:pPr>
          <w:hyperlink w:anchor="__RefHeading___Toc2021113_3650668749">
            <w:r>
              <w:rPr>
                <w:webHidden/>
                <w:rStyle w:val="IndexLink"/>
              </w:rPr>
              <w:t>۲</w:t>
            </w:r>
            <w:r>
              <w:rPr>
                <w:rStyle w:val="IndexLink"/>
                <w:rtl w:val="true"/>
              </w:rPr>
              <w:t xml:space="preserve"> </w:t>
            </w:r>
            <w:r>
              <w:rPr>
                <w:rStyle w:val="IndexLink"/>
                <w:rtl w:val="true"/>
              </w:rPr>
              <w:t xml:space="preserve">. </w:t>
            </w:r>
            <w:r>
              <w:rPr>
                <w:rStyle w:val="IndexLink"/>
                <w:rtl w:val="true"/>
              </w:rPr>
              <w:t>عمل نكردن به علم</w:t>
            </w:r>
            <w:r>
              <w:rPr>
                <w:rStyle w:val="IndexLink"/>
                <w:rtl w:val="true"/>
              </w:rPr>
              <w:tab/>
            </w:r>
            <w:r>
              <w:rPr>
                <w:rStyle w:val="IndexLink"/>
              </w:rPr>
              <w:t>85</w:t>
            </w:r>
          </w:hyperlink>
        </w:p>
        <w:p>
          <w:pPr>
            <w:pStyle w:val="Contents3"/>
            <w:tabs>
              <w:tab w:val="clear" w:pos="8459"/>
              <w:tab w:val="right" w:pos="9026" w:leader="dot"/>
            </w:tabs>
            <w:rPr/>
          </w:pPr>
          <w:hyperlink w:anchor="__RefHeading___Toc2021115_3650668749">
            <w:r>
              <w:rPr>
                <w:webHidden/>
                <w:rStyle w:val="IndexLink"/>
              </w:rPr>
              <w:t>۳</w:t>
            </w:r>
            <w:r>
              <w:rPr>
                <w:rStyle w:val="IndexLink"/>
                <w:rtl w:val="true"/>
              </w:rPr>
              <w:t xml:space="preserve"> </w:t>
            </w:r>
            <w:r>
              <w:rPr>
                <w:rStyle w:val="IndexLink"/>
                <w:rtl w:val="true"/>
              </w:rPr>
              <w:t xml:space="preserve">. </w:t>
            </w:r>
            <w:r>
              <w:rPr>
                <w:rStyle w:val="IndexLink"/>
                <w:rtl w:val="true"/>
              </w:rPr>
              <w:t>دنيادوستى</w:t>
            </w:r>
            <w:r>
              <w:rPr>
                <w:rStyle w:val="IndexLink"/>
                <w:rtl w:val="true"/>
              </w:rPr>
              <w:tab/>
            </w:r>
            <w:r>
              <w:rPr>
                <w:rStyle w:val="IndexLink"/>
              </w:rPr>
              <w:t>89</w:t>
            </w:r>
          </w:hyperlink>
        </w:p>
        <w:p>
          <w:pPr>
            <w:pStyle w:val="Contents3"/>
            <w:tabs>
              <w:tab w:val="clear" w:pos="8459"/>
              <w:tab w:val="right" w:pos="9026" w:leader="dot"/>
            </w:tabs>
            <w:rPr/>
          </w:pPr>
          <w:hyperlink w:anchor="__RefHeading___Toc2021117_3650668749">
            <w:r>
              <w:rPr>
                <w:webHidden/>
                <w:rStyle w:val="IndexLink"/>
              </w:rPr>
              <w:t>۴</w:t>
            </w:r>
            <w:r>
              <w:rPr>
                <w:rStyle w:val="IndexLink"/>
                <w:rtl w:val="true"/>
              </w:rPr>
              <w:t xml:space="preserve"> </w:t>
            </w:r>
            <w:r>
              <w:rPr>
                <w:rStyle w:val="IndexLink"/>
                <w:rtl w:val="true"/>
              </w:rPr>
              <w:t xml:space="preserve">. </w:t>
            </w:r>
            <w:r>
              <w:rPr>
                <w:rStyle w:val="IndexLink"/>
                <w:rtl w:val="true"/>
              </w:rPr>
              <w:t>اهمالكارى</w:t>
            </w:r>
            <w:r>
              <w:rPr>
                <w:rStyle w:val="IndexLink"/>
                <w:rtl w:val="true"/>
              </w:rPr>
              <w:tab/>
            </w:r>
            <w:r>
              <w:rPr>
                <w:rStyle w:val="IndexLink"/>
              </w:rPr>
              <w:t>95</w:t>
            </w:r>
          </w:hyperlink>
        </w:p>
        <w:p>
          <w:pPr>
            <w:pStyle w:val="Contents3"/>
            <w:tabs>
              <w:tab w:val="clear" w:pos="8459"/>
              <w:tab w:val="right" w:pos="9026" w:leader="dot"/>
            </w:tabs>
            <w:rPr/>
          </w:pPr>
          <w:hyperlink w:anchor="__RefHeading___Toc2021119_3650668749">
            <w:r>
              <w:rPr>
                <w:webHidden/>
                <w:rStyle w:val="IndexLink"/>
                <w:rtl w:val="true"/>
              </w:rPr>
              <w:t xml:space="preserve">يك </w:t>
            </w:r>
            <w:r>
              <w:rPr>
                <w:rStyle w:val="IndexLink"/>
                <w:rtl w:val="true"/>
              </w:rPr>
              <w:t xml:space="preserve">. </w:t>
            </w:r>
            <w:r>
              <w:rPr>
                <w:rStyle w:val="IndexLink"/>
                <w:rtl w:val="true"/>
              </w:rPr>
              <w:t>احساس خودكم بينى</w:t>
            </w:r>
            <w:r>
              <w:rPr>
                <w:rStyle w:val="IndexLink"/>
                <w:rtl w:val="true"/>
              </w:rPr>
              <w:tab/>
            </w:r>
            <w:r>
              <w:rPr>
                <w:rStyle w:val="IndexLink"/>
              </w:rPr>
              <w:t>104</w:t>
            </w:r>
          </w:hyperlink>
        </w:p>
        <w:p>
          <w:pPr>
            <w:pStyle w:val="Contents3"/>
            <w:tabs>
              <w:tab w:val="clear" w:pos="8459"/>
              <w:tab w:val="right" w:pos="9026" w:leader="dot"/>
            </w:tabs>
            <w:rPr/>
          </w:pPr>
          <w:hyperlink w:anchor="__RefHeading___Toc2021121_3650668749">
            <w:r>
              <w:rPr>
                <w:webHidden/>
                <w:rStyle w:val="IndexLink"/>
                <w:rtl w:val="true"/>
              </w:rPr>
              <w:t xml:space="preserve">دو </w:t>
            </w:r>
            <w:r>
              <w:rPr>
                <w:rStyle w:val="IndexLink"/>
                <w:rtl w:val="true"/>
              </w:rPr>
              <w:t xml:space="preserve">. </w:t>
            </w:r>
            <w:r>
              <w:rPr>
                <w:rStyle w:val="IndexLink"/>
                <w:rtl w:val="true"/>
              </w:rPr>
              <w:t>پرتوقّعى</w:t>
            </w:r>
            <w:r>
              <w:rPr>
                <w:rStyle w:val="IndexLink"/>
                <w:rtl w:val="true"/>
              </w:rPr>
              <w:tab/>
            </w:r>
            <w:r>
              <w:rPr>
                <w:rStyle w:val="IndexLink"/>
              </w:rPr>
              <w:t>105</w:t>
            </w:r>
          </w:hyperlink>
        </w:p>
        <w:p>
          <w:pPr>
            <w:pStyle w:val="Contents3"/>
            <w:tabs>
              <w:tab w:val="clear" w:pos="8459"/>
              <w:tab w:val="right" w:pos="9026" w:leader="dot"/>
            </w:tabs>
            <w:rPr/>
          </w:pPr>
          <w:hyperlink w:anchor="__RefHeading___Toc2021123_3650668749">
            <w:r>
              <w:rPr>
                <w:webHidden/>
                <w:rStyle w:val="IndexLink"/>
                <w:rtl w:val="true"/>
              </w:rPr>
              <w:t xml:space="preserve">سه </w:t>
            </w:r>
            <w:r>
              <w:rPr>
                <w:rStyle w:val="IndexLink"/>
                <w:rtl w:val="true"/>
              </w:rPr>
              <w:t xml:space="preserve">. </w:t>
            </w:r>
            <w:r>
              <w:rPr>
                <w:rStyle w:val="IndexLink"/>
                <w:rtl w:val="true"/>
              </w:rPr>
              <w:t>كم تحمّلى</w:t>
            </w:r>
            <w:r>
              <w:rPr>
                <w:rStyle w:val="IndexLink"/>
                <w:rtl w:val="true"/>
              </w:rPr>
              <w:tab/>
            </w:r>
            <w:r>
              <w:rPr>
                <w:rStyle w:val="IndexLink"/>
              </w:rPr>
              <w:t>106</w:t>
            </w:r>
          </w:hyperlink>
        </w:p>
        <w:p>
          <w:pPr>
            <w:pStyle w:val="Contents3"/>
            <w:tabs>
              <w:tab w:val="clear" w:pos="8459"/>
              <w:tab w:val="right" w:pos="9026" w:leader="dot"/>
            </w:tabs>
            <w:rPr/>
          </w:pPr>
          <w:hyperlink w:anchor="__RefHeading___Toc2021125_3650668749">
            <w:r>
              <w:rPr>
                <w:webHidden/>
                <w:rStyle w:val="IndexLink"/>
              </w:rPr>
              <w:t>۵</w:t>
            </w:r>
            <w:r>
              <w:rPr>
                <w:rStyle w:val="IndexLink"/>
                <w:rtl w:val="true"/>
              </w:rPr>
              <w:t xml:space="preserve"> </w:t>
            </w:r>
            <w:r>
              <w:rPr>
                <w:rStyle w:val="IndexLink"/>
                <w:rtl w:val="true"/>
              </w:rPr>
              <w:t xml:space="preserve">. </w:t>
            </w:r>
            <w:r>
              <w:rPr>
                <w:rStyle w:val="IndexLink"/>
                <w:rtl w:val="true"/>
              </w:rPr>
              <w:t>آرزوهاى طولانى</w:t>
            </w:r>
            <w:r>
              <w:rPr>
                <w:rStyle w:val="IndexLink"/>
                <w:rtl w:val="true"/>
              </w:rPr>
              <w:tab/>
            </w:r>
            <w:r>
              <w:rPr>
                <w:rStyle w:val="IndexLink"/>
              </w:rPr>
              <w:t>107</w:t>
            </w:r>
          </w:hyperlink>
        </w:p>
        <w:p>
          <w:pPr>
            <w:pStyle w:val="Contents3"/>
            <w:tabs>
              <w:tab w:val="clear" w:pos="8459"/>
              <w:tab w:val="right" w:pos="9026" w:leader="dot"/>
            </w:tabs>
            <w:rPr/>
          </w:pPr>
          <w:hyperlink w:anchor="__RefHeading___Toc2021127_3650668749">
            <w:r>
              <w:rPr>
                <w:webHidden/>
                <w:rStyle w:val="IndexLink"/>
                <w:rtl w:val="true"/>
              </w:rPr>
              <w:t>تفاوت اميد و آرزو</w:t>
            </w:r>
            <w:r>
              <w:rPr>
                <w:rStyle w:val="IndexLink"/>
                <w:rtl w:val="true"/>
              </w:rPr>
              <w:tab/>
            </w:r>
            <w:r>
              <w:rPr>
                <w:rStyle w:val="IndexLink"/>
              </w:rPr>
              <w:t>110</w:t>
            </w:r>
          </w:hyperlink>
        </w:p>
        <w:p>
          <w:pPr>
            <w:pStyle w:val="Contents3"/>
            <w:tabs>
              <w:tab w:val="clear" w:pos="8459"/>
              <w:tab w:val="right" w:pos="9026" w:leader="dot"/>
            </w:tabs>
            <w:rPr/>
          </w:pPr>
          <w:hyperlink w:anchor="__RefHeading___Toc2021129_3650668749">
            <w:r>
              <w:rPr>
                <w:webHidden/>
                <w:rStyle w:val="IndexLink"/>
              </w:rPr>
              <w:t>۶</w:t>
            </w:r>
            <w:r>
              <w:rPr>
                <w:rStyle w:val="IndexLink"/>
                <w:rtl w:val="true"/>
              </w:rPr>
              <w:t xml:space="preserve"> </w:t>
            </w:r>
            <w:r>
              <w:rPr>
                <w:rStyle w:val="IndexLink"/>
                <w:rtl w:val="true"/>
              </w:rPr>
              <w:t xml:space="preserve">. </w:t>
            </w:r>
            <w:r>
              <w:rPr>
                <w:rStyle w:val="IndexLink"/>
                <w:rtl w:val="true"/>
              </w:rPr>
              <w:t>نداشتن نظم و برنامه ريزى در زندگى</w:t>
            </w:r>
            <w:r>
              <w:rPr>
                <w:rStyle w:val="IndexLink"/>
                <w:rtl w:val="true"/>
              </w:rPr>
              <w:tab/>
            </w:r>
            <w:r>
              <w:rPr>
                <w:rStyle w:val="IndexLink"/>
              </w:rPr>
              <w:t>113</w:t>
            </w:r>
          </w:hyperlink>
        </w:p>
        <w:p>
          <w:pPr>
            <w:pStyle w:val="Contents3"/>
            <w:tabs>
              <w:tab w:val="clear" w:pos="8459"/>
              <w:tab w:val="right" w:pos="9026" w:leader="dot"/>
            </w:tabs>
            <w:rPr/>
          </w:pPr>
          <w:hyperlink w:anchor="__RefHeading___Toc2021131_3650668749">
            <w:r>
              <w:rPr>
                <w:webHidden/>
                <w:rStyle w:val="IndexLink"/>
              </w:rPr>
              <w:t>۷</w:t>
            </w:r>
            <w:r>
              <w:rPr>
                <w:rStyle w:val="IndexLink"/>
                <w:rtl w:val="true"/>
              </w:rPr>
              <w:t xml:space="preserve"> </w:t>
            </w:r>
            <w:r>
              <w:rPr>
                <w:rStyle w:val="IndexLink"/>
                <w:rtl w:val="true"/>
              </w:rPr>
              <w:t xml:space="preserve">. </w:t>
            </w:r>
            <w:r>
              <w:rPr>
                <w:rStyle w:val="IndexLink"/>
                <w:rtl w:val="true"/>
              </w:rPr>
              <w:t>ترس</w:t>
            </w:r>
            <w:r>
              <w:rPr>
                <w:rStyle w:val="IndexLink"/>
                <w:rtl w:val="true"/>
              </w:rPr>
              <w:tab/>
            </w:r>
            <w:r>
              <w:rPr>
                <w:rStyle w:val="IndexLink"/>
              </w:rPr>
              <w:t>118</w:t>
            </w:r>
          </w:hyperlink>
        </w:p>
        <w:p>
          <w:pPr>
            <w:pStyle w:val="Contents3"/>
            <w:tabs>
              <w:tab w:val="clear" w:pos="8459"/>
              <w:tab w:val="right" w:pos="9026" w:leader="dot"/>
            </w:tabs>
            <w:rPr/>
          </w:pPr>
          <w:hyperlink w:anchor="__RefHeading___Toc2021133_3650668749">
            <w:r>
              <w:rPr>
                <w:webHidden/>
                <w:rStyle w:val="IndexLink"/>
              </w:rPr>
              <w:t>۸</w:t>
            </w:r>
            <w:r>
              <w:rPr>
                <w:rStyle w:val="IndexLink"/>
                <w:rtl w:val="true"/>
              </w:rPr>
              <w:t xml:space="preserve"> </w:t>
            </w:r>
            <w:r>
              <w:rPr>
                <w:rStyle w:val="IndexLink"/>
                <w:rtl w:val="true"/>
              </w:rPr>
              <w:t xml:space="preserve">. </w:t>
            </w:r>
            <w:r>
              <w:rPr>
                <w:rStyle w:val="IndexLink"/>
                <w:rtl w:val="true"/>
              </w:rPr>
              <w:t>بهره نبردن از تجربه هاى ديگران</w:t>
            </w:r>
            <w:r>
              <w:rPr>
                <w:rStyle w:val="IndexLink"/>
                <w:rtl w:val="true"/>
              </w:rPr>
              <w:tab/>
            </w:r>
            <w:r>
              <w:rPr>
                <w:rStyle w:val="IndexLink"/>
              </w:rPr>
              <w:t>125</w:t>
            </w:r>
          </w:hyperlink>
        </w:p>
        <w:p>
          <w:pPr>
            <w:pStyle w:val="Contents3"/>
            <w:tabs>
              <w:tab w:val="clear" w:pos="8459"/>
              <w:tab w:val="right" w:pos="9026" w:leader="dot"/>
            </w:tabs>
            <w:rPr/>
          </w:pPr>
          <w:hyperlink w:anchor="__RefHeading___Toc2021135_3650668749">
            <w:r>
              <w:rPr>
                <w:webHidden/>
                <w:rStyle w:val="IndexLink"/>
              </w:rPr>
              <w:t>۹</w:t>
            </w:r>
            <w:r>
              <w:rPr>
                <w:rStyle w:val="IndexLink"/>
                <w:rtl w:val="true"/>
              </w:rPr>
              <w:t xml:space="preserve"> </w:t>
            </w:r>
            <w:r>
              <w:rPr>
                <w:rStyle w:val="IndexLink"/>
                <w:rtl w:val="true"/>
              </w:rPr>
              <w:t xml:space="preserve">. </w:t>
            </w:r>
            <w:r>
              <w:rPr>
                <w:rStyle w:val="IndexLink"/>
                <w:rtl w:val="true"/>
              </w:rPr>
              <w:t>از دست دادن فرصت</w:t>
            </w:r>
            <w:r>
              <w:rPr>
                <w:rStyle w:val="IndexLink"/>
                <w:rtl w:val="true"/>
              </w:rPr>
              <w:tab/>
            </w:r>
            <w:r>
              <w:rPr>
                <w:rStyle w:val="IndexLink"/>
              </w:rPr>
              <w:t>128</w:t>
            </w:r>
          </w:hyperlink>
        </w:p>
        <w:p>
          <w:pPr>
            <w:pStyle w:val="Contents3"/>
            <w:tabs>
              <w:tab w:val="clear" w:pos="8459"/>
              <w:tab w:val="right" w:pos="9026" w:leader="dot"/>
            </w:tabs>
            <w:rPr/>
          </w:pPr>
          <w:hyperlink w:anchor="__RefHeading___Toc2021137_3650668749">
            <w:r>
              <w:rPr>
                <w:webHidden/>
                <w:rStyle w:val="IndexLink"/>
              </w:rPr>
              <w:t>۱۰</w:t>
            </w:r>
            <w:r>
              <w:rPr>
                <w:rStyle w:val="IndexLink"/>
                <w:rtl w:val="true"/>
              </w:rPr>
              <w:t xml:space="preserve"> </w:t>
            </w:r>
            <w:r>
              <w:rPr>
                <w:rStyle w:val="IndexLink"/>
                <w:rtl w:val="true"/>
              </w:rPr>
              <w:t xml:space="preserve">. </w:t>
            </w:r>
            <w:r>
              <w:rPr>
                <w:rStyle w:val="IndexLink"/>
                <w:rtl w:val="true"/>
              </w:rPr>
              <w:t>حسد</w:t>
            </w:r>
            <w:r>
              <w:rPr>
                <w:rStyle w:val="IndexLink"/>
                <w:rtl w:val="true"/>
              </w:rPr>
              <w:tab/>
            </w:r>
            <w:r>
              <w:rPr>
                <w:rStyle w:val="IndexLink"/>
              </w:rPr>
              <w:t>130</w:t>
            </w:r>
          </w:hyperlink>
        </w:p>
        <w:p>
          <w:pPr>
            <w:pStyle w:val="Contents3"/>
            <w:tabs>
              <w:tab w:val="clear" w:pos="8459"/>
              <w:tab w:val="right" w:pos="9026" w:leader="dot"/>
            </w:tabs>
            <w:rPr/>
          </w:pPr>
          <w:hyperlink w:anchor="__RefHeading___Toc2021139_3650668749">
            <w:r>
              <w:rPr>
                <w:webHidden/>
                <w:rStyle w:val="IndexLink"/>
              </w:rPr>
              <w:t>۱۱</w:t>
            </w:r>
            <w:r>
              <w:rPr>
                <w:rStyle w:val="IndexLink"/>
                <w:rtl w:val="true"/>
              </w:rPr>
              <w:t xml:space="preserve"> </w:t>
            </w:r>
            <w:r>
              <w:rPr>
                <w:rStyle w:val="IndexLink"/>
                <w:rtl w:val="true"/>
              </w:rPr>
              <w:t xml:space="preserve">. </w:t>
            </w:r>
            <w:r>
              <w:rPr>
                <w:rStyle w:val="IndexLink"/>
                <w:rtl w:val="true"/>
              </w:rPr>
              <w:t>كم رويى</w:t>
            </w:r>
            <w:r>
              <w:rPr>
                <w:rStyle w:val="IndexLink"/>
                <w:rtl w:val="true"/>
              </w:rPr>
              <w:tab/>
            </w:r>
            <w:r>
              <w:rPr>
                <w:rStyle w:val="IndexLink"/>
              </w:rPr>
              <w:t>133</w:t>
            </w:r>
          </w:hyperlink>
        </w:p>
        <w:p>
          <w:pPr>
            <w:pStyle w:val="Contents2"/>
            <w:tabs>
              <w:tab w:val="clear" w:pos="8743"/>
              <w:tab w:val="right" w:pos="9026" w:leader="dot"/>
            </w:tabs>
            <w:rPr/>
          </w:pPr>
          <w:hyperlink w:anchor="__RefHeading___Toc2021141_3650668749">
            <w:r>
              <w:rPr>
                <w:webHidden/>
                <w:rStyle w:val="IndexLink"/>
                <w:rtl w:val="true"/>
              </w:rPr>
              <w:t xml:space="preserve">فصل چهارم </w:t>
            </w:r>
            <w:r>
              <w:rPr>
                <w:rStyle w:val="IndexLink"/>
                <w:rtl w:val="true"/>
              </w:rPr>
              <w:t xml:space="preserve">: </w:t>
            </w:r>
            <w:r>
              <w:rPr>
                <w:rStyle w:val="IndexLink"/>
                <w:rtl w:val="true"/>
              </w:rPr>
              <w:t>روش شناسى درمان حسرت</w:t>
            </w:r>
            <w:r>
              <w:rPr>
                <w:rStyle w:val="IndexLink"/>
                <w:rtl w:val="true"/>
              </w:rPr>
              <w:tab/>
            </w:r>
            <w:r>
              <w:rPr>
                <w:rStyle w:val="IndexLink"/>
              </w:rPr>
              <w:t>143</w:t>
            </w:r>
          </w:hyperlink>
        </w:p>
        <w:p>
          <w:pPr>
            <w:pStyle w:val="Contents3"/>
            <w:tabs>
              <w:tab w:val="clear" w:pos="8459"/>
              <w:tab w:val="right" w:pos="9026" w:leader="dot"/>
            </w:tabs>
            <w:rPr/>
          </w:pPr>
          <w:hyperlink w:anchor="__RefHeading___Toc2021143_3650668749">
            <w:r>
              <w:rPr>
                <w:webHidden/>
                <w:rStyle w:val="IndexLink"/>
                <w:rtl w:val="true"/>
              </w:rPr>
              <w:t>الف ـ درك مثبت از خويشتن</w:t>
            </w:r>
            <w:r>
              <w:rPr>
                <w:rStyle w:val="IndexLink"/>
                <w:rtl w:val="true"/>
              </w:rPr>
              <w:tab/>
            </w:r>
            <w:r>
              <w:rPr>
                <w:rStyle w:val="IndexLink"/>
              </w:rPr>
              <w:t>143</w:t>
            </w:r>
          </w:hyperlink>
        </w:p>
        <w:p>
          <w:pPr>
            <w:pStyle w:val="Contents3"/>
            <w:tabs>
              <w:tab w:val="clear" w:pos="8459"/>
              <w:tab w:val="right" w:pos="9026" w:leader="dot"/>
            </w:tabs>
            <w:rPr/>
          </w:pPr>
          <w:hyperlink w:anchor="__RefHeading___Toc2021145_3650668749">
            <w:r>
              <w:rPr>
                <w:webHidden/>
                <w:rStyle w:val="IndexLink"/>
                <w:rtl w:val="true"/>
              </w:rPr>
              <w:t>ب ـ خويشتن پذيرى</w:t>
            </w:r>
            <w:r>
              <w:rPr>
                <w:rStyle w:val="IndexLink"/>
                <w:rtl w:val="true"/>
              </w:rPr>
              <w:tab/>
            </w:r>
            <w:r>
              <w:rPr>
                <w:rStyle w:val="IndexLink"/>
              </w:rPr>
              <w:t>147</w:t>
            </w:r>
          </w:hyperlink>
        </w:p>
        <w:p>
          <w:pPr>
            <w:pStyle w:val="Contents3"/>
            <w:tabs>
              <w:tab w:val="clear" w:pos="8459"/>
              <w:tab w:val="right" w:pos="9026" w:leader="dot"/>
            </w:tabs>
            <w:rPr/>
          </w:pPr>
          <w:hyperlink w:anchor="__RefHeading___Toc2021147_3650668749">
            <w:r>
              <w:rPr>
                <w:webHidden/>
                <w:rStyle w:val="IndexLink"/>
                <w:rtl w:val="true"/>
              </w:rPr>
              <w:t>ج ـ بخشش و رهايى</w:t>
            </w:r>
            <w:r>
              <w:rPr>
                <w:rStyle w:val="IndexLink"/>
                <w:rtl w:val="true"/>
              </w:rPr>
              <w:tab/>
            </w:r>
            <w:r>
              <w:rPr>
                <w:rStyle w:val="IndexLink"/>
              </w:rPr>
              <w:t>153</w:t>
            </w:r>
          </w:hyperlink>
        </w:p>
        <w:p>
          <w:pPr>
            <w:pStyle w:val="Contents3"/>
            <w:tabs>
              <w:tab w:val="clear" w:pos="8459"/>
              <w:tab w:val="right" w:pos="9026" w:leader="dot"/>
            </w:tabs>
            <w:rPr/>
          </w:pPr>
          <w:hyperlink w:anchor="__RefHeading___Toc2021149_3650668749">
            <w:r>
              <w:rPr>
                <w:webHidden/>
                <w:rStyle w:val="IndexLink"/>
                <w:rtl w:val="true"/>
              </w:rPr>
              <w:t>مراحل بخشش</w:t>
            </w:r>
            <w:r>
              <w:rPr>
                <w:rStyle w:val="IndexLink"/>
                <w:rtl w:val="true"/>
              </w:rPr>
              <w:tab/>
            </w:r>
            <w:r>
              <w:rPr>
                <w:rStyle w:val="IndexLink"/>
              </w:rPr>
              <w:t>154</w:t>
            </w:r>
          </w:hyperlink>
        </w:p>
        <w:p>
          <w:pPr>
            <w:pStyle w:val="Contents3"/>
            <w:tabs>
              <w:tab w:val="clear" w:pos="8459"/>
              <w:tab w:val="right" w:pos="9026" w:leader="dot"/>
            </w:tabs>
            <w:rPr/>
          </w:pPr>
          <w:hyperlink w:anchor="__RefHeading___Toc2021151_3650668749">
            <w:r>
              <w:rPr>
                <w:webHidden/>
                <w:rStyle w:val="IndexLink"/>
                <w:rtl w:val="true"/>
              </w:rPr>
              <w:t>د ـ افزايش سطح تحمّل پذيرى</w:t>
            </w:r>
            <w:r>
              <w:rPr>
                <w:rStyle w:val="IndexLink"/>
                <w:rtl w:val="true"/>
              </w:rPr>
              <w:tab/>
            </w:r>
            <w:r>
              <w:rPr>
                <w:rStyle w:val="IndexLink"/>
              </w:rPr>
              <w:t>156</w:t>
            </w:r>
          </w:hyperlink>
        </w:p>
        <w:p>
          <w:pPr>
            <w:pStyle w:val="Contents3"/>
            <w:tabs>
              <w:tab w:val="clear" w:pos="8459"/>
              <w:tab w:val="right" w:pos="9026" w:leader="dot"/>
            </w:tabs>
            <w:rPr/>
          </w:pPr>
          <w:hyperlink w:anchor="__RefHeading___Toc2021153_3650668749">
            <w:r>
              <w:rPr>
                <w:webHidden/>
                <w:rStyle w:val="IndexLink"/>
                <w:rtl w:val="true"/>
              </w:rPr>
              <w:t>ه ـ پرهيز از مقايسه خود با ديگران</w:t>
            </w:r>
            <w:r>
              <w:rPr>
                <w:rStyle w:val="IndexLink"/>
                <w:rtl w:val="true"/>
              </w:rPr>
              <w:tab/>
            </w:r>
            <w:r>
              <w:rPr>
                <w:rStyle w:val="IndexLink"/>
              </w:rPr>
              <w:t>161</w:t>
            </w:r>
          </w:hyperlink>
        </w:p>
        <w:p>
          <w:pPr>
            <w:pStyle w:val="Contents3"/>
            <w:tabs>
              <w:tab w:val="clear" w:pos="8459"/>
              <w:tab w:val="right" w:pos="9026" w:leader="dot"/>
            </w:tabs>
            <w:rPr/>
          </w:pPr>
          <w:hyperlink w:anchor="__RefHeading___Toc2021155_3650668749">
            <w:r>
              <w:rPr>
                <w:webHidden/>
                <w:rStyle w:val="IndexLink"/>
                <w:rtl w:val="true"/>
              </w:rPr>
              <w:t>و ـ شناخت هدف و مراحل آن</w:t>
            </w:r>
            <w:r>
              <w:rPr>
                <w:rStyle w:val="IndexLink"/>
                <w:rtl w:val="true"/>
              </w:rPr>
              <w:tab/>
            </w:r>
            <w:r>
              <w:rPr>
                <w:rStyle w:val="IndexLink"/>
              </w:rPr>
              <w:t>163</w:t>
            </w:r>
          </w:hyperlink>
        </w:p>
        <w:p>
          <w:pPr>
            <w:pStyle w:val="Contents3"/>
            <w:tabs>
              <w:tab w:val="clear" w:pos="8459"/>
              <w:tab w:val="right" w:pos="9026" w:leader="dot"/>
            </w:tabs>
            <w:rPr/>
          </w:pPr>
          <w:hyperlink w:anchor="__RefHeading___Toc2021157_3650668749">
            <w:r>
              <w:rPr>
                <w:webHidden/>
                <w:rStyle w:val="IndexLink"/>
              </w:rPr>
              <w:t>۱</w:t>
            </w:r>
            <w:r>
              <w:rPr>
                <w:rStyle w:val="IndexLink"/>
                <w:rtl w:val="true"/>
              </w:rPr>
              <w:t xml:space="preserve"> </w:t>
            </w:r>
            <w:r>
              <w:rPr>
                <w:rStyle w:val="IndexLink"/>
                <w:rtl w:val="true"/>
              </w:rPr>
              <w:t xml:space="preserve">. </w:t>
            </w:r>
            <w:r>
              <w:rPr>
                <w:rStyle w:val="IndexLink"/>
                <w:rtl w:val="true"/>
              </w:rPr>
              <w:t>تمركز و تفكّر</w:t>
            </w:r>
            <w:r>
              <w:rPr>
                <w:rStyle w:val="IndexLink"/>
                <w:rtl w:val="true"/>
              </w:rPr>
              <w:tab/>
            </w:r>
            <w:r>
              <w:rPr>
                <w:rStyle w:val="IndexLink"/>
              </w:rPr>
              <w:t>164</w:t>
            </w:r>
          </w:hyperlink>
        </w:p>
        <w:p>
          <w:pPr>
            <w:pStyle w:val="Contents3"/>
            <w:tabs>
              <w:tab w:val="clear" w:pos="8459"/>
              <w:tab w:val="right" w:pos="9026" w:leader="dot"/>
            </w:tabs>
            <w:rPr/>
          </w:pPr>
          <w:hyperlink w:anchor="__RefHeading___Toc2021159_3650668749">
            <w:r>
              <w:rPr>
                <w:webHidden/>
                <w:rStyle w:val="IndexLink"/>
              </w:rPr>
              <w:t>۲</w:t>
            </w:r>
            <w:r>
              <w:rPr>
                <w:rStyle w:val="IndexLink"/>
                <w:rtl w:val="true"/>
              </w:rPr>
              <w:t xml:space="preserve"> </w:t>
            </w:r>
            <w:r>
              <w:rPr>
                <w:rStyle w:val="IndexLink"/>
                <w:rtl w:val="true"/>
              </w:rPr>
              <w:t xml:space="preserve">. </w:t>
            </w:r>
            <w:r>
              <w:rPr>
                <w:rStyle w:val="IndexLink"/>
                <w:rtl w:val="true"/>
              </w:rPr>
              <w:t>مطالعه</w:t>
            </w:r>
            <w:r>
              <w:rPr>
                <w:rStyle w:val="IndexLink"/>
                <w:rtl w:val="true"/>
              </w:rPr>
              <w:tab/>
            </w:r>
            <w:r>
              <w:rPr>
                <w:rStyle w:val="IndexLink"/>
              </w:rPr>
              <w:t>164</w:t>
            </w:r>
          </w:hyperlink>
        </w:p>
        <w:p>
          <w:pPr>
            <w:pStyle w:val="Contents3"/>
            <w:tabs>
              <w:tab w:val="clear" w:pos="8459"/>
              <w:tab w:val="right" w:pos="9026" w:leader="dot"/>
            </w:tabs>
            <w:rPr/>
          </w:pPr>
          <w:hyperlink w:anchor="__RefHeading___Toc2021161_3650668749">
            <w:r>
              <w:rPr>
                <w:webHidden/>
                <w:rStyle w:val="IndexLink"/>
              </w:rPr>
              <w:t>۳</w:t>
            </w:r>
            <w:r>
              <w:rPr>
                <w:rStyle w:val="IndexLink"/>
                <w:rtl w:val="true"/>
              </w:rPr>
              <w:t xml:space="preserve"> </w:t>
            </w:r>
            <w:r>
              <w:rPr>
                <w:rStyle w:val="IndexLink"/>
                <w:rtl w:val="true"/>
              </w:rPr>
              <w:t xml:space="preserve">. </w:t>
            </w:r>
            <w:r>
              <w:rPr>
                <w:rStyle w:val="IndexLink"/>
                <w:rtl w:val="true"/>
              </w:rPr>
              <w:t>مشاوره</w:t>
            </w:r>
            <w:r>
              <w:rPr>
                <w:rStyle w:val="IndexLink"/>
                <w:rtl w:val="true"/>
              </w:rPr>
              <w:tab/>
            </w:r>
            <w:r>
              <w:rPr>
                <w:rStyle w:val="IndexLink"/>
              </w:rPr>
              <w:t>164</w:t>
            </w:r>
          </w:hyperlink>
        </w:p>
        <w:p>
          <w:pPr>
            <w:pStyle w:val="Contents3"/>
            <w:tabs>
              <w:tab w:val="clear" w:pos="8459"/>
              <w:tab w:val="right" w:pos="9026" w:leader="dot"/>
            </w:tabs>
            <w:rPr/>
          </w:pPr>
          <w:hyperlink w:anchor="__RefHeading___Toc2021163_3650668749">
            <w:r>
              <w:rPr>
                <w:webHidden/>
                <w:rStyle w:val="IndexLink"/>
                <w:rtl w:val="true"/>
              </w:rPr>
              <w:t>انتخاب هدف</w:t>
            </w:r>
            <w:r>
              <w:rPr>
                <w:rStyle w:val="IndexLink"/>
                <w:rtl w:val="true"/>
              </w:rPr>
              <w:tab/>
            </w:r>
            <w:r>
              <w:rPr>
                <w:rStyle w:val="IndexLink"/>
              </w:rPr>
              <w:t>165</w:t>
            </w:r>
          </w:hyperlink>
        </w:p>
        <w:p>
          <w:pPr>
            <w:pStyle w:val="Contents3"/>
            <w:tabs>
              <w:tab w:val="clear" w:pos="8459"/>
              <w:tab w:val="right" w:pos="9026" w:leader="dot"/>
            </w:tabs>
            <w:rPr/>
          </w:pPr>
          <w:hyperlink w:anchor="__RefHeading___Toc2021165_3650668749">
            <w:r>
              <w:rPr>
                <w:webHidden/>
                <w:rStyle w:val="IndexLink"/>
                <w:rtl w:val="true"/>
              </w:rPr>
              <w:t>زمان بندى</w:t>
            </w:r>
            <w:r>
              <w:rPr>
                <w:rStyle w:val="IndexLink"/>
                <w:rtl w:val="true"/>
              </w:rPr>
              <w:tab/>
            </w:r>
            <w:r>
              <w:rPr>
                <w:rStyle w:val="IndexLink"/>
              </w:rPr>
              <w:t>165</w:t>
            </w:r>
          </w:hyperlink>
        </w:p>
        <w:p>
          <w:pPr>
            <w:pStyle w:val="Contents3"/>
            <w:tabs>
              <w:tab w:val="clear" w:pos="8459"/>
              <w:tab w:val="right" w:pos="9026" w:leader="dot"/>
            </w:tabs>
            <w:rPr/>
          </w:pPr>
          <w:hyperlink w:anchor="__RefHeading___Toc2021167_3650668749">
            <w:r>
              <w:rPr>
                <w:webHidden/>
                <w:rStyle w:val="IndexLink"/>
                <w:rtl w:val="true"/>
              </w:rPr>
              <w:t>تصميم گيرى</w:t>
            </w:r>
            <w:r>
              <w:rPr>
                <w:rStyle w:val="IndexLink"/>
                <w:rtl w:val="true"/>
              </w:rPr>
              <w:tab/>
            </w:r>
            <w:r>
              <w:rPr>
                <w:rStyle w:val="IndexLink"/>
              </w:rPr>
              <w:t>166</w:t>
            </w:r>
          </w:hyperlink>
        </w:p>
        <w:p>
          <w:pPr>
            <w:pStyle w:val="Contents3"/>
            <w:tabs>
              <w:tab w:val="clear" w:pos="8459"/>
              <w:tab w:val="right" w:pos="9026" w:leader="dot"/>
            </w:tabs>
            <w:rPr/>
          </w:pPr>
          <w:hyperlink w:anchor="__RefHeading___Toc2021169_3650668749">
            <w:r>
              <w:rPr>
                <w:webHidden/>
                <w:rStyle w:val="IndexLink"/>
                <w:rtl w:val="true"/>
              </w:rPr>
              <w:t>ز ـ استفاده از فرصت هاى زندگى</w:t>
            </w:r>
            <w:r>
              <w:rPr>
                <w:rStyle w:val="IndexLink"/>
                <w:rtl w:val="true"/>
              </w:rPr>
              <w:tab/>
            </w:r>
            <w:r>
              <w:rPr>
                <w:rStyle w:val="IndexLink"/>
              </w:rPr>
              <w:t>167</w:t>
            </w:r>
          </w:hyperlink>
        </w:p>
        <w:p>
          <w:pPr>
            <w:pStyle w:val="Contents3"/>
            <w:tabs>
              <w:tab w:val="clear" w:pos="8459"/>
              <w:tab w:val="right" w:pos="9026" w:leader="dot"/>
            </w:tabs>
            <w:rPr/>
          </w:pPr>
          <w:hyperlink w:anchor="__RefHeading___Toc2021171_3650668749">
            <w:r>
              <w:rPr>
                <w:webHidden/>
                <w:rStyle w:val="IndexLink"/>
                <w:rtl w:val="true"/>
              </w:rPr>
              <w:t>ح ـ كار و كوشش</w:t>
            </w:r>
            <w:r>
              <w:rPr>
                <w:rStyle w:val="IndexLink"/>
                <w:rtl w:val="true"/>
              </w:rPr>
              <w:tab/>
            </w:r>
            <w:r>
              <w:rPr>
                <w:rStyle w:val="IndexLink"/>
              </w:rPr>
              <w:t>171</w:t>
            </w:r>
          </w:hyperlink>
        </w:p>
        <w:p>
          <w:pPr>
            <w:pStyle w:val="Contents2"/>
            <w:tabs>
              <w:tab w:val="clear" w:pos="8743"/>
              <w:tab w:val="right" w:pos="9026" w:leader="dot"/>
            </w:tabs>
            <w:rPr/>
          </w:pPr>
          <w:hyperlink w:anchor="__RefHeading___Toc2021173_3650668749">
            <w:r>
              <w:rPr>
                <w:webHidden/>
                <w:rStyle w:val="IndexLink"/>
                <w:rtl w:val="true"/>
              </w:rPr>
              <w:t>فهرست منابع و مآخذ</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5_17443"/>
      <w:bookmarkStart w:id="1" w:name="pg1765_17443"/>
      <w:bookmarkEnd w:id="1"/>
    </w:p>
    <w:p>
      <w:pPr>
        <w:pStyle w:val="Heading2"/>
        <w:numPr>
          <w:ilvl w:val="1"/>
          <w:numId w:val="1"/>
        </w:numPr>
        <w:rPr/>
      </w:pPr>
      <w:bookmarkStart w:id="2" w:name="pg1765_17443"/>
      <w:bookmarkStart w:id="3" w:name="__RefHeading___Toc202100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محمدعلي سروش</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۱۳۸۶</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۱۴۹</w:t>
      </w:r>
    </w:p>
    <w:p>
      <w:pPr>
        <w:pStyle w:val="BookText"/>
        <w:rPr/>
      </w:pPr>
      <w:r>
        <w:rPr>
          <w:rFonts w:ascii="Amiri" w:hAnsi="Amiri" w:eastAsia="Amiri" w:cs="Amiri"/>
          <w:color w:val="111111"/>
          <w:sz w:val="28"/>
          <w:sz w:val="28"/>
          <w:szCs w:val="28"/>
          <w:rtl w:val="true"/>
          <w:lang w:bidi="ar-SA"/>
        </w:rPr>
        <w:t xml:space="preserve">مطالعات حديث و روانشناسي؛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۱۲۳۸۸۴۶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100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65_17447"/>
      <w:bookmarkStart w:id="8" w:name="pg1765_17447"/>
      <w:bookmarkEnd w:id="8"/>
    </w:p>
    <w:p>
      <w:pPr>
        <w:pStyle w:val="Heading2"/>
        <w:numPr>
          <w:ilvl w:val="1"/>
          <w:numId w:val="1"/>
        </w:numPr>
        <w:rPr/>
      </w:pPr>
      <w:bookmarkStart w:id="9" w:name="pg1765_17447"/>
      <w:bookmarkStart w:id="10" w:name="__RefHeading___Toc2021009_3650668749"/>
      <w:bookmarkStart w:id="11" w:name="_Toc3"/>
      <w:bookmarkEnd w:id="9"/>
      <w:bookmarkEnd w:id="10"/>
      <w:r>
        <w:rPr>
          <w:rtl w:val="true"/>
        </w:rPr>
        <w:t>پيش گفتار</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گفتارزندگى دنيا ، راه رسيدن به حيات جاويدان و سعادت پايدار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حقيقت مسلّم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موفّق ، كسى است كه بتواند به خوبى از دنيا استفاده كند و زيباترين زندگى را براى خود آماده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دنيا براى اهل ايمان ، يك فرصت طلايى به شمار مى رود ؛ فرصتى كه هرگز تجديدپذير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اديان آسمانى ، بويژه دين اسلام ، اهمّيت فراوانى به دنيا داده اند و آموزه هاى ارزشمندى در اين باره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دين ، برنامه اى براى تنظيم زندگى دنيا جهت رسيدن به سعادت جاويدان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يكى از امورى كه مى تواند زندگى دنيا را براى انسان زجرآور و ناكارآمد سازد ، حسرت خوردن است ؛ پديده اى آشنا و متأسّفانه ـ فراگير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با توجّه به اهمّيت اين مسئله ، براى پيشگيرى و درمان آن ، روش هايى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موضوع حسرت را در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مستقل ، مورد بررسى قرار داديم تا جنبه هاى روان شناختى آن را بازشناسيم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 براى استفاده عموم مردم تدوين شده و بر آن است تا با تحليل روان شناختىِ دين درباره حسرت و ارائه راه كارها ، زندگى انسان را سامان دهد و به آن ، نشاط و طراوت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مى تواند به صورت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تخصّصى و براى پژوهشگران و انديشمندان حوزه دين و روان شناسى نيز تدوين گردد كه اميدواريم در آينده ، توفيق اين كار به دست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آقاى محمّد على سروش كه با تلاش قابل تقدير خود ، اين راهِ نه چندان هموار را پيمود و از جناب آقاى دكتر محمود گلزارى وجناب حجة الاسلام والمسلمين دكتر مسعود آذربايجانى كه زحمت نظارت و ارزيابى را به دوش كشيدند و با راه نمايى و دقّت نظر خود ، بر غناى اين پژوهش افزودند ، صميمانه سپاس گزاريم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منابع حديثى اين پژوهش را گروه تدوين دانش نامه هاى حديثى پژوهشكده در اختيار اين واحدْ قرار داده است كه بدين وسيله از اين گروه و پژوهشگران آن ، تشكر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گونه پژوهش ها ، گام زدن در راهى نو و ناپيموده است ، الگوى شناخته شده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عموم انديشمندان تقاضا مى شود با طرح نظرات خود و با بيان ضعف ها و قوّت هاى اين اثر ، ما را در پژوهش هاى بعدى يارى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حديث و علوم روان شناختى پژوهشكده علوم و معارف حديثى </w:t>
      </w:r>
      <w:bookmarkStart w:id="12" w:name="pg1765_17449"/>
    </w:p>
    <w:p>
      <w:pPr>
        <w:pStyle w:val="Heading2"/>
        <w:numPr>
          <w:ilvl w:val="1"/>
          <w:numId w:val="1"/>
        </w:numPr>
        <w:rPr/>
      </w:pPr>
      <w:bookmarkStart w:id="13" w:name="__RefHeading___Toc2021011_3650668749"/>
      <w:bookmarkStart w:id="14" w:name="_Toc4"/>
      <w:bookmarkEnd w:id="12"/>
      <w:bookmarkEnd w:id="13"/>
      <w:r>
        <w:rPr>
          <w:rtl w:val="true"/>
        </w:rPr>
        <w:t>درآمد</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درآمداهمّيت و نقش هيجانات و مديريت آنها در سلامت و شادابى ذهن و روان انسان ، به اندازه اى است كه موجب شده كه اين بُعد از وجود انسان ، مورد توجّه حكيمان و عالمان علم النفس و نيز روان شناسان و روانْ تحليل گران قرار گيرد و در مورد ماهيت، ريشه ، نمود ، آثار و جايگاه آنها به بحث و بررسى بنشينند و مباحث فراوانى را ارائه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هيجاناتى كه اخيرا محور توجّه روان شناسان قرار گرفته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رغم برخوردارى از اهميت لازم، در متون اسلامى و علمى ما كار كمترى در مورد آن ،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پيش رو داريد ، حاصل تلاش پژوهشى است كه پيرامون حسرت ،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مزاياى اين تحقيق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متن آيات و روايات ، همراه با ترجمه آنها تا محتوا ، مستدل گردد و بهره ورى از كتاب ، همگانى تر شود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سند و منبع براى هر يك از آيات و روايات ، تا براى عموم مردم ، قابل استفاده گردد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نكات تفسيرى، اخلاقى و روان شناختى ، به تناسب هر بحث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داستان هاى عبرت آموز و اشعار مناسب، جهت مصداقى شدن مفاهيم و شفاف تر شدن آنها ؛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بحث به صورت كتابى مستقل ، با رعايت جامعيت نسبى و رعايت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ضمن قدردانى از تلاش و مساعدت صميمانه و خالصانه جناب حجة الاسلام والمسلمين پسنديده و همه عزيزانى كه در پژوهشكده علوم و معارف حديث در فراهم آوردن اين اثر ، مرا يارى كرده اند ، توفيق همگان را در ارائه خدمت بيشتر به قرآن و عترت خواستارم</w:t>
      </w:r>
      <w:r>
        <w:rPr>
          <w:rFonts w:eastAsia="IRNazanin" w:cs="IRNazanin"/>
          <w:color w:val="111111"/>
          <w:sz w:val="28"/>
          <w:szCs w:val="28"/>
          <w:rtl w:val="true"/>
          <w:lang w:bidi="fa-IR"/>
        </w:rPr>
        <w:t xml:space="preserve">. </w:t>
      </w:r>
      <w:bookmarkStart w:id="15" w:name="pg1765_17451"/>
    </w:p>
    <w:p>
      <w:pPr>
        <w:pStyle w:val="Heading2"/>
        <w:numPr>
          <w:ilvl w:val="1"/>
          <w:numId w:val="1"/>
        </w:numPr>
        <w:rPr/>
      </w:pPr>
      <w:bookmarkStart w:id="16" w:name="__RefHeading___Toc2021013_3650668749"/>
      <w:bookmarkStart w:id="17" w:name="_Toc5"/>
      <w:bookmarkEnd w:id="15"/>
      <w:bookmarkEnd w:id="16"/>
      <w:r>
        <w:rPr>
          <w:rtl w:val="true"/>
        </w:rPr>
        <w:t xml:space="preserve">فصل اوّل </w:t>
      </w:r>
      <w:r>
        <w:rPr>
          <w:rtl w:val="true"/>
        </w:rPr>
        <w:t xml:space="preserve">: </w:t>
      </w:r>
      <w:r>
        <w:rPr>
          <w:rtl w:val="true"/>
        </w:rPr>
        <w:t>كلّياتى درباره حسرت</w:t>
      </w:r>
      <w:bookmarkEnd w:id="17"/>
    </w:p>
    <w:p>
      <w:pPr>
        <w:pStyle w:val="Heading3"/>
        <w:numPr>
          <w:ilvl w:val="2"/>
          <w:numId w:val="1"/>
        </w:numPr>
        <w:rPr/>
      </w:pPr>
      <w:bookmarkStart w:id="18" w:name="__RefHeading___Toc2021015_3650668749"/>
      <w:bookmarkStart w:id="19" w:name="_Toc6"/>
      <w:bookmarkEnd w:id="18"/>
      <w:r>
        <w:rPr>
          <w:rtl w:val="true"/>
        </w:rPr>
        <w:t>اشاره</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كلّياتى درباره حسرتاگر طور ديگرى رفتار كرده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اتفاق نيفتاده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كاش اين اتفاق نمى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تقريبا همه ما از خاطرات گذشته ، حادثه اى را به ياد داريم كه ترجيح مى دهيم يا وجود نداشت و يا مى توانستيم آن را تغيير بدهيم ؛ امّا مى پذيريم كه اين كار ،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ملخ و مورچه ، از جمله داستان هاى مشهورى است كه اغلب مادر و پدرها آن را براى كودكانشان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 در تابستان به فعاليت مى پردازد و غذاى زمستانش را فراهم مى آورد و در اين كار ، لحظه اى از كوشش باز نمى ايستد ؛ ولى ملخ ، جز جيرجير كردن، كارى انجام نمى دهد و به فكر زمستانش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باد پاييزى مى وزد و هوا سرد مى شود، تازه به فكر زمستان مى افتد كه آن وقت ، ديگر بسيار 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بسيارى از آدم ها نيز به همين ملخ داستان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 خود را تلف مى كنند و هرگز مجالى براى جبران آن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ممكن است از برخى افراد ، چنين جملاتى را بشنويم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حسرت چيزى را نمى خورم و اگر دوباره مى توانستم زندگى خود را از نو شروع كنم ، همان گونه زندگى مى كردم كه قبلاً كرده بودم و هيچ تغييرى در رفتار و كردار خود نمى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چنين اظهارات و جملاتى ، صادقانه هم ابراز شوند ، باز به سختى مى توان آنها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زندگىِ خالى از خطا و اشتباه و عارى از هر گونه تجربه حسرت ،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وقتى به ياد گذشته مى افتيم، تأسّف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كارهايى مى افتيم كه مى توانستيم انجام بدهيم ، ولى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 در زندگى ، كارهايى را انجام داده ايم كه نبايد انجام مى داديم و نيز كارهايى را انجام نداده ايم كه بايد به انجام مى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تصوّر به ذهن ما خطور كرده است كه به دست آوردن بسيارى از منافع و دورى از برخى پيامدهاى نامطلوب و بد، ممكن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بانى و باعث بسيارى از مشكلات خود هستيم ؛ امّا احتمالاً به ندرت آن را 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انتخاب مى كنيم تا در جاى بخصوصى قرار گيريم، ابتدا خود را در معرض ناراحتى و گرفتارى بالقوه اى قرار مى دهيم و وقتى رنج و زحمت نصيب ما مى شود، به حال خود تأسّف مى خوريم ؛ چون اگر تصميم ديگرى مى گرفتيم، چه بسا كه دچار اين ناراحتى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روزگار ما به سر مى رسد، درمى يابيم كه مى توانستيم موفّقيتى به مراتب بيشتر از آنچه داريم، به دست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نتيجه مى رسيد كه در سطح امكانات و استعدادهاى بالقوه خود ظاهر نشده ايد، در اين حال ، آيا هرگز احساس مبهم نارضايتى را تجربه كرده ايد؟ با دقّت در اعماق وجودى خود ، بيشتر ما بدين نكته اعتراف مى كنيم كه مى توانستيم تلاشى بيش از آنچه تاكنون انجام داده ايم، از خود نشان دهيم</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بايد نتيجه بهترى را به نمايش مى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از زندگى خود راضى نيستند و در شرايط افسردگى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حال خود تأسّف مى خورند و به انتظار اتفاقى مى نشينند كه آنها را از افسردگى و ملالت بيرون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اين مرحله مى رسند، از توانايى شان به مقدار زيادى كاسته مى شود و از آن جايى كه طبيعت ما به گونه اى است كه در برابر آنچه انجام مى دهيم ، پاداش مى گيريم، </w:t>
      </w:r>
      <w:r>
        <w:rPr>
          <w:rStyle w:val="FootnoteAnchor"/>
          <w:rtl w:val="true"/>
        </w:rPr>
        <w:footnoteReference w:id="2"/>
      </w:r>
      <w:r>
        <w:rPr>
          <w:rFonts w:ascii="IRNazanin" w:hAnsi="IRNazanin" w:eastAsia="IRNazanin"/>
          <w:color w:val="111111"/>
          <w:sz w:val="28"/>
          <w:sz w:val="28"/>
          <w:szCs w:val="28"/>
          <w:rtl w:val="true"/>
          <w:lang w:bidi="fa-IR"/>
        </w:rPr>
        <w:t>موقعيت به گونه اى فزاينده ، خراب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ما نيز اگر به كار گرفته نشوند، مى خشكند و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يك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طور جدّى ، تحقيقات زيادى روى موضوع هيجانات و نقش آنها در انتخاب ها و تصميمات افراد ،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 هيجانى است كه توجّه زيادى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تحقيقات ،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خلاف واقع</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است كه در صفحات بعد ، در مورد آن صحبت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حسرت در نظريه هاى حسرت </w:t>
      </w:r>
      <w:r>
        <w:rPr>
          <w:rStyle w:val="FootnoteAnchor"/>
          <w:rtl w:val="true"/>
        </w:rPr>
        <w:footnoteReference w:id="4"/>
      </w:r>
      <w:r>
        <w:rPr>
          <w:rFonts w:ascii="IRNazanin" w:hAnsi="IRNazanin" w:eastAsia="IRNazanin"/>
          <w:color w:val="111111"/>
          <w:sz w:val="28"/>
          <w:sz w:val="28"/>
          <w:szCs w:val="28"/>
          <w:rtl w:val="true"/>
          <w:lang w:bidi="fa-IR"/>
        </w:rPr>
        <w:t xml:space="preserve">و انتظار، </w:t>
      </w:r>
      <w:r>
        <w:rPr>
          <w:rStyle w:val="FootnoteAnchor"/>
          <w:rtl w:val="true"/>
        </w:rPr>
        <w:footnoteReference w:id="5"/>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حسرت ، بر دو فرض عمده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فرض ، اين است كه افراد، تمايل دارند كه نتايج تصميماتى كه مى گيرند را با پيامدهاى تصميماتى فرضى و در عين حال متفاوت ،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فرض ، اين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افراد ، تمايل دارند از احساس حسرت قبل از اخذ تصميم، پيشگيرى كنند؛ در حقيقت ، فرد با تغيير تصميم خود از حسرت بالقوه ، دورى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نظريه انتظار نيز تصميم گيرندگان ، نه تنها در پى به دست آوردن بيشترين فايده براى خود هستند ، بلكه تمايل به اجتناب از حسرت و كسب هيجانات مثبت 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پيش بينى حسرت ، مى تواند بر تصميم گيرى هاى روزمره ما تأثيرگذار باشد ؛ چون در هر تصميمى كه مى گيريم، نتايج بالقوه آن را مى سنجيم و مفيدترين نتيجه ها را انتخاب مى كنيم ؛ يعنى گزينه اى كه موجب مى شود ما كمترين حسرت را تجربه كنيم و پاسخ هيجانىِ مثبت ترى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البته ظاهرا بين اين دو نظريه ، تفاوت چندانى نيست و هر دو ، به اين حقيقت اشاره مى كنند كه هنگام تصميم گيرى، افراد ، چشم اندازى از تغيير بالقوه را مد نظر مى گيرند كه آيا آن ، در چارچوب مثبت است يا منفى؟ و اين كه آيا تأثيرى در سطح حسرت در آينده دارد يا نه؟ به عبارت ديگر ، تصميم هاى افراد ، توسّط پيش بينى آنها از حسرت هدايت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 بينى ، ما را به تغيير اميال و سليقه هايمان بر اساس بازخوردِ مورد انتظار براى گزينه اى كه كمترين حسرت را به دنبال دارد ، هدايت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بازخورد ، مى تواند از همكاران، ناظران، همسالان، خانواده و حتى قرآن و احاديث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دليل نيست كه در جاى جاى قرآن كريم و نيز بسيارى از احاديث ، نسبت به سرانجام برخى تصميمات ، هشدار داده شده است تا از آنها اجتناب شود و نيز نسبت به برخى ديگر ، ترغيب شده است و گفته شده ، كه در صورت تَرك و عمل نكردن به آن ، در آينده ، دچار حسرت </w:t>
      </w:r>
      <w:bookmarkStart w:id="20" w:name="pg1765_17455"/>
    </w:p>
    <w:p>
      <w:pPr>
        <w:pStyle w:val="Heading3"/>
        <w:numPr>
          <w:ilvl w:val="2"/>
          <w:numId w:val="1"/>
        </w:numPr>
        <w:rPr/>
      </w:pPr>
      <w:bookmarkStart w:id="21" w:name="__RefHeading___Toc2021017_3650668749"/>
      <w:bookmarkStart w:id="22" w:name="_Toc7"/>
      <w:bookmarkEnd w:id="20"/>
      <w:bookmarkEnd w:id="21"/>
      <w:r>
        <w:rPr>
          <w:rtl w:val="true"/>
        </w:rPr>
        <w:t>حسرت چيست؟</w:t>
      </w:r>
      <w:bookmarkEnd w:id="22"/>
    </w:p>
    <w:p>
      <w:pPr>
        <w:pStyle w:val="BookText"/>
        <w:rPr/>
      </w:pPr>
      <w:r>
        <w:rPr>
          <w:rFonts w:ascii="IRNazanin" w:hAnsi="IRNazanin" w:eastAsia="IRNazanin"/>
          <w:color w:val="111111"/>
          <w:sz w:val="28"/>
          <w:sz w:val="28"/>
          <w:szCs w:val="28"/>
          <w:rtl w:val="true"/>
          <w:lang w:bidi="fa-IR"/>
        </w:rPr>
        <w:t>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نكته حائز اهميت ، اين است كه يكى از كاركردهاى حسرت ، همين جنبه پيش گيرانه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احساسات فرد درباره گذشته خود مى تواند سلامت و بهداشت روانى وى را تحت تأثير قرار دهد ، وى زمانى مى تواند رضايت بهينه اى را در زندگى خود احساس كند كه از تصميماتى كه در گذشته گرفته ، راضى باشد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با توجّه به اين كه تعداد اندكى از افراد ممكن است با تجربه حسرتْ بيگانه باشند ، اين پرسش مطرح است كه چه طور مى توان عمق و تعداد اين تجربه هيجانى ناخوشايند را به كمترين رساند؟ براى پاسخ گفتن به اين پرسش ، ابتدا نيازمنديم تا درباره ماهيت و چيستى اين پديده صحبت كنيم و بدانيم مردم در مورد چه چيزهايى بيشتر حسرت مى خورند و چرا؟ و پيامدهاى آن كدام است؟ و اين كه چه عواملى باعث حسرت انسان مى شوند؟ و راه هاى پيشگيرى و يا درمان آن چيست؟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حسرت چيست؟در زبان فارسى، حسرت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دريغ خوردن و اندوه بر گذشته و افسوس ، معنا شده است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متأسفانه در فرهنگ هاى فارسى موجود ، واژه حسرت به طور گسترده و جامع ، توضيح داده نشده و فقط به همين مقدار اندك ، اشاره شده است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شناسان عرب ، در تعريف واژه حسرت ، عناصرى را ذكر كرده اند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بايد توجّه داشت كه هر اندوهى ، حسرت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يادآور شده اند كه اين اندوه ، به خاطر فقدان و محروميت از چيزى برانگيخته شده است كه آن چيز براى شخص ، ارزشمند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اسماعيل بن حمّاد جوهرى در كتاب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 اندوه شديد بر چيزى است كه فوت شده است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چنانچه همين معنا در معجم مقاييس اللغة ، ذيل واژه حسرت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 هلال عسكرى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 غمى است كه به خاطر از دست رفتن فايده اى تجديد مى شود ؛ بنا بر اين ، هر غمى حسرت نيست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كتاب لسان العرب ، حسرت ، نوعى پشيمانى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 پشيمانى شديدى است كه شخص پشيمان را به جانور ضعيفى تبديل مى كند كه هيچ خاصيت و نفعى در او نيست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طُريحى نيز در مجمع البحرين ، همين مسير را پيش رفته است ، منتها علّت ضعف و فرتوتى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 پشيمانى و اندوه شديدى است بر آنچه كه از دست رفته ، به طورى كه برگشت آن ممكن نيست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 اين دو بزرگوار ، حسرت را نوعى پشيمانى تلقى نموده اند، در صورتى كه ظاهرا اين مطلب درست نيست ؛ بلكه مى توان گفت كه گاهى پشيمانى ، از لوازم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تفسير الميزان ، حسرت ، از زاويه اى ديگر مورد بررسى قرار گرفته است كه اين مى تواند نكات ديگرى از اين هيجانِ چند وجهى را براى ما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 به نقل از راغب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زدن لباس از هر چيزى كه ملبس به آن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عن الذراع ، يعنى آستين را از ذراع بالا زدم و حاسر ، كسى را گويند كه زره بر تن و كلاه جنگى بر سر نداشته باشد و مُحسره ، به معناى جاروب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فرسوده را هم كه حاسر مى خوانند ، براى اين است كه اندازه توانايى اش براى ديگران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حسرت ، به معناى اندوه و ندامت بر امرى است كه فوت شده باشد و ارتباط اين معنا با معناى كشف از اين راه است كه شخص اندوهناك ، برايش كشف شده و پى برده به جهلى كه او را وادار به ارتكاب كارى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اين راه است كه قوايش از فَرط اندوه و ندامت بر مافات ، مُنحسر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يا از تدارك آن ، دچار 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است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طبق اين بيان ـ كه معانى ريشه اى حسرت لحاظ شده است ـ در حقيقت ، حسرت ، حالت غم و غُصه اى است كه شخص ، همراه با آگاهى و شناخت از اشتباه گذشته ، توانايى جبران آن را ندارد و خسته و درمانده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محورهاى كشف و عدم توانايى در جبران آن ، در كلمات برخى ديگر از علما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 غمى است كه بر اثر از دست دادن فرصت جبران خطا 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اشتباه آشكار مى شود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محور ناتوانى در جبران حسرت ، از آيه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يَوْمَ الْحَسْرَةِ إِذْ قُضِىَ الْأَمْرُ</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نيز برداشت شده است ؛ </w:t>
      </w:r>
      <w:r>
        <w:rPr>
          <w:rStyle w:val="FootnoteAnchor"/>
          <w:rtl w:val="true"/>
        </w:rPr>
        <w:footnoteReference w:id="15"/>
      </w:r>
      <w:r>
        <w:rPr>
          <w:rFonts w:ascii="IRNazanin" w:hAnsi="IRNazanin" w:eastAsia="IRNazanin"/>
          <w:color w:val="111111"/>
          <w:sz w:val="28"/>
          <w:sz w:val="28"/>
          <w:szCs w:val="28"/>
          <w:rtl w:val="true"/>
          <w:lang w:bidi="fa-IR"/>
        </w:rPr>
        <w:t xml:space="preserve">زيرا علّت حسرت در روز قيامت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گرفتن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الميزان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الحَسرَةَ إنَّما تَأتيهِم مِن ناحيَةِ قَضاءِ الأمرِ والقَضاءُ إنَّما يُوجِبُ الحَسرَةَ إذا كانَ بِحَيثُ يُفَوِّتُ بِهِ عَنِ المَقضي عَلَيهِ</w:t>
      </w:r>
      <w:r>
        <w:rPr>
          <w:rFonts w:eastAsia="IRNazanin" w:cs="IRNazanin"/>
          <w:color w:val="111111"/>
          <w:sz w:val="28"/>
          <w:szCs w:val="28"/>
          <w:rtl w:val="true"/>
          <w:lang w:bidi="fa-IR"/>
        </w:rPr>
        <w:t xml:space="preserve">... . </w:t>
      </w:r>
      <w:r>
        <w:rPr>
          <w:rStyle w:val="FootnoteAnchor"/>
          <w:rtl w:val="true"/>
        </w:rPr>
        <w:footnoteReference w:id="16"/>
      </w:r>
      <w:r>
        <w:rPr>
          <w:rFonts w:ascii="IRNazanin" w:hAnsi="IRNazanin" w:eastAsia="IRNazanin"/>
          <w:color w:val="111111"/>
          <w:sz w:val="28"/>
          <w:sz w:val="28"/>
          <w:szCs w:val="28"/>
          <w:rtl w:val="true"/>
          <w:lang w:bidi="fa-IR"/>
        </w:rPr>
        <w:t xml:space="preserve">در ديكشنرى وِبْستِر نيز حسرت ، به عنوان غمگينى فرد ، هنگامى كه كنترل يا قدرت اصلاح را ندارد ، تعريف شده است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يكى از ويژگى هايى كه در تعريف حسرت بايد به آن اشاره كرد ، تفكّر معطوف به گذشته است ، چنانچه برخى حسرت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گذشته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 اين است كه تنها معناى ريشه اى در 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گرداندن چيزى به عقب است و معانى ديگرى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انكشاف، خستگى، رفع، كندن، دور كردن و مانند آن معانى نزديك و از لوازم همان معناى ريشه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حسرت، برگرداندن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است و از لوازم اين معنا ، افسوس خوردن و تأسّف است وقتى كه فرد ، متوجّه كوتاهىِ خود در عملش مى شود</w:t>
      </w:r>
      <w:r>
        <w:rPr>
          <w:rFonts w:eastAsia="IRNazanin" w:cs="IRNazanin"/>
          <w:color w:val="111111"/>
          <w:sz w:val="28"/>
          <w:szCs w:val="28"/>
          <w:rtl w:val="true"/>
          <w:lang w:bidi="fa-IR"/>
        </w:rPr>
        <w:t xml:space="preserve">. </w:t>
      </w:r>
      <w:r>
        <w:rPr>
          <w:rStyle w:val="FootnoteAnchor"/>
          <w:rtl w:val="true"/>
        </w:rPr>
        <w:footnoteReference w:id="18"/>
      </w:r>
      <w:bookmarkStart w:id="23" w:name="pg1765_17459"/>
    </w:p>
    <w:p>
      <w:pPr>
        <w:pStyle w:val="Heading3"/>
        <w:numPr>
          <w:ilvl w:val="2"/>
          <w:numId w:val="1"/>
        </w:numPr>
        <w:rPr/>
      </w:pPr>
      <w:bookmarkStart w:id="24" w:name="__RefHeading___Toc2021019_3650668749"/>
      <w:bookmarkStart w:id="25" w:name="_Toc8"/>
      <w:bookmarkEnd w:id="23"/>
      <w:bookmarkEnd w:id="24"/>
      <w:r>
        <w:rPr>
          <w:rtl w:val="true"/>
        </w:rPr>
        <w:t>جمع بندى</w:t>
      </w:r>
      <w:bookmarkEnd w:id="25"/>
    </w:p>
    <w:p>
      <w:pPr>
        <w:pStyle w:val="BookText"/>
        <w:rPr/>
      </w:pPr>
      <w:r>
        <w:rPr>
          <w:rFonts w:ascii="IRNazanin" w:hAnsi="IRNazanin" w:eastAsia="IRNazanin"/>
          <w:color w:val="111111"/>
          <w:sz w:val="28"/>
          <w:sz w:val="28"/>
          <w:szCs w:val="28"/>
          <w:rtl w:val="true"/>
          <w:lang w:bidi="fa-IR"/>
        </w:rPr>
        <w:t>طبق اين تعريف، حسرت، چيزى جز برگشت به عقب نيست كه به زبان ساده تر ، همان ويژگى تفكّر معطوف به زمان گذشته است و اين كه شخص، ناراحت و اندوهگين مى شود، از لوازم قضاوت در مورد منشأ فقدان و محروميت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حسرت مى تواند به عنوان يك حالت كم و بيش شناختى و هيجانىِ رنج آورِ غمگينانه ، به خاطر بدبختى، محدويت، فقدان، خطا و كمبود يا اشتباه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حسرت ، تجربه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مستدل</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محسوس</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حسرت برانگيز ، م خطاهاى مربوط به انجام دادن يا انجام ندادن عملى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حسرت ، از كارهاى اختيارى گرفته ، تا امور غير قابل كنترل و تصادفى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مى توانند رفتارهايى كاملاً اجرايى يا صرفا ذهنى باشند ؛ از طرف خود شخص يا از جانب شخص يا گروه ديگرى سرزده باشند ؛ همچنين ممكن است كه اين موضوعات ، خطاهاى اخلاقى يا عقلانى يا حتى خنثا باشند</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در اين تعريف ، خصوصياتى براى حسرت بيان شده است كه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 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اشاره خواهد شد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بندىهمان گونه كه مشاهده مى شود، در اين تعاريف، ويژگى هايى براى حسرتْ </w:t>
      </w:r>
      <w:bookmarkStart w:id="26" w:name="pg1765_17460"/>
    </w:p>
    <w:p>
      <w:pPr>
        <w:pStyle w:val="Heading3"/>
        <w:numPr>
          <w:ilvl w:val="2"/>
          <w:numId w:val="1"/>
        </w:numPr>
        <w:rPr/>
      </w:pPr>
      <w:bookmarkStart w:id="27" w:name="__RefHeading___Toc2021021_3650668749"/>
      <w:bookmarkStart w:id="28" w:name="_Toc9"/>
      <w:bookmarkEnd w:id="26"/>
      <w:bookmarkEnd w:id="27"/>
      <w:r>
        <w:rPr>
          <w:rtl w:val="true"/>
        </w:rPr>
        <w:t>تحليل ماهيت حسرت</w:t>
      </w:r>
      <w:bookmarkEnd w:id="28"/>
    </w:p>
    <w:p>
      <w:pPr>
        <w:pStyle w:val="BookText"/>
        <w:rPr/>
      </w:pPr>
      <w:r>
        <w:rPr>
          <w:rFonts w:ascii="IRNazanin" w:hAnsi="IRNazanin" w:eastAsia="IRNazanin"/>
          <w:color w:val="111111"/>
          <w:sz w:val="28"/>
          <w:sz w:val="28"/>
          <w:szCs w:val="28"/>
          <w:rtl w:val="true"/>
          <w:lang w:bidi="fa-IR"/>
        </w:rPr>
        <w:t xml:space="preserve">بيان شد كه برخى از آنها جنبه عاطفى حسرت را بيان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بر جنبه شناختى آن تأكيد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معطوف به گذشته و آگاهى نسبت به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نيز به لوازم آن اشاره مى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درماندگى و ناتوانى و خستگى و پشيمانى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برخى نيز ويژگى هاى موضوع و متعلّق حسرت را بر مى شمردند ، مانند اين كه چيز از دست رفته ، ارزشمند بوده و برگشت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تر شدن مفهوم حسرت ، لازم است كمى بيشتر در مورد ماهيت حسرت بحث كنيم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ماهيت حسرت </w:t>
      </w:r>
      <w:r>
        <w:rPr>
          <w:rStyle w:val="FootnoteAnchor"/>
          <w:rtl w:val="true"/>
        </w:rPr>
        <w:footnoteReference w:id="23"/>
      </w:r>
      <w:r>
        <w:rPr>
          <w:rFonts w:ascii="IRNazanin" w:hAnsi="IRNazanin" w:eastAsia="IRNazanin"/>
          <w:color w:val="111111"/>
          <w:sz w:val="28"/>
          <w:sz w:val="28"/>
          <w:szCs w:val="28"/>
          <w:rtl w:val="true"/>
          <w:lang w:bidi="fa-IR"/>
        </w:rPr>
        <w:t>قبل از وارد شدن به اصل بحث ، لازم است به چند مطلب مهم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 اين كه حسرت ، يك هيجان پيچيده و چندوجهى است و همچون خشم و شادى ، ساده و به راحتى ، قابل توضيح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افراد از حالات روحى خود ، مفاهيم مختلفى را درك كرده و به ديگران انتقال مى دهند، امّا مشكلى كه در خصوص برچسب زدن به احساسات وجود دارد ، اين است كه برخى عوامل ديگر، موضوع را بيش از آنچه كه در ابتدا به نظر مى رسد، پيچيده تر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احساسات خاص ، با واكنش هاى متعاقب آن اشتباه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پيش آمده كه دقيقاً نمى دانيد چه احساسى داريد و چگونه مى توان با توجّه به درك و برداشتى كه از جريانِ رخ داده داريد، قضاوت سنجيده اى نسبت به آن داشته باشيد؟ واكنش هاى احساسى ، به جاى اين كه هر كدام به صورت جداگانه در نظر گرفته شوند، در بيشتر موارد ، با هم درآميخته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استفاده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زبان گفتارى ، نشان مى دهد كه احساسات ، در يكى از چند حالت ، بيان مى شود، امّا نمى توان گفت در واقعيت هم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از شما مى پرسند كه چه احساسى داريد؟ و شما با يك پاسخ مشخص به آنها جواب مى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پاسخ ، مى خواهيد طرف مقابل را راضى كنيد ؛ امّا به ندرت پيش مى آيد كه به جاى همين برچسب هاى ساده اى كه به احساسات خود مى زنيد، احساسات پيچيده، ادراكات، افكار و هيجاناتى را كه در درون شما غوطه ورند ، ابراز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نيز يك چنين وضعيتى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ما در اين جا سعى خواهيم كرد تا صرفا آن حال و هوا و شرايط و حالت درونى اى را كه مساوى يا حداقل نزديك به تجربه حسرت باشد ، توضيح دهيم و تفاوت آن را با حالات هيجانىِ مرتبط ديگر بيان كنيم ، تا قدرى از ابهام آن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 اين كه حسرت ، يك احساس يا هيجانِ شناختى است ؛ چنانچه اين معنا از تعريف لاندمن استفاده مى شود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اگر از ما پرسيده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دست برادرت ، خشمگين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برخورد دوستت ، عصبانى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نسبت به خواهرت ، حسادت 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پاسخ به اين پرسش ها ما احساسات خود را وارسى مى كنيم و خواهيم فهميد كه آيا نسبت به آن شخص ، خشمگين يا حسود هستيم يا نه ؛ ولى اگر سؤال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نسبت به آن تصميمى كه قبلاً گرفته اى ، متأسّفى؟ و حسرت مى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جا صرفا احساسات خود را وارسى نمى كنيم ؛ بلكه درباره آن تصميم و جوانب مختلف و پيامدهاى آن </w:t>
      </w:r>
      <w:bookmarkStart w:id="29" w:name="pg1765_17462"/>
    </w:p>
    <w:p>
      <w:pPr>
        <w:pStyle w:val="Heading3"/>
        <w:numPr>
          <w:ilvl w:val="2"/>
          <w:numId w:val="1"/>
        </w:numPr>
        <w:rPr/>
      </w:pPr>
      <w:bookmarkStart w:id="30" w:name="__RefHeading___Toc2021023_3650668749"/>
      <w:bookmarkStart w:id="31" w:name="_Toc10"/>
      <w:bookmarkEnd w:id="29"/>
      <w:bookmarkEnd w:id="30"/>
      <w:r>
        <w:rPr/>
        <w:t>۱</w:t>
      </w:r>
      <w:r>
        <w:rPr>
          <w:rtl w:val="true"/>
        </w:rPr>
        <w:t xml:space="preserve"> </w:t>
      </w:r>
      <w:r>
        <w:rPr>
          <w:rtl w:val="true"/>
        </w:rPr>
        <w:t xml:space="preserve">. </w:t>
      </w:r>
      <w:r>
        <w:rPr>
          <w:rtl w:val="true"/>
        </w:rPr>
        <w:t>حسرت ، نوعى غم است</w:t>
      </w:r>
      <w:bookmarkEnd w:id="31"/>
    </w:p>
    <w:p>
      <w:pPr>
        <w:pStyle w:val="BookText"/>
        <w:rPr/>
      </w:pPr>
      <w:r>
        <w:rPr>
          <w:rFonts w:ascii="IRNazanin" w:hAnsi="IRNazanin" w:eastAsia="IRNazanin"/>
          <w:color w:val="111111"/>
          <w:sz w:val="28"/>
          <w:sz w:val="28"/>
          <w:szCs w:val="28"/>
          <w:rtl w:val="true"/>
          <w:lang w:bidi="fa-IR"/>
        </w:rPr>
        <w:t>فكر مى كنيم و آن وقت ، پاسخ مى دهيم كه آيا نسبت به آن تصميم غلط، متأسّف هستيم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حسرت ، يك هيجان شناختى است ؛ يعنى نسبت به خشم و حسد ، داراى ويژگى هاى شناختى بيشترى است و قضاوت در آن ، نقش محورى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 حسرت ، چيزى بيش از يك قضاوت و ارزيابى شناختىِ صِرف است و نوعا با احساساتْ همراه است ؛ بنا بر اين ، به عنوان يك هيجان حقيقى ، توصيف مى شود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با توجّه به آن كه حسرت ، هيجانى پيچيده است، در تحليل آن بايد به مفاهيم فراوانى اشاره كرد كه عبارت اند 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 نوعى غم استدر تبيين و توضيح علّت برانگيختگى غم در فرد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براساس فطرتِ حبّ ذات و خوددوستى، دائما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 به جهت تحقّق كامل اين اصل فطرى ، تمايل دارد دارايى هاى خود را دائما مورد ارزيابى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دارايى ها به معناى عام كلمه، شامل هر آن چيزى است كه فرد ، تصوّر مى كند براى بقا و كمال و سعادت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شعبه هاى همان فطرت حبّ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ضرورى است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در اين بررسى ها، اگر خود را واجد آن دارايى ها بيابد، احساس شادى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شخصيتى اگر در به دست آوردن آن دارايى ها، سعى و تلاش كرده باشد ، احساس بهجت خواهد نمود ؛ امّا هنگامى كه خود </w:t>
      </w:r>
      <w:bookmarkStart w:id="32" w:name="pg1765_17463"/>
    </w:p>
    <w:p>
      <w:pPr>
        <w:pStyle w:val="Heading3"/>
        <w:numPr>
          <w:ilvl w:val="2"/>
          <w:numId w:val="1"/>
        </w:numPr>
        <w:rPr/>
      </w:pPr>
      <w:bookmarkStart w:id="33" w:name="__RefHeading___Toc2021025_3650668749"/>
      <w:bookmarkStart w:id="34" w:name="_Toc11"/>
      <w:bookmarkEnd w:id="32"/>
      <w:bookmarkEnd w:id="33"/>
      <w:r>
        <w:rPr/>
        <w:t>۲</w:t>
      </w:r>
      <w:r>
        <w:rPr>
          <w:rtl w:val="true"/>
        </w:rPr>
        <w:t xml:space="preserve"> </w:t>
      </w:r>
      <w:r>
        <w:rPr>
          <w:rtl w:val="true"/>
        </w:rPr>
        <w:t xml:space="preserve">. </w:t>
      </w:r>
      <w:r>
        <w:rPr>
          <w:rtl w:val="true"/>
        </w:rPr>
        <w:t>تفكّر معطوف به زمان گذشته</w:t>
      </w:r>
      <w:bookmarkEnd w:id="34"/>
    </w:p>
    <w:p>
      <w:pPr>
        <w:pStyle w:val="BookText"/>
        <w:rPr/>
      </w:pPr>
      <w:r>
        <w:rPr>
          <w:rFonts w:ascii="IRNazanin" w:hAnsi="IRNazanin" w:eastAsia="IRNazanin"/>
          <w:color w:val="111111"/>
          <w:sz w:val="28"/>
          <w:sz w:val="28"/>
          <w:szCs w:val="28"/>
          <w:rtl w:val="true"/>
          <w:lang w:bidi="fa-IR"/>
        </w:rPr>
        <w:t xml:space="preserve">را فاقد آن مطلوب يافت، حالتى به وى دست خواهد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ادراك فقدان و محروميت از هر يك از خواسته هاى انسان، زمينه پيدايش غم و غُصّه در روح انسان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به زندگى و سلامتى خودش علاقه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احساس كند كه زندگى و سلامتى خود را از دست مى دهد، محزون و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انسان ، قدرت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اگر كسى احساس كند كه قدرت از دستش مى رود و عاجز و ناتوان خواهد شد، اندوهگين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انسانى كه به مال و زن و فرزندانش علاقه دارد ، با تفكّر اين كه بخواهد آنها را از دست بدهد ، محزون مى شود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فرد حسرت زده، فردى است كه هنگام مرور زندگى و داشته هايش ، احساس فقدان و محروميت مى كند ؛ يعنى تصوّر مى كند از چيزهايى كه نيازهاى اساسى وى را برآورده مى كنند ، محروم است و بنا بر اين ، غمگين مى شود ؛ امّا اين بدان معنا نيست كه هر غمزده اى ، دچار حسرت نيز باشد ؛ بلكه بايد ديد كه ويژگى هاى ديگر حسرت ، چه چيزهايى هستند تا از اين راه ، بتوان اين نوع غم را از انواع ديگر آن شناخت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معطوف به زمان گذشتهبا ملاحظه و مرور تعاريفى كه براى حسرت بيان كرديم و نيز آيات و رواياتى كه موضوع حسرت در آنها مطرح شده است ، مى توان گفت كه حسرت ، به نوعى ، با تفكّر درباره گذشته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حسرت ، زمانى است كه فرد در بازخوانى گذشته خود ، احساس كمبود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محروميت و كمبود فعلى اش را در گذشته خود جستجو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فـردى كـه گذشته خود را مرور مى كند، درباره آن به قضاوت مى نشيند و اگر آن را اسفبار و غير قابل قبول ارزيابى كند، ناراحت شده ، دچار حسرت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حسرت به گذشته ، به گونه اى است كه برخى حتى به آن تصريح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در كتاب التبيان ، تصريح شده است كه حسرت ، به گذشته تعلق دارد، </w:t>
      </w:r>
      <w:r>
        <w:rPr>
          <w:rStyle w:val="FootnoteAnchor"/>
          <w:rtl w:val="true"/>
        </w:rPr>
        <w:footnoteReference w:id="28"/>
      </w:r>
      <w:r>
        <w:rPr>
          <w:rFonts w:ascii="IRNazanin" w:hAnsi="IRNazanin" w:eastAsia="IRNazanin"/>
          <w:color w:val="111111"/>
          <w:sz w:val="28"/>
          <w:sz w:val="28"/>
          <w:szCs w:val="28"/>
          <w:rtl w:val="true"/>
          <w:lang w:bidi="fa-IR"/>
        </w:rPr>
        <w:t xml:space="preserve">تا جايى كه حتى برخى، مفهوم حسرت را همين برگشت به عقب و نگاه به گذشته دانسته اند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معمولاً برخى افراد ، اين گرايش را دارند كه دائما گذشته خود را مرور مى كنند و بر كوتاهى ها و هدر دادن ها و ضايع كردن استعدادها و از دست دادن فرصت هاى خود حسرت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فرصت هايى كه در زمان حضورشان چندان شناخته شده نيستند ، ولى در غيبتشان بيشتر منزلت مى يابند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جوانى، سلامتى، آسودگى خاطر ، ايمنى و توانگرى ؛ امّا در ميان اين همه، جوانى و عمر، بيش از ديگر موقعيت ها، مورد حسرت و تأسّف است و برخى از اُدبا و شعرا در توصيف از دست دادن آن و تأسّف عميق خود، آثارى نيز بر جاى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در گلستان خود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ملوك عرب، رنجور بود، در حالت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از زندگى قطع كرده، كه ناگه ، سوارى از در درآمد و مژده آورد كه فلان قلعه را به دولت خداوند گشاديم و دشمنان، اسير شدند و سپاه و رعيت آن طرف، به جملگى مطيع فرمان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نفسى سرد از سَرِ درد 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مژده مرا نيست، دشمنانم راست؛ يعنى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وارثان مملكت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اميد به سر شد ـ دريغ ـ عُمرِ عزيز كه آنچه در دلم است از درم فراز آيد اميدِ بسته برآمد ، ولى چه فايده زانك اميد نيست كه عمرِ گذشته باز آيد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شاعرى ديگر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ـ اى باخبران ـ ، بى خبرى ، بنيادم عمر نيكو گُهرى بود كه از كف دادم عنكبوتى است فلك ، در پىِ صيدِ مگسان مگسى بودم و در دامِ فلك افتادم شاد از دانش و بينش ، دلِ صاحب نظران به اميدى همه دل ، مست خراب آبادم دشمنى نيست خطرناك تر از نَفْس و عَجَب كه من از شادى اين دشمن دون ، دل شادم در كمندِ هوس و بندِ هوا گشته اسير مگر انگشتِ يداللّه ، كُند آزادم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در مواردى كه فرد ، آرزوى چيزى را مى كند كه ربطى به گذشته وى ندارد نيز واژه حسرت ، استفاده شده است ؛ ولى احتمالاً استفاده اين گونه واژه حسرت ،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شايد هم حسرت در كاربردهايى بدين شكل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چون وقتى فردى ، چيز ارزشمند و مرغوب و مطلوبى را نزد فرد ديگرى مى بيند و مثل آن ، يا بهتر از آن را براى خود آرزو مى كند ، در حقيقت ، نسبت به آن چيز ، غبطه مى خورد ، نه حسرت</w:t>
      </w:r>
      <w:r>
        <w:rPr>
          <w:rFonts w:eastAsia="IRNazanin" w:cs="IRNazanin"/>
          <w:color w:val="111111"/>
          <w:sz w:val="28"/>
          <w:szCs w:val="28"/>
          <w:rtl w:val="true"/>
          <w:lang w:bidi="fa-IR"/>
        </w:rPr>
        <w:t xml:space="preserve">. </w:t>
      </w:r>
      <w:bookmarkStart w:id="35" w:name="pg1765_17466"/>
    </w:p>
    <w:p>
      <w:pPr>
        <w:pStyle w:val="Heading3"/>
        <w:numPr>
          <w:ilvl w:val="2"/>
          <w:numId w:val="1"/>
        </w:numPr>
        <w:rPr/>
      </w:pPr>
      <w:bookmarkStart w:id="36" w:name="__RefHeading___Toc2021027_3650668749"/>
      <w:bookmarkStart w:id="37" w:name="_Toc12"/>
      <w:bookmarkEnd w:id="35"/>
      <w:bookmarkEnd w:id="36"/>
      <w:r>
        <w:rPr/>
        <w:t>۳</w:t>
      </w:r>
      <w:r>
        <w:rPr>
          <w:rtl w:val="true"/>
        </w:rPr>
        <w:t xml:space="preserve"> </w:t>
      </w:r>
      <w:r>
        <w:rPr>
          <w:rtl w:val="true"/>
        </w:rPr>
        <w:t xml:space="preserve">. </w:t>
      </w:r>
      <w:r>
        <w:rPr>
          <w:rtl w:val="true"/>
        </w:rPr>
        <w:t>احساس خُسران</w:t>
      </w:r>
      <w:bookmarkEnd w:id="37"/>
    </w:p>
    <w:p>
      <w:pPr>
        <w:pStyle w:val="BookText"/>
        <w:rPr/>
      </w:pPr>
      <w:r>
        <w:rPr>
          <w:rFonts w:ascii="IRNazanin" w:hAnsi="IRNazanin" w:eastAsia="IRNazanin"/>
          <w:color w:val="111111"/>
          <w:sz w:val="28"/>
          <w:sz w:val="28"/>
          <w:szCs w:val="28"/>
          <w:rtl w:val="true"/>
          <w:lang w:bidi="fa-IR"/>
        </w:rPr>
        <w:t>آرزوى دست نيافتنى را نيز از باب كنايه ، حسرت مى گويند ؛ چون در هنگام حسرت خوردن ، فرد ، آرزوهاى محال مى كند ، مثلاً آرزو مى كند كه اى كاش ، جوانى باز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آرزوهايى كه تحقّق آنها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باب ، به آرزويى كه انجام شدن آنها بسيار بعيد است، حسرت گفته مى شود ؛ ولى استفاده به اين شكل ـ همان گونه كه گفتيم ـ ،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حسرتى كه در آيات و روايات ، از آنها ياد شده ، غمگينى به خاطر از دست دادن فايده اى در گذشته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خُسرانوقتى فردى ، متوجّه مى شود كه منفعتى را از دست داده ، احساس غَبن و خسارت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هايى هم كه براى حسرت ، يادآور شديم ، اين نكته آمده بود كه فرد ، به خاطر از دست دادن فايده اى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 الله عليه و آله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براى هر شخص ، به اندازه عمرش در دنيا، هر روز، بيست و چهار صندوق به تعداد ساعات شبانه روز ، باز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صندوقى را مى بيند كه مملو از نور و سرور است ، حالت سُرورى به وى دست مى دهد كه اگر اين احساس را بين اهل دوزخ تقسيم كنند ، ديگر احساس رنجِ ناشى از آتش را از ياد مى برند و آن ، ساعتى است كه مشغول طاعت پروردگار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صندوق ديگرى را برايش مى 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كند كه خالى است و در آن چيزى كه خوش حالش كند يا ناراحتش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لحظه اى است كه خواب بوده يا به مباحى ـ كه نه ثواب داشته و نه عقاب ـ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از دست دادن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فرصتى كه مى توانست آن را پر از حسنات كند ، احساس غَبن و حسرت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 يكى ديگر از اسامى روز قيامت ، يوم التغابن است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چنانچه ملاحظه مى فرماييد ، در اين حديث نورانى ، احساس حسرت ، همراه با احساس غبن و خسارت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عنصر خسارت در هيجان حسرت ، لازم است كه آن را كمى بيشتر مورد بررسى قرار دهيم و آياتى را كه در اين رابطه ، وجود دارند ،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قارون ، وقتى وى تمام ثروت و اموال خود را در جلوى ديدگان همگان به نمايش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رويه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مردمى كه زندگى دنيا را هدف نهايى و غايت جنب و جوش خود مى دانستند و از آخرت ، غافل و جاهل بودند و نمى دانستند كه خدا در آخرت ، چه ثواب هايى براى بندگان خود فراهم كرده، اموال قارون را سعادت عظيمى شمردند و خود را خسارت زده و زيان ديده انگاشتند و بدون هيچ قيد و شرطى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هم آنچه را كه قارون دارد، مى داشتيم ؛ زيرا او بهره عظيمى دارد و بسيار سعادتمند و خوش بخت است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كسانى كه به دارايى ديگران چشم مى دوزند و هميشه خود را با آنها مقايسه مى كنند و هزار مرض مى گيرند كه فلانى چه كرد؟ چه خورد؟ چه برد؟ و از اين بابت ، حسرت هاى فراوانى مى خورند، داراى ايمان كاملى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 الرَّجُلُ حَلاوَةَ الإيمانِ في قَلبِهِ حَتّى لا يُباليَ مِن أكلِ الدُّنيا </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 شيرينى ايمان را در قلبش نمى يابد ، مگر آن كه باكش نباشد كه چه كسى دنيا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خوب است اين سؤال مطرح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حقيقى كه همراه آن حسرت واقعى است ، چيست؟ تا زمانى كه انسان ، آرمان و خواسته هايش عالى تر از خودش نباشد و تا آن گاه كه انسان ، در وسعت نامحدود و در قلمرو بى نهايت ، جايگاهى نداشته باشد، خسارت كار است ؛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الْخَاسِرِينَ الَّذِينَ خَسِرُواْ أَنفُسَهُمْ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زيانكاران واقعى ، كسانى هستند كه سرمايه وجودى خويش را از دست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خسارت انسان، از باختن خودش و قدرش، و از چشم پوشى از لقاء اللّه و محبوس شدن در تنگناى اين زندانْ مايه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پوشى از مبدأ </w:t>
      </w:r>
      <w:r>
        <w:rPr>
          <w:rStyle w:val="FootnoteAnchor"/>
          <w:rtl w:val="true"/>
        </w:rPr>
        <w:footnoteReference w:id="36"/>
      </w:r>
      <w:r>
        <w:rPr>
          <w:rFonts w:ascii="IRNazanin" w:hAnsi="IRNazanin" w:eastAsia="IRNazanin"/>
          <w:color w:val="111111"/>
          <w:sz w:val="28"/>
          <w:sz w:val="28"/>
          <w:szCs w:val="28"/>
          <w:rtl w:val="true"/>
          <w:lang w:bidi="fa-IR"/>
        </w:rPr>
        <w:t xml:space="preserve">و معاد </w:t>
      </w:r>
      <w:r>
        <w:rPr>
          <w:rStyle w:val="FootnoteAnchor"/>
          <w:rtl w:val="true"/>
        </w:rPr>
        <w:footnoteReference w:id="37"/>
      </w:r>
      <w:r>
        <w:rPr>
          <w:rFonts w:ascii="IRNazanin" w:hAnsi="IRNazanin" w:eastAsia="IRNazanin"/>
          <w:color w:val="111111"/>
          <w:sz w:val="28"/>
          <w:sz w:val="28"/>
          <w:szCs w:val="28"/>
          <w:rtl w:val="true"/>
          <w:lang w:bidi="fa-IR"/>
        </w:rPr>
        <w:t xml:space="preserve">و قدر و خود انسان </w:t>
      </w:r>
      <w:r>
        <w:rPr>
          <w:rStyle w:val="FootnoteAnchor"/>
          <w:rtl w:val="true"/>
        </w:rPr>
        <w:footnoteReference w:id="38"/>
      </w:r>
      <w:r>
        <w:rPr>
          <w:rFonts w:ascii="IRNazanin" w:hAnsi="IRNazanin" w:eastAsia="IRNazanin"/>
          <w:color w:val="111111"/>
          <w:sz w:val="28"/>
          <w:sz w:val="28"/>
          <w:szCs w:val="28"/>
          <w:rtl w:val="true"/>
          <w:lang w:bidi="fa-IR"/>
        </w:rPr>
        <w:t>، خسارت ساز است ، حتّى اگر انسان به رفاه، قدرت، زينت ، آزادى ، امنيت ، آگاهى و تكامل هم رسيده باشد ؛ چون اين انسان ، خودش را باخته و چون محرّك هاى پست را پذيرفته، و در خاكْ سوخته و قدم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بالاترين حسرت ها نصيب اين گونه افراد خواهد شد</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كننده خسارت فرد است كه خودش را سوزانده و در تنگنا انداخته و به كم ها قناعت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وجودى انسان از تمامى جِمادها و حيات ها و حيوان ها جلوتر است، پس چه طور مى تواند خودش را با اينها مبادله كند؟ يك عمر بدهد و يك مشت طلا و سنگ هاى گران قيمت و آجرها و خانه 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با تمامى هستى ، رابطه دارد و در محدوده خانه و جامعه ، زندانى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تواند خودش را از اين همه رابطه ، كنار بكشد و با ابزارش پيوند بزند؟ انسان ، موجودى نيازمند است و با رسيدن به شكوفايى استعدادهايش، تازه ، طغيان ها و عصيان ها و مصيبت هايش شروع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هنگامى كه بى نيازى و استغناى خودش را مى بيند و شكوفايى خودش را احساس مى كند ، تازه طغيان مى كند و سر بر مى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الاْءِنسَانَ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رَّءَاهُ اسْتَغْنَى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 انسانْ طغيان مى كند؛ از اين كه خود را بى نياز ببيند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دليل است كه اين انسان ، بايد ادامه بيابد و جهتى نامحدود بگيرد، تا آن جا كه بهشت هم مقصد او نباشد ؛ كه بهشت ، منزل اوست ، نه مقصد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إِلَى رَبِّكَ الرُّجْعَى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به يقين ، بازگشت به سوى پروردگار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معيارها و با توجّه به قدر و جايگاه و آرمان انسان است كه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خسارت هاى او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آن جا كه انسان ، قدر خودش را در نظر نمى گيرد و درجه وجودى اش را منظور نمى كند و خودش را مى بازد، ديگر به قدر و جايگاه خود ايمان ندارد و به خدا و آرمان هاى بلندتر هم كافر مى شود، كه در اين آيه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خَسِرُواْ أَنفُسَهُمْ فَهُمْ لاَ يُؤْمِنُونَ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فقط كسانى كه سرمايه هاى وجود خويش را از دست داده و گرفتار خُسران شده اند،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خودشان را باخته اند ، ديگر به خدا و به جايگاه خويش ايمان نمى آورند ؛ كه اينها چيزى در خود سراغ ندارند كه در اين محدوده نگنجد و آرمانى ندارند كه در اين سبزه هاى زرد و روزهاى شب و خوشى هاى درد، به دستش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 چه ضرورت دارد كه به سوى ديگر روى بيندازند و به چيزى ديگر بگروند و به آرمانى و جايگاهى و روزى ديگر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خودشان را باخته اند ،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نكته اى است كه بارها مطرح شده است كه ايمان به خدا و ايمان به روز ديگر ، دنباله ايمان به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خودش را گم مى كند ، دنبال خدا نمى رود و اگر خدايى هم داشته باشد، اين خدا محكوم اوست و يا دكور زندگى اوست، نه در متن، و نه حاكم در وجود و هستى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خودش را در دنيا شاد مى بيند، دنيا در او حاكم مى شود و آن جا كه خودش را بزرگ تر ديد ، به خدا ايمان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خدا در او و در دنياى او حاكم مى شود؛ نه خود را حاكم دنيا مى كند و نه قيافه مى گيرد ؛ چون كه حكومت ، فقط از آنِ خدايى است كه آگاه و محيط است</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حكم و فرمان ، تنها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باطل جدا مى كند و او بهترين جدا كننده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خسارت هاى ديگرى هم هست كه موجب حسرت واقعى و عميقى در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خسارت ها در اين آيه مباركه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نُنَبِّئُكُم بِالْأَخْسَرِينَ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ضَلَّ سَعْيُهُمْ فِى الْحَيَوةِ الدُّنْيَا وَ هُمْ يَحْسَبُونَ أَنَّهُمْ يُحْسِنُونَ صُنْعًا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خبر دهيم كه زيانكارترين مردم در كارها، چه كسانى هستند ، آنها كه تلاش هايشان در زندگى دنيا گم شده، با اين حال، مى پندارند كه كار نيك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آيه ، خسارت عمل، خودش دو مرحله دارد ؛ چون انسانى كه سعى و حركتش در اين محدوده ، گم مى شود، گاهى با اين اعتقاد همراه است كه دارد خوب كار مى كند و خوب مى سازد و گاهى چنين گمانى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سعى شان گم شده و اين گمان را دارند، در عمل ، خسارت بارترند، و آنها كه اين گمان را ندارند ، خاسرند و امكان بازگشتشان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تجارتم را سودمند حساب مى كنم، با آن كس كه زيانش را مى شناسد، برابر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امكان بازگشتم كمتر است و او احتمال بهبودش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الْخَاسِرِينَ الَّذِينَ خَسِرُواْ أَنفُسَهُمْ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از خسارت خود و نفس انسان ،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خاسر ، كسى است كه خودش را از دست مى دهد، هر چند تمامى دنيا را به دست بياورد ؛ چون كه تمامى دنيا در دست </w:t>
      </w:r>
      <w:bookmarkStart w:id="38" w:name="pg1765_17472"/>
    </w:p>
    <w:p>
      <w:pPr>
        <w:pStyle w:val="Heading3"/>
        <w:numPr>
          <w:ilvl w:val="2"/>
          <w:numId w:val="1"/>
        </w:numPr>
        <w:rPr/>
      </w:pPr>
      <w:bookmarkStart w:id="39" w:name="__RefHeading___Toc2021029_3650668749"/>
      <w:bookmarkStart w:id="40" w:name="_Toc13"/>
      <w:bookmarkEnd w:id="38"/>
      <w:bookmarkEnd w:id="39"/>
      <w:r>
        <w:rPr/>
        <w:t>۴</w:t>
      </w:r>
      <w:r>
        <w:rPr>
          <w:rtl w:val="true"/>
        </w:rPr>
        <w:t xml:space="preserve"> </w:t>
      </w:r>
      <w:r>
        <w:rPr>
          <w:rtl w:val="true"/>
        </w:rPr>
        <w:t xml:space="preserve">. </w:t>
      </w:r>
      <w:r>
        <w:rPr>
          <w:rtl w:val="true"/>
        </w:rPr>
        <w:t>خود ملامت گرى</w:t>
      </w:r>
      <w:bookmarkEnd w:id="40"/>
    </w:p>
    <w:p>
      <w:pPr>
        <w:pStyle w:val="BookText"/>
        <w:rPr/>
      </w:pPr>
      <w:r>
        <w:rPr>
          <w:rFonts w:ascii="IRNazanin" w:hAnsi="IRNazanin" w:eastAsia="IRNazanin"/>
          <w:color w:val="111111"/>
          <w:sz w:val="28"/>
          <w:sz w:val="28"/>
          <w:szCs w:val="28"/>
          <w:rtl w:val="true"/>
          <w:lang w:bidi="fa-IR"/>
        </w:rPr>
        <w:t>اين انسان ، حاصلى ندارد و تنها برايش دوندگى مى آورد و رنج مى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دو بعد خسارت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عمل و خسارت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 ما را از خسارت عمل مى رهانند ، امّا خسارت وجودى انسان ، به وسيله عواملى كه در سوره عصر و حمد به آن اشاره شده است، مرتفع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و سفارش به حق و صبر ؛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دعا؛ </w:t>
      </w:r>
      <w:r>
        <w:rPr>
          <w:rStyle w:val="FootnoteAnchor"/>
          <w:rtl w:val="true"/>
        </w:rPr>
        <w:footnoteReference w:id="45"/>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اسوه ها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اينها از عواملى هستند كه از خسارت وجود ، جلوگيرى مى كنند ، نيروهاى عظيم انسان را از ركود آزاد مى سازند ، و از اسارت به پُست ها و عنوان ها جدا مى سازند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ملامت گرى </w:t>
      </w:r>
      <w:r>
        <w:rPr>
          <w:rStyle w:val="FootnoteAnchor"/>
          <w:rtl w:val="true"/>
        </w:rPr>
        <w:footnoteReference w:id="47"/>
      </w:r>
      <w:r>
        <w:rPr>
          <w:rFonts w:ascii="IRNazanin" w:hAnsi="IRNazanin" w:eastAsia="IRNazanin"/>
          <w:color w:val="111111"/>
          <w:sz w:val="28"/>
          <w:sz w:val="28"/>
          <w:szCs w:val="28"/>
          <w:rtl w:val="true"/>
          <w:lang w:bidi="fa-IR"/>
        </w:rPr>
        <w:t>در هنگام حسرت، فرد ، خود را مسئول خسارت و نقصان و محروميت تصوّر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حال ، به ملامت كردن خود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خَسِرَ الَّذِينَ كَذَّبُواْ بِلِقَآءِ اللَّهِ حَتَّى إِذَا جَآءَتْهُمُ السَّاعَةُ بَغْتَةً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يَاحَسْرَتَنَا عَلَى مَا فَرَّطْنَا فِيهَا وَهُمْ يَحْمِلُونَ أَوْزَارَهُمْ عَلَى ظُهُورِهِمْ أَلاَ سَآءَ مَا يَزِرُونَ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آنان كه لقاى خدا را تكذيب كردند ، البته زيانكار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قيامت ، به ناگاه بر آنان فرا رسد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ما بر آنچه درباره آن كوتاهى كرديم و آنان بار سنگين گناهان خويش را بر دوش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بارى كه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كه ملاحظه كرديد ، اين گروه حسرت زده، خود را مقصّر دانسته و گناه اين كوتاهى و تفريط را به عهده مى گيرند و خود را ملامت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 وضعيت شيطان را نسبت به مردم ، اين چنين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از كار گذشت ، شيطان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اى داد كه حالا راستى آن را مى بينيد و من هم وعده اى دادم كه به آن وفا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اين بود كه مؤمنان را به زندگى سعادتمند و اهل شرك را به زندگى همراه با عذاب و اندوه در دنيا و آخرت، نويد داد و به آن وفا كرد ؛ امّا من ، شما را به لذّت ها و آرزوهاى دور و دراز وعده دادم ، به طورى كه از آخرتْ غافل شُديد ، امّا به آنچه كه به شما وعده دادم نرسيديد و حسرت به دل مانديد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بر شما تسلّط و اجبارى نداشتم ، فقط از شما دعوت مى كردم و شما با ميل و اراده خود مى پذيرفتيد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شما بوديد كه با زودباورى خود ، مرا بر نفستان مسلّط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سرزنش نكنيد و خودتان را ملامت كنيد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طريق ، اهل دوزخ ، اعمال خود را به صورت حسرت مشاهده كرده ، خود را ملامت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نقش خودملامتگرى در حسرت، محورى و اساسى است؛ به گونه اى كه تمايز بين احساس حسرت و احساس نارضايتى </w:t>
      </w:r>
      <w:r>
        <w:rPr>
          <w:rStyle w:val="FootnoteAnchor"/>
          <w:rtl w:val="true"/>
        </w:rPr>
        <w:footnoteReference w:id="50"/>
      </w:r>
      <w:r>
        <w:rPr>
          <w:rFonts w:ascii="IRNazanin" w:hAnsi="IRNazanin" w:eastAsia="IRNazanin"/>
          <w:color w:val="111111"/>
          <w:sz w:val="28"/>
          <w:sz w:val="28"/>
          <w:szCs w:val="28"/>
          <w:rtl w:val="true"/>
          <w:lang w:bidi="fa-IR"/>
        </w:rPr>
        <w:t xml:space="preserve">در وجود همين عنصر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زيرا گاهى فرد ، با اين كه از زندگى خود راضى نيست ، ولى حسرت نمى خورد ؛ زيرا در محروميت و كمبود خود ، احساس مسئوليت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طور خلاصه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انسان، گاهى با كار خودش از دست مى رود و گاهى ديگران، واسطه از دست دادن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ديگرى سبب شده كه ما اين مطلوب را از دست بدهيم، حالتى كه به ما دست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خشم نيز با اندوه ، هم ريشه است با اين ويژگى كه شخص ديگر، واسطه خسارت، و عروض اين حالت شده است ؛ </w:t>
      </w:r>
      <w:r>
        <w:rPr>
          <w:rStyle w:val="FootnoteAnchor"/>
          <w:rtl w:val="true"/>
        </w:rPr>
        <w:footnoteReference w:id="51"/>
      </w:r>
      <w:r>
        <w:rPr>
          <w:rFonts w:ascii="IRNazanin" w:hAnsi="IRNazanin" w:eastAsia="IRNazanin"/>
          <w:color w:val="111111"/>
          <w:sz w:val="28"/>
          <w:sz w:val="28"/>
          <w:szCs w:val="28"/>
          <w:rtl w:val="true"/>
          <w:lang w:bidi="fa-IR"/>
        </w:rPr>
        <w:t xml:space="preserve">امّا اگر شخص ديگرى در كار نباشد و خود فرد موجب شده كه منفعتى را از دست بدهد، حال اگر به خاطر كوتاهى و تفريط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فرد از اين منفعت محروم شده است، احساس حسرت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حسرت، نتيجه قصور و كوتاهى است ؛ ولى اگر انسان ، خودش از طريق ارتكاب رفتار ناشايست و ناهنجار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شده باشد كه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و زيانى به خود برساند ، بعدا دچار ندامت و پشيمانى مى گردد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به عبارت ساده تر ، حسرت ، نتيجه عدم انجام دادن كارى در جهت كسب منفعت است؛ به خلاف پشيمانى </w:t>
      </w:r>
      <w:r>
        <w:rPr>
          <w:rStyle w:val="FootnoteAnchor"/>
          <w:rtl w:val="true"/>
        </w:rPr>
        <w:footnoteReference w:id="54"/>
      </w:r>
      <w:r>
        <w:rPr>
          <w:rFonts w:ascii="Amiri" w:hAnsi="Amiri" w:eastAsia="Amiri" w:cs="Amiri"/>
          <w:color w:val="111111"/>
          <w:sz w:val="28"/>
          <w:sz w:val="28"/>
          <w:szCs w:val="28"/>
          <w:rtl w:val="true"/>
          <w:lang w:bidi="ar-SA"/>
        </w:rPr>
        <w:t xml:space="preserve">كه به خاطر سرزدن 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كنش</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از وى، دچار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الدُّنيا دَارُ بَلِيَّةٍ لَمْ يَفْرُغْ صاحِبُها فيها قَطُّ ساعَةً إلاَّ كانَتْ فَرْغَتُهُ عَلَيهِ حَسْرَةً يَوْمَ الْقِيَامَةِ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بدان كه دنيا سراى آزمايش است و دنياپرست ، ساعتى در آن نمى آسايد ، جز آن كه در روز قيامت از آن افسوس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ثمره فراغت و بيكارى ،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جايى كه احساس پشيمانى و ندامت باشد ، احساس حسرت نيز مى تواند برانگيخته شود ؛ زيرا وقتى فرد ، كار اشتباهى مرتكب شود ، خواه ناخواه ، از انجام دادن كار درست و سودمند ، باز خواهد ماند، لذا فرصتى را از دست داده، در نتيجه ، دچار احساس حسرت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 كه احساس مسئوليت ، در ايجاد حسرت ، نقش محورى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در تحقيقى كه توسط زيلنبرگ </w:t>
      </w:r>
      <w:r>
        <w:rPr>
          <w:rStyle w:val="FootnoteAnchor"/>
          <w:rtl w:val="true"/>
        </w:rPr>
        <w:footnoteReference w:id="57"/>
      </w:r>
      <w:r>
        <w:rPr>
          <w:rFonts w:ascii="IRNazanin" w:hAnsi="IRNazanin" w:eastAsia="IRNazanin"/>
          <w:color w:val="111111"/>
          <w:sz w:val="28"/>
          <w:sz w:val="28"/>
          <w:szCs w:val="28"/>
          <w:rtl w:val="true"/>
          <w:lang w:bidi="fa-IR"/>
        </w:rPr>
        <w:t xml:space="preserve">و همكارانش انجام گرفته، مى توان مشاهده كرد ، بدين صورت كه احساس حسرت ، ارتباط تنگاتنگى با حس مسئوليت دارد ؛ يعنى فردى كه احساس حسرت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كند ، هميشه خود را مقصّر اين خسارت و زيان مى داند</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البته كسانى كه به خاطر روح بلند خود از احساس مسئوليت بسيار بالايى برخوردارند ، حتى در برابر ديگران نيز خود را مسئول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اشخاصى هنگامى كه كسى دچار ناراحتى و كمبود و محروميتى مى شود ، از باب انسانيت و حس مسئوليت نسبت به آنان ، دچار حسرت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حقيقت اعتقاد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 اعضاى يكديگرند كه در آفرينش ، ز يك گوهرند چو عضوى به درد آورد روزگار دگر عضوها را نمانَد قرار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چنين انسان هايى ، به خاطر برخى محروميت هايى كه براى ديگران ايجاد مى شود ، به احساس حسرت ، دچار خواهند شد ؛ همچون پيامبر صلى الله عليه و آله كه به دليل ايمان نياوردن برخى از كفّار ، براى آنان حسرت مى خورد ، آن هم به گونه اى كه نزديك بود كه جان بسپارد ؛ </w:t>
      </w:r>
      <w:r>
        <w:rPr>
          <w:rStyle w:val="FootnoteAnchor"/>
          <w:rtl w:val="true"/>
        </w:rPr>
        <w:footnoteReference w:id="60"/>
      </w:r>
      <w:r>
        <w:rPr>
          <w:rFonts w:ascii="IRNazanin" w:hAnsi="IRNazanin" w:eastAsia="IRNazanin"/>
          <w:color w:val="111111"/>
          <w:sz w:val="28"/>
          <w:sz w:val="28"/>
          <w:szCs w:val="28"/>
          <w:rtl w:val="true"/>
          <w:lang w:bidi="fa-IR"/>
        </w:rPr>
        <w:t xml:space="preserve">زيرا در به انجام رساندن رسالت خود آن چنان جدّى بود و به ايمان آوردن ديگران حريص بود كه گويا ديگران را مثل خود دوست مى داشت و نسبت به آنها احساس مسئوليت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ايمان نمى آورد ، آن را به حساب كوتاهى خود در انجام دادن وظيفه اش مى گذاشت و نسبت به محروميت آنان از ايمان به خدا دچار حسرت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 او را دلدارى مى دهد و مسئوليت ايمان نياوردن آنان را به خودشان باز مى گرداند و خاطر نشان مى كند كه اعمال زشت و گناهان آنها </w:t>
      </w:r>
      <w:bookmarkStart w:id="41" w:name="pg1765_17477"/>
    </w:p>
    <w:p>
      <w:pPr>
        <w:pStyle w:val="Heading3"/>
        <w:numPr>
          <w:ilvl w:val="2"/>
          <w:numId w:val="1"/>
        </w:numPr>
        <w:rPr/>
      </w:pPr>
      <w:bookmarkStart w:id="42" w:name="__RefHeading___Toc2021031_3650668749"/>
      <w:bookmarkStart w:id="43" w:name="_Toc14"/>
      <w:bookmarkEnd w:id="41"/>
      <w:bookmarkEnd w:id="42"/>
      <w:r>
        <w:rPr/>
        <w:t>۵</w:t>
      </w:r>
      <w:r>
        <w:rPr>
          <w:rtl w:val="true"/>
        </w:rPr>
        <w:t xml:space="preserve"> </w:t>
      </w:r>
      <w:r>
        <w:rPr>
          <w:rtl w:val="true"/>
        </w:rPr>
        <w:t xml:space="preserve">. </w:t>
      </w:r>
      <w:r>
        <w:rPr>
          <w:rtl w:val="true"/>
        </w:rPr>
        <w:t>استيصال و درماندگى</w:t>
      </w:r>
      <w:bookmarkEnd w:id="43"/>
    </w:p>
    <w:p>
      <w:pPr>
        <w:pStyle w:val="BookText"/>
        <w:rPr/>
      </w:pPr>
      <w:r>
        <w:rPr>
          <w:rFonts w:ascii="IRNazanin" w:hAnsi="IRNazanin" w:eastAsia="IRNazanin"/>
          <w:color w:val="111111"/>
          <w:sz w:val="28"/>
          <w:sz w:val="28"/>
          <w:szCs w:val="28"/>
          <w:rtl w:val="true"/>
          <w:lang w:bidi="fa-IR"/>
        </w:rPr>
        <w:t>موجب شده است كه خداوند نگذارد كه آنها ايمان بياورند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البته بايد يادآور شويم كه اضطراب و دلهره نيز نوعى غم است ، منتها در آنها ترسِ از دست دادن مطلوب در آينده ، باعث ناراحتى فرد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 توان گفت كه حسرت ، نقطه مقابل خشم و اضطراب و دلهره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استيصال و درماندگىنااميدى و يأس در به دست آوردن دوباره همان فرصت از دست رفته، محور ديگرى است كه اگر نگوييم كه در مفهوم حسرت وجود دارد كم كم ، هيجانِ حسرت ، با آن همراه است ؛ چرا كه وقتى فرصتى از بين برود ، برگشت آن ، محال است و گذشته را نمى توان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عُرِضَتْ عَلَيكَ أعْمَالُك بِالْمَحَلِّ الّذِي يُنادِى الظَّالِمُ فيه بِالحَسْرَةِ ، وَ يَتَمَنَّى المُضَيِّعُ فِيهِ الرَّجْعَةَ وَ لاتَ حينَ مَنَاصِ</w:t>
      </w:r>
      <w:r>
        <w:rPr>
          <w:rFonts w:eastAsia="IRNazanin" w:cs="IRNazanin"/>
          <w:color w:val="111111"/>
          <w:sz w:val="28"/>
          <w:szCs w:val="28"/>
          <w:rtl w:val="true"/>
          <w:lang w:bidi="fa-IR"/>
        </w:rPr>
        <w:t xml:space="preserve">! . </w:t>
      </w:r>
      <w:r>
        <w:rPr>
          <w:rStyle w:val="FootnoteAnchor"/>
          <w:rtl w:val="true"/>
        </w:rPr>
        <w:footnoteReference w:id="62"/>
      </w:r>
      <w:r>
        <w:rPr>
          <w:rFonts w:ascii="IRNazanin" w:hAnsi="IRNazanin" w:eastAsia="IRNazanin"/>
          <w:color w:val="111111"/>
          <w:sz w:val="28"/>
          <w:sz w:val="28"/>
          <w:szCs w:val="28"/>
          <w:rtl w:val="true"/>
          <w:lang w:bidi="fa-IR"/>
        </w:rPr>
        <w:t xml:space="preserve">و اعمال تو را بر تو عرضه مى كنند آن جا كه ستمكار ، با حسرتْ فرياد مى زند، و تباه كننده عمر و فرصت ها، آرزوى بازگشت دارد ؛ امّا راه فرار و چاره ، مسدود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راه فرار و چاره مسدود باشد ، فرد ، احساس درماندگى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حسرتِ حقيقى، در مواقعى ايجاد مى شود كه انسان ، نيروى جبران مشكلات و شكست ها را از دست داده باشد ؛ گويى از توانايى و قدرت، برهنه شده و سرشار از غم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خاطر است كه </w:t>
      </w:r>
      <w:bookmarkStart w:id="44" w:name="pg1765_17478"/>
    </w:p>
    <w:p>
      <w:pPr>
        <w:pStyle w:val="Heading3"/>
        <w:numPr>
          <w:ilvl w:val="2"/>
          <w:numId w:val="1"/>
        </w:numPr>
        <w:rPr/>
      </w:pPr>
      <w:bookmarkStart w:id="45" w:name="__RefHeading___Toc2021033_3650668749"/>
      <w:bookmarkStart w:id="46" w:name="_Toc15"/>
      <w:bookmarkEnd w:id="44"/>
      <w:bookmarkEnd w:id="45"/>
      <w:r>
        <w:rPr>
          <w:rtl w:val="true"/>
        </w:rPr>
        <w:t>نتيجه گيرى</w:t>
      </w:r>
      <w:bookmarkEnd w:id="46"/>
    </w:p>
    <w:p>
      <w:pPr>
        <w:pStyle w:val="BookText"/>
        <w:rPr/>
      </w:pPr>
      <w:r>
        <w:rPr>
          <w:rFonts w:ascii="IRNazanin" w:hAnsi="IRNazanin" w:eastAsia="IRNazanin"/>
          <w:color w:val="111111"/>
          <w:sz w:val="28"/>
          <w:sz w:val="28"/>
          <w:szCs w:val="28"/>
          <w:rtl w:val="true"/>
          <w:lang w:bidi="fa-IR"/>
        </w:rPr>
        <w:t xml:space="preserve">به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 ؛ زيرا در آن روز ، انسان هيچ قدرت و توانى براى جبران خسارت هاى خود ندارد و مصداق واقعى اين حسرت ، فقط در روز قيامتْ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مَلَكَهُ اليأسُ قَتَلَهُ الأسَفُ </w:t>
      </w:r>
      <w:r>
        <w:rPr>
          <w:rFonts w:eastAsia="IRNazanin" w:cs="IRNazanin"/>
          <w:color w:val="111111"/>
          <w:sz w:val="28"/>
          <w:szCs w:val="28"/>
          <w:rtl w:val="true"/>
          <w:lang w:bidi="fa-IR"/>
        </w:rPr>
        <w:t xml:space="preserve">... . </w:t>
      </w:r>
      <w:r>
        <w:rPr>
          <w:rStyle w:val="FootnoteAnchor"/>
          <w:rtl w:val="true"/>
        </w:rPr>
        <w:footnoteReference w:id="63"/>
      </w:r>
      <w:r>
        <w:rPr>
          <w:rFonts w:ascii="IRNazanin" w:hAnsi="IRNazanin" w:eastAsia="IRNazanin"/>
          <w:color w:val="111111"/>
          <w:sz w:val="28"/>
          <w:sz w:val="28"/>
          <w:szCs w:val="28"/>
          <w:rtl w:val="true"/>
          <w:lang w:bidi="fa-IR"/>
        </w:rPr>
        <w:t xml:space="preserve">هنگامى كه يأس و نااميدى، قلب آدمى را تسخير مى كند، تأسّف، وى را از پاى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طباطبايى ، ذيل آيه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سوره مباركه مريم ، اشاره نموده است كه در روز قيامت ، فرد ، به اين خاطر حسرت مى خورد كه كار از كار گذشته است و فرد ، ديگر فرصت و توان جبران را ندارد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شايد جنبه رنج آور حسرت نيز همين احساس بيچارگى و درماندگى باشد ؛ زيرا موقعى كه فرد ، متوجّه خُسران و زيان خود مى شود و تصوّر مى كند كه ديگر كار از كار گذشته و فرصت جبران را از دست داده است ، دچار حسرت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در بحث درمان حسرت خواهيم گفت ، كسى كه هنوز در اين دنيا زندگى مى كند ، هنوز فرصت جبران دارد و نبايد نااميد شود و خود را به خاطر حسرت گذشته ، دچار رنج و عذاب نمايد ؛ بلكه بايد اين تصوّر را رها كند و از گذشته خود عبرت گرفته ، آن را پلى براى رسيدن به كمالات انسانى قرار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گيرىاز مطالبى كه تاكنون گفته شد ، به اين نتيجه مى 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 هيجانى </w:t>
      </w:r>
      <w:bookmarkStart w:id="47" w:name="pg1765_17479"/>
    </w:p>
    <w:p>
      <w:pPr>
        <w:pStyle w:val="Heading3"/>
        <w:numPr>
          <w:ilvl w:val="2"/>
          <w:numId w:val="1"/>
        </w:numPr>
        <w:rPr/>
      </w:pPr>
      <w:bookmarkStart w:id="48" w:name="__RefHeading___Toc2021035_3650668749"/>
      <w:bookmarkStart w:id="49" w:name="_Toc16"/>
      <w:bookmarkEnd w:id="47"/>
      <w:bookmarkEnd w:id="48"/>
      <w:r>
        <w:rPr>
          <w:rtl w:val="true"/>
        </w:rPr>
        <w:t>كنترل كننده حسرت در مغز</w:t>
      </w:r>
      <w:bookmarkEnd w:id="49"/>
    </w:p>
    <w:p>
      <w:pPr>
        <w:pStyle w:val="BookText"/>
        <w:rPr/>
      </w:pPr>
      <w:r>
        <w:rPr>
          <w:rFonts w:ascii="IRNazanin" w:hAnsi="IRNazanin" w:eastAsia="IRNazanin"/>
          <w:color w:val="111111"/>
          <w:sz w:val="28"/>
          <w:sz w:val="28"/>
          <w:szCs w:val="28"/>
          <w:rtl w:val="true"/>
          <w:lang w:bidi="fa-IR"/>
        </w:rPr>
        <w:t xml:space="preserve">است پيچيده و چندوجهى ، لذا شناخت ماهيت آن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سعى كرديم تا آن حال و هوا و شرايط و حالت درونى اى را كه مساوى يا حداقل نزديك به تجربه حسرت باشد ،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گفتيم كه حسرت ، هيجانى شناختى است تا جايى كه حتى برخى از آن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 كه حسرت ، نوعى غم است كه مربوط به گذشته مى شود و از نوع غمى كه مربوط به آينده است ، تفكيك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حسرت زده ، خود را مسبّب زيان خود مى داند ، لذا از هيجان خشم نيز متمايز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با قيد تفريط و كوتاهى، از ندامت و پشيمانى جدا شد و در آخر ، با قيد خودملامتگرى ، از احساس نارضايتى نيز ممتاز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مطالبى كه تاكنون بيان شد ، مى توان فرمول زير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معطوف به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زدگى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خودملامتگرى به خاطر كوتاهى و 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درماندگى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حسرت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كنترل كننده حسرت در مغزاز ديرباز ، رابطه بين روح و بدن ، يكى از بحث هاى داغ محافل علمى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بخش هاى اين بحث ، اين بوده كه محل هر يك از قوا و احساسات فرد ، در بدن وى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بخش هاى مختلفى از مغز ، به هر يك از احساسات و جنبه هاى روانى انسان ، ربط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بخشى از مغز به عنوان كنترل كننده احساس حسرت ،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محقّقان </w:t>
      </w:r>
      <w:r>
        <w:rPr>
          <w:rFonts w:eastAsia="Times New Roman" w:cs="Times New Roman" w:ascii="Times New Roman" w:hAnsi="Times New Roman"/>
          <w:color w:val="111111"/>
          <w:sz w:val="28"/>
          <w:szCs w:val="28"/>
          <w:lang w:val="en-US" w:bidi="en-US"/>
        </w:rPr>
        <w:t>CNRC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در شهر برن </w:t>
      </w:r>
      <w:r>
        <w:rPr>
          <w:rStyle w:val="FootnoteAnchor"/>
          <w:rtl w:val="true"/>
        </w:rPr>
        <w:footnoteReference w:id="66"/>
      </w:r>
      <w:r>
        <w:rPr>
          <w:rFonts w:ascii="IRNazanin" w:hAnsi="IRNazanin" w:eastAsia="IRNazanin"/>
          <w:color w:val="111111"/>
          <w:sz w:val="28"/>
          <w:sz w:val="28"/>
          <w:szCs w:val="28"/>
          <w:rtl w:val="true"/>
          <w:lang w:bidi="fa-IR"/>
        </w:rPr>
        <w:t xml:space="preserve">فرانسه و دانشگاه ساينا </w:t>
      </w:r>
      <w:r>
        <w:rPr>
          <w:rStyle w:val="FootnoteAnchor"/>
          <w:rtl w:val="true"/>
        </w:rPr>
        <w:footnoteReference w:id="67"/>
      </w:r>
      <w:r>
        <w:rPr>
          <w:rFonts w:ascii="IRNazanin" w:hAnsi="IRNazanin" w:eastAsia="IRNazanin"/>
          <w:color w:val="111111"/>
          <w:sz w:val="28"/>
          <w:sz w:val="28"/>
          <w:szCs w:val="28"/>
          <w:rtl w:val="true"/>
          <w:lang w:bidi="fa-IR"/>
        </w:rPr>
        <w:t xml:space="preserve">در شهر </w:t>
      </w:r>
      <w:bookmarkStart w:id="50" w:name="pg1765_17480"/>
    </w:p>
    <w:p>
      <w:pPr>
        <w:pStyle w:val="Heading3"/>
        <w:numPr>
          <w:ilvl w:val="2"/>
          <w:numId w:val="1"/>
        </w:numPr>
        <w:rPr/>
      </w:pPr>
      <w:bookmarkStart w:id="51" w:name="__RefHeading___Toc2021037_3650668749"/>
      <w:bookmarkStart w:id="52" w:name="_Toc17"/>
      <w:bookmarkEnd w:id="50"/>
      <w:bookmarkEnd w:id="51"/>
      <w:r>
        <w:rPr>
          <w:rtl w:val="true"/>
        </w:rPr>
        <w:t>فرايند حسرت</w:t>
      </w:r>
      <w:bookmarkEnd w:id="52"/>
    </w:p>
    <w:p>
      <w:pPr>
        <w:pStyle w:val="BookText"/>
        <w:rPr/>
      </w:pPr>
      <w:r>
        <w:rPr>
          <w:rFonts w:ascii="IRNazanin" w:hAnsi="IRNazanin" w:eastAsia="IRNazanin"/>
          <w:color w:val="111111"/>
          <w:sz w:val="28"/>
          <w:sz w:val="28"/>
          <w:szCs w:val="28"/>
          <w:rtl w:val="true"/>
          <w:lang w:bidi="fa-IR"/>
        </w:rPr>
        <w:t xml:space="preserve">سايناى ايتاليا و بيمارستان دكاسال پترير </w:t>
      </w:r>
      <w:r>
        <w:rPr>
          <w:rStyle w:val="FootnoteAnchor"/>
          <w:rtl w:val="true"/>
        </w:rPr>
        <w:footnoteReference w:id="68"/>
      </w:r>
      <w:r>
        <w:rPr>
          <w:rFonts w:ascii="IRNazanin" w:hAnsi="IRNazanin" w:eastAsia="IRNazanin"/>
          <w:color w:val="111111"/>
          <w:sz w:val="28"/>
          <w:sz w:val="28"/>
          <w:szCs w:val="28"/>
          <w:rtl w:val="true"/>
          <w:lang w:bidi="fa-IR"/>
        </w:rPr>
        <w:t xml:space="preserve">در پاريس يافته اند كه هيجان ناخوشايند حسرت توسّط بخشى به نام كرتكس مدار پيشانى </w:t>
      </w:r>
      <w:r>
        <w:rPr>
          <w:rStyle w:val="FootnoteAnchor"/>
          <w:rtl w:val="true"/>
        </w:rPr>
        <w:footnoteReference w:id="69"/>
      </w:r>
      <w:r>
        <w:rPr>
          <w:rFonts w:ascii="Amiri" w:hAnsi="Amiri" w:eastAsia="Amiri" w:cs="Amiri"/>
          <w:color w:val="111111"/>
          <w:sz w:val="28"/>
          <w:sz w:val="28"/>
          <w:szCs w:val="28"/>
          <w:rtl w:val="true"/>
          <w:lang w:bidi="ar-SA"/>
        </w:rPr>
        <w:t>كنترل مى شود</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كرتكس مدار پيشانى ، در كرتكس جلو استخوان پيشانى جلو مغزى </w:t>
      </w:r>
      <w:r>
        <w:rPr>
          <w:rStyle w:val="FootnoteAnchor"/>
          <w:rtl w:val="true"/>
        </w:rPr>
        <w:footnoteReference w:id="71"/>
      </w:r>
      <w:r>
        <w:rPr>
          <w:rFonts w:ascii="IRNazanin" w:hAnsi="IRNazanin" w:eastAsia="IRNazanin"/>
          <w:color w:val="111111"/>
          <w:sz w:val="28"/>
          <w:sz w:val="28"/>
          <w:szCs w:val="28"/>
          <w:rtl w:val="true"/>
          <w:lang w:bidi="fa-IR"/>
        </w:rPr>
        <w:t>واقع شده است كه خود بخشى از لايه خارجى تر چين و چروك ماده خاكسترى كرتكس مخى در جلو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پرى فرونتال كرتكس ، بيشتر به عنوان استنتاج كننده مطرح است و در ارتباط با رفتارهايى مثل قضاوت، سازماندهى، حل مسئله و تفكّر انتقادى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دريافته اند كسانى كه اين بخش از مغزشان را از دست داده اند ، هنگام باخت و موقعيّت حسرت زا ، به خلاف انسان هاى سالم ، اصلاً احساس حسرت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سالم، برخلاف افراد مريض ، تصميماتى را كه بعدا كمتر منجر به حسرت شود ، اتخاذ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يافته مى تواند دانشمندان را در بازدارى از احساس حسرت در افراد كه مى تواند باعث </w:t>
      </w:r>
      <w:r>
        <w:rPr>
          <w:rStyle w:val="FootnoteAnchor"/>
          <w:rtl w:val="true"/>
        </w:rPr>
        <w:footnoteReference w:id="7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فرايند حسرتدر سوره بقره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معبودهايى غير از خداوند براى خود انتخاب مى كنند و آنها را همچون خدا دوست مى دارند ؛ امّا آنها كه ايمان دارند، عشقشان به خدا، شديدتر است و آنها كه ستم كردند،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عذاب را مشاهده كنند، خواهند دانست كه تمام قدرت، از آنِ خداست و خدا داراى مجازات شديد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خود بيزارى مى جويند و كيفر خدا را مشاهده مى كنند و دستشان از همه جا كوتاه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بار ديگر به دنيا بر مى گشتيم، تا از آنها بيزارى جوييم، آن چنان كه آنان از ما بيزارى جستند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اين چنين اعمال آنها را به صورت حسرت زايى به آنان نشان مى دهد و هرگز از آتش خارج نخواهند شد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اين سه آيه ياد شده ، مطالب بسيار سودمندى درباره فرايند شكل گيرى حسرت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اگر كسى بپرسد كه انسان چگونه اعمال خود را به صورت حسرت تجربه مى كند؟ در اين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بيان شده كه خداوند ، اين گونه اعمال ايشان را به صورت حسرت ، به آنان نشان مى دهد ؛ يعنى در حقيقت ، جملات قبل از آن ، فرايند شكل گيرى حسرت در انسان را بيان مى دارد كه ما يك به يك آنها را آورده و تحليل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جمله اوّلِ اين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يَتَّخِذُ مِن دُونِ اللَّهِ أَندَادًا يُحِبُّونَهُمْ كَحُبِّ اللَّهِ وَ الَّذِينَ ءَامَنُواْ أَشَدُّ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داده شده است كه اين افراد ، در تصميمى دچار خطا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چنين خطايى نيز نداشتن ايمان است ؛ يعنى شايد علم هم داشته باشند ، امّا دانستن ، به تنهايى كافى نيست ؛ بلكه بايد باور و ايمان نيز در كار باشد تا در تصميم گيرى صحيح ،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برخى افراد ، با اين كه مى دانند كه مثلاً سيگار كشيدن ، براى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سلامتى انسان مضر است ، امّا با اين حال ، سيگار مى كشند و اين اشتباه را مرتكب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هنگام تصميم گيرىِ صحيح ، علاوه بر علم و آگاهى، باور قلبى و ايمان نيز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مرحله اوّل شكل گيرى حسرت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در تصميم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جمله بعدِ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يَرَى الَّذِينَ ظَـلَمُواْ إِذْ يَرَوْنَ الْعَذَابَ أَنَّ الْقُوَّةَ لِلَّهِ جَمِيعًا وَ أَنَّ اللَّهَ شَدِيدُ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الَّذِينَ اتُّبِعُواْ مِنَ 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آگاهى مى يابند كه تصميم آنها خطا بوده است و همچنين در خطايشان مقصّر هم بوده اند ، به خاطر همين ، به عنوان ظالم از آنها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مرحله دوم فرايند حسرت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و شناخت نسبت به خطاى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ملاحظه شد ، جنبه شناختى و قضاوت در حسرت ، به خوبى در اين آيه نورانى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گوياى همان احساس رنج و عذابى است كه آنها تحمّل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مرحله سوم فرايند حسرت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خاطر درماندگى و استيصال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وَتَقَطَّعَتْ بِهِمُ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كننده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و 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بيان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اتَّبَعُواْ لَوْ أَنَّ لَنَا كَرَّةً فَنَتَبَرَّأَ مِنْهُمْ كَمَا تَبَرَّءُواْ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برگردند و كارى را كه بايد انجام مى دادند ،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لحن گفتار حسرت زده نيز در اين آيه ، بدين شكل آمده است كه وى هميشه آرزوى بازگشت به گذشته را مى نمايد كه اين ، امرى محال و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عدم امكان جبران و برگشت ناپذير بودن حسرت ، بيان شده است</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بعدى ، اين مطلب است كه همان گونه كه ملاحظه نموديد ، زمينه و منشأ حسرت ، در گذشته است ، چنانچه برخى مفسّران نيز به اين نكته تصريح نموده اند</w:t>
      </w:r>
      <w:r>
        <w:rPr>
          <w:rFonts w:eastAsia="IRNazanin" w:cs="IRNazanin"/>
          <w:color w:val="111111"/>
          <w:sz w:val="28"/>
          <w:szCs w:val="28"/>
          <w:rtl w:val="true"/>
          <w:lang w:bidi="fa-IR"/>
        </w:rPr>
        <w:t xml:space="preserve">. </w:t>
      </w:r>
      <w:r>
        <w:rPr>
          <w:rStyle w:val="FootnoteAnchor"/>
        </w:rPr>
        <w:footnoteReference w:id="74"/>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قابل استفاده از اين آيات ، اين است كه فرد حسرت زده، در انجام دادن كارى ، كوتاهى كرده كه قدرت انجام دادن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اطلاق لفظ ظالم و نيز آرزويى كه آنها مى كنند ،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برخى مفسّران نيز به اين نكته اشاره نموده اند</w:t>
      </w:r>
      <w:r>
        <w:rPr>
          <w:rFonts w:eastAsia="IRNazanin" w:cs="IRNazanin"/>
          <w:color w:val="111111"/>
          <w:sz w:val="28"/>
          <w:szCs w:val="28"/>
          <w:rtl w:val="true"/>
          <w:lang w:bidi="fa-IR"/>
        </w:rPr>
        <w:t xml:space="preserve">. </w:t>
      </w:r>
      <w:r>
        <w:rPr>
          <w:rStyle w:val="FootnoteAnchor"/>
        </w:rPr>
        <w:footnoteReference w:id="75"/>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بعدى ، حالت انزجار و انصراف از رفتارى است كه قبلاً مرتكب شده اند و آن همان تبعيت از غير خداست و همين حالت انصراف و انزجار ، معناى ندامت و پشيمانى است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بنا بر اين ، در اين مورد ، به همراه احساس پشيمانى ، احساس حسرت نيز تجربه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پايانى قابل توجّه ، اين است كه چرا خداوند چنين آيه اى را نازل كرده و چنين اخبار و اطلاعاتى را در مورد دو نوع انتخاب و رفتار ، به ما انسان ها مى دهد؟ شايد پاسخ اين پرسش را بتوان براساس نظريه هاى حسرت و انتظار داد و آن ، اين است كه به ما در مورد برخى پيامدهاى دوستىِ غير خدا و پيروى از غير خدا هشدار بدهد تا در تصميم گيرى هايمان دچار خطا نشويم و از حسرت هاى روز قيامتْ ايمن شويم</w:t>
      </w:r>
      <w:r>
        <w:rPr>
          <w:rFonts w:eastAsia="IRNazanin" w:cs="IRNazanin"/>
          <w:color w:val="111111"/>
          <w:sz w:val="28"/>
          <w:szCs w:val="28"/>
          <w:rtl w:val="true"/>
          <w:lang w:bidi="fa-IR"/>
        </w:rPr>
        <w:t xml:space="preserve">. </w:t>
      </w:r>
      <w:bookmarkStart w:id="53" w:name="pg1765_17484"/>
    </w:p>
    <w:p>
      <w:pPr>
        <w:pStyle w:val="Heading3"/>
        <w:numPr>
          <w:ilvl w:val="2"/>
          <w:numId w:val="1"/>
        </w:numPr>
        <w:rPr/>
      </w:pPr>
      <w:bookmarkStart w:id="54" w:name="__RefHeading___Toc2021039_3650668749"/>
      <w:bookmarkStart w:id="55" w:name="_Toc18"/>
      <w:bookmarkEnd w:id="53"/>
      <w:bookmarkEnd w:id="54"/>
      <w:r>
        <w:rPr>
          <w:rtl w:val="true"/>
        </w:rPr>
        <w:t>رابطه نگرش و حسرت</w:t>
      </w:r>
      <w:bookmarkEnd w:id="5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نگرش و حسرتدر اين جا مقدارى در مورد ارتباط نگرش فرد با حسرت توضيح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كسانى كه حسرت اموال و ثروت قارون را مى خورند ،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عَلَى قَوْمِهِ فِى زِينَتِهِ قَالَ الَّذِينَ يُرِيدُونَ الْحَيَوةَ الدُّنْيَا يَالَيْتَ لَنَا مِثْلَ مَآ أُوتِىَ قَارُونُ إِنَّهُ لَذُو حَظٍّ عَظِيمٍ </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زينت خود در برابر قومش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خواهان زندگى دنيا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همانند آنچه به قارون داده شده است ما نيز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بهره عظيمى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 به صراحت گفته شده است كه آنهايى كه دچار حسرت مى شوند ، صرفا خواهان همين دنيا هستند و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اين افراد ، هميشه حسرت چيزهاى پست و زودگذر اين دنيا را مى خورند ؛ امّا در مقابل، اگر نگرش فرد اين باشد كه ثواب خدا بهتر از زَرق و برق هاى اين دنياست ، قطعاً ديگر دچار اين گونه حسرت 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ادامه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الَّذِينَ أُوتُواْ الْعِلْمَ وَيْلَكُمْ ثَوَابُ اللَّهِ خَيْرٌ لِّمَنْ ءَامَنَ وَ عَمِلَ صَالِحًا وَ لاَ يُلَقَّــاهَآ إِلاَّ الصَّابِرُونَ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كسانى كه علم و دانش به آنها داده شده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الهى ، بهتر است براى افرادى كه ايمان آورده اند و عمل صالح انجام مى دهند ؛ امّا جز صابران ، آن را دريافت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مقايسه دو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حيات دنيا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آنها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نتيجه مهم به دست مى آيد كه مبناى دنياطلبى ،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چه شناخت و دانش فرد ، كامل تر و صحيح تر باشد ، حسرت وى نيز كمتر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 در رابطه با جهل و ارتباط آن با حسرت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لِمَن لَم يَنتَفِع بِما أبصَرَهُ وَلَم يَدرِ ما الأمرُ الَّذي هوَ عَلَيهِ مُقيمٌ، أ نفَعٌ لَهُ أم ضَرٌّ</w:t>
      </w:r>
      <w:r>
        <w:rPr>
          <w:rFonts w:eastAsia="IRNazanin" w:cs="IRNazanin"/>
          <w:color w:val="111111"/>
          <w:sz w:val="28"/>
          <w:szCs w:val="28"/>
          <w:rtl w:val="true"/>
          <w:lang w:bidi="fa-IR"/>
        </w:rPr>
        <w:t xml:space="preserve">... . </w:t>
      </w:r>
      <w:r>
        <w:rPr>
          <w:rStyle w:val="FootnoteAnchor"/>
          <w:rtl w:val="true"/>
        </w:rPr>
        <w:footnoteReference w:id="79"/>
      </w:r>
      <w:r>
        <w:rPr>
          <w:rFonts w:ascii="IRNazanin" w:hAnsi="IRNazanin" w:eastAsia="IRNazanin"/>
          <w:color w:val="111111"/>
          <w:sz w:val="28"/>
          <w:sz w:val="28"/>
          <w:szCs w:val="28"/>
          <w:rtl w:val="true"/>
          <w:lang w:bidi="fa-IR"/>
        </w:rPr>
        <w:t xml:space="preserve">همه حسرت براى كسى است كه از آنچه بينايش مى كند ، نفعى نبرد و موقعيتى كه در آن به سر مى برد را درك نكند كه آيا نفعى برايش دارد يا براى او مضر است؟ روايت شده هنگامى كه بار جنس بزّازىِ متعلّق به حضرت امام جواد عليه السلام ـ كه قيمت فراوانى داشت ـ را مى آوردند ، در بين راه ، راهزن ها آن را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بار را مى آورد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خويش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و دارايى ما از بخشش هاى گواراى خداست و به عنوان عاريه ، سپرده اوست، تا آن جايى كه از آن بهره مند شويم ، مايه خوشى و شادى است، و آنچه را هم بِبَرند ، اجر است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جَزَعش بر صبرش غالب گردد ، اجرش ضايع شود و پناه بر خدا از آن</w:t>
      </w:r>
      <w:r>
        <w:rPr>
          <w:rFonts w:eastAsia="IRNazanin" w:cs="IRNazanin"/>
          <w:color w:val="111111"/>
          <w:sz w:val="28"/>
          <w:szCs w:val="28"/>
          <w:rtl w:val="true"/>
          <w:lang w:bidi="fa-IR"/>
        </w:rPr>
        <w:t xml:space="preserve">!» . </w:t>
      </w:r>
      <w:r>
        <w:rPr>
          <w:rStyle w:val="FootnoteAnchor"/>
          <w:rtl w:val="true"/>
        </w:rPr>
        <w:footnoteReference w:id="80"/>
      </w:r>
      <w:r>
        <w:rPr>
          <w:rFonts w:ascii="IRNazanin" w:hAnsi="IRNazanin" w:eastAsia="IRNazanin"/>
          <w:color w:val="111111"/>
          <w:sz w:val="28"/>
          <w:sz w:val="28"/>
          <w:szCs w:val="28"/>
          <w:rtl w:val="true"/>
          <w:lang w:bidi="fa-IR"/>
        </w:rPr>
        <w:t xml:space="preserve">چنانچه ملاحظه كرديد ، امام جواد عليه السلام از چنان بينش و علم و نگرش الهى والايى برخوردار است كه به جاى حسرت و آه كشيدن به خاطر از دست دادن دارايى و اموالِ به سرقت رفته، اين چنين بر احساسات و عواطف خويش تسلّط داشته و صبر بر مصائب دارد و به اجر و ثواب خداوند ، اميدوار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نگرش فرد در تجربه حسرت ، بسيار نقش دارد</w:t>
      </w:r>
      <w:r>
        <w:rPr>
          <w:rFonts w:eastAsia="IRNazanin" w:cs="IRNazanin"/>
          <w:color w:val="111111"/>
          <w:sz w:val="28"/>
          <w:szCs w:val="28"/>
          <w:rtl w:val="true"/>
          <w:lang w:bidi="fa-IR"/>
        </w:rPr>
        <w:t xml:space="preserve">. </w:t>
      </w:r>
      <w:bookmarkStart w:id="56" w:name="pg1765_17486"/>
    </w:p>
    <w:p>
      <w:pPr>
        <w:pStyle w:val="Heading3"/>
        <w:numPr>
          <w:ilvl w:val="2"/>
          <w:numId w:val="1"/>
        </w:numPr>
        <w:rPr/>
      </w:pPr>
      <w:bookmarkStart w:id="57" w:name="__RefHeading___Toc2021041_3650668749"/>
      <w:bookmarkStart w:id="58" w:name="_Toc19"/>
      <w:bookmarkEnd w:id="56"/>
      <w:bookmarkEnd w:id="57"/>
      <w:r>
        <w:rPr>
          <w:rtl w:val="true"/>
        </w:rPr>
        <w:t>اندازه حسرت</w:t>
      </w:r>
      <w:bookmarkEnd w:id="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حسرتدر حقيقت ، بزرگى و شدّت حسرت ، بستگى به پيامدهاى آن دارد ؛ يعنى چيزهايى كه مى توانست به دست بيايد و چيزهايى كه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مطلوبى كه به خاطر كوتاهى و سهل انگارى فرد ، از دست رفته ، از ارزش زيادى برخوردار باشد ، حسرت آن نيز شديدتر و جانكاه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حسرت ، به احتمال بازخورد و پس خوراند آن نيز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افراد ، نسبت به نتايج و پيامدهاى منفىِ تصميم ها و انتخاب هايى كه گرفته اند ، آگاهى يابند ، حسرت خواهند خورد ؛ ولى اگر چنين آگاهى اى را كسب نكنند ، حسرت 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ما حسرت نتايج منفى اى را مى خوريم كه مى توانستيم به سادگى ، نتايج بهترى را براى آنها تصوّر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اندازه و شدّت حسرت ، به مقدار مسئوليتى كه ما در برابر نتايج منفىِ تصميمات خود احساس مى كنيم نيز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اين احساس مسئوليت ، بيشتر باشد ، احساس حسرت نيز در فرد ، بيشتر خواهد بود ؛ چرا كه حسرت در امورى است كه فرد ، قدرت انجام دادن آن امر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شايد بتوان گفت كه بزرگى حسرت ، به تعداد احتمالاتى كه فرد به پيامدهاى انتخاب خود مى دهد نيز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نفر را در نظر بگيريد كه در يك مراسم قرعه كشى شركت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نفر اوّل گفته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عدد يك تا ده ، يك شماره را انتخاب كن تا در صورت انتخاب صحيح ، برنده يك ميليون دلار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نفر دوم نيز گفته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عدد يك تا هزار ، يك شماره را انتخاب كن ، تا در صورت انتخاب صحيح ، برنده يك ميليون دلار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اگر فرض كنيم كه هر دو نفر آنها عدد </w:t>
      </w:r>
      <w:bookmarkStart w:id="59" w:name="pg1765_17487"/>
    </w:p>
    <w:p>
      <w:pPr>
        <w:pStyle w:val="Heading3"/>
        <w:numPr>
          <w:ilvl w:val="2"/>
          <w:numId w:val="1"/>
        </w:numPr>
        <w:rPr/>
      </w:pPr>
      <w:bookmarkStart w:id="60" w:name="__RefHeading___Toc2021043_3650668749"/>
      <w:bookmarkStart w:id="61" w:name="_Toc20"/>
      <w:bookmarkEnd w:id="59"/>
      <w:bookmarkEnd w:id="60"/>
      <w:r>
        <w:rPr>
          <w:rtl w:val="true"/>
        </w:rPr>
        <w:t>عزّت نفس و حسرت</w:t>
      </w:r>
      <w:bookmarkEnd w:id="61"/>
    </w:p>
    <w:p>
      <w:pPr>
        <w:pStyle w:val="Heading3"/>
        <w:numPr>
          <w:ilvl w:val="2"/>
          <w:numId w:val="1"/>
        </w:numPr>
        <w:rPr/>
      </w:pPr>
      <w:bookmarkStart w:id="62" w:name="__RefHeading___Toc2021045_3650668749"/>
      <w:bookmarkStart w:id="63" w:name="_Toc21"/>
      <w:bookmarkEnd w:id="62"/>
      <w:r>
        <w:rPr>
          <w:rtl w:val="true"/>
        </w:rPr>
        <w:t>تفكّر خِلاف واقع و حسرت</w:t>
      </w:r>
      <w:bookmarkEnd w:id="63"/>
    </w:p>
    <w:p>
      <w:pPr>
        <w:pStyle w:val="BookText"/>
        <w:rPr/>
      </w:pPr>
      <w:r>
        <w:rPr>
          <w:rFonts w:ascii="IRNazanin" w:hAnsi="IRNazanin" w:eastAsia="IRNazanin"/>
          <w:color w:val="111111"/>
          <w:sz w:val="28"/>
          <w:sz w:val="28"/>
          <w:szCs w:val="28"/>
          <w:rtl w:val="true"/>
          <w:lang w:bidi="fa-IR"/>
        </w:rPr>
        <w:t xml:space="preserve">اشتباه را گفته باشند ، پس از دانستن عدد صحيح ، كدام يك از آنها بيشتر حسرت خواهد خورد؟ ظاهرا نفر اوّل، حسرت بيشترى خواهد خورد ؛ چون احتمال بيشترى داشت كه عدد صحيح را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موفّقيت ، هر چه بيشتر باشد ، حسرت نيز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و حسرتظاهرا افرادى كه از عزّت نفس بالاترى برخوردارند ، پيامدهاى منفى را ناچيز ارزيابى كرده ، سعى خواهند داشت كه خود را از پيامدهاى بد ،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عزّت نفس پايينى برخوردارند ، اگر از پيامد كارها آگاه شوند ، از تصميم هاى پُر خطر و ريسك پذير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افرادى ، وقتى مى خواهند از حسرت اجتناب كنند ، خودمحافظ هستند ؛ ولى افرادى كه عزّت نفس بالايى دارند ، وقتى مى خواهند درباره اين كه چه طور بعضى چيزها غلط از آب درآمده اند فكر كنند ، خود اصلاح هستند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يعنى از اشتباهات گذشته خود ، درس گرفته و سعى مى كنند كه آنها را تكرار نكنند و تصميم هاى درست ترى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درمان حسرت ، اين مطلبْ حائز اهميت است كه هر چه عزّت نفس فرد ، بيشتر باشد ، پيامدهاى منفى حسرت نيز در فرد كمتر است و آسيب كمترى فرد را تهديد مى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تفكّر خِلاف واقع </w:t>
      </w:r>
      <w:r>
        <w:rPr>
          <w:rStyle w:val="FootnoteAnchor"/>
          <w:rtl w:val="true"/>
        </w:rPr>
        <w:footnoteReference w:id="82"/>
      </w:r>
      <w:r>
        <w:rPr>
          <w:rFonts w:ascii="IRNazanin" w:hAnsi="IRNazanin" w:eastAsia="IRNazanin"/>
          <w:color w:val="111111"/>
          <w:sz w:val="28"/>
          <w:sz w:val="28"/>
          <w:szCs w:val="28"/>
          <w:rtl w:val="true"/>
          <w:lang w:bidi="fa-IR"/>
        </w:rPr>
        <w:t xml:space="preserve">و حسرتاين واژه ، اشاره دارد به مجموعه اى از تصوّرات كه فرض هاى مختلفى را براى رويدادها يا شرايط واقعىِ گذشته يا حال ، شبيه سازى مى كند ؛ تصوّراتى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 گونه بيان 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شد اگر فلان اتفاق نمى افتاد يا چه مى شد اگر فلان اتفاق مى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حسرت ، انسان اين احتمال را در نظر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ممكن بود اتفاق بيفتد؟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توضيح اين مطلب بايد گفت كه رويدادها به صورت مجزّا ارزيابى نمى شوند ؛ بلكه آنها با رويدادهاى ممكنى كه مى توانند اتفاق بيفتند ، مقايسه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حسرت ،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تفكّر خلاف واقعِ رو به بالا و رو به پايين ،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تفكّرات خلاف واقعِ رو به بالا، واقعيت را با شقوق مثبت ترى مقايسه مى كند ، در نتيجه ، هيجان حسرت تجربه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در اين فرايند، واقعيت با آلترناتيوهاى منفى تر مقايسه شود ، هيجان شادى ، تجربه خواهد شد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اين دو حادثه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الف ، عادت نداشت كه در داخل شهر ، با اتومبيل شخصى خود رفت و 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ديروز عادت خود را نقض كرد و اتفاقا دچار تصادفى شديد شد؛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 ، هميشه در داخل شهر ، با خودروى شخصى اش رفت و آمد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ديروز دچار تصادفى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اين تصادف ، آقاى الف ، بيشتر ناراحت خواهد بود يا آقاى ب؟ اگر جواب شما به اين سؤال ، آقاى الف باشد، تفكّر شما شباهت بسيارى به تفكّر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قاطع پاسخ دهندگان به اين سوال ، گفته اند كه آقاى الف ، دچار ناراحتى بيشترى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حادثه را نيز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الف ، در شركت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سرمايه گذارى كرده است و تصميم مى گيرد كه سرمايه اش را به شركت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تغيير دهد و اين كار را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مى فهمد كه اگر سرمايه اش را در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شركت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نگه مى داشت ، يك ميليون دلار بيشتر سود مى كرد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ب ، در شركت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سرمايه گذارى كرده است و تصميم مى گيرد كه سرمايه اش را به شركت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تغيير دهد ، ولى اين كار را نمى كند و تصميمش عوض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مى فهمد كه اگر سرمايه اش را به شركت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تغيير مى داد ، يك ميليون بيشتر سود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آقاى الف، بيشتر حسرت مى خورد يا آقاى ب؟ اكثريت قاطع پاسخ دهندگان نيز به اين سوال ، گفته اند كه آقاى الف ، دچار حسرت بيشترى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گونه است؟ هر دو نفر ، دچار حادثه منفى و يكسانى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ديدگاه منطقى، دليلى وجود ندارد كه ناراحتى و حسرت يكى از اين دو نفر را بيشتر از ديگرى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احساس مى كنيم كه حسرت و ناراحتى آقاى الف ، بيش از آقاى ب است؟ جواب اين سوال ، حقايق مهمى درباره تفكّر اجتماعى و داورى هاى ناشى از آن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ما در برابر پيشامدها تنها به خود آنها بستگى ندارد ؛ بلكه تصوّر بخش ديگر حوادث نيز در آنها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هايى كه ذكر كرديم، علاوه بر تفكّر درباره تصادف و نيز سود بيشتر، به اين مسئله نيز فكر مى كنيم كه اگر آقاى الف ، عادت خود را نقض نمى كرد، دچار تصادف نمى شد؛ همچنين اگر آقاى الف ، در مثال دوم ، سرمايه اش را 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تغيير نمى داد ، سود بيشترى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باور ، بدان جهت باشد كه تصوّر بديل براى رفتار غير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عمل آقاى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آسان تر از تصوّر بديل براى رفتار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رفتار آقاى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نتيجه گيرى ناراحتى بيشتر آقاى الف ، بدان علّت است كه به آسانى مى توانيم تصوّر كنيم كه اگر او روش عادى رفتارى خود را تغيير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داد، دچار تصادف نمى شد ، همچنين سرمايه بيشترى نصيب او مى شد ؛ امّا در مورد آقاى ب، تصوّر عملى متفاوت با آنچه انجام داده است، به آسانى امكان پذير نيست </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در سال هاى اخير ، تحقيق در زمينه تفكّر خلافِ واقع ، به سرعت رشد كرده است و خود را به عنوان يكى از حوزه هاى رسمى روان شناسى اجتماعى شناسانده است</w:t>
      </w:r>
      <w:r>
        <w:rPr>
          <w:rFonts w:eastAsia="Amiri" w:cs="Amiri" w:ascii="Amiri" w:hAnsi="Amiri"/>
          <w:color w:val="111111"/>
          <w:sz w:val="28"/>
          <w:szCs w:val="28"/>
          <w:rtl w:val="true"/>
          <w:lang w:bidi="ar-SA"/>
        </w:rPr>
        <w:t xml:space="preserve">. </w:t>
      </w:r>
      <w:bookmarkStart w:id="64" w:name="pg1765_17491"/>
    </w:p>
    <w:p>
      <w:pPr>
        <w:pStyle w:val="Heading2"/>
        <w:numPr>
          <w:ilvl w:val="1"/>
          <w:numId w:val="1"/>
        </w:numPr>
        <w:rPr/>
      </w:pPr>
      <w:bookmarkStart w:id="65" w:name="__RefHeading___Toc2021047_3650668749"/>
      <w:bookmarkStart w:id="66" w:name="_Toc22"/>
      <w:bookmarkEnd w:id="64"/>
      <w:bookmarkEnd w:id="65"/>
      <w:r>
        <w:rPr>
          <w:rtl w:val="true"/>
        </w:rPr>
        <w:t xml:space="preserve">فصل دوم </w:t>
      </w:r>
      <w:r>
        <w:rPr>
          <w:rtl w:val="true"/>
        </w:rPr>
        <w:t xml:space="preserve">: </w:t>
      </w:r>
      <w:r>
        <w:rPr>
          <w:rtl w:val="true"/>
        </w:rPr>
        <w:t>نشانه ها و موضوعات حسرت</w:t>
      </w:r>
      <w:bookmarkEnd w:id="66"/>
    </w:p>
    <w:p>
      <w:pPr>
        <w:pStyle w:val="Heading3"/>
        <w:numPr>
          <w:ilvl w:val="2"/>
          <w:numId w:val="1"/>
        </w:numPr>
        <w:rPr/>
      </w:pPr>
      <w:bookmarkStart w:id="67" w:name="__RefHeading___Toc2021049_3650668749"/>
      <w:bookmarkStart w:id="68" w:name="_Toc23"/>
      <w:bookmarkEnd w:id="67"/>
      <w:r>
        <w:rPr>
          <w:rtl w:val="true"/>
        </w:rPr>
        <w:t>نشانه هاى ظاهرى</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و موضوعات حسرتدر فرايند ادراكِ اجتماعى، غالبا مايليم كه از عواطف و احساسات ديگران اطلاع پيدا كنيم ؛ زيرا عوامل زودگذرى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خلق و خو ، هيجان، خستگى و بيمارى، همگى ممكن اند بر نحوه تفكّر و رفتار فرد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بسيارى از افراد ، هنگامى كه سر حال ترند ، براى كمك به ديگران ، ميل بيشترى از خود نشان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بيشتر مردم ، هنگامى كه احساس ناراحتى مى كنند ، احتمال بيشترى دارد كه بدخلقى كنند و به نحوى ، ديگران را مورد انتقاد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آگاهى از احساسات ديگران، مى توان مستقيما از خود آنان در اين باره پرسيد ؛ ولى اين روش، موفّقيت آميز نيست ؛ زيرا چه بسا بعضى از افراد ، تمايلى به فاش كردن احساسات درونى خود نداشته باشند و به صورت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پى پنهان كردن آنها برآيند و ما را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 هايى، به روش غير مستقيم ، متوسّل مى شويم ؛ يعنى توجّه خود را به رفتارهاى غير كلامىِ آنان معطوف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غير كلامى ، غالبا اطلاعات ارزشمندى درباره احساسات ديگران در اختيار ما مى گذارند و نقش مهمّى در بسيارى از انواع تعامل اجتماعى، از قبيل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جذّابيت ميانْ فردى، نفوذ اجتماعى، كمك رسانى، پرخاشگرى و تعاملِ پزشك ـ بيمار، ايفا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مشكل مى توان اين نشانه ها را از ديد ديگران مخفى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اطلاعاتى كه از طريق اين رفتارها و نشانه هاى غير كلامى منتقل مى شوند و تفسيرى كه ما براى اين داده ها ارائه مى دهيم،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غير كلامى</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مطرح مى گردد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البته نشانه هايى را كه از طريق آن بتوان شخص حسرت زده را شناخت ، نسبت به هر فرهنگ و جامعه اى كه شخص در آن زندگى مى كند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فرهنگ ،درباره حالاتِ مختلفِ ابرازِ احساسات، عقيده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جايى كه مى توان شواهد مربوط به الگوى ثابت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بدنىِ</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حسرت را جستجو كرد، هنجارهاى موجود در فرهنگ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هنجارها خود برگرفته از مذهب، زبان، متون ادبى، اساطير، داستان ها و حتى بازى هاى محلى هستند كه در شرايط خاص از آنها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در تمام زمان ها و مكان ها، تلويزيون وجود نداشته است تا مردم آن كشور ، از تلويزيون ، به عنوان راهنما استفاده كنند، آنها از انواع مختلف داستان سرايى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نمايش نامه ها، اساطير و ديوارنگاره ها بهره مى گيرند كه در آن شخصيت هاى الگو در حال مبارزه هستند و به روش هاى تأييد شده، در مقابل آن ، عكس العمل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با مراجعه به برخى متون ادبى و داستانى و نيز آيات و روايات، و بررسى آن مى توان به برخى از شيوه هاى ابراز اين هيجانْ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نشانه ها از اين قرارند</w:t>
      </w:r>
      <w:r>
        <w:rPr>
          <w:rFonts w:eastAsia="IRNazanin" w:cs="IRNazanin"/>
          <w:color w:val="111111"/>
          <w:sz w:val="28"/>
          <w:szCs w:val="28"/>
          <w:rtl w:val="true"/>
          <w:lang w:bidi="fa-IR"/>
        </w:rPr>
        <w:t xml:space="preserve">: </w:t>
      </w:r>
      <w:bookmarkStart w:id="69" w:name="pg1765_17493"/>
    </w:p>
    <w:p>
      <w:pPr>
        <w:pStyle w:val="Heading3"/>
        <w:numPr>
          <w:ilvl w:val="2"/>
          <w:numId w:val="1"/>
        </w:numPr>
        <w:rPr/>
      </w:pPr>
      <w:bookmarkStart w:id="70" w:name="__RefHeading___Toc2021051_3650668749"/>
      <w:bookmarkStart w:id="71" w:name="_Toc24"/>
      <w:bookmarkEnd w:id="69"/>
      <w:bookmarkEnd w:id="70"/>
      <w:r>
        <w:rPr/>
        <w:t>۱</w:t>
      </w:r>
      <w:r>
        <w:rPr>
          <w:rtl w:val="true"/>
        </w:rPr>
        <w:t xml:space="preserve"> </w:t>
      </w:r>
      <w:r>
        <w:rPr>
          <w:rtl w:val="true"/>
        </w:rPr>
        <w:t xml:space="preserve">. </w:t>
      </w:r>
      <w:r>
        <w:rPr>
          <w:rtl w:val="true"/>
        </w:rPr>
        <w:t>دست گَزيدن</w:t>
      </w:r>
      <w:bookmarkEnd w:id="71"/>
    </w:p>
    <w:p>
      <w:pPr>
        <w:pStyle w:val="Heading3"/>
        <w:numPr>
          <w:ilvl w:val="2"/>
          <w:numId w:val="1"/>
        </w:numPr>
        <w:rPr/>
      </w:pPr>
      <w:bookmarkStart w:id="72" w:name="__RefHeading___Toc2021053_3650668749"/>
      <w:bookmarkStart w:id="73" w:name="_Toc25"/>
      <w:bookmarkEnd w:id="72"/>
      <w:r>
        <w:rPr/>
        <w:t>۲</w:t>
      </w:r>
      <w:r>
        <w:rPr>
          <w:rtl w:val="true"/>
        </w:rPr>
        <w:t xml:space="preserve"> </w:t>
      </w:r>
      <w:r>
        <w:rPr>
          <w:rtl w:val="true"/>
        </w:rPr>
        <w:t xml:space="preserve">. </w:t>
      </w:r>
      <w:r>
        <w:rPr>
          <w:rtl w:val="true"/>
        </w:rPr>
        <w:t>دست بر دست ساييدن</w:t>
      </w:r>
      <w:bookmarkEnd w:id="73"/>
    </w:p>
    <w:p>
      <w:pPr>
        <w:pStyle w:val="Heading3"/>
        <w:numPr>
          <w:ilvl w:val="2"/>
          <w:numId w:val="1"/>
        </w:numPr>
        <w:rPr/>
      </w:pPr>
      <w:bookmarkStart w:id="74" w:name="__RefHeading___Toc2021055_3650668749"/>
      <w:bookmarkStart w:id="75" w:name="_Toc26"/>
      <w:bookmarkEnd w:id="74"/>
      <w:r>
        <w:rPr/>
        <w:t>۳</w:t>
      </w:r>
      <w:r>
        <w:rPr>
          <w:rtl w:val="true"/>
        </w:rPr>
        <w:t xml:space="preserve"> </w:t>
      </w:r>
      <w:r>
        <w:rPr>
          <w:rtl w:val="true"/>
        </w:rPr>
        <w:t xml:space="preserve">. </w:t>
      </w:r>
      <w:r>
        <w:rPr>
          <w:rtl w:val="true"/>
        </w:rPr>
        <w:t>تسلى دادن خود با آرزوهايى دست نيافتنى</w:t>
      </w:r>
      <w:bookmarkEnd w:id="7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گَزيدندر وصف ستمكاران ، در روز قيامت چنين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است كه ستمكار ، دست هاى خود را مى گزد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پيامبر همراه مى شدم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همى گفت جانم پريشان چو مست به دندانِ حسرت همى كَند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دست ساييدناين وصف را خداوند در سوره كهف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 مربوط به دو دوست است كه يكى از آنها باغ زيبايى داشت ، ولى چون به نصيحت رفيقش گوش نداد و خداوند را به خاطر آن نعمت شكر نكرد ، باغش توسّط عذاب الهى از بين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از روى حسرت ، دست بر دست مى ساييد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شكر خداوند را به جاى مى آوردم و موحّد مى شدم</w:t>
      </w:r>
      <w:r>
        <w:rPr>
          <w:rFonts w:eastAsia="IRNazanin" w:cs="IRNazanin"/>
          <w:color w:val="111111"/>
          <w:sz w:val="28"/>
          <w:szCs w:val="28"/>
          <w:rtl w:val="true"/>
          <w:lang w:bidi="fa-IR"/>
        </w:rPr>
        <w:t xml:space="preserve">» . </w:t>
      </w:r>
      <w:r>
        <w:rPr>
          <w:rStyle w:val="FootnoteAnchor"/>
          <w:rtl w:val="true"/>
        </w:rPr>
        <w:footnoteReference w:id="89"/>
      </w:r>
      <w:r>
        <w:rPr>
          <w:rFonts w:ascii="IRNazanin" w:hAnsi="IRNazanin" w:eastAsia="IRNazanin"/>
          <w:color w:val="111111"/>
          <w:sz w:val="28"/>
          <w:sz w:val="28"/>
          <w:szCs w:val="28"/>
          <w:rtl w:val="true"/>
          <w:lang w:bidi="fa-IR"/>
        </w:rPr>
        <w:t xml:space="preserve">به حسرت ، من بِسايم دستْ بر دست كه چيزى نيستم جز باد در دست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اويس و رامين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 دادن خود با آرزوهايى دست نيافتنىهنگام حسرت خوردن، فرد ، خود را با آرزوهايى كه هرگز جامه عمل پيدا نمى كند، تسلّى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سوره بقره ، مشركان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به دنيا باز مى گشتيم و از اين رهبران بى وفا تبرّى مى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در روز قيامت ، حقايق اعمال ، نشان داده مى شوند و با آشكار شدن حقايق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حسرت ، تمام وجود آنها را فرا مى گيرد ؛ حسرت از اين كه چگونه با پيروى از غير خدا، امكان رشد و تكامل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فايده كه چنين حسرتى ، بيهوده است ؛ چون ديگر جا و فرصتى براى جبران نيست و براى هميشه ، در عذاب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چنين آرزوهايى در آيات ديگر قرآن كريم نيز به وفور ، ديده مى شوند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اين آرزوها مخصوص روز قيامت نيست ؛ بلكه افرادى كه در اين دنيا نيز دچار حسرت زدگى مى شوند ، معمولاً چنين آرزوهاى ناممكنى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آرزو مى 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بتوانم به دوران جوانيم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دوباره مادرم زنده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اين حالت حسرت زدگان را به خوبى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حالت بود كه اهل زمين از فراق گذشته ها غمگين هر زمان از گذشته ياد كنند وز غم حال ، بانگ و داد كنند كارشان غير آه و حسرت نيست هيچشان از زمانه عبرت نيست آن يكى در بهار بُرنايى در كمالِ جمال و زيبايى مى خورد بهر كودكى افسوس از تأسّف كند قيافه عبوس كه چه خوش بود كودكى كه گذشت مژده ام ده كه آن زمانه برگشت و آن دگر از شباب كرده عبور داده از كف نشاط عقل و شعور ديده آن سخت راه ناهموار آرزوى شباب كرده شعار كه چه شد روزگار بُرنايى تا كشم سر به عشق و رسوايى آنچه ديدم به غالب احوال همه در اختيار وهم و خيال هيچ كس فكر نقد حال نبود حالشان جز غم و ملال نبود </w:t>
      </w:r>
      <w:r>
        <w:rPr>
          <w:rFonts w:eastAsia="IRNazanin" w:cs="IRNazanin"/>
          <w:color w:val="111111"/>
          <w:sz w:val="28"/>
          <w:szCs w:val="28"/>
          <w:rtl w:val="true"/>
          <w:lang w:bidi="fa-IR"/>
        </w:rPr>
        <w:t xml:space="preserve">. </w:t>
      </w:r>
      <w:r>
        <w:rPr>
          <w:rStyle w:val="FootnoteAnchor"/>
          <w:rtl w:val="true"/>
        </w:rPr>
        <w:footnoteReference w:id="91"/>
      </w:r>
      <w:bookmarkStart w:id="76" w:name="pg1765_17495"/>
    </w:p>
    <w:p>
      <w:pPr>
        <w:pStyle w:val="Heading3"/>
        <w:numPr>
          <w:ilvl w:val="2"/>
          <w:numId w:val="1"/>
        </w:numPr>
        <w:rPr/>
      </w:pPr>
      <w:bookmarkStart w:id="77" w:name="__RefHeading___Toc2021057_3650668749"/>
      <w:bookmarkStart w:id="78" w:name="_Toc27"/>
      <w:bookmarkEnd w:id="76"/>
      <w:bookmarkEnd w:id="77"/>
      <w:r>
        <w:rPr/>
        <w:t>۴</w:t>
      </w:r>
      <w:r>
        <w:rPr>
          <w:rtl w:val="true"/>
        </w:rPr>
        <w:t xml:space="preserve"> </w:t>
      </w:r>
      <w:r>
        <w:rPr>
          <w:rtl w:val="true"/>
        </w:rPr>
        <w:t xml:space="preserve">. </w:t>
      </w:r>
      <w:r>
        <w:rPr>
          <w:rtl w:val="true"/>
        </w:rPr>
        <w:t>لب گَزيدن يا گرفتن</w:t>
      </w:r>
      <w:bookmarkEnd w:id="78"/>
    </w:p>
    <w:p>
      <w:pPr>
        <w:pStyle w:val="Heading3"/>
        <w:numPr>
          <w:ilvl w:val="2"/>
          <w:numId w:val="1"/>
        </w:numPr>
        <w:rPr/>
      </w:pPr>
      <w:bookmarkStart w:id="79" w:name="__RefHeading___Toc2021059_3650668749"/>
      <w:bookmarkStart w:id="80" w:name="_Toc28"/>
      <w:bookmarkEnd w:id="79"/>
      <w:r>
        <w:rPr/>
        <w:t>۵</w:t>
      </w:r>
      <w:r>
        <w:rPr>
          <w:rtl w:val="true"/>
        </w:rPr>
        <w:t xml:space="preserve"> </w:t>
      </w:r>
      <w:r>
        <w:rPr>
          <w:rtl w:val="true"/>
        </w:rPr>
        <w:t xml:space="preserve">. </w:t>
      </w:r>
      <w:r>
        <w:rPr>
          <w:rtl w:val="true"/>
        </w:rPr>
        <w:t>دست بر بنا گوش نهادن</w:t>
      </w:r>
      <w:bookmarkEnd w:id="80"/>
    </w:p>
    <w:p>
      <w:pPr>
        <w:pStyle w:val="Heading3"/>
        <w:numPr>
          <w:ilvl w:val="2"/>
          <w:numId w:val="1"/>
        </w:numPr>
        <w:rPr/>
      </w:pPr>
      <w:bookmarkStart w:id="81" w:name="__RefHeading___Toc2021061_3650668749"/>
      <w:bookmarkStart w:id="82" w:name="_Toc29"/>
      <w:bookmarkEnd w:id="81"/>
      <w:r>
        <w:rPr/>
        <w:t>۶</w:t>
      </w:r>
      <w:r>
        <w:rPr>
          <w:rtl w:val="true"/>
        </w:rPr>
        <w:t xml:space="preserve"> </w:t>
      </w:r>
      <w:r>
        <w:rPr>
          <w:rtl w:val="true"/>
        </w:rPr>
        <w:t xml:space="preserve">. </w:t>
      </w:r>
      <w:r>
        <w:rPr>
          <w:rtl w:val="true"/>
        </w:rPr>
        <w:t>سرانگشت گزيدن</w:t>
      </w:r>
      <w:bookmarkEnd w:id="82"/>
    </w:p>
    <w:p>
      <w:pPr>
        <w:pStyle w:val="Heading3"/>
        <w:numPr>
          <w:ilvl w:val="2"/>
          <w:numId w:val="1"/>
        </w:numPr>
        <w:rPr/>
      </w:pPr>
      <w:bookmarkStart w:id="83" w:name="__RefHeading___Toc2021063_3650668749"/>
      <w:bookmarkStart w:id="84" w:name="_Toc30"/>
      <w:bookmarkEnd w:id="83"/>
      <w:r>
        <w:rPr/>
        <w:t>۷</w:t>
      </w:r>
      <w:r>
        <w:rPr>
          <w:rtl w:val="true"/>
        </w:rPr>
        <w:t xml:space="preserve"> </w:t>
      </w:r>
      <w:r>
        <w:rPr>
          <w:rtl w:val="true"/>
        </w:rPr>
        <w:t xml:space="preserve">. </w:t>
      </w:r>
      <w:r>
        <w:rPr>
          <w:rtl w:val="true"/>
        </w:rPr>
        <w:t>اشك ريختن</w:t>
      </w:r>
      <w:bookmarkEnd w:id="84"/>
    </w:p>
    <w:p>
      <w:pPr>
        <w:pStyle w:val="Heading3"/>
        <w:numPr>
          <w:ilvl w:val="2"/>
          <w:numId w:val="1"/>
        </w:numPr>
        <w:rPr/>
      </w:pPr>
      <w:bookmarkStart w:id="85" w:name="__RefHeading___Toc2021065_3650668749"/>
      <w:bookmarkStart w:id="86" w:name="_Toc31"/>
      <w:bookmarkEnd w:id="85"/>
      <w:r>
        <w:rPr/>
        <w:t>۸</w:t>
      </w:r>
      <w:r>
        <w:rPr>
          <w:rtl w:val="true"/>
        </w:rPr>
        <w:t xml:space="preserve"> </w:t>
      </w:r>
      <w:r>
        <w:rPr>
          <w:rtl w:val="true"/>
        </w:rPr>
        <w:t xml:space="preserve">. </w:t>
      </w:r>
      <w:r>
        <w:rPr>
          <w:rtl w:val="true"/>
        </w:rPr>
        <w:t>خشك شدن كام</w:t>
      </w:r>
      <w:bookmarkEnd w:id="86"/>
    </w:p>
    <w:p>
      <w:pPr>
        <w:pStyle w:val="Heading3"/>
        <w:numPr>
          <w:ilvl w:val="2"/>
          <w:numId w:val="1"/>
        </w:numPr>
        <w:rPr/>
      </w:pPr>
      <w:bookmarkStart w:id="87" w:name="__RefHeading___Toc2021067_3650668749"/>
      <w:bookmarkStart w:id="88" w:name="_Toc32"/>
      <w:bookmarkEnd w:id="87"/>
      <w:r>
        <w:rPr/>
        <w:t>۹</w:t>
      </w:r>
      <w:r>
        <w:rPr>
          <w:rtl w:val="true"/>
        </w:rPr>
        <w:t xml:space="preserve"> </w:t>
      </w:r>
      <w:r>
        <w:rPr>
          <w:rtl w:val="true"/>
        </w:rPr>
        <w:t xml:space="preserve">. </w:t>
      </w:r>
      <w:r>
        <w:rPr>
          <w:rtl w:val="true"/>
        </w:rPr>
        <w:t>آه كشيدن</w:t>
      </w:r>
      <w:bookmarkEnd w:id="8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گَزيدن يا گرفتن ساقى ما چو لبِ ساغرِ عشرت گيرد زاهد از دور ، به دندان ، لبِ حسرت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بنا گوش نهادن يكى را دستِ حسرت بر بناگوش يكى با آن كه مى خواهد هم آغوش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سرانگشت گزيدن وقت است به دندان ، لبِ مقصود گزيدن كان شد كه به حسرت ، سرانگشت گزيدن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حسرت ، بر رخسار بندگان و مواليان ، فرو ريخت</w:t>
      </w:r>
      <w:r>
        <w:rPr>
          <w:rFonts w:eastAsia="IRNazanin" w:cs="IRNazanin"/>
          <w:color w:val="111111"/>
          <w:sz w:val="28"/>
          <w:szCs w:val="28"/>
          <w:rtl w:val="true"/>
          <w:lang w:bidi="fa-IR"/>
        </w:rPr>
        <w:t xml:space="preserve">» . </w:t>
      </w:r>
      <w:r>
        <w:rPr>
          <w:rStyle w:val="FootnoteAnchor"/>
          <w:rtl w:val="true"/>
        </w:rPr>
        <w:footnoteReference w:id="92"/>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شدن كام كه اى داننده راز درونم درين حسرت ، تو مى دانى كه چونم؟ ز ار من در مدائن ، رفت غمناك ز حسرت ، كامِ خشك و ديده نمناك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خسرو دهلوى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كشيدن بر تهى آغوشىِ خود ، آهِ حسرت مى كشم هر كجا بينم كِشد شمعى به بر ، پروانه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 تبريزى</w:t>
      </w:r>
      <w:r>
        <w:rPr>
          <w:rFonts w:eastAsia="IRNazanin" w:cs="IRNazanin"/>
          <w:color w:val="111111"/>
          <w:sz w:val="28"/>
          <w:szCs w:val="28"/>
          <w:rtl w:val="true"/>
          <w:lang w:bidi="fa-IR"/>
        </w:rPr>
        <w:t xml:space="preserve">) </w:t>
      </w:r>
      <w:bookmarkStart w:id="89" w:name="pg1765_17496"/>
    </w:p>
    <w:p>
      <w:pPr>
        <w:pStyle w:val="Heading3"/>
        <w:numPr>
          <w:ilvl w:val="2"/>
          <w:numId w:val="1"/>
        </w:numPr>
        <w:rPr/>
      </w:pPr>
      <w:bookmarkStart w:id="90" w:name="__RefHeading___Toc2021069_3650668749"/>
      <w:bookmarkStart w:id="91" w:name="_Toc33"/>
      <w:bookmarkEnd w:id="89"/>
      <w:bookmarkEnd w:id="90"/>
      <w:r>
        <w:rPr/>
        <w:t>۱۰</w:t>
      </w:r>
      <w:r>
        <w:rPr>
          <w:rtl w:val="true"/>
        </w:rPr>
        <w:t xml:space="preserve"> </w:t>
      </w:r>
      <w:r>
        <w:rPr>
          <w:rtl w:val="true"/>
        </w:rPr>
        <w:t xml:space="preserve">. </w:t>
      </w:r>
      <w:r>
        <w:rPr>
          <w:rtl w:val="true"/>
        </w:rPr>
        <w:t>دست بر سر نهادن</w:t>
      </w:r>
      <w:bookmarkEnd w:id="91"/>
    </w:p>
    <w:p>
      <w:pPr>
        <w:pStyle w:val="Heading3"/>
        <w:numPr>
          <w:ilvl w:val="2"/>
          <w:numId w:val="1"/>
        </w:numPr>
        <w:rPr/>
      </w:pPr>
      <w:bookmarkStart w:id="92" w:name="__RefHeading___Toc2021071_3650668749"/>
      <w:bookmarkStart w:id="93" w:name="_Toc34"/>
      <w:bookmarkEnd w:id="92"/>
      <w:r>
        <w:rPr>
          <w:rtl w:val="true"/>
        </w:rPr>
        <w:t>موضوعات حسرت</w:t>
      </w:r>
      <w:bookmarkEnd w:id="9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نهادن ز مهرت اى مه شيرينِ چالاك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مدامم دستِ حسرت ، بر سرك 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حسرتاين كه انسان ها به چه چيزى حسرت مى خورند، يك امر كاملاً نسبى است و از هر انسانى به انسان ديگر ،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اصلاً برخى چيزها ارزش حسرت خوردن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بايد به خاطر آنها حسرت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عوامل زيادى مثل نوع آموزش و تربيت فرد، و هنجارهاى حاكم بر جامعه اى كه فرد در آن زندگى مى كند ،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 براى فهم و درك اين گونه امور ، چاره اى جز رجوع به ديدگاه فرد نسبت به دنيا و ارزش هاى حاكم بر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 نگرشِ </w:t>
      </w:r>
      <w:r>
        <w:rPr>
          <w:rStyle w:val="FootnoteAnchor"/>
          <w:rtl w:val="true"/>
        </w:rPr>
        <w:footnoteReference w:id="93"/>
      </w:r>
      <w:r>
        <w:rPr>
          <w:rFonts w:ascii="IRNazanin" w:hAnsi="IRNazanin" w:eastAsia="IRNazanin"/>
          <w:color w:val="111111"/>
          <w:sz w:val="28"/>
          <w:sz w:val="28"/>
          <w:szCs w:val="28"/>
          <w:rtl w:val="true"/>
          <w:lang w:bidi="fa-IR"/>
        </w:rPr>
        <w:t>فرد است كه تعيين مى كند نسبت به چه چيزهايى حسرت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لويس </w:t>
      </w:r>
      <w:r>
        <w:rPr>
          <w:rStyle w:val="FootnoteAnchor"/>
          <w:rtl w:val="true"/>
        </w:rPr>
        <w:footnoteReference w:id="94"/>
      </w:r>
      <w:r>
        <w:rPr>
          <w:rFonts w:ascii="IRNazanin" w:hAnsi="IRNazanin" w:eastAsia="IRNazanin"/>
          <w:color w:val="111111"/>
          <w:sz w:val="28"/>
          <w:sz w:val="28"/>
          <w:szCs w:val="28"/>
          <w:rtl w:val="true"/>
          <w:lang w:bidi="fa-IR"/>
        </w:rPr>
        <w:t xml:space="preserve">و ترمن، </w:t>
      </w:r>
      <w:r>
        <w:rPr>
          <w:rStyle w:val="FootnoteAnchor"/>
          <w:rtl w:val="true"/>
        </w:rPr>
        <w:footnoteReference w:id="95"/>
      </w:r>
      <w:r>
        <w:rPr>
          <w:rFonts w:ascii="IRNazanin" w:hAnsi="IRNazanin" w:eastAsia="IRNazanin"/>
          <w:color w:val="111111"/>
          <w:sz w:val="28"/>
          <w:sz w:val="28"/>
          <w:szCs w:val="28"/>
          <w:rtl w:val="true"/>
          <w:lang w:bidi="fa-IR"/>
        </w:rPr>
        <w:t xml:space="preserve">در تحقيقى كه انجام دادند از حدود هفتصد مرد و زن ، اين سؤال پرسيدند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مى توانستيد دوباره از نو زندگى كنيد ، چه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متفاوتى انجام مى داديد؟ در حقيقت ، با اين سؤال مى توان فهميد كه آنها در حال حاضر ، نسبت به چه چيزهايى حسرت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پاسخ هاى اين افراد را در اين جا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خود را به پايان مى رساندم و ترك تحصيل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مى رفتم و تحصيلات عالى دانشگاهى ام را ادامه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بيشتر و سخت تر كار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تر و جسورتر و با اعتماد به نفس بيشتر زندگى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اجتماعى خود بيشتر توجّه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كار حرفه اى و تخصّصى ، آماده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ازدواج و داشتن خانواده، بيشتر تلاش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آرمانى را براى خود انتخاب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بيشترى را براى روابط خانوادگى خود اختصاص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مناسب ترى ازدواج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ورزش كردن ، اهمّيت بيشترى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امور اجتماعى و فرهنگى ، بيشتر درگير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و يا مرگ همسر دوباره ازدواج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سفر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مالى و پس انداز پول بيشتر مى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يا كمتر بچه دار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بهترى نقل مكان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بيشترى را صرف فرزندانم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حرفه بهترى را انتخاب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يا ديرتر بچه دار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96"/>
      </w:r>
      <w:bookmarkStart w:id="94" w:name="pg1765_17498"/>
    </w:p>
    <w:p>
      <w:pPr>
        <w:pStyle w:val="Heading3"/>
        <w:numPr>
          <w:ilvl w:val="2"/>
          <w:numId w:val="1"/>
        </w:numPr>
        <w:rPr/>
      </w:pPr>
      <w:bookmarkStart w:id="95" w:name="__RefHeading___Toc2021073_3650668749"/>
      <w:bookmarkStart w:id="96" w:name="_Toc35"/>
      <w:bookmarkEnd w:id="94"/>
      <w:bookmarkEnd w:id="95"/>
      <w:r>
        <w:rPr/>
        <w:t>۱</w:t>
      </w:r>
      <w:r>
        <w:rPr>
          <w:rtl w:val="true"/>
        </w:rPr>
        <w:t xml:space="preserve"> </w:t>
      </w:r>
      <w:r>
        <w:rPr>
          <w:rtl w:val="true"/>
        </w:rPr>
        <w:t xml:space="preserve">. </w:t>
      </w:r>
      <w:r>
        <w:rPr>
          <w:rtl w:val="true"/>
        </w:rPr>
        <w:t>تلف كردن عمر</w:t>
      </w:r>
      <w:bookmarkEnd w:id="96"/>
    </w:p>
    <w:p>
      <w:pPr>
        <w:pStyle w:val="Heading3"/>
        <w:numPr>
          <w:ilvl w:val="2"/>
          <w:numId w:val="1"/>
        </w:numPr>
        <w:rPr/>
      </w:pPr>
      <w:bookmarkStart w:id="97" w:name="__RefHeading___Toc2021075_3650668749"/>
      <w:bookmarkStart w:id="98" w:name="_Toc36"/>
      <w:bookmarkEnd w:id="97"/>
      <w:r>
        <w:rPr/>
        <w:t>۲</w:t>
      </w:r>
      <w:r>
        <w:rPr>
          <w:rtl w:val="true"/>
        </w:rPr>
        <w:t xml:space="preserve"> </w:t>
      </w:r>
      <w:r>
        <w:rPr>
          <w:rtl w:val="true"/>
        </w:rPr>
        <w:t xml:space="preserve">. </w:t>
      </w:r>
      <w:r>
        <w:rPr>
          <w:rtl w:val="true"/>
        </w:rPr>
        <w:t>از دست دادن جوانى</w:t>
      </w:r>
      <w:bookmarkEnd w:id="98"/>
    </w:p>
    <w:p>
      <w:pPr>
        <w:pStyle w:val="BookText"/>
        <w:rPr/>
      </w:pPr>
      <w:r>
        <w:rPr>
          <w:rFonts w:ascii="IRNazanin" w:hAnsi="IRNazanin" w:eastAsia="IRNazanin"/>
          <w:color w:val="111111"/>
          <w:sz w:val="28"/>
          <w:sz w:val="28"/>
          <w:szCs w:val="28"/>
          <w:rtl w:val="true"/>
          <w:lang w:bidi="fa-IR"/>
        </w:rPr>
        <w:t xml:space="preserve">در روايات ما به موارد و مصاديقى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سلامت، نيرومندى، نشاط، امنيت، جوانى، بى نيازى، فراغت، و زندگى و از همه بالاتر ، نعمت ولايت و حبّ اهل بيت عليهم السلام ـ كه از اهميت زيادى برخوردار است و افراد ، نسبت به از دست دادن آنها بيشتر حسرت مى خورند ـ ، اشاره شده است كه برخى از آنها را در اين جا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كردن عمرپيامبر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قَدَما عَبدٍ يَومَ القِيامَةِ حَتّى يُسأَلَ عَن أربَعٍ عَن عُمُرِهِ فيما أفناهُ وَ </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قيامت ، هيچ بنده اى قدم از قدم بر نمى دارد، مگر اين كه از او سؤال مى شود كه عمرش را در چه كارى صرف نموده؟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 به يكى از فرماندهان سپاه خود در ايالت هاى فارس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الدُّنيا دارُ بَليَّةٍ لَم يَفرُغ صاحِبُها فيها قَطُّ ساعَةً إلاّ كانَت فَرغَتُهُ عَلَيهِ حَسرَةً يَومَ القِيامَةِ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بدان كه دنيا سراى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ساعتى در آن فراغت يابد و از آن بهره بردارى نكند، همين ساعت بى كارى ، موجب حسرت و ندامت در روز رستاخيز مى گردد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جوانىدر حديثى از پيامبر صلى الله عليه و آله نقل شده كه در قيامت ، بعد از چند سؤال از عمْر ، اين سؤال پرسيده مى شود كه جوانى اش را در چه راهى تمام كرده است </w:t>
      </w:r>
      <w:r>
        <w:rPr>
          <w:rFonts w:eastAsia="IRNazanin" w:cs="IRNazanin"/>
          <w:color w:val="111111"/>
          <w:sz w:val="28"/>
          <w:szCs w:val="28"/>
          <w:rtl w:val="true"/>
          <w:lang w:bidi="fa-IR"/>
        </w:rPr>
        <w:t xml:space="preserve">. </w:t>
      </w:r>
      <w:r>
        <w:rPr>
          <w:rStyle w:val="FootnoteAnchor"/>
          <w:rtl w:val="true"/>
        </w:rPr>
        <w:footnoteReference w:id="99"/>
      </w:r>
      <w:bookmarkStart w:id="99" w:name="pg1765_17499"/>
    </w:p>
    <w:p>
      <w:pPr>
        <w:pStyle w:val="Heading3"/>
        <w:numPr>
          <w:ilvl w:val="2"/>
          <w:numId w:val="1"/>
        </w:numPr>
        <w:rPr/>
      </w:pPr>
      <w:bookmarkStart w:id="100" w:name="__RefHeading___Toc2021077_3650668749"/>
      <w:bookmarkStart w:id="101" w:name="_Toc37"/>
      <w:bookmarkEnd w:id="99"/>
      <w:bookmarkEnd w:id="100"/>
      <w:r>
        <w:rPr/>
        <w:t>۳</w:t>
      </w:r>
      <w:r>
        <w:rPr>
          <w:rtl w:val="true"/>
        </w:rPr>
        <w:t xml:space="preserve"> </w:t>
      </w:r>
      <w:r>
        <w:rPr>
          <w:rtl w:val="true"/>
        </w:rPr>
        <w:t xml:space="preserve">. </w:t>
      </w:r>
      <w:r>
        <w:rPr>
          <w:rtl w:val="true"/>
        </w:rPr>
        <w:t>از دست دادن سلامتى</w:t>
      </w:r>
      <w:bookmarkEnd w:id="101"/>
    </w:p>
    <w:p>
      <w:pPr>
        <w:pStyle w:val="BookText"/>
        <w:rPr/>
      </w:pPr>
      <w:r>
        <w:rPr>
          <w:rFonts w:ascii="IRNazanin" w:hAnsi="IRNazanin" w:eastAsia="IRNazanin"/>
          <w:color w:val="111111"/>
          <w:sz w:val="28"/>
          <w:sz w:val="28"/>
          <w:szCs w:val="28"/>
          <w:rtl w:val="true"/>
          <w:lang w:bidi="fa-IR"/>
        </w:rPr>
        <w:t xml:space="preserve">همچنين در سفارش به ابوذر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اغتَنِم خَمساً قَبلَ خَمسٍ شَبابَكَ قَبلَ هَرَمِكَ </w:t>
      </w:r>
      <w:r>
        <w:rPr>
          <w:rFonts w:eastAsia="IRNazanin" w:cs="IRNazanin"/>
          <w:color w:val="111111"/>
          <w:sz w:val="28"/>
          <w:szCs w:val="28"/>
          <w:rtl w:val="true"/>
          <w:lang w:bidi="fa-IR"/>
        </w:rPr>
        <w:t xml:space="preserve">.. . </w:t>
      </w:r>
      <w:r>
        <w:rPr>
          <w:rStyle w:val="FootnoteAnchor"/>
          <w:rtl w:val="true"/>
        </w:rPr>
        <w:footnoteReference w:id="100"/>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را پيش از پنج چيز غنيمت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ات را قبل از پيرى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شيئان لا يُعرَفُ فَضلَهُما إلاّ مَن فَقَدَهُما الشَّبابُ والعافيَةُ</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دو چيزند كه قدر و قيمتشان را نمى شناسند، مگر كسى كه آن دو را از دست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جوانى و ديگرى تن درستى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سلامتىهمان گونه كه در حديث قبل مشاهد نموديد ، سلامتى از نعمت هايى است كه تا از دست نرود ، قدرش 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پيامبر صلى الله عليه و آله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نِعمَتانِ مَجهولَتانِ الأَمنُ والعافيَةُ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دو نعمت ، هميشه ناشناخته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سلامتى و ديگرى 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سفارش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اغتَنِم خَمسا قَبلَ خَمسٍ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وَصِحَّتَكَ قَبلَ سُقمِكَ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پيش از پنج چيز غنيمت شمار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سلامتى ات را قبل از بيمارى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سفارش حضرت على عليه السلام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صِحَّتِكَ قَبلَ سُقمِكَ </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سلامتى ات را قبل از بيمارى ، درياب </w:t>
      </w:r>
      <w:r>
        <w:rPr>
          <w:rFonts w:eastAsia="Amiri" w:cs="Amiri" w:ascii="Amiri" w:hAnsi="Amiri"/>
          <w:color w:val="111111"/>
          <w:sz w:val="28"/>
          <w:szCs w:val="28"/>
          <w:rtl w:val="true"/>
          <w:lang w:bidi="ar-SA"/>
        </w:rPr>
        <w:t xml:space="preserve">. </w:t>
      </w:r>
      <w:bookmarkStart w:id="102" w:name="pg1765_17500"/>
    </w:p>
    <w:p>
      <w:pPr>
        <w:pStyle w:val="Heading3"/>
        <w:numPr>
          <w:ilvl w:val="2"/>
          <w:numId w:val="1"/>
        </w:numPr>
        <w:rPr/>
      </w:pPr>
      <w:bookmarkStart w:id="103" w:name="__RefHeading___Toc2021079_3650668749"/>
      <w:bookmarkStart w:id="104" w:name="_Toc38"/>
      <w:bookmarkEnd w:id="102"/>
      <w:bookmarkEnd w:id="103"/>
      <w:r>
        <w:rPr/>
        <w:t>۴</w:t>
      </w:r>
      <w:r>
        <w:rPr>
          <w:rtl w:val="true"/>
        </w:rPr>
        <w:t xml:space="preserve"> </w:t>
      </w:r>
      <w:r>
        <w:rPr>
          <w:rtl w:val="true"/>
        </w:rPr>
        <w:t xml:space="preserve">. </w:t>
      </w:r>
      <w:r>
        <w:rPr>
          <w:rtl w:val="true"/>
        </w:rPr>
        <w:t>ترك ياد خدا و ائمه عليهم السلام</w:t>
      </w:r>
      <w:bookmarkEnd w:id="104"/>
    </w:p>
    <w:p>
      <w:pPr>
        <w:pStyle w:val="Heading3"/>
        <w:numPr>
          <w:ilvl w:val="2"/>
          <w:numId w:val="1"/>
        </w:numPr>
        <w:rPr/>
      </w:pPr>
      <w:bookmarkStart w:id="105" w:name="__RefHeading___Toc2021081_3650668749"/>
      <w:bookmarkStart w:id="106" w:name="_Toc39"/>
      <w:bookmarkEnd w:id="105"/>
      <w:r>
        <w:rPr/>
        <w:t>۵</w:t>
      </w:r>
      <w:r>
        <w:rPr>
          <w:rtl w:val="true"/>
        </w:rPr>
        <w:t xml:space="preserve"> </w:t>
      </w:r>
      <w:r>
        <w:rPr>
          <w:rtl w:val="true"/>
        </w:rPr>
        <w:t xml:space="preserve">. </w:t>
      </w:r>
      <w:r>
        <w:rPr>
          <w:rtl w:val="true"/>
        </w:rPr>
        <w:t>ترك زيارت امام عليه السلام</w:t>
      </w:r>
      <w:bookmarkEnd w:id="10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ياد خدا و ائمه عليهم السلامامام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قَومٌ في مَجلِسٍ لَم يَذكُروا اللّهَ وَلَم يَذكُرونا إلاّ كانَ ذلكَ المَجلِسُ حَسرَةً عَلَيهِم يَومَ القيامَةِ وَما مِن مَجلِسٍ يَجتَمِعُ فيهِ أبرارٌ وَفُجّارٌ ثُمَّ تَفَرَّقوا عَلى غَيرِ ذِكرِ اللّهِ إلاّ كانَ ذَلِكَ حَسرَةً عَليهِم يَومَ القيامَةِ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اگر گروهى در مجلسى جمع شوند و از ياد خدا و ياد ما غافل گردند، در روز قيامت ، آن مجلس، حسرت براى آنان خواهد بود وهيچ مجلسى نيست كه خوبان و بَدان در آن جمع شوند و ياد خدا در آن نشود و به پايان برسد ، مگر آن كه براى آنان در قيامت ، مايه حسرت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مشابه ديگرى از آن امام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در مجلسى اجتماع كنند و بر پيامبرشان صلوات نفرستند، در روز قيامت، حسرت چنين مجلسى را خواهندخورد</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حضرت 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ذِكرَنا مِن ذِكرِ اللّهِ وَذِكرَ عَدُوِّنا مِن ذِكرِ الشَّيطانِ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ياد ما ياد خداست و ياد دشمن ما ، ياد شيطان است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زيارت امام عليه السلاممردى از حضرت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پدر شما پسنديده و لازم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شخص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زيارت او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پيروى از او كند ، سزاوار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شخص </w:t>
      </w:r>
      <w:bookmarkStart w:id="107" w:name="pg1765_17501"/>
    </w:p>
    <w:p>
      <w:pPr>
        <w:pStyle w:val="Heading3"/>
        <w:numPr>
          <w:ilvl w:val="2"/>
          <w:numId w:val="1"/>
        </w:numPr>
        <w:rPr/>
      </w:pPr>
      <w:bookmarkStart w:id="108" w:name="__RefHeading___Toc2021083_3650668749"/>
      <w:bookmarkStart w:id="109" w:name="_Toc40"/>
      <w:bookmarkEnd w:id="107"/>
      <w:bookmarkEnd w:id="108"/>
      <w:r>
        <w:rPr/>
        <w:t>۶</w:t>
      </w:r>
      <w:r>
        <w:rPr>
          <w:rtl w:val="true"/>
        </w:rPr>
        <w:t xml:space="preserve"> </w:t>
      </w:r>
      <w:r>
        <w:rPr>
          <w:rtl w:val="true"/>
        </w:rPr>
        <w:t xml:space="preserve">. </w:t>
      </w:r>
      <w:r>
        <w:rPr>
          <w:rtl w:val="true"/>
        </w:rPr>
        <w:t>ترك فراگيرى قرآن</w:t>
      </w:r>
      <w:bookmarkEnd w:id="109"/>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بى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روى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ترك كند چه مى شود؟ حضرت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خوردن در روز حسرت</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فراگيرى قرآنپيامبر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غذاى آماده الهى است ؛ پس به قدر توان خود از آن بياموزيد؛ زيرا نورى روشنگر است و شفايى منفعت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بياموزيد كه خداوند ، به سبب اين آموختن ، شما را شرافت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آل عمران را بياموزيد كه ياد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مايه بركت و ترك آنها موجب حسرت مى گردد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 درباره سوره مباركه حمد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شريف ترين گنجينه عرش است كه خداوند ، تنها به من عنايت كرد و فقط بخشى از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سليمان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را با اعتقاد به ولايت محمّد و آل پاك او قرائت كند، در حالى كه مطيع امر قرآن و عترت و مؤمن به ظاهر و باطن آن دو باشد، خداوند ، در قبال هر حرفى از آن ، حسنه اى به او مى دهد كه هر يك از آن حسنات، از دنيا و آنچه كه در آن است، برتر است و كسى كه به قرائت قارى آن، گوش بدهد ، يك سوم ثواب قارى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خيرى كه به شما عرضه شد، هر چه مى توانيد ، بهره مند شويد كه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اين فرصت از دستتان برود و حسرت آن در دلتان </w:t>
      </w:r>
      <w:bookmarkStart w:id="110" w:name="pg1765_17502"/>
    </w:p>
    <w:p>
      <w:pPr>
        <w:pStyle w:val="Heading3"/>
        <w:numPr>
          <w:ilvl w:val="2"/>
          <w:numId w:val="1"/>
        </w:numPr>
        <w:rPr/>
      </w:pPr>
      <w:bookmarkStart w:id="111" w:name="__RefHeading___Toc2021085_3650668749"/>
      <w:bookmarkStart w:id="112" w:name="_Toc41"/>
      <w:bookmarkEnd w:id="110"/>
      <w:bookmarkEnd w:id="111"/>
      <w:r>
        <w:rPr/>
        <w:t>۷</w:t>
      </w:r>
      <w:r>
        <w:rPr>
          <w:rtl w:val="true"/>
        </w:rPr>
        <w:t xml:space="preserve"> </w:t>
      </w:r>
      <w:r>
        <w:rPr>
          <w:rtl w:val="true"/>
        </w:rPr>
        <w:t xml:space="preserve">. </w:t>
      </w:r>
      <w:r>
        <w:rPr>
          <w:rtl w:val="true"/>
        </w:rPr>
        <w:t>ادب نشدن به آداب الهى</w:t>
      </w:r>
      <w:bookmarkEnd w:id="112"/>
    </w:p>
    <w:p>
      <w:pPr>
        <w:pStyle w:val="BookText"/>
        <w:rPr/>
      </w:pPr>
      <w:r>
        <w:rPr>
          <w:rFonts w:ascii="IRNazanin" w:hAnsi="IRNazanin" w:eastAsia="IRNazanin"/>
          <w:color w:val="111111"/>
          <w:sz w:val="28"/>
          <w:sz w:val="28"/>
          <w:szCs w:val="28"/>
          <w:rtl w:val="true"/>
          <w:lang w:bidi="fa-IR"/>
        </w:rPr>
        <w:t xml:space="preserve">باقى بماند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نشدن به آداب الهىامين وحى خدا ، بر پيامبر صلى الله عليه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تَمُدَّنَّ عَيْنَيْكَ إِلَى مَا مَتَّعْنَا بِهِ أَزْوَاجًا مِّنْهُمْ زَهْرَةَ الْحَيَوةِ الدُّنْيَا لِنَفْتِنَهُمْ فِيهِ وَ رِزْقُ رَبِّكَ خَيْرٌ وَ أَبْقَى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هرگز چشمان خود را به نعمت هاى مادى اى كه به 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داديم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شكوفه هاى زندگى دنيا هستند ، تا آنان را بيازماييم و روزى پروردگارت ، بهتر و 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نزول اين آيه، پيامبر صلى الله عليه و آله دستور داد كه منادى ، اين گونه ندا دهد مَن لَم يُؤَدَّب بِأدَبِ اللّهِ تَقَطَّعَت نَفسُهُ عَلى الدُّنيا حَسَراتٍ </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كسى كه به ادب الهى مؤدّب نشود، جان او با حسرت از دنيا جدا مى شود </w:t>
      </w:r>
      <w:r>
        <w:rPr>
          <w:rFonts w:eastAsia="Amiri" w:cs="Amiri" w:ascii="Amiri" w:hAnsi="Amiri"/>
          <w:color w:val="111111"/>
          <w:sz w:val="28"/>
          <w:szCs w:val="28"/>
          <w:rtl w:val="true"/>
          <w:lang w:bidi="ar-SA"/>
        </w:rPr>
        <w:t xml:space="preserve">. </w:t>
      </w:r>
      <w:bookmarkStart w:id="113" w:name="pg1765_17503"/>
    </w:p>
    <w:p>
      <w:pPr>
        <w:pStyle w:val="Heading3"/>
        <w:numPr>
          <w:ilvl w:val="2"/>
          <w:numId w:val="1"/>
        </w:numPr>
        <w:rPr/>
      </w:pPr>
      <w:bookmarkStart w:id="114" w:name="__RefHeading___Toc2021087_3650668749"/>
      <w:bookmarkStart w:id="115" w:name="_Toc42"/>
      <w:bookmarkEnd w:id="113"/>
      <w:bookmarkEnd w:id="114"/>
      <w:r>
        <w:rPr/>
        <w:t>۸</w:t>
      </w:r>
      <w:r>
        <w:rPr>
          <w:rtl w:val="true"/>
        </w:rPr>
        <w:t xml:space="preserve"> </w:t>
      </w:r>
      <w:r>
        <w:rPr>
          <w:rtl w:val="true"/>
        </w:rPr>
        <w:t xml:space="preserve">. </w:t>
      </w:r>
      <w:r>
        <w:rPr>
          <w:rtl w:val="true"/>
        </w:rPr>
        <w:t>تمرّد از ولايت ائمه اطهار عليهم السلام</w:t>
      </w:r>
      <w:bookmarkEnd w:id="11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ولايت ائمه اطهار عليهم السلامپيامبر صلى الله عليه و آله بعد از آن كه آثار زيانبار روگردانى از ولايت ائمّه اطهار عليهم السلامرا بيان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وَلا أَمَةٍ زالَ عَن وَلايَتِنا وَخالَفَ طَريقَتَنا وَسَمّى غَيرَنا بِأسمائِنا وأسماءِ خيارِ أهلِنا الَّذي اختارَهُ اللّهُ لِلقيامِ بِدينِهِ وَدُنياهُ وُلَقَّبَهُ بِالقائِمِ وَهوَ كَذَلِكَ يُلَقِّبُهُ مُعتَقِداً لا يَحمِلُهُ عَلى ذَلكَ تَقيَّةُ خَوفٍ وَلا تَدبيرُ مَصلَحَةِ دينٍ إلاّ بَعَثَهُ اللّهُ يَومَ القِيامَةِ وَمَن كانَ قَد اتَّخَذَهُ مِن دونِ اللّهِ وَليّا وَحُشِرَ إلَيهِ الشَّياطينُ الَّذينَ كانوا يُغوونَهُ فَقالَ لَهُ يا 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 قَدِّموا الَّذينَ كانَ لا تَقيَّةَ عَلَيهِم مِن أولياءِ مُحَمَّدٍ وَعَليٍّ فَيُقَدَّمونَ فَيَقولُ اللّهُ تَعالى انظُروا حَسَناتِ عِبادي هَؤُلاءِ النُّصّابِ الَّذينَ أخَذوا الأندادَ مِن دونِ مُحَمَّدٍ وَعَليٍّ وَمِن دونِ خُلَفائِهِم فاجعَلوها لِهَؤُلاءِ المُؤمِنينَ لِما كانَ مِن اغتيالِهِم بِهِم بِوَقيعَتِهِم فيهِم وَقَصدِهِم إلى أذاهُم فَيَفعَلونَ ذَلِكَ فَتَصيرُ حَسَناتُ النَّواصِبِ لِشيعَتِنا الَّذينَ لَم تَكُن عَلَيهِم تَقيَّةٌ ثُمَّ يَقولُ انظُروا إلى سَيِّئاتِ شيعَةِ مُحَمَّدٍ وَعَليٍّ فَإن بَقيَت لَهُم عَلى هَؤُلاءِ النُّصّابِ بِوَقيعَتِهِم فيهِم زياداتٌ فاحمِلوا عَلى أُولَئِكَ النُّصّابِ بِقَدرِها مِنَ الذُّنوبِ الَّتي لِهَؤُلاءِ الشِّيعَةِ فَيَفعَلُ ذَلِكَ ثُمَّ يَقولُ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تَعظُمُ حَسَراتُ النُّصّابِ إذ كانوا رَأوا حَسَناتِهِم في مَوازينِ شيعَتِنا أهلَ البَيتِ وَرَأوا سَيِّئاتِ شيعَتِنا عَلى ظُهورِ مَعاشِرِ النُّصّابِ فَذَلِكَ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أَعْمَــالَهُمْ حَسَرَاتٍ عَلَيْهِمْ</w:t>
      </w:r>
      <w:r>
        <w:rPr>
          <w:rFonts w:eastAsia="IRNazanin" w:cs="IRNazanin"/>
          <w:color w:val="111111"/>
          <w:sz w:val="28"/>
          <w:szCs w:val="28"/>
          <w:rtl w:val="true"/>
          <w:lang w:bidi="fa-IR"/>
        </w:rPr>
        <w:t xml:space="preserve">» . </w:t>
      </w:r>
      <w:r>
        <w:rPr>
          <w:rStyle w:val="FootnoteAnchor"/>
          <w:rtl w:val="true"/>
        </w:rPr>
        <w:footnoteReference w:id="11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روز قيامت، نيكى هاى ناصبيان و دشمنان ما براى دوستان ما </w:t>
      </w:r>
    </w:p>
    <w:p>
      <w:pPr>
        <w:pStyle w:val="BookText"/>
        <w:rPr/>
      </w:pPr>
      <w:r>
        <w:rPr>
          <w:rFonts w:ascii="IRNazanin" w:hAnsi="IRNazanin" w:eastAsia="IRNazanin"/>
          <w:color w:val="111111"/>
          <w:sz w:val="28"/>
          <w:sz w:val="28"/>
          <w:szCs w:val="28"/>
          <w:rtl w:val="true"/>
          <w:lang w:bidi="fa-IR"/>
        </w:rPr>
        <w:t>نوشته مى شود و گناهان دوستان ما براى ناصبيان و دشمنان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دشمنان ما مى بينند نيكى هايشان در ترازوى شيعيان ماست و گناهان شيعيان ما ، بر پشت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مى كند، حسرتشان بسيار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كلام خداى سبحان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 حسرتى براى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از پيامبر صلى الله عليه و آله نقل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ذَرٍّ يُؤتى بِجاحِدِ عَلِيٍّ يَومَ القِيامَةِ أعمى أبكَمَ يَتَكَبكَبُ في ظُلُماتِ القِيامَةِ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يَـا حَسْرَتَى عَلَى مَا فَرَّطتُ فِى جَنـبِ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عُنُقِهِ طَوقٌ مِن النّارِ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 منكر على عليه السلام را مى آورند، در حالى كه كور، كر، در ظلمت هاى قيامت غوطه ور، افتان و خيزان است،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 و افسوس از كوتاهى و قصورى كه درباره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گردنش ، طوقى از آتش آويخته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حَسرَةُ النّاسِ يَومَ القِيامَةِ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من ، حسرت مردم در روز قيامت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گمان ، دشمنان آن امام ، حسرت مى خورند كه اى كاش وى را دوست مى داشتند و دوستداران وى نيز حسرت مى خورند كه اى كاش بر دوستى شان با او مى افزودند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وَأعظَمُ مِن هَذا حَسرَةً رَجُلٌ جَمَعَ مالاً عظيماً بِكَدٍّ شَديدٍ وَمُباشَرَةِ الأهوالِ وَتَعَرُّضِ الأَقطار ثُمَّ أفنى مالَهُ صَدَقاتٍ وَمَبَرّاتٍ وَأفنى </w:t>
      </w:r>
      <w:bookmarkStart w:id="116" w:name="pg1765_17505"/>
    </w:p>
    <w:p>
      <w:pPr>
        <w:pStyle w:val="Heading3"/>
        <w:numPr>
          <w:ilvl w:val="2"/>
          <w:numId w:val="1"/>
        </w:numPr>
        <w:rPr/>
      </w:pPr>
      <w:bookmarkStart w:id="117" w:name="__RefHeading___Toc2021089_3650668749"/>
      <w:bookmarkStart w:id="118" w:name="_Toc43"/>
      <w:bookmarkEnd w:id="116"/>
      <w:bookmarkEnd w:id="117"/>
      <w:r>
        <w:rPr/>
        <w:t>۹</w:t>
      </w:r>
      <w:r>
        <w:rPr>
          <w:rtl w:val="true"/>
        </w:rPr>
        <w:t xml:space="preserve"> </w:t>
      </w:r>
      <w:r>
        <w:rPr>
          <w:rtl w:val="true"/>
        </w:rPr>
        <w:t xml:space="preserve">. </w:t>
      </w:r>
      <w:r>
        <w:rPr>
          <w:rtl w:val="true"/>
        </w:rPr>
        <w:t>ترك اخلاص</w:t>
      </w:r>
      <w:bookmarkEnd w:id="118"/>
    </w:p>
    <w:p>
      <w:pPr>
        <w:pStyle w:val="BookText"/>
        <w:rPr/>
      </w:pPr>
      <w:r>
        <w:rPr>
          <w:rFonts w:ascii="Amiri" w:hAnsi="Amiri" w:eastAsia="Amiri" w:cs="Amiri"/>
          <w:color w:val="111111"/>
          <w:sz w:val="28"/>
          <w:sz w:val="28"/>
          <w:szCs w:val="28"/>
          <w:rtl w:val="true"/>
          <w:lang w:bidi="ar-SA"/>
        </w:rPr>
        <w:t xml:space="preserve">شَبابَهُ وَقُوَّتَهُ عِباداتِ وَصَلواتٍ وَهوَ مَعَ ذَلِكَ لا يَرى لِعَليِّ بنِ أبي طالِبٍ عليه السلام وَلا يَعرِفُ لَهُ مِنَ الإسلامِ مَحَلَّهُ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فَذاكَ أعظَمُ مِن كُلِّ حَسرَةٍ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بزرگ تر از اين حسرت ها ، حسرت كسى است كه مالى فراوان با رنجِ بسيار فراهم كند و آن مال را در صدقات و مبرّات صرف كند و جوانى و قدرت خويش را در نماز و عبادت بگذراند ، ولى براى على عليه السلام ، جايگاه شايسته آن حضرت را قائل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حسرت، بزرگ ترين حسرت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از حضرت على عليه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تَخَلَّفوا عَنّا لِطَمَعِ دُنيا بِحُطامٍ زائِلٍ عَنكُم وَأنتُم تَزولونَ عَنهُ فَإنَّهُ مَن آثَرَ الدُّنيا عَلَينا عَظُمَت حَسرَتُهُ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طمع دنيايى كه از شما گرفته مى شود و شما نيز از آن فاصله مى گيريد ، از ما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دنيا را بر ما ترجيح مى دهد، گرفتار حسرت فراوان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اخلاصامام باقر عليه السلام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أهلِ النّارِ وَكانَ قَد عَمِلَ في الدّنيا مِثقالَ ذَرَّةٍ خَيراً يَرَهُ يَومَ القِيامَةِ حَسَرَةً أنَّهُ كانَ عَمَلُهُ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اهل جهنّم است، اگر در دنيا ، عمل خيرى را انجام داده باشد، در روز قيامت ، به ديده حسرت به آن نگاه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19" w:name="pg1765_17506"/>
    </w:p>
    <w:p>
      <w:pPr>
        <w:pStyle w:val="Heading3"/>
        <w:numPr>
          <w:ilvl w:val="2"/>
          <w:numId w:val="1"/>
        </w:numPr>
        <w:rPr/>
      </w:pPr>
      <w:bookmarkStart w:id="120" w:name="__RefHeading___Toc2021091_3650668749"/>
      <w:bookmarkStart w:id="121" w:name="_Toc44"/>
      <w:bookmarkEnd w:id="119"/>
      <w:bookmarkEnd w:id="120"/>
      <w:r>
        <w:rPr/>
        <w:t>۱۰</w:t>
      </w:r>
      <w:r>
        <w:rPr>
          <w:rtl w:val="true"/>
        </w:rPr>
        <w:t xml:space="preserve"> </w:t>
      </w:r>
      <w:r>
        <w:rPr>
          <w:rtl w:val="true"/>
        </w:rPr>
        <w:t xml:space="preserve">. </w:t>
      </w:r>
      <w:r>
        <w:rPr>
          <w:rtl w:val="true"/>
        </w:rPr>
        <w:t>يارى نكردن امام</w:t>
      </w:r>
      <w:bookmarkEnd w:id="121"/>
    </w:p>
    <w:p>
      <w:pPr>
        <w:pStyle w:val="Heading3"/>
        <w:numPr>
          <w:ilvl w:val="2"/>
          <w:numId w:val="1"/>
        </w:numPr>
        <w:rPr/>
      </w:pPr>
      <w:bookmarkStart w:id="122" w:name="__RefHeading___Toc2021093_3650668749"/>
      <w:bookmarkStart w:id="123" w:name="_Toc45"/>
      <w:bookmarkEnd w:id="122"/>
      <w:r>
        <w:rPr/>
        <w:t>۱۱</w:t>
      </w:r>
      <w:r>
        <w:rPr>
          <w:rtl w:val="true"/>
        </w:rPr>
        <w:t xml:space="preserve"> </w:t>
      </w:r>
      <w:r>
        <w:rPr>
          <w:rtl w:val="true"/>
        </w:rPr>
        <w:t xml:space="preserve">. </w:t>
      </w:r>
      <w:r>
        <w:rPr>
          <w:rtl w:val="true"/>
        </w:rPr>
        <w:t>پذيرش ولايت امام جائر</w:t>
      </w:r>
      <w:bookmarkEnd w:id="123"/>
    </w:p>
    <w:p>
      <w:pPr>
        <w:pStyle w:val="BookText"/>
        <w:rPr/>
      </w:pPr>
      <w:r>
        <w:rPr>
          <w:rFonts w:ascii="IRNazanin" w:hAnsi="IRNazanin" w:eastAsia="IRNazanin"/>
          <w:color w:val="111111"/>
          <w:sz w:val="28"/>
          <w:sz w:val="28"/>
          <w:szCs w:val="28"/>
          <w:rtl w:val="true"/>
          <w:lang w:bidi="fa-IR"/>
        </w:rPr>
        <w:t>نمى تواند به آن دسترسى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براى غير خدا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نكردن امامابوذر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ديار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بابُ حِطَّةٍ وَسَفينَةُ نوحٍ وَنَحنُ جَنبُ اللّهِ الَّذي يُنادي مَن فَرَّطَ فينا يَومَ القِيامَةِ بِالحَسرَةِ وَالنَّدامَةِ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دروازه مغفرت و كشتى نوح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كسانى هستيم كه هر كس درباره ما كوتاهى كند، در روز قيامت ، فرياد حسرت و ندامت سر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اين نكته توجّه كرد كه آنچه مهم است و موجب حسرت و ندامت مى گردد، يارى نكردن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تنها گذاشتن هر كس كه محور دين است و نتيجه يارى نكردن او، يارى نكردن دين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آن شخص ، معصوم باشد يا مجتهد و مرجع تقليدى كه جانشين امام معصوم 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حسرت مى شود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امام جائرحضرت 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يأتي النِّداءُ مِن عِندِ اللّهِ جَلَّ جَلالُهُ ألا مَن ائتَمَّ بِإمامٍ في دارِ الدُّنيا فَليَتَّبِعهُ إلى حَيثُ يَذهَبُ بِهِ فَحينَئِذٍ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تَبَرَّأَ الَّذِينَ اتُّبِعُواْ مِنَ الَّذِينَ اتَّبَعُواْ وَ رَأَوُاْ الْعَذَابَ وَتَقَطَّعَتْ بِهِمُ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اتَّبَعُواْ لَوْ أَنَّ لَنَا كَرَّةً فَنَتَبَرَّأَ مِنْهُمْ كَمَا تَبَرَّءُواْ مِنَّا كَذَلِكَ يُرِيهِمُ اللَّهُ أَعْمَــالَهُمْ حَسَرَاتٍ عَلَيْهِمْ وَ مَا هُم بِخَـارِجِينَ مِنَ النَّارِ</w:t>
      </w:r>
      <w:r>
        <w:rPr>
          <w:rFonts w:eastAsia="IRNazanin" w:cs="IRNazanin"/>
          <w:color w:val="111111"/>
          <w:sz w:val="28"/>
          <w:szCs w:val="28"/>
          <w:rtl w:val="true"/>
          <w:lang w:bidi="fa-IR"/>
        </w:rPr>
        <w:t xml:space="preserve">» . </w:t>
      </w:r>
      <w:r>
        <w:rPr>
          <w:rStyle w:val="FootnoteAnchor"/>
          <w:rtl w:val="true"/>
        </w:rPr>
        <w:footnoteReference w:id="121"/>
      </w:r>
      <w:bookmarkStart w:id="124" w:name="pg1765_17507"/>
    </w:p>
    <w:p>
      <w:pPr>
        <w:pStyle w:val="Heading3"/>
        <w:numPr>
          <w:ilvl w:val="2"/>
          <w:numId w:val="1"/>
        </w:numPr>
        <w:rPr/>
      </w:pPr>
      <w:bookmarkStart w:id="125" w:name="__RefHeading___Toc2021095_3650668749"/>
      <w:bookmarkStart w:id="126" w:name="_Toc46"/>
      <w:bookmarkEnd w:id="124"/>
      <w:bookmarkEnd w:id="125"/>
      <w:r>
        <w:rPr/>
        <w:t>۱۲</w:t>
      </w:r>
      <w:r>
        <w:rPr>
          <w:rtl w:val="true"/>
        </w:rPr>
        <w:t xml:space="preserve"> </w:t>
      </w:r>
      <w:r>
        <w:rPr>
          <w:rtl w:val="true"/>
        </w:rPr>
        <w:t xml:space="preserve">. </w:t>
      </w:r>
      <w:r>
        <w:rPr>
          <w:rtl w:val="true"/>
        </w:rPr>
        <w:t>هزينه كردن مال براى نابودى دين</w:t>
      </w:r>
      <w:bookmarkEnd w:id="1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نداى ديگرى مى آيد كه هر كس در دنيا، به دنبال امامى بوده است، هر جا كه امامش او را مى برد، همراش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پيشوايانِ گمراه ، از پيروان خويش برائت مى جويند و عذاب الهى را مشاهده مى كنند و رشته هاى پيوندشان گسسته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ما را بازگشتى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بود تا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پيشوايان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جوييم، آن گونه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بيزارى جستند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 خداوند ، اعمالشان را مايه حسرت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 نماياند و هرگز از آتش ، خارج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كردن مال براى نابودى دينحضرت 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 اموال خود را هزينه مى كنند تا مردم را از راه خدا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اموال را هزينه مى كنند ، امّا مايه حسرت و اندوهشان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كفّار قريش نازل شده كه اموالشان را هزينه كردند و براى جنگ با رسول خدا صلى الله عليه و آله به بدر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كشته و راهى جهنّم شدند و اموالى را كه هزينه كرده بودند، مايه حسرتشان گرديد </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علماى تفسير ، شأن نزول، موجب اختصاص آيه به مورد نزول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آيه مورد اشاره ، نه به كفّار قريش اختصاص دارد و نه به تأمين هزينه جنگ بدر ؛ بلكه هر كسى در هر جنگ نظامى، سياسى، فرهنگى، تبليغاتى،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جبهه كفر را تأمين كند يا در اين راه ها همّتى به </w:t>
      </w:r>
      <w:bookmarkStart w:id="127" w:name="pg1765_17508"/>
    </w:p>
    <w:p>
      <w:pPr>
        <w:pStyle w:val="Heading3"/>
        <w:numPr>
          <w:ilvl w:val="2"/>
          <w:numId w:val="1"/>
        </w:numPr>
        <w:rPr/>
      </w:pPr>
      <w:bookmarkStart w:id="128" w:name="__RefHeading___Toc2021097_3650668749"/>
      <w:bookmarkStart w:id="129" w:name="_Toc47"/>
      <w:bookmarkEnd w:id="127"/>
      <w:bookmarkEnd w:id="128"/>
      <w:r>
        <w:rPr/>
        <w:t>۱۳</w:t>
      </w:r>
      <w:r>
        <w:rPr>
          <w:rtl w:val="true"/>
        </w:rPr>
        <w:t xml:space="preserve"> </w:t>
      </w:r>
      <w:r>
        <w:rPr>
          <w:rtl w:val="true"/>
        </w:rPr>
        <w:t xml:space="preserve">. </w:t>
      </w:r>
      <w:r>
        <w:rPr>
          <w:rtl w:val="true"/>
        </w:rPr>
        <w:t>ضايع كردن نعمت</w:t>
      </w:r>
      <w:bookmarkEnd w:id="129"/>
    </w:p>
    <w:p>
      <w:pPr>
        <w:pStyle w:val="Heading3"/>
        <w:numPr>
          <w:ilvl w:val="2"/>
          <w:numId w:val="1"/>
        </w:numPr>
        <w:rPr/>
      </w:pPr>
      <w:bookmarkStart w:id="130" w:name="__RefHeading___Toc2021099_3650668749"/>
      <w:bookmarkStart w:id="131" w:name="_Toc48"/>
      <w:bookmarkEnd w:id="130"/>
      <w:r>
        <w:rPr/>
        <w:t>۱۴</w:t>
      </w:r>
      <w:r>
        <w:rPr>
          <w:rtl w:val="true"/>
        </w:rPr>
        <w:t xml:space="preserve"> </w:t>
      </w:r>
      <w:r>
        <w:rPr>
          <w:rtl w:val="true"/>
        </w:rPr>
        <w:t xml:space="preserve">. </w:t>
      </w:r>
      <w:r>
        <w:rPr>
          <w:rtl w:val="true"/>
        </w:rPr>
        <w:t>ارتكاب گناهان</w:t>
      </w:r>
      <w:bookmarkEnd w:id="131"/>
    </w:p>
    <w:p>
      <w:pPr>
        <w:pStyle w:val="BookText"/>
        <w:rPr/>
      </w:pPr>
      <w:r>
        <w:rPr>
          <w:rFonts w:ascii="IRNazanin" w:hAnsi="IRNazanin" w:eastAsia="IRNazanin"/>
          <w:color w:val="111111"/>
          <w:sz w:val="28"/>
          <w:sz w:val="28"/>
          <w:szCs w:val="28"/>
          <w:rtl w:val="true"/>
          <w:lang w:bidi="fa-IR"/>
        </w:rPr>
        <w:t>خرج دهد ، تا مردم را از راه خدا و گرايش به دينِ او باز دارد، مشمول اين آيه خواهد بود و تلاش هاى او در نهايت ، مايه حسرتش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ضايع كردن نعمتامام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لَها حَسرَةً عَلى كُلِّ ذي غَفلَةٍ أن يَكونَ عُمُرُهُ عَلَيهِ حُجَّةً وَأن تُؤَدِّيَهُ أيّامُهُ إلى الشَّقوَةِ نَسألُ اللّهَ سُبحانَهُ أن يَجعَلَنا وَإيّاكُم مِمَّن لا تُبطِرُهُ نِعمَةٌ وَلا تُقَصِّرُ بِهِ عَن طاعَةِ رَبِّهِ غايَةٌ وَلا تَحُلُّ بِهِ بَعدَ المَوتِ نَدامَةٌ وَلا كآبَةٌ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دريغ و افسوس از غافلى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حجّتى بر ضدّ او باشد و اين كه روزگارش وى را به شقاوت و بدبختى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خواهيم كه ما و شما را از كسانى قرار دهد كه نعمت، آنان را مست و سركش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اى، از اطاعت پروردگارشان باز نمى دارد و پس از مرگ، اندوه و پشيمانى به آنان رو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كه آن امام ، در ابتداى سخن ،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كرده است ، ليكن پايان كلام او نشان مى دهد كه سركشى نكردن در زمان به دست آوردن هر نعمتى ، مراد آن امام هُمام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گناهانامام على عليه السلام در استغفارهاى هفتادگانه خود در سحرگاهان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وَأستَغفِرُكَ لِكُلِّ ذَنبٍ يَعقُبُ الحَسرَةَ وَيُورِثُ النّدامَةَ </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حسرت و </w:t>
      </w:r>
      <w:bookmarkStart w:id="132" w:name="pg1765_17509"/>
    </w:p>
    <w:p>
      <w:pPr>
        <w:pStyle w:val="Heading3"/>
        <w:numPr>
          <w:ilvl w:val="2"/>
          <w:numId w:val="1"/>
        </w:numPr>
        <w:rPr/>
      </w:pPr>
      <w:bookmarkStart w:id="133" w:name="__RefHeading___Toc2021101_3650668749"/>
      <w:bookmarkStart w:id="134" w:name="_Toc49"/>
      <w:bookmarkEnd w:id="132"/>
      <w:bookmarkEnd w:id="133"/>
      <w:r>
        <w:rPr/>
        <w:t>۱۵</w:t>
      </w:r>
      <w:r>
        <w:rPr>
          <w:rtl w:val="true"/>
        </w:rPr>
        <w:t xml:space="preserve"> </w:t>
      </w:r>
      <w:r>
        <w:rPr>
          <w:rtl w:val="true"/>
        </w:rPr>
        <w:t xml:space="preserve">. </w:t>
      </w:r>
      <w:r>
        <w:rPr>
          <w:rtl w:val="true"/>
        </w:rPr>
        <w:t>مسخره كردن پيامبران</w:t>
      </w:r>
      <w:bookmarkEnd w:id="134"/>
    </w:p>
    <w:p>
      <w:pPr>
        <w:pStyle w:val="BookText"/>
        <w:rPr/>
      </w:pPr>
      <w:r>
        <w:rPr>
          <w:rFonts w:ascii="IRNazanin" w:hAnsi="IRNazanin" w:eastAsia="IRNazanin"/>
          <w:color w:val="111111"/>
          <w:sz w:val="28"/>
          <w:sz w:val="28"/>
          <w:szCs w:val="28"/>
          <w:rtl w:val="true"/>
          <w:lang w:bidi="fa-IR"/>
        </w:rPr>
        <w:t xml:space="preserve">پشيمانى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وَأستَغفِرُكَ لِكُلِّ ذَنبٍ يورِثُ الأسقامَ وَالفَناءَ وَيوجِبُ النِّقَمَ وَالبَلاءَ وَيَكونُ في القِيامَةِ حَسَرَةٍ وَنَدامَةً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بيمارى و نابودى به دنبال دارد ، موجب خشم و بلا مى گردد و در قيامت ، حسرت و پشيمانى به بار مى آورد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پيامبرانقرآن كريم بعد از شرح ماجراى شهير سوره يس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يَـا حَسْرَةً عَلَى الْعِبَادِ مَا يَأْتِيهِم مِّن رَّسُولٍ إِلاَّ كَانُواْ بِهِى يَسْتَهْزِءُونَ </w:t>
      </w:r>
      <w:r>
        <w:rPr>
          <w:rFonts w:eastAsia="IRNazanin" w:cs="IRNazanin"/>
          <w:color w:val="111111"/>
          <w:sz w:val="28"/>
          <w:szCs w:val="28"/>
          <w:rtl w:val="true"/>
          <w:lang w:bidi="fa-IR"/>
        </w:rPr>
        <w:t xml:space="preserve">» . </w:t>
      </w:r>
      <w:r>
        <w:rPr>
          <w:rStyle w:val="FootnoteAnchor"/>
          <w:rtl w:val="true"/>
        </w:rPr>
        <w:footnoteReference w:id="126"/>
      </w:r>
      <w:r>
        <w:rPr>
          <w:rFonts w:ascii="IRNazanin" w:hAnsi="IRNazanin" w:eastAsia="IRNazanin"/>
          <w:color w:val="111111"/>
          <w:sz w:val="28"/>
          <w:sz w:val="28"/>
          <w:szCs w:val="28"/>
          <w:rtl w:val="true"/>
          <w:lang w:bidi="fa-IR"/>
        </w:rPr>
        <w:t xml:space="preserve">افسوس بر اين بندگان كه هيچ پيامبرى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نيامد، مگر اين كه او را استهزا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سخنان او گوش فرا نمى دادند</w:t>
      </w:r>
      <w:r>
        <w:rPr>
          <w:rFonts w:eastAsia="IRNazanin" w:cs="IRNazanin"/>
          <w:color w:val="111111"/>
          <w:sz w:val="28"/>
          <w:szCs w:val="28"/>
          <w:rtl w:val="true"/>
          <w:lang w:bidi="fa-IR"/>
        </w:rPr>
        <w:t xml:space="preserve">]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765_17511"/>
      <w:bookmarkStart w:id="136" w:name="pg1765_17511"/>
      <w:bookmarkEnd w:id="136"/>
    </w:p>
    <w:p>
      <w:pPr>
        <w:pStyle w:val="Heading2"/>
        <w:numPr>
          <w:ilvl w:val="1"/>
          <w:numId w:val="1"/>
        </w:numPr>
        <w:rPr/>
      </w:pPr>
      <w:bookmarkStart w:id="137" w:name="pg1765_17511"/>
      <w:bookmarkStart w:id="138" w:name="__RefHeading___Toc2021103_3650668749"/>
      <w:bookmarkStart w:id="139" w:name="_Toc50"/>
      <w:bookmarkEnd w:id="137"/>
      <w:bookmarkEnd w:id="138"/>
      <w:r>
        <w:rPr>
          <w:rtl w:val="true"/>
        </w:rPr>
        <w:t xml:space="preserve">فصل سوم </w:t>
      </w:r>
      <w:r>
        <w:rPr>
          <w:rtl w:val="true"/>
        </w:rPr>
        <w:t xml:space="preserve">: </w:t>
      </w:r>
      <w:r>
        <w:rPr>
          <w:rtl w:val="true"/>
        </w:rPr>
        <w:t>پيامدها و عوامل حسرت</w:t>
      </w:r>
      <w:bookmarkEnd w:id="139"/>
    </w:p>
    <w:p>
      <w:pPr>
        <w:pStyle w:val="Heading3"/>
        <w:numPr>
          <w:ilvl w:val="2"/>
          <w:numId w:val="1"/>
        </w:numPr>
        <w:rPr/>
      </w:pPr>
      <w:bookmarkStart w:id="140" w:name="__RefHeading___Toc2021105_3650668749"/>
      <w:bookmarkStart w:id="141" w:name="_Toc51"/>
      <w:bookmarkEnd w:id="140"/>
      <w:r>
        <w:rPr/>
        <w:t>۱</w:t>
      </w:r>
      <w:r>
        <w:rPr>
          <w:rtl w:val="true"/>
        </w:rPr>
        <w:t xml:space="preserve"> </w:t>
      </w:r>
      <w:r>
        <w:rPr>
          <w:rtl w:val="true"/>
        </w:rPr>
        <w:t xml:space="preserve">. </w:t>
      </w:r>
      <w:r>
        <w:rPr>
          <w:rtl w:val="true"/>
        </w:rPr>
        <w:t>پيامدهاى جسمانى</w:t>
      </w:r>
      <w:bookmarkEnd w:id="14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 و عوامل حسرتدر اين جا به برخى از پيامدها و آثار حسرت در انسان پرداخته مى شود تا بدين وسيله ، انگيزه خواننده محترم براى خشكاندن ريشه هاى آن افزايش يابد و در مسيرى حركت كند كه هرگز مبتلا به اين حالت رنج آور نشده ، زندگى سراسر شاد و پُر نشاطى داشته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پيامدهاى جسمانىاز ديرباز ،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ذهن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شناسى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مباحثى كه در اين زمينه مطرح است، تأثير حالات روانى و ذهنى ، بر جسم و بالعكس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نيز كه يك حالت رنج آور روحى است و از برخى مؤلّفه هاى خاص شناختى تشكيل يافته است ، از اين قاعده ، مستثنا نيست و قطعا تأثير منفى خاص خود را بر جسم فرد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قسمت هاى بدن انسان كه ارتباط مستقيمِ اسرارآميزى با حالات هيجانى و عاطفى انسان دارد،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تفكّر، احساس و شيوه زيستن انسان ها بر سلامت قلب آنها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فشار روانى، تنهايى، نگرش مثبت يا منفى به زندگى و ديگر عوامل روانى ذهنى ، به طور مستقيم ، قلب را تحت تأثير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دانشگاه هاروارد ، بر اين باورند كه نحوه تفكّر، احساس و </w:t>
      </w:r>
      <w:bookmarkStart w:id="142" w:name="pg1765_17512"/>
    </w:p>
    <w:p>
      <w:pPr>
        <w:pStyle w:val="Heading3"/>
        <w:numPr>
          <w:ilvl w:val="2"/>
          <w:numId w:val="1"/>
        </w:numPr>
        <w:rPr/>
      </w:pPr>
      <w:bookmarkStart w:id="143" w:name="__RefHeading___Toc2021107_3650668749"/>
      <w:bookmarkStart w:id="144" w:name="_Toc52"/>
      <w:bookmarkEnd w:id="142"/>
      <w:bookmarkEnd w:id="143"/>
      <w:r>
        <w:rPr/>
        <w:t>۲</w:t>
      </w:r>
      <w:r>
        <w:rPr>
          <w:rtl w:val="true"/>
        </w:rPr>
        <w:t xml:space="preserve"> </w:t>
      </w:r>
      <w:r>
        <w:rPr>
          <w:rtl w:val="true"/>
        </w:rPr>
        <w:t xml:space="preserve">. </w:t>
      </w:r>
      <w:r>
        <w:rPr>
          <w:rtl w:val="true"/>
        </w:rPr>
        <w:t>پيامدهاى روانى</w:t>
      </w:r>
      <w:bookmarkEnd w:id="144"/>
    </w:p>
    <w:p>
      <w:pPr>
        <w:pStyle w:val="BookText"/>
        <w:rPr/>
      </w:pPr>
      <w:r>
        <w:rPr>
          <w:rFonts w:ascii="IRNazanin" w:hAnsi="IRNazanin" w:eastAsia="IRNazanin"/>
          <w:color w:val="111111"/>
          <w:sz w:val="28"/>
          <w:sz w:val="28"/>
          <w:szCs w:val="28"/>
          <w:rtl w:val="true"/>
          <w:lang w:bidi="fa-IR"/>
        </w:rPr>
        <w:t>رفتارهاى هر شخص مى تواند در شدّت بيمارى قلب او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روانى ـ اجتماعى ، به اندازه سيگار كشيدن، بالا بودن فشار خون، چاقى و بالا بودن چربى خون، در حملات قلبى مؤثرند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كسى به روشنى نمى داند كه چگونه عوامل هيجانى و احساسى، رفتارى و حتى نوسانات اجتماعى ، مى توانند در حفظ سلامت قلب ، نقش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تعدادى فرضيه در تشريح ارتباط ذهن و قلب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فرضيه ها ، هورمون هاى استرس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هورمون ها با منقبض كردن عروق و افزايش سرعت ضربان قلب ، حسّاسيت قلب و عروق را به تنِش، بيشتر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روانى، پيام هاى التهابى را كه يكى از مهم ترين عوامل زمينه ساز انسداد عروقى در بيمارى هاى تصلّب شرايين است، افزايش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عوامل روانى ـ ذهنى ، سوق دهنده شخص به سمت و سوى شيوه هاى پُر خطر زندگى اند و مى توانند بر سلامت همه جانبه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تأثير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متخصّصان قلب و عروق، بايد در زمينه تنش هاى روانى و حمايت هاى اجتماعى ـ روانى بيمارانشان اطّلاعاتى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 نشان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بيمارانى كه از مشكلات روانى ـ ذهنى، رنج مى برند ، نتايج قابل توجّهى در كنترل يا پيشگيرى از حملات قلبى آنها ندارد </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پيامدهاى روانىيكى از پيامدهاى بسيار خطرناك حسرت ،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خودكم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لحظه حسرت خوردنِ فرد، همان لحظه اى است كه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 در خود ، احساس حقارت نيز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خاطر كه وقتى فرد ، نسبت به چيزى كه اكنون فاقد آن است ، حسرت مى خورد ، در حقيقت ، آن چيز براى او ارزشمند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 به گونه اى است كه فرد ، ارزشمندى خود را به داشتن آن چيز ، گره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زمانى احساس ارزشمند بودن مى كنم كه صاحب آن چيز باشم ؛ ولى هم اكنون ، چون فاقد آن هستم ، بنا بر اين، من نيز ارزشى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نوع نگرش ، به احساس خودكم بينى مى انجامد كه به نوبه خود، وقتى فرد ، دچار چنين احساسى مى شود ، صاحب همّتى پست شده ، ديگر سراغ اهداف متعالى و بزرگ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فرصت ها و منافع مهم ديگرى را نيز از دست مى دهد و حسرت هاى افزون ترى را متحمّل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رابطه بين حسرت و احساس خودكم بينى ، يك رابطه دو 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دچار احساس حقارت است ، تصوّر مى كند كه توانايى انجام دادن كارهاى مهم و بزرگ را ندارد و در بيشتر مواقع ، در برابر وظيفه اى كه بر عهده او گذاشته مى شود ، ضعيف عمل مى كند و يا توانايى انجام دادن آن را دارد ، امّا نه در حد انتظار و مطلوب ، در نتيجه ، اعتماد به نفس خود را از دست مى دهد ؛ زيرا اين طرز تفكّر ـ كه توانايى انجام دادن كارى را ندارد ـ ، وى را در جايگاه ضعف قرار مى دهد ، جوهر و استعداد ذاتى خود را از ياد مى برد و تحت تأثير انديشه خودكم بينى اى كه در نهاد وى ريشه دوانيده ،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ضعيف و زبون ، ويژگى هاى روانى و رفتارى زير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افرادى ناتوان و فاقد استعداد مى شمارند؛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انجام دادن كار در حد مطلوب نيستند؛ </w:t>
      </w:r>
      <w:bookmarkStart w:id="145" w:name="pg1765_17514"/>
    </w:p>
    <w:p>
      <w:pPr>
        <w:pStyle w:val="Heading3"/>
        <w:numPr>
          <w:ilvl w:val="2"/>
          <w:numId w:val="1"/>
        </w:numPr>
        <w:rPr/>
      </w:pPr>
      <w:bookmarkStart w:id="146" w:name="__RefHeading___Toc2021109_3650668749"/>
      <w:bookmarkStart w:id="147" w:name="_Toc53"/>
      <w:bookmarkEnd w:id="145"/>
      <w:bookmarkEnd w:id="146"/>
      <w:r>
        <w:rPr>
          <w:rtl w:val="true"/>
        </w:rPr>
        <w:t>عوامل حسرت</w:t>
      </w:r>
      <w:bookmarkEnd w:id="14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كارهاى مهم ، با شكست روبه رو مى شوند؛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آينده خوش بين نيستند و نمى توانند به پيشرفت خود در زندگى ، اميدوار باشند؛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انديشه هاى يادشده ، زندگى خود را باخته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ها شخص را از همه چيز باز مى دارند و مانع تحوّل در زندگى وى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دچار نگرانى، افسردگى، نااميدى و ناتوانى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نااميدى ، فرد را به بى ارزشى سوق مى دهد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پيامد ديگر حسرت ، احساس خستگى مفرط است ؛ چون فكر و انديشه فرد حسرت زده ، معمولاً معطوف به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ادامه مسير زندگىِ خود ، باز خواهد ماند و غم گذشته خويش را خواهد خورد ، به همين خاطر ، احساس خستگى نموده ، از دست زدن به كارهاى مفيد ، دور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افسردگى، </w:t>
      </w:r>
      <w:r>
        <w:rPr>
          <w:rStyle w:val="FootnoteAnchor"/>
          <w:rtl w:val="true"/>
        </w:rPr>
        <w:footnoteReference w:id="129"/>
      </w:r>
      <w:r>
        <w:rPr>
          <w:rFonts w:ascii="IRNazanin" w:hAnsi="IRNazanin" w:eastAsia="IRNazanin"/>
          <w:color w:val="111111"/>
          <w:sz w:val="28"/>
          <w:sz w:val="28"/>
          <w:szCs w:val="28"/>
          <w:rtl w:val="true"/>
          <w:lang w:bidi="fa-IR"/>
        </w:rPr>
        <w:t xml:space="preserve">اضطراب، </w:t>
      </w:r>
      <w:r>
        <w:rPr>
          <w:rStyle w:val="FootnoteAnchor"/>
          <w:rtl w:val="true"/>
        </w:rPr>
        <w:footnoteReference w:id="130"/>
      </w:r>
      <w:r>
        <w:rPr>
          <w:rFonts w:ascii="IRNazanin" w:hAnsi="IRNazanin" w:eastAsia="IRNazanin"/>
          <w:color w:val="111111"/>
          <w:sz w:val="28"/>
          <w:sz w:val="28"/>
          <w:szCs w:val="28"/>
          <w:rtl w:val="true"/>
          <w:lang w:bidi="fa-IR"/>
        </w:rPr>
        <w:t xml:space="preserve">بى خوابى، </w:t>
      </w:r>
      <w:r>
        <w:rPr>
          <w:rStyle w:val="FootnoteAnchor"/>
          <w:rtl w:val="true"/>
        </w:rPr>
        <w:footnoteReference w:id="131"/>
      </w:r>
      <w:r>
        <w:rPr>
          <w:rFonts w:ascii="IRNazanin" w:hAnsi="IRNazanin" w:eastAsia="IRNazanin"/>
          <w:color w:val="111111"/>
          <w:sz w:val="28"/>
          <w:sz w:val="28"/>
          <w:szCs w:val="28"/>
          <w:rtl w:val="true"/>
          <w:lang w:bidi="fa-IR"/>
        </w:rPr>
        <w:t xml:space="preserve">و بى ارزشى، </w:t>
      </w:r>
      <w:r>
        <w:rPr>
          <w:rStyle w:val="FootnoteAnchor"/>
          <w:rtl w:val="true"/>
        </w:rPr>
        <w:footnoteReference w:id="132"/>
      </w:r>
      <w:r>
        <w:rPr>
          <w:rFonts w:ascii="IRNazanin" w:hAnsi="IRNazanin" w:eastAsia="IRNazanin"/>
          <w:color w:val="111111"/>
          <w:sz w:val="28"/>
          <w:sz w:val="28"/>
          <w:szCs w:val="28"/>
          <w:rtl w:val="true"/>
          <w:lang w:bidi="fa-IR"/>
        </w:rPr>
        <w:t>از پيامدهاى شايع و خطرناك حسرت زدگى هستند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حسرتدر اين بخش ، سعى خواهيم نمود تا برخى عوامل اصلى اى را كه زمينه ساز تجربه حسرت در انسان هستند ، با توجّه به آيات و رواياتى كه در اين رابطه وجود دارند، شناسايى و توضيح دهيم</w:t>
      </w:r>
      <w:r>
        <w:rPr>
          <w:rFonts w:eastAsia="Amiri" w:cs="Amiri" w:ascii="Amiri" w:hAnsi="Amiri"/>
          <w:color w:val="111111"/>
          <w:sz w:val="28"/>
          <w:szCs w:val="28"/>
          <w:rtl w:val="true"/>
          <w:lang w:bidi="ar-SA"/>
        </w:rPr>
        <w:t xml:space="preserve">. </w:t>
      </w:r>
      <w:bookmarkStart w:id="148" w:name="pg1765_17515"/>
    </w:p>
    <w:p>
      <w:pPr>
        <w:pStyle w:val="Heading3"/>
        <w:numPr>
          <w:ilvl w:val="2"/>
          <w:numId w:val="1"/>
        </w:numPr>
        <w:rPr/>
      </w:pPr>
      <w:bookmarkStart w:id="149" w:name="__RefHeading___Toc2021111_3650668749"/>
      <w:bookmarkStart w:id="150" w:name="_Toc54"/>
      <w:bookmarkEnd w:id="148"/>
      <w:bookmarkEnd w:id="149"/>
      <w:r>
        <w:rPr/>
        <w:t>۱</w:t>
      </w:r>
      <w:r>
        <w:rPr>
          <w:rtl w:val="true"/>
        </w:rPr>
        <w:t xml:space="preserve"> </w:t>
      </w:r>
      <w:r>
        <w:rPr>
          <w:rtl w:val="true"/>
        </w:rPr>
        <w:t xml:space="preserve">. </w:t>
      </w:r>
      <w:r>
        <w:rPr>
          <w:rtl w:val="true"/>
        </w:rPr>
        <w:t>غفلت و جهل</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جهلغفلت ، آن تاريكى ذهنى اى است كه از اهميت ندادن شخص به موضوع ، ناشى مى شود، و بالعكس، اهميت دادن به موضوع ، چراغى در ذهن انسان مى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ريشه هر خير و بركت و لازمه هر اقدام و حركتى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به صاحب سرّ خود، كميل ، اين چنين وصيت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حَرَكةٍ إلاّ وَأنتَ مُحتاجٌ فيها إلى مَعرِفةٍ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حركتى نيست مگر آن كه تو در آن، نياز به معرفت و آگاهى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آگاهى و شناخت امور ، به گونه اى است كه بدون آن ، نه تنها دسترسى به هيچ منفعت و نجات از هيچ مضرّت ، ممكن نيست ؛ بلكه ضرر حركتِ غيرآگاهانه ، بيش از نفع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عَلى غَيرِ بَصيرَةٍ كالسّائِرِ عَلى غيرِ الطَّريقِ وَلا يَزيدُهُ سُرعَةُ السَّيرِ مِنَ الطَّريقِ إلاّ بُعدا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كسى كه بدون آگاهى و بصيرت ، اقدام به كارى مى كند ، مانند كسى است كه به بى راهه مى رود و تند رفتن او ، ثمرى جز دورى بيشتر از راه اصلى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اين نيست كه علم و آگاهى براى حركت و اقدام كردن و رسيدن به خيرات و بركات ، كافى است ؛ بلكه مراد، اين است كه رسيدن به مطلوب ، بدون علم و آگاهى ، امكان ندارد و انسان براى رسيدن به هر منفعتى ، ناچار از فراهم كردن اين زمينه و مقدمه است ، وگرنه شرايط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هاى ديگرى نيز براى رسيدن به مقصد ، لازم است كه بيدارى، توجّه و غافل نبودن از استعدادها، توانمندى ها و امكانات ،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غولِ غفلت ، به او مجال نمى دهد كه از بستر بى توجّهى و خواب آلودگى برخيزد و ببيند كه در اطراف او چه مى گذرد، خودش كجاست، به كجا بايد برود، او را به كجا مى 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 گرفتار خُسرانِ از دست دادن سرمايه و در نهايت ، اسير حسرت و ندامت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عامل حسرتْ معرفى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أَنذِرْهُمْ يَوْمَ الْحَسْرَةِ إِذْ قُضِىَ الْأَمْرُ وَ هُمْ فِى غَفْلَةٍ وَ هُمْ لاَ يُؤْمِنُونَ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روز حسرت بترسان ؛ آن گاه كه داورى انجام گيرد و حال آن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اند و سرِ ايمان آوردن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وقت از سعادت هميشگى و واقعى ـ كه آرزوى هر فردى است ـ ، جدا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حسرتى مى خورند كه با هيچ ميزانى نمى توان اندازه گيرى اش كرد و اين ، بدان جهت است كه در دنيا غافل بودند و راهى كه ايشان را مستقيما به همان آرزو مى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 ايمان به خدا</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ترك گفته و راه مخالف آن را ـ كه راه شرك بود ـ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لَها حَسرَةً عَلى كُلِّ ذي غَفلَةٍ ، أن يَكونَ عُمُرُهُ عَلَيهِ حُجَّةً، وأن تُؤدّيَهُ أيّامُهُ إلى الشَّقوَةِ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واى بر غفلت زده اى كه عمرش بر ضد او گواهى مى دهد، و روزگار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شقاوت و پستى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غَفَلَ جَنى عَلى نَفسِهِ وانقَلَبَ عَلى ظَهرِهِ وَحَسِبَ غَيَّهُ راشِدا وَغَرَّتهُ الأمانيُّ وأخَذَتهُ الحَسرَةُ والنَّدامَةُ إذا قُضيَ الأمرُ وانكَشَفَ عنهُ الغِطاءُ وَبَدا لَهُ ما لَم يَكُن يَحتَسِبُ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هر كه غفلت ورزد، نسبت به خود ، مرتكب جنايتى شده و خود را به هلاكت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پشتش به زمين مى آيد و گمراهى خود را رشد مى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آرزوها گمراهش مى كنند و زمانى كه كار از كار بگذرد و پرده ها كنار روند و آنچه به حساب نياورده است ، آشكار شود، حسرت و پشيمانى ، نصيب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أعوذُبِاللّهِ العَظيمِ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غَفلَةٍ وَتَفريطٍ يُوجِبانِ الحَسرَةَ والنَّدامَةَ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پناه مى برم به خداى بزرگ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تفريطى كه موجب حسرت و ندامت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غفلت ، موجب حسرت مى شود ، به خاطر اين است كه غفلت ، آن پديده اى است كه نيروى حسابگرى انسان را فلج مى كند و هيچ قانونى را براى وى ، ضرورى و مبناى محاسبه مطرح نمى كند و چون انسان غافل ، همواره در خواب است ، همه اصول و قوانين را مرده مى پندارد ، مگر آن موقع كه به سود او به جريان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غوطه ور در غفلت ، توجّهى به آن ندارد كه اگر خارى بكارد ؛ گل نخواهد چيد و اگر جو بكارد ، گندم درو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خار مى بيند و در فكر آن نيست كه اين خار ، كِشته خود اوست؛ او سقوط مى بيند و نمى داند كه به تعبير مولوى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چهى افتاده كان را غور نيست آن گناه اوست ، جبر و جور نيست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هنگامى كه از كِشته خويش آگاه شود ، دچار عذاب حسرت خواهد شد كه چرا از نيروى تعقّل و حسابگرى خود ، به خوبى بهره نبرده است و سرمايه اش را بيهوده ، به هدر داده است؟ در حقيقت ، غافلان ، كسانى هستند كه براساس پيروى از غرايز حيوانى خود ، به اطراف موضوع ، توجّه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غريزى، آنان را به كارهايى وادار مى كند و اصلاً توجّه نمى كنند كه راه ديگرى هم وجود دارد و هدف هايى در كار است كه بايد آن راه را پيمود و به آن هدف ها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 توجه نمى كنند كه حقّى هست كه بايد پذيرفت و باطلى كه بايد رها كرد، راه صحيحى هست كه بايد برگزيد و راه خطايى كه بايد از آن كناره 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غافلان ، به اين حقايقْ توجّه نمى كنند؛ بلكه غرايزشان با كمك شرايط خارجى ، انگيزه هايى براى آنان به وجود مى آورند و ايشان نيز به دنبال آن انگيزه ها حركت مى كنند و در واقع ، زندگى شان يك زندگى حيوانى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از اين گروه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آنها را در حكم چهارپايان به حساب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ذَرَأْنَا لِجَهَنَّمَ كَثِيرًا مِّنَ الْجِنِّ وَالإِْنسِ لَهُمْ قُلُوبٌ لاَّيَفْقَهُونَ بِهَا وَلَهُمْ أَعْيُنٌ لاَّيُبْصِرُونَ بِهَا وَلَهُمْ ءَاذَانٌ لاَّيَسْمَعُونَ بِهَآ أُوْلَـئِكَ كَالأَْنْعَامِ بَلْ هُمْ أَضَلُّ أُوْلَـئِكَ هُمُ الْغَافِلُونَ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 در حقيقت ، براى جهنّم بسيارى از جنّيان و آدميان قرار داديم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هايى دارند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فهمند 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هايى دارند كه با آنها نمى بينند آنها و گوش هايى كه با آنها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چهارپايان و بلكه گمراه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غفلت زدگان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راه هاى شناختى اى را كه خداوند براى انسان قرار داده است ، مسدود كرده ، آنها را غير قابل استفاده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و گوش و دل ، در اختيار انسان قرار داده تا در مسير شناخت و معرفت ، از آنها استفاده كند؛ ولى شخص غافل ، در تشخيص درست از نادرست ، از آنها استفاده نمى كند؛ بلكه سرش را پايين انداخته، به مقتضاى غريزه كور و بدون آن كه توجّه كند كه حق و باطلى هم هست ،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خداوند آنان را همانند چهارپايان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اين چنين زندگى كند و از عقل و خرد خود بهره نگيرد و به پيامدها و نتايج كارها و تصميمات خود توجّهى نكند ، در حقيقت ، به بى راهه رفته و تمام استعدادها و انرژى خود را هدر داده و فرصت هاى بسيار ارزشمند و استثنايى زندگى خود را به مفت ،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پرده غفلت كنار رود و ديدگانش بينا شوند ، دچار حسرتى خواهد شد كه شايد ديگر فايده اى برايش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رابطه حسرت با غفلت ، كاملاً روشن شد كه غفلت ، چگونه فرصت ها را از دست فرد مى ربايد و او را به خاك سياه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فرد ، پس از آگاهى و توجّه نسبت به غفلت خود ، دچار حسرت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از غفلت ، به عنوان ريشه انحرافات ديگر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آيات چنين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يَعْلَمُونَ ظَاهِرًا مِّنَ الْحَيَوةِ الدُّنْيَا وَ هُمْ عَنِ الْأَخِرَةِ هُمْ غَافِلُونَ </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زندگى دنيا ، ظاهرى را درك مى كنند و حال آن كه از آخرت ، غافل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پيامدهاى غفلت ، در برخى روايات ، اين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غفلتش به درازا مى كشد، هلاكتش شتاب مى گيرد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هر كه غفلت بر او چيره مى گردد، دلش مى ميرد</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ادامه يافتن غفلت، ديده بصيرت را كور مى كند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بپرهيز از غفلت و فريبِ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خوردن؛ زيرا كه غفلت ، كارها را تباه مى كند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بنا بر اين مى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 يكى از بيمارى هاى روحى است و تفاوت آن با نادانى ، در اين است كه غفلت ، مسبوق به علم يا امكان به دست آوردن علم است ؛ در حالى كه جهل ، اگر از روى تقصير باشد ـ يعنى جاهل با اين كه مى توانست علم به دست بياورد، ولى تقصير كرده و به جهل خود ادامه بدهد ـ مى تواند نوعى مرض محسوب گردد، البته نه جهل قصورى كه ناشى از ناتوانى انسان از به دست آوردن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 حالت تاريك ذهنى كه سابقه علم داشته باشد و با بى اعتنايى به آن ، به فراموشى سپرده شود يا مورد غفلت قرار گيرد، جهل ناميده نمى شود ؛ بلكه آن ،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بيمارى بودن غفلت كه ناشى از ناديده گرفتن ضرورت و عظمت علم به يك چيز يا نتيجه آن است، مطلبى روشن است ، ولى جهل ، فقط موقعى حالت مرضى دارد كه تقصيرى باشد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توضيحات، اين دو نوع بيمارى ، مى توانند عامل حسرت زدگى انسان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برخى روايات ، آمده است كه چگونه عمل نكردن و توجّه نكردن به آنچه كه فرد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وى را دچار حسرت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 هاى غفلت در انسان ها كدام اند؟ شناسايى اين نشانه ها به ما كمك مى كند تا ذهن خود را از آلودگى غفلت ، دور كنيم و از افتادن در دام حسرت ، در امان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اندرز به فرزندش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نشانه اى است كه با آن شناخته مى شود و به وجود آن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 سرگرمى و فراموشى</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بهترين راه در امان ماندن از غفلت نيز شناسايى عوامل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عوامل غفلت در انسان ،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وَفُضولَ النَّظَرِ؛ فإنَّهُ يَبذُرُ الهَوى، وَيُوَلِّدُ الغَفلَةَ</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از نگاه هاى زياد بپرهيزيد؛ زيرا كه آن ، تخم هوس مى پراكند و غفلت مى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اصطلاح نگاه هاى پياپى در كلام حضرت على عليه السلام نيز همين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أطلَقَ ناظِرَهُ أتعَبَ حاضِرَهُ وَمَن تَتابَعَت لَحَظاتُهُ دامَت حَسَراتُهُ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كسى كه ديدگان خود را رها مى كند، قلب و روح خود را به رنج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اندازد و كسى كه پى در پى ، نگاه هاى زيرچشمى مى اندازد، حسرت هايش نيز پياپى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لِلعاقِلِ كَيفَ يَنظُرُ إلى شَهوَةٍ يُعَقَّبُهُ النَّظَرُ إلَيها حَسرَةً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از انسان عاقل ، تعجب است كه چگونه نگاه مى كند به صحنه هاى شهوت انگيزى كه نگاه كردن به آن صحنه ها ، حسرت به دنبال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نگاه در اين جهت ، خصوصيت ندارد ؛ بلكه هر گناهى ، تير مسمومى است كه از چلّه كمان شيطان رها مى شود و پيكره ايمان و تقواى انسان را نشانه مى گيرد و آن را مصدوم، مجروح و مسموم مى كند و موجب حسرت وى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نگاهى كه در آن پندآموزى نباشد، مصداق نگاه زيادى است كه باعث غفلت انسان خواهد شد و اين غفلت نيز به نوبه خود ، موجب حسرت در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سَهمٌ مِن سِهامِ إبليسَ مَسمومٌ وَكَم مِن نَظرَةٍ أورَثَت حَسرَةً طَويلَةً</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نگاه حرام، تيرى از تيرهاى مسموم شيطان است ، و اى بسا يك نگاه كه حسرتى طولانى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امام على عليه السلام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نَظَرٍ لَيسَ فيهِ اعتِبارٌ فَلَهوٌ</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نگاهى كه در آن ، پندآموزى نباشد، لهو است</w:t>
      </w:r>
      <w:r>
        <w:rPr>
          <w:rFonts w:eastAsia="IRNazanin" w:cs="IRNazanin"/>
          <w:color w:val="111111"/>
          <w:sz w:val="28"/>
          <w:szCs w:val="28"/>
          <w:rtl w:val="true"/>
          <w:lang w:bidi="fa-IR"/>
        </w:rPr>
        <w:t xml:space="preserve">. </w:t>
      </w:r>
      <w:bookmarkStart w:id="151" w:name="pg1765_17523"/>
    </w:p>
    <w:p>
      <w:pPr>
        <w:pStyle w:val="Heading3"/>
        <w:numPr>
          <w:ilvl w:val="2"/>
          <w:numId w:val="1"/>
        </w:numPr>
        <w:rPr/>
      </w:pPr>
      <w:bookmarkStart w:id="152" w:name="__RefHeading___Toc2021113_3650668749"/>
      <w:bookmarkStart w:id="153" w:name="_Toc55"/>
      <w:bookmarkEnd w:id="151"/>
      <w:bookmarkEnd w:id="152"/>
      <w:r>
        <w:rPr/>
        <w:t>۲</w:t>
      </w:r>
      <w:r>
        <w:rPr>
          <w:rtl w:val="true"/>
        </w:rPr>
        <w:t xml:space="preserve"> </w:t>
      </w:r>
      <w:r>
        <w:rPr>
          <w:rtl w:val="true"/>
        </w:rPr>
        <w:t xml:space="preserve">. </w:t>
      </w:r>
      <w:r>
        <w:rPr>
          <w:rtl w:val="true"/>
        </w:rPr>
        <w:t>عمل نكردن به علم</w:t>
      </w:r>
      <w:bookmarkEnd w:id="15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نكردن به علمدر تقسيم بندى و دسته بندى علما و دانشمندان، امير المؤمنين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 دانشمندى كه به عمل خويش عمل مى كند و رستگار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 دانشمندى كه به علم خود عمل نمى كند و هلاك مى گردد و بى ترديد ، جهنّميان ، از بوى بد عالم بى عمل، اذيت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پشيمان ترين و حسرت زده ترين اهل جهنّم، كسى است كه ديگرى را به سوى خدا دعوت كند و ديگرى از او بپذيرد و خدا را اطاعت كند و سپس خدا او را به بهشت داخل سازد ؛ امّا دعوت كننده را به جهت عمل نكردن به علم خويش، وارد جهنّم مى نمايد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العامِلَ بِغَيرِ عِلمِهِ كالجاهِلِ الحائِرِ الَّذي لا يَستفيقَ مِن جَهلِهِ بَلِ الحُجَّةُ عَلَيهِ أعظَمُ وَالحَسرَةُ لَهُ ألزَمُ وَهوَ عِندَ اللّهِ ألوَمُ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عالمى كه به علم خود عمل نمى كند ، همانند جاهلِ سرگردانى است كه هرگز از جهل به هوش نمى آيد ؛ بلكه حجّت بر او تمام تر، حسرت براى او لازم تر و نزد خدا سرزنشش از همه بيشتر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اجل، سعدى شيرازى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معصيت از هر كه در وجود آيد ، ناپسنديده است و از علما، ناخوب تر ؛ كه علم، سلاحِ جنگِ شيطان است و خداوندِ سلاح را چون به اسيرى بَرَند، شرمسارى بيشتر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نادان پريشان روزگار بِهْ ز دانشمند ناپرهيزگار كان به نابينايى از راه اوفتاد وين دو چشمش بود و در چاه اوفتاد </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امام باقر عليه السلام به خيثمه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شيعَتَنا أنَّهُ لا يُنالُ ما عِندَاللّهِ إلاّ بِالعَمَلِ وَأبلِغ شيعَتَنا أنَّ أعظَمَ النّاسِ حَسرَةً يَومَ القِيامَةِ مَن وَصَفَ عَدلاً ثُمَّ خالَفَهُ إلى غَيرِهِ وأبلِغ شيعَتَنا أنَّهُم إذا قاموا بِما أُمِروا أنَّهُم 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اين پيام را به شيعيان ما برسان كه رسيدن به آنچه نزد خداست، جز با عمل ،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آنها برسان كه بزرگ ترين حسرت در روز قيامت ، از آنِ كسى است كه عدلى را تعريف كند و خودش به سراغ غير عدل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آنها برسان كه اگر به آنچه مأمور هستند، عمل كنند ، روز قيامت ، جزو رستگاران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أهلِ النّارِ نَدامَةً وَحَسرَةً رَجُلٌ دَعا عَبدا إلى اللّهِ فاستَجابَ لَهُ وَقَبِلَ مِنهُ فأطاعَ اللّهَ فأدخَلَهُ اللّهُ الجَنَّةَ وأدخَلَ الدّاعيَ النّارَ بِتَركِهِ عِلمَهُ واتّباعِهِ الهَوى وَطولِ الأملِ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شديدترين پشيمانى و افسوس براى كسى است كه بنده اى را به سوى خداوند دعوت نمايد و او دعوت را بپذيرد و اوامر الهى را به كار بندد و خداوند ، او را در بهشت جاى دهد ؛ امّا خودِ دعوت كننده را جهنّمى كند ، براى آن كه اوامر خداوند را در مقام عمل ، ترك گفته و از هواى نفس خويش پيروى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على عليه السلام فرموده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في جَهلِهِ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را دانستيد ، به علمتان عمل كنيد ، شايد هدايت يابيد ؛ زيرا عالمى كه به غيرِ علم خود عمل كند، چونان جاهل سرگردانى است كه از بيمارى نادانى ، شفا نخواهد گرفت ؛ بلكه حجّت ، بر او قوى تر و حسرت و اندوه ، بر او استوارتر و در پيشگاه خدا به نكوهش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فرموده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إنَّ أشَدَّ النّاسِ حَسرَةً يَومَ القِيامَةِ عَبدٌ وَصَفَ عَدلاً ثُمَّ خالَفَهُ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بيشترين افسوس را كسى مى خورد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عدالت بگويد و خود با ديگران ، به عدالت رفتار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 گروهى از بهشتيان ، بر گروهى از جهنّميان ، برترى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آنان سؤال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وارد جهنّم شُديد ، با اين كه ما به بركت تربيت و تعليم شما وارد بهشت گرديديم؟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جواب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ديگران را به اعمال شايسته فرمان مى داديم و خود ، به آن عمل نمى كرديم</w:t>
      </w:r>
      <w:r>
        <w:rPr>
          <w:rFonts w:eastAsia="IRNazanin" w:cs="IRNazanin"/>
          <w:color w:val="111111"/>
          <w:sz w:val="28"/>
          <w:szCs w:val="28"/>
          <w:rtl w:val="true"/>
          <w:lang w:bidi="fa-IR"/>
        </w:rPr>
        <w:t xml:space="preserve">» . </w:t>
      </w:r>
      <w:r>
        <w:rPr>
          <w:rStyle w:val="FootnoteAnchor"/>
          <w:rtl w:val="true"/>
        </w:rPr>
        <w:footnoteReference w:id="162"/>
      </w:r>
      <w:r>
        <w:rPr>
          <w:rFonts w:ascii="Amiri" w:hAnsi="Amiri" w:eastAsia="Amiri" w:cs="Amiri"/>
          <w:color w:val="111111"/>
          <w:sz w:val="28"/>
          <w:sz w:val="28"/>
          <w:szCs w:val="28"/>
          <w:rtl w:val="true"/>
          <w:lang w:bidi="ar-SA"/>
        </w:rPr>
        <w:t xml:space="preserve">يكى از صحنه هايى كه در قرآن ، از قيامت ترسيم شده، اين است كه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بهشتيان بر جهنّميان ، برترى دارند و آنان را مى بينند و با آنان گفتگو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بهشت ، در مكان بلندى قرار دارد و جهنّم ، در مكانى پست ، از اين جهت ، بهشتيان بر آنها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قرآن ، اين است كه گاهى بهشتيان ، جهنّميان را مخاطب خود قرار مى دهند و گاهى بالعكس ، جهنّميان ، بهشتيان را مخاطب خود مى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بهشتيان ، دوزخيان را ندا كنند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وعده دادند ، حق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آنچه را خدا به شما وعده داد ، حق يافتيد؟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بين آنان ، منادى ندا كند كه لعنت خداوند بر ستمكاران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در اين روايت آمده ، بهشتيان ، به گروهى از جهنّميان مى گويند ما به پاس راهنمايى ها و هدايتگرى هاى شما به بهشت دست يافتيم، چه شد كه شما گرفتار جهنّم و عذاب الهى شُديد؟ آنها با حسرت و ندامت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گفتيم ، عمل نكرديم، شما را به انجام دادن كار نيك و شايسته دعوت كرديم، ولى خودمان از آن كناره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انجام دادن مستحبّات ، دعوت كرديم، ولى خود عمل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دورى از گناه و غيبت راهنمايى كرديم، ولى خود به غيبت و گناه آلوده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گفته هاى ما گوش داديد و عمل كرديد و در آن منزل برين ، جاى گرفتيد ؛ امّا ما با همه دانشمان ، عمل نكرديم و به اين سرنوشت نكبت بار و دردناك دچار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رسوايى و حسرت، سرانجام كسانى است كه به علمشان عمل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حسرت براى آنان ، دردناك تر از سوختن به عذاب الهى است ؛ چرا كه عذاب هاى روحى ، از عذاب هاى جسمانى ، سوزنده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شماتت دشمن، بيش از درد شكنجه و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دردآور است كه انسان احساس كند، ديگران ، به واسطه راهنمايى هاى او به بهشت راه يافتند و او با اين كه مى توانست با بهره بردن از داشته هاى خود ، درجات عالى ترى را كسب كند، به مهلكه جهنّم درافتد و مريدانش به تماشاى او بنشينند؛ آنها در بهشت ، متنعّم گشته اند و او در جهنّم ،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هيچ عذابى نداشت، جز محروم گشتن از نعمت هايى كه تربيت شدگان او بدان رسيده اند، برايش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خداوند خطاب به حضرت داوود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أهوَنَ ما أنا صانِعٌ بِعالِمٍ غَيرِ عامِلٍ بِعِلمِهِ أشَدُّ مِن سَبعينَ عُقوبَةً أن أُخرِجَ مِن قَلبِهِ حَلاوَةَ ذِكري</w:t>
      </w:r>
      <w:r>
        <w:rPr>
          <w:rFonts w:eastAsia="IRNazanin" w:cs="IRNazanin"/>
          <w:color w:val="111111"/>
          <w:sz w:val="28"/>
          <w:szCs w:val="28"/>
          <w:rtl w:val="true"/>
          <w:lang w:bidi="fa-IR"/>
        </w:rPr>
        <w:t xml:space="preserve">... . </w:t>
      </w:r>
      <w:r>
        <w:rPr>
          <w:rStyle w:val="FootnoteAnchor"/>
          <w:rtl w:val="true"/>
        </w:rPr>
        <w:footnoteReference w:id="164"/>
      </w:r>
      <w:r>
        <w:rPr>
          <w:rFonts w:ascii="IRNazanin" w:hAnsi="IRNazanin" w:eastAsia="IRNazanin"/>
          <w:color w:val="111111"/>
          <w:sz w:val="28"/>
          <w:sz w:val="28"/>
          <w:szCs w:val="28"/>
          <w:rtl w:val="true"/>
          <w:lang w:bidi="fa-IR"/>
        </w:rPr>
        <w:t xml:space="preserve">كمترين عقوبتى كه عالمِ بى عمل را به آن مبتلا مى كنم ، از هفتاد عقوبت و و عذابْ سخت تر است و آن اين كه شيرينى مناجاتم را از دلش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 از ياد من لذّت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نكته هايى كه در اين روايات ، ذكر گرديده است، ما بايد از ابتدا، نيّتمان را درست كنيم و براى خدا و انجام دادن وظيفه، به كسب علم روى آوريم و به آنچه مى گوييم عمل كنيم ، تا اين ويژگى براى ما ملكه شود و اگر چنانچه به معلومات بيشترى دست يافتيم، بتوانيم به آن عمل كنيم</w:t>
      </w:r>
      <w:r>
        <w:rPr>
          <w:rFonts w:eastAsia="IRNazanin" w:cs="IRNazanin"/>
          <w:color w:val="111111"/>
          <w:sz w:val="28"/>
          <w:szCs w:val="28"/>
          <w:rtl w:val="true"/>
          <w:lang w:bidi="fa-IR"/>
        </w:rPr>
        <w:t xml:space="preserve">. </w:t>
      </w:r>
      <w:bookmarkStart w:id="154" w:name="pg1765_17527"/>
    </w:p>
    <w:p>
      <w:pPr>
        <w:pStyle w:val="Heading3"/>
        <w:numPr>
          <w:ilvl w:val="2"/>
          <w:numId w:val="1"/>
        </w:numPr>
        <w:rPr/>
      </w:pPr>
      <w:bookmarkStart w:id="155" w:name="__RefHeading___Toc2021115_3650668749"/>
      <w:bookmarkStart w:id="156" w:name="_Toc56"/>
      <w:bookmarkEnd w:id="154"/>
      <w:bookmarkEnd w:id="155"/>
      <w:r>
        <w:rPr/>
        <w:t>۳</w:t>
      </w:r>
      <w:r>
        <w:rPr>
          <w:rtl w:val="true"/>
        </w:rPr>
        <w:t xml:space="preserve"> </w:t>
      </w:r>
      <w:r>
        <w:rPr>
          <w:rtl w:val="true"/>
        </w:rPr>
        <w:t xml:space="preserve">. </w:t>
      </w:r>
      <w:r>
        <w:rPr>
          <w:rtl w:val="true"/>
        </w:rPr>
        <w:t>دنيادوستى</w:t>
      </w:r>
      <w:bookmarkEnd w:id="1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دنيادوستىاز مجموع آيات و روايات ، اين مطلب فهميده مى شود كه آنچه در 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تمام مفاسد و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كُلِّ خَطيئَةٍ حُبُّ الدّنيا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دنيادوستى ، منشأ هر گناهى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پيامدهاى حبّ دنيا ، فساد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حضرت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يُفسِدُ العَقلَ ، وَيُصِمُّ القَلبَ عَن سَماعِ الحِكمَةِ وَيُوجِبُ أليمَ العِقابِ </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دنيادوستى، خرد را تباه مى كند و دل را از شنيدن حكمت ، ناشنوا مى سازد و موجب عذابى دردناك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خردى سالم ، بى بهره مى شود ، از درك امور ، عاجز شده و نمى تواند عاقلانه تصميم بگيرد ؛ لذا فرصت ها و سرمايه هاى خود را به سادگى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كسى كه از شنيدن حكمت ناشنوا شد ، از نصيحت حكيمان ، طرفى نمى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حديثى از امام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مَعصيَةَ النّاصِحِ الشَّفيقِ العالِمِ المُجَرَّبِ تُورِثُ الحَسرَةَ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نافرمانى از دستور نصحيت كننده مهربانِ دانا و باتجربه، مايه حسرت و سرگردانى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شرح چهل حديث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مفاسد بزرگ حبّ دنيا آن است كه انسان را از رياضات شرعيه و عبادات و مناسك باز دارد، و جنبه طبيعت را قوت دهد و تعصّى نمايد طبيعت از اطاعت روح، و انقياد آن را نكند و عزم انسانى را سست كند و اراده را ضعيف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عزيز كه عزم و اراده قويّه ، در آن عالم ، خيلى لازم است و كاركن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يكى از مراتب بهشت، كه از بهترين بهشت هاست، اراده و عزم است كه انسان ، تا داراى اراده نافذ و عزم قوى نباشد ، داراى آن بهشت و مقام عالى نشود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تا آن جا پيش مى رود كه حتّى دين فرد را نيز از او مى گيرد؛ چنانچه در رواياتى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گرگ اگر در گلّه بى شبان رها شوند، يكى از آنها در اوّل گلّه و يكى در آخرش، زودتر ، آنها را هلاك نمى كنند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هر چه به اين دنيا ، به نظر عظمت و محبّت نگاه كنى و قلبت علاقه مند به آن شود ، به حسب مراتب محبّت، نيازهايت زياد مى شوند ، فقر در باطن و ظاهر تو نمايان مى گردد ، امورت آشفته و درهم مى شوند ، قلبت متزلزل و غمناك و خائف مى شود، امورت بر وفق دلخواه انجام </w:t>
      </w:r>
      <w:r>
        <w:rPr>
          <w:rStyle w:val="FootnoteAnchor"/>
          <w:rtl w:val="true"/>
        </w:rPr>
        <w:footnoteReference w:id="169"/>
      </w:r>
      <w:r>
        <w:rPr>
          <w:rFonts w:ascii="IRNazanin" w:hAnsi="IRNazanin" w:eastAsia="IRNazanin"/>
          <w:color w:val="111111"/>
          <w:sz w:val="28"/>
          <w:sz w:val="28"/>
          <w:szCs w:val="28"/>
          <w:rtl w:val="true"/>
          <w:lang w:bidi="fa-IR"/>
        </w:rPr>
        <w:t>مى شوند و يأس و حيرت در دلت جايگزين مى گردد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چنانچه على عليه السلام نيز به بعضى از اين معانى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بيشتر به دنيا درآويزد، به هنگام جدايى از آن ، افسوس او بيشتر خواهد بود</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امام صادق عليه السلام نيز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قَلبُهُ بِالدُّنيا تَعَلَّقَ قَلبُهُ بِثَلاثِ خِصالٍ هَمِّ لا يَفنى وأمَلٍ لا يُدرَك وَرجاءٍ لا يُنالُ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هر كه به دنيا دل بندد ، به سه چيز ،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بى پايان و آرزوى دست نيافتنى و اميد نارسيدنى</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 به آب دريا مى ماند كه انسان تشنه ، هر چه از آن بنوشد، تشنه تر </w:t>
      </w:r>
      <w:r>
        <w:rPr>
          <w:rStyle w:val="FootnoteAnchor"/>
          <w:rtl w:val="true"/>
        </w:rPr>
        <w:footnoteReference w:id="173"/>
      </w:r>
      <w:r>
        <w:rPr>
          <w:rFonts w:ascii="Amiri" w:hAnsi="Amiri" w:eastAsia="Amiri" w:cs="Amiri"/>
          <w:color w:val="111111"/>
          <w:sz w:val="28"/>
          <w:sz w:val="28"/>
          <w:szCs w:val="28"/>
          <w:rtl w:val="true"/>
          <w:lang w:bidi="ar-SA"/>
        </w:rPr>
        <w:t>به آرزوهاى دست نيافتنى 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 </w:t>
      </w:r>
      <w:r>
        <w:rPr>
          <w:rStyle w:val="FootnoteAnchor"/>
          <w:rtl w:val="true"/>
        </w:rPr>
        <w:footnoteReference w:id="174"/>
      </w:r>
      <w:r>
        <w:rPr>
          <w:rFonts w:ascii="IRNazanin" w:hAnsi="IRNazanin" w:eastAsia="IRNazanin"/>
          <w:color w:val="111111"/>
          <w:sz w:val="28"/>
          <w:sz w:val="28"/>
          <w:szCs w:val="28"/>
          <w:rtl w:val="true"/>
          <w:lang w:bidi="fa-IR"/>
        </w:rPr>
        <w:t xml:space="preserve">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 اين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ءَاثَرَ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الْجَحِيمَ هِىَ الْمَأْوَى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پس هر كه طغيان كرد و زندگى اين جهانى را برگزيد، بى گمان ، جهنّم ، جايگاه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 چنين شخصى دچار حسرت عظيمى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حسرت چنين فردى ، اختصاص به روز قيامت ندارد ؛ بلكه در همين دنيا نيز دچار آن حسرت خواهد شد و هر چه دلبستگى اش بيشتر باشد ، حسرتش نيز شديدتر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اشتِباكُهُ بِالدُّنيا كانَ أشَدَّ لِحَسرَتِهِ عِندَ فِراقِها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هر كه بيشتر به دنيا بچسبد، هنگام جدايى از آن ، بيشتر افسوس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توضيحات ، براى فردى كه دنيادوستى شده است ، چه بايد كرد؟ آيا اين فرد گرفتار و به اسارت رفته را مى توان با چند جمله پندآميز ، از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كشش غريزه ها و هوس ها و جلوه ها رهايى بخشيد؟ اين ، آرزويى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انسانِ گرفتار در غُل و زنجيرى را كه اسير هفتاد نفر است ، نمى توان با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چنين فردى، بايد در او عشقى آفريد كه از تمام غريزه ها نيرومندتر باشد و بايد به او نيرويى داد كه بتواند تمام زنجيرها را با خود بردارد و تا زمانى كه اين عشق و نيروى بزرگ در انسان ، ايجاد نشود و پا نگيرد ، براى انسان ، حركتى نخواهد بود و از بند اسارت ها رهايى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ءَامَنُواْ أَشَدُّ حُبًّا لِّلَّهِ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آنها كه ايمان دارند، عشقشان به خدا، شديدتر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به سوى حق گرويده اند و به سوى خدا آمده اند ، از عشق و از محبّت شديدترى نسبت به حق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محبوب هاى خود ، به خاطر محبوب ترى ديگر ، چشم مى پوشيم و خوب را فداى خوب تر مى كنيم و آنچه با اهميت تر است را انتخاب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شديدتر و دوستى خدا ، ما را از اسارت غريزه ها و خوددوستى و دنيادوستى ، آزاد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 با آن كه پسرش اسماعيل را خيلى دوست دارد ، امّا در راه حق و به خاطر خدا ، او را قربانى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مى توان اين عشق را در نهاد انسان برافروخت؟ و چگونه مى توان او را از محبّت خدا سرشار كرد؟ جواب اين سؤال ، بسيار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وقت عاشق خانه و ماشين و ثروت و قدرت مى شويم؟ هنگامى كه آن را مى شناسيم و ارزش واقعى آن را درمى يابيم، همان وقت ، به سوى او مى شتابيم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معرفت و شناخت، عشق را سبز مى كند و به وجود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خوبى ها در انسان ، عشق را زنده مى كند و شناخت بدى ها ، نفرت را به وجود مى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عشق و نفرت ، انسان را به حركت مى اندازند و يا فرارى مى دهند</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اهمالكارى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ى راكلامها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عامى گرفته تا دانشمندان فرهيخته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مصداق هاى فراوان آن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دانش پژوهان، بلكه نويسندگان نيز به اين بيمارى دچار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بسيارى از مؤلّفان ، دست نوشته هاى خود را به موقع ، به ويراستاران نمى دهند ؛ در نتيجه، كار آنها هميشه با تأخير زياد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جويندگان كار ، براى آگاهى پيدا كردن از شرايط استخدام، زمان آغاز كار يا زمان شروع آزمون ها و هزاران موضوع ديگرى كه در زير اين آسمان كبود ، امكان وجود داشتن آن مى رود، در ابتدا فرم هاى لازم را با شتاب دريافت مى كنند و به خود وعده مى دهند كه هر چه زودتر ، آنها را تكميل كنند و به مسئولان امر بسپارند ؛ ولى با شگفتى تمام ، مى بينيم كه در آخرين روز و شايد هم در آخرين ساعت مهلت مقرّر، به تنظيم آنها مى پردازند و يا پس از پايان يافتن زمان تعيين شده ، آنها را به سازمان هاى مربوط مى فرستند يا اين كه هرگز نمى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گونه رفتارهاى غير منطقى ، چه دلايلى ممكن است وجود داشته باشد؟ آيا مى دانيد كه چه ضررهاى مادى اى از اين سو ، عايد افراد مى شود؟ چه كسى در بين ما، سرِ قرارهاى خود ، به موقع حاضر مى شود؟ براى شما بسيار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مى افتد كه در انجام دادن برخى از كارهايتان، دچار اهمالكارى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انجام دادن تكاليف درسى خود كوتاهى مى كنيد آنها را با تأخير زياد ارائه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قول و قرار مى گذاريد و سر موقع ، حاضر نمى شويد، در نتيجه ، برنامه او را به هم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دوست شما در ساعتى كه شما دير مى رسيد ، با شخص ديگرى قرار دارد و نمى تواند آن را به زمان ديگرى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تأخيرتان در ارتباط دوستانه شما اثر ناخوشايندى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شناسى، اهمالكارى ، يعنى به آينده محوّل كردن كارى كه تصميم به اجراى آن گرفته ايم و يا به تعويق انداختن كار مقرّرى كه مى بايد در زمان معينى پايان مى يافت ، ولى به علل مختلف ، انجام نپذيرفته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امّا اين واژه ، نزد افراد مختلف، معانى متفاوتى دارد و وجوه مختلفى از آن برداشت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كه عادت به اهمالكارى داريد، خودتان را سرزنش مى كنيد يا براى موجّه جلوه دادن اين عادت زشت، دلايل مختلفى را دستاويز قرار مى دهيد و از خود دفاع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كارتان را در آخرين مهلت مقرّر ، با اكراه انجام مى دهيد يا هرگز آن را انجام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كه كارتان را به موقع انجام نمى دهيد، ناراحت هستيد و از اين بابت كه بدون دليل ، آن را به تأخير انداخته ايد، خود را سرزنش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خودتان قول مى دهيد كه ديگر از اين به بعد، كارهايتان را به تأخير نيندازيد و در حقيقت ، تصميم مى گيريد كه اين رفتار را مرتكب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زيادى از اين وعده اى به خود داده ايد ، نمى گذرد كه شما در </w:t>
      </w:r>
      <w:bookmarkStart w:id="157" w:name="pg1765_17533"/>
    </w:p>
    <w:p>
      <w:pPr>
        <w:pStyle w:val="Heading3"/>
        <w:numPr>
          <w:ilvl w:val="2"/>
          <w:numId w:val="1"/>
        </w:numPr>
        <w:rPr/>
      </w:pPr>
      <w:bookmarkStart w:id="158" w:name="__RefHeading___Toc2021117_3650668749"/>
      <w:bookmarkStart w:id="159" w:name="_Toc57"/>
      <w:bookmarkEnd w:id="157"/>
      <w:bookmarkEnd w:id="158"/>
      <w:r>
        <w:rPr/>
        <w:t>۴</w:t>
      </w:r>
      <w:r>
        <w:rPr>
          <w:rtl w:val="true"/>
        </w:rPr>
        <w:t xml:space="preserve"> </w:t>
      </w:r>
      <w:r>
        <w:rPr>
          <w:rtl w:val="true"/>
        </w:rPr>
        <w:t xml:space="preserve">. </w:t>
      </w:r>
      <w:r>
        <w:rPr>
          <w:rtl w:val="true"/>
        </w:rPr>
        <w:t>اهمالكارى</w:t>
      </w:r>
      <w:bookmarkEnd w:id="1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رويارويى با مشكلى ديگر، باز هم اهمالكارى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 اهمالكارى و به تعويق انداختن كارها، در قالب موارد گفته شده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بعضى از آنها در حد طبيعى قرار دارند و ممكن است حتى در بهتر ارائه دادن آن كار نيز به شما كمك كنند؛ امّا به طور كلى، به تعويق انداختن كار، رفتارى ناپسند و ناراحت كننده است كه پيامدهاى ناخوشايندى در بردارد و هرگز نمى توان از پيش آمدن تأخير در كارها، به تصوّر و گمانِ بهتر ارائه كردن آنها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تأخير ، از جمله آفاتى است كه مانع انجام دادن اعمال خير و شايسته گشته ، در فرد ، حسرت زدگى ايجاد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اين كار ، در روايات فراوانى ، مورد نكوهش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إيّاكَ وَالتَّسويفَ بِأمَلِكَ فَإنَّكَ بيَومِكَ وَلَستَ بِما بَعدَهُ فَإن يَكُن غَدٌ لَكَ فَكُن في الغَدِ كَما كُنتَ في اليَومِ وَإن لَم يَكُن غَدٌ لَكَ لَم تَندَم عَلى ما فَرَّطتَ في اليَومِ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بر اثر آرزو، كار امروز را به فردا بيفكنى؛ زيرا كه تو در امروز به سر مى برى ، نه در فردا؛ چه، اگر فردايى براى تو بود، در فردا نيز چنان باش كه امروز بوده اى و اگر فردايى در كار نبود ، به خاطر كوتاهى كردن در كار امروزت ، پشيمان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در نامه اى به يكى از ياران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فَتَدارَك ما بَقيَ مِن عُمُرِكَ وَلا تَقُل غَداً وَبَعدَ غَدٍ فَإنَّما هَلَكَ مَن كانَ قَبلَكَ بِإقامَتِهِم عَلى الأمانيِّ وَالتَّسويفِ حَتّى أتاهُم أمرُ اللّهِ بَغتَةً وَهُم غافِلونَ </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عمر تو باقى مانده است را درياب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پس فردا؛ زيرا پيشينيان تو ، به سبب تكيه كردن به آرزوها و امروز و فردا كردن ، هلاك شدند؛ چرا كه فرمان مرگ ، ناگهان اين غافلان را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والتَّسويفَ فَإِنَّهُ بَحرٌ يَغرَقُ فيهِ الهَلكى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زنهار از افكندن كار امروز به فردا؛ زيرا اين كار ، دريايى است كه مردمان در آن ، غرق و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اهمالكارى ، به هر نحوى كه باشد، رفتارى نامطلوب و نكوهيده است كه به تدريج ، در وجود انسان به صورت عادت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تأخير در كار، براى خود شخص نيز رنج آور است و احساسى كه از اين تأخير در او ايجاد مى شود، علاوه بر زيان هاى پيش بينى شده و نشده، شرمسارى و بيزارى از خويشتن را نيز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آمارى، اين عادت ، در بيشتر مردم رايج است و كسانى كه دچار اين بيمارى نباشند ، بسيار نادرند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تعويق انداختن كار در انسان، نظير بسيارى از عادت هاى ديگر همچون پرخورى و سيگار كشيدن، جنبه فراگير دارد و مردم با اين كه از زيان آنها آگاه هستند، با اين وجود، از كنار آن بى توجّه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عادت داريم براى خطاهاى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تأخير 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عذر و بهانه و منطقى جلوه دادن آن روى آوريم، در نتيجه ، با اين كار خود، به تجديد و تقويت آنها كمك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به تعويق انداختن كارهايتان ، عذر و بهانه مى آوريد، در حقيقت ، آن را امرى موجّه جلوه مى دهيد و نتايج آن را از ياد مى بريد</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زشتى عادتى كه پيدا كرده ايد، مى انديشيد و از اين رو، پيش وجدان خود شرمنده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احساس خوبى است كه مى تواند شما را از ادامه روش قبلى باز دارد ؛ ولى اين حالت ، براى همه افراد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شرمندگى و ناخوشايندى ـ كه بر اثر سهل انگارى در شخص ايجاد مى شود ـ ، ممكن است به تدريج ، فرد را به دورى و پرهيز از ادامه اين رفتار تشويق كند؛ در حالى كه بى تفاوتى درباره آن، قطعا فرد را به ادامه اين رفتار سوق مى دهد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واژه تسويف ـ كه همان اهمالكارى است ـ ، مانند بسيارى از مفاهيم اخلاقى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فضايل و رذايل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مفهومى تشكيكى داشته ، داراى مراتب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مفاهيم تشكيكى ، نسبت به افراد مختلف، از مؤمن گرفته تا غير مؤمن و حتى نسبت به مراتب ايمان، متفاوت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 اهمالكارى ، راحت طلبى و تنبلى در مورد كارهاى دنياست كه موجب مى گردد انسان ، كارهايش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العَمَلِ عُنوانُ الكَسَلِ </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آفَةُ النُّجحِ الكَسَلُ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مَن أطاعَ التَّوانيَ ضَيَّعَ الحُقوقَ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به تأخير انداختن كار، نشانه تنبلى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موفّقيت ، تنبلى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سستى فرمان بَرد، حقوق را تباه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خوى بد ، ارتباطى به مسائل اعتقادى ندارد و تفاوتى بين مؤمن و كافر در مبتلا شدن به آن نيست ؛ چرا كه كافران نيز گهگاه در امور دنيايشان تنبلى 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مسامحه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خلق و خوىِ به تأخير انداختن كارها ، براى مؤمن و كافر ، يك صفت بد قلمداد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جا كه انسان مؤمن اگر عادت كرد كه كارهايش را به موقع انجام ندهد، رفته رفته، اين ويژگى براى او ملكه شده ، به مسائل دينى او نيز سرايت مى كند و موجب مى گردد كه وظايف دينى خود را به موقع انجام ندهد، از اين جهت ، قبح اين ويژگى براى او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بينيم سفارش شده كه با اين ويژگى مبارزه شود، بدين دليل است كه اگر انسان در امور دنيوى ، سهل انگارى كند ، به تسامح در امور اخروى نيز كشانده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لَأَبغِضُ الرَّجُلَ ـ أو أُبغِضُ لِلرَّجُلِ ـ أن يَكونَ كَسلاناً عَن أمرِ دُنياهُ ، وَمَن كَسِلَ عَن أمرِ دُنياهُ فَهوَ عَن أمرِ آخِرَتِهِ أكسَلُ </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من نفرت دارم از شخصى كه در كار دنيايش تنبل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كار دنيايش تنبل باشد، در كار آخرتش تنبل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 سستى و تنبلى در امور دنيوى و اخروى ، سوختن در آتش حسرت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التَّواني في الدُّنيا إضاعَةٌ وَفي الآخِرَةِ حَسرَةٌ </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نتيجه سستى در دنيا از دست دادن و زيان است و در آخرت ،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مرحله تسويف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سهل انگارى در انجام دادن وظايف و واجبات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سهل انگارى ، بر اساس تقسيمات سه گانه واجبات، به سه قسم تقسيم مى گردد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و سهل انگارى در انجام دادن واجبات وقت دار، مثل نمازهاى پنجگانه كه هر يك ، وقت نسبتاً وسيعى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خواندن نماز ، سهل انگارى مى كنند و پيوسته آنها را به تأخير مى اندازند و در آخرين لحظات ممكن ،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سهل انگارى ، حرام نيست، ولى كار ناپسندى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انگارى در انجام دادن واجباتى كه فورا بايد انجام گيرند، گرچه فورىِ محض نيستند؛ بدان معنا كه اگر در اوّلين فرصتْ ترك شد، بايد در دومين فرصت و همين طور در فرصت هاى ديگر انجام گيرد ، مثل وجوب توبه كه در اوّلين فرصت ، واجب است انجام گيرد و تأخير آن حرام است و اگر به تأخير افتاد، چنان نيست كه وجوب و فوريت آن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انگارى در انجام دادن واجبات مُضَيَّق ، مثل روزه كه وقت محدودى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افراد ، در انجام دادن اين واجبات، در وقت اَداى آن، طفره مى روند و پيش خود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قضاى آن را به جا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گناه چنين شخصى از كسى كه تصميم ندارد قضاى آن واجبات را به جا آوَرَد ، كمتر است؛ ولى عمل او حرام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در روايات ، نمونه ها و مصاديق فراوانى از اهمالكارى آمده است كه براى نمونه ، به برخى از آنها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بيان حسرت و افسوس كسانى كه در آيه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سوره بقره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در دنيا كسب مال نموده، ولى آن را به خاطر بخل در طاعت خدا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ميرد و آن مال را به كسى مى دهد كه يا آن را در اطاعت خدا به كار مى گيرد و يا اين كه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معصيت خدا به كار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در اطاعت خدا به كار گيرد، صاحب اوّل ، ثواب آن مال را در ميزان عمل كس ديگر خواهد ديد و چون آن مال براى او بوده ، حسرتش زياده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 آن مال را در راه گناه استفاده كند، به خاطر اين كه آن مال براى صاحب اوّل بوده ، از اين بابت كه با مال او ديگرى را در انجام دادن گناه ، كمك و يارى داده است ، در گناه او نيز شريك خواهد بود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از اين روايت ، معلوم مى شود كه يكى از عواملى كه مانع كار خير مى شود و بعدا فرد را به حسرت مبتلا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 يكى ديگر از مصاديق اهمالكارى را كه موجب حسرت فرد مى شود ، بيان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النّاسِ حَسرَةً يَومَ القِيامَةِ رَجُلٌ أمكَنَهُ طَلَبَ العِلمِ في الدّنيا فَلَم يَطلُبهُ وَرَجُلٌ عَلِمَ عِلما فانتَفَعَ بِهِ مَن سَمِعَهُ مِنهُ دونَهُ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روز قيامت ، شديدترين حسرت براى كسى است كه توانايى يادگيرى علمى را در دنيا داشت ، ولى آن را طلب نكرد و كسى كه دانشى را فرا گرفت ، ولى تنها شنوندگان وى از علم او بهره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عالِم ، هيچ بهره اى از علم خود نبُرد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الحَسراتِ يَومَ القِيامَةِ حَسرَةُ رَجُلٍ كَسَبَ مالاً في غَيرِ طاعَةِ اللّهِ فَوَرِثَهُ رَجُلٌ فَأنفَقَهُ في طاعَةِ اللّهِ سُبحانَهُ فَدَخَلَ بِهِ الجَنَّةَ وَدَخَلَ الأوَّلُ بِهِ النّارَ </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ترين افسوس در روز قيامت، افسوس مردى است كه مالى را گرد آورده ، ولى آن را در راه پرستش خدا خرج نكرده و آن را براى كسى بر جاى گذاشته كه او آن را در راه طاعت خداى سبحان ، خرج كرده باشد و بدان سبب ، به بهشت رود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بُوَد كه تو گرد آورى به زحمت، مال كس دگر همه ارثت به رايگان ببَرد از آن بَتَر كه تو دوزخ خريده باشى و او به مالِ ارث تو فردوسِ جاودان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ارث، قانونى فطرى است و موجب رونق اقتصادى مى گردد و اگر جامعه اى آن را لغو كند ، دچار ركود اقتصادى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 دين مقدّس اسلام ـ كه همواره قوانين فطرى را مورد پذيرش قرار داده و آنها را به سمت و سوى صحيح هدايت كرده ـ ، قانون ارث را پذيرفته است، لكن پيوسته ، اين نكته را مورد توجّه قرار داده كه بايد با رعايت ضوابط شرعى، قانونى و عرفى، براى ورثه ، ارث به جا گذاشت ؛ يعنى مال را بايد از راه حلال به دست آورد، حقوق و ديون شرعى را پرداخت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گاه باقى مانده اموال را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 آدمى ، خزانه دار ديگران مى گردد و در برابر بهره بردارى ديگران، وزر و وبال آن را بايد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هاى امام على عليه السلام به فرزندش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خازِنا لِغَيرِ كِساء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انباردار ديگران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بيان ديگر ، خطاب به همه انسان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ما كَسَبتَ فَوقَ قُوتِكَ فَأنتَ فيهِ خازِنٌ لِغَيرِكَ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بيش از مقدار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دست مى آورى، انباردار ديگران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بنا را بر اهمالكارى و تسامح بگذاريم، ابتدا وظيفه اى را ترك كرده ايم و بعد ، وظيفه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ملكه گناه ، در ما تقويت مى گردد و ديگر مبارزه با نفس ، مشكل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به عقب انداختن كارها از سه ناراحتى نشئت مى گيرد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خودكم بينىدر مواقعى كه فرد ، احساس خودكم بينى مى كند، شخصيت خود را در جايگاهى پايين تر از آنچه هست مى بيند ، به همين جهت ، دچار ناراحتى شده ، اعتماد به نفس خود را از دست مى دهد و احساس بى ارزشى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ارزش وجودى خود شك مى كند ، طبيعى است كه آمادگى انجام دادن كارهاى خوب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هانَت عَلَيهِ نَفسُهُ فَلا تَرجُ خَيرَهُ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كسى كه احساس بى ارزشى مى كند ، كار خيرى را از او انتظار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كسانى كه مرتكب اهمال كارى مى شوند ، تصوّر مى كنند كه توانايى انجام دادن آن كار را ندارند و در برابر وظيفه اى كه بر عهده آنها قرار گرفته ، ضعيف و زبون اند و يا اگر هم توانايى انجام دادن آن را دارند ، نمى توانند در حدّ انتظار و مطلوب آن را به پايان برسانند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شما در يك واحد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رياضى يا 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ضعيف مى يابيد و در پايان ترم ، نمره كمى از آن درس مى گيريد ، احتمالاً به خود مى گوييد كه در آن درس ، اطلاعات كافى نداشته ايد؛ ولى اين تصوّر هم به ذهن شما مى آيد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و كوشش بيشتر مى توانم ناتوانى هايم را جبران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متأسّف هستيد كه نتوانسته ايد يا فرصت نداشته ايد كه در آن باره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خوبى آگاه هستيد كه در انجام دادن كارهايتان مرتكب اهمال كارى شده ايد ؛ يعنى مى دانيد كه توان انجام دادن چنين كارى را داشته ايد، ولى خود شما عامل به تأخير انداختن آن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در ابتداى امر براى فرد اهمالكار ، قدرى شرم انگيز است ؛ شرمسارى از آن جهت كه شخص مى داند از عهده كار بر مى آيد، ولى بر اثر تنبلى ، انجام دادن آن را به فردا و فرداهاى ديگر مى سپارد ؛ امّا اين حالت ، با گذشت زمان براى شخص اهمالكار ، عادى مى شود و زشتى آن ، كم كم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 پيامدهايى نيز در پى دارد كه به تدريج و با مرور زمان، وضع شما را بدتر و وخيم تر مى سازد ، مثل قبول رفتار خودكم پندارى ـ كه اوّلين مرحله نفى شخصيت است ـ ، آغاز پيدايش هيجان حسرت و ناراحتى هاى جسمى و روانى </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پرتوقّعىاگر شما به ايدئال مى انديشيد و مى خواهيد هر كارى را به بهترين شكل ممكن آن انجام دهيد ، ولى نمى توانيد، طبعا ناراضى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نارضايتى ، عاملى است كه شما را از فعّاليت هاى بعدى باز مى دارد و ديگر حاضر نخواهيد بود كه آن كار را ادامه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 در شما ابتدا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كرد</w:t>
      </w:r>
      <w:r>
        <w:rPr>
          <w:rFonts w:eastAsia="IRNazanin" w:cs="IRNazanin"/>
          <w:color w:val="111111"/>
          <w:sz w:val="28"/>
          <w:szCs w:val="28"/>
          <w:rtl w:val="true"/>
          <w:lang w:bidi="fa-IR"/>
        </w:rPr>
        <w:t xml:space="preserve">. </w:t>
      </w:r>
      <w:bookmarkStart w:id="160" w:name="pg1765_17542"/>
    </w:p>
    <w:p>
      <w:pPr>
        <w:pStyle w:val="Heading3"/>
        <w:numPr>
          <w:ilvl w:val="2"/>
          <w:numId w:val="1"/>
        </w:numPr>
        <w:rPr/>
      </w:pPr>
      <w:bookmarkStart w:id="161" w:name="__RefHeading___Toc2021119_3650668749"/>
      <w:bookmarkStart w:id="162" w:name="_Toc58"/>
      <w:bookmarkEnd w:id="160"/>
      <w:bookmarkEnd w:id="161"/>
      <w:r>
        <w:rPr>
          <w:rtl w:val="true"/>
        </w:rPr>
        <w:t xml:space="preserve">يك </w:t>
      </w:r>
      <w:r>
        <w:rPr>
          <w:rtl w:val="true"/>
        </w:rPr>
        <w:t xml:space="preserve">. </w:t>
      </w:r>
      <w:r>
        <w:rPr>
          <w:rtl w:val="true"/>
        </w:rPr>
        <w:t>احساس خودكم بينى</w:t>
      </w:r>
      <w:bookmarkEnd w:id="162"/>
    </w:p>
    <w:p>
      <w:pPr>
        <w:pStyle w:val="BookText"/>
        <w:rPr/>
      </w:pPr>
      <w:r>
        <w:rPr>
          <w:rFonts w:ascii="IRNazanin" w:hAnsi="IRNazanin" w:eastAsia="IRNazanin"/>
          <w:color w:val="111111"/>
          <w:sz w:val="28"/>
          <w:sz w:val="28"/>
          <w:szCs w:val="28"/>
          <w:rtl w:val="true"/>
          <w:lang w:bidi="fa-IR"/>
        </w:rPr>
        <w:t>اين ، همان پُرتوقّعى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ترس داريد كه موفّقيتتان در حدّ انتظار نباشد ، بدين جهت ، سعى و كوشش لازم را به كار نمى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نسبت به آن كار ، بى علاقه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توقّع بيش از حد براى به دست آوردن موفّقيت هر چه بيشتر، شما را دچار ترس و اضطراب و فرار از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كارى ، به نتيجه اى بالاتر از ميزان استعداد و توانايى خود فكر كنيد، بايد بدانيد به جاى اين كه به ادامه آن تشويق شويد، به بيزارى و انزجار از آن ، كشيده خواهيد شد ؛ چرا كه توانايى شما كمتر از آن ميزانى است كه آن كار ،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توقّع زيادى نداشته باشيد، كارتان را بى دغدغه ، شروع خواهيد كرد و هر پيشرفتى كه در انجام دادن آن كار برايتان حاصل مى شود، شما را به لذّتى تازه تر ، هدايت خواهد كرد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تحمّلىدر بيشتر اوقات ، كم تحمّلى در برابر مشكلات، در پيشرفت كار ، وقفه و ركود ايجاد مى كند و پيامدى جز بيزارى و انزجار در پى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تحمّل و پافشارى در برابر مشكلات، فرد را نيرومند كرده ، وى را براى غلبه بر آنها آماده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يَعدَمُ الصَّبورُ الظَّفَرَ وَإِن طالَ بِهِ الزَّمانُ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انسان شكيبا، پيروزى را از دست نمى دهد ؛ هر چند ، زمان آن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طاقتى در برابر سختى ها، در زندگى روزمره نيز آثار منفى اى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بر مبناى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نمى توانم لذّت حال را فداى آينده </w:t>
      </w:r>
      <w:bookmarkStart w:id="163" w:name="pg1765_17543"/>
    </w:p>
    <w:p>
      <w:pPr>
        <w:pStyle w:val="Heading3"/>
        <w:numPr>
          <w:ilvl w:val="2"/>
          <w:numId w:val="1"/>
        </w:numPr>
        <w:rPr/>
      </w:pPr>
      <w:bookmarkStart w:id="164" w:name="__RefHeading___Toc2021121_3650668749"/>
      <w:bookmarkStart w:id="165" w:name="_Toc59"/>
      <w:bookmarkEnd w:id="163"/>
      <w:bookmarkEnd w:id="164"/>
      <w:r>
        <w:rPr>
          <w:rtl w:val="true"/>
        </w:rPr>
        <w:t xml:space="preserve">دو </w:t>
      </w:r>
      <w:r>
        <w:rPr>
          <w:rtl w:val="true"/>
        </w:rPr>
        <w:t xml:space="preserve">. </w:t>
      </w:r>
      <w:r>
        <w:rPr>
          <w:rtl w:val="true"/>
        </w:rPr>
        <w:t>پرتوقّعى</w:t>
      </w:r>
      <w:bookmarkEnd w:id="165"/>
    </w:p>
    <w:p>
      <w:pPr>
        <w:pStyle w:val="BookText"/>
        <w:rPr/>
      </w:pP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رنج آور است و نتيجه اى جز بيزارى از كار و اهمالكارى ، در پى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جدّى گرفتن كار و كوشش در راه صحيح انجام دادن آن، موجب تشويق و پيشرفت فرد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چنين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 نمى كنم ؛ چون كار كردن را دوست ندارم و كار برايم رنج آور است ؛ امّا اگر همين شخص ، به پيامدهاى اهمالكارى خود فكر كند، آنها را دردآورتر و ناراحت كننده تر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منطق و استدلال ، حكم مى كند كه هر كس ، رنج حال را به خاطر راحتى آينده ،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كه انجام مى دهيم ، از روى رغبت نباشد، با يك ناراحتى موقّت و آنى همراه است كه در صورت استمرار، آن هم عادى مى شود ، حال آن كه به تعويق انداختن كار، رنج هايى دو چندان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شما كدام يك از اين دو راه را انتخاب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دائم يا تحمّل رنج موقّتِ حاصل 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عقل و منطق مى گويد بايد وجه دوم را ترجيح داد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طولانىاز جمله موضوعاتى كه در روايات ، فراوانْ بدان تأكيد شده، گريز مؤمن از آرزوهاى دور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طولانى، موجب مى گردند كه انسان ، از وظايف الهى و اهداف معنوى خود باز ماند و براى رسيدن به آن آرزوها، وظايف اصلى خود را كنار نهد و همواره به حال ننگرد و فرصت ها را در نيابد و در انديشه فردا، موقعيت هاى ارزشمند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نقش ناشايست آرزوهاى دور و دراز در دور داشتن انسان از كمال و توجّه به سعادت برين آخرت، شيطان ، آنها را به عنوان اهرمى كارساز ، در جهت گمراه ساختن بندگان خداوند به كار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 شيطان را از درگاه خود دور كرد، شيطان گفت</w:t>
      </w:r>
      <w:r>
        <w:rPr>
          <w:rFonts w:eastAsia="IRNazanin" w:cs="IRNazanin"/>
          <w:color w:val="111111"/>
          <w:sz w:val="28"/>
          <w:szCs w:val="28"/>
          <w:rtl w:val="true"/>
          <w:lang w:bidi="fa-IR"/>
        </w:rPr>
        <w:t xml:space="preserve">: </w:t>
      </w:r>
      <w:bookmarkStart w:id="166" w:name="pg1765_17544"/>
    </w:p>
    <w:p>
      <w:pPr>
        <w:pStyle w:val="Heading3"/>
        <w:numPr>
          <w:ilvl w:val="2"/>
          <w:numId w:val="1"/>
        </w:numPr>
        <w:rPr/>
      </w:pPr>
      <w:bookmarkStart w:id="167" w:name="__RefHeading___Toc2021123_3650668749"/>
      <w:bookmarkStart w:id="168" w:name="_Toc60"/>
      <w:bookmarkEnd w:id="166"/>
      <w:bookmarkEnd w:id="167"/>
      <w:r>
        <w:rPr>
          <w:rtl w:val="true"/>
        </w:rPr>
        <w:t xml:space="preserve">سه </w:t>
      </w:r>
      <w:r>
        <w:rPr>
          <w:rtl w:val="true"/>
        </w:rPr>
        <w:t xml:space="preserve">. </w:t>
      </w:r>
      <w:r>
        <w:rPr>
          <w:rtl w:val="true"/>
        </w:rPr>
        <w:t>كم تحمّلى</w:t>
      </w:r>
      <w:bookmarkEnd w:id="1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وَلَأُضِلَّنَّهُمْ وَلَأُمَنِّيَنَّهُمْ</w:t>
      </w:r>
      <w:r>
        <w:rPr>
          <w:rFonts w:eastAsia="Amiri" w:cs="Amiri" w:ascii="Amiri" w:hAnsi="Amiri"/>
          <w:color w:val="111111"/>
          <w:sz w:val="28"/>
          <w:szCs w:val="28"/>
          <w:rtl w:val="true"/>
          <w:lang w:bidi="ar-SA"/>
        </w:rPr>
        <w:t xml:space="preserve">... . </w:t>
      </w:r>
      <w:r>
        <w:rPr>
          <w:rStyle w:val="FootnoteAnchor"/>
          <w:rtl w:val="true"/>
        </w:rPr>
        <w:footnoteReference w:id="198"/>
      </w:r>
      <w:r>
        <w:rPr>
          <w:rFonts w:ascii="IRNazanin" w:hAnsi="IRNazanin" w:eastAsia="IRNazanin"/>
          <w:color w:val="111111"/>
          <w:sz w:val="28"/>
          <w:sz w:val="28"/>
          <w:szCs w:val="28"/>
          <w:rtl w:val="true"/>
          <w:lang w:bidi="fa-IR"/>
        </w:rPr>
        <w:t>من گروهى از بندگانت را زير فرمان خود مى برم و سختْ گمراه مى كنم و به آرزوهاى باطل و دور و دراز ، مبتلايشان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ارتباط با خطر آرزوهاى طولانى، در آلوده ساختن انسان به شبهات و سپس انجام دادن گناهان كوچك و آن گاه دست يازيدن به گناهان بزرگ و جنايت هاست كه على عليه السلام ، احساس خطر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وَطُولُ الأمَلِ ؛ فَأمّا اتّباعُ الهَوى فَيَصُدُّ عَنِ الحَقِّ وَأمّا طُولُ الأمَلِ فَيُنسي الآخِرَةَ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ترس من بر شما از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پيروى هواى نفس و ديگرى آرزوهاى طولانى ؛ امّا پيروى هواى نفس ، انسان را از راه حق باز مى دارد و آرزوهاى طولانى ، آخرت را از ياد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اصلى در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آرزو به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آرزوهاى طولانى در انسان ، موجب فراموشى امور مهم و از جمله آنها فراموش شدن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 دل را به فراموشى مى كشاند ، وعده دروغ مى دهد ، غفلت و بى خبرىِ بسيار به بار مى آورد و دريغ و حسرت بر جاى مى گذارد</w:t>
      </w:r>
      <w:r>
        <w:rPr>
          <w:rFonts w:eastAsia="IRNazanin" w:cs="IRNazanin"/>
          <w:color w:val="111111"/>
          <w:sz w:val="28"/>
          <w:szCs w:val="28"/>
          <w:rtl w:val="true"/>
          <w:lang w:bidi="fa-IR"/>
        </w:rPr>
        <w:t xml:space="preserve">. </w:t>
      </w:r>
      <w:r>
        <w:rPr>
          <w:rStyle w:val="FootnoteAnchor"/>
          <w:rtl w:val="true"/>
        </w:rPr>
        <w:footnoteReference w:id="200"/>
      </w:r>
      <w:bookmarkStart w:id="169" w:name="pg1765_17545"/>
    </w:p>
    <w:p>
      <w:pPr>
        <w:pStyle w:val="Heading3"/>
        <w:numPr>
          <w:ilvl w:val="2"/>
          <w:numId w:val="1"/>
        </w:numPr>
        <w:rPr/>
      </w:pPr>
      <w:bookmarkStart w:id="170" w:name="__RefHeading___Toc2021125_3650668749"/>
      <w:bookmarkStart w:id="171" w:name="_Toc61"/>
      <w:bookmarkEnd w:id="169"/>
      <w:bookmarkEnd w:id="170"/>
      <w:r>
        <w:rPr/>
        <w:t>۵</w:t>
      </w:r>
      <w:r>
        <w:rPr>
          <w:rtl w:val="true"/>
        </w:rPr>
        <w:t xml:space="preserve"> </w:t>
      </w:r>
      <w:r>
        <w:rPr>
          <w:rtl w:val="true"/>
        </w:rPr>
        <w:t xml:space="preserve">. </w:t>
      </w:r>
      <w:r>
        <w:rPr>
          <w:rtl w:val="true"/>
        </w:rPr>
        <w:t>آرزوهاى طولانى</w:t>
      </w:r>
      <w:bookmarkEnd w:id="1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خمينى در كتاب چهل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طولِ أمل كه من و تو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ما را از توجّه به عالم آخرتْ باز داشته اند كه در فكر هيچ كار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 صالحى داريم و نه علم نافعى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 با اين حال كه هستيم ، ما را كوچ دهند، خسارت هاى بزرگى و حسرت هاى بسيارى در پيش داريم كه زايل شدنى نيستند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از پيامدهاى مهم آرزو ، اين است كه قدرت سنجش و تعقّل را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تميز نمى دهد ، لذا ساعت ها مى نشيند و در رؤياهاى خود فرو مى رود و به اصطلاح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هاى طلايى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هرگز چيزى به كف نمى آورد و فقط وقتش را تلف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 زندگى رؤيايى خود را غرق در خوشى هاى خيالى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عالم تصوّر ، براى خود برنامه هايى تنظيم مى كنند و به آنها دل خوش مى دارند، در صورتى كه واقعيّت ، چيزى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عِبادَ اللّهِ أنَّ الأمَلَ يُذهِبُ العَقلَ وَيُكَذِّبُ الوَعدَ وَيَحُثُّ عَلى الغَفلَةِ وَيُورِثُ الحَسرَةَ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آرزو ، عقل را از بين مى برد، وعده پوچ مى دهد، به بى خبرى ترغيب مى كند و دريغ و حسرتْ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حديث ، آرزو ، قوّه سنجش فرد را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راحتى ، دنبال اوهام و تخيّلات و وعده هاى پوچ مى رود ، از كارهاى مهم و اساسى زندگى خود غافل و بى خبر مى شود ، فرصت هاى مهم زندگى خود را از دست مى دهد و در نهايت ، دچار حسرت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على عليه السلام در حديثى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والاتِّكالَ عَلى المُنى فَإنَّها بَضائِعُ النَّوكى وَتَثَبُّطٌ عَنِ الآخِرَةِ والدُّنيا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از اعتماد بر آرزوهاى طولانى بپرهيزيد ؛ زيرا اين آرزوها ، كالاى انسان هاى احمق اند و موجب بازماندن شخص از آخرت و دنيا مى شوند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اميد و آرزومطلب مهمّى كه يادآورى آن ضرورى است ، تفاوت بين اميد و آرزوهاى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پى بردن به تفاوت بين اين دو واژه ، بايد مفهوم آرزوى طولانى را توضيح داد، بخصوص با توجّه به اين كه از مفهوم آرزو، اميد نيز تداعى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مايه حيات و تلاش است ـ چه در ارتباط با امور مادى و چه امور معنوى ـ اميد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بهبود وضعش و به نتايج شايسته اى كه بر اعمال نيكش باز مى گردد، اميد نداشته باشد، نه براى دنيا كارى انجام مى دهد و نه براى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يَظُنُّ أَن لَّن يَنصُرَهُ اللَّهُ فِى الدُّنْيَا وَ الْأَخِرَةِ فَلْيَمْدُدْ بِسَبَبٍ إِلَى السَّمَآءِ ثُمَّ لْيَقْطَعْ فَلْيَنظُرْ هَلْ يُذْهِبَنَّ كَيْدُهُو مَا يَغِيظُ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آن كه مى پندارد خداوند هرگز او را در دنيا و آخرت ، يارى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نصرت الهى اميدوار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طنابى به سقف در آويزد و به گردن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طناب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بنگرد كه آيا اين حيله او، خشمش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 اميدى به يارى خداوند نداشته باشد، پيوسته در دام خشم، تزلزل و يأس ، گرفتار خواهد شد و همواره آشفته و مضطرب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 از فرط نااميدى ، هيچ قدمى براى خوش بختى خود و ديگران برنخواهد داشت؛ اگر به گناه و جنايت دست نيازد، لااقل ، حركت ديگرى نيز نخواهد داشت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تفاوت بين آرزو و اميد ، در اين است كه اميد ، عبارت است از خواستن مطلوبى كه در آينده ، قابل تحقّق است و چون قابل تحقّق است، ضرورتاً بر واقعيات و يا آنچه كه قابل تبديل به واقعيات باشد ،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اميد ، آن پديده روانى اى است كه هر چه بيشتر بر واقعيات و حقايقْ تكيه داشته باشد ، مفيدتر و محرّك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آرزو ، نوعى خواستن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تحقّقى ندارد و از عوامل و عللى كه ممكن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آينده ، تحقّق ببخشد اثر و نشانى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انسان براى آرزوهاى دور و دراز ، مجبور است انرژى هاى مغزى خود را در ساختن مصنوعى علل و عوامل و جابه جا كردن حقايق و حذف و انتخاب نامعقول واقعيات ، مستهلك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نيروها و انرژى هاى به كار رفته شده ، ممكن است آرمان هاى بسيار مفيدتر و ضرورى تر از آن خواسته هاى آرزويى را تحقّق ببخشد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اميد ، موتور حركت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خداوند، ثواب اخروى و اميد به عنايات الهى ، از جمله فضايل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نابه جا و ناشايست است، آرزوهاى طولانى و خيال پردازانه دنيوى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واقعى ، با اين كه هميشه اميدوار است ، آرزوهاى پست دنيوى را نيز در مغزش جاى </w:t>
      </w:r>
      <w:bookmarkStart w:id="172" w:name="pg1765_17551"/>
    </w:p>
    <w:p>
      <w:pPr>
        <w:pStyle w:val="Heading3"/>
        <w:numPr>
          <w:ilvl w:val="2"/>
          <w:numId w:val="1"/>
        </w:numPr>
        <w:rPr/>
      </w:pPr>
      <w:bookmarkStart w:id="173" w:name="__RefHeading___Toc2021127_3650668749"/>
      <w:bookmarkStart w:id="174" w:name="_Toc62"/>
      <w:bookmarkEnd w:id="172"/>
      <w:bookmarkEnd w:id="173"/>
      <w:r>
        <w:rPr>
          <w:rtl w:val="true"/>
        </w:rPr>
        <w:t>تفاوت اميد و آرزو</w:t>
      </w:r>
      <w:bookmarkEnd w:id="17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دهد ؛ چون مغز وى ، شريف تر از آن است كه بخواهد درباره آرزوهاى پست دنيايى بينديشد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يكپارچه اميد به خداوند و تقرب به اوست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امام صادق عليه السلام آرزوهاى طولانىِ موجب حسرت زدگى را اين گونه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تَجَنَّبوا المُنى فَإنَّها تُذهِبُ بَهجَةَ ما خُوِّلتُم وَتَستَصغِرونَ بِها مَواهِبَ اللّهِ تَعالى وَتُعقِبُكُم الحَسَراتُ فيما وَهَّمتُم بِهِ أنفُسَكُم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از آرزوهاى طولانى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را كه از طريق شادابى ، به شما داده شده است را از بين مى برد و بخشش هايى را كه خداوند متعال ، به شما عطا كرده است ، كوچك خواهيد شمرد و به دنبال آن، حسرت خوردن چيزهايى كه خود را با آنها به وهم و خيال انداخته ايد ، به سراغ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 به نعمت هايى كه خداوند به وى عطا كرده ، فكر مى كند ، در وى حالت بهجت و شادمانى و محبّت نسبت به خداوند ايجاد مى شود؛ ولى اگر دائما به دنبال آرزوهاى واهى باشد ، نه تنها آن حالت شادمانى را تجربه نخواهد كرد ، بلكه به خاطر كمبودها و محروميت ها ، خيالى كه براى خود ساخته است ، دچار حسرت و افسردگى و حتّى دشمنى با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آرزويى نداشته باشيد، ناراحتى اى هم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آرزويى وجود داشته باشد ، خواسته يا خواسته هايى مطرح مى شوند و آنجا كه اين خواسته ، تحقّق نپذيرد، ناخشنودى ، به سراغ انسان مى آيد و ميزان آن ، به نوع تمايلات و آرزوها بستگى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شما در زندگى ، اين است كه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خواهم آنچه دوست دارم ، بى كم و كاست به دست </w:t>
      </w:r>
    </w:p>
    <w:p>
      <w:pPr>
        <w:pStyle w:val="BookText"/>
        <w:rPr/>
      </w:pPr>
      <w:r>
        <w:rPr>
          <w:rFonts w:ascii="Amiri" w:hAnsi="Amiri" w:eastAsia="Amiri" w:cs="Amiri"/>
          <w:color w:val="111111"/>
          <w:sz w:val="28"/>
          <w:sz w:val="28"/>
          <w:szCs w:val="28"/>
          <w:rtl w:val="true"/>
          <w:lang w:bidi="ar-SA"/>
        </w:rPr>
        <w:t>آورم و از آن استفاده كنم ؛ ولى با تمام تلاشى كه به كار مى برم ، در اين راه ، موفّق نمى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طرز تفكّر ـ كه آرزويى بيش نيست ـ ، در شما ناكامى و تنفّر به وجود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 تا آرزويش را ترك نكند ، به بى نيازى و ثروت نخواهد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الغِنى تَركُ المُنى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شريف ترين بى نيازى ، ترك كردن آرزوهاست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نظم و برنامه ريزى در زندگىآدمى بايد بداند كه عمر او محدود، گذرا و ناپايدار است و در عين حال ، بزرگترين سرمايه او به حساب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اين سرمايه گران بها ، با بى نظمى و بى برنامگى ، به سادگى هدر رود ، بزرگ ترين حسرت ، نصيب 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نظمى در كارها ، خوره و موريانه عمر و فرصت انسان است و شيرازه زندگى را از هم مى گسلد و بناى رفيع اقتصاد و فرهنگ فرد و اجتماع را به خرابه فقر و نابه سامانى ، مبدّل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كه خود ، بارها نتايج زيانبار تشتّت و بى نظمى را در فكر و عمل مسلمانان ديده بود، در واپسين ساعات عمر خود در بستر شهادت و در آخرين پيامش، فرزندان و مسلمانان را به نظم در كارها فرا مى خواند، آن 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أُوصيكُما ، وَجَميعَ وُلدي وَأهلي وَمَن بَلَغَهُ كِتابي ، بِتَقوى اللّهِ ، وَنَظمِ أمرِكُم </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فرزندان و بستگان و هر كس را كه نوشته من بدو برسد، به پرهيزگارى و تنظيم امور ،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 ، نشان دهنده مسير انسان در زندگى است و تنها معيارى است كه براى انجام دادن و ارزيابى كردن امور ، در دست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چنين برنامه ريزى اى نيز ، نشانه عدم شناخت فرد از خود، انتظارات و اهدافش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مشخّص است كه بدون هدف و برنامه ، نبايد انتظار داشت كه كارها به درستى و در زمان معيّن ، انجام شوند و اصلاً معيارى نخواهيم داشت تا بدانيم كه چه كارهايى را بايد انجام مى داديم و چه كارهايى را بايد به تأخير مى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موفّق، سعى مى كند تا با ابزارى به نام برنامه ريزى ـ كه هوشيارانه، مستمر و پايدار تدوين شده است ـ ، زمانِ محدود و ارزشمند خود را در اختيار بگيرد و در دستيابى به اهداف شخصى، حرفه اى و اجتماعى اش ، پيشرفت لازم را داشته باشد و بهره بيشترى از تلاش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از امام على عليه السلام ، استفاده از فرصت ها از نشانه هاى يك شخص پرهيزگار شمرده شده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كلامى از پيامبر صلى الله عليه و آله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كُن عَلى عُمُرِكَ أشَحَّ مِنكَ عَلى دِرهَمِكَ وَدينارِكَ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بالاترين عبادت، استفاده از اوقات است و بايد بر عمر، بخيل تر بود تا بر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راه رسيدن به اين هدف ارزشمند و كسب سود بيشتر و عدم اتلاف سرمايه، پيروانش را به ترك كارهايى كه موجب به هدر رفتن وقت و </w:t>
      </w:r>
      <w:bookmarkStart w:id="175" w:name="pg1765_17557"/>
    </w:p>
    <w:p>
      <w:pPr>
        <w:pStyle w:val="Heading3"/>
        <w:numPr>
          <w:ilvl w:val="2"/>
          <w:numId w:val="1"/>
        </w:numPr>
        <w:rPr/>
      </w:pPr>
      <w:bookmarkStart w:id="176" w:name="__RefHeading___Toc2021129_3650668749"/>
      <w:bookmarkStart w:id="177" w:name="_Toc63"/>
      <w:bookmarkEnd w:id="175"/>
      <w:bookmarkEnd w:id="176"/>
      <w:r>
        <w:rPr/>
        <w:t>۶</w:t>
      </w:r>
      <w:r>
        <w:rPr>
          <w:rtl w:val="true"/>
        </w:rPr>
        <w:t xml:space="preserve"> </w:t>
      </w:r>
      <w:r>
        <w:rPr>
          <w:rtl w:val="true"/>
        </w:rPr>
        <w:t xml:space="preserve">. </w:t>
      </w:r>
      <w:r>
        <w:rPr>
          <w:rtl w:val="true"/>
        </w:rPr>
        <w:t>نداشتن نظم و برنامه ريزى در زندگى</w:t>
      </w:r>
      <w:bookmarkEnd w:id="1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آن در امور بى بهره مى شوند، ترغيب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قَدراً مَن تَرَكَ ما لا يَعنيهِ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ارجمندترين مردم ، كسى است كه آنچه را برايش سود ندارد،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برنامه ريزىِ صحيح ، موجب ايجاد انگيزه، كاهش اضطراب، سرعت بخشيدن در رسيدن به اهداف و كسب موفّقيت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 نداشتن برنامه ريزى و نظم نيز موجب اضطراب، نرسيدن به اهداف و عدم موفّقيت مى شود و در نتيجه ، پيامدى جز حسرت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برنامه ريزى خوب، اهداف و اولويت ها متناسب با توان فرد، مشخص مى شوند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در برخى از روايات ، امامان معصوم عليهم السلام ، با توجّه به وسعت نظرى كه به ابعاد مختلف انسان و نيازهاى روحى ، روانى، اقتصادى و اجتماعى وى داشته اند، به برنامه ريزى دقيق در زندگى ، فرمان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فَساعَةٌ يُناجي فيها رَبَّهُ وَساعَةٌ يَرُمُّ مَعاشَهُ وَساعَةٌ يُخَلِّي بَينَ نَفسِهِ وَبَينَ لَذَّتِها فيها يَحِلُّ وَيَجمَلُ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انسان با ايمان بايد شبانه روز خود را به سه بخش، تقسيم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به دعا و مناجات ، در بخشى ديگر ، به كسب روزى حلال و در بخشى نيز به لذّتجويى حلال روى بياورد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كه در اين روايت ، به آن اشاره شده ، تقسيم شبانه روز به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 در برنامه ريزى دقيق ترِ فرد ، كمك زيادى مى كند تا بتواند از فرصت ها ، بيشتر استفاده كند ، به همه ابعاد وجودى خود بپردازد و در آينده ، كمتر دچار حسرت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كن روز خويش و شب را نيز مگذران بر فسوس عمر عزيز</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 حديثى ديگر، از امام موسى كاظم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خودتان را به چهار قسمت تقسيم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براى عبادت و پرستش خدا ؛ دوم ، براى امور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 معاشرت با برادران و دوستان مورد اعتماد كه عيب هايتان را به شما يادآور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دوستانه به شما گوشزد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باطنا در دوستى خالص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بدخواه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چهارم ، براى تفريح و لذّتجويى هاى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خوش گذرانى هاى نامشروع و نه سرگرمى هاى ناسالم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قسمت ، نيروبخش و كمك رسان قسمت هاى سه گانه ديگر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چنانچه ملاحظه مى كنيد در اين روايت ، به جنبه ها و نيازهاى مختلف انسان در زندگى ، توجّه شده است ، مثل نيازهاى اقتصادى و معيشتى كه براى تأمين آن ، بدون داشتن برنامه اى منسجم در زندگى ،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احوال آن كس، ببايد گريست كه دخلش بُوَد نوزده، خرج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پايان حديثى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الدّينِ التَّدبيرُ في المَعيشَةِ </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در امر معيشت ،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امام كاظم عليه السلام ، به همه امور انسان حتّى به انجام دادن صله رحم، عبادت ، ديدار دوستان و تفريح نيز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طبقات مختلف مردم از خود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تا تحصيل، تدريس، كسب و پيشه و مشكلات ديگر زندگى ، به ما اجازه دهند كه به عبادت و مجالس سازنده مذهبى و تربيتى برسيم؟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حتّى براى استراحت، غذا، خواب ، رسيدگى به كارهاى خانه و گفتگو با زن و بچه، فرصت كافى نداريم ، تا چه رسد به مسائل ديگرى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رسيدگى به خويشان و ديدار دوستان ، و احوالپرسى از بيماران و مستمندان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 اگر اوقات خويش را تنظيم كنند، در هر شرايط و با هر نوع كارى، مى توانند ساعت هاى فراغتى داشته و به خيلى از كارها بويژه مطالعه كتب سودمندى چون قرآن و نهج البلاغة ،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اقشار مختلف مردم، نمونه هاى زيادى يافت مى شوند كه واقعا در زندگى موفق اند ؛ هم با نظم ويژه اى ، به زندگى و همه كارهاى خويش مى رسند و هم در محافلى سازنده و دينى شركت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دانش آموز منظّم ، مى تواند در ساعت هاى معيّن ، درسش را بخواند و تكاليفش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تواند بازى و تفريح كند و در عين حال ، در وقت خود صرفه جويى كند و به مطالعات مفيد ديگرى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اگر سحرخيز باشد، در وقت حسّاس امتحانات ، دچار اضطراب نمى شود و به خوبى از عهده آنها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كه آنچه در بالا خوانديم ، با توكّل ، منافاتى ندارد ؛ زيرا مفهوم صحيح توكّل ، آن است كه يك مسلمان ، تا آن جا كه قدرت دارد ، بايد جزئيات كار را پيش بينى كند، مقدّمات و علل و اسباب ظاهرى آن را </w:t>
      </w:r>
    </w:p>
    <w:p>
      <w:pPr>
        <w:pStyle w:val="BookText"/>
        <w:rPr/>
      </w:pPr>
      <w:r>
        <w:rPr>
          <w:rFonts w:ascii="IRNazanin" w:hAnsi="IRNazanin" w:eastAsia="IRNazanin"/>
          <w:color w:val="111111"/>
          <w:sz w:val="28"/>
          <w:sz w:val="28"/>
          <w:szCs w:val="28"/>
          <w:rtl w:val="true"/>
          <w:lang w:bidi="fa-IR"/>
        </w:rPr>
        <w:t xml:space="preserve">فراهم سازد، پيامد و نتيجه اش را بررسى كند و سرانجام ، با اتّكا به نيروى ايمان و به اميد پشتيبانى خدا ، دست به كار شود و براى جلوگيرى از اضطراب، دودلى، نگرانى هاى وسوسه زا و يا حوادث احتمالى، به خدا توكّل كند و به اصطلاح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توكّل ، زانوى اُشتر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توكّل ، از سببْ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 همه پيش بينى هاى لازم را انجام داد و مقدمات و وسايل را فراهم كرد و تصميم گرفت، آن گاه با توكّل اقدام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عَزَمْتَ فَتَوَكَّلْ عَلَى اللَّهِ إِنَّ اللَّهَ يُحِبُّ الْمُتَوَكِّلِينَ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پس آن گاه كه تصميم گرفتى ، به خدا توكّل كن ؛ كه خدا توكّل كنندگان را دوست مى دارد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ترسيكى ديگر از عللى كه موجب از دست رفتن منفعت مى شود و در نتيجه آن ، انسان ، ممكن است در آينده ، دچار حسرت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كه ترس در بردارد ، اين است كه خطرى ، خوش بختى شما را تهديد مى كند كه شما هنوز قادر به مهار كردن آن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روحى ، با احساس اضطراب و نگرانى ،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پيامد ترس ، از دست دادن فرصت ها به خاطر محتاطانه عمل كردن و دورى كردن از تجربه هاى جديد يا آزارنده گذشته است</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ترس در شكل هاى مختلفى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از شكست، ترس از موفّقيت، ترس از خطر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معمولاً فرصت هايى كه به علّت ترس ، از دست انسان مى روند ؛ از اهميت خاصى برخوردارند و روشن است حسرتى كه به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دنبال دارد نيز بسيار جانكاه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يَـا أَيُّهَا الَّذِينَ ءَامَنُواْ لاَ تَكُونُواْ كَالَّذِينَ كَفَرُواْ وَقَالُواْ لاِءِخْوَانِهِمْ إِذَا ضَرَبُواْ فِى الْأَرْضِ أَوْ كَانُواْ غُزًّى لَّوْ كَانُواْ عِندَنَا مَا مَاتُواْ وَمَا قُتِلُواْ لِيَجْعَلَ اللَّهُ ذَلِكَ حَسْرَةً فِى قُلُوبِهِمْ وَاللَّهُ يُحْىِ وَيُمِيتُ وَاللَّهُ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اى كسانى كه ايمان آورده ايد ، همانند كافران نباشيد كه چون برادرانشان به مسافرتى مى روند، يا در جنگ شركت مى كنند ،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نزد ما بودند، نمى مردند و كشته نمى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خدا اين حسرت را بر دل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مى كند و مى ميراند و خدا به آنچه انجام مى دهيد ،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تفسير پرتوى از قرآن ، ذيل آيه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تنبيه هوشيارى آور است به مؤمنان، تا از ترس مرگ و كشته شدن، و از تحرّك در زمين باز نايستند و مانند ناآگاهان از آثار نيروآفرين جنبش و حركت و دهشت زدگان از مرگ، خود را گرفتار سكون و پوسيدگى و مرگ روحى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كلّى، به تناسب آنچه اين گونه ، مردم پس از واقعه به زبان مى آورند، در اين آيه و به زبان مردمى كه بدين حقيقت توحيدى ، كفر ورزيده ، از واقعيات زندگى و جهان پوشيده مانده اند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كفر بايد كفر نسبى و درونى باشد به توحيد سرنوشت ساز ، نه كفر كافران آشكار و رسمى ؛ چه دسته اخير، نه مسئوليتى داشتند و نه مسلمانان با آنان برادرى و از آنان شنوايى، تا براى برادرانشان دلسوزى كنند و درباره آنان كه براى رسالت </w:t>
      </w:r>
      <w:bookmarkStart w:id="178" w:name="pg1765_17568"/>
    </w:p>
    <w:p>
      <w:pPr>
        <w:pStyle w:val="Heading3"/>
        <w:numPr>
          <w:ilvl w:val="2"/>
          <w:numId w:val="1"/>
        </w:numPr>
        <w:rPr/>
      </w:pPr>
      <w:bookmarkStart w:id="179" w:name="__RefHeading___Toc2021131_3650668749"/>
      <w:bookmarkStart w:id="180" w:name="_Toc64"/>
      <w:bookmarkEnd w:id="178"/>
      <w:bookmarkEnd w:id="179"/>
      <w:r>
        <w:rPr/>
        <w:t>۷</w:t>
      </w:r>
      <w:r>
        <w:rPr>
          <w:rtl w:val="true"/>
        </w:rPr>
        <w:t xml:space="preserve"> </w:t>
      </w:r>
      <w:r>
        <w:rPr>
          <w:rtl w:val="true"/>
        </w:rPr>
        <w:t xml:space="preserve">. </w:t>
      </w:r>
      <w:r>
        <w:rPr>
          <w:rtl w:val="true"/>
        </w:rPr>
        <w:t>ترس</w:t>
      </w:r>
      <w:bookmarkEnd w:id="18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و يا جنگ، از شهر و ديار خود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مردم كه قدرت حركت و پرواز را از خود گرفته اند و مانند مرغى كه به لانه و آشيانه ، خو گرفته ، جرئت حركت و پرواز را ندارند، همين كه ديگرى از همنوع خود را مى نگرد ، از پوست و لاك خود بيرون مى آيد و به هر سوى زمين براى كسب معيشت و يا دانش و تجربه و يا رو به رو شدن با دشمن ، به حركت در مى آيد، دچار اندوه مى شوند و اگر كسى از آنان بميرد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چون ما در خانه خود نشسته بود ، دچار مرگ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مى نگرند كه آنان با مشت و مغز پر و سرافراز بر مى گردند، دچار حسرت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سكون و وحشت زدگى است كه خوى انفعال، اثرپذيرى و حسرت را در خلال درون آنان جاى داده و قدرت فعل و اثبات و تحرّك را از آنان سلب كرده ، پيوسته ، جز ناله و آه از دل هاشان بر نمى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مردم ، دچار ناتوانى فكرى اند كه منشأ ناتوانى اخلاقى و قلبى است ؛ چنان كه شجاعت فكرى ، منشأ هر گونه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مانند شترمرغ اند كه از ترس خطر، سرش را زير پرش پنهان مى كند كه محصول، آن روحيه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آگاه نيستند كه زندگى و مرگ ، به مشيّت خداست كه پيوسته جريان دارد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انسان در بسيارى از مراحل زندگى ، مجبور است تصميم هايى بگيرد و كارهايى بكند كه به ريسك و خطرپذيرى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تمام موفّقيت هاى دلپذير زندگى ، در بين همين عدم اطمينان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به اين علّت كه راه، مطمئن نيست، از كار، شانه خالى كرد، بسيارى از موقعيت هاى خوب زندگى ، از دست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تا در برخورد با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مسائلى كه در آن، عدم اطمينان و ريسك وجود دارد، به جاى پاك كردن مسئله و پناه بردن به خيالات و اوهام، با توجّه كردن به جنبه هاى مثبت مسئله، تلاش و اراده خود را دو چندان كرد و عزم خود را براى موفّقيت ، جزم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ترس، نخست بايد طرز فكر و برداشت خود را در مورد شكست و موفّقيت ،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شكست، نردبان پيشرفت است ، نه پايان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دليل شكست خوردن در كارى ، از زندگى محروم نمى كنند ؛ بلكه اين طرز فكر اشتباه ماست كه با جلوه دادن شكست به عنوان پايان راه، مانع انجام دادن 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واقعى، حركت نكردن و بى حركت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و كوشش، هيچ شكستى راه ندارد و اگر هم ناكامى باشد، خود، تجربه و كمكى براى رسيدن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رويارويى با ترس بايد با آن منطقى برخورد كرد و با بررسى علّت آن، به دنبال از ميان برداشتن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تجزيه و تحليلِ علّت ترس، مشاهده مى شود كه بسيارى از ترس هاى بى مورد، از روى عدم آگاهى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ديگر نيز بايد با خود انديشيد كه در بدترين حالت ممكن، چه اتّفاقى رخ مى دهد؟ در اين صورت، ديده خواهد شد كه اصل ترس، بى مورد بوده، آن طورى كه فكر مى شده ، بزرگ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راه نيز مشكل نشود ، شخص بايد فكر كند كه اگر اصلاً ترس نبود، چه كارى بايد انجام مى داد؛ يعنى برخلاف احساس واقعى اش، خود را در موقعيت ديگرى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مى شود كه به مرور ، ترس وى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رَكِبَ الأهوالَ اكتَسَبَ الأموالَ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هر كه بر ترس ها چيره شود، اموال را كسب مى كند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موارد ، مى بينيم كه يك كار ، از دور ، ترسناك به نظر مى رسد، ولى در صورت درگير شدن با آن، ترس نخستين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هِبتَ أمراً فَقَع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شِدَّةَ تَوَقّيهِ أعظَمُ مِمّا تَخافُ مِنهُ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هرگاه از كارى ترسيدى، خود را به كام آن بينداز؛ زيرا ترس شديد از آن كار ، دشواتر و زيان بارتر از اقدام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اقدام در فراگيرى شنا براى كسانى كه شنا كردنْ بلد نيستند و قصد يادگيرى آن را دارند ، اين است كه ترس از آب را از خود دور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كار نيز اين است كه خود را در آب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ترس از آب ، در وجود فرد باشد و به خاطر اين ترس ، خود را به آب نزند ، شنا كردن را ياد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 در مسائل زندگى ،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جوانى كه تازه وارد اجتماع مى شود و قصد تجارت دارد ، در ابتداى كار ، ممكن است كه چند بار هم سرش كلاه برود و ضرر كند ، ولى همين امر ، سبب مى شود كه سرانجام ، تاجرى خبره و باتجربه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كار بايد از تجربه هاى اهل فن كه ناصح و دلسوز نيز هستند ، بهره ببرد ، تا دچار آسيب كمترى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صُعوبةَ أمرٍ فاصعَب لَهُ يَذِلُّ لَكَ وَخادِع الزَّمانَ عَن إحداثِهِ تَهُن عَلَيكَ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هرگاه از سختى و دشوارى كارى ترسيدى، در برابر آن ، سرسختى نشان بده، كه رامت مى شود و در برابر حوادث روزگار ، چاره انديشى كن، كه بر تو آسان مى شوند</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در كار و استقامت و سرسختى و چاره انديشى ، موجب مى شوند كه انسان ، به اهداف و آرمان هاى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بينش، آموزش ها و تربيت دينى ما ، بهترين و مطمئن ترين راه جلوگيرى از ترس و دلهره ،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اكيد دينى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واقعيت هاى جهان را ادراك كند و از قوانين نظام آفرينش آگاه شود و در آن همه آثار الهى بينديشند، </w:t>
      </w:r>
      <w:r>
        <w:rPr>
          <w:rStyle w:val="FootnoteAnchor"/>
          <w:rtl w:val="true"/>
        </w:rPr>
        <w:footnoteReference w:id="226"/>
      </w:r>
      <w:r>
        <w:rPr>
          <w:rFonts w:ascii="IRNazanin" w:hAnsi="IRNazanin" w:eastAsia="IRNazanin"/>
          <w:color w:val="111111"/>
          <w:sz w:val="28"/>
          <w:sz w:val="28"/>
          <w:szCs w:val="28"/>
          <w:rtl w:val="true"/>
          <w:lang w:bidi="fa-IR"/>
        </w:rPr>
        <w:t xml:space="preserve">كه در اين صورت ، از بسيارى از آنچه كه ديگران مى هراسند ، نخواهد ترسيد و حقايق و واقعيت ها را آنچنان كه هستند ، خواهد ديد و خواهد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به مبدأ قدرت مطلقه وابسته است و هيچ نيرويى را به جز او مؤثّر نمى داند، از هيچ عاملى نمى هراسد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مَنْ أَسْلَمَ وَجْهَهُ لِلَّهِ وَهُوَ مُحْسِنٌ فَلَهُ أَجْرُهُ عِندَ رَبِّهِ وَ لاَ خَوْفٌ عَلَيْهِمْ وَ لاَ هُمْ يَحْزَنُونَ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برابر خداى متعال، تسليم محض است و نيكوكار نيز هست، پاداش او نزد پروردگارش خواهد بود و اين گونه افراد، نه ترسى دارند و نه غمگين و اندوهناك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شبيه اين آيه، در ده ها مورد ديگر نيز در قرآن تصريح شده است كه افراد با ايمان و مؤمنان واقعى، ترس و اندوهى ندارند، </w:t>
      </w:r>
      <w:r>
        <w:rPr>
          <w:rStyle w:val="FootnoteAnchor"/>
          <w:rtl w:val="true"/>
        </w:rPr>
        <w:footnoteReference w:id="228"/>
      </w:r>
      <w:r>
        <w:rPr>
          <w:rFonts w:ascii="IRNazanin" w:hAnsi="IRNazanin" w:eastAsia="IRNazanin"/>
          <w:color w:val="111111"/>
          <w:sz w:val="28"/>
          <w:sz w:val="28"/>
          <w:szCs w:val="28"/>
          <w:rtl w:val="true"/>
          <w:lang w:bidi="fa-IR"/>
        </w:rPr>
        <w:t xml:space="preserve">و چنين بيان شده است كه </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أَوْلِيَآءَ اللَّهِ لاَ خَوْفٌ عَلَيْهِمْ وَ لاَ هُمْ يَحْزَنُونَ </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دوستان خدا، نه ترسى بر آنان هست و نه آنان محزون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الهى و با ايمان، به قدرى عاشق حق و تسليم اويند كه هيچ چيز را قابل ترسيدن نمى دانند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قدم و حركت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شمارند و تولّدى ديگر براى حيات و زندگى بهتر و گسترده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مرگشان نيز در مسير اوست، هرگز براى شان نگران كننده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اگر مرد است گو پيشِ من آى تا در آغوشش بگيرم تنگ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و نگرانى ، از نوعى است كه خود ، زيبايى و آرامش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عمل و رفتار خود يا نگرانى و سوز و ساز براى ديگران، خود ، شادى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طبيبانه بيايى به سر بالينم به دو عالم ندهم لذّت بيمارى را در بلا هم مى چشم لذّات او مات اويم ، مات اويم ، مات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گرفتارى و بلايا هم، ترس و واهمه اى ندارند ؛ چون همه چيز را در راه او مى دانند و كارى نمى كنند كه به جز سوى او باشد و آن همه آه و ناله ها و افسوس و حسرت ها را از نبودن ايمان و باور و عشق و يقين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ناليدن بلبل ز نوآموزى عشق است هرگز نشنيديم ز پروانه صدايى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بى ايمان، هيچ چيز ، آرامش بخش نيست و هيچ پناهگاهى نمى توانند داشته باشند ؛ امّا اشخاص مؤمن و خداجو، همه چيز را زيبا مى دانند و هر حادثه اى براى شان لذّت بخش است ، نه رعب آور و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 چو شرابِ وصل تو نوش كند از عشق تو سوختنْ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گفته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 گر به شوق كعبه خواهى زد قدم سرزنش ها گر كند خار مُغيلان ، غم مخور</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نبردن از تجربه هاى ديگرانامروزه يكى از مسائل بسيار مورد توجّه در جوامع ،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شركت هاى تجارى و مؤسّسات و ادارات دولتى و غير دولتى ، هزينه هاى زيادى براى اين كار ، صرف نموده ، از اين طريق ، بيشترين بهره ورى را دريافت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نيز به خوبى روشن است ؛ چون همه افراد نمى توانند در تمامى موضوعات ، متخصّص و متبحّر شوند و همه جوانب امر را ملاحظه نمايند ، لذا ناگزيز از استفاده از تجارب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معقول و بخردانه ، در دين اسلام نيز مورد توجّه واقع شده ، توصيه هاى فراوانى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بِمُجالَسَةِ أصحابِ التَّجارِبِ ؛ فَإِنَّهُما تَقومُ عَلَيهِم بِأغلى الغَلاءِ وَتأخُذُهُم مِنهُم بِأرخَصِ الرُّخصِ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با مردان آزموده و اهل تجربه ، همنشين باش ؛ چه اينان متاع پُر ارجِ تجربه هاى خويش را با گران ترين بها ـ كه فدا كردن عمر خويش است ـ به دست آورده اند و تو با ارزان ترين قيمت ، آنها را به دست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نصيحتى كنمت بشنو و بهانه مگير هر آنچه ناصحِ مشفق بگويدت ، بپذير</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كسانى كه به خاطر خودخواهى و خودپسندى ، به سراغ تجربه ديگران نمى روند و توجّه به كار ديگران را براى خويش ننگ مى دانند ، در زندگى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دچار اشتباه و شكست مى شوند ؛ چون به نتايج كار، ناآگاه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غَني عَنِ التَّجارِبِ عَميَ عَن العَواقِبِ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كسى كه خود را از تجربه ديگران بى نياز بداند، نسبت به نتايج و پايان كارش نابينا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فرد نابينا مى تواند مسير خود را شناخته ، به خوبى و درستى در آن گام بردارد؟ مسلما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خردمندان هوشيار ، همواره تجربه هاى ديگران را مغتنم شمرده، از آنها بهره بردارى مى كنند تا در زندگى ، كمتر دچار خطا و لغزش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افراد ، كمتر گرفتار حسرت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استفاده از تجربه ديگران ، اضافه كردن عمر و تجربه آنها به عمر و تجربه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قَلَّت تَجرِبَتُهُ 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كَثُرَت تَجرِبَتُهُ قَلَّت غُرَّتُهُ </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كسى كه تجربه اش كم است ، فريب مى خورد</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و كسى كه تجربه زياد دارد ، كمتر دچار غفلت و فريب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 اگر كسى مشورت و پند و اندرز فرد خيرخواه و باتجربه اى را بشنود ، ولى به آن ، جامه عمل نپوشاند و برخلاف آن عمل كند ، دچار حسرت زيادى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مَعصيَةَ النّاصِحِ الشَّفيقِ العالِمِ المُجَرَّبِ تُورِثُ الحَسرَةَ وَتُعقِبُ </w:t>
      </w:r>
      <w:bookmarkStart w:id="181" w:name="pg1765_17582"/>
    </w:p>
    <w:p>
      <w:pPr>
        <w:pStyle w:val="Heading3"/>
        <w:numPr>
          <w:ilvl w:val="2"/>
          <w:numId w:val="1"/>
        </w:numPr>
        <w:rPr/>
      </w:pPr>
      <w:bookmarkStart w:id="182" w:name="__RefHeading___Toc2021133_3650668749"/>
      <w:bookmarkStart w:id="183" w:name="_Toc65"/>
      <w:bookmarkEnd w:id="181"/>
      <w:bookmarkEnd w:id="182"/>
      <w:r>
        <w:rPr/>
        <w:t>۸</w:t>
      </w:r>
      <w:r>
        <w:rPr>
          <w:rtl w:val="true"/>
        </w:rPr>
        <w:t xml:space="preserve"> </w:t>
      </w:r>
      <w:r>
        <w:rPr>
          <w:rtl w:val="true"/>
        </w:rPr>
        <w:t xml:space="preserve">. </w:t>
      </w:r>
      <w:r>
        <w:rPr>
          <w:rtl w:val="true"/>
        </w:rPr>
        <w:t>بهره نبردن از تجربه هاى ديگران</w:t>
      </w:r>
      <w:bookmarkEnd w:id="1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النَّدامَةَ </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نافرمانى از دستورِ نصيحت كننده مهربانِ دانا و با تجربه ، مايه حسرت و سرگردانى و سرانجامش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 در حقيقت ، بيان كننده يك قاعده كلّى است كه اگر در مشاور، چهار صفت جمع باشد، مخالفت او قطعا موجب حسرت و خسران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اين كه ناصح و خيرخواه باشد و به مقتضاى خيرخواهى، تلاش لازم را در تشخيص حق انجام دهد ؛ چون مشاور خيرخواه ، درست فكر مى كند و انديشه اش را براى نظردهى، خالص مى گرداند ؛ ولى فرد بدخواه، ناپخته و با غرض ورزى نظر مى دهد و مشورت خواه را به ضرر و زيان دچار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اين كه قلبى پر از مهر و محبّت داشته باشد و از اعماق روح، خواهان خدمت و عاشق پيروزى و سعادت مشورت كننده باشد ؛ چون چنين فردى در امر مشاوره ، دقّت و تأمّل لازم 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 اين كه عالم و دانشمند باشد و تمام جوانب مطلب را ببيند ، مسائل مهم را دقيقا تحليل كند و ريشه هاى حوادث و نتايج آن را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 اين كه داراى تجربه كافى در مسائل مهم فردى و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علاوه بر عقل نظرى، داراى عقل عملى نيز باشد ؛ چون فكر و نظر ، تا با محك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نشود، كمال لازم را نخواهد يافت ؛ چرا كه گاهى ممكن است برخى جهات فاسد نامشخّص در موضوع باشد كه جز با تجربه مكرّر، بدان آگاهى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مشورت، بدون كسب تجربه ، در </w:t>
      </w:r>
    </w:p>
    <w:p>
      <w:pPr>
        <w:pStyle w:val="BookText"/>
        <w:rPr/>
      </w:pPr>
      <w:r>
        <w:rPr>
          <w:rFonts w:ascii="IRNazanin" w:hAnsi="IRNazanin" w:eastAsia="IRNazanin"/>
          <w:color w:val="111111"/>
          <w:sz w:val="28"/>
          <w:sz w:val="28"/>
          <w:szCs w:val="28"/>
          <w:rtl w:val="true"/>
          <w:lang w:bidi="fa-IR"/>
        </w:rPr>
        <w:t>بردارنده گمان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جامع اين اوصاف چهارگانه باشد، به احتمال قوى و نزديك به يقين ، انسان را به واقع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كسانى كه سخنشان را زير پا بگذارند و بر مركب غرور و لجاجتْ سوار شوند، جز در بيراهه ، گام ننهاده اند و خود را در پرتگاه بدبختى قرار داده ، خود را دچار حسرت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ملّت نصيحت را نپذيرفت به تَرك آبروى خويشتن گفت برون گرديد از راه سلامت شد او مورث به اندوه و ندامت به خيبت ها و خسران ، گشت همسر به حسرت ها و حرمان ، گشتْ ياور </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فرصتبرخى فكر مى كنند كه هميشه بخت ، با آنها يار خواهد بود و هر وقت كه دلشان بخواهد ، مى توانند به كار مورد علاقه خود بپردازند؛ غافل از اين كه فرصت هايى كه در زندگى براى انسان پيش مى آيد مثل طلا و بلكه ارزشمندتر است و بايد قدر آنها را دانست و بيشترين استفاده را از آنها برد ؛ ولى برخى اين مسئله را خيلى دير متوجّه مى شوند و زمانى به اين حقيقت ، پى مى برند كه كار از كار گذشته است و فرصت هايشان از بين رفته است و جايى براى جبران نيز باقى نمانده است ، لذا دچار حسرت و اندوه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پيشوايان معصوم ما توصيه هاى لازم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الفُرَصِ غُصَصٌ </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از كف دادن فرصت ها، اندوه ها مى آورد</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از دست دادن فرصت، مايه اندوه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تَمُرُّ مَرُّ السَّحابِ ، فانتَهِزوا فُرَصَ الخَيرِ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فرصت ، چون ابر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هاى خوب را غنيمت 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 كه كمتر كسى متوجّه از دست رفتن فرصت مى شود ، حضرت على عليه السلام آن را به گذر ابر ، تشبيه نموده است ؛ زيرا گذر ابر ، به سختى قابل درك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جوان كه گفت مرا پير اوستاد فرصت غنيمت است ، نبايد 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سعديا دى رفت و فردا همچنان موجود نيست در ميان اين و آن ، فرصت شمار امروز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اغتَنِم خَمسا قَبلَ خَمسٍ شَبابَكَ قَبلَ هَرَمِكَ وَصِحَّتَكَ قَبلَ سُقمِكَ وَغِناكَ قَبلَ فَقرِكَ وَفِراغَكَ قَبلَ شُغلِكَ وَحيَاتَكَ قَبلَ مَوتِكَ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را قبل از پنج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ات را پيش از پيرى؛ سلامتى ات را قبل از بيمارى؛ ثروت و دارايى ات </w:t>
      </w:r>
      <w:bookmarkStart w:id="184" w:name="pg1765_17588"/>
    </w:p>
    <w:p>
      <w:pPr>
        <w:pStyle w:val="Heading3"/>
        <w:numPr>
          <w:ilvl w:val="2"/>
          <w:numId w:val="1"/>
        </w:numPr>
        <w:rPr/>
      </w:pPr>
      <w:bookmarkStart w:id="185" w:name="__RefHeading___Toc2021135_3650668749"/>
      <w:bookmarkStart w:id="186" w:name="_Toc66"/>
      <w:bookmarkEnd w:id="184"/>
      <w:bookmarkEnd w:id="185"/>
      <w:r>
        <w:rPr/>
        <w:t>۹</w:t>
      </w:r>
      <w:r>
        <w:rPr>
          <w:rtl w:val="true"/>
        </w:rPr>
        <w:t xml:space="preserve"> </w:t>
      </w:r>
      <w:r>
        <w:rPr>
          <w:rtl w:val="true"/>
        </w:rPr>
        <w:t xml:space="preserve">. </w:t>
      </w:r>
      <w:r>
        <w:rPr>
          <w:rtl w:val="true"/>
        </w:rPr>
        <w:t>از دست دادن فرصت</w:t>
      </w:r>
      <w:bookmarkEnd w:id="186"/>
    </w:p>
    <w:p>
      <w:pPr>
        <w:pStyle w:val="BookText"/>
        <w:rPr/>
      </w:pPr>
      <w:r>
        <w:rPr>
          <w:rFonts w:ascii="IRNazanin" w:hAnsi="IRNazanin" w:eastAsia="IRNazanin"/>
          <w:color w:val="111111"/>
          <w:sz w:val="28"/>
          <w:sz w:val="28"/>
          <w:szCs w:val="28"/>
          <w:rtl w:val="true"/>
          <w:lang w:bidi="fa-IR"/>
        </w:rPr>
        <w:t>را پيش از آن كه به فقر و تنگ دستى بيفتى؛ فراغت و آسايش خود را پيش از گرفتارى؛ زندگى خود را پيش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 پيامبر صلى الله عليه و آله مواردى را برشمرده اند كه از اهميت بيشترى برخوردار است؛ همچنين بيشتر از هر چيز ديگر ، مورد غفلت واقع مى شوند و بدون استفاده بهينه از آنها ، از كف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ها در همه زمينه ها توصيه شده است و اين همه ، نيست مگر به خاطر اين كه ما را از ابتلا به حسرت و اندوه جانكاه ، نجات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زمينه جنگ و نبرد با دشمن نيز به غنيمت شمردن فرصت ،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مَعَ عَدوِّك مُراقَبةِ الإمكانِ وَانتِهازِ الفُرصَةِ تَظفُرُ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در مصاف با دشمن ، مراقب به دست آوردن فرصت باش و چنانچه آن را به دست آوردى ، غنيمت شمار تا به پيروزى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آموزى نيز غنيمت شمردن فرصت ، بسيار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رسول خدا صلى الله عليه و آله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عالِماً أو مُتَعَلِّماً وَإيّاكَ أن تَكونَ لاهياً مُتَلذِّذا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صبح كن ، در حالى كه يا عالم باشى يا دانش آموز و از اين كه عمر خود را در بيهودگى و خوش گذرانى سپرى كنى ،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كسى بگويد كه از دست دادن فرصت، نتيجه يكى از عللى است كه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به علّت اهمّيت و تأكيد بيشتر بر اين موضوع، ترجيح داديم كه اين عامل را جداگانه توضيح دهيم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حسدحسادت يا رشك ـ كه به معناى خواستنِ زوال ونابودىِ نعمتِ ديگران است ـ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قوى ترين عوامل ايجاد حسرت در انسان است ؛ چون حسادت، فرد را از توجّه به آنچه كه دارد ، باز داشته ، دارايى هاى ديگران را در نظرش بزرگ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 چون تصوّر مى كند كه ديگران نبايد صاحب آن امتيازات باشند ، انرژى و سرمايه خود را صرف خودخورى مى كند و با دشمنى با ديگران ، آنها را هدر داده ، خود را دچار حسرت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وَبِالحَسَدِ وَقَعَ ابنُ آدَمَ في حَسرَةِ الأبَدِ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فرزند آدم ، به واسطه حسد ، مبتلا به حسرت دائمى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 هميشه در اين فكر است كه بدبخت ترين فرد روى زمين است و ديگران از او خوشبخت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مردى از تحمّل بار سنگين رنج و مرارت خود ، سرگردان بود و هر روز ، به درگاه پروردگار دعا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شادمان هستند و چرا بايد من در چنين عذاب اليمى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يك روز ، به سبب درماندگى بسيار ، به درگاه خدا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توانى رنج هاى ديگران را به من بدهى و من براى پذيرش آن آماده ام ؛ امّا رنج مرا از دوشم بردار كه ديگر بيش از اين ، تاب تحمّلش را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 وقتى كه آن شب به خواب رفت ، در آسمان ، ندايى شنيد خطاب به او و ديگران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هايتان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از رنج هاى خود خسته بودند و دعا كرده بودند كه براى پذيرفتن رنج هاى ديگران آماده اند و رنج هاى خود را غير قابل تحمّل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همه ، رنج هاى خود را در سبدى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كه دعايشان مستجاب شده ، خوش 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 همه سبدهاى </w:t>
      </w:r>
      <w:bookmarkStart w:id="187" w:name="pg1765_17592"/>
    </w:p>
    <w:p>
      <w:pPr>
        <w:pStyle w:val="Heading3"/>
        <w:numPr>
          <w:ilvl w:val="2"/>
          <w:numId w:val="1"/>
        </w:numPr>
        <w:rPr/>
      </w:pPr>
      <w:bookmarkStart w:id="188" w:name="__RefHeading___Toc2021137_3650668749"/>
      <w:bookmarkStart w:id="189" w:name="_Toc67"/>
      <w:bookmarkEnd w:id="187"/>
      <w:bookmarkEnd w:id="188"/>
      <w:r>
        <w:rPr/>
        <w:t>۱۰</w:t>
      </w:r>
      <w:r>
        <w:rPr>
          <w:rtl w:val="true"/>
        </w:rPr>
        <w:t xml:space="preserve"> </w:t>
      </w:r>
      <w:r>
        <w:rPr>
          <w:rtl w:val="true"/>
        </w:rPr>
        <w:t xml:space="preserve">. </w:t>
      </w:r>
      <w:r>
        <w:rPr>
          <w:rtl w:val="true"/>
        </w:rPr>
        <w:t>حسد</w:t>
      </w:r>
      <w:bookmarkEnd w:id="18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از رنج ، كنار ديوارى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مى تواند سبدى را كه مى خواهد ،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شگفت انگيزى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هميشه در حال دعا كردن و زارى بود ، به سوى سبد خود شتافت و قبل از آن كه كسى آن را بردارد ، آن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ديگران نگاه كرد ، صحنه شگفت انگيزى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سوى سبدهاى خودشان مى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 همه از انتخاب دوباره رنج خويش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 هر كس توانسته بود كه واقعيت بدبختى ها و رنج هاى ديگران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سبدهاى ديگران نيز به همان بزرگى و يا حتى بزرگ تر از سبد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 خوش حال و شادمان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تغيير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 مرد ناراضى ، بار ديگر به درگاه خداوند دعا كرد و اين بار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ديگر هرگز درخواستى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كه به من داده اى ، براى من خوب است</w:t>
      </w:r>
      <w:r>
        <w:rPr>
          <w:rFonts w:eastAsia="IRNazanin" w:cs="IRNazanin"/>
          <w:color w:val="111111"/>
          <w:sz w:val="28"/>
          <w:szCs w:val="28"/>
          <w:rtl w:val="true"/>
          <w:lang w:bidi="fa-IR"/>
        </w:rPr>
        <w:t xml:space="preserve">» . </w:t>
      </w:r>
      <w:r>
        <w:rPr>
          <w:rStyle w:val="FootnoteAnchor"/>
          <w:rtl w:val="true"/>
        </w:rPr>
        <w:footnoteReference w:id="245"/>
      </w:r>
      <w:r>
        <w:rPr>
          <w:rFonts w:ascii="IRNazanin" w:hAnsi="IRNazanin" w:eastAsia="IRNazanin"/>
          <w:color w:val="111111"/>
          <w:sz w:val="28"/>
          <w:sz w:val="28"/>
          <w:szCs w:val="28"/>
          <w:rtl w:val="true"/>
          <w:lang w:bidi="fa-IR"/>
        </w:rPr>
        <w:t xml:space="preserve">اين افسانه ، به اين نكته اشاره دارد كه ما هميشه ، مرغ همسايه را غاز مى پنداريم و فكر مى كنيم كه ديگران ، از ما خوش بخت ترند؛ در حالى كه خوش بختى ، چيزى نيست جز راضى بودن به آنچه كه خودِ فرد دارد و آنچه كه با توانايى هايش مى تواند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استفاده بهينه نكردن از ظرفيت هاى بالقوه مان ، تنها به اين دليل كه مشغول تقليد و پيروى از مهارت ها يا شيوه زندگى كسانى كه به آنها رشك مى بريم هستيم ، چنان از حقد و كينه لبريز شده ايم كه حتّى سعى نمى كنيم موفّق شويم و به اين ترتيب ، انرژى و عمر خود را به ثمن بخس از دست مى دهيم و نتيجه آن ، افتادن در </w:t>
      </w:r>
    </w:p>
    <w:p>
      <w:pPr>
        <w:pStyle w:val="BookText"/>
        <w:rPr/>
      </w:pPr>
      <w:r>
        <w:rPr>
          <w:rFonts w:ascii="IRNazanin" w:hAnsi="IRNazanin" w:eastAsia="IRNazanin"/>
          <w:color w:val="111111"/>
          <w:sz w:val="28"/>
          <w:sz w:val="28"/>
          <w:szCs w:val="28"/>
          <w:rtl w:val="true"/>
          <w:lang w:bidi="fa-IR"/>
        </w:rPr>
        <w:t>چاه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 زياد دچار حسرت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مهار كردن احساس رشك ، به ما امكان مى دهد كه به دنبال آنچه نياز داريم و مى خواهيم، برويم و از فرصت و انرژى ، استفاده مطلوب را ببريم</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رويىاصولاً خجالت يا كم رويى ، يك عاطفه اجتماعى است كه در فرد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 از احساس خودكم بينى ، سرچشمه مى گيرد و در برخى موارد ، آن قدر شدّت مى يابد كه تمامى شخصيت فرد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موقعيت ها و فرصت هاى افراد ، صرفا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كشيدن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رفته است ، حتى به خاطر همين مسئله ، بسيارى از كارهاى واجب و مستحب ترك ،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 موجب مى شود كه فرد ، به خاطر انجام ندادن كارهاى ضرورى خود و محروميت از بسيارى امتيازات، دچار حسرت زدگى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افرادى كه به خاطر احساس خجالت، از گفتن خواسته هاشان ناتوان شده ، نتوانسته اند به اهداف و آرمان هاى خود در زندگى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ممكن است مسائلى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شغل و ارتباطات اجتماعى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كم رو ، از انجام دادن فعاليت هاى روزانه خود ، باز مى ماند و از حضور در يك جمع ، هراس دارد ، به طورى كه بسيار خشك و سرد برخورد مى كند و حتى چيزهايى را كه براى گفتنشان برنامه ريزى كرده بوده ، با حضور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مزبور ، مورد هجوم يك نوع احساسى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حضور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 مانع از تجلّى افكار عالى است و از پيشرفت افراد ،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خجالتى ، هميشه با ترس زندگى مى كند و هرگز شهامت گفتن واقعيت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خجالتى ، از ناراحتى تنفّسى رنج مى برد و در نتيجه ، كلمات وى به طور ضعيف و بيمارگونه به گوش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و انبساط رگ هاى بدن، باعث سرخى يا رنگ پريدگى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خجالتى بودن، عدم توانايى در تطبيق فرد با محيط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آسيب پذير است و مانند يك قلعه ، از هزاران راه ، نفوذ دارد و هر كس به آسانى مى تواند صدها تير به سوى او پرتاب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افراد كم رو ، با ديگران ، ارتباط دوستى برقرار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حتّى تا پايان عمر نيز ازدواج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كم رو ، هميشه دچارترديد و دودلى هستند و از اجتماع ، دورى مى كنند ، در نتيجه ، به ناراحتى هايى چون افسردگى ، دچار خواهند شد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موضوع كم رويى، فعل نيك است و پيامد آن، محروميت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انجام دادن كار نيك ، خوددارى مى كند، محروميت را براى خود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على عليه السلام كم رويى را قرين با محروميت دانسته ، آن را مايه حرمان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استَحيا حَرُمَ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هر كه كم رو باشد، محروم خواهد ماند</w:t>
      </w:r>
      <w:r>
        <w:rPr>
          <w:rFonts w:eastAsia="Amiri" w:cs="Amiri" w:ascii="Amiri" w:hAnsi="Amiri"/>
          <w:color w:val="111111"/>
          <w:sz w:val="28"/>
          <w:szCs w:val="28"/>
          <w:rtl w:val="true"/>
          <w:lang w:bidi="ar-SA"/>
        </w:rPr>
        <w:t xml:space="preserve">. </w:t>
      </w:r>
      <w:r>
        <w:rPr>
          <w:rStyle w:val="FootnoteAnchor"/>
          <w:rtl w:val="true"/>
        </w:rPr>
        <w:footnoteReference w:id="250"/>
      </w:r>
      <w:bookmarkStart w:id="190" w:name="pg1765_17599"/>
    </w:p>
    <w:p>
      <w:pPr>
        <w:pStyle w:val="Heading3"/>
        <w:numPr>
          <w:ilvl w:val="2"/>
          <w:numId w:val="1"/>
        </w:numPr>
        <w:rPr/>
      </w:pPr>
      <w:bookmarkStart w:id="191" w:name="__RefHeading___Toc2021139_3650668749"/>
      <w:bookmarkStart w:id="192" w:name="_Toc68"/>
      <w:bookmarkEnd w:id="190"/>
      <w:bookmarkEnd w:id="191"/>
      <w:r>
        <w:rPr/>
        <w:t>۱۱</w:t>
      </w:r>
      <w:r>
        <w:rPr>
          <w:rtl w:val="true"/>
        </w:rPr>
        <w:t xml:space="preserve"> </w:t>
      </w:r>
      <w:r>
        <w:rPr>
          <w:rtl w:val="true"/>
        </w:rPr>
        <w:t xml:space="preserve">. </w:t>
      </w:r>
      <w:r>
        <w:rPr>
          <w:rtl w:val="true"/>
        </w:rPr>
        <w:t>كم رويى</w:t>
      </w:r>
      <w:bookmarkEnd w:id="1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اين محروميت ، حتّى به رزق و روزى نيز مى رسد و فرد را از روزى نيز محروم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على عليه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يَمنَعُ الرِّزقَ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كم رويى ، مانع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خجالت، ظرفيت هاى انسان را كم مى كند، اعتماد به نفس را از بين مى برد و خوشى ها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كم رو ، خود يا بخشى از خودِ واقعيش را پنهان مى كند و يك خودِ تصنّعى مى سازد ؛ چون مى خواهد ديگران را از خود راضى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خجالت، عزّت نفس و خوشى شما به تأييد ديگرانْ وابسته است ؛ يعنى مى ترسيد از اين كه مردم ، شما را نپذيرند و تأييد نكنند، لذا دست به كارى نمى زنيد </w:t>
      </w:r>
      <w:r>
        <w:rPr>
          <w:rStyle w:val="FootnoteAnchor"/>
          <w:rtl w:val="true"/>
        </w:rPr>
        <w:footnoteReference w:id="252"/>
      </w:r>
      <w:r>
        <w:rPr>
          <w:rFonts w:ascii="IRNazanin" w:hAnsi="IRNazanin" w:eastAsia="IRNazanin"/>
          <w:color w:val="111111"/>
          <w:sz w:val="28"/>
          <w:sz w:val="28"/>
          <w:szCs w:val="28"/>
          <w:rtl w:val="true"/>
          <w:lang w:bidi="fa-IR"/>
        </w:rPr>
        <w:t>و همين ، عاملى براى حسرت آينده شما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عمده احساس خجالت، داشتن عزّت نفس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بيشتر نتيجه برداشت ما از موقعيت هايى كه پيش مى آيد ،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موقعيت ها در ما اين باور را ايجاد مى كنند كه ما در حد و اندازه انتظار ديگران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خجالت به دليل ارتباطش با انزواى اجتماعى، احساسى عذاب آور و ترسناك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 وقتى احساس خجالت مى كند، نه تنها تمايل دارد كه خود را از ديد ديگران پنهان كند، بلكه ديگران هم وقتى مى بينند كه فردى با معيارهاى آنان جور نيست، او را طرد مى كنند و ناديده مى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جوامع، افرادى كه در رأس قدرت هستند ، براى مطيع نگه داشتن مردم، اين نوع خجالت را تقويت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ايجاد اين احساس را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تنبيه افرادى قرار مى دهند كه از قوانين آنها پيروى نمى كنند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اين جا به بعضى از تكنيك هاى غلبه بر احساس خجالت و درمان آن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سازوكار ضد خجالت و كسب مهارت هاى معاشرتى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كسب ديگر مهارت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نيازمند پشتكار و تمرين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يك هنر ، متمركز شويد و آن را خوب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نقّاشى، خطّاطى و هنرهاى ديگر، اعتماد به نفستان را به وضوح افزايش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نشويد كه از شما كمك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كمك كردن به اين و آن، بايد بدويد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 دستور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يك نفر ، وسط خيابان خراب شده و روشن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راننده ، منتظر است كه كسى بيايد و كمكش كند و ماشين را هُل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تان از بازار بر مى گردد و دستش حسابى پُر است و زنبيل دارد از دستش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مغازه دار، زورش نمى رسد كه به تنهايى، كركره مغازه را بالا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منتظريد؟ مگر نمى خواستيد تمرين هاى ضد خجالتتان را شروع كنيد؟ چه بهتر از اين؟ با اين تير، خيلى بيشتر از يكى دو نشان را خواهيد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خرجش فقط دو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نمى خواهيد؟ البته لبخند و ارتباط چشمى را هم هنگام اداى اين دو كلمه ، فراموش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دانيد چه قدر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دلتان مى خواهد وقتى وارد يك جمع مى شويد، با شما چه طور برخورد كنند؟ دوست داريد با لبخند به استقبالتان بيايند؟ به شما توجّه كنند؟ به حرف هايتان صميمانه گوش كنند و صميمانه با شما هم كلام شوند؟ و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چيزهايى از اين قبيل؟ بسيار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خجالتى ها، خجالتى ها را خوب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خجالتى جمع را پيدا كنيد و با آنها همان طورى رفتار كنيد كه دلتان مى خواهد با شما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هاى صميمانه خود، آنها را به صحبت كردن وادار كنيد و جواب هايشان را با رغبت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براى معاشرتى شدن آنها مفيد است، هم براى خودتان يك تمرين تمام عيار مجلس آرايى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كنيد و ببينيد كه چه قدر روى خودتان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يك محفل رودربايستى دار ، مثل يك ميهمانى رسمى، دعوت مى شويد، وقتتان را طورى تنظيم كنيد كه زود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عين سادگى،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فايده اش اين است كه با سنگينى فضاى جلسه، زودتر آشنا مى شويد و كم كم ، ترس تان از آن جمع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جمع خلوت ، در حضور شما آرام آرام شلوغ مى شود، حسّ خجالتتان خيلى كمتر است ، نسبت به وقتى كه ناگهان به يك مجلس شلوغ وارد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آنهايى كه ديرتر به چنين محافلى وارد مى شوند، استرس بيشترى را پشت سر مى گذارند و آنهايى كه زودتر مى رسند، راحت تر با تازه واردها ارتباط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هست كه به تازه وارد ، سلام كنيد ؛ چون او هراس از جمع دارد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از هم صحبت خود تعريف كنيد ؛ اين كه ديگر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آسان است، هم فوق العاده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آدم ها وقتى از آنها تعريف مى كنيد، ذوق مى كنند و بيشترشان آن قدر ذوق مى كنند كه به هيچ قيمتى ، حاضر نمى شوند هم صحبتى با شما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هنگام تعريف و تمجيد از اين و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 هيچ وجه ، لازم نيست دروغ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دقّت كنيد، مطمئنا در هر آدمى ، يك چيزى پيدا مى كنيد كه قابل تعريف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تعريف هايتان هم نبايد خيلى بى ربط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كسى دارد درباره يك موضوع فلسفى با شما صحبت مى كند، خيلى بى ربط است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پيراهنتان چه 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خودتان را به موضوع بحث، علاقه مند نشان بدهيد و از جالب بودن آن موضوع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آفرينى، يك اسلحه مخفى است كه حتّى مطمئن ترين و با اعتماد به نفس ترين آدم هايى هم كه شما سراغ داريد، از آن بهره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دلتان مى خواهد وقتى به يك جمع وارد مى شويد، چگونه رفتار كنيد؟ مطمئن؟ با لبخند باز؟ صميمانه؟ خوش برخورد؟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مى توانيد در خلوت خودتان و در مقابل آينه تمرين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آدم ها كمى تا قسمتى بازيگريم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آفرينى جلوى دوربين ، شايد كار آسانى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واقعا نمى دانم كه سخت است يا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نقش آفرينى در خلوت و در مقابل آينه را مطمئنم كه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هاى پياپى اين چنينى، ناخودآگاهتان را به همان سمتى مى برد كه بيشتر تمرينش را مى كنيد و كم كم ، شما همانى خواهيد شد كه دلتان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 هيچ كس را تحقير نكنيد و خصوصا در حضور جمع ، از چنين كارهايى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آدم ها به آرامش و كمك ديگران احتياج نيازمنديم؛ نه به دشمنى و آزار و اذيتشان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وقتى شما كسى را تحقير يا مسخره مى كنيد، او هم به دنبال بهانه اى خواهد گشت تا اين لطف شما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منفى براى اين و آن نفرستيد ، تا انرژى منفى برايتان نفرستند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انتقاد كردن از اين و آن هم، يادتان باشد كه نبايد از هيچ كس در حضور جمع ، با تندى و خشونت انتقاد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ارتباطتان با دوروبرى ها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دوستانه و صميمانه باشد، آنها هم براى رفع اين جور مشكلات و از جمله براى رفع اين حس خجالت درونى ، به شما كمك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ايده آل گرا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نيست با هر جوكى كه شما تعريف مى كنيد، همه اطرافيان ، غش و ريسه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نيست با هر حرفى كه مى زنيد، همه به به و چه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كس ديگرى هم قرار نيست چنين اتفاقى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ديگران هم استانداردهايشان را اين قدر دست بالا تعريف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جمع حضور داريد، كسى از شما انتظار ندارد كه فوق العاده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 اين مهم است كه شما با آنها همراه باشيد، فقط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يادتان باشد كه خيلى از خانم ها و آقايان اصلاً با آدم هاى پُرحرف و شوخ و مجلس آرا ، ميانه خوبى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خبر خوب ديگر براى خجالتى 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كم حرفى شما را معمولاً به پاى فروتنى، حجب و حيا و بزرگ منشى تان مى گذارند و چه صفتى بهتر از اين چند صفت؟ راستى يادتان باشد كه در ملاقات اوّلتان با هيچ كس ، زياد حرف نزنيد و اطلاعات شخصى تان را رو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متأسّفانه بعضى ها براى پنهان كردن آن حس خجالت درونى شان ، اين كار را انجام مى دهند ؛ غافل از اين كه ديگران، اين كار را غالبا اين طور تفسير و تعبير مى كنند كه فاعلان اين فعل، آدم هاى كم ظرفيت و سرخورده يا آدم هاى گوشه گير و تنهايى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چشمى ، در برقرارى يك ارتباط مؤثر ،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چشم طرف مقابلتان نگاه كنيد؛ چه وقتى كه داريد صحبت مى كنيد و چه وقتى كه دارند با شما صحبت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چشمى را ترجيحا با يك لبخند ملايم و حالت دوستانه همراه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دليلى ، از برقرارى يك ارتباط چشمى مناسب ناتوانيد، سعى كنيد به پيشانى طرف مقابلتان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نفس هاى عميق هم غافل نشويد؛ چون به هنگام حملات استرس ، واقعا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كنيد كه با نفس هاى عميق، آرامش را به وجودتان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را مى توانيد خيلى راحت در حضور جمع، بارها و بارها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هيچ كس نمى فهمد اين كار شما 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كه اصلاً كسى حواسش به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خجالتى باشيد، احتمالاً تنهايى را به فعاليت هاى جمعى ترجيح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از اين فرصت مغتنم استفاده كنيد و چيزى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هايى كه تنهايى را دوست دارند، معمولاً روحيه شان با هنرآموزى ،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توانيد كتاب و روزنامه بخوانيد و اطلاعات كسب كنيد به زودى، روزى مى آيد كه بايد حرفى براى گفتن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براى آن روز ،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هايتان را تدبير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داريد براى كسب مهارت هاى ضد خجالت تلاش مى كنيد، يادتان باشد كه مثل هر تلاش ديگرى، ممكن است شكست هايى هم در سر راهتان باشد ؛ ولى قرار نيست كه شما از ميدان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رسيدن به پيروزى نبايد دست از تلاش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كه نابغه ها هم بارها و بارها در مسير تلاش هايشان شكست خورده اند؛ امّا دست از كار نكشيده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يادتان باشد كه شكست شما ممكن است ناشى از شرايط باشد، نه ناشى از اشتباه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شما نتوانيد در ميان بحث دو نفر ديگر وارد شويد و آنها را همراهى كنيد ، تنها به اين علّت كه بحث آنها خصوصى بوده و يا ممكن است سر صحبت را با كسى باز كرده باشيد كه او در آن لحظه ، به گرفتارى ها و مشكلات ديگر زندگى اش فكر مى كرده و اصلاً دل و دماغ صحبت كردن با شما را نداشته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سعى كنيد از هر شكستتان، مثل نابغه ها، درس تازه اى بگيريد و آن درس تازه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تمرين هاى بعدى به كار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 آماده و به روز باشيد ، آگاه و گوش به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مجله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روز دنيا را پيگيرى كنيد مثل اخبار هنرى، فرهنگى، علمى، سياسى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اين اطلاعات ، به شما كمك مى كند كه هميشه حرف هاى شنيدنى در آستين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هاى حاضر و آماده هم غنيمت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سؤال ها هميشه همراه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يك سؤال صميمانه و مؤدّبانه ، معمولاً نقطه شروع مناسبى براى ورود به بحث ديگران است و هر قدمى هم كه براى چنين هم كلامى هايى برداريد، مطمئنا قدم بعدى ، آسان تر و آسان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سليقه ها و علاقه هاى دوروبرى هايتان هم بايد باخبر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 راحت تر مى توانيد هم صحبتشان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خواهيد سر صحبت را با يك جماعتى باز كنيد يا وقتى كه مى خواهيد در يك بحث گروهى شركت كنيد، بايد اين مطلب را ارزيابى كنيد كه آيا آنها هم مايل اند حرف هاى شما را بشنوند؟ و اصلاً آيا شما خوب به حرف هاى آنها گوش داده ايد يا نه؟ بى محابا حرفشان را قطع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مؤدّبانه و آرام آرام ، به هر بحثى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توانيد همه را مجبور كنيد همان طورى كه شما دلتان مى خواهد ،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توانيد همه را وادار كنيد نسبت به حرف ها و رفتارهاى شما همان طورى واكنش نشان بدهند كه شما دوست داريد ؛ چرا كه اولاً همه آدم ها مثل هم نيستند و مثل هم ، فكر نمى كنند ؛ ثانيا آنچه مهم است، تلاش و تمرين شماست و توجّه به اين نكته كه آيا شما داريد كارتان را درست انجام مى دهيد يانه؟ انتظار نداشته باشيد وقتى كه در يك ميهمانى، كُنجى نشسته ايد و با هيچ كس حرف نمى زنيد، ديگران بيايند و شما را از پوسته تنهايى تان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بايد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تمرين هايى كه از آنها حرف مى زنيم، به عهده خودتان 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حواستان به اين نكته هم باشد كه سطح توقعتان را از ديگران تصحيح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مهمانى، ممكن است بغل دستى شما هم خودش خجالتى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نيست كه يك شبه ، متحوّل شويد و ناگهان تبديل بشويد به آدم بذله گو و پُرحرفى كه مجلس آرايى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حتى با تلاش شما هم به سرعت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ذاتشان با همديگر فرق دارد ؛ امّا معاشرتى شدن، يك مهارت است كه با تمرين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مهارت هاى ضد خجالت هم بايد يكى يكى برترى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انرژى تان را در هر مقطع زمانى ، روى يك يا دو مهارت بخصوص مى گذاريد ، خيلى زودتر به نتيجه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پيش دستى گرفتن در سلام گفتن را بايد تمرين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تسلط پيدا كرديد، شروع به صحبت با لبخند را تمرين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چشمى، دويدن به دنبال كمك به ديگران، كمك به ديگر خجالتى هاى جمع، تعريف هاى به 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يك مهارت ، ممكن است يك سال طول بكشد، در حالى كه به دست آوردن يك مهارت ديگر، ممكن است فقط دو روز وقتتان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سخت تر به دست بياوريد، سخت تر از دست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يادتان باشد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765_17617"/>
      <w:bookmarkStart w:id="194" w:name="pg1765_17617"/>
      <w:bookmarkEnd w:id="194"/>
    </w:p>
    <w:p>
      <w:pPr>
        <w:pStyle w:val="Heading2"/>
        <w:numPr>
          <w:ilvl w:val="1"/>
          <w:numId w:val="1"/>
        </w:numPr>
        <w:rPr/>
      </w:pPr>
      <w:bookmarkStart w:id="195" w:name="pg1765_17617"/>
      <w:bookmarkStart w:id="196" w:name="__RefHeading___Toc2021141_3650668749"/>
      <w:bookmarkStart w:id="197" w:name="_Toc69"/>
      <w:bookmarkEnd w:id="195"/>
      <w:bookmarkEnd w:id="196"/>
      <w:r>
        <w:rPr>
          <w:rtl w:val="true"/>
        </w:rPr>
        <w:t xml:space="preserve">فصل چهارم </w:t>
      </w:r>
      <w:r>
        <w:rPr>
          <w:rtl w:val="true"/>
        </w:rPr>
        <w:t xml:space="preserve">: </w:t>
      </w:r>
      <w:r>
        <w:rPr>
          <w:rtl w:val="true"/>
        </w:rPr>
        <w:t>روش شناسى درمان حسرت</w:t>
      </w:r>
      <w:bookmarkEnd w:id="197"/>
    </w:p>
    <w:p>
      <w:pPr>
        <w:pStyle w:val="Heading3"/>
        <w:numPr>
          <w:ilvl w:val="2"/>
          <w:numId w:val="1"/>
        </w:numPr>
        <w:rPr/>
      </w:pPr>
      <w:bookmarkStart w:id="198" w:name="__RefHeading___Toc2021143_3650668749"/>
      <w:bookmarkStart w:id="199" w:name="_Toc70"/>
      <w:bookmarkEnd w:id="198"/>
      <w:r>
        <w:rPr>
          <w:rtl w:val="true"/>
        </w:rPr>
        <w:t>الف ـ درك مثبت از خويشتن</w:t>
      </w:r>
      <w:bookmarkEnd w:id="19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شناسى درمان حسرتبدون ترديد ، اجتناب از هر يك از عوامل يادشده در فصل قبل ، مايه نجات از حسرت است و انسان مى تواند با مراقبت و رها شدن از هر يك از اين عوامل، خود را از حسرت ناشى از همان عامل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مى توان به تعداد عوامل حسرت، عوامل نجات از حسرت نيز شماره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هدف ائمه معصوم عليهم السلام از يادآورى عوامل حسرت، نشان دادن راه هاى عملى نجات از حسرت بوده است ، وگرنه شمارش عوامل ايجاد حسرت ، به تنهايى مشكلى را حل نمى كند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آنچه بايد به طور جدّى بر آن تأكيد شود ، راه كارهايى است كه بتواند ريشه هايى را كه در بخش عوامل حسرت مطرح گرديد ، بخشكاند و در نتيجه ، زمينه هاى بروز حسرت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طور نمونه ، به چند راه كار اساسى جهت اين امر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تكنيك هايى استفاده خواهيم كرد كه فرد را از گير افتادن در گذشته و در نتيجه ، نپرداختن به وظايف حال و آينده خود رهايى بخشد و شادى و نشاط را جايگزين غم و رنج وى نمايد و فرد را در مسير جبران گذشته خويش برانگيزاند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درك مثبت از خويشتندر حالى كه رفتار ظاهرى اشخاص، ملاك ارزش هاى واقعى آنها نيست، مردم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به موفّقيت هاى خود فكر مى كنند و عدم موفّقيت را نشانه هاى ضعف و ناتوانى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ميزان توقّع هر فرد ، بالاتر از حدّ توانايى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فردى در بازى تنيس بازنده مى شود، در حالى كه از قبل ، خود را برنده تصوّر مى كرد، به همين علّت ، ناراحت مى شود ؛ چرا كه توقّع او بالاتر از حدّ توانايى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 فردى در يك مسابقه تنيس بين المللى ، با موفّقيت چشمگيرى رو به رو مى شود و آن را ملاك لياقت و ارزشمندى خود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همين گونه نيز هست ؛ امّا با كمى دقّت، قضاوت در هر دو مورد ، اغراق آميز است و ملاك منطقى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پندار شما در مورد خويشتن ، در حدّ بسيار بالايى است و خود را از هر جهت از ديگران بالاتر مى دانيد، رفتار شما تحت تأثير اين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و هميشه در معرض نگرانى خواهيد بود كه مبادا به اين پندار شما خللى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 خود را وجودى شايسته و بالاتر از ديگران بدانيد و چه كمتر از آنچه هستيد تصوّر كنيد، در هر دو صورت، نگرانى به سراغ شما خواهد آمد و چنين بينشى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شما را از خشم، پريشانى، بيزارى از خود و افسردگى نجات داده ، باعث مى شود كه به توانايى هاى ذاتى خود آگاهى يابيد و بر زندگى تان مسلّط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ارزيابى و شناخت خود ، سه منبع داريم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مشاهده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طريق مشاهده حالات، رفتار، كردار و گفتار خويش ، نسبت به خود، آگاه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ها و كمبودهايمان را مى شناسيم و رفتارها و شناخت هاى خود را تحت كنترل در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خودمشاهده گرى، بررسى خود ، براى پى بردن به معايبمان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فردى به طور معقول و منطقى ، در خود فرو مى رود و زواياى وجود خود را خوب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مى كند ، با پيدا كردن نقاط مثبت و منفى و برطرف كردن عيب هاى خود ، اعتماد به نفس بالايى پيدا مى كند ، داراى تفكّر خلاّق مى شود و از بهداشت روانى خوبى برخوردار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 آگاهى در مورد خود را از طريق واكنش هاى ديگران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طريق مردم و فاميل ، چه اطلاعاتى در مورد خودمان به دست مى آوريم؟ گاهى اوقات انتقاد، سرزنش و تحقير مى كنند و ما براساس واكنش هاى ديگران، خودمان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در روابط با ما درباره رفتار، عقايد و حتى قيافه ظاهرى ما نظرياتش را مى گويد اعتقاد او براى ما نوعى عكس العمل است كه بعضى را قبول و بعضى را 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با بالا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مقايسه ، حتّى اگر فرد در بهترين شرايط باشد ، وقتى خودش را با بالاتر از خود مقايسه مى كند ، دچار افت اعتماد به نفس و كاهش تفكّر خلاّق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افزايش فشارهاى هيجانى، افزايش چشم و هم چشمى، كاهش انگيزه، حسرت و استرس نيز از پيامدهاى اين نوع مقايسه اند؛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با پايين 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رضايت از خود، آرامش، صبر، عبرت آموزى، جلوگيرى از افتادن به گرداب هاى سقوط و شكست و باور كردن توانايى ها و استعدادهاى خود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صحيح و اصولى از اين منابع ، فرد مى تواند به درك درست و مثبتى از خويش برسد و از اعتماد به نفس بالايى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با كمك تفكّرات زير ، اعتماد به نفس خود را افزايش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احساس ضعف و زبونى كرديد ، از خود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باعث شده كه من ، به صورت فردى بيچاره و زبون در آمده ام؟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بى درنگ به اين پرسش ،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ضعيفى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برخى موارد، رفتارم نشانگر ضعف و ناشيگرى باشد، ولى دليلى وجود ندارد كه براى هميشه اين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گذشته ، در رفتارم ضعف و ناتوانى اى وجود داشته، مى توانم در آينده چنان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 چندين بار دچار شكست شده ام ، دليل قطعى بودن اين پيش داورى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بايد وجود خود و توانايى هاى ذاتى ام را نفى كنم؟ شكست ، موجب بى آبرويى و بى اعتبارى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هيچ وضعيتى ، زبون و بيچاره تصوّر نكنيد و دست كم نگيريد ؛ چون اگر چنين روحيه اى پيدا كرديد ، نتيجه آن ، جز نگرانى و اضطراب ، چيز ديگرى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داراى توانايى هاى ذاتى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اشتباه بزرگى است كه با كمترين شكست در زندگى، خود را ببازيد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اگر بتوانيد بدون واهمه و هيجان ، رفتار خود را مورد بررسى قرار دهيد، قطعا به اين نتيجه خواهيد رسيد كه براى انجام دادن آن كار مشخّص، همه توان خود را به كار نگرفته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شما فردى زبون و بيچاره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 آن صورت، شخصيت واقعى و با ارزش خود را باز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پيش بگيريد كه به تثبيت موقعيت اجتماعى و ارزش انسانى شما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خود را دست كم نگيريد و هميشه به توانايى هايتان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درك خويشتن، راه تعادل پيش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زياد به خود باور داشته باشيد و نه خود را دست كم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شما درباره خودتان نبايد موردى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رفتارتان را به طور منطقى ارزيابى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ذاتى تان را از ياد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و مثبت عمل كنيد و از منفى بافى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هاى اجتماعى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نظرهاى خود و نظرهاى ديگران در باورها، تفاوت قائل شويد و به روش منطقى قضاوت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تان روشى را </w:t>
      </w:r>
      <w:bookmarkStart w:id="200" w:name="pg1765_17625"/>
    </w:p>
    <w:p>
      <w:pPr>
        <w:pStyle w:val="Heading3"/>
        <w:numPr>
          <w:ilvl w:val="2"/>
          <w:numId w:val="1"/>
        </w:numPr>
        <w:rPr/>
      </w:pPr>
      <w:bookmarkStart w:id="201" w:name="__RefHeading___Toc2021145_3650668749"/>
      <w:bookmarkStart w:id="202" w:name="_Toc71"/>
      <w:bookmarkEnd w:id="200"/>
      <w:bookmarkEnd w:id="201"/>
      <w:r>
        <w:rPr>
          <w:rtl w:val="true"/>
        </w:rPr>
        <w:t>ب ـ خويشتن پذيرى</w:t>
      </w:r>
      <w:bookmarkEnd w:id="202"/>
    </w:p>
    <w:p>
      <w:pPr>
        <w:pStyle w:val="BookText"/>
        <w:rPr/>
      </w:pPr>
      <w:r>
        <w:rPr>
          <w:rFonts w:ascii="IRNazanin" w:hAnsi="IRNazanin" w:eastAsia="IRNazanin"/>
          <w:color w:val="111111"/>
          <w:sz w:val="28"/>
          <w:sz w:val="28"/>
          <w:szCs w:val="28"/>
          <w:rtl w:val="true"/>
          <w:lang w:bidi="fa-IR"/>
        </w:rPr>
        <w:t>انتخاب كنيد كه به نفع و صلاح شما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قضايا از زواياى مختلف آن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نگرش يك بُعدى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تعادل ، راه پيدا خواهيد كرد و در قضاوت خود ، كمتر دچار اشتباه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ها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ناتوانى هايتان كمتر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به بيشتر از آنچه در انتظارش بوده ايد، دست خواهيد يافت </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خويشتن پذيرى </w:t>
      </w:r>
      <w:r>
        <w:rPr>
          <w:rStyle w:val="FootnoteAnchor"/>
          <w:rtl w:val="true"/>
        </w:rPr>
        <w:footnoteReference w:id="257"/>
      </w:r>
      <w:r>
        <w:rPr>
          <w:rFonts w:ascii="IRNazanin" w:hAnsi="IRNazanin" w:eastAsia="IRNazanin"/>
          <w:color w:val="111111"/>
          <w:sz w:val="28"/>
          <w:sz w:val="28"/>
          <w:szCs w:val="28"/>
          <w:rtl w:val="true"/>
          <w:lang w:bidi="fa-IR"/>
        </w:rPr>
        <w:t xml:space="preserve">بهترين نسخه درمان حسرت، پذيرش و بخشش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ترديد ما در خودْارزشمندى ، </w:t>
      </w:r>
      <w:r>
        <w:rPr>
          <w:rStyle w:val="FootnoteAnchor"/>
          <w:rtl w:val="true"/>
        </w:rPr>
        <w:footnoteReference w:id="258"/>
      </w:r>
      <w:r>
        <w:rPr>
          <w:rFonts w:ascii="IRNazanin" w:hAnsi="IRNazanin" w:eastAsia="IRNazanin"/>
          <w:color w:val="111111"/>
          <w:sz w:val="28"/>
          <w:sz w:val="28"/>
          <w:szCs w:val="28"/>
          <w:rtl w:val="true"/>
          <w:lang w:bidi="fa-IR"/>
        </w:rPr>
        <w:t>مانع اصلى هماهنگى درونى و هيجانى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 علّت اصلى ترس هاى ما همچون طرد شدن، مورد تمسخر واقع شدن، ناديده گرفته شدن، مورد دوستى واقع نشدن و بيشتر از همه، تنها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 يك بيمارى رنج آورى است كه علّت آن ، عدم پذيرش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تنهايى ، يكى از قديمى ترين بيمارى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بيمارى ، از اين واقعيت سرچشمه مى گيرد كه در گذشته كسى كه پذيرفته نمى شد از گروه طرد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اين مسئله به معناى صرفا تنهايى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 بلكه به معناى قادر نبودن به ادامه زندگى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بعدى ترس از طردشدگى، عشق هاى مشروط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كودكى ياد گرفته ايم كه ارزش شخصى خود را با امور زير اندازه 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ديگران درباره ما؛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تلاشهاى مان در مدرسه، شغل يا زندگى؛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خود با ديگران؛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معلوماتمان؛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پولى كه داريم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وجودى شما ، به ظاهر، موقعيت اجتماعى، حرفه، تخصّص، دانش، موفّقيت ها و هر آنچه ديگران در مورد شما فكر مى كنند ،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همان گونه كه هستيد ، خود را دوست بداريد و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بدانيد و به خود احترام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ارزش شخصى، مانع اصلى آرامش درون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 عملكرد بيشتر هيجانات منفى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پذيرش شخصى بيشترى داشته باشيم ، به اثبات خود به ديگران ، كمتر نياز داريم و از حسرت نيز رها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افراد ، گمان مى كنند كه براى داشتن انگيزه اصلاح خود </w:t>
      </w:r>
      <w:r>
        <w:rPr>
          <w:rStyle w:val="FootnoteAnchor"/>
          <w:rtl w:val="true"/>
        </w:rPr>
        <w:footnoteReference w:id="259"/>
      </w:r>
      <w:r>
        <w:rPr>
          <w:rFonts w:ascii="IRNazanin" w:hAnsi="IRNazanin" w:eastAsia="IRNazanin"/>
          <w:color w:val="111111"/>
          <w:sz w:val="28"/>
          <w:sz w:val="28"/>
          <w:szCs w:val="28"/>
          <w:rtl w:val="true"/>
          <w:lang w:bidi="fa-IR"/>
        </w:rPr>
        <w:t xml:space="preserve">و رشد ، بايد از خود ، ناخشنود باشند و يا خود را طرد كنند و اگر كسى خود را آنچنان كه هست ، بپذيرد و دوست داشته باشد ، در شگفت مى شوند و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كه اين فرد ، انگيزه اى براى ادامه تغيير و يا رشد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پذيرش خود ، آنچنان كه هستيم ، مانعى براى ادامه تلاش براى يادگيرى، رشد و اصلاح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توانيم به سادگى ، خود را بپذيريم و اصلاحِ منشِ خود را ادامه دهيم و دانشمان را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مثال بچّه ها در مدرسه ابتدايى ، به ما كمك كند تا اين مطلب را بهتر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كلاس هاى اوّل ، به خاطر اين كه هنوز به كلاسى بالاتر نرفته اند و از توانمندى بچه هاى كلاس هاى بالاتر ، آگاهى ندارند ، خود را طرد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آنچنان كه هستند، مى پذيرند و با خود و سطح كنونى دانش و توانايى خويش، خوش حال اند ؛ امّا نخواهند پذيرفت كه سال آينده ، در همين كلاس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گفت كه هيچ تعارضى بين پذيرش خود و احساس راحتى ، با توانايى هاى محدود كنونى و سطح پايين آگاهى و نيازمان به ادامه رشد،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 دوست داشتن خود ، در پايه يا رشد كنونى و همزمان، افزايش يادگيرى، رشد و اصلاح خود ، يك چيز طبيعى و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 يك نياز غريزى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 خوشى به همراه مى آورد ، البته وقتى كه طبيعى باشد ، نه از روى ترس مطرود شدن و شكست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انگيزه هاى ديگرى نيز براى عمل و رشد وجود دارد و آنها عشق و نياز به خلاّقيت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ما به استراحت و خوردن نياز داريم ، به عشق و خلاّقيت نيز نيازمنديم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نيازهاى اصلى هستند، حتى اگر بالاتر از مقياس سلسله مراتب نيازها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حتّى اگر ما خودطردى يا ناخشنودى از خود را هم به عنوان نيروى محرّكه، نداشته باشيم ، هميشه عشق و خلاّقيت را به عنوان نيروهاى محرّك رشد، خلاقيت و توليد خواهيم داشت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بگذاريد به طور طبيعى و بدون ترس يا شك به خود ، رشد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مدرسه رشد معنويت ، دانش آموز كلاس اوّليم ؛ امّا براى اين كه سال آينده ، در كلاس دوم باشيم و در سال بعد ، كلاس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آماده سازى خود نيازمنديم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ياد بگيريم كه خودمان را با وجود كاستى ها، ضعف ها و اشتباهات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احساسات عميق امنيت </w:t>
      </w:r>
      <w:r>
        <w:rPr>
          <w:rStyle w:val="FootnoteAnchor"/>
          <w:rtl w:val="true"/>
        </w:rPr>
        <w:footnoteReference w:id="260"/>
      </w:r>
      <w:r>
        <w:rPr>
          <w:rFonts w:ascii="IRNazanin" w:hAnsi="IRNazanin" w:eastAsia="IRNazanin"/>
          <w:color w:val="111111"/>
          <w:sz w:val="28"/>
          <w:sz w:val="28"/>
          <w:szCs w:val="28"/>
          <w:rtl w:val="true"/>
          <w:lang w:bidi="fa-IR"/>
        </w:rPr>
        <w:t xml:space="preserve">و خودارزشمندىِ </w:t>
      </w:r>
      <w:r>
        <w:rPr>
          <w:rStyle w:val="FootnoteAnchor"/>
          <w:rtl w:val="true"/>
        </w:rPr>
        <w:footnoteReference w:id="261"/>
      </w:r>
      <w:r>
        <w:rPr>
          <w:rFonts w:ascii="IRNazanin" w:hAnsi="IRNazanin" w:eastAsia="IRNazanin"/>
          <w:color w:val="111111"/>
          <w:sz w:val="28"/>
          <w:sz w:val="28"/>
          <w:szCs w:val="28"/>
          <w:rtl w:val="true"/>
          <w:lang w:bidi="fa-IR"/>
        </w:rPr>
        <w:t>خود را تقويت كنيم ، مى توانيم در موقعيت بيشترى ، خود را ببخشيم و دوست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ها معصوم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جهل و ترس ، ما را به كارهايى وادار مى كنند كه شايد درست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خود ، به اين معنا نيست كه ما خطاها و ضعف هاى خود را نشناسيم و نپذيريم و به دنبال اصلاح خود نباشيم و خود را از اين موانع ، رهايى نبخشيم ؛ بلكه ما مى توانيم استعدادهاى درونى خود را در تمامى سطوح ، آشكار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گاه يك نقّاشى نيمه تمام را طرد نمى كنيم ؛ بلكه آن را به عنوان يك كار ناقصى كه نياز به تكميل دارد ، 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همچون آن نقّاشى ناقصيم و نياز به تكميل داريم ؛ بنا بر اين بايد جهت تكميل و اصلاح خود بكوشيم ، نه اين كه خود را طرد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مرحله اى از فرايند تكامل هستيم و شناخت و اصلاح نواقص ما ، بخشى از اين فرايند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شناخت، ما ضعف ها و شكست هاى خود را تحمّل نموده ، درك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غنچه، با اين كه زيبايى پنهان خود را آشكار نكرده است ، ولى ما آن را طرد، نكوهش و محكوم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دانيم كه آن غنچه ، در مسيرى است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نيازمند است اكنون در اين مرحله باشد ، تا گلى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آنچنان كه هست مى پذيريم و بردبارانه ، منتظر شكوفايى اش مى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خود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 هايى كه در فرايند تكميل خود هستيم ، غنچه هايى كه تبديل به گل مى شويم و انسان هايى كه در مسير تكامل هستيم، ملاحظه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افزايش پذيرش خود، ابتدا بايد موقعيت هايى را كه در آنها احساس ارزش شخصى يا پذيرش شخصىِ خود را از دست داده ايم ، كشف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ها مى توانند امور زير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از ما چيزى مى خواهند و ما جواب مثبت به آنها نمى دهيم يا اصلاً به آنها پاسخ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را مرتكب شده ايم يا شكست يا عدم توفيقى را در برخى تلاش هايمان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در وظايفى خاص يا در مورد ويژگى هايى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توانايى هنرى، سخنرانى، اقتصاد، ورزش، آشپزى، موفّقيت شغلى يا حرفه اى، داشتن دوستان و بچه هاى موفّق،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 لايق تر ارزيابى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توجّه، عزّت و احترام بيشترى را در موقعيت گروهى ، به خود اختصاص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 بيشتر بر ما مقدّم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داراى عيوب و نواقص زيادى تشخيص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از شما خشمگينانه انتقاد مى كنند يا شما را طرد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 با ما موافق نيستند يا اعتقاد دارند كه ما اشتباه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 قادرند كه ما را اداره كنند و ما را تحت سلطه خود درآورند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براى ديگران ، به عنوان زحمت و محنت تصوّر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وجدانمان هماهنگ نيستيم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بنشينيد و نامه اى بنويسيد و در آن ، توضيح دهيد كه ارزش وجودى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پذيرش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به اين موقعيت ها نيست و شما چنين اعتقادى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از دست داده ايد ، يك چيز است و ارزش وجودى شما چيز ديگر و محروميت از آن ، به معناى از دست دادن ارزش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بنويسيد و فكر كنيد كه چه نيازها و احساسات و باورهايى موجب شده اند كه آن گونه رفتار كنيد؟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معتقديد كه بايد آن رفتار را جبران كنيد؟ اگر جوابْ مثبت است ، بايد چه كار كنيد تا اين حالت ، پايان خاتمه يافته و با خود آشتى كنيد؟ آيا شما معتقديد كه بايد همچنان رنج بكشيد و احساس خوبى نداشته باشيد؟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توبه و اصلاح مسير زندگى اعتقاد داريد؟ به اقرار به جرم ، چه طور؟ اگر جوابْ مثبت است ، نمى خواهيد آن را انجام دهيد؟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اعتقاد داريد كه خداوند ، توبه كاران را دوست دارد و او مهربان و بخشنده است و توبه شما ، گذشته تان را جبران مى كند؟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كنيم تا دوباره ، احساس ارزشمندى و پاكى كنيم؟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 كجا و چگونه اين كار را انجام دهيم؟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به ديگران ، به خدا و به خودتان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هر امر نيك و خداپسندانه ، تا آن جا كه ممكن است، مى تواند در درمان حسرت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كارها ، ما از منابع عمده مشكلات و رنج هايمان و موانع اصلى شادى و كمال ، رها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توانيد نامه اى به خود بنويسيد و در آن ، ريشه ها و خاستگاه هاى </w:t>
      </w:r>
      <w:bookmarkStart w:id="203" w:name="pg1765_17638"/>
    </w:p>
    <w:p>
      <w:pPr>
        <w:pStyle w:val="Heading3"/>
        <w:numPr>
          <w:ilvl w:val="2"/>
          <w:numId w:val="1"/>
        </w:numPr>
        <w:rPr/>
      </w:pPr>
      <w:bookmarkStart w:id="204" w:name="__RefHeading___Toc2021147_3650668749"/>
      <w:bookmarkStart w:id="205" w:name="_Toc72"/>
      <w:bookmarkEnd w:id="203"/>
      <w:bookmarkEnd w:id="204"/>
      <w:r>
        <w:rPr>
          <w:rtl w:val="true"/>
        </w:rPr>
        <w:t>ج ـ بخشش و رهايى</w:t>
      </w:r>
      <w:bookmarkEnd w:id="205"/>
    </w:p>
    <w:p>
      <w:pPr>
        <w:pStyle w:val="BookText"/>
        <w:rPr/>
      </w:pPr>
      <w:r>
        <w:rPr>
          <w:rFonts w:ascii="Amiri" w:hAnsi="Amiri" w:eastAsia="Amiri" w:cs="Amiri"/>
          <w:color w:val="111111"/>
          <w:sz w:val="28"/>
          <w:sz w:val="28"/>
          <w:szCs w:val="28"/>
          <w:rtl w:val="true"/>
          <w:lang w:bidi="ar-SA"/>
        </w:rPr>
        <w:t>الهى خود را توضيح دهيد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بخشش و رهايى </w:t>
      </w:r>
      <w:r>
        <w:rPr>
          <w:rStyle w:val="FootnoteAnchor"/>
          <w:rtl w:val="true"/>
        </w:rPr>
        <w:footnoteReference w:id="262"/>
      </w:r>
      <w:r>
        <w:rPr>
          <w:rFonts w:ascii="IRNazanin" w:hAnsi="IRNazanin" w:eastAsia="IRNazanin"/>
          <w:color w:val="111111"/>
          <w:sz w:val="28"/>
          <w:sz w:val="28"/>
          <w:szCs w:val="28"/>
          <w:rtl w:val="true"/>
          <w:lang w:bidi="fa-IR"/>
        </w:rPr>
        <w:t>بخشش، براى رهايى از گذشته و ضربه هاى آن بر ما، پيش نيازى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زمانى كه ما به خاطر خطاها و اعمال گذشته مان، مانع بخشش خود باشيم ، مقيّد به آن گذشته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ديگران را نمى بخشيم، از پيامدهاى منفى هيجانات منفى ـ كه بر بدن و ذهنمان دارند ـ ، رنج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 در مورد عدم بخشش خود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حسرت ـ كه گاهى اوقات ، به سرخوردگى، خشم و حتّى نفرت مى انجامد ، تأثير خيلى منفى اى بر سيستم هاى ايمنى و عصبى ما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احساساتى ، به احساسات ضعف، بى پناهى، و نااميدى منجر مى شوند ، سيستم دفاعى ما جدا ضعيف مى شود و انواع بيمارى هاى جسمى و روانى ، به سراغ 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وقتى ما اين هيجان را در خود باقى نگه داريم ، خود را به خطر انداخته ايم ، جلوى شادى مان را گرفته ايم و هستى خود را محدود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نگه داشتن خود در گذشته ، چه چيزى را به دست مى آوريم؟ آيا در مورد بيداد و ظلم روزگار ، فكر مى كنيم و مى 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روزگار غدّارى؟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اين كار، خود را بيشتر رنج نمى دهيم؟ البته بخشش نبايد با عجله و ظاهرى و سَرسَرى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ما </w:t>
      </w:r>
      <w:bookmarkStart w:id="206" w:name="pg1765_17639"/>
    </w:p>
    <w:p>
      <w:pPr>
        <w:pStyle w:val="Heading3"/>
        <w:numPr>
          <w:ilvl w:val="2"/>
          <w:numId w:val="1"/>
        </w:numPr>
        <w:rPr/>
      </w:pPr>
      <w:bookmarkStart w:id="207" w:name="__RefHeading___Toc2021149_3650668749"/>
      <w:bookmarkStart w:id="208" w:name="_Toc73"/>
      <w:bookmarkEnd w:id="206"/>
      <w:bookmarkEnd w:id="207"/>
      <w:r>
        <w:rPr>
          <w:rtl w:val="true"/>
        </w:rPr>
        <w:t>مراحل بخشش</w:t>
      </w:r>
      <w:bookmarkEnd w:id="208"/>
    </w:p>
    <w:p>
      <w:pPr>
        <w:pStyle w:val="BookText"/>
        <w:rPr/>
      </w:pPr>
      <w:r>
        <w:rPr>
          <w:rFonts w:ascii="IRNazanin" w:hAnsi="IRNazanin" w:eastAsia="IRNazanin"/>
          <w:color w:val="111111"/>
          <w:sz w:val="28"/>
          <w:sz w:val="28"/>
          <w:szCs w:val="28"/>
          <w:rtl w:val="true"/>
          <w:lang w:bidi="fa-IR"/>
        </w:rPr>
        <w:t>آگاهانه بخشيده باشيم ؛ امّا به طور ناهشيار، احساساتى را كه به آنها آگاهى نداريم ، ذخيره كرده باشيم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بخششبخشش واقعى ، داراى چند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احساس حسرتى را كه هم اكنون داريم ، احضار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 داريم كه اين احساس را رها كنيم و به صورت هاى مختلف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نمايش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رويدادى كه موجب شده است تا ما دچار حسرت و طرد خود شويم را كشف و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چرايى و دليل اين كه ما از آن رويداد ، حسرت زده شده ايم ،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 در فرايند رهايى از اين هيجان ، خيلى مهم است ؛ چون در بيان تعليل و تفسير ، ممكن است به بى اهميتى موضوع ، پى ببريم و از حسرتْ خلاص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مربوط به اين رويداد را اظهار كنيد و آن را تخليه نماييد كه در مواردى ، ممكن است پشيمانى و رنج باشد و در برخى ديگر ، احساس آزردگى و خشم نسبت به كسانى كه ما را در اين راه ، برنامه ريزى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در اين مرحله ، از گريه كردن و فرياد زدن و حتّى زدن بالش استفاده كنيد تا انرژى منفىِ ناشى از آن هيجان را تخليه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انرژىِ مربوط به اين هيجان را خالى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حتى چند ساعت يا چند روز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آماده ايم تا به مرحله فهم برويم ؛ فهميدن و درك اين موارد كه ما در فرايند تكامل هستيم، به طور آشكار ، نمى توانيم كامل باشيم و اين كه ما نمى توانيم هر آنچه را كه مى خواهيم ،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 نمى تواند ما را از مسئوليت رفتارهاى غير اخلاقى ، رهايى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مسئول رفتار خود هستيم و بايد خودمان را از جهل و ترسى كه موجب شده تا چنين رفتار غلطى را مرتكب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شويم ،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اگر از چيزى محروم شده ايم كه خودمان مقصّر نيستيم ، ولى نسبت به از دست دادن آن حسرت مى خوريم ، بايد بدانيم كه شايد آن محروميت ، براى رسيدن به كمال ، به صلاح و خير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 مى تواند ما را آماده كند تا خود را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آخر ، عشق به خود و آرزوى بهترين رشد ممكن براى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 ما به سمت بخشش خود، پذيرش خود و عشق به خود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در مورد حسرت خود، مى نوشتيم و شكايات خود را يادداشت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توانيم بخشش خود و فهم خود را از زندگى و رويدادى كه برايمان اتفاق افتاده ،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نامه هايى، مسئوليتى را كه در برابر آن چيزها و آنچه ممكن است اتفاق بيفتد ، به عهده مى گيريم و تعهّد مى كنيم كه در باقى مانده زندگى ، درست رفتار كنيم و مواظب باشيم آنچه كه روى داده ، ديگر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افكارى كه به بخشش خود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 و شكستى كه برايم پيش آمده ، تحت قوانين حكيمانه الهى است كه باعث مى شود ، من در مسير فرايند تكاملى خود ، درسى از آن بگيرم و كامل 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خوبى اى از خداست و هر بدى اى ، به خاطر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هايى هستيم كه با انواع محدوديت ها احاطه شده ايم ، لذا خطا و اشتباه و تقصير از جانب ما ، امرى است طبيعى ؛ امّا آنچه طبيعى نيست ، اين است كه ما به خاطر اين محروميت ها و خسارت ها ـ كه در گذشته اتفاق افتاده ـ ، هرگز خود را نبخشيم و ذهنمان را مدام ، درگير گذشته كنيم ، به گونه اى كه از مسئوليت هاى حال و آينده خود نيز باز بمانيم</w:t>
      </w:r>
      <w:r>
        <w:rPr>
          <w:rFonts w:eastAsia="IRNazanin" w:cs="IRNazanin"/>
          <w:color w:val="111111"/>
          <w:sz w:val="28"/>
          <w:szCs w:val="28"/>
          <w:rtl w:val="true"/>
          <w:lang w:bidi="fa-IR"/>
        </w:rPr>
        <w:t xml:space="preserve">. </w:t>
      </w:r>
      <w:bookmarkStart w:id="209" w:name="pg1765_17644"/>
    </w:p>
    <w:p>
      <w:pPr>
        <w:pStyle w:val="Heading3"/>
        <w:numPr>
          <w:ilvl w:val="2"/>
          <w:numId w:val="1"/>
        </w:numPr>
        <w:rPr/>
      </w:pPr>
      <w:bookmarkStart w:id="210" w:name="__RefHeading___Toc2021151_3650668749"/>
      <w:bookmarkStart w:id="211" w:name="_Toc74"/>
      <w:bookmarkEnd w:id="209"/>
      <w:bookmarkEnd w:id="210"/>
      <w:r>
        <w:rPr>
          <w:rtl w:val="true"/>
        </w:rPr>
        <w:t>د ـ افزايش سطح تحمّل پذيرى</w:t>
      </w:r>
      <w:bookmarkEnd w:id="211"/>
    </w:p>
    <w:p>
      <w:pPr>
        <w:pStyle w:val="BookText"/>
        <w:rPr/>
      </w:pPr>
      <w:r>
        <w:rPr>
          <w:rFonts w:ascii="IRNazanin" w:hAnsi="IRNazanin" w:eastAsia="IRNazanin"/>
          <w:color w:val="111111"/>
          <w:sz w:val="28"/>
          <w:sz w:val="28"/>
          <w:szCs w:val="28"/>
          <w:rtl w:val="true"/>
          <w:lang w:bidi="fa-IR"/>
        </w:rPr>
        <w:t>بعد از نوشتن ، مى توانيم همين كارها را به طور شفاهى و نمايشى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مى تواند از طريق آينه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كه خوش بختى و امنيت شما در آينده ، به گذشته شما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در حال حاضر و با چيزهايى كه داريد ، احساس خوش بختى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بخشش خود، هر جا مشكلى پيش آمد ، به مرحله قبلى رفته ، آن را تمرين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مرحله رهايى برويد و انرژى آن هيجان را تخليه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مرحله بخشش را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خود ، براى اين است كه بتوانيم خود را از شرّ رنج گذشته و محروميت ها رهايى بخشيم تا بتوانيم به وظايف خود در حال و آينده عمل كنيم ، نه اين كه مجوّزى باشد كه در آينده نيز هر كارى كه خواستيم ،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اين توانايى را دارد كه زندگى خودش را بسازد و نيازى به مخفى شدن پشت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توانم ؛ چون بعضى كارها را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ـ افزايش سطح تحمّل پذيرى </w:t>
      </w:r>
      <w:r>
        <w:rPr>
          <w:rStyle w:val="FootnoteAnchor"/>
          <w:rtl w:val="true"/>
        </w:rPr>
        <w:footnoteReference w:id="263"/>
      </w:r>
      <w:r>
        <w:rPr>
          <w:rFonts w:ascii="IRNazanin" w:hAnsi="IRNazanin" w:eastAsia="IRNazanin"/>
          <w:color w:val="111111"/>
          <w:sz w:val="28"/>
          <w:sz w:val="28"/>
          <w:szCs w:val="28"/>
          <w:rtl w:val="true"/>
          <w:lang w:bidi="fa-IR"/>
        </w:rPr>
        <w:t xml:space="preserve">برخى افراد در برابر ناملايمات ، از خود مقاومت نشان مى دهند و صبر و شكيبايى دارند و بعضى ديگر ، چنين نيستند و از همين جا مشخّص مى شود كه درجه تحمّل آنها با هم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 كسانى كه به زندگى خوش بين اند ، ناملايمات زندگى را آسان تر مى پذيرند و كار براى آنها رنج 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خوش بينى افراد ، به ميزان تحمّل و توان آنها در برابر مشكلات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سطح تحمّل آنها پايين است، به زندگى خوش بين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آنها به جاى اين كه عامل خوش بختى باشد، موجب ناراحتى و رنج است</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خوش حال باشيد ، به كوشش و فعّاليت هدايت مى شويد و هنگامى كه غمگين باشيد ، به سستى و ناله و شكايت سوق داده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از جور زمانه و بخت بد خود ياد مى كنيد و به زمين و زمان ، بد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روزگار تلخى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وضع اجتماعى ،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اين وضع را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من طاقت تحمّل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پشت سر هم ، از اوضاع شكايت مى كنيد ، در حقيقت ، بين خود و ديگرانْ ديوار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خود از اين وضع، خوش بين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آه و ناله ـ كه سودى ندارد ـ ، خود و گمشده خويش را در وجودتان جستجو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از جهان ، انتظار داشته باشم كه همه چيز در آن ، بر وفق مراد من باشد؟ هيچ دليلى وجود ندارد كه زمانه ، به سود من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سوالات را به اين منظور مطرح نمى كنيد كه مثلاً موضوعى را كه نزد شما ناپسند است ، بر اثر تلقين براى خودتان دلپذير جلوه دهيد ؛ بلكه براى آن است كه از انديشه هاى غير منطقى ، پرهيز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سطح تحمّل آنان پايين است ، رفتارى كودكانه دارند و درصدد كسب راحتى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كمترين حادثه ، صبر و شكيبايى را از دست مى دهند و دهان به شكوه مى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توانند هيچ امرى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موردى ، با رفتارى كه مطابق ميلشان نيست مواجه مى شوند ، دلسرد گشته ، به سراغ مورد ديگر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خود توجّهى نشان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مى خواهند و هيچ چيز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تحمّل هيچ گونه ناكامى اى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كوته فكرند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تحمّل مشكلات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 اند و دوست ندارند كه راحتى حال را فداى آسايش و رفاه آينده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نيستند از راحتى حال ، صرف نظر كرده ، براى آينده تلاش كنند، آدم هايى كم تحمّل اند كه دست به كارى نمى زنند و از رويارويى با مشكل ،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كار آنها هر روز سخت تر و تحمّل ناپذيرتر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 خوش بين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خواهم كارى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به نظرم سخت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راه هايى براى فرار از واقعيت ها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 هم زشت وجود دارد و هم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موفّقيت ها در شرايط نامساعد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كارها در نظر اول ، خسته كننده و حتى نفرت انگيز جلوه مى كنند ؛ ولى بعدها دل انگيز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افسردگى، 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گيرند و زمينه هاى ذهنى و باورهاى فرد در بروز آنها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 نتيجه ناكامى است ؛ امّا سازندگى نيز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 در حدّ متعادل ، خوبى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 به واژه اى مى رسيد كه معناى آن را نمى دانيد، ممكن است كه ناراحت يا عصبانى شويد و به كتاب لغت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پزشكان ، براى معالجه بيمارى هاى صعب العلاج، دچار سردرگمى مى شوند و در صورت مداومت و تكرار ، ناراحتى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حالتى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راه درمان، تلاش مى كنند و در اين راه ، تا مرز فداكارى ، پيش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هنگامى كه در فهم مطالب ارائه شده در كلاس، خود را ناتوان مى بينند، ساعت ها روى آن فكر مى كنند، كتاب هاى مرجع را مورد بررسى قرار مى دهند و سختى آن را تحمّل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 و 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تحمّلى ، موقعى بروز مى كند كه شما در انجام دادن تكاليفتان ، دچار مشكل مى شويد و راه حل آن را پيدا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 از عدم شناخت حاصل مى شود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ناراحتى شخص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اجتماعى، آنچنان كه بسيارى از انديشمندان و نظريه پردازان روان شناسى ابراز داشته اند، كم حوصلگى ، از باور شما درباره ارزش ها سرچشمه مى گيرد و شما در ارزيابى رفتارها، برخى از آنها را ارزش هاى مطلوب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به شنا كردن، اهميت مى دهيد و مى خواهيد كه با دوستتان براى شنا كردن به استخر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شنا كردن را از لحاظ بيولوژى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رفتارى مطلوب بدانيد، بدين معنا كه از غوطه ور شدن در آب ، لذّت ببريد و آن را تفريح بدانيد ، در صورتى كه شخص ديگرى ، از اين جهت به آن توجّهى نداشته باشد، بلكه شنا كردن را وسيله اى بداند براى حضور در جمع دوستان و آشنا شدن با 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جاى اين كه به مزاياى بهداشتى و زيستىِ شنا كردن فكر كند، به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برخى ديگر، مقاصدى غير از اينها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شنا كردن و اطلاعاتى كه درباره آن كسب مى كنيد و علاقه اى كه نسبت به آن از خود نشان مى دهيد، در ترك آن مؤثّر است ؛ يعنى محروميت از آن، اثر بيشترى در شما باقى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نسبت به انجام دادن كارى، علاقه بيشترى از خود نشان دهيد، همان قدر نيز نسبت به محروميت از آن ، تأثّر بيشترى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شما در اين مورد مى تواند به يكى از دو صورت زير جلوه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شنا كردن علاقه دارم ؛ ولى اكنون كه امكان آن فراهم نيست، مى توانم خود را به كار و سرگرمى هاى ديگرى مشغول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 كردن را از هر تفريح ديگرى ،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تنها خواسته و آرزوى من است و حال كه عملى نيست ، هيچ چيزى نمى تواند جاى آن را بگيرد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دوم، اگرچه كمتر مصداق پيدا مى كند كه فرد ، تا اين حد پايبند به ميل خود باشد ، ولى در عين حال ، كسانى هستند كه ميزان تحمّل ناپذيرى آنها در سطح بسيار پايينى قرار دارد و در برابر ناملايمات ، نمى توانند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شد كه برايم امكان شنا كردن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خيلى به آن نياز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چرا طبيعت ، با من سر ناسازگارى دارد؟ من چگونه مى توانم آن را تحمّل كنم؟ تحمّل پذيرى ، با طرز فكر و خودپنداره شخص ،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خواسته هاى هر فرد و فلسفه او در زندگى ، با هم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تمايلاتى داريد و سرچشمه اين تمايلات، زمينه هاى ذهنى شماست كه از دوران كودكى شروع شده ، تاكنون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نيازهاى مختلفى داريد و براى تان مشكل است كه در ارزش گذارى آنها تفاوت قائل شويد و اولويت ها را در آنها براى خود مشخص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هاى شما در مورد حوادث و وقايع آينده ، ممكن است آنچنان كه انتظار آنها را داريد ،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مجموع، بايد اين واقعيت را قبول كنيد كه زندگى ، داراى فراز و نشيب است و شما ناچاريد آن را با تمام چهره هاى زشت و زيباى آن بپذيريد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اين واقعيت، ميزان تحمّل پذيرى شما را در برابر وقايع ناگوار زندگى ، بالا مى برد و به شما نيرو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هربرت برچ ، </w:t>
      </w:r>
      <w:r>
        <w:rPr>
          <w:rStyle w:val="FootnoteAnchor"/>
          <w:rtl w:val="true"/>
        </w:rPr>
        <w:footnoteReference w:id="264"/>
      </w:r>
      <w:r>
        <w:rPr>
          <w:rFonts w:ascii="IRNazanin" w:hAnsi="IRNazanin" w:eastAsia="IRNazanin"/>
          <w:color w:val="111111"/>
          <w:sz w:val="28"/>
          <w:sz w:val="28"/>
          <w:szCs w:val="28"/>
          <w:rtl w:val="true"/>
          <w:lang w:bidi="fa-IR"/>
        </w:rPr>
        <w:t>معتقد است كه تحمّل ناپذيرى ، در ميزان شناخته شده ، در فرد، موجب حركت و سازندگى مى شود و در حد افراط، موجبات بى رمقى و رخوت او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را به عنوان يك اصل بپذيريم، حتّى در برابر مسائل سخت زندگى هم تحمّل نشان خواهيم داد و مى توانيم به چاره جويى بپردازيم؛ هر </w:t>
      </w:r>
      <w:bookmarkStart w:id="212" w:name="pg1765_17654"/>
    </w:p>
    <w:p>
      <w:pPr>
        <w:pStyle w:val="Heading3"/>
        <w:numPr>
          <w:ilvl w:val="2"/>
          <w:numId w:val="1"/>
        </w:numPr>
        <w:rPr/>
      </w:pPr>
      <w:bookmarkStart w:id="213" w:name="__RefHeading___Toc2021153_3650668749"/>
      <w:bookmarkStart w:id="214" w:name="_Toc75"/>
      <w:bookmarkEnd w:id="212"/>
      <w:bookmarkEnd w:id="213"/>
      <w:r>
        <w:rPr>
          <w:rtl w:val="true"/>
        </w:rPr>
        <w:t>ه ـ پرهيز از مقايسه خود با ديگران</w:t>
      </w:r>
      <w:bookmarkEnd w:id="214"/>
    </w:p>
    <w:p>
      <w:pPr>
        <w:pStyle w:val="BookText"/>
        <w:rPr/>
      </w:pPr>
      <w:r>
        <w:rPr>
          <w:rFonts w:ascii="IRNazanin" w:hAnsi="IRNazanin" w:eastAsia="IRNazanin"/>
          <w:color w:val="111111"/>
          <w:sz w:val="28"/>
          <w:sz w:val="28"/>
          <w:szCs w:val="28"/>
          <w:rtl w:val="true"/>
          <w:lang w:bidi="fa-IR"/>
        </w:rPr>
        <w:t>چند كه شرايط براى آن هموار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كسى كه مى خواهد در يك رشته مهم تحصيلى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شود و شانس كمترى هم براى موفّقيت در آن دارد، احتمالاً دچار نااميدى مى شود ؛ ولى با توجّه به هدف ارزشمندى كه براى خود قائل است، همه مشكلات را مى پذيرد و بر فعّاليتش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ميزان تحمّل پذيرى خود را بالا مى برد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بايد با همّت و نقشه بزرگ وارد كار شد ؛ ولى كار را از جاى كوچك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 اين نيست كه كار را از جاى كوچك آغاز كنيم و همان جا درجا زنيم و يا با همّت كوچك ، وارد كار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 اين است كه با نقشه وسيع و همّت عالى ، كار را طراحى كنيم ؛ امّا همه نقشه را يك جا پياده ننماييم ؛ بلكه خُرده خُرده ، به مقصود بزرگ خود ، جامه عمل بپوشانيم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افكار بلند دارند، نمى توانند همّت خود را در دايره كوچكى ، زندانى كنند و همواره پس از نيل به مقصود، خود را در آستانه مقصد ديگرى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از آغاز كار، نقشه را بزرگ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بلند دار كه مردان روزگار از همّتِ بلند ، به جايى رسيده اند </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ـ پرهيز از مقايسه خود با ديگرانما به نيّت هاى مختلفى به زندگى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معاصران و چه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نظركردن ها خيلى مضرّند و بعضى ديگر ، بسيار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نظركردنى اى سودمند است كه ما از زندگى ديگران عبرت بگيريم و خطاهاى آنها را مرتكب نشويم ؛ امّا گاهى به احوال ديگران نظر مى كنيم تا ببينيم چه چيزهايى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شهرت، محبوبيت، زيبايى، قدرت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نظركردن ها بسيار مضرند ؛ چون در اين نظر كردن ،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 دارايى خود را با ديگران مقايسه مى كند و نتيجه اش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دوم اين كار ، اين است كه ما را به تلاشى وا مى دارد كه معمولاً با رعايت نكردن قواعد اخلاقى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سوم اين گونه نظر كردن ها ايجاد پريشان حالى و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كردن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كار هم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تجسّس در احوال ديگران منع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احوال ديگران نظر مى كنيم تا ضعف آنها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نقطه ضعفِ ديگران براى سودجويى يا براى مسخره كردن آنها ، كار بسيار ناشايسته و غير اخلاقى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ديگر نظر كردن ـ كه باز هم مضرّ است ـ اين است كه نگاه مى كنيم كه ديگران چه مى كنند و چه اهدافى دارند ، تا از آنها تقليد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نظر كردن ، توجّه نمى كنيم كه سرمايه هاى نخستين ما انسان ها بسيار با هم متفاوت اند و نتيجه اين تفاوت ، اين است كه همه نمى توانيم يك 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 هاى مختلف ، كارهاى متفاوت مى توان انجام داد ؛ امّا ما به اين تفاوت ها توجّه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ديگر تقليد كوركورانه ، اين است كه اين كار ، رضايت خاطر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باطن ، زمانى به دست مى آيد كه اولاً به دنبال آنچه خود مى خواستم بروم ؛ ثانيا با توجّه به سرمايه هاى اوّليه ، به دنبال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دو، رضاى باطنْ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گاهى ما خود را با ديگران مقايسه مى كنيم ، به خاطر اين كه در زندگى مان هدفى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هدف ، كاملاً تابع حوادث و پيشامدهاست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هدف روشنى در زندگى دارد، پس از رسيدن به كاميابى ، احساس خوش بختى و آرامش مى كند ؛ امّا افرادى كه اهدافى </w:t>
      </w:r>
      <w:bookmarkStart w:id="215" w:name="pg1765_17658"/>
    </w:p>
    <w:p>
      <w:pPr>
        <w:pStyle w:val="Heading3"/>
        <w:numPr>
          <w:ilvl w:val="2"/>
          <w:numId w:val="1"/>
        </w:numPr>
        <w:rPr/>
      </w:pPr>
      <w:bookmarkStart w:id="216" w:name="__RefHeading___Toc2021155_3650668749"/>
      <w:bookmarkStart w:id="217" w:name="_Toc76"/>
      <w:bookmarkEnd w:id="215"/>
      <w:bookmarkEnd w:id="216"/>
      <w:r>
        <w:rPr>
          <w:rtl w:val="true"/>
        </w:rPr>
        <w:t>و ـ شناخت هدف و مراحل آن</w:t>
      </w:r>
      <w:bookmarkEnd w:id="217"/>
    </w:p>
    <w:p>
      <w:pPr>
        <w:pStyle w:val="BookText"/>
        <w:rPr/>
      </w:pPr>
      <w:r>
        <w:rPr>
          <w:rFonts w:ascii="IRNazanin" w:hAnsi="IRNazanin" w:eastAsia="IRNazanin"/>
          <w:color w:val="111111"/>
          <w:sz w:val="28"/>
          <w:sz w:val="28"/>
          <w:szCs w:val="28"/>
          <w:rtl w:val="true"/>
          <w:lang w:bidi="fa-IR"/>
        </w:rPr>
        <w:t>نامشخص را پى مى گيرند ، به هر مقامى كه برسند، باز هم ناراضى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هدف و آگاهى از آن، پيش شرط هر گونه اقدامى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تعيين اهداف خويش بايد از تقليد كوركورانه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بخواهيم راه پسر عمويمان را كه درس خوانده و مهندس برق شده و از نظر كارى و مالى نيز وضعيت قابل توجهى دارد ، انتخاب كنيم، آيا پس از رسيدن به موفّقيت ، خوش حال خواهيم شد؟ در صورت مقايسه خود با ديگران ، دو اشتباه بزرگ مرتكب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 با ديگران به رقابت برمى خيزيم ؛ زيرا هدفمان تحقّق بخشيدن به خواسته و آرزويى مشخص 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توانايى ها، علايق و امكانات خود ، دنباله رو ديگران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واقعا موفّق نيست، مگر آن كه خوش بخت باشد و نيز خوش بخت واقعى ، كسى است كه كارى مفيد و با ارزش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اعتبار، تعريف فرهنگ و بستر موفّقيت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رضايت بخش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گنجى كه ارزش جستجو كردن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ـ شناخت هدف و مراحل آنبراى شناخت بهتر اهداف خويش و نيز انتخابى آگاهانه از ميان امكانات فراوان ، كاغذى برداريد و در گوشه اى خلوت و آرام بنشينيد و تمام اهدافى را كه در سر مى پرورانيد، در آن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اين كار ، به مراحل سه گانه زير بپردازيد</w:t>
      </w:r>
      <w:r>
        <w:rPr>
          <w:rFonts w:eastAsia="IRNazanin" w:cs="IRNazanin"/>
          <w:color w:val="111111"/>
          <w:sz w:val="28"/>
          <w:szCs w:val="28"/>
          <w:rtl w:val="true"/>
          <w:lang w:bidi="fa-IR"/>
        </w:rPr>
        <w:t xml:space="preserve">: </w:t>
      </w:r>
      <w:bookmarkStart w:id="218" w:name="pg1765_17660"/>
    </w:p>
    <w:p>
      <w:pPr>
        <w:pStyle w:val="Heading3"/>
        <w:numPr>
          <w:ilvl w:val="2"/>
          <w:numId w:val="1"/>
        </w:numPr>
        <w:rPr/>
      </w:pPr>
      <w:bookmarkStart w:id="219" w:name="__RefHeading___Toc2021157_3650668749"/>
      <w:bookmarkStart w:id="220" w:name="_Toc77"/>
      <w:bookmarkEnd w:id="218"/>
      <w:bookmarkEnd w:id="219"/>
      <w:r>
        <w:rPr/>
        <w:t>۱</w:t>
      </w:r>
      <w:r>
        <w:rPr>
          <w:rtl w:val="true"/>
        </w:rPr>
        <w:t xml:space="preserve"> </w:t>
      </w:r>
      <w:r>
        <w:rPr>
          <w:rtl w:val="true"/>
        </w:rPr>
        <w:t xml:space="preserve">. </w:t>
      </w:r>
      <w:r>
        <w:rPr>
          <w:rtl w:val="true"/>
        </w:rPr>
        <w:t>تمركز و تفكّر</w:t>
      </w:r>
      <w:bookmarkEnd w:id="220"/>
    </w:p>
    <w:p>
      <w:pPr>
        <w:pStyle w:val="Heading3"/>
        <w:numPr>
          <w:ilvl w:val="2"/>
          <w:numId w:val="1"/>
        </w:numPr>
        <w:rPr/>
      </w:pPr>
      <w:bookmarkStart w:id="221" w:name="__RefHeading___Toc2021159_3650668749"/>
      <w:bookmarkStart w:id="222" w:name="_Toc78"/>
      <w:bookmarkEnd w:id="221"/>
      <w:r>
        <w:rPr/>
        <w:t>۲</w:t>
      </w:r>
      <w:r>
        <w:rPr>
          <w:rtl w:val="true"/>
        </w:rPr>
        <w:t xml:space="preserve"> </w:t>
      </w:r>
      <w:r>
        <w:rPr>
          <w:rtl w:val="true"/>
        </w:rPr>
        <w:t xml:space="preserve">. </w:t>
      </w:r>
      <w:r>
        <w:rPr>
          <w:rtl w:val="true"/>
        </w:rPr>
        <w:t>مطالعه</w:t>
      </w:r>
      <w:bookmarkEnd w:id="222"/>
    </w:p>
    <w:p>
      <w:pPr>
        <w:pStyle w:val="Heading3"/>
        <w:numPr>
          <w:ilvl w:val="2"/>
          <w:numId w:val="1"/>
        </w:numPr>
        <w:rPr/>
      </w:pPr>
      <w:bookmarkStart w:id="223" w:name="__RefHeading___Toc2021161_3650668749"/>
      <w:bookmarkStart w:id="224" w:name="_Toc79"/>
      <w:bookmarkEnd w:id="223"/>
      <w:r>
        <w:rPr/>
        <w:t>۳</w:t>
      </w:r>
      <w:r>
        <w:rPr>
          <w:rtl w:val="true"/>
        </w:rPr>
        <w:t xml:space="preserve"> </w:t>
      </w:r>
      <w:r>
        <w:rPr>
          <w:rtl w:val="true"/>
        </w:rPr>
        <w:t xml:space="preserve">. </w:t>
      </w:r>
      <w:r>
        <w:rPr>
          <w:rtl w:val="true"/>
        </w:rPr>
        <w:t>مشاوره</w:t>
      </w:r>
      <w:bookmarkEnd w:id="22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و تفكّرفكر، غذاى مغز است و تفكّر، وجه تمايز انسان از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متأثّر از افكارى هستيم كه بر حسب عادت ، كنترلمان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افكار متضاد، بايد همه تراوشات ذهنى خويش را به مغز بسپاريم تا در فرصت مناسب ، آنها 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 سپردن انديشه ها و آرزوها به مغز و ايجاد فرصت لازم براى بررسى يكايك آنها ، بين همه كسانى كه به نيروى شگفت انگيز تفكّر آگاه اند،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اين شيوه را در پيش گيريد تا نتيجه خارق العاده آن 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مطالعهپس از تمركز و بررسى اهداف ، نوبت به مطالعه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 مطالعه ، امرى بسيار متداول است، به اين ترتيب كه پيش از هر كارى ، ابتدا با صرف سرمايه اى گزاف ، هدف مربوطه را مورد بررسى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 مورد نظر را با انواع كارهاى مشابه موجود در بازار ، قياس كرده ، با خواندن كتاب هاى فراوان و مشورت با كارشناسان طراز اول ، ابعاد موضوع را به طور دقيق 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راستا ، امكانات خود را براى دستيابى به اهداف تعيين شده ، مد نظر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كوچكى اهداف و اين كه آيا مورد پسند ديگران واقع مى شود يا نه ، اهميتى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مشاورهمشاوره ، در مسير پيروزى و موفّقيت عاملى مؤثّر و يارى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بزرگان و نابغه ها شواهدى آورده اند كه استفاده از آنها مى تواند راهگشاى ما در جهت رسيدن به اهداف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 زمانى كارساز و مفيد خواهد بود كه فردِ طرف مشورت ، ويژگى هاى لازم را دارا باشد و به ما </w:t>
      </w:r>
      <w:bookmarkStart w:id="225" w:name="pg1765_17662"/>
    </w:p>
    <w:p>
      <w:pPr>
        <w:pStyle w:val="Heading3"/>
        <w:numPr>
          <w:ilvl w:val="2"/>
          <w:numId w:val="1"/>
        </w:numPr>
        <w:rPr/>
      </w:pPr>
      <w:bookmarkStart w:id="226" w:name="__RefHeading___Toc2021163_3650668749"/>
      <w:bookmarkStart w:id="227" w:name="_Toc80"/>
      <w:bookmarkEnd w:id="225"/>
      <w:bookmarkEnd w:id="226"/>
      <w:r>
        <w:rPr>
          <w:rtl w:val="true"/>
        </w:rPr>
        <w:t>انتخاب هدف</w:t>
      </w:r>
      <w:bookmarkEnd w:id="227"/>
    </w:p>
    <w:p>
      <w:pPr>
        <w:pStyle w:val="Heading3"/>
        <w:numPr>
          <w:ilvl w:val="2"/>
          <w:numId w:val="1"/>
        </w:numPr>
        <w:rPr/>
      </w:pPr>
      <w:bookmarkStart w:id="228" w:name="__RefHeading___Toc2021165_3650668749"/>
      <w:bookmarkStart w:id="229" w:name="_Toc81"/>
      <w:bookmarkEnd w:id="228"/>
      <w:r>
        <w:rPr>
          <w:rtl w:val="true"/>
        </w:rPr>
        <w:t>زمان بندى</w:t>
      </w:r>
      <w:bookmarkEnd w:id="229"/>
    </w:p>
    <w:p>
      <w:pPr>
        <w:pStyle w:val="BookText"/>
        <w:rPr/>
      </w:pPr>
      <w:r>
        <w:rPr>
          <w:rFonts w:ascii="IRNazanin" w:hAnsi="IRNazanin" w:eastAsia="IRNazanin"/>
          <w:color w:val="111111"/>
          <w:sz w:val="28"/>
          <w:sz w:val="28"/>
          <w:szCs w:val="28"/>
          <w:rtl w:val="true"/>
          <w:lang w:bidi="fa-IR"/>
        </w:rPr>
        <w:t>در شناخت خواسته ها، اهداف و توانايى هايمان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موضوع، مثبت انديشى و خيرخواهى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هدفبراى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شرط اصلى و اساسىِ هدف سالم را مد نظر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آسايش بيشترى فراهم سازد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مفيد بودن، خوشى و نشاط به ما بخشد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چشم و هم چشمى و رقابت با كسى ، انتخاب نشده باشد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 ، تحت فشار يا به توصيه اطرافيان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اهداف خويش و مطابقت آنها با شرايط فوق ، درمى يابيد كه از اجراى برخى از برنامه هايتان ـ كه داراى اين چهار ويژگى نيستند ـ ، صرف نظر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صادقانه و با شجاعت ، به سؤالات زير پاسخ دهيد و آنها را روى كاغذ يادداشت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اهداف ، علاقه دارم؟ در صورت علاقه، براى تحقّق آنها آيا از قابليت و استعداد لازم برخوردارم؟ آيا براى رسيدن به اين اهداف ، امكانات كافى دارم؟ آيا وقت كافى دارم؟ اين مرحله نيز ويژگى هاى خود را دارد، به طورى كه ممكن است از دنبال كردن بعضى از هدف هاى مورد نظرتان منصرف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كه حتى به شرط اجرا ، علاقه اى در شما ايجاد نكند، نفعى هم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پى بردن به هدف ويژه خود و با توجّه به توانايى هايتان در پيشبرد آن و نيز با در نظر گرفتن وقت كافى ، بايد دست به كار شويد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بندىگام بعدى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 است، به اين صورت كه براى انجام دادن هر كار </w:t>
      </w:r>
      <w:bookmarkStart w:id="230" w:name="pg1765_17664"/>
    </w:p>
    <w:p>
      <w:pPr>
        <w:pStyle w:val="Heading3"/>
        <w:numPr>
          <w:ilvl w:val="2"/>
          <w:numId w:val="1"/>
        </w:numPr>
        <w:rPr/>
      </w:pPr>
      <w:bookmarkStart w:id="231" w:name="__RefHeading___Toc2021167_3650668749"/>
      <w:bookmarkStart w:id="232" w:name="_Toc82"/>
      <w:bookmarkEnd w:id="230"/>
      <w:bookmarkEnd w:id="231"/>
      <w:r>
        <w:rPr>
          <w:rtl w:val="true"/>
        </w:rPr>
        <w:t>تصميم گيرى</w:t>
      </w:r>
      <w:bookmarkEnd w:id="232"/>
    </w:p>
    <w:p>
      <w:pPr>
        <w:pStyle w:val="BookText"/>
        <w:rPr/>
      </w:pPr>
      <w:r>
        <w:rPr>
          <w:rFonts w:ascii="IRNazanin" w:hAnsi="IRNazanin" w:eastAsia="IRNazanin"/>
          <w:color w:val="111111"/>
          <w:sz w:val="28"/>
          <w:sz w:val="28"/>
          <w:szCs w:val="28"/>
          <w:rtl w:val="true"/>
          <w:lang w:bidi="fa-IR"/>
        </w:rPr>
        <w:t>بايد زمان مشخّصى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هر مسيرى با علم به پيچ و خم ها و فراز و نشيب هايش ، زمان خاص خود را مى طلبد؛ پس از اين تقسيم بندى ، حال مى توانيد اوقات خود را جهت اجراى اهداف فراوان ، به طور همزمان تنظيم كنيد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تصميم گيرىپس از شناخت كامل از شرايط اساسىِ يك هدف سالم،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به عنوان گامى مهم در جهت هموار ساختن مسير زندگى ،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مى توان اعتراف كرد كه لحظه تصميم گيرى ، از سخت ترين و سرنوشت سازترين لحظات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 بر اين عقيده اند كه در اين لحظات ، فشارهاى زيادى را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انتخاب غلط و پافشارى غير منطقى بر آن ، تمام عمر ، ما را از چشيدن خوش بختى محروم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يك تصميم گيرى درست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به خود راه ندهيد؛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پيامدهاى تصميم گيرى نترسيد؛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خود را تغيير ندهيد؛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افكار نااميد كننده بجنگيد؛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تصميم گيرنده باشيد؛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كارهاى فراوان نباشيد؛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همه راه ها را مى جويد، همه را از دست مى دهد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عجولانه تصميم نگيريد و لجوج و يك دنده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عواملى كه تصميم گيرى را به موفّقيت نزديك مى كنند ، عبارت اند از </w:t>
      </w:r>
      <w:r>
        <w:rPr>
          <w:rFonts w:eastAsia="IRNazanin" w:cs="IRNazanin"/>
          <w:color w:val="111111"/>
          <w:sz w:val="28"/>
          <w:szCs w:val="28"/>
          <w:rtl w:val="true"/>
          <w:lang w:bidi="fa-IR"/>
        </w:rPr>
        <w:t xml:space="preserve">: </w:t>
      </w:r>
      <w:bookmarkStart w:id="233" w:name="pg1765_17666"/>
    </w:p>
    <w:p>
      <w:pPr>
        <w:pStyle w:val="Heading3"/>
        <w:numPr>
          <w:ilvl w:val="2"/>
          <w:numId w:val="1"/>
        </w:numPr>
        <w:rPr/>
      </w:pPr>
      <w:bookmarkStart w:id="234" w:name="__RefHeading___Toc2021169_3650668749"/>
      <w:bookmarkStart w:id="235" w:name="_Toc83"/>
      <w:bookmarkEnd w:id="233"/>
      <w:bookmarkEnd w:id="234"/>
      <w:r>
        <w:rPr>
          <w:rtl w:val="true"/>
        </w:rPr>
        <w:t>ز ـ استفاده از فرصت هاى زندگى</w:t>
      </w:r>
      <w:bookmarkEnd w:id="235"/>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موفّقيت در كار و دستيابى به خواسته هاى قلبى ، بايد همه نيروى خود را صرف اهدافمان كنيم و همواره به دستاوردهاى نهايى حاصل از تلاشمان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كاميابى در اهداف ، زمانى تحقّق مى يابد كه شما انگيزه رسيدن به آن اهداف را در خود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 بسيارى از افراد در مراحل اوّليه كار ، احساس رضايت و خرسندى مى كنند ؛ ولى پس از رويارويى با مشكلات ، دست از آن كار مى شويند و فكرى جديد در سر مى پرورانند، در حالى كه اگر صبر و شكيبايى به خرج دهند، شايد بيش از چند قدمى با موفّقيت ، فاصله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اعتماد به نفس خويش را حفظ كنيد و به ديگران نيز مجال ندهيد تا آن را سست و متزلزل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خودكم بينى و عدم اطمينان ، مانعى بر سر راه موفّقيت و كاميابى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قدرت شگفت انگيز درونى و ارزش هاى وجودى خويش را باور دارد، هرگز در برابر مشكلات ، سر فرود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ترديدهايمان ، خيانتكارانى هستند كه با پندهايى نابه جا ، ما را از هدفمان باز مى دارند، در حالى كه تصميمى راسخ و آغازى به موقع ، فتح و پيروزى را نصيبمان مى سازد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ـ استفاده از فرصت هاى زندگىهر راه كار اساسى براى مقابله با حسرت ، برمى گردد به اين حقيقت كه فرد ، قدر فرصت ها را بداند ؛ امّا حال بايد ديد كه اين مغتنم شمردن فرصت ، يعنى چه؟ شايد توجّه آدمى به شرايط موجود و بهره بردارى صحيح از آنها به نفع سعادت مادى و معنوى خود ، تعريف خوبى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 همان سعى و كوشش انسان در اجراى تمام وظايفى است كه اكنون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و حسرت بر گذشته ، يك مانع بزرگ روانى در راه استفاده از فرصت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كسى كه مى خواهد از فرصت ها و سرمايه هايى كه در اختيار دارد ، به خوبى بهره بردارى نمايد ، بايد گذشته از دست رفته خود را به فراموشى بسپارد و دل را از حسرت و اندوه آن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آينده به وجود نيامده را ناديده انگارد و نگران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تمام نيروى خود را متوجّه لحظه حال و شرايط موجود نمايد و در هر كارى ، از خود سؤال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بايد كرد؟ فكر كند و به آن پرسش ، عاقلانه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انجام دادن آنچه كه موظّف است ، جدا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الأيّامُ ثَلاثَةٌ فَيَومٌ مَضى لا يُدرَكُ وَيَومٌ النّاس فيهِ فَيَنبَغي أن يَغتَنِموهُ وَغَداً إنَّما مِن أيديهِم أمَلُهُ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ايّام زندگى ،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روزى كه گذشته است و برگشت ندارد؛ دوم ، روز موجود است كه مردم در آن قرار دارند و در اختيار آنهاست كه بايد آن را مغتنم شمارند و از آن استفاده نمايند؛ سوم ، فردايى كه نيامده و تنها آرزوى آن را در دست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آرامش ذهن و كارآيىِ فردىِ ما براساس ميزان توانايى مان براى زيستن در لحظه حالْ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ذهن را بايد بر لحظه حال متمركز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امام همام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عَلى الدُّنيا فَإِنَّما هيَ ساعَةٌ فَما مَضى مِنهُ فَلا تَجِد لَهُ أَلَماً وَلا سُروراً وَما لَم يَجئ فَلا تَدري ما هوَ وَإنَّما هي ساعَتُكَ الَّتي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فيها فاصبِر فيها عَلى طاعَةِ اللّهِ واصبَر فيها عَن مَعصيَةِ اللّهِ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مجموع عمر آدمى در دنيا ساعتى بيش نيست ؛ آنچه از اين ساعت گذشته است ، معدوم شده و لذّت و اَلَمى از آن احساس نمى كنيد و آنچه از آن هنوز نيامده ، نمى دانيد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موجود و پُر ارزش عمر، تنها همان لحظات نقدى است كه اينك در اختيار شماست و در آن به سر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نفس خود باشيد و در حال حاضر ، براى اصلاح و رستگارى خود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مشكلاتِ وظيفه شناسى و اطاعت از فرمان هاى الهى ، پايدار باشيد و از آلودگى به گناه و نافرمانى خداوند ، خوددارى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ضمن نامه اى كه به عبداللّه بن عباس نوشته ،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فاتَك مِنها فَلا تَأسَ عَلَيهِ جَزَعاً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نسبت به چيزى كه از دنيايت فوت شده و از دست داده اى ، غمگين و بى تاب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نيز اين گونه سفارش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تَأسَفَا عَلى شَى ءٍ مِنها زُويَ عَنكُما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از امور دنيوى از دست رفت ، تأسّف نخوريد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وَليَكُن أَسَفُك عَلى ما فاتَكَ مِنها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تأسّف تو بايد هنگامى باشد كه از امور اخروى ، چيزى را از دست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لا تأسوا على ما فات ، گفته است نمى ارزد به رنج دام و دانه </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امام حسن مجتبى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إنّكَ لَم تَزَل في هَدمِ عُمُرِكَ مُنذُ سَقَطتَ مِن بَطنِ أُمِّكَ فَخُذ مِمّا في يَديكَ لِما بَينَ يَديكَ فَإنَّ المُؤمِنَ يَتَزَوَّدُ والكافِرَ يَتَمَتَّعُ </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روزى كه شكم مادرت را ترك گفتى و به زمينْ قدم گذاردى، پيوسته سرگرم نابود ساختن عمر خويش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زندگى ، استفاده كن و از آنچه اكنون در دست دارى، براى منزلگاه هايى كه در پيش دارى ، بهره بردار كه افراد با ايمان، از دنيا زاد و توشه براى فرداى خود تهيه مى كنند و افراد بى ايمان، تنها از آن ، لذّت و كامروايى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 عقيده دارد كه زندگى موقّت و گذراى دنيا مانند زندگى موقّت جَنين در رحم مادر است و مرگ، به منزله تولّد دومى است كه در پايان زندگى دنيا به آدمى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ولادت جنين ، به معناى نابودى نوزاد است، نه مرگ آدمى، به معناى نابودى انسان ؛ بلكه هر دو به معناى تغيير محيط زندگى و دگرگون شدن شرايط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جنين ، با فرا رسيدن ولادت، از جفت خود ـ كه وسيله زندگى اش در شكم مادر بوده ـ جدا مى شود ، جفت در گوشه اى متلاشى مى گردد و نوزاد ، با شرايط تازه اى در دنيا به زندگى خود ادامه مى دهد ، آدمى نيز با فرا رسيدن مرگ ، از بدن خود ـ كه وسيله زندگى اش در رحم مادرِ روزگار است ـ جدا مى شود؛ بدن ما در قبر ، متلاشى مى گردد و آدمى با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نوينى در جهان برزخ، به حيات خويش ادامه مى دهد</w:t>
      </w:r>
      <w:r>
        <w:rPr>
          <w:rFonts w:eastAsia="Amiri" w:cs="Amiri" w:ascii="Amiri" w:hAnsi="Amiri"/>
          <w:color w:val="111111"/>
          <w:sz w:val="28"/>
          <w:szCs w:val="28"/>
          <w:rtl w:val="true"/>
          <w:lang w:bidi="ar-SA"/>
        </w:rPr>
        <w:t xml:space="preserve">. </w:t>
      </w:r>
      <w:bookmarkStart w:id="236" w:name="pg1765_17675"/>
    </w:p>
    <w:p>
      <w:pPr>
        <w:pStyle w:val="Heading3"/>
        <w:numPr>
          <w:ilvl w:val="2"/>
          <w:numId w:val="1"/>
        </w:numPr>
        <w:rPr/>
      </w:pPr>
      <w:bookmarkStart w:id="237" w:name="__RefHeading___Toc2021171_3650668749"/>
      <w:bookmarkStart w:id="238" w:name="_Toc84"/>
      <w:bookmarkEnd w:id="236"/>
      <w:bookmarkEnd w:id="237"/>
      <w:r>
        <w:rPr>
          <w:rtl w:val="true"/>
        </w:rPr>
        <w:t>ح ـ كار و كوشش</w:t>
      </w:r>
      <w:bookmarkEnd w:id="23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ـ كار و كوششبهترين راه مبارزه با حسرت، كار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عدم پيروزى افراد ، اين است كه روحيه كار كردن و فعّاليت ، در بعضى از آنها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لَّيْسَ لِلاْءِنسَانِ إِلاَّ مَا سَعَى </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سعادت هر كس ، در گرو عملش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مى خواهد كه زندگى كنند و از آن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نيازمند آفريده شده و براى ارضاى نيازهاى خود ، ناچار از كوشش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وقت در زندگى تان، كمبودى احساس مى كنيد، طبعا به تلاش برمى خيزيد و در سايه اين تلاش، به آرامش دست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در اختيار شماست و آينده ، براساس حال ،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ترديدى به دل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انجام دادن كار است كه فرد را از ترديد و بى تكليفى و ترس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كار و تلاش و تحمّل سختى ها ، براى رسيدن به لذّت هاى ارزشمند است و هيچ خوشى اى نيز بدون تحمّل سختى ها و كار و تلاش به دست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هايى كه كارگران و كشاورزان ، در زندگى روزانه خود تحمّل مى كنند ، به خاطر اين است كه راحتى و رفاه خود و خانواده شان را در آينده تأمين كنند ، وگرنه هيچ گاه حاضر نيستند كه تن به رنج و زحمت بدهند و بار سنگين اين زندگى را بر خود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تحمّل رنج و زحمت ، براى رسيدن به لذّت بيشتر ، بهتر، عميق تر و پايدارتر ، امرى است كه به طور فطرى و خدادادى در بين همه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ها در حوزه محدود لذّت هاى مادى و معنوى ، رواج و عموميت دارد ؛ امّا با كمال تأسّف، وقتى نوبت به مسائل اخروى و لذّت هاى معنوى مى رسد ، غالبا، سستى و كوتاهى مى كنند و حاضر نيستند براى رسيدن به لذّت هاى اُخروى ، رنج هاى اين جهانى را تحمّل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مَن تَرَكَ لَذّةً فانيَةً لِلذَّةٍ باقيَةٍ</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رستگارترين مردم ، كسى است كه لذّت زودگذر را به خاطر لذّت هميشگى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ممكن است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انسان ، فطرتا لذّت هاى بهتر و پايدارتر را بر لذّت هاى پست تر و كوتاه تر ترجيح مى دهد و وضع زندگى نوعى انسان در دنيا ، اين حقيقت را به روشنى نشان مى دهد، پس چگونه است كه بسيارى از مردم در ارتباط با زندگى و لذّت هاى اُخروى، اين قاعده را رعايت نمى كنند و زندگى زودگذر و خوشى هاى كوتاه دنيوى را بر زندگى ابدى و لذّت هاى هميشگى آخرتْ ترجيح مى دهند؟ در پاسخ به اين پرسش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اصلى و عامل روانى اين گونه ترجيح ها و گزينش هاى نادرست و نامعقول،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واقعا باور كرد كه زندگى دنيا با زندگى آخرت ، قابل مقايسه نيست، لذّت ها و آرزوهاى انسان در دنيا سطحى تر ، ادراكش در اين جهان ، نسبت به ادراكى كه در آخرت دارد ، ضعيف تر ، و آثار حيات در دنيا نسبت به آثار حيات آخرت ، ناچيزتر است؛ و اگر باورش شد كه دنيا محدود و متناهى است و آخرت ، نامحدود و نامتناهى، و زندگى دنيايى انسان نسبت به زندگى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اخروى او ، از يك چشم به هم زدن نسبت به يك عمر هزار ساله هم كمتر است و باور نمود كه تحمّل بعضى از زحمت ها و سختى ها و ناكامى ها در اين جهان، خوش بختى و لذّت ابدى را به دنبال دارد، براى چنين شخصى، تحمّل اين رنج ها سهل آسان ، و كناره گيرى از اين لذّت ها قابل تحمّل و حتى شيرين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توجّه به لذّت هاى والاتر و بهتر و بادوام تر، انگيزه اى نيرومند است كه مى تواند انسان را به تحمّل رنج هاى كوچك تر و گذشتن از لذّت هاى پست تر و كمتر وادار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هاى اخروى نيز از اين قاعده ،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ايمان و معتقد ، براى رسيدن به لذّت هاى معنوى و اخروى، بسيارى از رنج ها و سختى ها را تحمّل مى كنند و از بسيارى از لذّت هاى پست مادى و دنيوى در مى گذرند ، به طورى كه بسيارى از آنان تا سرحد شهادت و جانبازى و چشيدن تلخى مرگ و گذشتن از كلّ دنيا و هر آنچه در آن است ، به پيش مى روند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در پايان ، به برخى از آثار كار و تلاش ، بر شخصيت انسان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آدمى ، سرشار از استعدادهاى مختلف است كه بايد با دست خودش شكوفا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استعدادها وقتى ظهور مى كنند كه آدمى از جاى خود برخيزد، حركت كند ، با سختى ها درگير شود و در كوران حوادث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لابه لاى كار، خود را مى آزمايد، كشف مى كند و به توانايى هاى وجودى خود پى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بيكارى و تنبلى و سستى، قساوت و سنگ دلى مى آورد ؛ امّا كار، مس وجود انسان را زر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اهل كار است، قدر زحمت و تلاش را مى داند، از رنج مردم ، به رنج مى افتد و شادمانى مردم ، او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شاد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كارخانه سازندگى و تربيت و تعالى بخش احساسات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قوّه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بيكارى، پرنده خيال ، به هر سو پرواز مى كند و انسان را به دنبال خود مى كشاند و چه بسا كه او را به سمت افكار و اوهام فاسد و شيطانى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اند ، اگر نفس خود را به كارى مشغول نكنى، او تو را مشغول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 كه به كارى مشغول است، اگر فكر خويش را در آن كار متمركز كند ، خيال خود را نيز متمركز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 مى كند و دستش را به روى ديگران دراز نمى كند ، احساس عزّت و كرامت نفس مى كند، هر چند درآمد او اندك باشد و يك زندگى معمولى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به كارهاى سخت ، تن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و قنات حفر مى كرد، باغبانى مى كرد، حتى به ازاى دريافت مزد و اجرت ، براى ديگران كار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را انجام مى داد تا عزّت نفس خود را حفظ كند و دست نياز ، به سوى ديگران دراز نكند </w:t>
      </w:r>
      <w:r>
        <w:rPr>
          <w:rFonts w:eastAsia="IRNazanin" w:cs="IRNazanin"/>
          <w:color w:val="111111"/>
          <w:sz w:val="28"/>
          <w:szCs w:val="28"/>
          <w:rtl w:val="true"/>
          <w:lang w:bidi="fa-IR"/>
        </w:rPr>
        <w:t xml:space="preserve">. </w:t>
      </w:r>
      <w:r>
        <w:rPr>
          <w:rStyle w:val="FootnoteAnchor"/>
          <w:rtl w:val="true"/>
        </w:rPr>
        <w:footnoteReference w:id="278"/>
      </w:r>
      <w:bookmarkStart w:id="239" w:name="pg1765_17683"/>
    </w:p>
    <w:p>
      <w:pPr>
        <w:pStyle w:val="Heading2"/>
        <w:numPr>
          <w:ilvl w:val="1"/>
          <w:numId w:val="1"/>
        </w:numPr>
        <w:rPr/>
      </w:pPr>
      <w:bookmarkStart w:id="240" w:name="__RefHeading___Toc2021173_3650668749"/>
      <w:bookmarkStart w:id="241" w:name="_Toc85"/>
      <w:bookmarkEnd w:id="239"/>
      <w:bookmarkEnd w:id="240"/>
      <w:r>
        <w:rPr>
          <w:rtl w:val="true"/>
        </w:rPr>
        <w:t>فهرست منابع و مآخذ</w:t>
      </w:r>
      <w:bookmarkEnd w:id="24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 محمّد تقى مصباح يزدى ، تحقيق و نگارش ، محمّد حسين مصباح يزدى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الحديث ، على اكبر قرشى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أطيب البيان في تفسير القرآن ، عبد الحسين طيّب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قرآن ، سيد محمود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فرهنگ حيا ، عباس پسنديده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تفسير القرآن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الأمين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فى كلمات القرآن الكريم ، حسن المصطفوى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الإرشاد الإسلامى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تاريخ يمينى ، محمّد بن عبد الجبار عُتْبى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ابوالشرف ناصح بن ظفر جُرفادقانى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شعار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فرهنگى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محمّد حسين الطباطبائى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مكارم شيرازى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علمى وفكرى علاّمه طباطبايى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على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كرمى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وزرات فرهنگ و ارشاد اسلامى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تربيت اسلامى ، على شريعتمدارى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ويرايش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محمّد بن مسعود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 على بن إبراهيم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الموسوى الجزائرى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مكارم شيرازى ، با همكارى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الإسلاميه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نهج البلاغه ، محمّد تقى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فى أحاديث البشير النذير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از نظر عقل و احساسات ، محمّد تقى فلسفى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نشر معارف اسلامى ،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برتر ، گيل ليندن فيلد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ميرزايى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رشد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تفاسير ، عباس پور سيف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آيين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غزليات خواجه حافظ ، تصحيح و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خطيب رهبر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على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پيروزى مردان بزرگ ، جعفر 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اجتماعى با نگرش به منابع اسلامى ، مسعود آذربايجانى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اِهمالكارى ، آلبرت آليس و ويليام جيمز نال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فرجاد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خجالت ، پى داكو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آقايى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رسام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 محمّد تقى مصباح يزدى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 الشيخ عباس القمى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الإسلاميه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بيروت ، 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هاى سرد ، محمّد على سروش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 خليل بن أحمد الفراهيدى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المخزومى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 على بن محمّد الليثى الواسطى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الحسنى البيرجندى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 عبد 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شمس تبريزى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مشفق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عليشاه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اللغوية ، الحسن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الدين القدسى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رويى چيست ؟ چه بايد كرد ؟، فيليپ جى زيمباردو،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پارسا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پرنيان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سعدى ، مصلح الدين مشرف بن عبد اللّه سعدى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نفيسى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جواهر يا كشكول ممتاز ، مرتضى احمديان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 على اكبر دهخدا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 جلال الدين محمّد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ناهيد فرشاد مهر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نشر الثقافة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أحمد بن محمّد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زمان ، دبيرخانه شوراى تهذيب واخلاق مؤسسه آموزشى وپژوهشى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ميزان الحكمه با ترجمه فارسى ، محمّد محمدى رى شهرى ، 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حميد 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وحى القرآن ، السيّد محمّد حسين فضل اللّه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الاسلامى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جمع 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الصالح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علينقى فيض الاسلام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همشهرى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 فرهنگى ـ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همشهرى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Personality and Social Psychology Bulletin, No </w:t>
      </w:r>
      <w:r>
        <w:rPr>
          <w:rFonts w:ascii="IRNazanin" w:hAnsi="IRNazanin" w:eastAsia="IRNazanin"/>
          <w:color w:val="111111"/>
          <w:sz w:val="28"/>
          <w:sz w:val="28"/>
          <w:szCs w:val="28"/>
          <w:lang w:bidi="fa-IR"/>
        </w:rPr>
        <w:t xml:space="preserve">۲۸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۲۰۰۲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۶۶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Persistence of the possible, J. Landman, Oxford Vnivesity Press, New York, </w:t>
      </w:r>
      <w:r>
        <w:rPr>
          <w:rFonts w:ascii="IRNazanin" w:hAnsi="IRNazanin" w:eastAsia="IRNazanin"/>
          <w:color w:val="111111"/>
          <w:sz w:val="28"/>
          <w:sz w:val="28"/>
          <w:szCs w:val="28"/>
          <w:lang w:bidi="fa-IR"/>
        </w:rPr>
        <w:t>۱۹۹۳</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۶۷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Psychological Review, Volume </w:t>
      </w:r>
      <w:r>
        <w:rPr>
          <w:rFonts w:ascii="IRNazanin" w:hAnsi="IRNazanin" w:eastAsia="IRNazanin"/>
          <w:color w:val="111111"/>
          <w:sz w:val="28"/>
          <w:sz w:val="28"/>
          <w:szCs w:val="28"/>
          <w:lang w:bidi="fa-IR"/>
        </w:rPr>
        <w:t xml:space="preserve">۱۰۲ </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April </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لَّيْسَ لِلاْءِنسَانِ إِلاَّ مَا سَعَى ؛ براى انسان ، بهره اى جز سعى و كوشش او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نجم ، آيه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Counterfactual thinking</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Regret theory</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Prospect theory</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Diener,E.,Lucas, R.E., Oishi, S., Suh, E.M. (</w:t>
      </w:r>
      <w:r>
        <w:rPr>
          <w:rFonts w:ascii="IRNazanin" w:hAnsi="IRNazanin" w:eastAsia="IRNazanin"/>
          <w:b w:val="false"/>
          <w:b w:val="false"/>
          <w:bCs w:val="false"/>
          <w:i w:val="false"/>
          <w:i w:val="false"/>
          <w:iCs w:val="false"/>
          <w:color w:val="333333"/>
          <w:sz w:val="20"/>
          <w:sz w:val="20"/>
          <w:szCs w:val="20"/>
        </w:rPr>
        <w:t>۲۰۰۲</w:t>
      </w:r>
      <w:r>
        <w:rPr>
          <w:rFonts w:eastAsia="IRNazanin" w:cs="IRNazanin"/>
          <w:b w:val="false"/>
          <w:bCs w:val="false"/>
          <w:i w:val="false"/>
          <w:iCs w:val="false"/>
          <w:color w:val="333333"/>
          <w:sz w:val="20"/>
          <w:szCs w:val="20"/>
        </w:rPr>
        <w:t xml:space="preserve">). Looking up and down: Weighting good and bad Information in life satisfaction judgments. Personality and Social Psychology Bulletin,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Pr>
        <w:t>_</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والحسرة أشدّ التلهّف على الشى ء الفائت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التلهّف على الشى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التحسّر عليه يفوتك وقد كنت اشرفت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 أشد الحزن والتلهف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الفروق اللغوية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الحسرة غمّ يتجدّد لفوت فائدة فليس كل غمّ حسرة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الفروق اللغوية ،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والحسرة اشد الندم حتى يبقى النادم كالحسير من الدواب الذى لا منفعة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والحسرة هى اشد الندامة والاغتمام على ما فات ولا يمكن ارتجاعه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والحسرة الغم بما انكشف من فوت استدراك الخطيئة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Websters dictionary</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Landman</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Reasoned _ Emotion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Felt _ Reason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Landman, J. (</w:t>
      </w:r>
      <w:r>
        <w:rPr>
          <w:rFonts w:ascii="IRNazanin" w:hAnsi="IRNazanin" w:eastAsia="IRNazanin"/>
          <w:b w:val="false"/>
          <w:b w:val="false"/>
          <w:bCs w:val="false"/>
          <w:i w:val="false"/>
          <w:i w:val="false"/>
          <w:iCs w:val="false"/>
          <w:color w:val="333333"/>
          <w:sz w:val="20"/>
          <w:sz w:val="20"/>
          <w:szCs w:val="20"/>
        </w:rPr>
        <w:t>۱۹۹۳</w:t>
      </w:r>
      <w:r>
        <w:rPr>
          <w:rFonts w:eastAsia="IRNazanin" w:cs="IRNazanin"/>
          <w:b w:val="false"/>
          <w:bCs w:val="false"/>
          <w:i w:val="false"/>
          <w:iCs w:val="false"/>
          <w:color w:val="333333"/>
          <w:sz w:val="20"/>
          <w:szCs w:val="20"/>
        </w:rPr>
        <w:t>), Regret: Persistence of the possible (p.</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Regret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Landman, J. (</w:t>
      </w:r>
      <w:r>
        <w:rPr>
          <w:rFonts w:ascii="IRNazanin" w:hAnsi="IRNazanin" w:eastAsia="IRNazanin"/>
          <w:b w:val="false"/>
          <w:b w:val="false"/>
          <w:bCs w:val="false"/>
          <w:i w:val="false"/>
          <w:i w:val="false"/>
          <w:iCs w:val="false"/>
          <w:color w:val="333333"/>
          <w:sz w:val="20"/>
          <w:sz w:val="20"/>
          <w:szCs w:val="20"/>
        </w:rPr>
        <w:t>۱۹۹۳</w:t>
      </w:r>
      <w:r>
        <w:rPr>
          <w:rFonts w:eastAsia="IRNazanin" w:cs="IRNazanin"/>
          <w:b w:val="false"/>
          <w:bCs w:val="false"/>
          <w:i w:val="false"/>
          <w:iCs w:val="false"/>
          <w:color w:val="333333"/>
          <w:sz w:val="20"/>
          <w:szCs w:val="20"/>
        </w:rPr>
        <w:t>), Regret: Persistence of the possible (p.</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Psychological Review, Volume </w:t>
      </w:r>
      <w:r>
        <w:rPr>
          <w:rFonts w:ascii="IRNazanin" w:hAnsi="IRNazanin" w:eastAsia="IRNazanin"/>
          <w:b w:val="false"/>
          <w:b w:val="false"/>
          <w:bCs w:val="false"/>
          <w:i w:val="false"/>
          <w:i w:val="false"/>
          <w:iCs w:val="false"/>
          <w:color w:val="333333"/>
          <w:sz w:val="20"/>
          <w:sz w:val="20"/>
          <w:szCs w:val="20"/>
        </w:rPr>
        <w:t xml:space="preserve">۱۰۲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 xml:space="preserve">), April </w:t>
      </w:r>
      <w:r>
        <w:rPr>
          <w:rFonts w:ascii="IRNazanin" w:hAnsi="IRNazanin" w:eastAsia="IRNazanin"/>
          <w:b w:val="false"/>
          <w:b w:val="false"/>
          <w:bCs w:val="false"/>
          <w:i w:val="false"/>
          <w:i w:val="false"/>
          <w:iCs w:val="false"/>
          <w:color w:val="333333"/>
          <w:sz w:val="20"/>
          <w:sz w:val="20"/>
          <w:szCs w:val="20"/>
        </w:rPr>
        <w:t>۱۹۹۵</w:t>
      </w:r>
      <w:r>
        <w:rPr>
          <w:rFonts w:eastAsia="IRNazanin" w:cs="IRNazanin"/>
          <w:b w:val="false"/>
          <w:bCs w:val="false"/>
          <w:i w:val="false"/>
          <w:iCs w:val="false"/>
          <w:color w:val="333333"/>
          <w:sz w:val="20"/>
          <w:szCs w:val="20"/>
        </w:rPr>
        <w:t xml:space="preserve">, p </w:t>
      </w:r>
      <w:r>
        <w:rPr>
          <w:rFonts w:ascii="IRNazanin" w:hAnsi="IRNazanin" w:eastAsia="IRNazanin"/>
          <w:b w:val="false"/>
          <w:b w:val="false"/>
          <w:bCs w:val="false"/>
          <w:i w:val="false"/>
          <w:i w:val="false"/>
          <w:iCs w:val="false"/>
          <w:color w:val="333333"/>
          <w:sz w:val="20"/>
          <w:sz w:val="20"/>
          <w:szCs w:val="20"/>
        </w:rPr>
        <w:t xml:space="preserve">۳۷۹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اين احتمال نيز وجود دارد كه فرد در اين قسمت ، دچار اشتباه و توهّم شود و چيزى را كه براى سعادت و كمال او مفيد نباشد ـ بلكه مضر باشد ـ ، مفيد ارزيابى كند، چنان كه اين مطلب را از آيه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سوره بقره مى توان استنباط نمود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گنجينه جواهر يا كشكول ممتاز،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سوره قصص ، 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ءَامَنُواْ بِالْبَاطِـلِ وَ كَفَرُواْ بِاللَّهِ أُوْلَـئـِكَ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عنكبوت ، آيه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خَسِرَ الَّذِينَ كَذَّبُواْ بِلِقَآءِ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الْخَاسِرِينَ الَّذِينَ خَسِرُواْ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علق ،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علق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نَعْبُدُ وَ إِيَّاكَ نَسْتَعِينُ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حمد ، آيه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الَّذِينَ أَنْعَمْتَ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حمد ، آيه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 _ blame</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Disappointment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Inaction (Omission)</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ندامت يا پشيمانى ، به معناى انصراف و انزجار به طور مطلق از آن چيزى است كه از فرد سر زده ، خواه آن چيز ، نيّت باشد ، خواه عمل، خواه، خوب يا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القران الكريم ،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Action (Commission)</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Zeelenberg</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The Inaction Effect in the psychology of Regret; Journal of Personality and Social Psychology, Copyrigt </w:t>
      </w:r>
      <w:r>
        <w:rPr>
          <w:rFonts w:ascii="IRNazanin" w:hAnsi="IRNazanin" w:eastAsia="IRNazanin"/>
          <w:b w:val="false"/>
          <w:b w:val="false"/>
          <w:bCs w:val="false"/>
          <w:i w:val="false"/>
          <w:i w:val="false"/>
          <w:iCs w:val="false"/>
          <w:color w:val="333333"/>
          <w:sz w:val="20"/>
          <w:sz w:val="20"/>
          <w:szCs w:val="20"/>
        </w:rPr>
        <w:t xml:space="preserve">۲۰۰۲ </w:t>
      </w:r>
      <w:r>
        <w:rPr>
          <w:rFonts w:eastAsia="IRNazanin" w:cs="IRNazanin"/>
          <w:b w:val="false"/>
          <w:bCs w:val="false"/>
          <w:i w:val="false"/>
          <w:iCs w:val="false"/>
          <w:color w:val="333333"/>
          <w:sz w:val="20"/>
          <w:szCs w:val="20"/>
        </w:rPr>
        <w:t xml:space="preserve">by the American Psychological Association, Inc. </w:t>
      </w:r>
      <w:r>
        <w:rPr>
          <w:rFonts w:ascii="IRNazanin" w:hAnsi="IRNazanin" w:eastAsia="IRNazanin"/>
          <w:b w:val="false"/>
          <w:b w:val="false"/>
          <w:bCs w:val="false"/>
          <w:i w:val="false"/>
          <w:i w:val="false"/>
          <w:iCs w:val="false"/>
          <w:color w:val="333333"/>
          <w:sz w:val="20"/>
          <w:sz w:val="20"/>
          <w:szCs w:val="20"/>
        </w:rPr>
        <w:t>۲۰۰۲</w:t>
      </w:r>
      <w:r>
        <w:rPr>
          <w:rFonts w:eastAsia="IRNazanin" w:cs="IRNazanin"/>
          <w:b w:val="false"/>
          <w:bCs w:val="false"/>
          <w:i w:val="false"/>
          <w:iCs w:val="false"/>
          <w:color w:val="333333"/>
          <w:sz w:val="20"/>
          <w:szCs w:val="20"/>
        </w:rPr>
        <w:t xml:space="preserve">, Vol.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 xml:space="preserve">, No.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Pr>
        <w:t>_</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تَذْهَبْ نَفْسُكَ عَلَيْهِمْ حَسَرَاتٍ ؛ پس جانت به خاطر شدّت تأسف بر آنان از دست نرود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أَفَمَن زُيِّنَ لَهُ سُوءُ عَمَلِهِ فَرَءَاهُ حَسَنًا فَإِنَّ اللَّهَ يُضِلُّ مَن يَشَآءُ وَ يَهْدِى مَن يَشَآءُ ؛ آيا كسى كه عمل بدش براى او آراسته شده و آن را خوب و زيبا مى بيند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كسى است كه واقع را آنچنان كه هست مى يابد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هر كس را بخواهد ، گمراه مى سازد و هر كس را بخواهد ، هدايت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Center National de la Recherche Scientifique</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Born</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Siena</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Dekasalpetrieve</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Orbito frontal</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www.betterhumans.com/News/news.aspx? articleD= </w:t>
      </w:r>
      <w:r>
        <w:rPr>
          <w:rFonts w:ascii="IRNazanin" w:hAnsi="IRNazanin" w:eastAsia="IRNazanin"/>
          <w:b w:val="false"/>
          <w:b w:val="false"/>
          <w:bCs w:val="false"/>
          <w:i w:val="false"/>
          <w:i w:val="false"/>
          <w:iCs w:val="false"/>
          <w:color w:val="333333"/>
          <w:sz w:val="20"/>
          <w:sz w:val="20"/>
          <w:szCs w:val="20"/>
        </w:rPr>
        <w:t>۲۰۰۴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Prefrontal cortex</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www.betterhumans.com/News/news.aspx? articleD= </w:t>
      </w:r>
      <w:r>
        <w:rPr>
          <w:rFonts w:ascii="IRNazanin" w:hAnsi="IRNazanin" w:eastAsia="IRNazanin"/>
          <w:b w:val="false"/>
          <w:b w:val="false"/>
          <w:bCs w:val="false"/>
          <w:i w:val="false"/>
          <w:i w:val="false"/>
          <w:iCs w:val="false"/>
          <w:color w:val="333333"/>
          <w:sz w:val="20"/>
          <w:sz w:val="20"/>
          <w:szCs w:val="20"/>
        </w:rPr>
        <w:t>۲۰۰۴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الحسرة تتعلّق بالماضى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الحسرة إنّما هى على ما فات بوقوعه او ينقضى وقته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بر چيزى حسرت مى خورد كه قدرت بر انجام دادن آن را داشته ، ولى كوتاهى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چون بدون وسيله، قدرت بالا رفتن به آسمان را ندارد ، بر ترك آن هرگز تأسف نمى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ذيل واژه ندم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http://faculty.weber.edu/eamsel/Research/Papers/Regret%</w:t>
      </w:r>
      <w:r>
        <w:rPr>
          <w:rFonts w:ascii="IRNazanin" w:hAnsi="IRNazanin" w:eastAsia="IRNazanin"/>
          <w:b w:val="false"/>
          <w:b w:val="false"/>
          <w:bCs w:val="false"/>
          <w:i w:val="false"/>
          <w:i w:val="false"/>
          <w:iCs w:val="false"/>
          <w:color w:val="333333"/>
          <w:sz w:val="20"/>
          <w:sz w:val="20"/>
          <w:szCs w:val="20"/>
        </w:rPr>
        <w:t>۲۰۲۰۰۳</w:t>
      </w:r>
      <w:r>
        <w:rPr>
          <w:rFonts w:eastAsia="IRNazanin" w:cs="IRNazanin"/>
          <w:b w:val="false"/>
          <w:bCs w:val="false"/>
          <w:i w:val="false"/>
          <w:iCs w:val="false"/>
          <w:color w:val="333333"/>
          <w:sz w:val="20"/>
          <w:szCs w:val="20"/>
        </w:rPr>
        <w:t>/Regret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Short _ Files/frame.html</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Counterfactual thinking</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Psychological Review, volume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 xml:space="preserve">), April </w:t>
      </w:r>
      <w:r>
        <w:rPr>
          <w:rFonts w:ascii="IRNazanin" w:hAnsi="IRNazanin" w:eastAsia="IRNazanin"/>
          <w:b w:val="false"/>
          <w:b w:val="false"/>
          <w:bCs w:val="false"/>
          <w:i w:val="false"/>
          <w:i w:val="false"/>
          <w:iCs w:val="false"/>
          <w:color w:val="333333"/>
          <w:sz w:val="20"/>
          <w:sz w:val="20"/>
          <w:szCs w:val="20"/>
        </w:rPr>
        <w:t>۱۹۹۵</w:t>
      </w:r>
      <w:r>
        <w:rPr>
          <w:rFonts w:eastAsia="IRNazanin" w:cs="IRNazanin"/>
          <w:b w:val="false"/>
          <w:bCs w:val="false"/>
          <w:i w:val="false"/>
          <w:iCs w:val="false"/>
          <w:color w:val="333333"/>
          <w:sz w:val="20"/>
          <w:szCs w:val="20"/>
        </w:rPr>
        <w:t xml:space="preserve">, p.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Pr>
        <w:t>_</w:t>
      </w:r>
      <w:r>
        <w:rPr>
          <w:rFonts w:ascii="IRNazanin" w:hAnsi="IRNazanin" w:eastAsia="IRNazanin"/>
          <w:b w:val="false"/>
          <w:b w:val="false"/>
          <w:bCs w:val="false"/>
          <w:i w:val="false"/>
          <w:i w:val="false"/>
          <w:iCs w:val="false"/>
          <w:color w:val="333333"/>
          <w:sz w:val="20"/>
          <w:sz w:val="20"/>
          <w:szCs w:val="20"/>
        </w:rPr>
        <w:t>۳۹۵</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اجتماعى با نگرش به منابع اسلامى،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Nonverbal Communication</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اجتماعى با نگرش به منابع اسلامى،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Body language</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يَـا لَيْتَ بَيْنِى وَ بَيْنَكَ بُعْدَ الْمَشْرِقَيْنِ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زخرف ، آيه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يَـا وَيْلَتَى لَيْتَنِى لَمْ أَتَّخِذْ فُلاَنًا خَلِيلاً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تاريخ يمينى ،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Attitude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عبارت است از يك روش نسبتا ثابت در فكر، احساس و رفتار نسبت به افراد، گروه ها، و موضوع هاى اجتماعى يا قدرى وسيع تر، هر گونه حادثه اى در محيط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 هاى نگرش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افكار و عقايد، احساسات و عواطف، و تمايلات رفتارى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در زمينه مؤلّفه هاى نگرش نيز اتّفاق نظر دارند و براى آن ، ابعاد شناختى، عاطفى و رفتارى در نظر مى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هاى عاطفى ، به هيجان هاى منفى يا مثبت و مؤلّفه هاى رفتارى ، به نحوه خاصى از كنش فرد و مؤلّفه هاى شناختى ، به فكر و تفسيرهاى خاص 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اجتماعى با نگرش به منابع اسلامى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Lewis</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Terman</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Psychological Review, volume </w:t>
      </w:r>
      <w:r>
        <w:rPr>
          <w:rFonts w:ascii="IRNazanin" w:hAnsi="IRNazanin" w:eastAsia="IRNazanin"/>
          <w:b w:val="false"/>
          <w:b w:val="false"/>
          <w:bCs w:val="false"/>
          <w:i w:val="false"/>
          <w:i w:val="false"/>
          <w:iCs w:val="false"/>
          <w:color w:val="333333"/>
          <w:sz w:val="20"/>
          <w:sz w:val="20"/>
          <w:szCs w:val="20"/>
        </w:rPr>
        <w:t xml:space="preserve">۱۰۲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 xml:space="preserve">), April </w:t>
      </w:r>
      <w:r>
        <w:rPr>
          <w:rFonts w:ascii="IRNazanin" w:hAnsi="IRNazanin" w:eastAsia="IRNazanin"/>
          <w:b w:val="false"/>
          <w:b w:val="false"/>
          <w:bCs w:val="false"/>
          <w:i w:val="false"/>
          <w:i w:val="false"/>
          <w:iCs w:val="false"/>
          <w:color w:val="333333"/>
          <w:sz w:val="20"/>
          <w:sz w:val="20"/>
          <w:szCs w:val="20"/>
        </w:rPr>
        <w:t>۱۹۹۵</w:t>
      </w:r>
      <w:r>
        <w:rPr>
          <w:rFonts w:eastAsia="IRNazanin" w:cs="IRNazanin"/>
          <w:b w:val="false"/>
          <w:bCs w:val="false"/>
          <w:i w:val="false"/>
          <w:iCs w:val="false"/>
          <w:color w:val="333333"/>
          <w:sz w:val="20"/>
          <w:szCs w:val="20"/>
        </w:rPr>
        <w:t xml:space="preserve">, p </w:t>
      </w:r>
      <w:r>
        <w:rPr>
          <w:rFonts w:ascii="IRNazanin" w:hAnsi="IRNazanin" w:eastAsia="IRNazanin"/>
          <w:b w:val="false"/>
          <w:b w:val="false"/>
          <w:bCs w:val="false"/>
          <w:i w:val="false"/>
          <w:i w:val="false"/>
          <w:iCs w:val="false"/>
          <w:color w:val="333333"/>
          <w:sz w:val="20"/>
          <w:sz w:val="20"/>
          <w:szCs w:val="20"/>
        </w:rPr>
        <w:t xml:space="preserve">۳۷۹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روضة الواعظين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تعجيل فصل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۷۵۳۲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۳۰۲۹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 به وزن ذره اى خير انجام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مى بيند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زلزال ، آيه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كَفَرُواْ يُنفِقُونَ أَمْوَالَهُمْ لِيَصُدُّواْ عَن سَبِيلِ اللَّهِ فَسَيُنفِقُونَهَا ثُمَّ تَكُونُ عَلَيْهِمْ حَسْرَةً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يس ، 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ايران ، دوشنبه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پيوست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اهمالكارى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Depression</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Anxiety</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Lack of sleep</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Worthlessness</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http://www.relevantmagazine.com/print.php?sid=</w:t>
      </w:r>
      <w:r>
        <w:rPr>
          <w:rFonts w:ascii="IRNazanin" w:hAnsi="IRNazanin" w:eastAsia="IRNazanin"/>
          <w:b w:val="false"/>
          <w:b w:val="false"/>
          <w:bCs w:val="false"/>
          <w:i w:val="false"/>
          <w:i w:val="false"/>
          <w:iCs w:val="false"/>
          <w:color w:val="333333"/>
          <w:sz w:val="20"/>
          <w:sz w:val="20"/>
          <w:szCs w:val="20"/>
        </w:rPr>
        <w:t xml:space="preserve">۹۳۸ </w:t>
      </w:r>
      <w:r>
        <w:rPr>
          <w:rFonts w:eastAsia="IRNazanin" w:cs="IRNazanin"/>
          <w:b w:val="false"/>
          <w:bCs w:val="false"/>
          <w:i w:val="false"/>
          <w:iCs w:val="false"/>
          <w:color w:val="333333"/>
          <w:sz w:val="20"/>
          <w:szCs w:val="20"/>
        </w:rPr>
        <w:t xml:space="preserve">as retrieved on </w:t>
      </w:r>
      <w:r>
        <w:rPr>
          <w:rFonts w:ascii="IRNazanin" w:hAnsi="IRNazanin" w:eastAsia="IRNazanin"/>
          <w:b w:val="false"/>
          <w:b w:val="false"/>
          <w:bCs w:val="false"/>
          <w:i w:val="false"/>
          <w:i w:val="false"/>
          <w:iCs w:val="false"/>
          <w:color w:val="333333"/>
          <w:sz w:val="20"/>
          <w:sz w:val="20"/>
          <w:szCs w:val="20"/>
        </w:rPr>
        <w:t xml:space="preserve">۲۱ </w:t>
      </w:r>
      <w:r>
        <w:rPr>
          <w:rFonts w:eastAsia="IRNazanin" w:cs="IRNazanin"/>
          <w:b w:val="false"/>
          <w:bCs w:val="false"/>
          <w:i w:val="false"/>
          <w:iCs w:val="false"/>
          <w:color w:val="333333"/>
          <w:sz w:val="20"/>
          <w:szCs w:val="20"/>
        </w:rPr>
        <w:t xml:space="preserve">Jun </w:t>
      </w:r>
      <w:r>
        <w:rPr>
          <w:rFonts w:ascii="IRNazanin" w:hAnsi="IRNazanin" w:eastAsia="IRNazanin"/>
          <w:b w:val="false"/>
          <w:b w:val="false"/>
          <w:bCs w:val="false"/>
          <w:i w:val="false"/>
          <w:i w:val="false"/>
          <w:iCs w:val="false"/>
          <w:color w:val="333333"/>
          <w:sz w:val="20"/>
          <w:sz w:val="20"/>
          <w:szCs w:val="20"/>
        </w:rPr>
        <w:t>۲۰۰۵ 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 تفاسير ،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غرر الحكم ، ح </w:t>
      </w:r>
      <w:r>
        <w:rPr>
          <w:rFonts w:ascii="IRNazanin" w:hAnsi="IRNazanin" w:eastAsia="IRNazanin"/>
          <w:b w:val="false"/>
          <w:b w:val="false"/>
          <w:bCs w:val="false"/>
          <w:i w:val="false"/>
          <w:i w:val="false"/>
          <w:iCs w:val="false"/>
          <w:color w:val="333333"/>
          <w:sz w:val="20"/>
          <w:sz w:val="20"/>
          <w:szCs w:val="20"/>
        </w:rPr>
        <w:t>۶۵۷۱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نهج البلاغه،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۸۴۳۰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۲۷۱۷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نهج البلاغه،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استعمال العلم</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نهج البلاغة ، خطبه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الأمالى ، صدوق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با ترجمه فارسى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چهل حديث،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حديث شريف امام صادق عليه السلام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صبح كند و شام كند و ، آرزو و حرصت روزافزون مى گردد ، غم و حسرت بر تو چيره حال اين كه دنيا بزرگترين همّ و غم او باشد، خدا فقر را بين دو چشمش قرار مى دهد؛ و كار او را درهم مى كند و برخوردار نمى گردد از دنيا مگر آنچه براى او قسمت شده نمى گيرداست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چهل حديث،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كانت الدنيا همّته اشتدت حسرته عند فراقها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الدنيا مثل ماء البحر فلمّا شرب منه العطشان ازداد عطشا حتى يقتله وى براى رفع اين 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رسيدن مى شود تا سرانجام او را مى كشد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سرمنشأ هر گناهى، دنيا دوستى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با ترجمه به خاطر همين ، در روز قيامت ، جايگاهش آتش هر گناهى مى شود ؛فارسى،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نازعات ، 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با ترجمه فارسى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توضيحات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اهمالكارى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اهمالكارى، ص </w:t>
      </w:r>
      <w:r>
        <w:rPr>
          <w:rFonts w:ascii="IRNazanin" w:hAnsi="IRNazanin" w:eastAsia="IRNazanin"/>
          <w:b w:val="false"/>
          <w:b w:val="false"/>
          <w:bCs w:val="false"/>
          <w:i w:val="false"/>
          <w:i w:val="false"/>
          <w:iCs w:val="false"/>
          <w:color w:val="333333"/>
          <w:sz w:val="20"/>
          <w:sz w:val="20"/>
          <w:szCs w:val="20"/>
        </w:rPr>
        <w:t>۲۲</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۴۴۷۱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۳۹۶۸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توشه،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اهمالكارى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چهل حديث،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توشه،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نهج البلاغه،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توشه،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۷۳۷۰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اطلاعات بيشتر در اين زمينه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گروه مؤلفان در دبيرخانه شوراى تهذيب و اخلاق مؤسسه آموزشى و پژوهشى امام خمينى</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رباعيات اوحدى گنجوى ،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برتر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پرتوى از قرآن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القرآن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۴۱۰۸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سوره آل عمران ، آيه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سوره يونس ، 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سوره رعد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سوره نحل ، 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سوره زمر ، 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سوره جاثيه ، 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سوره حشر ، 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سوره آل عمران ، آيه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سوره مائده ، 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سوره انعام ، 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سوره اعراف ، 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سعدى ، غزليات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غزليات خواجه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منظوم،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با ترجمه فارسى،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غرر الحكم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ايران ، سال يازدهم ، ش </w:t>
      </w:r>
      <w:r>
        <w:rPr>
          <w:rFonts w:ascii="IRNazanin" w:hAnsi="IRNazanin" w:eastAsia="IRNazanin"/>
          <w:b w:val="false"/>
          <w:b w:val="false"/>
          <w:bCs w:val="false"/>
          <w:i w:val="false"/>
          <w:i w:val="false"/>
          <w:iCs w:val="false"/>
          <w:color w:val="333333"/>
          <w:sz w:val="20"/>
          <w:sz w:val="20"/>
          <w:szCs w:val="20"/>
        </w:rPr>
        <w:t>۳۱۵۵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چهارشنبه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اطلاعات بيشتر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هاى سرد ، محمدعلى سروش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اطلاعات بيشتر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خجالت، پى داكو ؛ كم رويى چيست؟ چه بايد كرد؟ فليپ جى زيمباردو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۷۶۷۸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فرهنگ حيا،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برتر،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داخل دهشة فابدؤا بالسلام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همشهرى، جوانان، ش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شنبه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اهمالكارى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 - acceptance</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Self_worth</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Self_improvement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Self_worth</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Security</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Forgiveness and freedom</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بيشتر مطالب اين بحث ، از كتاب روان شناسى اهمالكارى ، اقتباس شده است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Herbet Birch</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 شناسى اهمالكارى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رمز پيروزى مردان بزرگ،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نامه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نامه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غزليات شمس ، ص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نجم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تعليم و تربيت اسلامى،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48090</Words>
  <Characters>164347</Characters>
  <CharactersWithSpaces>212050</CharactersWithSpaces>
  <Paragraphs>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2026-08-16T18:25:47Z</dcterms:created>
  <dc:creator>ghaemiyeh.com</dc:creator>
  <dc:description/>
  <dc:language>en-US</dc:language>
  <cp:lastModifiedBy/>
  <dcterms:modified xsi:type="dcterms:W3CDTF">2026-08-16T21:55:52Z</dcterms:modified>
  <cp:revision>1</cp:revision>
  <dc:subject/>
  <dc:title>آه سرد</dc:title>
</cp:coreProperties>
</file>

<file path=docProps/custom.xml><?xml version="1.0" encoding="utf-8"?>
<Properties xmlns="http://schemas.openxmlformats.org/officeDocument/2006/custom-properties" xmlns:vt="http://schemas.openxmlformats.org/officeDocument/2006/docPropsVTypes"/>
</file>