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کتاب وحدت و شفقت صحابه و اهل بیت با یکدیگر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0787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40789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40791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940793_3650668749">
            <w:r>
              <w:rPr>
                <w:webHidden/>
                <w:rStyle w:val="IndexLink"/>
                <w:rtl w:val="true"/>
              </w:rPr>
              <w:t>پيش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940795_3650668749">
            <w:r>
              <w:rPr>
                <w:webHidden/>
                <w:rStyle w:val="IndexLink"/>
                <w:rtl w:val="true"/>
              </w:rPr>
              <w:t>عامل تفرقه چيست؟</w:t>
            </w:r>
            <w:r>
              <w:rPr>
                <w:rStyle w:val="IndexLink"/>
                <w:rtl w:val="true"/>
              </w:rPr>
              <w:tab/>
            </w:r>
            <w:r>
              <w:rPr>
                <w:rStyle w:val="IndexLink"/>
              </w:rPr>
              <w:t>11</w:t>
            </w:r>
          </w:hyperlink>
        </w:p>
        <w:p>
          <w:pPr>
            <w:pStyle w:val="Contents3"/>
            <w:tabs>
              <w:tab w:val="clear" w:pos="8459"/>
              <w:tab w:val="right" w:pos="9026" w:leader="dot"/>
            </w:tabs>
            <w:rPr/>
          </w:pPr>
          <w:hyperlink w:anchor="__RefHeading___Toc1940797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940799_3650668749">
            <w:r>
              <w:rPr>
                <w:webHidden/>
                <w:rStyle w:val="IndexLink"/>
              </w:rPr>
              <w:t>1</w:t>
            </w:r>
            <w:r>
              <w:rPr>
                <w:rStyle w:val="IndexLink"/>
                <w:rtl w:val="true"/>
              </w:rPr>
              <w:t xml:space="preserve">. </w:t>
            </w:r>
            <w:r>
              <w:rPr>
                <w:rStyle w:val="IndexLink"/>
                <w:rtl w:val="true"/>
              </w:rPr>
              <w:t>جلوگيرى از نگارش نامه پيامبر اعظم صلَّى اللَّه عليه و آله و سلَّم</w:t>
            </w:r>
            <w:r>
              <w:rPr>
                <w:rStyle w:val="IndexLink"/>
                <w:rtl w:val="true"/>
              </w:rPr>
              <w:tab/>
            </w:r>
            <w:r>
              <w:rPr>
                <w:rStyle w:val="IndexLink"/>
              </w:rPr>
              <w:t>11</w:t>
            </w:r>
          </w:hyperlink>
        </w:p>
        <w:p>
          <w:pPr>
            <w:pStyle w:val="Contents3"/>
            <w:tabs>
              <w:tab w:val="clear" w:pos="8459"/>
              <w:tab w:val="right" w:pos="9026" w:leader="dot"/>
            </w:tabs>
            <w:rPr/>
          </w:pPr>
          <w:hyperlink w:anchor="__RefHeading___Toc1940801_3650668749">
            <w:r>
              <w:rPr>
                <w:webHidden/>
                <w:rStyle w:val="IndexLink"/>
              </w:rPr>
              <w:t>2</w:t>
            </w:r>
            <w:r>
              <w:rPr>
                <w:rStyle w:val="IndexLink"/>
                <w:rtl w:val="true"/>
              </w:rPr>
              <w:t xml:space="preserve">. </w:t>
            </w:r>
            <w:r>
              <w:rPr>
                <w:rStyle w:val="IndexLink"/>
                <w:rtl w:val="true"/>
              </w:rPr>
              <w:t>خليفه‌تراشى بدون حضور اهل بيتعليهم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940803_3650668749">
            <w:r>
              <w:rPr>
                <w:webHidden/>
                <w:rStyle w:val="IndexLink"/>
              </w:rPr>
              <w:t>3</w:t>
            </w:r>
            <w:r>
              <w:rPr>
                <w:rStyle w:val="IndexLink"/>
                <w:rtl w:val="true"/>
              </w:rPr>
              <w:t xml:space="preserve">. </w:t>
            </w:r>
            <w:r>
              <w:rPr>
                <w:rStyle w:val="IndexLink"/>
                <w:rtl w:val="true"/>
              </w:rPr>
              <w:t>محروم ساختن فاطمه عليها السَّلام از ارث</w:t>
            </w:r>
            <w:r>
              <w:rPr>
                <w:rStyle w:val="IndexLink"/>
                <w:rtl w:val="true"/>
              </w:rPr>
              <w:tab/>
            </w:r>
            <w:r>
              <w:rPr>
                <w:rStyle w:val="IndexLink"/>
              </w:rPr>
              <w:t>14</w:t>
            </w:r>
          </w:hyperlink>
        </w:p>
        <w:p>
          <w:pPr>
            <w:pStyle w:val="Contents3"/>
            <w:tabs>
              <w:tab w:val="clear" w:pos="8459"/>
              <w:tab w:val="right" w:pos="9026" w:leader="dot"/>
            </w:tabs>
            <w:rPr/>
          </w:pPr>
          <w:hyperlink w:anchor="__RefHeading___Toc1940805_3650668749">
            <w:r>
              <w:rPr>
                <w:webHidden/>
                <w:rStyle w:val="IndexLink"/>
              </w:rPr>
              <w:t>4</w:t>
            </w:r>
            <w:r>
              <w:rPr>
                <w:rStyle w:val="IndexLink"/>
                <w:rtl w:val="true"/>
              </w:rPr>
              <w:t xml:space="preserve">. </w:t>
            </w:r>
            <w:r>
              <w:rPr>
                <w:rStyle w:val="IndexLink"/>
                <w:rtl w:val="true"/>
              </w:rPr>
              <w:t>هتك حرمت خانه وحى</w:t>
            </w:r>
            <w:r>
              <w:rPr>
                <w:rStyle w:val="IndexLink"/>
                <w:rtl w:val="true"/>
              </w:rPr>
              <w:tab/>
            </w:r>
            <w:r>
              <w:rPr>
                <w:rStyle w:val="IndexLink"/>
              </w:rPr>
              <w:t>14</w:t>
            </w:r>
          </w:hyperlink>
        </w:p>
        <w:p>
          <w:pPr>
            <w:pStyle w:val="Contents2"/>
            <w:tabs>
              <w:tab w:val="clear" w:pos="8743"/>
              <w:tab w:val="right" w:pos="9026" w:leader="dot"/>
            </w:tabs>
            <w:rPr/>
          </w:pPr>
          <w:hyperlink w:anchor="__RefHeading___Toc1940807_3650668749">
            <w:r>
              <w:rPr>
                <w:webHidden/>
                <w:rStyle w:val="IndexLink"/>
                <w:rtl w:val="true"/>
              </w:rPr>
              <w:t>طبرى و تاريخ او</w:t>
            </w:r>
            <w:r>
              <w:rPr>
                <w:rStyle w:val="IndexLink"/>
                <w:rtl w:val="true"/>
              </w:rPr>
              <w:tab/>
            </w:r>
            <w:r>
              <w:rPr>
                <w:rStyle w:val="IndexLink"/>
              </w:rPr>
              <w:t>15</w:t>
            </w:r>
          </w:hyperlink>
        </w:p>
        <w:p>
          <w:pPr>
            <w:pStyle w:val="Contents2"/>
            <w:tabs>
              <w:tab w:val="clear" w:pos="8743"/>
              <w:tab w:val="right" w:pos="9026" w:leader="dot"/>
            </w:tabs>
            <w:rPr/>
          </w:pPr>
          <w:hyperlink w:anchor="__RefHeading___Toc1940809_3650668749">
            <w:r>
              <w:rPr>
                <w:webHidden/>
                <w:rStyle w:val="IndexLink"/>
                <w:rtl w:val="true"/>
              </w:rPr>
              <w:t>سخنان طلايى</w:t>
            </w:r>
            <w:r>
              <w:rPr>
                <w:rStyle w:val="IndexLink"/>
                <w:rtl w:val="true"/>
              </w:rPr>
              <w:tab/>
            </w:r>
            <w:r>
              <w:rPr>
                <w:rStyle w:val="IndexLink"/>
              </w:rPr>
              <w:t>16</w:t>
            </w:r>
          </w:hyperlink>
        </w:p>
        <w:p>
          <w:pPr>
            <w:pStyle w:val="Contents2"/>
            <w:tabs>
              <w:tab w:val="clear" w:pos="8743"/>
              <w:tab w:val="right" w:pos="9026" w:leader="dot"/>
            </w:tabs>
            <w:rPr/>
          </w:pPr>
          <w:hyperlink w:anchor="__RefHeading___Toc1940811_3650668749">
            <w:r>
              <w:rPr>
                <w:webHidden/>
                <w:rStyle w:val="IndexLink"/>
                <w:rtl w:val="true"/>
              </w:rPr>
              <w:t>يك نقطه مشترك</w:t>
            </w:r>
            <w:r>
              <w:rPr>
                <w:rStyle w:val="IndexLink"/>
                <w:rtl w:val="true"/>
              </w:rPr>
              <w:tab/>
            </w:r>
            <w:r>
              <w:rPr>
                <w:rStyle w:val="IndexLink"/>
              </w:rPr>
              <w:t>17</w:t>
            </w:r>
          </w:hyperlink>
        </w:p>
        <w:p>
          <w:pPr>
            <w:pStyle w:val="Contents2"/>
            <w:tabs>
              <w:tab w:val="clear" w:pos="8743"/>
              <w:tab w:val="right" w:pos="9026" w:leader="dot"/>
            </w:tabs>
            <w:rPr/>
          </w:pPr>
          <w:hyperlink w:anchor="__RefHeading___Toc1940813_3650668749">
            <w:r>
              <w:rPr>
                <w:webHidden/>
                <w:rStyle w:val="IndexLink"/>
                <w:rtl w:val="true"/>
              </w:rPr>
              <w:t>اظهار بيزارى از پاك‌ترين بندگان خدا</w:t>
            </w:r>
            <w:r>
              <w:rPr>
                <w:rStyle w:val="IndexLink"/>
                <w:rtl w:val="true"/>
              </w:rPr>
              <w:tab/>
            </w:r>
            <w:r>
              <w:rPr>
                <w:rStyle w:val="IndexLink"/>
              </w:rPr>
              <w:t>19</w:t>
            </w:r>
          </w:hyperlink>
        </w:p>
        <w:p>
          <w:pPr>
            <w:pStyle w:val="Contents2"/>
            <w:tabs>
              <w:tab w:val="clear" w:pos="8743"/>
              <w:tab w:val="right" w:pos="9026" w:leader="dot"/>
            </w:tabs>
            <w:rPr/>
          </w:pPr>
          <w:hyperlink w:anchor="__RefHeading___Toc1940815_3650668749">
            <w:r>
              <w:rPr>
                <w:webHidden/>
                <w:rStyle w:val="IndexLink"/>
                <w:rtl w:val="true"/>
              </w:rPr>
              <w:t>از من نبى و پيامبرى نيست؟</w:t>
            </w:r>
            <w:r>
              <w:rPr>
                <w:rStyle w:val="IndexLink"/>
                <w:rtl w:val="true"/>
              </w:rPr>
              <w:tab/>
            </w:r>
            <w:r>
              <w:rPr>
                <w:rStyle w:val="IndexLink"/>
              </w:rPr>
              <w:t>20</w:t>
            </w:r>
          </w:hyperlink>
        </w:p>
        <w:p>
          <w:pPr>
            <w:pStyle w:val="Contents2"/>
            <w:tabs>
              <w:tab w:val="clear" w:pos="8743"/>
              <w:tab w:val="right" w:pos="9026" w:leader="dot"/>
            </w:tabs>
            <w:rPr/>
          </w:pPr>
          <w:hyperlink w:anchor="__RefHeading___Toc1940817_3650668749">
            <w:r>
              <w:rPr>
                <w:webHidden/>
                <w:rStyle w:val="IndexLink"/>
                <w:rtl w:val="true"/>
              </w:rPr>
              <w:t>فضايل اهل بيت عليهم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940819_3650668749">
            <w:r>
              <w:rPr>
                <w:webHidden/>
                <w:rStyle w:val="IndexLink"/>
                <w:rtl w:val="true"/>
              </w:rPr>
              <w:t>پيام وحدت</w:t>
            </w:r>
            <w:r>
              <w:rPr>
                <w:rStyle w:val="IndexLink"/>
                <w:rtl w:val="true"/>
              </w:rPr>
              <w:tab/>
            </w:r>
            <w:r>
              <w:rPr>
                <w:rStyle w:val="IndexLink"/>
              </w:rPr>
              <w:t>27</w:t>
            </w:r>
          </w:hyperlink>
        </w:p>
        <w:p>
          <w:pPr>
            <w:pStyle w:val="Contents2"/>
            <w:tabs>
              <w:tab w:val="clear" w:pos="8743"/>
              <w:tab w:val="right" w:pos="9026" w:leader="dot"/>
            </w:tabs>
            <w:rPr/>
          </w:pPr>
          <w:hyperlink w:anchor="__RefHeading___Toc1940821_3650668749">
            <w:r>
              <w:rPr>
                <w:webHidden/>
                <w:rStyle w:val="IndexLink"/>
                <w:rtl w:val="true"/>
              </w:rPr>
              <w:t>افتخار صحبت</w:t>
            </w:r>
            <w:r>
              <w:rPr>
                <w:rStyle w:val="IndexLink"/>
                <w:rtl w:val="true"/>
              </w:rPr>
              <w:tab/>
            </w:r>
            <w:r>
              <w:rPr>
                <w:rStyle w:val="IndexLink"/>
              </w:rPr>
              <w:t>29</w:t>
            </w:r>
          </w:hyperlink>
        </w:p>
        <w:p>
          <w:pPr>
            <w:pStyle w:val="Contents2"/>
            <w:tabs>
              <w:tab w:val="clear" w:pos="8743"/>
              <w:tab w:val="right" w:pos="9026" w:leader="dot"/>
            </w:tabs>
            <w:rPr/>
          </w:pPr>
          <w:hyperlink w:anchor="__RefHeading___Toc1940823_3650668749">
            <w:r>
              <w:rPr>
                <w:webHidden/>
                <w:rStyle w:val="IndexLink"/>
                <w:rtl w:val="true"/>
              </w:rPr>
              <w:t>يك استثنا در تاريخ</w:t>
            </w:r>
            <w:r>
              <w:rPr>
                <w:rStyle w:val="IndexLink"/>
                <w:rtl w:val="true"/>
              </w:rPr>
              <w:tab/>
            </w:r>
            <w:r>
              <w:rPr>
                <w:rStyle w:val="IndexLink"/>
              </w:rPr>
              <w:t>32</w:t>
            </w:r>
          </w:hyperlink>
        </w:p>
        <w:p>
          <w:pPr>
            <w:pStyle w:val="Contents2"/>
            <w:tabs>
              <w:tab w:val="clear" w:pos="8743"/>
              <w:tab w:val="right" w:pos="9026" w:leader="dot"/>
            </w:tabs>
            <w:rPr/>
          </w:pPr>
          <w:hyperlink w:anchor="__RefHeading___Toc1940825_3650668749">
            <w:r>
              <w:rPr>
                <w:webHidden/>
                <w:rStyle w:val="IndexLink"/>
                <w:rtl w:val="true"/>
              </w:rPr>
              <w:t>نامگذارى فرزندان اهل بيت عليهم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940827_3650668749">
            <w:r>
              <w:rPr>
                <w:webHidden/>
                <w:rStyle w:val="IndexLink"/>
                <w:rtl w:val="true"/>
              </w:rPr>
              <w:t>مصاهرت يا وصلت</w:t>
            </w:r>
            <w:r>
              <w:rPr>
                <w:rStyle w:val="IndexLink"/>
                <w:rtl w:val="true"/>
              </w:rPr>
              <w:tab/>
            </w:r>
            <w:r>
              <w:rPr>
                <w:rStyle w:val="IndexLink"/>
              </w:rPr>
              <w:t>44</w:t>
            </w:r>
          </w:hyperlink>
        </w:p>
        <w:p>
          <w:pPr>
            <w:pStyle w:val="Contents2"/>
            <w:tabs>
              <w:tab w:val="clear" w:pos="8743"/>
              <w:tab w:val="right" w:pos="9026" w:leader="dot"/>
            </w:tabs>
            <w:rPr/>
          </w:pPr>
          <w:hyperlink w:anchor="__RefHeading___Toc1940829_3650668749">
            <w:r>
              <w:rPr>
                <w:webHidden/>
                <w:rStyle w:val="IndexLink"/>
                <w:rtl w:val="true"/>
              </w:rPr>
              <w:t>شفقت و محبت ميان صحابه</w:t>
            </w:r>
            <w:r>
              <w:rPr>
                <w:rStyle w:val="IndexLink"/>
                <w:rtl w:val="true"/>
              </w:rPr>
              <w:tab/>
            </w:r>
            <w:r>
              <w:rPr>
                <w:rStyle w:val="IndexLink"/>
              </w:rPr>
              <w:t>51</w:t>
            </w:r>
          </w:hyperlink>
        </w:p>
        <w:p>
          <w:pPr>
            <w:pStyle w:val="Contents2"/>
            <w:tabs>
              <w:tab w:val="clear" w:pos="8743"/>
              <w:tab w:val="right" w:pos="9026" w:leader="dot"/>
            </w:tabs>
            <w:rPr/>
          </w:pPr>
          <w:hyperlink w:anchor="__RefHeading___Toc1940831_3650668749">
            <w:r>
              <w:rPr>
                <w:webHidden/>
                <w:rStyle w:val="IndexLink"/>
                <w:rtl w:val="true"/>
              </w:rPr>
              <w:t>ثقل اكبر و ثقل اصغر</w:t>
            </w:r>
            <w:r>
              <w:rPr>
                <w:rStyle w:val="IndexLink"/>
                <w:rtl w:val="true"/>
              </w:rPr>
              <w:tab/>
            </w:r>
            <w:r>
              <w:rPr>
                <w:rStyle w:val="IndexLink"/>
              </w:rPr>
              <w:t>69</w:t>
            </w:r>
          </w:hyperlink>
        </w:p>
        <w:p>
          <w:pPr>
            <w:pStyle w:val="Contents2"/>
            <w:tabs>
              <w:tab w:val="clear" w:pos="8743"/>
              <w:tab w:val="right" w:pos="9026" w:leader="dot"/>
            </w:tabs>
            <w:rPr/>
          </w:pPr>
          <w:hyperlink w:anchor="__RefHeading___Toc1940833_3650668749">
            <w:r>
              <w:rPr>
                <w:webHidden/>
                <w:rStyle w:val="IndexLink"/>
                <w:rtl w:val="true"/>
              </w:rPr>
              <w:t>افسانه تفرقه انگيز؟</w:t>
            </w:r>
            <w:r>
              <w:rPr>
                <w:rStyle w:val="IndexLink"/>
                <w:rtl w:val="true"/>
              </w:rPr>
              <w:t>!</w:t>
              <w:tab/>
            </w:r>
            <w:r>
              <w:rPr>
                <w:rStyle w:val="IndexLink"/>
              </w:rPr>
              <w:t>72</w:t>
            </w:r>
          </w:hyperlink>
        </w:p>
        <w:p>
          <w:pPr>
            <w:pStyle w:val="Contents2"/>
            <w:tabs>
              <w:tab w:val="clear" w:pos="8743"/>
              <w:tab w:val="right" w:pos="9026" w:leader="dot"/>
            </w:tabs>
            <w:rPr/>
          </w:pPr>
          <w:hyperlink w:anchor="__RefHeading___Toc1940835_3650668749">
            <w:r>
              <w:rPr>
                <w:webHidden/>
                <w:rStyle w:val="IndexLink"/>
                <w:rtl w:val="true"/>
              </w:rPr>
              <w:t>دست نياز</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9_14088"/>
      <w:bookmarkStart w:id="1" w:name="pg1749_14088"/>
      <w:bookmarkEnd w:id="1"/>
    </w:p>
    <w:p>
      <w:pPr>
        <w:pStyle w:val="Heading2"/>
        <w:numPr>
          <w:ilvl w:val="1"/>
          <w:numId w:val="1"/>
        </w:numPr>
        <w:rPr/>
      </w:pPr>
      <w:bookmarkStart w:id="2" w:name="pg1749_14088"/>
      <w:bookmarkStart w:id="3" w:name="__RefHeading___Toc194078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بينهم‌التراجم بين آل بيت‌النبي صلي‌الله عليه و آله و سلم و بين بقيه الصحابه رضي‌الله عنهم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كتاب وحدت و شفقت صحابه و اهل بيت 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جعفر 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صالح، رحماء بينهم التراجم بين آل‌بيت النبي صلي الله عليه و آله و سلم و بين بقيه‌الصحابه رضي‌الله عنهم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صالح، رحماء بينهم التراجم بين آل بيت النبي‌صلي‌الله عليه و آله و سلم و بين بقيه‌الصحابه رضي الله عنهم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۶۵۲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۳۶۲۸۰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0789_3650668749"/>
      <w:bookmarkStart w:id="6" w:name="_Toc2"/>
      <w:bookmarkEnd w:id="5"/>
      <w:r>
        <w:rPr>
          <w:rtl w:val="true"/>
        </w:rPr>
        <w:t>اشاره</w:t>
      </w:r>
      <w:bookmarkStart w:id="7" w:name="pg1749_14089"/>
      <w:bookmarkEnd w:id="6"/>
    </w:p>
    <w:p>
      <w:pPr>
        <w:pStyle w:val="Heading2"/>
        <w:numPr>
          <w:ilvl w:val="1"/>
          <w:numId w:val="1"/>
        </w:numPr>
        <w:rPr/>
      </w:pPr>
      <w:bookmarkStart w:id="8" w:name="__RefHeading___Toc1940791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خداوند بزرگ، در قرآن كريم هر جا كه درباره وحدت و همدلى مسلمانان سخن گفته، كاملًا آن را ستوده و در اين راستا مسلمانان را برادران يكديگر خوانده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اخوّت لفظى و زبانى اكتفا نكرده و افراد را به رعايت حقوق يكديگر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جا كه درباره تفرّق و دودستگى سخن گفته، آن را نكوهش كرده و عذابى براى امت اسلامى شمرده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متضاد و ناهماهنگ، به سان انسانى است كه در درون چاه افتاده و 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كه دچار خفگى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حيات چنين فردى در گرو اين است كه به ريسمانى كه از بيرون چاه به سوى او فرستاده 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چنگ بزند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ريسمان حياتبخش در جامعه اسلامى، كه دچار آشفتگى افكار و ايده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گرديده، همانا چنگ زدن به مشتركات در عقايد و احكام و ناديده گرفتن نقاط اختلاف است؛ اختلافى كه به مرور زمان به خاطر دورى از كتاب و سنت، بروز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آيات قرآن و سخنان پيامبرصلَّى اللَّه عليه و آله و سلَّم يادآور دو نوع توحيد است كه هر يك متمم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اخلاص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عصاره آن اعتقاد به وجود يك مبدأ در جهان است كه او خالق و ربّ و معبود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پيوستن نيروهاى كوچك مسلمان از شرق تا غرب و از شمال تا جنوب كره خاكى است تا با پيوستن قدرت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كوچك، قدرت بزرگى پديد آيد كه پرچم اسلام را به دوش كشيده و جهانيان را به سوى توحيد رهبرى نمايد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متأسفانه در عصر حاضر برخى از مدعيان وحدت، از اين نام مقدس سوء استفاده كرده و با نشر كتابچه‌هايى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اختلاف دامن مى‌زنند و آن را گسترش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رسيدن به اين هدف، از همه ابزارها بهره گرفته، و با نوشتن كتاب‌هاى بى‌مايه و مالامال از فحش و ناسزا و افترا و دروغ، آب به آسياب دشمن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مختصر در نقد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شفقت صحابه و اهل بيت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آقاى شيخ صالح درويش، قاضى دادگاه‌هاى عمومى قطيف، به نگارش درآمده و به تحليل علمى مطالب آن كتاب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اثر، چراغى فرا راه علاقمندان حقيقت باشد و نويسنده و مترجم آن كتاب را متنبّه ساخته، از دامن زدن به اختلافات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1385</w:t>
      </w:r>
      <w:bookmarkStart w:id="10" w:name="pg1749_14091"/>
    </w:p>
    <w:p>
      <w:pPr>
        <w:pStyle w:val="Heading2"/>
        <w:numPr>
          <w:ilvl w:val="1"/>
          <w:numId w:val="1"/>
        </w:numPr>
        <w:rPr/>
      </w:pPr>
      <w:bookmarkStart w:id="11" w:name="__RefHeading___Toc1940793_3650668749"/>
      <w:bookmarkStart w:id="12" w:name="_Toc4"/>
      <w:bookmarkEnd w:id="10"/>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حمد و ستايش از آن خداوند بزرگى است كه جهان و جهانيان را آفريد و هر موجودى را به شاهراه تكامل هدايت نمود و انسان را افزون بر هدايت‌هاى تكوينى، به وسيله پيامبران بزرگ و اوصياى بزرگوار آنان راهنمايى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بى‌پايان بر پيامبر بزرگ و عظيم‌الشأن، پيامبرى كه آيينش خاتم آيين‌ها، كتابش، خاتم كتاب‌هاى آسمانى و شريعتش پايان‌بخش تمام شريعت‌هاست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خاندان رسالت، كه يادگار گرانقدر پيامبر و هم سنگ قرآن‌اند، و پيامبر، مسلمانان را پيوسته بر تمسك به اين دو سفارش كرده و هر نوع جدايى از آن دو را مايه گمراهى دانسته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خداوند بر آموزگار آسمانى، كه از چهارده قرن قبل، از طريق وحى الهى همگان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امّت متفرّق و چند گروه، به سان انسان فروافتاده در دل چاه است كه بايد براى نجاتش ريسمان و يا طنابى به درون چاه فرستاده شود تا با چنگ زدن بر آن، از مهلكه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امّت اسلامى امروز نيز مانند برخى زمان‌ها دچار تفرقه و دو دستگى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متفكران دلسوز علاقه‌مندند نوعى تقريب و نزديكى ميان مسلمانان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و آرمان، دو ديدگاه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گروه‌ها در گروهى واحد ذوب شوند و عقيده و فرقه واحدى تشكيل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گروه‌ها به مشتركات چنگ زنند و مسائل اختلاقى را به بحث و بررسى در مدارس و محافل علمى واگذار كنند و بدون پيش‌داورى، آن‌ها را به دست پژوهش بسپارند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تحقّق ديدگاه نخست عملى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جوامع اسلامى آشنا هستند، مى‌دانند كه اين كار آرزويى بيش نيست و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راه دوم، راهى عملى و رفتارى سنجيده است كه از سال‌هاى پيش در مصر و ايران آغاز گرديده و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مركزى در مصر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دارالتقريب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دل سوخته تقريب، انديشه‌هاى والاى خود را به وسيله مجله‌اى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مى‌ساختند كه متأسفانه به علل سياسى متوقف شد وپس از</w:t>
      </w:r>
    </w:p>
    <w:p>
      <w:pPr>
        <w:pStyle w:val="BookText"/>
        <w:rPr/>
      </w:pPr>
      <w:r>
        <w:rPr>
          <w:rFonts w:ascii="IRNazanin" w:hAnsi="IRNazanin" w:eastAsia="IRNazanin"/>
          <w:color w:val="111111"/>
          <w:sz w:val="28"/>
          <w:sz w:val="28"/>
          <w:szCs w:val="28"/>
          <w:rtl w:val="true"/>
          <w:lang w:bidi="fa-IR"/>
        </w:rPr>
        <w:t xml:space="preserve">پيروزى انقلاب اسلامى در ايران بار ديگر مجله‌اى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دل‌باختگان تقريب مقالات ارزنده‌اى در رابطه با اهداف خود در آن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متأسفانه گروهى با دعوت به سلفى‌گرى و تك روى تلاش مى‌كنند به اختلافات مذهبى دامن بزنند، و از اين طريق اختلافات را وسيع‌تر كرده و نوعى بدعت در دين پديد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همگان بايد به دنبال كتاب و سنت باشند، كه سلف و خلف در برابر آن يكسان‌اند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شاهكار شيخ صالح درويش</w:t>
      </w:r>
    </w:p>
    <w:p>
      <w:pPr>
        <w:pStyle w:val="BookText"/>
        <w:rPr/>
      </w:pPr>
      <w:r>
        <w:rPr>
          <w:rFonts w:ascii="IRNazanin" w:hAnsi="IRNazanin" w:eastAsia="IRNazanin"/>
          <w:color w:val="111111"/>
          <w:sz w:val="28"/>
          <w:sz w:val="28"/>
          <w:szCs w:val="28"/>
          <w:rtl w:val="true"/>
          <w:lang w:bidi="fa-IR"/>
        </w:rPr>
        <w:t>آقاى شيخ صالح درويش قاضى دادگاه عمومى قطيف، تاكنون دو اثر با نام‌هاى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الصحبة والصحابة،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فى نهج 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منتشر كرده است كه دو اثر ياد شده با عنوان‌هاى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مع الشيخ صالح بن عبداللَّه الدرويش حول الصحبة والصحابة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مع الشيخ صالح بن عبداللَّه الدرويش حول تأملات فى نهج البلاغة</w:t>
      </w:r>
    </w:p>
    <w:p>
      <w:pPr>
        <w:pStyle w:val="BookText"/>
        <w:rPr/>
      </w:pPr>
      <w:r>
        <w:rPr>
          <w:rFonts w:ascii="IRNazanin" w:hAnsi="IRNazanin" w:eastAsia="IRNazanin"/>
          <w:color w:val="111111"/>
          <w:sz w:val="28"/>
          <w:sz w:val="28"/>
          <w:szCs w:val="28"/>
          <w:rtl w:val="true"/>
          <w:lang w:bidi="fa-IR"/>
        </w:rPr>
        <w:t>به نقد كشيده شد و به دفتر ايشان ارسال گرديد، امّا متأسفانه تاكنون پاسخى از ايشان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اخيراً كتابچه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شفقت صحابه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كه و در حرمين شريفين ميان زائران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به قلم آقاى شيخ صالح درويش است و شخصى با نام عبداللَّه حيدرى آن را با ضميمه مقدمه‌اى، به فارسى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آيه مباركه ادعُ إِلى سَبيلِ رَبّك بالحِكْمَة والموعِظَة الحَسَنَة وجادِلْهُمْ بِالّتي هِيَ أَحسن لازم ديدم به توضيح عناوينى كه در اين كتاب آمده است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نويسنده و مترجم نقد ما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الصحبة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مى‌خواندند، بار ديگر به نشر و يا ترجمه اين كتاب نمى‌پرداختند؛ زيرا مهم‌ترين نظريه‌هاى آنان، در آنجا به روشنى نقد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مطالب كتاب</w:t>
      </w:r>
    </w:p>
    <w:p>
      <w:pPr>
        <w:pStyle w:val="BookText"/>
        <w:rPr/>
      </w:pPr>
      <w:r>
        <w:rPr>
          <w:rFonts w:ascii="IRNazanin" w:hAnsi="IRNazanin" w:eastAsia="IRNazanin"/>
          <w:color w:val="111111"/>
          <w:sz w:val="28"/>
          <w:sz w:val="28"/>
          <w:szCs w:val="28"/>
          <w:rtl w:val="true"/>
          <w:lang w:bidi="fa-IR"/>
        </w:rPr>
        <w:t>نويسنده پس از بيان مقدمه‌اى در فضايل اهل بيتعليهم السَّلام و درجات صحابه و افتخار همنشينى با پيامبر، يادآور مى‌شود كه اين دو گروه با هم كمال الفت و محبت را داشته‌اند، به دو دليل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نامگذارى فرزندان اهل بيت به نام‌هاى خلفا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ازدواج ميان صحابه و اهل بيتعليهم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ادامه نتيجه مى‌گيرد كه بايد حقوق اهل بيت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اختلاف شيعه و سنى را در يك مطلب خلاصه مى‌كند و آن اظهار بيزارى از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شيعه بدان تظاهر مى‌كند و چون به دو دليلِ گذشته، ميان صحابه و اهل بيتعليهم السَّلام كمال الفت و شفقت بوده، بنابراين براى اظهار بيزارى، علت و وجهى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كتاب در ظاهر مى‌خواهد فقط مسأله اظهار بيزارى را نفى كند، ولى در حقيقت به دنبال نفى اصل تشيّع است؛ زيرا تصور مى‌كند كه پايه و اساس تشيع، بيزارى جستن از برخى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اين مطلب، ابتدا محور اختلاف ميان شيعه و سنى را به تبيين مى‌كنيم تا روشن شود اختلاف ريشه اعتقادى و بنيادى دارد و بر پايه مطلبى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برائت از برخى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نقد اين مطلب، ابتدا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اختلاف دو گروه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كردنِ اختلاف در يك مسأله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عدم آگاهى از محور اختلاف ميان مسلمانان است؛ زيرا اختلاف در بيزارى جستن از چند تن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و نه اغلب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اين مشكل از طريقى كه ارائه كرده‌اند حل شود، بلكه اختلاف بر سر يك مسأله اساسىِ كلامى و زيربنايى است و آن اين است كه مرجع سياسى و علمى پس از رحلت پيامبر گراميصلَّى اللَّه عليه و آله و سلَّم كيست؟ آيا رسول اللَّه چنين مرجعى را معرفى كرده و ديده از جهان فرو بسته است، يا امت را به حال خود واگذاشته و در اين مورد نه وحيى از</w:t>
      </w:r>
    </w:p>
    <w:p>
      <w:pPr>
        <w:pStyle w:val="BookText"/>
        <w:rPr/>
      </w:pPr>
      <w:r>
        <w:rPr>
          <w:rFonts w:ascii="IRNazanin" w:hAnsi="IRNazanin" w:eastAsia="IRNazanin"/>
          <w:color w:val="111111"/>
          <w:sz w:val="28"/>
          <w:sz w:val="28"/>
          <w:szCs w:val="28"/>
          <w:rtl w:val="true"/>
          <w:lang w:bidi="fa-IR"/>
        </w:rPr>
        <w:t>خداوند فرود آمده و نه تدبيرى از پيامبر صورت گرفته است؟</w:t>
      </w:r>
    </w:p>
    <w:p>
      <w:pPr>
        <w:pStyle w:val="BookText"/>
        <w:rPr/>
      </w:pP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وجود ازدواج ميان اهل بيت و برخى از صحابه و يا نام گذارى برخى از فرزندان به نام برخى از خلفا، اين مشكل را حل مى‌كند؟</w:t>
      </w:r>
    </w:p>
    <w:p>
      <w:pPr>
        <w:pStyle w:val="BookText"/>
        <w:rPr/>
      </w:pPr>
      <w:r>
        <w:rPr>
          <w:rFonts w:ascii="Amiri" w:hAnsi="Amiri" w:eastAsia="Amiri" w:cs="Amiri"/>
          <w:color w:val="111111"/>
          <w:sz w:val="28"/>
          <w:sz w:val="28"/>
          <w:szCs w:val="28"/>
          <w:rtl w:val="true"/>
          <w:lang w:bidi="ar-SA"/>
        </w:rPr>
        <w:t>آيا اين اختلاف عميق با اين دو مطلب برطرف مى‌شود؟</w:t>
      </w:r>
    </w:p>
    <w:p>
      <w:pPr>
        <w:pStyle w:val="BookText"/>
        <w:rPr/>
      </w:pPr>
      <w:r>
        <w:rPr>
          <w:rFonts w:ascii="Amiri" w:hAnsi="Amiri" w:eastAsia="Amiri" w:cs="Amiri"/>
          <w:color w:val="111111"/>
          <w:sz w:val="28"/>
          <w:sz w:val="28"/>
          <w:szCs w:val="28"/>
          <w:rtl w:val="true"/>
          <w:lang w:bidi="ar-SA"/>
        </w:rPr>
        <w:t>اصولًا ميان مدّعى و برهان و دليل بايد ارتباط منطقى وجود داشته باشد تا با تأمل در محتواى دليل، مدعى ثابت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معتقد است كه رهبرى امت پس از درگذشت پيامبرصلَّى اللَّه عليه و آله و سلَّم، در حديث غدير و حديث ثقلين و حديث سفينه، معين گرديده و مسلمانان بايد در اصول و فروع، پس از كتاب اللَّه و سنت صحيح پيامبرصلَّى اللَّه عليه و آله و سلَّم، به آنان مراجعه نمايند، در حالى كه اهل سنت ادعا مى‌كنند كه پيامبر در اين مورد سكوت را برگزيده و امت اسلامى بايد براى خود حاكم و فرمانفرمايى اختيار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مطرح مى‌شود كه كدام يك از اين دو نظريه صحيح است؟ جناب شيخ صالح، به دو دليل ادعاى دوم را صحيح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اهل بيت و برخى از صحابه، پيوند ازدواج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فرزندان اهل بيت به نام برخى از خلفا نام گذارى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استدلالى درست است؟ و آيا رابطه منطقى ميان آن دو وجود دارد؟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علاقه نويسنده و مترجم به تقريب ميان دو فرقه است، امّا براى رسيدن به اين هدف، شايسته بود به مشتركات زيادى كه در ميان دو گروه وجود دارد اشاره مى‌كردند و مسائل اختلافى را به محافل علما مى‌سپردند، نه اين كه با دو مسأله تاريخى بر يك مسأله كلامى استدلال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ادامه ثابت خواهيم كرد كه اين دو پديده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همدلى اهل بيت با خلفا نبوده و مظلوميت اهل بيت از جانب كسانى كه از آن‌ها ابراز بيزارى مى‌شود، از نظر تاريخى امرى قطعى و غير قابل انكار است</w:t>
      </w:r>
      <w:r>
        <w:rPr>
          <w:rFonts w:eastAsia="IRNazanin" w:cs="IRNazanin"/>
          <w:color w:val="111111"/>
          <w:sz w:val="28"/>
          <w:szCs w:val="28"/>
          <w:rtl w:val="true"/>
          <w:lang w:bidi="fa-IR"/>
        </w:rPr>
        <w:t>.</w:t>
      </w:r>
      <w:bookmarkStart w:id="13" w:name="pg1749_14095"/>
    </w:p>
    <w:p>
      <w:pPr>
        <w:pStyle w:val="BookText"/>
        <w:rPr/>
      </w:pPr>
      <w:bookmarkEnd w:id="13"/>
      <w:r>
        <w:rPr>
          <w:rFonts w:ascii="IRNazanin" w:hAnsi="IRNazanin" w:eastAsia="IRNazanin"/>
          <w:color w:val="111111"/>
          <w:sz w:val="28"/>
          <w:sz w:val="28"/>
          <w:szCs w:val="28"/>
          <w:rtl w:val="true"/>
          <w:lang w:bidi="fa-IR"/>
        </w:rPr>
        <w:t>اكنون پس از اين توضيحِ كلى درباره كتاب، به نقد مطالب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w:t>
      </w:r>
    </w:p>
    <w:p>
      <w:pPr>
        <w:pStyle w:val="Heading2"/>
        <w:numPr>
          <w:ilvl w:val="1"/>
          <w:numId w:val="1"/>
        </w:numPr>
        <w:rPr/>
      </w:pPr>
      <w:bookmarkStart w:id="14" w:name="__RefHeading___Toc1940795_3650668749"/>
      <w:bookmarkStart w:id="15" w:name="_Toc5"/>
      <w:bookmarkEnd w:id="14"/>
      <w:r>
        <w:rPr>
          <w:rtl w:val="true"/>
        </w:rPr>
        <w:t>عامل تفرقه چيست؟</w:t>
      </w:r>
      <w:bookmarkEnd w:id="15"/>
    </w:p>
    <w:p>
      <w:pPr>
        <w:pStyle w:val="Heading3"/>
        <w:numPr>
          <w:ilvl w:val="2"/>
          <w:numId w:val="1"/>
        </w:numPr>
        <w:rPr/>
      </w:pPr>
      <w:bookmarkStart w:id="16" w:name="__RefHeading___Toc1940797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مترجم، با الهام از كلمات جناب شيخ صالح، عامل تفرقه را اظهار بيزارى از برخى از صحابه مى‌داند و آن گاه در نكوهش اين عمل، به حديثى از صحيح بخارى استدلال مى‌كند كه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عادى لي وَلِيّاً فَقَدْ آذَنْتُهُ بِالْحَربِ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يكى از دوستان من دشمنى كند، من با او اعلان جنگ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جناب مترجم، به ذكر عامل سطحىِ تفرقه پرداخته و از بيان عامل حقيقى سر برتافته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تفرقه، بيزارى از برخى صحابه نيست، بلكه در پس اين عامل سطحى، عوامل متعددى وجود دارد كه اين پديده را به وجود آورده است و شايسته است به آن ريشه‌ها و علل واقعى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برخى از علل تفرقه و دو دستگى ميان مسلمانان را يادآور مى‌شويم</w:t>
      </w:r>
      <w:r>
        <w:rPr>
          <w:rFonts w:eastAsia="IRNazanin" w:cs="IRNazanin"/>
          <w:color w:val="111111"/>
          <w:sz w:val="28"/>
          <w:szCs w:val="28"/>
          <w:rtl w:val="true"/>
          <w:lang w:bidi="fa-IR"/>
        </w:rPr>
        <w:t>:</w:t>
      </w:r>
    </w:p>
    <w:p>
      <w:pPr>
        <w:pStyle w:val="Heading3"/>
        <w:numPr>
          <w:ilvl w:val="2"/>
          <w:numId w:val="1"/>
        </w:numPr>
        <w:rPr/>
      </w:pPr>
      <w:bookmarkStart w:id="18" w:name="__RefHeading___Toc1940799_3650668749"/>
      <w:bookmarkStart w:id="19" w:name="_Toc7"/>
      <w:bookmarkEnd w:id="18"/>
      <w:r>
        <w:rPr/>
        <w:t>1</w:t>
      </w:r>
      <w:r>
        <w:rPr>
          <w:rtl w:val="true"/>
        </w:rPr>
        <w:t xml:space="preserve">. </w:t>
      </w:r>
      <w:r>
        <w:rPr>
          <w:rtl w:val="true"/>
        </w:rPr>
        <w:t>جلوگيرى از نگارش نامه پيامبر اعظم صلَّى اللَّه عليه و آله و سلَّم</w:t>
      </w:r>
      <w:bookmarkEnd w:id="19"/>
    </w:p>
    <w:p>
      <w:pPr>
        <w:pStyle w:val="BookText"/>
        <w:rPr/>
      </w:pPr>
      <w:r>
        <w:rPr>
          <w:rFonts w:ascii="IRNazanin" w:hAnsi="IRNazanin" w:eastAsia="IRNazanin"/>
          <w:color w:val="111111"/>
          <w:sz w:val="28"/>
          <w:sz w:val="28"/>
          <w:szCs w:val="28"/>
          <w:rtl w:val="true"/>
          <w:lang w:bidi="fa-IR"/>
        </w:rPr>
        <w:t>بخارى در صحيح خود، در شش مورد نقل مى‌كند كه پيامبرصلَّى اللَّه عليه و آله و سلَّم در آخرين روزهاى زندگى خود، در حالى كه در بستر بيمارى آرميده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و كاغذى بياوريد تا براى شما چيزى بنويسم كه تا ابد گمراه نشويد، درخواست پيامبر صلَّى اللَّه عليه و آله و سلَّم با مخالفت برخى و موافقت برخى ديگر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حاضرانِ در مجلس به نزاع و جدال پرداختند، پيامبر به همگان امر كرد كه مجلس را ترك كنند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در محضر پيامبر به نزاع و جدال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بدين شرح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وَعِنْدَنا كِتابُ اللَّهِ حَسْبُنا، وَاخْتَلَفُوا وَكَثُر اللغْطُ،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 يَنْبَغي عِنْدي التَّنازُع،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w:t>
      </w:r>
      <w:bookmarkStart w:id="20" w:name="pg1749_14096"/>
    </w:p>
    <w:p>
      <w:pPr>
        <w:pStyle w:val="BookText"/>
        <w:rPr/>
      </w:pPr>
      <w:bookmarkEnd w:id="20"/>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بيمارى پيامبرصلَّى اللَّه عليه و آله و سلَّم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بياوريد تا چيزى بنويسم كه پس از من هرگز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بر پيامبر غلبه كرده و كتاب خدا نزد ما است و براى 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حاضران در مجلس در امتثال امر پيامبر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گفتند بياوريد، برخى ديگر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 زياد شد، پيامبرصلَّى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برخيزيد و مجلس را ترك كنيد، شايسته نيست در حضور من به نزاع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 آنگاه دامن مسلمانان را گرفت كه پيامبر را از نگاشتن نامه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ريشه اختلاف كجاست؟ اگر همان يك نفر و چند نفر با نوشتن نامه‌اى كه مايه هدايت امت بود مخالفت نمى‌كردند، دو دستگى در ميان مسلمانان رخ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بود نويسنده علاقه‌مند به تقريب، به جاى آن عامل سطحى، بر روى اين عامل واقعى تكيه كند و به سان ابن عباس به خاطر جلوگيرى از نگارش نامه اظهار تأسف نمايد و كسانى را كه در بستر بيمارى مايه آزار و اذيت پيامبرصلَّى اللَّه عليه و آله و سلَّم را فراهم آوردند، نكوهش كند؛ زيرا قرآن مجيد درباره كسانى كه پيامبرصلَّى اللَّه عليه و آله و سلَّم را آزرده كنند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خدا و رسولش را آزار مى‌دهند، خدا از آن‌ها در دو جهان بيزار بوده و براى آنان عذاب خواركننده‌اى آماده ساخته است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940801_3650668749"/>
      <w:bookmarkStart w:id="22" w:name="_Toc8"/>
      <w:bookmarkEnd w:id="21"/>
      <w:r>
        <w:rPr/>
        <w:t>2</w:t>
      </w:r>
      <w:r>
        <w:rPr>
          <w:rtl w:val="true"/>
        </w:rPr>
        <w:t xml:space="preserve">. </w:t>
      </w:r>
      <w:r>
        <w:rPr>
          <w:rtl w:val="true"/>
        </w:rPr>
        <w:t>خليفه‌تراشى بدون حضور اهل بيتعليهم السَّلام</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هنوز پيكر پاك پيامبر خداصلَّى اللَّه عليه و آله و سلَّم بر روى زمين بود و عليعليه السَّلام و خاندان بنى هاشم مشغول تجهيز جنازه بودند، گروهى از انصار در سقيفه بنى‌ساعده تشكيل جلسه دادند تا زمام رهبرى مسلمانان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و عمر از چنين نشستى آگاه شدند، بى آن كه ديگران را از جريان آگاه سازند، از جمعيت حاضر براى تجهيز</w:t>
      </w:r>
    </w:p>
    <w:p>
      <w:pPr>
        <w:pStyle w:val="BookText"/>
        <w:rPr/>
      </w:pPr>
      <w:r>
        <w:rPr>
          <w:rFonts w:ascii="IRNazanin" w:hAnsi="IRNazanin" w:eastAsia="IRNazanin"/>
          <w:color w:val="111111"/>
          <w:sz w:val="28"/>
          <w:sz w:val="28"/>
          <w:szCs w:val="28"/>
          <w:rtl w:val="true"/>
          <w:lang w:bidi="fa-IR"/>
        </w:rPr>
        <w:t>پيامبر جدا شدند و همراه ابوعبيده جراح، به سقيفه بنى‌ساعده رفتند و پس از مدتى كشمكش و اختلاف، رييس قبيله اوس، براى عقب راندن قبيله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بود جريان به نفع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با ابوبكر بيعت كرد و همين سبب شد كه هر دو نفر به همراه جمعى كه با او بيعت كرده بودند، جلسه سقيفه را ترك كنند و در راه خود به مسجد، از مردم براى ابوبكر بيعت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صحيح بود كه در غياب اهل‌بيت، و در رأس آنان اميرمؤمنان عليعليه السَّلام و خاندان بنى‌هاشم، با سياست بازى تعيين خليفه كنند و از اين طريق سنگ بناى تفرقه را در ميان مسلمانان پى‌ريزى نمايند؟</w:t>
      </w:r>
    </w:p>
    <w:p>
      <w:pPr>
        <w:pStyle w:val="BookText"/>
        <w:rPr/>
      </w:pPr>
      <w:r>
        <w:rPr>
          <w:rFonts w:ascii="IRNazanin" w:hAnsi="IRNazanin" w:eastAsia="IRNazanin"/>
          <w:color w:val="111111"/>
          <w:sz w:val="28"/>
          <w:sz w:val="28"/>
          <w:szCs w:val="28"/>
          <w:rtl w:val="true"/>
          <w:lang w:bidi="fa-IR"/>
        </w:rPr>
        <w:t>راه صحيح و منطقى اين بود كه در آن مجلس، همگان را به شورايى دعوت كنند كه در آن سران صحابه؛ و پيشاپيش آنان اهل بيت پيامبرصلَّى اللَّه عليه و آله و سلَّم حاضر شوند تا تكليف خلافت را معين كنند، در حالى كه آنان با فرصت طلبى و غافلگيرى، به بيعت گروهى اكتفا كردند و بعداً با وعده و وعيد از بقيه بيعت گرفتند و آنچه فراموش شد، اهل بيت پيامبر و در رأس آنان عليعليه السَّلام بود كه پيامبرصلَّى اللَّه عليه و آله و سلَّم در مناسبت‌هاى متعددى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آن‌ها غدير خم و در بازگشت از حجة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براى خلافت و امامت به امّت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است كه تاريخ، قطعيت آن را تأييد كرده و نيازى به ذكر مدارك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مدارك آن را در پاورقى يادآور مى‌شويم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علل اختلاف و پديد آورندگان آن را ناديده گرفته و به يك مسأله فرعى، يعنى بيزارى از چند تن از صحابه كه نادرستى رفتار آنان ثابت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اصولًا بيزارى از صحابه در كار نيست؛ زيرا ياران پيامبر از احترام خاصى برخوردارند، بلكه دايره اظهار بيزارى منحصر به معدود افرادى است كه از عدد انگشتان تجاوز نمى‌كنند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كه به آن استدلال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درباره آن جاى گفتگو نيست، ولى آيا كسانى كه مايه آزار پيامبر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همسران پيامبرصلَّى اللَّه عليه و آله و سلَّم از حركت اين گروه به اعتراض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اولياى خدا هستند تا مشمول اين حديث باشند؟</w:t>
      </w:r>
      <w:bookmarkStart w:id="23" w:name="pg1749_14098"/>
    </w:p>
    <w:p>
      <w:pPr>
        <w:pStyle w:val="Heading3"/>
        <w:numPr>
          <w:ilvl w:val="2"/>
          <w:numId w:val="1"/>
        </w:numPr>
        <w:rPr/>
      </w:pPr>
      <w:bookmarkStart w:id="24" w:name="__RefHeading___Toc1940803_3650668749"/>
      <w:bookmarkStart w:id="25" w:name="_Toc9"/>
      <w:bookmarkEnd w:id="23"/>
      <w:bookmarkEnd w:id="24"/>
      <w:r>
        <w:rPr/>
        <w:t>3</w:t>
      </w:r>
      <w:r>
        <w:rPr>
          <w:rtl w:val="true"/>
        </w:rPr>
        <w:t xml:space="preserve">. </w:t>
      </w:r>
      <w:r>
        <w:rPr>
          <w:rtl w:val="true"/>
        </w:rPr>
        <w:t>محروم ساختن فاطمه عليها السَّلام از ارث</w:t>
      </w:r>
      <w:bookmarkEnd w:id="25"/>
    </w:p>
    <w:p>
      <w:pPr>
        <w:pStyle w:val="BookText"/>
        <w:rPr/>
      </w:pPr>
      <w:r>
        <w:rPr>
          <w:rFonts w:ascii="IRNazanin" w:hAnsi="IRNazanin" w:eastAsia="IRNazanin"/>
          <w:color w:val="111111"/>
          <w:sz w:val="28"/>
          <w:sz w:val="28"/>
          <w:szCs w:val="28"/>
          <w:rtl w:val="true"/>
          <w:lang w:bidi="fa-IR"/>
        </w:rPr>
        <w:t>اختلاف و دو دستگى از روزى آغاز شد كه تنها يادگار پيامبر، فاطمه زهراعليها السَّلام، از حق مسلّم خود محروم گرديد؛ محروميتى كه در ميان هيچ ملتى سابقه ندارد و آن، محروميت دختر از ارث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فرزندان حق دارند از پدران خود ارث ببرند، جز دخت گرامى پيامبرصلَّى اللَّه عليه و آله و سلَّم كه بايد از اين حق طبيعى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عايشه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پيامبر، كسى را نزد ابو بكر فرستاد تا سه چيز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او از رسول خداصلَّى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خمس غنايم خيبر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نمى‌گذاريم، آنچه از ما باقى مى‌ماند، صدقه است و زندگى آل محمد از همين مال تأمين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موضع‌گيرى منفى ابوبكر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كرد و ديگر با او سخن نگفت و پس از پيامبر شش ماه زنده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فاطمهعليها السَّلام دنيا را وداع گفت، همسرش عليعليه السَّلام، او را شبانه دفن كرد و ابوبكر را از درگذشت او آگاه نساخت و تا فاطمهعليها السَّلام زنده بود، عليعليه السَّلام با ابوبكر بيعت نكرد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 w:name="__RefHeading___Toc1940805_3650668749"/>
      <w:bookmarkStart w:id="27" w:name="_Toc10"/>
      <w:bookmarkEnd w:id="26"/>
      <w:r>
        <w:rPr/>
        <w:t>4</w:t>
      </w:r>
      <w:r>
        <w:rPr>
          <w:rtl w:val="true"/>
        </w:rPr>
        <w:t xml:space="preserve">. </w:t>
      </w:r>
      <w:r>
        <w:rPr>
          <w:rtl w:val="true"/>
        </w:rPr>
        <w:t>هتك حرمت خانه وحى</w:t>
      </w:r>
      <w:bookmarkEnd w:id="27"/>
    </w:p>
    <w:p>
      <w:pPr>
        <w:pStyle w:val="BookText"/>
        <w:rPr/>
      </w:pPr>
      <w:r>
        <w:rPr>
          <w:rFonts w:ascii="IRNazanin" w:hAnsi="IRNazanin" w:eastAsia="IRNazanin"/>
          <w:color w:val="111111"/>
          <w:sz w:val="28"/>
          <w:sz w:val="28"/>
          <w:szCs w:val="28"/>
          <w:rtl w:val="true"/>
          <w:lang w:bidi="fa-IR"/>
        </w:rPr>
        <w:t>گروهى از مهاجران در خانه زهراعليها السَّلام متحصن شده و خواهان خلافت عليعليه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وقت تصميم گرفت به هر نحو ممكن، اجتماع آنان را به هم زند و از آنان به اجبار بيعت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تاريخ نگاران در بيان واقعه هتك حرمت حضرت زهراعليها السَّلام دو راه را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فقط تصميم خلافت را به هتك حرمت نقل كرده و از عملى شدن آن چيزى نگفته‌اند، مانند بلاذرى در انساب الأشراف و طبرى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ديگر، به عملى شدن آن تهديد نيز اشاره كرده‌اند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هر دو مورخ نقل كرده‌اند، بدين شرح است</w:t>
      </w:r>
      <w:r>
        <w:rPr>
          <w:rFonts w:eastAsia="IRNazanin" w:cs="IRNazanin"/>
          <w:color w:val="111111"/>
          <w:sz w:val="28"/>
          <w:szCs w:val="28"/>
          <w:rtl w:val="true"/>
          <w:lang w:bidi="fa-IR"/>
        </w:rPr>
        <w:t>:</w:t>
      </w:r>
      <w:bookmarkStart w:id="28" w:name="pg1749_14099"/>
    </w:p>
    <w:p>
      <w:pPr>
        <w:pStyle w:val="BookText"/>
        <w:rPr/>
      </w:pPr>
      <w:bookmarkEnd w:id="28"/>
      <w:r>
        <w:rPr>
          <w:rFonts w:ascii="Amiri" w:hAnsi="Amiri" w:eastAsia="Amiri" w:cs="Amiri"/>
          <w:color w:val="111111"/>
          <w:sz w:val="28"/>
          <w:sz w:val="28"/>
          <w:szCs w:val="28"/>
          <w:rtl w:val="true"/>
          <w:lang w:bidi="ar-SA"/>
        </w:rPr>
        <w:t>بَلاذُرى و تهديد خانه فاطمهعليها السَّلام</w:t>
      </w:r>
    </w:p>
    <w:p>
      <w:pPr>
        <w:pStyle w:val="BookText"/>
        <w:rPr/>
      </w:pPr>
      <w:r>
        <w:rPr>
          <w:rFonts w:ascii="IRNazanin" w:hAnsi="IRNazanin" w:eastAsia="IRNazanin"/>
          <w:color w:val="111111"/>
          <w:sz w:val="28"/>
          <w:sz w:val="28"/>
          <w:szCs w:val="28"/>
          <w:rtl w:val="true"/>
          <w:lang w:bidi="fa-IR"/>
        </w:rPr>
        <w:t xml:space="preserve">احمد بن يحيى، جابر بغدادى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معروف و صاحب تاريخ بزرگ، رويداد تاريخى پيش گفته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أَبابَكْرَ أَرْسَلَ إِلى عَليّ يُريدُ البَيْعَةَ فَلَمْ يُبايِع، فَجاءَ عُمَرُ وَمَعَهُ فَتِيلَةٌ، فَتَلقته فاطِمَةُ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وَذلِكَ أَقوى فِيما جاءَ بِهِ أَبُوك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به دنبال على عليه السَّلام فرستاد تا از او بيعت بگيرد، امّا على عليه السَّلام از بيعت با او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با فاطمه در مقابل در خانه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خطاب، آيا در صدد سوزاندن خانه من هستى؟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بهترين كار، است، براى آنچه پدرت آورده است</w:t>
      </w:r>
      <w:r>
        <w:rPr>
          <w:rFonts w:eastAsia="IRNazanin" w:cs="IRNazanin"/>
          <w:color w:val="111111"/>
          <w:sz w:val="28"/>
          <w:szCs w:val="28"/>
          <w:rtl w:val="true"/>
          <w:lang w:bidi="fa-IR"/>
        </w:rPr>
        <w:t>!»</w:t>
      </w:r>
    </w:p>
    <w:p>
      <w:pPr>
        <w:pStyle w:val="Heading2"/>
        <w:numPr>
          <w:ilvl w:val="1"/>
          <w:numId w:val="1"/>
        </w:numPr>
        <w:rPr/>
      </w:pPr>
      <w:bookmarkStart w:id="29" w:name="__RefHeading___Toc1940807_3650668749"/>
      <w:bookmarkStart w:id="30" w:name="_Toc11"/>
      <w:bookmarkEnd w:id="29"/>
      <w:r>
        <w:rPr>
          <w:rtl w:val="true"/>
        </w:rPr>
        <w:t>طبرى و تاريخ او</w:t>
      </w:r>
      <w:bookmarkEnd w:id="30"/>
    </w:p>
    <w:p>
      <w:pPr>
        <w:pStyle w:val="BookText"/>
        <w:rPr/>
      </w:pPr>
      <w:r>
        <w:rPr>
          <w:rFonts w:ascii="IRNazanin" w:hAnsi="IRNazanin" w:eastAsia="IRNazanin"/>
          <w:color w:val="111111"/>
          <w:sz w:val="28"/>
          <w:sz w:val="28"/>
          <w:szCs w:val="28"/>
          <w:rtl w:val="true"/>
          <w:lang w:bidi="fa-IR"/>
        </w:rPr>
        <w:t xml:space="preserve">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و تاريخ نگار برجسته اهل سنت، در تاريخ خود، رويداد فجيع هتك حرمت خانه وحى را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 وَاللَّهِ لأُحُرِقَنَّ عَلَيْكُمْ أَوْ لَتَخْرُجُنَّ إِلَى البَيْعَةِ، فَخَرَجَ عَلَيْهِ الزُّبَيرُ مُصلِتاً بِالسَّيْفِ فَعَثَرَ فَسَقَطَ السَّيْفُ مِنْ يَدِهِ، فَوَثَبُوا عَلَيْهِ فَأَخَذُوه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در خانه على آمد، در حالى كه طلحه و زبير و گروهى از مهاجران در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 به آنان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مى‌كشم، مگر اين كه براى بيعت بيرون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خانه بيرون آمد در حالى كه شمشيرى بر دست داشت، ناگهان پاى او لغزيد و شمشير از دست او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ديگران بر او هجوم آورده و شمشير را از دستش گرفتند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مورخ، تنها به نقل تهديد اكتفا كرده‌اند، ولى برخى به عملى شدن آن تصريح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طبرانى در معجم خود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عوف در آخرين</w:t>
      </w:r>
      <w:bookmarkStart w:id="31" w:name="pg1749_14100"/>
    </w:p>
    <w:p>
      <w:pPr>
        <w:pStyle w:val="BookText"/>
        <w:rPr/>
      </w:pPr>
      <w:bookmarkEnd w:id="31"/>
      <w:r>
        <w:rPr>
          <w:rFonts w:ascii="IRNazanin" w:hAnsi="IRNazanin" w:eastAsia="IRNazanin"/>
          <w:color w:val="111111"/>
          <w:sz w:val="28"/>
          <w:sz w:val="28"/>
          <w:szCs w:val="28"/>
          <w:rtl w:val="true"/>
          <w:lang w:bidi="fa-IR"/>
        </w:rPr>
        <w:t>لحظات زندگى ابوبكر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سه كار را انجام نداده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الثَّلاثُ الّذي وَدَدْتُ أَنّي لَمْ أَفْعلَهُنَّ،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كَشَفْتُ بَيْتَ فاطِمَة وَتركتُهُ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سه چيز كه آرزو مى‌كنم كاش انجام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خانه فاطمه است كه اى كاش هتك حرمت نمى‌كردم و رها مى‌كردم</w:t>
      </w:r>
      <w:r>
        <w:rPr>
          <w:rFonts w:eastAsia="IRNazanin" w:cs="IRNazanin"/>
          <w:color w:val="111111"/>
          <w:sz w:val="28"/>
          <w:szCs w:val="28"/>
          <w:rtl w:val="true"/>
          <w:lang w:bidi="fa-IR"/>
        </w:rPr>
        <w:t>.»</w:t>
      </w:r>
    </w:p>
    <w:p>
      <w:pPr>
        <w:pStyle w:val="Heading2"/>
        <w:numPr>
          <w:ilvl w:val="1"/>
          <w:numId w:val="1"/>
        </w:numPr>
        <w:rPr/>
      </w:pPr>
      <w:bookmarkStart w:id="32" w:name="__RefHeading___Toc1940809_3650668749"/>
      <w:bookmarkStart w:id="33" w:name="_Toc12"/>
      <w:bookmarkEnd w:id="32"/>
      <w:r>
        <w:rPr>
          <w:rtl w:val="true"/>
        </w:rPr>
        <w:t>سخنان طلايى</w:t>
      </w:r>
      <w:bookmarkEnd w:id="33"/>
    </w:p>
    <w:p>
      <w:pPr>
        <w:pStyle w:val="BookText"/>
        <w:rPr/>
      </w:pPr>
      <w:r>
        <w:rPr>
          <w:rFonts w:ascii="Amiri" w:hAnsi="Amiri" w:eastAsia="Amiri" w:cs="Amiri"/>
          <w:color w:val="111111"/>
          <w:sz w:val="28"/>
          <w:sz w:val="28"/>
          <w:szCs w:val="28"/>
          <w:rtl w:val="true"/>
          <w:lang w:bidi="ar-SA"/>
        </w:rPr>
        <w:t xml:space="preserve">مترجم در بخشى از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طلايى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مطلب از حضرت عليعليه السَّلام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خبر رسيده است كه گروهى مرا برتر از ابوبكر و عمر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ادعايى كند، دروغگو است و بايد حدا افترا بر او جارى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را نبينم كه مرا بر ابوبكر و عمر برترى مى‌بخشد، مگر اين كه بر او حد افترا جارى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مترجم را به نكات زير جلب مى‌كنم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ظاهرى نقل شده كه آلوسى، مفسّر معروف در حق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 المضلّ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در لسان الميزان، درباره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فتمالأ فقهاءُ مصرِهِ وأجمَعُوا على تضليله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معاصر وى، بر ضد او قيام و بر گمراهى او اتفاق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نقل چنين فردى مى‌توان استناد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كسى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 الرّحمن بن مُلجم لم يَقْتُل علياً إلّا متاوّلًا مُجتهداً مُقدِّراً انّه على صَواب وفي ذلك يَقُولُ عِمران بن حطان شاعرُ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تقى ما أراد بها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ليبلغ عَن ذي العرش رضواناً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4" w:name="pg1749_14101"/>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ملجم على را نكشت، مگر اين كه پيشتر در اين مورد اجتهاد كرد و كشتن او را كار درست برشمرد؛ چنان كه عمران بن حطان، شاعر گروه صفريه از خوارج، در مدح ابن ملجم اين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ضربت آن فرد پرهيزگارى كه غرضى جز اخذ پاداش از صاحب عرش در آن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شايسته است جناب مترجم كه ادعاى محبت و دوستى با اهل بيت دارد، بر كتاب چنين فردى كه در باطن ناصبى است، اعتماد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جناب عالى، شيخ صالح، در همين كتاب كه شما آن را به فارسى برگردانده‌ايد، اصرار مى‌ورزد كه نبايد به نقل ناقلان، قبل از بررسى سند اعتماد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سند هر دو گفتار را در آن كتاب بررسى كرده‌ايد و مى‌دانيد كه برخى از راويان مجهول و ناشناخته هستند و برخى ديگر كه شناخته شده‌اند، قابل اعتماد نمى‌باشند؟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بن دينار؛ كه برخى وى را توثيق كرده‌اند، ليكن ابوحاتم، رجالى معروف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سخن او نمى‌توان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 بن حراش؛ ابن حِبَّان در مورد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اشتباهات فراوانش نمى‌توان بر نقل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ابومعشر؛ نسائى، دارقطنى و ابن المدينى او را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الحديث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شايسته است گفتار بى اساس و بى‌اعتبار عده‌اى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5" w:name="__RefHeading___Toc1940811_3650668749"/>
      <w:bookmarkStart w:id="36" w:name="_Toc13"/>
      <w:bookmarkEnd w:id="35"/>
      <w:r>
        <w:rPr>
          <w:rtl w:val="true"/>
        </w:rPr>
        <w:t>يك نقطه مشترك</w:t>
      </w:r>
      <w:bookmarkEnd w:id="3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فصلى را به عنوان مقدمه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نقطه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از پيامبر بزرگوار اسلامصلَّى اللَّه عليه و آله و سلَّم تجليل كرده است كه در آن جاى هيچ نوع گفتگو نيست، ولى گويا تجليل از پيامبر، مقدمه نقل مطلبى از دو عالم بزرگوار شيعه، يكى مرحوم كلينى در كافى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علامه مجلسى در 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مدعى شده‌اند كه اين دو عالم، در كتب مذكور مدعى شده‌اند كه امامان شيعهعليهم السَّلام در علم و دانش برتر از پيامبر خداصلَّى اللَّه عليه و آله و سلَّم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فكر نمى‌كردم كه دوست اهل قلم ما گرفتار چنين لغزشى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دو كتاب را از نظر مى‌گذارنيم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w:t>
      </w:r>
    </w:p>
    <w:p>
      <w:pPr>
        <w:pStyle w:val="BookText"/>
        <w:rPr/>
      </w:pPr>
      <w:r>
        <w:rPr>
          <w:rFonts w:ascii="Amiri" w:hAnsi="Amiri" w:eastAsia="Amiri" w:cs="Amiri"/>
          <w:color w:val="111111"/>
          <w:sz w:val="28"/>
          <w:sz w:val="28"/>
          <w:szCs w:val="28"/>
          <w:rtl w:val="true"/>
          <w:lang w:bidi="ar-SA"/>
        </w:rPr>
        <w:t>مرحوم كلينى بابى با اين عنوان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الأئمةعليهم السَّلام عِنْدَهم جميع الكتب التي نزلت من عند اللَّه وأنَّهم يَعرِفونها على اختلاف ألسنتها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تمام كتاب‌هايى كه از جانب خدا نازل شده، نزد ائمه هست و آن‌ها را با آن زبان‌هايى كه نازل شده،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امام هفتم موسى بن جعفرعليه السَّلام و ديگر ائمهعليهم السَّلام نقل مى‌كند كه از انجيل و تورات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مطالب اين باب تا آخر آن، كوچك‌ترين اشاره‌اى به برابرى علم امامان با پيامبر اسلامصلَّى اللَّه عليه و آله و سلَّم نشده است، چه رسد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برترى امامان بر پيامبر مطرح شود؛ زيرا ما معتقديم پيامبر گرامى صلَّى اللَّه عليه و آله و سلَّم هم از تمام اين كتاب‌ها آگاه بود و خدا او را آگاه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ائمه دليل بر ناآگاهى پيامبر صلَّى اللَّه عليه و آله و سلَّم نيست و علوم امامان شيعه، پرتوى از علوم پيامبر صلَّى اللَّه عليه و آله و سلَّم است و بارها تصريح كرده‌اند كه ما آنچه در سنت پيامبرصلَّى اللَّه عليه و آله و سلَّم آمده را بازگو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روايت نخست، امام موسى بن جعفرعليه السَّلام تصريح مى‌كند كه آگاهى ما از اين كتاب‌ها، به خاطر اين است كه از ذرّيه پيامبر صلَّى اللَّه عليه و آله و سلَّم هستيم و اين علوم از پدرانمان و از پيامبر صلَّى اللَّه عليه و آله و سلَّم به ما ارث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بحارالأنوار، در صفحه‌اى كه مؤلف به آن اشاره كرده، رواياتى نقل مى‌كند كه بايد در اصول و فروع به ائمه اهل بيتعليهم السَّلام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إعْرِفُوا منازلَ شيعتِنا بقَدْرِ ما يُحسِنون من رواياتهم عنّا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شيعه ما را به اندازه حديثى كه از ما فرا گرفته‌اند، بشناسيد</w:t>
      </w:r>
      <w:r>
        <w:rPr>
          <w:rFonts w:eastAsia="IRNazanin" w:cs="IRNazanin"/>
          <w:color w:val="111111"/>
          <w:sz w:val="28"/>
          <w:szCs w:val="28"/>
          <w:rtl w:val="true"/>
          <w:lang w:bidi="fa-IR"/>
        </w:rPr>
        <w:t>.»</w:t>
      </w:r>
      <w:bookmarkStart w:id="37" w:name="pg1749_14103"/>
    </w:p>
    <w:p>
      <w:pPr>
        <w:pStyle w:val="BookText"/>
        <w:rPr/>
      </w:pPr>
      <w:bookmarkEnd w:id="37"/>
      <w:r>
        <w:rPr>
          <w:rFonts w:ascii="IRNazanin" w:hAnsi="IRNazanin" w:eastAsia="IRNazanin"/>
          <w:color w:val="111111"/>
          <w:sz w:val="28"/>
          <w:sz w:val="28"/>
          <w:szCs w:val="28"/>
          <w:rtl w:val="true"/>
          <w:lang w:bidi="fa-IR"/>
        </w:rPr>
        <w:t>در آن صفحه و در صفحات پيش و پس از آن، سخنى درباره موضوع علم پيامبر و امامان به ميان نيامده است، تا مسأله برابرى ميان علم آنان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ياد شده در بحار نيز مجموع روايات حاكى از آن است كه ائمه اهل بيتعليهم السَّلام اصرار مى‌كردند كه معارف و احكام را از ما بگيريد نه از ديگران؛ زيرا مجموع دانش‌هاى ما مأخوذ از پيامبر صلَّى اللَّه عليه و آله و سلَّم است، در حالى كه برخى از افراد، نسبت به آنچه خدا در كتاب و پيامبر در سنت گفته است، خيانت كرده‌اند، اين كجا و مقايسه علم ائمه با پيامبر و برترى اولى بر دومى كجا؟ علت لغزش اين است كه جناب شيخ صالح به خاطر پرداختن به امور قضايى، فرصت مراجعه به منابع را ندارد و در اين مورد، به نوشته‌هاى بى‌مايه دشمنان شيعه اعتماد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عقايد علماى شيعه در علم امامان</w:t>
      </w:r>
    </w:p>
    <w:p>
      <w:pPr>
        <w:pStyle w:val="BookText"/>
        <w:rPr/>
      </w:pPr>
      <w:r>
        <w:rPr>
          <w:rFonts w:ascii="IRNazanin" w:hAnsi="IRNazanin" w:eastAsia="IRNazanin"/>
          <w:color w:val="111111"/>
          <w:sz w:val="28"/>
          <w:sz w:val="28"/>
          <w:szCs w:val="28"/>
          <w:rtl w:val="true"/>
          <w:lang w:bidi="fa-IR"/>
        </w:rPr>
        <w:t>شيخ مفيد عقيده علماى شيعه درباره برترى ائمه بر پيامبران را چنين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معتقدند كه امامان، بر تمام پيامبران جز پيامبر اسلام صلَّى اللَّه عليه و آله و سلَّم برترى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ديگرى بر اين باورند كه آنان، از تمام پيامبران جز پيامبران اولوا العزم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بر ائمه ما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مسأله متوقفم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بدون آگاهى، چنين افترا و نسبت ناروايى را به شيعه روا داشتن، جايز است؟</w:t>
      </w:r>
      <w:r>
        <w:rPr>
          <w:rFonts w:eastAsia="IRNazanin" w:cs="IRNazanin"/>
          <w:color w:val="111111"/>
          <w:sz w:val="28"/>
          <w:szCs w:val="28"/>
          <w:rtl w:val="true"/>
          <w:lang w:bidi="fa-IR"/>
        </w:rPr>
        <w:t>!</w:t>
      </w:r>
    </w:p>
    <w:p>
      <w:pPr>
        <w:pStyle w:val="Heading2"/>
        <w:numPr>
          <w:ilvl w:val="1"/>
          <w:numId w:val="1"/>
        </w:numPr>
        <w:rPr/>
      </w:pPr>
      <w:bookmarkStart w:id="38" w:name="__RefHeading___Toc1940813_3650668749"/>
      <w:bookmarkStart w:id="39" w:name="_Toc14"/>
      <w:bookmarkEnd w:id="38"/>
      <w:r>
        <w:rPr>
          <w:rtl w:val="true"/>
        </w:rPr>
        <w:t>اظهار بيزارى از پاك‌ترين بندگان خدا</w:t>
      </w:r>
      <w:bookmarkEnd w:id="3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عليعليه السَّلام بعد از پيامبرصلَّى اللَّه عليه و آله و سلَّم، از پاك‌ترين انسان‌ها است، به گواه آن كه پيامبر او را به منزله جان خود تلقى كرد و به ميدان مباهله برد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ايشان است، چنين انسانى كه از جانب مهاجرين و انصار براى رهبرى برگزيده شد، خشم معاويه را برانگيخت و با تحريك و تشويق طلحه و زبير براى قبضه كردن زمام خلافت، جنگ جمل و سپس جنگ صفين شعله‌ور گرديد، حتى معاويه به اين هم اكتفا نكرد، بلكه طى بخشنامه‌اى دستور داد شخصيت والايى مانند على در منابر نماز جمعه مورد لعن قرار گيرد</w:t>
      </w:r>
      <w:r>
        <w:rPr>
          <w:rFonts w:eastAsia="IRNazanin" w:cs="IRNazanin"/>
          <w:color w:val="111111"/>
          <w:sz w:val="28"/>
          <w:szCs w:val="28"/>
          <w:rtl w:val="true"/>
          <w:lang w:bidi="fa-IR"/>
        </w:rPr>
        <w:t>.</w:t>
      </w:r>
      <w:bookmarkStart w:id="40" w:name="pg1749_14104"/>
    </w:p>
    <w:p>
      <w:pPr>
        <w:pStyle w:val="BookText"/>
        <w:rPr/>
      </w:pPr>
      <w:bookmarkEnd w:id="40"/>
      <w:r>
        <w:rPr>
          <w:rFonts w:ascii="IRNazanin" w:hAnsi="IRNazanin" w:eastAsia="IRNazanin"/>
          <w:color w:val="111111"/>
          <w:sz w:val="28"/>
          <w:sz w:val="28"/>
          <w:szCs w:val="28"/>
          <w:rtl w:val="true"/>
          <w:lang w:bidi="fa-IR"/>
        </w:rPr>
        <w:t>مسلم در صحيح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سعد وقاص درباره عليعليه السَّلام سخن گفت و از اين كه سعد، على را لعن نمى‌كند،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داراى سه فضيلت است كه اگر من يكى از آنها را داشتم آن را با شتران سرخ مو عوض نمى‌كردم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و سلَّم به هنگام حركت به سوى تبوك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نيستى كه نسبت به من مانند هارون به موسى باشى، جز اين كه پس</w:t>
      </w:r>
    </w:p>
    <w:p>
      <w:pPr>
        <w:pStyle w:val="Heading2"/>
        <w:numPr>
          <w:ilvl w:val="1"/>
          <w:numId w:val="1"/>
        </w:numPr>
        <w:rPr/>
      </w:pPr>
      <w:bookmarkStart w:id="41" w:name="__RefHeading___Toc1940815_3650668749"/>
      <w:bookmarkStart w:id="42" w:name="_Toc15"/>
      <w:bookmarkEnd w:id="41"/>
      <w:r>
        <w:rPr>
          <w:rtl w:val="true"/>
        </w:rPr>
        <w:t>از من نبى و پيامبرى نيست؟</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خيبر كه ابرهاى يأس و نوميدى بر لشكر اسلام سايه افكنده بود و فرماندهان يكى پس از ديگرى با شكست باز مى‌گشتند،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كسى مى‌دهم كه خدا و رسول او را دوست مى‌دارند، و او نيز خدا و رسول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نبرد برنمى‌گردد مگر اين كه قلعه خيبر را فتح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اين اميد بود كه پيامبرصلَّى اللَّه عليه و آله و سلَّم پرچم را به دست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پيامبر، على را فرا خواند و او كه دچار درد چشم بود، با كرامت پيامبر بهبودى يافت و پرچم را به دست گرفت و خيبر را فتح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در روز مباهله همراه پيامبر وارد ميدان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سه فضيلت، چگونه على را لعن كنم؟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فردى كه ولىّ خدا را تا اين حد دشمن بدارد و لعن او را بر منابر نماز جمعه جزو عبادات بشمارد، مى‌تواند مرد الهى باشد؟ متأسفانه شما در خطبه‌هاى نماز جمعه از چنين فردى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جا سخن پيرامون علل و ريشه‌هاى اختلاف را كوتاه مى‌سازم، كه علل و ريشه‌ها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مطالب فصل ديگرى از كتاب را نقد و بررسى مى‌كنيم</w:t>
      </w:r>
      <w:r>
        <w:rPr>
          <w:rFonts w:eastAsia="IRNazanin" w:cs="IRNazanin"/>
          <w:color w:val="111111"/>
          <w:sz w:val="28"/>
          <w:szCs w:val="28"/>
          <w:rtl w:val="true"/>
          <w:lang w:bidi="fa-IR"/>
        </w:rPr>
        <w:t>.</w:t>
      </w:r>
    </w:p>
    <w:p>
      <w:pPr>
        <w:pStyle w:val="Heading2"/>
        <w:numPr>
          <w:ilvl w:val="1"/>
          <w:numId w:val="1"/>
        </w:numPr>
        <w:rPr/>
      </w:pPr>
      <w:bookmarkStart w:id="43" w:name="__RefHeading___Toc1940817_3650668749"/>
      <w:bookmarkStart w:id="44" w:name="_Toc16"/>
      <w:bookmarkEnd w:id="43"/>
      <w:r>
        <w:rPr>
          <w:rtl w:val="true"/>
        </w:rPr>
        <w:t>فضايل اهل بيت عليهم السَّلام</w:t>
      </w:r>
      <w:bookmarkEnd w:id="4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جناب آقاى شيخ صالح، تحت اين عنوان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منزلت</w:t>
      </w:r>
    </w:p>
    <w:p>
      <w:pPr>
        <w:pStyle w:val="BookText"/>
        <w:rPr/>
      </w:pPr>
      <w:r>
        <w:rPr>
          <w:rFonts w:ascii="IRNazanin" w:hAnsi="IRNazanin" w:eastAsia="IRNazanin"/>
          <w:color w:val="111111"/>
          <w:sz w:val="28"/>
          <w:sz w:val="28"/>
          <w:szCs w:val="28"/>
          <w:rtl w:val="true"/>
          <w:lang w:bidi="fa-IR"/>
        </w:rPr>
        <w:t xml:space="preserve">اهل بيت بسيار والا و فضايل آنان بى‌شمار است كه در آيات و روايات زيادى بيان گرديده و به تواتر رسيده است؛ اعم از اين كه حضرتش را ديده و با ايشان هم صحبت شده، يا اين كه نديده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ذريه طاهره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دوگونه فضيلت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فضايلى كه مخصوص آنان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كه درباره عموم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عده از اهل بيت كه افتخار صحبت رسول اللَّه را داشته باشند، اوّلين كسانى خواهند بود كه اين فضايل شامل حالشان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به بيان درجات صحابه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آن‌ها متفاوت است، بعضى مهاجر و بعضى از انصار هستند، بعضى قبل از فتح مكه ايمان آورده و بعضى بعد از آن، امّا از سوى خداوند به همه آنان وعده بهشت داده شده است، سپس با اين آيه بر عظمت آنان استدلال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نخستين از مهاجران و انصار، و كسانى كه به نيكى از آنها پيروى كردند، خداوند از آن‌ها نيز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 باغ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براى آنان فراهم ساخت، كه نهرها از زير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و اين است پيروزى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Amiri" w:hAnsi="Amiri" w:eastAsia="Amiri" w:cs="Amiri"/>
          <w:color w:val="111111"/>
          <w:sz w:val="28"/>
          <w:sz w:val="28"/>
          <w:szCs w:val="28"/>
          <w:rtl w:val="true"/>
          <w:lang w:bidi="ar-SA"/>
        </w:rPr>
        <w:t>در اين جا نكاتى شايسته يادآورى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ايشان چنين برداشت مى‌شود كه وى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قائل شده كه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ذريّه رسول خدا را مى‌گيرد، ولى به شرط ايمان و تقوا و در نتيجه همه سادات جزو اهل بيت مى‌باشند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عين اين كه فرزندان زهرا به خاطر انتساب به خاندان وحى، از احترامى خاص برخوردارند، ولى ترديدى نيست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مباركه إِنّما يُرِيدُ اللَّه لِيُذْهِبَ عَنْكُمُ الرِّجس أَهلَ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گروه خاصى است كه پيامبر گرامى صلَّى اللَّه عليه و</w:t>
      </w:r>
    </w:p>
    <w:p>
      <w:pPr>
        <w:pStyle w:val="BookText"/>
        <w:rPr/>
      </w:pPr>
      <w:r>
        <w:rPr>
          <w:rFonts w:ascii="IRNazanin" w:hAnsi="IRNazanin" w:eastAsia="IRNazanin"/>
          <w:color w:val="111111"/>
          <w:sz w:val="28"/>
          <w:sz w:val="28"/>
          <w:szCs w:val="28"/>
          <w:rtl w:val="true"/>
          <w:lang w:bidi="fa-IR"/>
        </w:rPr>
        <w:t>آله و سلَّم آنان را به شيوه‌هاى خاصى بيان كرده است و هرگز شامل همسران پيامبر يا تمامى ذرّيّه حضرت رسول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متضافر بلكه متواتر از پيامبر صلَّى اللَّه عليه و آله و سلَّم نشان مى‌دهد كه اين آيه، جز خود پيامبر صلَّى اللَّه عليه و آله و سلَّم و ساكنان خانه فاطمه، احدى را شامل نمى‌شود و اين روايات را گروهى از صحابه از پيامبر صلَّى اللَّه عليه و آله و سلَّم نقل كرده‌اند كه برخى از آن‌ها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اسقع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ابوالحمراء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أبى وقاص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احاديث حاكى از آن است كه پيامبر گراميصلَّى اللَّه عليه و آله و سلَّم براى شناساندن اهل بيت، دو كار معين انجام داده است كه هركدام در نوع خود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 و عبا و يا قطيفه‌اى بر سر پنج تن افكند و امّ سلمه را كه قصد ورود به زير كسا را داشت، از اين كار بازداشت و اين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اهل بيت من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پليدى را از آنان دور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هشت ماه و يا بيشتر، هنگام رفتن به مسجد، براى گزاردن نماز صبح، به در خانه زهرا مى‌رفت و آنان را براى نماز دعوت مى‌كرد و آيه مذكور را تلاوت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پيامبرصلَّى اللَّه عليه و آله و سلَّم با اين دو عمل، مصاديق آيه را به روشنى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 فشرده به ترجمه و نقل برخى از احاديث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فِىَّ وَفي عَلِيٍّ وَفاطِمَةَ وَحَسَنٍ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آيه درباره من و على و فاطمه و حسن وحسين فرود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خانه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زهرا عليها السَّلام‌غذايى به حضور پيامبر آورد،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 عمويت على و دو فرزندت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حالى كه دست فرزندان خود را گرفته بود و على نيز پشت سر اوحركت مى‌كرد، وارد محضر پيامبر</w:t>
      </w:r>
    </w:p>
    <w:p>
      <w:pPr>
        <w:pStyle w:val="BookText"/>
        <w:rPr/>
      </w:pPr>
      <w:r>
        <w:rPr>
          <w:rFonts w:ascii="Amiri" w:hAnsi="Amiri" w:eastAsia="Amiri" w:cs="Amiri"/>
          <w:color w:val="111111"/>
          <w:sz w:val="28"/>
          <w:sz w:val="28"/>
          <w:szCs w:val="28"/>
          <w:rtl w:val="true"/>
          <w:lang w:bidi="ar-SA"/>
        </w:rPr>
        <w:t>خداصلَّى اللَّه عليه و آله و سلَّم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حسنينعليمها السَّلام را در آغوش گرفت و عليعليه السَّلام در سمت راست پيامبر و دخت او در سمت چپش نشستند و هر پنج نفر مشغول خوردن غذايى شدند كه فاطمه دختر گرامى پيامبر آماده كرده و به حضور آن حضرت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 وحى نازل شد و آيه تطهير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كسايى را كه شب‌ها آن را به روى خود مى‌كشيد، برداشت و همه را زير آن كسا قرار داد و دست خود را از زير كسا بيرون آورد و رو به آسمان گرفت و سه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وَخاصَّتي فَاذْهِبْ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شنيدن اين جمله، خواستم زير كِسا درآيم و مشمول چنين فضيلتى شوم، از اين جهت گوشه كسا را بالا زدم تا به آنان ملحق شوم، پيامبر آن را از دست من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بيت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يكى از دو طرف قضيه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إنَّكِ مِنْ أَزْواجِ النَّبِيّ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نيكى هستى و از همسران پيامبرى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مفهوم اهل بيت را كه خود پيامبرصلَّى اللَّه عليه و آله و سلَّم آن را محدود كرده است، به صورت گسترده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واژه اهل بيت به غير اين پنج نفر، كاملًا بى‌مورد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استدلال بر مقامات صحابه</w:t>
      </w:r>
    </w:p>
    <w:p>
      <w:pPr>
        <w:pStyle w:val="BookText"/>
        <w:rPr/>
      </w:pPr>
      <w:r>
        <w:rPr>
          <w:rFonts w:ascii="IRNazanin" w:hAnsi="IRNazanin" w:eastAsia="IRNazanin"/>
          <w:color w:val="111111"/>
          <w:sz w:val="28"/>
          <w:sz w:val="28"/>
          <w:szCs w:val="28"/>
          <w:rtl w:val="true"/>
          <w:lang w:bidi="fa-IR"/>
        </w:rPr>
        <w:t xml:space="preserve">شگفت اينجاست كه ايشان اين فصل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ليكن متأسفانه حتى يك روايت هم در فضيلت آن‌ها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همين فصل براى مقامات همه صحابه، به اين آيه استدلال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ايشان اين آيه در شأن همه صحابه وارد شده و به همه آن‌ها وعده بهشت داده</w:t>
      </w:r>
    </w:p>
    <w:p>
      <w:pPr>
        <w:pStyle w:val="BookText"/>
        <w:rPr/>
      </w:pPr>
      <w:r>
        <w:rPr>
          <w:rFonts w:ascii="IRNazanin" w:hAnsi="IRNazanin" w:eastAsia="IRNazanin"/>
          <w:color w:val="111111"/>
          <w:sz w:val="28"/>
          <w:sz w:val="28"/>
          <w:szCs w:val="28"/>
          <w:rtl w:val="true"/>
          <w:lang w:bidi="fa-IR"/>
        </w:rPr>
        <w:t>شده و مورد خشنودى خدا قرار گرفته‌اند، البته با اختلاف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مى‌خواهد با آيه وَالسَّابِقُونَ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 و پاكى و بهشتى بودن همه صحابه استدلال كند، در حالى كه هرگز اين آيه مدعاى او را ثابت نمى‌كند، خواه همه صحابه بهشتى باشند يا نه؛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همه مهاجران و انصار را ستايش نمى‌كند، بلكه در صدد ستودن گروهى از آنان، به نام وَالسَّابِقُونَ الأَوّلون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نخستين از مهاجر و انصار، نه همه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پيشگامان نويد بهشت داده شده، نه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بعدى، وعده بهشت را به گروهى مى‌دهد كه از پيشگامان به نيكى پيروى كرده باشند نه مطلقاً،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اتَّبَعُوهُمْ بِإِحْسانٍ حال اگر دليل قاطعى ثابت كرد كه از گروه دوم برخى از پيشنيان به نيكى پيروى نكرده‌اند، هرگز اين آيه با آن منافاتى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مى‌گيريم به دو گروه وعده بهشت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 از مهاجرين و انصار، نه همه مهاجرين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آن‌ها به نيكى پيروى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كه در پيروى، راه نيك را در پيش نگرفته‌اند، آيه شامل حال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حضرتش با اين آيه به همگان جواز ورود به بهشت داده باشد؟</w:t>
      </w:r>
    </w:p>
    <w:p>
      <w:pPr>
        <w:pStyle w:val="BookText"/>
        <w:rPr/>
      </w:pPr>
      <w:r>
        <w:rPr>
          <w:rFonts w:ascii="IRNazanin" w:hAnsi="IRNazanin" w:eastAsia="IRNazanin"/>
          <w:color w:val="111111"/>
          <w:sz w:val="28"/>
          <w:sz w:val="28"/>
          <w:szCs w:val="28"/>
          <w:rtl w:val="true"/>
          <w:lang w:bidi="fa-IR"/>
        </w:rPr>
        <w:t>اكنون به آياتى مى‌پردازيم كه ثابت مى‌كند برخى از گروه دوم، از السابقون الأوّلون به نيكى پيروى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وليد بن عقبه را فاسق خوانده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جاءَكُمْ فاسِقٌ بِنَبَأٍ فَتَبَيَّنُوا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فاسقى خبرى آورد درباره آن بررسى و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مفسران مى‌گويند مراد از اين فاسق، وليد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خطبه نماز جمعه مى‌خواند كه ناگاه طبل</w:t>
      </w:r>
    </w:p>
    <w:p>
      <w:pPr>
        <w:pStyle w:val="BookText"/>
        <w:rPr/>
      </w:pPr>
      <w:r>
        <w:rPr>
          <w:rFonts w:ascii="IRNazanin" w:hAnsi="IRNazanin" w:eastAsia="IRNazanin"/>
          <w:color w:val="111111"/>
          <w:sz w:val="28"/>
          <w:sz w:val="28"/>
          <w:szCs w:val="28"/>
          <w:rtl w:val="true"/>
          <w:lang w:bidi="fa-IR"/>
        </w:rPr>
        <w:t>كاروان بازرگانى كه از شام وارد مدينه شده بود، به صدا درآمد، بيشتر كسانى كه پاى سخنرانى پيامبر صلَّى اللَّه عليه و آله و سلَّم حاضر بودند، محل را ترك كردند، چنان كه آيه شريفه به آن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آن‌ها تجارت يا سرگرمى و لهوى را ببينند پراكنده مى‌شوند و به سوى آن مى‌روند و تو را ايستاده به حال خود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بهترين روزى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خود نقل مى‌كنند كه پيامبر در حال خواندن خطبه بود كه كاروان تجارتى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دحيةبن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طبل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نمازگزاران، محل نماز جمعه را ترك كردند و فقط دوازده نفر از آنان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گروهى كه بر پيامبر چنين بى‌حرمتى روا بدارند، مصداق وَالّذينَ اتَّبعُوهُمْ بِإِحسان مى‌باشند؟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صحابه در جنگ بدر دچار خيانت شد و اين آيه درباره او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لِنَبيّ أَنْ يَغُلَّ وَمَنْ يَغْلُلْ يَأْتِ بِمَا غَلَّ يَوْمَ الْقِيامَةِ ثُمَّ تُوَفّى كُلُّ نَفْسٍ مَا كَسَبَتْ وَهُمْ لا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نيست هيچ پيامبرى خيانت كند و هر كس خيانت كند، روز رستاخيز آنچه را در آن خيانت كرده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سپس به هر كس آنچه فراهم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كامل داده مى‌شود، و به آنها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حوله سرخ فامى در روز بدر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 شايد پيامبر آن را برداشته، خدا در اين مورد آيه فوق را نازل فرمود و پيامبر را از خيانت به امانت تنزيه نمود، آن گاه معلوم شد برخى از ياران او اين حوله را از سر عناد و دشمنى برداشته‌اند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حاكى از ادب و ايمان سست اين گروه به پيامبر است كه حتى او را نعوذ باللَّه به خيانت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معلوم مى‌شود بعضى از بدرى‌ها كه در شمار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p>
    <w:p>
      <w:pPr>
        <w:pStyle w:val="BookText"/>
        <w:rPr/>
      </w:pPr>
      <w:r>
        <w:rPr>
          <w:rFonts w:ascii="IRNazanin" w:hAnsi="IRNazanin" w:eastAsia="IRNazanin"/>
          <w:color w:val="111111"/>
          <w:sz w:val="28"/>
          <w:sz w:val="28"/>
          <w:szCs w:val="28"/>
          <w:rtl w:val="true"/>
          <w:lang w:bidi="fa-IR"/>
        </w:rPr>
        <w:t>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در طول زندگى دچار انحرافاتى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مى‌شود هر نوع ستايش درباره هر گروهى، به معنى چراغ سبز در باقيمانده زندگى نيست، كه هر چه دلشان بخواهد انجام دهند، بلكه يك وعده است و حكم مقتضى را دارد، كه ممكن است با اعمال ناشايست، اثرش از بين برود، و وعده در صورتى قطعى مى‌شود كه شخص تا آخر عمر با پاكى زندگى كند و اگر در سراشيبى عمر دچار خلاف شد، اين آيات شامل حال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كسانى بوده‌اند كه در آغاز عمر به آنها آيات الهى عطا شد، ولى در پايان، پيرو شيطان شدند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وَاتْلُ عَلَيْهِمْ نَبَأَ الَّذِي آتَيْناهُ آياتِنَا فَانْسَلَخَ مِنْهَا فَاتْبَعَهُ الشَّيْطانُ فَكانَ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آن‌ها بخوان سرگذشت آن كس را كه آيات خود را به او داديم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تهى ساخت و شيطان در پى او افتاد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خدا به همين گروهى كه وعده بهشت داده، هشدار مى‌دهد كه اهانت به پيامبرصلَّى اللَّه عليه و آله و سلَّم سبب حبط اعمال آن‌ها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فراتر از صداى پيامبر نبريد، و 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فرياد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بعضى از شما در برابر بعضى بلند صدا مى‌كنند، مبادا اعمال شما نابود گردد در حالى كه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يكى از اين پيشتازان در اسلام يا آنان كه در پى ايشان آمده‌اند، نسبت به پيامبر صلَّى اللَّه عليه و آله و سلَّم جسارتى كنند، اعمال پيشين آنان حبط شده و آن وعده الهى به خاطر اين عمل زشت، منتفى مى‌گردد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 مى‌گويد پيامبر گراميصلَّى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الأعمال بالخواتيم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اعمال انسان، به پايان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نبايد به اعمال نيك خود در بخشى از عمر مغرور شود، بلكه بايد تا پايان عمر، طهارت و پاكى را حفظ كند</w:t>
      </w:r>
      <w:r>
        <w:rPr>
          <w:rFonts w:eastAsia="IRNazanin" w:cs="IRNazanin"/>
          <w:color w:val="111111"/>
          <w:sz w:val="28"/>
          <w:szCs w:val="28"/>
          <w:rtl w:val="true"/>
          <w:lang w:bidi="fa-IR"/>
        </w:rPr>
        <w:t>.</w:t>
      </w:r>
      <w:bookmarkStart w:id="45" w:name="pg1749_14111"/>
    </w:p>
    <w:p>
      <w:pPr>
        <w:pStyle w:val="Heading2"/>
        <w:numPr>
          <w:ilvl w:val="1"/>
          <w:numId w:val="1"/>
        </w:numPr>
        <w:rPr/>
      </w:pPr>
      <w:bookmarkStart w:id="46" w:name="__RefHeading___Toc1940819_3650668749"/>
      <w:bookmarkStart w:id="47" w:name="_Toc17"/>
      <w:bookmarkEnd w:id="45"/>
      <w:bookmarkEnd w:id="46"/>
      <w:r>
        <w:rPr>
          <w:rtl w:val="true"/>
        </w:rPr>
        <w:t>پيام وحدت</w:t>
      </w:r>
      <w:bookmarkEnd w:id="47"/>
    </w:p>
    <w:p>
      <w:pPr>
        <w:pStyle w:val="BookText"/>
        <w:rPr/>
      </w:pPr>
      <w:r>
        <w:rPr>
          <w:rFonts w:ascii="IRNazanin" w:hAnsi="IRNazanin" w:eastAsia="IRNazanin"/>
          <w:color w:val="111111"/>
          <w:sz w:val="28"/>
          <w:sz w:val="28"/>
          <w:szCs w:val="28"/>
          <w:rtl w:val="true"/>
          <w:lang w:bidi="fa-IR"/>
        </w:rPr>
        <w:t xml:space="preserve">جناب شيخ صالح با آوردن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پراكندگى و دو دستگى امت اظهار تأسف كرده و يادآور مى‌شود كه اختلاف به سان سرطان كشنده‌اى به جان امّت اسلامى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گذشتگان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با ديگر صحابه با توجه به جنگ‌هايى كه در ميان آنان در گرفت، باز هم با يكديگر رحيم و مهربان بودند و اين حقيقت انكار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خود را از گروهى كه وقت گرانبهاى خود را در مسائل تاريخى صرف مى‌كنند ابراز نموده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عمل جز گسترده كردن دامنه اختلاف و تفرقه و عميق كردن دشمنى ميان مسلمانان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آنچه نويسنده محترم در بخش نخست آورده،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از اين اختلاف جز دشمنان اسلام كسى سود نمى‌برد، ولى بايد ديد چه كسانى بر اختلاف دامن مى‌زنند؟</w:t>
      </w:r>
    </w:p>
    <w:p>
      <w:pPr>
        <w:pStyle w:val="BookText"/>
        <w:rPr/>
      </w:pPr>
      <w:r>
        <w:rPr>
          <w:rFonts w:ascii="IRNazanin" w:hAnsi="IRNazanin" w:eastAsia="IRNazanin"/>
          <w:color w:val="111111"/>
          <w:sz w:val="28"/>
          <w:sz w:val="28"/>
          <w:szCs w:val="28"/>
          <w:rtl w:val="true"/>
          <w:lang w:bidi="fa-IR"/>
        </w:rPr>
        <w:t>حضرت عالى در كشور سعودى زندگى مى‌كنيد و داراى مقام رسمى هستيد، هيچ مى‌دانيد كه دست كم در هر ماه مطالبى در ردّ عقيده شيعه نوشته شده و در حرمين شريفين توزيع مى‌شود و غالباً هزينه‌هاى آن‌ها را مقامات دولتى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بيشتر پايان‌نامه‌ها در دانشگاه‌هاى سعودى، مربوط به بيان عقايد شيعه و ردّ آن‌هاست؛ و كاش آنها در نقد عقايد شيعه، پيرو اصول علمى بودند و لااقل به پاسخ‌هايى كه به برخى از اين رديّه ها داده شده توجه مى‌كردند و پس از مطالعه آن، دست به قلم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كشورى كه شما زندگى مى‌كنيد، دانشجويى پايان نامه خود را به بيان عقايد شيعه اختصاص داده و آن را در سه جلد منتشر كرده است كه قسمت عمده آن دشنام و ناسزاگويى به اين گروه مى‌باشد؛ آن چنان وقيحانه نسبت‌هاى دروغ به شيعه داده است كه هر خواننده‌اى را به تعجب وامى‌دارد؛ مثلًا مى‌گويد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خمينى نام خود را در اذان وارد كرده و هم اكنون جزو اذان شيعه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بى‌پايگى اين گفتار به سان گزاره معروفى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خسن و خسين دختران مغاويه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شما به جاى اين كه ما را نصيحت كنيد؛ قدرى به آن‌ها پند دهيد، شيعه در مقام دفاع است و در برابر هجوم ناچار است از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آيا شما به راستى معتقديد اهل بيت با صحابه جنگ‌هايى داشته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ولى با يكديگر رحيم 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جمله متناقض نيست؟ آيا مى‌شود گروهى خون گروه مقابل را بريزند و در عين حال با آنان رحيم و مهربان باشند؟</w:t>
      </w:r>
    </w:p>
    <w:p>
      <w:pPr>
        <w:pStyle w:val="BookText"/>
        <w:rPr/>
      </w:pPr>
      <w:r>
        <w:rPr>
          <w:rFonts w:ascii="IRNazanin" w:hAnsi="IRNazanin" w:eastAsia="IRNazanin"/>
          <w:color w:val="111111"/>
          <w:sz w:val="28"/>
          <w:sz w:val="28"/>
          <w:szCs w:val="28"/>
          <w:rtl w:val="true"/>
          <w:lang w:bidi="fa-IR"/>
        </w:rPr>
        <w:t>اين كه مى‌گوييد تاريخ نگارى و دامن زدن بر رويدادهاى پيشين، جز عميق كردن اختلاف نتيجه‌اى ندارد،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نگارى به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با عفت قلم با رعايت اصول صحيح، مسائل گذشته را مطرح مى‌كند و بدون پيش‌داورى، به نتايجى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عقل و خرد به آن دعوت كرده و قرآن بر آن صحه گذاشته است؛ زيرا پيوسته دستور داده در زندگى گذشتگان دقت و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بررسى حوادث ديرين، گناه و عملى نابخشودنى است، پس كتاب‌هاى تاريخ را از ميان برداريد و تدريس آن را تحريم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با پيش‌داورى خاص، بدون رعايت اصول نگارش و عفت قلم، عواطف گروهى را خدشه‌دار كرده و بى‌محابا بر آن‌ها بتازد، مسلماً چنين نگارشى بر خلاف عقل و خرد بوده و جامعه علمى آن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از بررسى تاريخ گذشتگان بهراسيم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گذشتگان ما سلف صالح بوده‌اند، قلم به بيان فضايل آن‌ها خواهد پرداخت، نه معايب آنها؛ امّا اگر پيشيينيان ما سلف ناصالح بوده‌اند، مسلماً نوك قلم رفتار ناشايست آن‌ها را نشانه خواهد گرفت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همه اين‌ها صرف 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بحث‌هاى تاريخى نتيجه‌اى جز تفرقه و دو دستگى ندارد، پس چرا جناب عالى و هم فكرانتان اين همه بحث‌هاى تاريخى مطرح كرده‌ايد و بر اختلاف دامن زده‌ايد؟ برخى از كتاب‌هايى كه با تقريظ و مقدمه جناب عالى منتشر شده‌اند، به جز بحث‌هاى تاريخى يك جانبه، مطلب ديگرى در بر ندارد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8" w:name="pg1749_14113"/>
    </w:p>
    <w:p>
      <w:pPr>
        <w:pStyle w:val="Heading2"/>
        <w:numPr>
          <w:ilvl w:val="1"/>
          <w:numId w:val="1"/>
        </w:numPr>
        <w:rPr/>
      </w:pPr>
      <w:bookmarkStart w:id="49" w:name="__RefHeading___Toc1940821_3650668749"/>
      <w:bookmarkStart w:id="50" w:name="_Toc18"/>
      <w:bookmarkEnd w:id="48"/>
      <w:bookmarkEnd w:id="49"/>
      <w:r>
        <w:rPr>
          <w:rtl w:val="true"/>
        </w:rPr>
        <w:t>افتخار صحبت</w:t>
      </w:r>
      <w:bookmarkEnd w:id="50"/>
    </w:p>
    <w:p>
      <w:pPr>
        <w:pStyle w:val="BookText"/>
        <w:rPr/>
      </w:pPr>
      <w:r>
        <w:rPr>
          <w:rFonts w:ascii="IRNazanin" w:hAnsi="IRNazanin" w:eastAsia="IRNazanin"/>
          <w:color w:val="111111"/>
          <w:sz w:val="28"/>
          <w:sz w:val="28"/>
          <w:szCs w:val="28"/>
          <w:rtl w:val="true"/>
          <w:lang w:bidi="fa-IR"/>
        </w:rPr>
        <w:t xml:space="preserve">نويسنده در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را وارد بحث كرده و معتقد است اين آيات درباره صحابه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مسؤوليت‌هاى پيامبر خدا تزكيه كسانى است كه به ايشان ايمان آورده‌اند، در حالى كه امّى و ناخوان بود و خداوند آنان را با ايمان به پيامبر و مصاحبت نورانى حضرتش افتخار بخشيد، چنان‌كه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 ميان جمعيت درس نخوانده، رسولى از خودشان برانگيخت كه آياتش را بر آن‌ها مى‌خواند و آن‌ها را تزكيه مى‌كند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مى‌آموزد و مسلّماً پيش از آن در گمراهى آشكارى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وتحليل</w:t>
      </w:r>
    </w:p>
    <w:p>
      <w:pPr>
        <w:pStyle w:val="BookText"/>
        <w:rPr/>
      </w:pPr>
      <w:r>
        <w:rPr>
          <w:rFonts w:ascii="IRNazanin" w:hAnsi="IRNazanin" w:eastAsia="IRNazanin"/>
          <w:color w:val="111111"/>
          <w:sz w:val="28"/>
          <w:sz w:val="28"/>
          <w:szCs w:val="28"/>
          <w:rtl w:val="true"/>
          <w:lang w:bidi="fa-IR"/>
        </w:rPr>
        <w:t>ترديدى نيست كه از وظايف پيامبرصلَّى اللَّه عليه و آله و سلَّم تزكيه و تعليم است و اين امر، تنها به پيامبر گراميصلَّى اللَّه عليه و آله و سلَّم اختصاص ندارد بلكه تمام پيامبران براى تربيت انسان‌ها و تعليم آنان برانگيخته شده‌اند و پيامبر اسلام نيز يكى از آنهاست كه خدا او را در ميان گروهى درس ناخوانده برانگيخت تا آيات الهى را بر آنان بخواند و به تزكيه و تعليم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مسؤوليت خطير ترديدى نيست، ولى آيا همه كسانى كه در محضر آن حكيم بزرگ بودند، از آن سرچشمه معارف، به طور يكسان بهره برده‌اند؟ آيه در اين باره سخنى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رييس آموزش و پرورش استانى، به دانش آموزان پيام مى‌فرستد كه معلمان شما مشغول تعليم و تربيت شما هستند و شما به وسيله آنان مى‌توانيد به مدارج عالى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پيام دليل بر آن است كه همه دانش آموزان نمره قبولى گرفته و در پرورش و آموزش به مقام عالى رسيده‌اند؟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جز اين نمى‌گويد كه پيامبر خدا صلَّى اللَّه عليه و آله و سلَّم از سوى خدا مأمور است كه به تزكيه و تعليم امت امّى بپردازد، ولى آيا بر اين هم دلالت دارد كه همه كسانى كه</w:t>
      </w:r>
    </w:p>
    <w:p>
      <w:pPr>
        <w:pStyle w:val="BookText"/>
        <w:rPr/>
      </w:pPr>
      <w:r>
        <w:rPr>
          <w:rFonts w:ascii="IRNazanin" w:hAnsi="IRNazanin" w:eastAsia="IRNazanin"/>
          <w:color w:val="111111"/>
          <w:sz w:val="28"/>
          <w:sz w:val="28"/>
          <w:szCs w:val="28"/>
          <w:rtl w:val="true"/>
          <w:lang w:bidi="fa-IR"/>
        </w:rPr>
        <w:t>پيامبر براى تربيت آن‌ها مبعوث شده بود، به كمال مطلوب رسيده‌اند و از اعمال زشت دوران جاهلى دست برداشته‌اند؟</w:t>
      </w:r>
    </w:p>
    <w:p>
      <w:pPr>
        <w:pStyle w:val="BookText"/>
        <w:rPr/>
      </w:pPr>
      <w:r>
        <w:rPr>
          <w:rFonts w:ascii="IRNazanin" w:hAnsi="IRNazanin" w:eastAsia="IRNazanin"/>
          <w:color w:val="111111"/>
          <w:sz w:val="28"/>
          <w:sz w:val="28"/>
          <w:szCs w:val="28"/>
          <w:rtl w:val="true"/>
          <w:lang w:bidi="fa-IR"/>
        </w:rPr>
        <w:t>عجيب‌تر اين كه در اين آيه مجموع امّيّين؛ يعنى عرب‌هاى درس ناخوانده مطرح‌اند؛ خواه پيامبر را ديده باشند، يا از نعمت ديدار ايشان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آيه را بر مدّعاى نويسنده قبول كنيم، بايد بگوييم همه امّيّين در شبه جزيره عربستان به چنين كمالى رسيده‌اند، نه تنها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پيامبر خداصلَّى اللَّه عليه و آله و سلَّم بسان شأن پيامبران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نور آنان بهره گرفته و گروهى ديگر از آن بى‌بهره مانده‌اند و بيشترين افراد را همين گروه دوم تشكيل مى‌دهند،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داورى مؤلف درباره صحابه كه همگى لباس عدالت و تقوا بر تن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وى به آيه‌اى استدلال كند كه ارتباطى به آن‌ها ندارد، بلكه درباره عموم مسلمانان سخن مى‌گويد و به فرض ارتباط، بايد گفت مسؤوليت داشتن پيامبر صلَّى اللَّه عليه و آله و سلَّم گواه بر بهره‌گيرى همگان از وجود آن حضرت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رسيده كه دو آيه ديگر را كه نويسنده با ذكر آن‌ها بر فضايل صحابه استدلال كرده است، مورد بررسى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هستيد كه در ميان انسان‌ها آفريده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مى‌كنيد و به خدا ايمان داريد و اگر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برنامه و آيين درخشانى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 براى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كمى از آن‌ها با ايمانند؛ و بيشتر آن‌ها فاسق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 ميانه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مردم گواه باشيد؛ و پيامبر هم بر شما گواه است و ما، آن قبله‌اى را كه پيشتر بر آن بودى، تنها براى اين قرار داديم كه افرادى را كه از پيامبر پيروى مى‌كنند، از آن‌ها كه به جاهليّت بازمى‌گردند، باز شناسيم و مسلّماً اين حكم، جز بر كسانى كه خداوند آن‌ها را هدايت كرده، دشوار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نمازهاى شما، 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را ضايع نمى‌گرداند؛ زيرا خداوند، نسبت به مردم، رحيم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پس از نقل و ترجمه دو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خداوند در مدح و ستايش و بيان صفات صحابه نازل كرده،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همين مقدار بسنده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تحليل</w:t>
      </w:r>
    </w:p>
    <w:p>
      <w:pPr>
        <w:pStyle w:val="BookText"/>
        <w:rPr/>
      </w:pPr>
      <w:r>
        <w:rPr>
          <w:rFonts w:ascii="IRNazanin" w:hAnsi="IRNazanin" w:eastAsia="IRNazanin"/>
          <w:color w:val="111111"/>
          <w:sz w:val="28"/>
          <w:sz w:val="28"/>
          <w:szCs w:val="28"/>
          <w:rtl w:val="true"/>
          <w:lang w:bidi="fa-IR"/>
        </w:rPr>
        <w:t>اصولًا فردى كه با آيه‌اى بر مدعاى خود استدلال مى‌كند، بايد كيفيت دلالت آيه را نيز بيان كند، ولى متأسفانه مؤلف به سان ديگر نويسندگان هم فكر خود، صفحات كتابش را با آيات قرآنى مزين نموده، بدون اين كه وجه دلالت آيات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نخست، ناظر به فضيلت امت اسلامى است كه دو فريضه مهم امر به معروف و نهى از منكر به آنان داده شده و در نتيجه، بايد مردم را به كارهاى نيك امر كرده و از كارهاى زشت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مخصوص صحابه عصر پيامبر صلَّى اللَّه عليه و آله و سلَّم نيست، بلكه وظيفه تمام امت اسلامى تا روز رستاخيز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مايه اشتباه نويسنده شده، وجود خطاب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تصور كرده است كه اين خطاب، تنها به صحابه است، در حالى كه خطابات عام قرآنى به منزله خطابات مؤلفان و نويسندگان است كه هرگز فرد خاصى در آن منظور نيست؛ مثلًا وقتى نويسنده‌اى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همه كسانى است كه كتاب او را به دست گرفته و مطالعه كنند و اين حقيقتى است كه علماى اصول بر آن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روشنى تصريح مى‌كند كه اين قرآن مايه هدايت براى همه كسانى است كه به دست آنان برسد؛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وَأُوحى إِليَّ هذا القرآن لأُنذركم بِهِ وَمَنْ بَلَغ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بر من وحى شده تا شما را و هر كس را كه به او برسد، را با آن بيم دهم</w:t>
      </w:r>
      <w:r>
        <w:rPr>
          <w:rFonts w:eastAsia="Amiri" w:cs="Amiri" w:ascii="Amiri" w:hAnsi="Amiri"/>
          <w:color w:val="111111"/>
          <w:sz w:val="28"/>
          <w:szCs w:val="28"/>
          <w:rtl w:val="true"/>
          <w:lang w:bidi="ar-SA"/>
        </w:rPr>
        <w:t>».</w:t>
      </w:r>
      <w:bookmarkStart w:id="51" w:name="pg1749_14116"/>
    </w:p>
    <w:p>
      <w:pPr>
        <w:pStyle w:val="BookText"/>
        <w:rPr/>
      </w:pPr>
      <w:bookmarkEnd w:id="51"/>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الَّذِى أُنْزِلَ فِيهِ الْقُرآنُ هُدىً لِلنّاس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ماهى است كه در آن قرآن براى هدايت مردم فرو فرستاده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 كه آن نيز به سان آيه نخست، مربوط به امت اسلامى است، نه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راه وارد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كه فرو فرستاده شده، آيين وسط است، آيين ميانه‌رو، ميان فزون طلبى يهوديت و رهبانيت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كامل‌ترين شرايع در اختيار امت اسلامى قرار داده شده تا بر ديگر امت‌ها شاهد و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حكم اين كه اين دين وسط، دين همگان تا روز رستاخيز است، خطاب نيز به صورت يك خطاب عمومى بر همگان است و اختصاصى به حاضران در عصر پيامبر خداصلَّى اللَّه عليه و آله و سلَّم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از مفسرانى است كه مورد پذيرش امثال جناب صالح درويش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اين آيه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جَعلَ اللَّهُ هذِهِ الأُمّةَ وَسطاً خَصّها بِأَكْمَلِ الشَّرائِعِ وَأَقْوَمِ الْمَناهِجِ وَأَوضَحِ المَذاهِبِ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وَما 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كه خداوند اين امت را امت ميانه رو قرار داده، كامل‌ترين شرايع و روشن‌ترين روش‌ها و روشن‌ترين آيين‌ها را به آنان 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مؤلف محترم و مترجم عزيز او خواهانيم كه در نگارش دقت بيشترى كرده، لااقل به يك تفسير مراجعه كنند و پيش‌داورى، آنان را بر چنين تحريفى برنيگيزد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تفسيرها نوعى تحريف معنوى قرآن است كه صد در صد مذموم و نوعى تفسير به رأى خواهد بود</w:t>
      </w:r>
      <w:r>
        <w:rPr>
          <w:rFonts w:eastAsia="IRNazanin" w:cs="IRNazanin"/>
          <w:color w:val="111111"/>
          <w:sz w:val="28"/>
          <w:szCs w:val="28"/>
          <w:rtl w:val="true"/>
          <w:lang w:bidi="fa-IR"/>
        </w:rPr>
        <w:t>.</w:t>
      </w:r>
    </w:p>
    <w:p>
      <w:pPr>
        <w:pStyle w:val="Heading2"/>
        <w:numPr>
          <w:ilvl w:val="1"/>
          <w:numId w:val="1"/>
        </w:numPr>
        <w:rPr/>
      </w:pPr>
      <w:bookmarkStart w:id="52" w:name="__RefHeading___Toc1940823_3650668749"/>
      <w:bookmarkStart w:id="53" w:name="_Toc19"/>
      <w:bookmarkEnd w:id="52"/>
      <w:r>
        <w:rPr>
          <w:rtl w:val="true"/>
        </w:rPr>
        <w:t>يك استثنا در تاريخ</w:t>
      </w:r>
      <w:bookmarkEnd w:id="53"/>
    </w:p>
    <w:p>
      <w:pPr>
        <w:pStyle w:val="BookText"/>
        <w:rPr/>
      </w:pPr>
      <w:r>
        <w:rPr>
          <w:rFonts w:ascii="IRNazanin" w:hAnsi="IRNazanin" w:eastAsia="IRNazanin"/>
          <w:color w:val="111111"/>
          <w:sz w:val="28"/>
          <w:sz w:val="28"/>
          <w:szCs w:val="28"/>
          <w:rtl w:val="true"/>
          <w:lang w:bidi="fa-IR"/>
        </w:rPr>
        <w:t>مؤلف محترم در اين فصل، آياتى را وارد بحث مى‌كند كه بيانگر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نسبت به امت خود رؤوف و رحيم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پيامبر صلَّى اللَّه عليه و آله و سلَّم نسبت به كافران سرسخت و نسبت به يكديگر مهربان‌اند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نتيجه مى‌گيرد كه همه امت اسلامى بايد به يكديگر مهر بورزند و طبعاً اهل بيت پيامبر صلَّى اللَّه عليه و آله و سلَّم كه جزئى از صحابه نيز بودند، با بقيه اصحاب رؤوف و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آيات مذكور را از نظر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رسولى از خود شما به سويتان آمد كه رنج‌هاى شما بر او سخت است و اصرار بر هدايت شما دارد؛ و نسبت به مؤمنان، رؤوف و مهربان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شَطْئَهُ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محمدصلَّى اللَّه عليه و آله و سلَّم فرستاده خداست؛ و كسانى كه با او هستند در برابر كفّار سرسخت و شديد، و در ميان خود مهربان‌اند؛ پيوسته آن‌ها را در حال ركوع و سجود مى‌بينى، در حالى كه همواره فضل خدا و رضاى او را مى‌طلبند؛ نشانه آن‌ها در صورتشان از اثر سجده نمايان است؛ اين توصيف آنان در تورات و توصيف آنان در انجيل است كه همانند زراعتى كه جوانه‌هاى خود را خارج ساخته و به تقويت آن پرداخته تا محكم شده و بر پاى خود ايستاده است، زارعان را به شگفتى وامى‌دارد؛ اين براى آن است كه كافران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از آن‌ها را كه ايمان آورده و كارهاى شايسته انجام داده‌اند، وعده آمرزش و اجر عظيم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آيه نخست، يادآور مى‌شويم كه يكى از صفات پيامبر خدا صلَّى اللَّه عليه و آله و سلَّم خُلق عظيم و سينه گشاده و روحيه مهربان آن حضرت بوده است و لذا با اين همه آزار و</w:t>
      </w:r>
    </w:p>
    <w:p>
      <w:pPr>
        <w:pStyle w:val="BookText"/>
        <w:rPr/>
      </w:pPr>
      <w:r>
        <w:rPr>
          <w:rFonts w:ascii="IRNazanin" w:hAnsi="IRNazanin" w:eastAsia="IRNazanin"/>
          <w:color w:val="111111"/>
          <w:sz w:val="28"/>
          <w:sz w:val="28"/>
          <w:szCs w:val="28"/>
          <w:rtl w:val="true"/>
          <w:lang w:bidi="fa-IR"/>
        </w:rPr>
        <w:t>اذيّتى كه قريش و ديگران بر او روا داشتند، درخواست عذاب نكرد، حتى از نظر قرآن، وجود پيامبر گرامى صلَّى اللَّه عليه و آله و سلَّم، مانع از نزول عذاب است،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 خدا نيست با آن كه در ميان آنان هستى، ايشان را عذاب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همه مسلمانان اين است كه به يكديگر رؤوف و مهربان باشند، ولى سخن در جاى ديگر است و آن اين كه آيا مسلمانان عصر رسالت و يا پس از آن، همگان به آن حضرت اقتدا كرده و يا برخى مهربان و برخى ديگر دشمن يكديگر بودند؟</w:t>
      </w:r>
    </w:p>
    <w:p>
      <w:pPr>
        <w:pStyle w:val="BookText"/>
        <w:rPr/>
      </w:pPr>
      <w:r>
        <w:rPr>
          <w:rFonts w:ascii="IRNazanin" w:hAnsi="IRNazanin" w:eastAsia="IRNazanin"/>
          <w:color w:val="111111"/>
          <w:sz w:val="28"/>
          <w:sz w:val="28"/>
          <w:szCs w:val="28"/>
          <w:rtl w:val="true"/>
          <w:lang w:bidi="fa-IR"/>
        </w:rPr>
        <w:t>كتب معتبر تاريخى حاكى از آن است كه هر چند برخى نسبت به هم مهربان بوده‌اند، ولى گروه زيادى از آنان هم آتش افروزان جنگ و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صحابه و تابعان،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خانه‌اش كشتند، پس از كشته شدن عثمان، آتش فتنه در ميان آنان شعله‌ور شد، جنگ جمل با ده هزار و اندى كشته و جنگ صفين با متجاوز از پنجاه هزار كشته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فتنه خوارج پيش آمد كه سال‌ها راهزنان مسلمانان و آتش افروزان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تاريخ نشان مى‌دهد پس از پيامبر گراميصلَّى اللَّه عليه و آله و سلَّم جنگ سرد ميان انصار و مهاجرين ادامه داشت و يكديگر را در اشعار و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آيه دوم، دو مطلب را نبايد فراموش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جمله أَشِداء عَلى الكُفّار رُحَماءُ بَيْنَهُمْ جمله خبريه است و بيانگر آن است كه ياران پيامبرصلَّى اللَّه عليه و آله و سلَّم نسبت به كافران سرسخت؛ و نسبت به يكديگر مهربان مى‌باشند؟ يا در مقام انشاى حكم است، بدان معنا كه شايسته و لازم است كه آنان نسبت به كافران سرسخت و نسبت به يكديگر مهربان باشند؟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نخست با تاريخ قطعى سازگار نيست؛ زيرا تاريخ حيات صحابه و پس از آن، دوران تابعان، پيوسته با جنگ‌هاى خونين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نمى‌توان آيه را بيانگر حالات آنان دانست، بلكه ناچاريم احتمال دوم را در نظر بگيريم؛ يعنى شايسته يك جامعه اسلامى آن است كه افراد آن نسبت به يكديگر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نويسنده در صفحات قبل به اين حقيقت اعتراف كرده 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جا اختصاراً درباره رحمت و شفقت ميان اهل بيت و ديگر صحابه آن حضرت سخن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جنگ‌هايى كه ميان آنان درگرفت، باز هم با يكديگر رحيم و مهربان بودند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آيه حاكى از آن است كه خدا به همه ياران رسول خدا صلَّى اللَّه عليه و آله و سلَّم وعده مغفرت واجر عظيم نداده است، بلكه بخشى از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اين حكم قرار داده است،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برخى از آنان كه ايمان آورده و عمل صالح انجام داده‌اند، بخشودگى و پاداش عظيم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ياد شده در مدح كل صحابه نيست، بلكه در مدح گروهى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گروهِ مورد نظر قرآن چه كسانى هستند؟ بايد با مراجعه به تاريخ زندگى آنها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ميان نزاع‌ها و برخوردهاى صحابه با يكديگر به يك سند اكتفا مى‌كنيم كه در صحيح بخارى آمده و از سوى براردران اهل سنت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عداوت ديرينه سعد بن معاذ با سعد بن عباده به صورت روشن منعكس شده است، چندان كه در آن ماجرا نزديك بود دو قبيله خون يكديگر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چه كسى مرا درباره مردى كه اهل بيت مرا اذيت كرده، معذور مى‌شمارد؟</w:t>
      </w:r>
    </w:p>
    <w:p>
      <w:pPr>
        <w:pStyle w:val="BookText"/>
        <w:rPr/>
      </w:pPr>
      <w:r>
        <w:rPr>
          <w:rFonts w:ascii="IRNazanin" w:hAnsi="IRNazanin" w:eastAsia="IRNazanin"/>
          <w:color w:val="111111"/>
          <w:sz w:val="28"/>
          <w:sz w:val="28"/>
          <w:szCs w:val="28"/>
          <w:rtl w:val="true"/>
          <w:lang w:bidi="fa-IR"/>
        </w:rPr>
        <w:t>در اين هنگام سعد بن معاذ رييس اوسيان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هرگاه اين فرد از قبيله اوس باشد من تو را معذور مى‌شمارم و گردن او را مى‌زنم و اگر از برادران خزرج باشد، امر بفرماييد درباره او نيز همين كار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سعد بن عباده كه رييس خزرجيان بود، از روى تعصّب، رو به سعد بن معاذ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نمى‌توانى فردى از خزرجيان را بكشى و چنين توانى در تو نيست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اسيد بن حضير، پسر عموى سعد بن معاذ، كه هر دو اوسى بودند،</w:t>
      </w:r>
    </w:p>
    <w:p>
      <w:pPr>
        <w:pStyle w:val="BookText"/>
        <w:rPr/>
      </w:pPr>
      <w:r>
        <w:rPr>
          <w:rFonts w:ascii="IRNazanin" w:hAnsi="IRNazanin" w:eastAsia="IRNazanin"/>
          <w:color w:val="111111"/>
          <w:sz w:val="28"/>
          <w:sz w:val="28"/>
          <w:szCs w:val="28"/>
          <w:rtl w:val="true"/>
          <w:lang w:bidi="fa-IR"/>
        </w:rPr>
        <w:t>برخاست و به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سوگند به خدا ما چنين فردى را اگر از خزرج باشد هم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منافقى و از منافقان دفاع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اعضاى هر دو قبيله به خروش آمدند و نزديك بود يكديگر را بكشند و پيامبرصلَّى اللَّه عليه و آله و سلَّم كه بالاى منبر ايستاده بود، هر دو گروه را كم كم آرام كرد و خاموش ساخت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يادآورى اين تاريخ روشن، باز مى‌توانيم بگوييم آنان نسبت به يكديگر مهربان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وكسانى كه پس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برادرانمان را كه در ايمان بر ما پيشى گرفتند بيامرز و در دل‌هاى ما كينه‌اى به مؤمنان نگذار،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بخشاينده‌اى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نظر نويسنده، يك دستور اسلامى است كه درباره مسلمانان پيشين بايد طلب مغفرت كنيم و از خدا بخواهيم كه در دل ما نسبت به آنان كينه‌اى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اين دستور هم اكنون يك وظيفه عملى است، ولى آيا همگان را شامل مى‌شود، يا اين كه گروه‌هايى كه عوامل لعن و بيزارى در زندگى خود فراهم آورده‌اند، اصلًا در مصاديق جمله لاخواننا الَّذين سبقونا بالإِيمان داخل نمى‌باشند و بر فرض شمول اوليه، در ادامه اين گروه با دليل قطعى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نمونه‌هايى از اين گروه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زنندگان به بانوان پاكدامن</w:t>
      </w:r>
    </w:p>
    <w:p>
      <w:pPr>
        <w:pStyle w:val="BookText"/>
        <w:rPr/>
      </w:pP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زنان پاكدامن و بى خبر از هر آلودگى و مؤمن را متهم مى‌سازند در دنيا و آخرت از رحمت الهى دورند و عذاب بزرگى براى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صحابه پيامبر و يا تابعان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دهندگان پيامبر</w:t>
      </w:r>
    </w:p>
    <w:p>
      <w:pPr>
        <w:pStyle w:val="BookText"/>
        <w:rPr/>
      </w:pP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خدا و پيامبرش را آزار مى‌دهند، خداوند آنان را در دنيا و آخرت از رحمت خود دور ساخته و براى آنان عذاب خوار كننده‌اى را مهيا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حق و حقيقت</w:t>
      </w:r>
    </w:p>
    <w:p>
      <w:pPr>
        <w:pStyle w:val="BookText"/>
        <w:rPr/>
      </w:pP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كساى كه دلايل روشن و وسيله‌هاى هدايت را كه نازل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كتاب براى مردم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كنند، خدا آن‌ها را لعنت مى‌كند و همه لعن كنندگان نيز آن‌ها را لعن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گروهى هستند كه در قرآن مورد لعن قرار گرفته‌اند و در اين جهت ميان صحابه و تابعان و ديگران فرقى نيست، امّا كسانى كه در سنت مورد لعن قرار گرفته‌اند، بيش از آن است كه در اين صفحات منعكس كنيم، وبه ذكر اندكى از آن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آكلَ الربا وشاهدَه وكاتبَه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رباخوار و گواه و نويسنده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الخمرَ ولَعَنَ شاربَها وساقيها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بر شراب و شراب‌خوار و ساقى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الرّاشي والمُرتَشي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بر رشوه ده و رشوه در قضاوت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المتشبهينَ من الرجال بالنساء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بر مردانى كه خود را به صورت زنان درآورده‌اند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سَبَّ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 بر كسى كه به والدين خود دشنام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يُمثّل بالحِيوانِ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خدا بر كسى كه حيوانى را مثله 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آشنايى با گروه‌هايى كه پيامبر خدا صلَّى اللَّه عليه و آله و سلَّم آن‌ها را لعنت كرده است، به المعجم المفهرس لألفاظ الحديث النبوى،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اختصار از نقل آنها خوددارى مى‌شود</w:t>
      </w:r>
      <w:r>
        <w:rPr>
          <w:rFonts w:eastAsia="IRNazanin" w:cs="IRNazanin"/>
          <w:color w:val="111111"/>
          <w:sz w:val="28"/>
          <w:szCs w:val="28"/>
          <w:rtl w:val="true"/>
          <w:lang w:bidi="fa-IR"/>
        </w:rPr>
        <w:t>.</w:t>
      </w:r>
      <w:bookmarkStart w:id="54" w:name="pg1749_14122"/>
    </w:p>
    <w:p>
      <w:pPr>
        <w:pStyle w:val="BookText"/>
        <w:rPr/>
      </w:pPr>
      <w:bookmarkEnd w:id="54"/>
      <w:r>
        <w:rPr>
          <w:rFonts w:ascii="IRNazanin" w:hAnsi="IRNazanin" w:eastAsia="IRNazanin"/>
          <w:color w:val="111111"/>
          <w:sz w:val="28"/>
          <w:sz w:val="28"/>
          <w:szCs w:val="28"/>
          <w:rtl w:val="true"/>
          <w:lang w:bidi="fa-IR"/>
        </w:rPr>
        <w:t>بنابراين، آيه مورد نظر كه درخواست آمرزش براى گذشتگان را مطرح مى‌كند، يك اصل كلى است، ولى شامل گروه‌هاى مذكور نمى‌شود، از ان رو نمى‌توان با اين اصل كلى بر پاكى تك تك صحابه و تابعان استدلال كرد، مگر اين كه احراز شود هيچ‌كدام از عوامل لعن و نكوهش در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تا زمانى كه نقطه ضعفى در حيات مسلمانى براى ما روشن نگردد، بايد براى او استغفار كنيم، مگر دلايل قطعى ايجاب كند كه بايد از او بيزارى جست</w:t>
      </w:r>
      <w:r>
        <w:rPr>
          <w:rFonts w:eastAsia="IRNazanin" w:cs="IRNazanin"/>
          <w:color w:val="111111"/>
          <w:sz w:val="28"/>
          <w:szCs w:val="28"/>
          <w:rtl w:val="true"/>
          <w:lang w:bidi="fa-IR"/>
        </w:rPr>
        <w:t>.</w:t>
      </w:r>
    </w:p>
    <w:p>
      <w:pPr>
        <w:pStyle w:val="Heading2"/>
        <w:numPr>
          <w:ilvl w:val="1"/>
          <w:numId w:val="1"/>
        </w:numPr>
        <w:rPr/>
      </w:pPr>
      <w:bookmarkStart w:id="55" w:name="__RefHeading___Toc1940825_3650668749"/>
      <w:bookmarkStart w:id="56" w:name="_Toc20"/>
      <w:bookmarkEnd w:id="55"/>
      <w:r>
        <w:rPr>
          <w:rtl w:val="true"/>
        </w:rPr>
        <w:t>نامگذارى فرزندان اهل بيت عليهم السَّلام</w:t>
      </w:r>
      <w:bookmarkEnd w:id="56"/>
    </w:p>
    <w:p>
      <w:pPr>
        <w:pStyle w:val="BookText"/>
        <w:rPr/>
      </w:pPr>
      <w:r>
        <w:rPr>
          <w:rFonts w:ascii="IRNazanin" w:hAnsi="IRNazanin" w:eastAsia="IRNazanin"/>
          <w:color w:val="111111"/>
          <w:sz w:val="28"/>
          <w:sz w:val="28"/>
          <w:szCs w:val="28"/>
          <w:rtl w:val="true"/>
          <w:lang w:bidi="fa-IR"/>
        </w:rPr>
        <w:t>به نام‌هاى خلفا</w:t>
      </w:r>
    </w:p>
    <w:p>
      <w:pPr>
        <w:pStyle w:val="BookText"/>
        <w:rPr/>
      </w:pPr>
      <w:r>
        <w:rPr>
          <w:rFonts w:ascii="IRNazanin" w:hAnsi="IRNazanin" w:eastAsia="IRNazanin"/>
          <w:color w:val="111111"/>
          <w:sz w:val="28"/>
          <w:sz w:val="28"/>
          <w:szCs w:val="28"/>
          <w:rtl w:val="true"/>
          <w:lang w:bidi="fa-IR"/>
        </w:rPr>
        <w:t>آنچه تاكنون از نويسنده محترم نقل و نقد شد، جنبه زمينه سازى داشت و ايشان با دو دليل بر وجود روابط حسنه ميان صحابه و اهل بيتعليهم السَّلام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وى پس از بيان مطلبى درباره انتخاب نام نيك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عليعليه السَّلام از فرط محبّتش به خلفاى سه‌گانه، نام آنان را بر سه تن از فرزندانش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بن على كه با برادر بزرگوارش امام حسينعليه السَّلام در كربلا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على كه او نيز در حماسه كربلا شركت كرد ولى با امام زين العابدين زنده به مدينه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على كه در كربلا به 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حسنعليه السَّلام سه تا از فرزندانش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 و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حسينعليه السَّلام فرزندش را عمر نام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العابدينعليه السَّلام يكى از دخترانش را عايشه و يكى از پسرانش را عمر نام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تحليل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پيرامون صحت و سقم اين نقل‌ها بحث نمى‌كنيم؛ زيرا بحث اساسى ما صحت و سقم اين نامگذارى‌ها نيست و برخى از آنها قابل خدشه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w:t>
      </w:r>
    </w:p>
    <w:p>
      <w:pPr>
        <w:pStyle w:val="BookText"/>
        <w:rPr/>
      </w:pPr>
      <w:r>
        <w:rPr>
          <w:rFonts w:ascii="IRNazanin" w:hAnsi="IRNazanin" w:eastAsia="IRNazanin"/>
          <w:color w:val="111111"/>
          <w:sz w:val="28"/>
          <w:sz w:val="28"/>
          <w:szCs w:val="28"/>
          <w:rtl w:val="true"/>
          <w:lang w:bidi="fa-IR"/>
        </w:rPr>
        <w:t>است اين كه نظر نويسنده را به اين مطلب جلب مى‌كنيم كه اين نوع استدلال نسبت به مدعا بسيار واهى و بى‌پايه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نوزادان بيشتر از جانب مادران انتخاب مى‌شد، نه از جانب پدران؛ و همسران اهل بيتعليهم السَّلام نه همگى، كه اندكى از آنان از بنى‌هاشم بودند، بنابراين بيشتر از غير بنى‌هاشم بودند و لذا انتخاب اين نوع اسامى از طرف مادران بوده است و امامان نيز در مقابل عمل انجام شده قرار مى‌گرفتند و داعى بر تغيير نام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رجز خود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الذى سَمّتنى أُمّى حيدرة ضرغامُ آجامٍ وليثٌ قسورة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كسى هستم كه مادرم مرا حيدر نام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بيشه‌هاى شجاعتم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ياد شده، تنها به سه نفر اختصاص نداشته و اين چنين نبوده كه در آن محيط، جز اين سه تن چنين نامى نداشته باشند، بلكه از نام‌هاى شايع و فراوان بوده و از سوى ديگر، در نامگذارى ملاك اين نبود كه چون خلفا چنين نام‌هايى داشتند، پس آن‌ها نيز براى فرزندان خود نام ايشان را برگزيدند، بلكه به خاطر آن بود كه اين نام‌ها، در ميان امت عربى از نام‌هاى شايع به شمار مى‌رفت، به گواه اين كه گروه كثيرى از صحابه پيامبر كه هم عصر خلفا بودند، نام‌هاى ابوبكر، عمر و عثمان را بر خود داشتند كه در اينجا به نمونه‌هايى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ابوبكر در ميان 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شعوب ليثى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ابوبكرة ثقفى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عنسى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عمر در ميان 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الاسلمى يا الجهنى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الجمعى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حكم السلمى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سالم الخزاعى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سراقة بن المعتمر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الأنمارى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السلمى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سفيان بن عبدالاسد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أبى سلمة بن عبدالاسد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عامر السلمى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عبيد اللَّه بن ابى زكريا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عمرو الليثى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عُمير بن عدى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عوف النخعى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خزيه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اللاحق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مالك بن عُتبة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مالك بن عقبة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مالك الأنصاري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الخُزاعى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معاوية الغاضرى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اليمانى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عثمان در ميان 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الازرق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حنيف الأنصارى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ربيعه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شماس بن دُويد المخزومى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طلحه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أبى العاص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عامر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عبدالرحمن التيمى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عبد غنم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عبيداللَّه بن عثمان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عبيداللَّه الهدير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عثمان الثقفى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عثمان الشريد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عمرو الأنصارى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عمر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قيس بن ابى العاص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محمد بن طلحه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معاذ القُرشى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عايشه در ميان زنان صحابى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بنت جرير بن عمرو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بنت سعد بن أبى وقاص الزهرية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عايشه بنت أبى سفيان بن الحارث بن زيد الانصاريه</w:t>
      </w:r>
      <w:bookmarkStart w:id="57" w:name="pg1749_14126"/>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بنت عبدالرحمن بن عتيك النضريه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بنت عمير بن الحارث بن ثعلبة الأنصارية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عايشة بنت قدامة بن مظعون القرشية الجمحية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بنت معاوية بن المغيرة بن أبي العاص بن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مى‌گيريم كه اين نام‌ها از نام‌هاى فراگير و مشهور در ميان جامعه عرب بوده و نام‌هاى متداولى به شمار مى‌رفته است و خاندان رسالت نيز از اين نام‌هاى مشهور بهره مى‌گرفتند، بى آن كه ملاك در نامگذارى خلفاى سه‌گانه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اين نام‌ها را بر خلفا نهاده‌اند، از همين شهرت فراگير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اين اسامى فراگير نبوده و تقريباً اختصاص به آن چند نفر داشته است، ولى بايد توجه داشت كه زشت كارى يك فرد، نام او را ننگين نمى‌كند و ننگينى فرد ارتباطى به نام او ندارد، با اين شرط كه نامش زيبا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منفورترين شخص در ميان مسلمين عبدالرحمن بن ملجم است، ولى نام عبدالرحمن در رجال شيعه و سنّى بيش از آن است كه شمارش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محمدرضا از نام‌هاى زيباست؛ مانند نام رضا كه از زيبايى خاصى برخوردارند، حال اگر چند نفر با اين نام‌ها به كارهاى زشت دست زدند، سبب نمى‌شود كه ديگران از اين نام‌ها بهره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شيخ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دليل واهى و سست بر بى‌مهرى‌هايى كه برخى از صحابه نسبت به خاندان رسالت روا داشته‌اند، پرده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بود همين راهى را پيش مى‌گرفتيد كه به ما توصيه فرموديد و آن هم اين كه در اين جريانات تاريخى وارد نشويد و پرده از حقايق تلخ تاريخى برنيفكنيد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نخستين دليل نويسنده محترم بر وجود شفقت و مهربانى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و نقد دليل دوم او مى‌پردازيم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940827_3650668749"/>
      <w:bookmarkStart w:id="59" w:name="_Toc21"/>
      <w:bookmarkEnd w:id="58"/>
      <w:r>
        <w:rPr>
          <w:rtl w:val="true"/>
        </w:rPr>
        <w:t>مصاهرت يا وصلت</w:t>
      </w:r>
      <w:bookmarkEnd w:id="59"/>
    </w:p>
    <w:p>
      <w:pPr>
        <w:pStyle w:val="BookText"/>
        <w:rPr/>
      </w:pPr>
      <w:r>
        <w:rPr>
          <w:rFonts w:ascii="IRNazanin" w:hAnsi="IRNazanin" w:eastAsia="IRNazanin"/>
          <w:color w:val="111111"/>
          <w:sz w:val="28"/>
          <w:sz w:val="28"/>
          <w:szCs w:val="28"/>
          <w:rtl w:val="true"/>
          <w:lang w:bidi="fa-IR"/>
        </w:rPr>
        <w:t>نويسنده كتاب، جناب شيخ صالح درويش، دوست اهل قلم ما، در اهميت ازدواج و پيشينه مصاهرت در ميان عرب و خويشاوندى در اسلام، فصل گسترده‌اى گشوده كه نيازى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دليل دوم او بر وجود صدق و صفا ميان اهل بيت و صحابه است و در اينجا آن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كلثوم دختر اميرمؤمنان، على عليه السَّلام به ازدواج عمر درآمد و به گفته مترجم در پاورقى، تاريخ اين ازدواج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اضافه مى‌كند كه نمى‌توان اين ازدواج را جبرى دانست؛ زيرا غيرت و شجاعت على اين كار را نمى‌پذيرد و اين خود بيانگر آن است كه اين دو خانواده يكديگر را دوست مى‌داشتند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زندگانى خاندان رسالت و اهل بيت پيامبر، منظومه‌اى گسترده است كه نمى‌توان در مورد جزئى از آن، بدون در نظر گرفتن ديگر حلقه‌ها،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بسان آن است كه فردى در مجموع اعمال و مناسك حج، تنها طواف پيرامون خانه خدا را، كه از سنگ و گِل ساخته شده است، در نظر بگيرد و به تحليل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چنين وضعيتى قضاوت غير آن خواهد بود كه انسان مجموع مناسك و شرايط و پيامدهاى آن‌ها را در نظرمى‌گيرد و سپس قضاوت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ديدگاه نخست، عمل او يك كار غير عقلايى جلوه مى‌كند، در حالى كه در ديدگاه دوم، تشريع حج، به صورت يك عمل شاهكار و مظهر كنگره بزرگ اسلام تجلّى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مادى‌گرا، معاصر امام صادقعليه السَّلام، با ديده نخست به طواف نگريست و طواف دور خانه را به كوبيدن خرمن به وسيله دام‌ها تشبيه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كَمْ تَدُوسُون هذَا الْبَيْدَرَ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اين خرمن را مى‌كوبيد؟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بايد حيات خاندان پيامبر خدا را، از رحلت آن حضرت تا روزهايى كه اين ازدواج رخ داده، در نظر گرفت، در حالى كه شما از همه رويدادهاى تلخ، كه در سقيفه و پس از آن رخ داد، چشم مى‌پوشيد و خون‌هاى مقدسى را كه به وسيله پيمان شكنان و منحرفان و خوارج ريخته شد، ناديده مى‌گيريد و چشم خود را تنها به يك حلقه از صدها حلقه</w:t>
      </w:r>
    </w:p>
    <w:p>
      <w:pPr>
        <w:pStyle w:val="BookText"/>
        <w:rPr/>
      </w:pPr>
      <w:r>
        <w:rPr>
          <w:rFonts w:ascii="IRNazanin" w:hAnsi="IRNazanin" w:eastAsia="IRNazanin"/>
          <w:color w:val="111111"/>
          <w:sz w:val="28"/>
          <w:sz w:val="28"/>
          <w:szCs w:val="28"/>
          <w:rtl w:val="true"/>
          <w:lang w:bidi="fa-IR"/>
        </w:rPr>
        <w:t xml:space="preserve">مى‌دوزيد و آنگاه نتيجه مى‌گيريد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اهل بيت با صحابه كاملًا شفاف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اندكى پرده را بالا زديم، و به همان اندك اكتفا كرديم، زيرا هدف رفع شبهه است، نه دامن زدن به اختلاف و ايجاد دو دستگى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ببينيم كه اصلًا اين ازدواج رخ داده است يا نه؟ و به فرض آن كه رخ داده، چه وضعيتى بر آن حاكم بوده است؟ زيرا ازدواج، عمل و رفتارى است غير گويا و ممكن است شرايط و ابعادى داشته باشد كه ما از آن آگاه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نمى‌توانيم بر يك رفتار سرپوشيده و پر از تناقض‌ها و اختلاف‌ها تكيه كنيم و نتيجه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درباره دلايل كسانى كه اصل ازدواج را انكار مى‌كنند سخن نمى‌گوييم و فرض مى‌كنيم كه اين ازدواج رخ داده، ولى آيا اين پيوند، با توجه به مسائل پيرامونى آن، گواه بر شفقت ميان خاندان على و خليفه دوم است؟</w:t>
      </w:r>
    </w:p>
    <w:p>
      <w:pPr>
        <w:pStyle w:val="BookText"/>
        <w:rPr/>
      </w:pPr>
      <w:r>
        <w:rPr>
          <w:rFonts w:ascii="Amiri" w:hAnsi="Amiri" w:eastAsia="Amiri" w:cs="Amiri"/>
          <w:color w:val="111111"/>
          <w:sz w:val="28"/>
          <w:sz w:val="28"/>
          <w:szCs w:val="28"/>
          <w:rtl w:val="true"/>
          <w:lang w:bidi="ar-SA"/>
        </w:rPr>
        <w:t>اينك مطلب مورد ادعاى نويسنده را به تفصيل مورد بررسى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با امّ كلثوم و انگيزه آن</w:t>
      </w:r>
    </w:p>
    <w:p>
      <w:pPr>
        <w:pStyle w:val="BookText"/>
        <w:rPr/>
      </w:pPr>
      <w:r>
        <w:rPr>
          <w:rFonts w:ascii="IRNazanin" w:hAnsi="IRNazanin" w:eastAsia="IRNazanin"/>
          <w:color w:val="111111"/>
          <w:sz w:val="28"/>
          <w:sz w:val="28"/>
          <w:szCs w:val="28"/>
          <w:rtl w:val="true"/>
          <w:lang w:bidi="fa-IR"/>
        </w:rPr>
        <w:t>در ظاهر انگيزه خليفه از ازدواج، حديثى بوده كه از پيامبر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وَسَبَبٍ مُنْقَطعٌ يَومَ الْقِيامَةِ إِلّا نَسَبي وَسَبَبي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پيوندى؛ چه نسبى و چه سببى در روز قيامت از هم گسسته مى‌شود، جز پيوند با من، از طريق نسب يا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 مدّت‌ها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اين كار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چنين به نظر مى‌رسد كه در باطن، انگيزه ديگرى در كار بوده و آن اين كه از اين طريق مى‌خواست بر اعمال گذشته خود سرپوش بگذارد و با پيوند خويشاوندى، گذشته به فراموشى سپرده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ميان عرب‌ها، به ويژه عشاير، ازدواج به منظور از مان بردن اختلافات و آثار خونريزى رايج بوده و اكنون نيز تا حدّى مرسوم است، كه پس از نزاع‌هاى ديرينه و دست اندازى‌هاى بزرگ، طرفين بر سر عقل آمده، از طريق ازدواج، گذشته را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ازدواج و مراسم خواستگارى</w:t>
      </w:r>
    </w:p>
    <w:p>
      <w:pPr>
        <w:pStyle w:val="BookText"/>
        <w:rPr/>
      </w:pPr>
      <w:r>
        <w:rPr>
          <w:rFonts w:ascii="IRNazanin" w:hAnsi="IRNazanin" w:eastAsia="IRNazanin"/>
          <w:color w:val="111111"/>
          <w:sz w:val="28"/>
          <w:sz w:val="28"/>
          <w:szCs w:val="28"/>
          <w:rtl w:val="true"/>
          <w:lang w:bidi="fa-IR"/>
        </w:rPr>
        <w:t>آنگاه كه خواستگارى انجام شد، اميرمؤمنان به گونه‌هاى مختلف عذر خواست تا اين وصلت انجام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هنگام ازدواج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وَاللَّه ما بِكَ ذلِكَ وَلكِنْ قَدْ عَلِمْنا ما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منظور تو آن نيست، ما مى‌دانيم هدف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خواستى از اين كار جلوگيرى كنى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بر خواستگارى اصرار كرد، حضرت عذر ديگرى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دخترانم را براى پسران برادرم جعفر نگه داشته‌ام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او را به ازدواج من درآور كه در روى زمين كسى بهتر از من با او رفتار نخواهد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خليفه در اينجا تعهد مى‌كند كه رفتارش با دختر على رفتار نيك باشد؛ زيرا خليفه به تندى و بدرفتارى با زنان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اين درخواست تن نداد و عذر سومى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مطلب را با خانواده و نزديكانم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از اين پيشنهاد خشمگين شد و سخن جسارت آميزى به على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بگذرد، در كار خود از واقعيت‌ها دور مى‌شوى، به خدا اگر اين كار صورت بگيرد، چنين و چنان مى‌شود و آنگاه پيامدهاى آن را برشمرد و از جاى خود برخاست و در حالى كه لباس خود را به زمين مى‌كشيد، مجلس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مخالفت عقيل به خليفه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مرد نابخرد و نادانى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حسنين نيز مانند عموى خود نظر منفى داشتند، امّا ادب را به طور كامل رعايت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زنان ديگر اختيار خود را دارد و خودش مى‌تواند همسرى براى خود انتخاب كند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عمر از اين رفت و آمدها نتيجه نگرفت، با عباس بن عبدالمطّلب عموى عليعليه</w:t>
      </w:r>
    </w:p>
    <w:p>
      <w:pPr>
        <w:pStyle w:val="BookText"/>
        <w:rPr/>
      </w:pPr>
      <w:r>
        <w:rPr>
          <w:rFonts w:ascii="IRNazanin" w:hAnsi="IRNazanin" w:eastAsia="IRNazanin"/>
          <w:color w:val="111111"/>
          <w:sz w:val="28"/>
          <w:sz w:val="28"/>
          <w:szCs w:val="28"/>
          <w:rtl w:val="true"/>
          <w:lang w:bidi="fa-IR"/>
        </w:rPr>
        <w:t>السَّلام ملاقات كرد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أبي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خطبت إلى ابن أخيك فردّني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عيبى دارم؟ آيا در من مانعى هست؟ عباس متوجه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زاده‌ات را خواستگارى كرده‌ام، و پاسخ منفى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تهديد را آغاز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لأُعَوِّرَنَّ زَمْزَمَ، وَلا أَدَعُ لَكُمْ مَكْرَمة إلّا هَدَمْتُها وَلأُقِيمَنَّ عليه شَاهِدَيْنِ بِأَنَّهُ سَرِقَ وَلأُقَطِّعَنَّ يَمِينَهُ فَأَتاهُ الْعَبّاسُ فَأَخْبَرَهُ وَسَأَلَهُ أَنْ يَجْعَلَ الأَمْرِ إِلَيهِ فَجَعَلهُ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زمزم را كور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آب دادن به حجاج به عهده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فضيلتى براى شما نمى‌گذارم مگر اين كه آن را نابود مى‌كنم، دو نفر را وامى‌دارم تا شهادت دهند كه برادرزاده‌ات دزدى كرده است، و آنگاه دست او را قطع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عباس اين سخنان را شنيد و با على در ميان گذاشت، از او خواست كه تزويج دخترش را به او واگذار 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اين تهديد، كاملًا توخالى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عليعليه السَّلام مقام و منزلتى بالاتر از اين داشت كه بتوان او را به اين مسائل متهم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رفت و آمدها حاكى از اين است كه از طرف خليفه بر اين كار اصرار و از طرف بنى‌هاشم در برابر او مقاومت بود، و حضرت بنابر مصالحى به اين خواست خليفه تن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داورى وجدان</w:t>
      </w:r>
    </w:p>
    <w:p>
      <w:pPr>
        <w:pStyle w:val="BookText"/>
        <w:rPr/>
      </w:pPr>
      <w:r>
        <w:rPr>
          <w:rFonts w:ascii="IRNazanin" w:hAnsi="IRNazanin" w:eastAsia="IRNazanin"/>
          <w:color w:val="111111"/>
          <w:sz w:val="28"/>
          <w:sz w:val="28"/>
          <w:szCs w:val="28"/>
          <w:rtl w:val="true"/>
          <w:lang w:bidi="fa-IR"/>
        </w:rPr>
        <w:t>تاريخ منحصر به نقل گفتار اين و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تاريخ بايد مسائل جانبى را نيز در نظر گرفت و آنگاه درباره آن قضاوت و داورى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كتاب‌هاى فريقين آمده، ازدواج رخ داده و متصدى آن عموى امام، عباس بن عبدالمطلب بوده است، ولى سخن اين جا است كه آيا اين پيوند، با طيب خاطر انجام گرفته و يا فشارهايى از خارج و داخل در آن مؤثر بوده است؟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يك محاسبه كوتاه و داورى وجدان مى‌توانيد دريابيد كه اين ازدواج تا چه اندازه</w:t>
      </w:r>
    </w:p>
    <w:p>
      <w:pPr>
        <w:pStyle w:val="BookText"/>
        <w:rPr/>
      </w:pPr>
      <w:r>
        <w:rPr>
          <w:rFonts w:ascii="Amiri" w:hAnsi="Amiri" w:eastAsia="Amiri" w:cs="Amiri"/>
          <w:color w:val="111111"/>
          <w:sz w:val="28"/>
          <w:sz w:val="28"/>
          <w:szCs w:val="28"/>
          <w:rtl w:val="true"/>
          <w:lang w:bidi="ar-SA"/>
        </w:rPr>
        <w:t>با طيب نفس و ميل و رغبت انجام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روابط خاندان رسالت با خليفه وقت كاملًا تيره و تار بود ويورش به خانه وحى و هتك حرمت دخت گرامى پيامبر صلَّى اللَّه عليه و آله و سلَّم چيزى نيست كه بشود آن را انكار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فردى خشن و تندخو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خليفه پيشين او را نامزد خلافت كرد، گروهى از صحابه بر اين امر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خشن و تندخو را بر ما مسلط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نخست از دختر ابى بكر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ولى دختر ابى بكر به خاطر تندى اخلاق خليفه، دست رد بر سينه او 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عايشه به عمرو بن العاص متوسل شد كه خليفه را از اين خواستگارى منصرف سازد و او نيز با سياست خاصى او را از ازدواج منصرف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تندخويى هستى، احياناً با دختر ابوبكر بدرفتارى خواهى كرد، در اين صورت خانواده ابوبكر غمگين خواهند شد، چه بهتر كه از اين كار منصرف شوى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خود را قاضى و داور قرار دهيد، خانواده‌اى كه از اين خواستگار دل خوشى ندارد و هنوز ناله‌هاى مادر در گوش آنان طنين انداز است و از طرف ديگر خواستگار، فردى جوان و شاداب نيست، بلكه در بخش پايانى عمر خود قرار دارد و از نظر اخلاق و روحيات، انسان خشن و سخت‌گيرى است، در اين شرايط كدام خانواده با طيب خاطر دسته گل خود را در طبق اخلاص نهاده، به چنين دامادى تقديم مى‌كند؟</w:t>
      </w:r>
    </w:p>
    <w:p>
      <w:pPr>
        <w:pStyle w:val="BookText"/>
        <w:rPr/>
      </w:pPr>
      <w:r>
        <w:rPr>
          <w:rFonts w:ascii="IRNazanin" w:hAnsi="IRNazanin" w:eastAsia="IRNazanin"/>
          <w:color w:val="111111"/>
          <w:sz w:val="28"/>
          <w:sz w:val="28"/>
          <w:szCs w:val="28"/>
          <w:rtl w:val="true"/>
          <w:lang w:bidi="fa-IR"/>
        </w:rPr>
        <w:t>يك خانواده هر چه هم از نظر فكرى و اقتصادى پايين باشد، تن به اين كار نمى‌دهد، چه رسد به خاندان امامت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اين ازدواج را نشانه حسن روابط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منابع شيعى استنباط مى‌شود، تنها عقدى بوده و بس و روشن نيست كه مراسم ديگرى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صادقعليه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عمر بن خطاب درگذشت، اميرمؤمنان، دخترش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از اين ازدواج طرفى نبست و داراى فرزند نشد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اين رخداد، بسيارى از مورخان و رجال نويسان مطالبى را متذكر شده‌اند كه</w:t>
      </w:r>
    </w:p>
    <w:p>
      <w:pPr>
        <w:pStyle w:val="BookText"/>
        <w:rPr/>
      </w:pPr>
      <w:r>
        <w:rPr>
          <w:rFonts w:ascii="IRNazanin" w:hAnsi="IRNazanin" w:eastAsia="IRNazanin"/>
          <w:color w:val="111111"/>
          <w:sz w:val="28"/>
          <w:sz w:val="28"/>
          <w:szCs w:val="28"/>
          <w:rtl w:val="true"/>
          <w:lang w:bidi="fa-IR"/>
        </w:rPr>
        <w:t>هيچ‌گاه قابل پذيرش نبوده و با كرامت و عفت خاندان رسالت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اسانيد آن‌ها نيز مخدوش و مردود است، و لذا ما از آوردن آن‌ها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پاورقى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طبرى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ازدواج در سال هفده هجرى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نظر مترجم را به يك نكته جلب مى‌كنم و آن اين كه طبرى اين رويداد را از سيف بن عمر كه فردى كذاب و دروغ پرداز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اين نوع تحليل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صادقعليه السَّلام نوه ابوبكر</w:t>
      </w:r>
    </w:p>
    <w:p>
      <w:pPr>
        <w:pStyle w:val="BookText"/>
        <w:rPr/>
      </w:pPr>
      <w:r>
        <w:rPr>
          <w:rFonts w:ascii="Amiri" w:hAnsi="Amiri" w:eastAsia="Amiri" w:cs="Amiri"/>
          <w:color w:val="111111"/>
          <w:sz w:val="28"/>
          <w:sz w:val="28"/>
          <w:szCs w:val="28"/>
          <w:rtl w:val="true"/>
          <w:lang w:bidi="ar-SA"/>
        </w:rPr>
        <w:t>جناب درويش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 من از دو طريق به ابى بكر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مادرم امّ فروه كه دختر قاسم بن محمد بن ابى بكر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مادر امّ فروه كه مادر بزرگ من و او دختر عبدالرحمان بن ابى‌بكر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كلينى در كافى و ابن عنبه در عمدة الطالب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انتظار ما از جناب صالح درويش اين است كه در نقل مصادر دقت كند و تا مطلبى را با چشم خود در كتابى نديده، به آن نسبت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جمله مورد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ولدني أبوبكر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كلينى نيست، بلكه مؤلف كافى، خود نسبت حضرت را بيان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فروه دختر قاسم بن محمد و مادر امّ فروه اسماء بنت عبدالرحمان بن ابى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اين مطلب را به امام صادقعليه السَّلام نسبت دهد و بدون اين كه حضرت به اين انتساب افتخار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ولدني أبوبكر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مزبور را از امام صادقعليه السَّلام 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ولدني أبوبكر مرّتين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سندى ارائه نمى‌دهد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حديث مرسل و بدون سند، مى‌توان بر مطلبى استدلال كرد؟ همچنين اربلى در كشف الغمه از كتاب عبدالعزيز الأخضر الجنابذى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علماى اهل سنت است،</w:t>
      </w:r>
      <w:bookmarkStart w:id="60" w:name="pg1749_14133"/>
    </w:p>
    <w:p>
      <w:pPr>
        <w:pStyle w:val="BookText"/>
        <w:rPr/>
      </w:pPr>
      <w:bookmarkEnd w:id="60"/>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ولَدني أبو بكر مَرّتين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ناقل حديث فردى سنى است و گفتار او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شيعه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 به فرض حجت بودن روايت كاملًا بى سند و در اصطلاح، حديث مرسل است و حديث مرسل و فاقد سند، فاقد حجيت و غير قابل احتجاج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با يك حديث بى سند بر يك اصل عقيدتى استدلال كرد؟</w:t>
      </w:r>
    </w:p>
    <w:p>
      <w:pPr>
        <w:pStyle w:val="BookText"/>
        <w:rPr/>
      </w:pPr>
      <w:r>
        <w:rPr>
          <w:rFonts w:ascii="IRNazanin" w:hAnsi="IRNazanin" w:eastAsia="IRNazanin"/>
          <w:color w:val="111111"/>
          <w:sz w:val="28"/>
          <w:sz w:val="28"/>
          <w:szCs w:val="28"/>
          <w:rtl w:val="true"/>
          <w:lang w:bidi="fa-IR"/>
        </w:rPr>
        <w:t>شما نبردهاى خونين و كشمكش‌هاى روشن را كه بعد از سقيفه رخ داده، ناديده مى‌گيريد و به يك حديث بى اصل و اساس استدلال مى‌نماييد و مى‌خواهيد بر اين گذشته تلخ سرپوش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مطلبى كه به ما توصيه كرديد، كاش خود نيز به آن عمل مى‌كرديد و اصولًا وارد اين مسائل تاريخى نشده و شكاف را از اين عميق‌تر نمى‌كرديد</w:t>
      </w:r>
      <w:r>
        <w:rPr>
          <w:rFonts w:eastAsia="IRNazanin" w:cs="IRNazanin"/>
          <w:color w:val="111111"/>
          <w:sz w:val="28"/>
          <w:szCs w:val="28"/>
          <w:rtl w:val="true"/>
          <w:lang w:bidi="fa-IR"/>
        </w:rPr>
        <w:t>.</w:t>
      </w:r>
    </w:p>
    <w:p>
      <w:pPr>
        <w:pStyle w:val="Heading2"/>
        <w:numPr>
          <w:ilvl w:val="1"/>
          <w:numId w:val="1"/>
        </w:numPr>
        <w:rPr/>
      </w:pPr>
      <w:bookmarkStart w:id="61" w:name="__RefHeading___Toc1940829_3650668749"/>
      <w:bookmarkStart w:id="62" w:name="_Toc22"/>
      <w:bookmarkEnd w:id="61"/>
      <w:r>
        <w:rPr>
          <w:rtl w:val="true"/>
        </w:rPr>
        <w:t>شفقت و محبت ميان صحابه</w:t>
      </w:r>
      <w:bookmarkEnd w:id="62"/>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در زندگى صحابه و جهاد آنان، به طور گسترده سخن گفته و با آياتى كه بعداً به تحليل مفاد آن‌ها مى‌پردازيم، بر مدعاى خويش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نقل آياتِ مورد نظر، نكاتى را متذكر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نويسنده برمى‌آيد كه شيعه نسبت به تمام صحابه بى‌مهر است و كوچك‌ترين علاقه‌اى به آن‌ها ندارد، در حالى كه اين اشتباهى بزرگ است كه سلف او مرتكب شده و او نيز از آن‌ها پيروى كرده است و لذا اين تصوّر در ذهن بسيارى از اهل سنت وجود دارد كه شيعه صحابه را سبّ مى‌كنند و گويا سبّ صحابه نشانه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افترا و تهمتى قرن‌ها است كه بر افكار آنان حكومت كرده و پاك كردن چنين تهمت از اذهان، نياز به برنامه‌ريزى دارد كه بايد به مرور زمان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 گفت كه شيعه نسبت به مجموع صحابه بدبين است، در حالى كه بزرگان شيعه جزو صحابه پيامبرند و مقصودم از پيشگامان تشيّع تنها سلمان و مقداد و ابوذر و</w:t>
      </w:r>
    </w:p>
    <w:p>
      <w:pPr>
        <w:pStyle w:val="BookText"/>
        <w:rPr/>
      </w:pPr>
      <w:r>
        <w:rPr>
          <w:rFonts w:ascii="IRNazanin" w:hAnsi="IRNazanin" w:eastAsia="IRNazanin"/>
          <w:color w:val="111111"/>
          <w:sz w:val="28"/>
          <w:sz w:val="28"/>
          <w:szCs w:val="28"/>
          <w:rtl w:val="true"/>
          <w:lang w:bidi="fa-IR"/>
        </w:rPr>
        <w:t>عمار و جابر نيست؛ زيرا متجاوز از صد و پنجاه نفر از صحابه پيامبر از پيشكسوتان تشيع و پيشتازان آن بودند و با نقل اسامى آنان، سخن به درازا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مى‌توانند براى آگاهى از اين اسامى و حالات آنان به دو كتاب مراجعه كنند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اين افراد نا آگاه چگونه قلم به دست گرفته، تشيّع را به معناى سبّ صحابه معرفى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شيعه درباره برخى از صحابه سخنى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تعدادى از آنهاست كه خلافت را بر خلاف سفارش پيامبر صلَّى اللَّه عليه و آله و سلَّم قبضه كردند و اهل بيت را از حقوق الهى محروم ساختند و شمار آن‌ها تقريباً از تعداد انگشتان تجاوز نمى‌كند و امّا نسبت به بقيه نظر خاصى ندارد و درباره آنان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لإِخْوانِنَا الَّذِينَ سَبَقُونَا بِالإِيمان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در مورد ستايش صحابه به صورت گزينشى عمل كرده و آياتى را كه از آن‌ها به صورت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تك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مى‌كند، وارد بحث نموده است، امّا آياتى را كه برخى از آنها را نكوهش كرده، به ميان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نويسنده‌اى مانند آن قاضى است كه از پرونده‌اى قطور، تنها آنچه نظر او را تأمين مى‌كند مطرح نمايد و در مورد برگ‌هايى كه بر خلاف نظر اوست،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صالح درويش قاضى دادگاه عمومى قطيف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ان شاء اللَّه در دادگاه قطيف پرونده‌ها را اين چنين بررسى نكند، بلكه همه برگ‌ها را مطالعه كرده و آنگاه در باره‌اش تصميم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به برخى آيات استناد مى‌كند كه مربوط به عموم مؤمنان و مسلمانان از زمان پيامبر تا روز رستاخيز است، ولى بر اثر پيش داورى در باره صحابه، همگى را بر آن‌ها تطبيق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نقد كتاب وحدت و شفقت ؛ ؛ ص</w:t>
      </w:r>
      <w:r>
        <w:rPr>
          <w:rFonts w:eastAsia="Amiri" w:cs="Amiri" w:ascii="Amiri" w:hAnsi="Amiri"/>
          <w:color w:val="111111"/>
          <w:sz w:val="28"/>
          <w:szCs w:val="28"/>
          <w:lang w:bidi="ar-SA"/>
        </w:rPr>
        <w:t>47</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درباره ياران پيامبر آمده و به نوعى آنان را ستايش مى‌كند، يك ستايش جمعى است و ارتباطى به يكايك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پادگانى مجموع زير دست‌هاى خود را به شجاعت و دلاورى توصيف كند، تعريف او مربوط به كسانى است كه در اين پادگان؛ از افسر، درجه‌دار و سرباز، زندگى مى‌كنند و اين مانع از آن نخواهد بود كه در ميان چند هزار</w:t>
      </w:r>
    </w:p>
    <w:p>
      <w:pPr>
        <w:pStyle w:val="BookText"/>
        <w:rPr/>
      </w:pPr>
      <w:r>
        <w:rPr>
          <w:rFonts w:ascii="IRNazanin" w:hAnsi="IRNazanin" w:eastAsia="IRNazanin"/>
          <w:color w:val="111111"/>
          <w:sz w:val="28"/>
          <w:sz w:val="28"/>
          <w:szCs w:val="28"/>
          <w:rtl w:val="true"/>
          <w:lang w:bidi="fa-IR"/>
        </w:rPr>
        <w:t>نفر، چند نفرى نيز شايسته چنين تعريفى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اشتباه است، اين است كه وى اين نوع آيات را مربوط به تك تك افراد دانسته نه مجموع آن‌ها، وناخود آگاه قرآن را به تناقض‌گويى متهم ساخته است؛ زيرا همان قرآنى كه از ياران رسول خدا ستايش مى‌كند، از برخى ديگر نكوهش و ملامت كرده است كه نمونه‌هايى از آن‌ها را متذكر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مقدمات، به دلايل نويسنده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الفت ميان صحابه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نخست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خود را به ياد آريد كه چگونه دشمن يكديگر بوديد و او ميان دل‌هاى شما الفت ايجاد كرد و به بركت نعمت او برادر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شيوه نويسنده اين است كه آيات را مطرح مى‌كند، امّا درباره چگونگى دلالت آن‌ها بر مدعاى خويش، 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نهايت بيانگر آن است كه خداوند در سايه اسلام، ميان اوسيان و خزرجيان از انصار، صلح و صفا پديد آورد و به نزاع‌هاى صد ساله آنان پايان داد و آنها را برادران دينى يكديگر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ميان مهاجرين و انصار الفت ايجاد كرد و همگان برادران يك خانواده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نويسنده از طرح اين آيه چيست؟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مقصود اين است كه آنان همگى تا پايان عمر به صورت انسان‌هاى عادل و پرهيزگار و پارسا باقى ماندند؟ از آيه چنين مطلبى برداشت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اين كه همين افرادى كه خداوند به آنان نعمت برادرى بخشيد، در سال‌هاى هفتم و هشتم هجرت، در حالى كه پيامبر صلَّى اللَّه عليه و آله و سلَّم خطبه جمعه مى‌خواند او را ترك كردند و به سوى كاروان تجارت شتافتند و به تعبير قرآن، تجارت و لهو را بر استماع خطبه‌ها ترجيح دادند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اين است كه آنان تا پايان عمر دست برادرى به يكديگر دادند، اين نيز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خشم و غضب خود را نسبت به هم اظهار كرده و به ضرب و شتم يكديگر پرداخته‌اند و بلكه برخى از آنان در آينده زندگى خود، به جنگ و ستيز با يكديگر برخاسته و يكديگر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والى كوفه بود، عثمان او را از ولايت عزل كرد و وليد بن عقبه را به جاى او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مسعود وقتى از جريان آگاهى يافت، حاضر نشد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كند و كليدهاى بيت المال را، كه خزانه‌دار آن بود، به سوى او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شايسته است سعد وقاص عزل شود و وليد بن عقبه جاى او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عثمان گزارش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درباره تو بدگويى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او را روانه مدينه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وارد مدينه شد، عثمان بالاى منبر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حضور عبداللَّهبن مسعود در مسجد آگاه شد درباره‌اش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قدمتْ عليكم دويبةُ سوء، مَنْ يمشي على طعامِه، يقى‌ءُ ويَسلَح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آگاه شويد، جانور ريز و نامطلوبى وارد مدينه شد، كسى كه در ميان غذاى خود راه مى‌رود استفراغ مى‌كند و فضله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ابن مسعود از دور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 رسول اللَّه در روز بدر و بيعت رضوان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از حجره خود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درباره يار پيامبر خدا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عثمان فرمان داد عبداللَّه را از مسجد بيرون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كاركنان دربار عثمان، ابن مسعود را بر زمين كوبيد و دنده‌هايش را شكست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همان كسانى هستند كه خداوند ايشان را برادر يكديگر خواند و جناب شيخ صالح درويش مى‌پندارد كه همه آنان، تا پايان عمر پاسدار حقوق اخوّت دينى بودند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ميان، تنها عبداللَّه بن مسعود نبود كه او را با ضرب و شتم از مسجد بيرون انداختند، بلكه عمار ياسر،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شخصيت‌هاى ديگر، به وسيله كاركنان عثمان مورد اهانت و ضرب و شتم واقع شدند و اخوت اسلامى، جاى خود را به عداوت و كينه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دينى بودن، دليل بر رعايت حقوق نيست</w:t>
      </w:r>
    </w:p>
    <w:p>
      <w:pPr>
        <w:pStyle w:val="BookText"/>
        <w:rPr/>
      </w:pPr>
      <w:r>
        <w:rPr>
          <w:rFonts w:ascii="IRNazanin" w:hAnsi="IRNazanin" w:eastAsia="IRNazanin"/>
          <w:color w:val="111111"/>
          <w:sz w:val="28"/>
          <w:sz w:val="28"/>
          <w:szCs w:val="28"/>
          <w:rtl w:val="true"/>
          <w:lang w:bidi="fa-IR"/>
        </w:rPr>
        <w:t>خداوند با آيه ياد شده، بر صحابه منت مى‌گذارد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سايه اسلام برادران يكديگر شديد و در آيه ديگر همه مؤمنان را برادر يكديگر مى‌خواند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آيا همه مؤمنان به اين حكم الهى گردن نهادند و در طول چهارده قرن، هيچ جنگ و خونريزى در ميان آنان رخ نداد؟ قضاوت با خواننده گرامى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الهى مسأله‌اى است، عملكرد مسلمانان مسأله ديگر؛ و چه بسا اين دو با يكديگر تفاوت بسيار پيدا كنند و به تعبير نويسنده‌اى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شي‌ء، والمسلمون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شگفت است كه قاضى محكمه قطيف، از يك حكم تكليفى، وضع خارج را پيش‌بينى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سايه اسلام برادران دينى شدند، پس به يكديگر تعرض نمى‌كردند و ستم روا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نويسنده چشم خود را بر تاريخ قطعى و گفته‌هاى بزرگان همكيش خود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تو را فريب دهند، خدا براى تو كافى است، او همان كسى است كه تو را با يارى خود و مؤمنان تقويت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 بَيْنَ قُلُوبِهِمْ لَوْ انْفَقْتَ مَا فِي الأَرضِ جَميعاً ما الَّفْتَ بَيْنَ قُلُوبِهِمْ وَلكنَّ اللَّهَ أَلَّف بَيْنَهُمْ إِنَّهُ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دل‌هاى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كه در روى زمين است، صرف مى‌كردى كه ميان دل‌هاى آنان الفت دهى نمى‌توانستى، ولى خداوند در ميان آن‌ها الفت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حكيم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مضمون هر دو آيه را با هم تلفيق كرده و چنين نتيجه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فضل خودش را بر پيامبرش و صحابه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چيست؟ تأييد و نصرت و يارى از جانب خودش به وسيله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مؤمنين؟ كسانى كه خداوند در ميان دل‌هاى آنان الفت و</w:t>
      </w:r>
    </w:p>
    <w:p>
      <w:pPr>
        <w:pStyle w:val="BookText"/>
        <w:rPr/>
      </w:pPr>
      <w:r>
        <w:rPr>
          <w:rFonts w:ascii="IRNazanin" w:hAnsi="IRNazanin" w:eastAsia="IRNazanin"/>
          <w:color w:val="111111"/>
          <w:sz w:val="28"/>
          <w:sz w:val="28"/>
          <w:szCs w:val="28"/>
          <w:rtl w:val="true"/>
          <w:lang w:bidi="fa-IR"/>
        </w:rPr>
        <w:t xml:space="preserve">محبت انداخت، كه اگر پيامبر تمام آنچه در زمين از مال و ثروت وامكانات وجود دارد، به كار مى‌بست، هرگز نمى‌توانست ميان دل‌هاى آنان الفت و محبت ايجاد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جاى ترديد نيست كه آيين اسلام وحدتى در دل‌هاى مردم آن زمان پديد آورد؛ زيرا همگان را به خداى واحد و روز جزا معتقد ساخت و بشر را مسؤول اعمال خويش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وحدت فكرى و قلبى، سبب الفت و يگانگى شد و در جهاد با كفر او 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نيست كه بر كسى پنهان بماند و با دو آيه كريمه بر آن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جاى ديگر است، آيا آنان پس از رحلت پيامبر خدا به همان الفت و مهربانى باقى ماندند و يا اين‌كه آز و طمع در غنايم و مناصب، بر وحدت و الفت آنان ضربت محكمى وارد ساخت؟</w:t>
      </w:r>
    </w:p>
    <w:p>
      <w:pPr>
        <w:pStyle w:val="BookText"/>
        <w:rPr/>
      </w:pPr>
      <w:r>
        <w:rPr>
          <w:rFonts w:ascii="IRNazanin" w:hAnsi="IRNazanin" w:eastAsia="IRNazanin"/>
          <w:color w:val="111111"/>
          <w:sz w:val="28"/>
          <w:sz w:val="28"/>
          <w:szCs w:val="28"/>
          <w:rtl w:val="true"/>
          <w:lang w:bidi="fa-IR"/>
        </w:rPr>
        <w:t>اتفاقاً قرآن مجيد آنان را از چنين آينده‌اى تلخ بيم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پيش بينى مى‌كند كه در آينده دچار چنين مشكلى خواهند شد؛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على اعْقابِكُمْ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محمدصلَّى اللَّه عليه و آله و سلَّم نيست مگر فرستاده خدا و پيش از او فرستادگان ديگرى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بميرد و يا كشته شود، شما به عقب برمى‌گرديد؟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كرده به دوران جاهليت و كفر بازگشت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عقب بازگردد، هرگز به خدا ضررى نمى‌زند و خداوند به زودى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روشنى بيان مى‌كند كه زمينه بازگشت به دوران جاهليت در ميان ياران او قابل انكار نبود و لذا قرآن هشدار مى‌دهد كه مبادا با وفات پيامبرصلَّى اللَّه عليه و آله و سلَّم و يا قتل او به دوران جاهليت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يادآور مى‌شود كه عقبگرد افراد به چنين عصرى، به خود آنان ضرر مى‌زند، نه به خدا؛ و تلويحاً مى‌رساند كه در ميان ياران پيامبر خدا، مردان دلباخته به دين هستند كه با پايمردى تمام در راه دين ثابت مى‌مانند و خدا آنان را پاداش مى‌دهد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دو آيه مورد نظر نويسنده، ناظر به عصر رسول اللَّه و آيه سوم ناظر به عصر پس</w:t>
      </w:r>
    </w:p>
    <w:p>
      <w:pPr>
        <w:pStyle w:val="BookText"/>
        <w:rPr/>
      </w:pPr>
      <w:r>
        <w:rPr>
          <w:rFonts w:ascii="IRNazanin" w:hAnsi="IRNazanin" w:eastAsia="IRNazanin"/>
          <w:color w:val="111111"/>
          <w:sz w:val="28"/>
          <w:sz w:val="28"/>
          <w:szCs w:val="28"/>
          <w:rtl w:val="true"/>
          <w:lang w:bidi="fa-IR"/>
        </w:rPr>
        <w:t>از رحلت آن حضرت است و اين دو با هم كوچك‌ترين منافاتى ندارد و از نظر اصول تاريخى، نمى‌توان حالت جمعى را در شرايطى، گواه بر حالت آن جمع در زمان‌هاى ديگر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پيامبر صلَّى اللَّه عليه و آله و سلَّم بر اثر فتوحات، غنايم جنگى به مدينه سرازير گرديد و روح پارسايى و آخرت‌گرايى در بسيارى از ياران پيامبر به دنياگرايى و ثروت اندوزى تبديل شد؛ به گونه‌اى كه طلاهايى كه از عبدالرحمن بن عوف به عنوان ارثيه برجاى مانده بود، با تبر شكستند و ميان ورثه تقسيم 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احوال ابوذر غفارى، صحابى بزرگوار رسول خدا، در ربذه از تشنگى و گرسنگى و گرماى جان سوز، جان به جان آفرين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شاهدى از گفتار پيامبر خدا</w:t>
      </w:r>
    </w:p>
    <w:p>
      <w:pPr>
        <w:pStyle w:val="BookText"/>
        <w:rPr/>
      </w:pPr>
      <w:r>
        <w:rPr>
          <w:rFonts w:ascii="IRNazanin" w:hAnsi="IRNazanin" w:eastAsia="IRNazanin"/>
          <w:color w:val="111111"/>
          <w:sz w:val="28"/>
          <w:sz w:val="28"/>
          <w:szCs w:val="28"/>
          <w:rtl w:val="true"/>
          <w:lang w:bidi="fa-IR"/>
        </w:rPr>
        <w:t>پيشتر گفتيم آنچه دو آيه مورد نظر او از آن حكايت مى‌كند، مربوط به عصر پيامبر خداست، ولى پس از رحلت آن حضرت، اوضاع دگرگون شد، و خود پيامبر نيز از اين جريان بيم داشت و گويا به نور الهى اين وضع را پيش‌بينى مى‌كرد كه ياران وى به خاطر كشمكش در امور دنيوى، خون يكديگر را خواهند ريخت، 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مِنْ بَعدي كُفّاراً يضربُ بَعضُكُمْ رِقابَ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در عداد كافران قرار نگيريد كه برخى گردن برخى ديگر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گراميصلَّى اللَّه عليه و آله و سلَّم از آينده دلخراش عمار ياسر گزارش مى‌كند،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 تو را مى‌كشند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اين ستمگران، يكى از ياران پيامبر و به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فردى كه عمار را كشت يكى ديگر از صحابه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الغادية الجهنى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چگونه مى‌توان گفت آن الفت و شفقت، در ميان صحابه پيامبر به صورت دست نخورده و ثابت باقى ماند؟ اگر واقعاً تمام صحابه پيامبر لباس عدالت بر تن كردند و گردى بر آن‌ها ننشست، پس چرا در عصر عمربنخطاب، مغيرة بن شعبه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كوفه بود، به زنا متهم شد و سه نفر از شهود بر عمل زشت او شهادت دادند، وقتى نوبت به چهارمى رسيد با</w:t>
      </w:r>
    </w:p>
    <w:p>
      <w:pPr>
        <w:pStyle w:val="BookText"/>
        <w:rPr/>
      </w:pPr>
      <w:r>
        <w:rPr>
          <w:rFonts w:ascii="IRNazanin" w:hAnsi="IRNazanin" w:eastAsia="IRNazanin"/>
          <w:color w:val="111111"/>
          <w:sz w:val="28"/>
          <w:sz w:val="28"/>
          <w:szCs w:val="28"/>
          <w:rtl w:val="true"/>
          <w:lang w:bidi="fa-IR"/>
        </w:rPr>
        <w:t>لطايف الحيل او را از شهادت دادن باز داشتند؛ زيرا قاضى محكمه كه خود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نبينم كه خدا بر زبان او چيزى را جارى سازد كه فردى از مهاجران را رسوا كند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نمونه‌هاى كوچكى است از كارهاى زشت برخى از صحابه و نمونه‌اى از جدال و نزاع آنهاست و گردآورى همه اين مسائل كتاب جداگانه‌اى مى‌طلبد و هدف ما تنها ذكر چند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ميزان پرهيزگارى برخى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نزديكى با همسر در ماه مبارك رمضان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ولى برخى از آنان تحريم الهى را ناديده گرفته و به خويش خيانت مى‌كردند، وحى الهى پس از گزارش خيانت آنان، تحريم را به روز منحصر كرد و تمتع را در شب آزاد اعلام نمود،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با همسرانتان در شبِ روزهايى كه روزه مى‌گيريد،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هم لباس آن‌ها خداوند مى‌دانست كه شما به خود خيانت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ممنوع را انجام مى‌داديد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تصور مى‌كنند صحابه پيامبر، چه آنان كه نام و نشانشان در كتب رجال آمده و يا آن‌ها كه نام و نشانشان به دست نيامده است، فرشته و يا مافوق انسانند و در طول مدت زندگى گردى بر دامن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سفارش مى‌كنم كه تاريخ زندگى افراد ذيل را مطالعه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ماعز اسلمى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 بن ابى بلتعه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حرقوص بن زهير سعدى كه در بيعت رضوان حضور داشت وبعداً رهبر خوارج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 بن سويد بن صامت كه در غزوه بدر حضور داشت و در غزوه احد مسلمانى را به خاطر خونى كه در جاهليت ريخته شده بود، كشت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اخطل كه بعدها مرتد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صحابه كه در احد و حنين از جبهه جنگ گريختند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و پارس كردن سگ‌هاى منطقه حوأب بر شتر او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ابوالغادية الجهنى قاتل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زندگى آنان ثابت مى‌كند كه صحابه پيامبر، تافته جدا بافته‌اى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افتخار را داشتند كه نور الهى را ديده و همنشين پيامبر بودند، ولى هرگز همگى لباس عصمت و يا تقوا و عدالت نپوشيدند كه آنان را در طول عمر بيمه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تاريخ هيچ ملتى چنين نيامده كه ياران يك پيامبر الهى، به مجرد رؤيت يا معاشرت مختصرى با او، به صورت يك انسان والا درآمده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p>
    <w:p>
      <w:pPr>
        <w:pStyle w:val="BookText"/>
        <w:rPr/>
      </w:pP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اموال فى‌ء، خاص بينوايان هجرت كرده‌اى است كه از خانه‌هايشان و اموالشان رانده شده‌اند، در حالى كه از خداوند، فضل و خشنودى مى‌جويند و دين خدا و رسولش را يارى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اينان‌اند كه راستگويند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شيخ صالح در ذيل اين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اين الفت و محبت و همدلى و صميميت، در اعماق دل‌هاى پر نور صحابه ريشه داشته است و هم چنان كه مى‌دانيد صفات والايى همچون ايثار و فداكارى و اخوت و برادرى، دوستى وصميميت، و پيوند پر عاطفه الفت و محبت همگى با آيات صحيح قرآن ثابت شده كه مجموعاً فضاى سرشار از محبت ميان صحابه را ترسيم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گذشته اگر دقت كنيد مى‌بينيد كه در آن، اثبات محبت انصار با مهاجرين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نويسنده در ذيل آيه آورده، كوچكترين ارتباطى به مضمون آيه ندارد و جز يك تفسير به رأى،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از پيامدهاى پيشداورى باز دارد كه چگونه براى اثبات مدعاى خود، به تحريف مفاد آيه پرداخته و چيزهايى را بيان مى‌كند كه در آيه اصلًا</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مضمون آيه را، با توجه به شأن نزول آن كه در تفاسير روايى آمده است، روشن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قبايل بنى نضير و بنى قينقاع را كه يهودى بودند، به خاطر توطئه‌هايى كه بر ضد اسلام و مسلمين انجام مى‌دادند از مدينه بيرون راند؛ زيرا در يك قرارداد خصوصى با اين قبايل از آن‌ها پيمان گرفت كه بر ضد اسلام و مسلمين توطئه نكنند، ولى آنان پيمان خود را شكستند و به توطئه‌چينى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طبق پيمان آن‌ها را از مدينه بيرون راند و زمين‌هاى آنان را ميان مهاجران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نوبت به بنى قريظه رسيد، آن‌ها نيز مانند دو قبيله پيشين پيمان شكنى كردند وبه حكم قاضى كه خود انتخاب كرده بود، محكوم به اعدام شدند و زمين‌هاى آن‌ها نيز ميان مهاجران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در اين تقسيم مهاجران را بر انصار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تقديم مهاجران بر انصار اين بود كه مهاجران از خانه و كاشانه خود بيرون رانده شدند و با فقر و تهيدستى در مدينه زندگى مى‌كردند، در حالى كه انصار داراى زمين و مكنت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انصار سنگين آمد و تصور كردند كه پيامبر به خاطر رابطه خويشاوندى با مهاجران، آنان را بر انصار مقدم داشته است و لذا آيه براى روشن كردن ديدگاه پيامبر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الْمُهاجِرينَ الّذينَ أُخْرِجُوا مِنْ دِيارِهِمْ وَأَمْوالِهِمْ يَبْتَغُونَ فَضْلًا مِنَ اللَّهِ وَرِضْواناً وَيَنْصُرُونَ اللَّهَ وَرَسُولَهُ أُولئِكَ هُمُ الصّادِقُونَ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آيه براى روشن كردن اذهان انصار است، نه براى اين كه ثابت كند ميان آنان كمال الفت و محبت و همدلى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طبرى، وقتى پيامبر اموال بنى النضير را ميان مهاجران تقسيم كرد، برخى از انصار درباره رفتار پيامبر سخن گفتند، خدا آنان را با اين آيات، مورد عتاب قرار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نقل مى‌كند كه انصار به پيامبر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بنى النضير را ميان ما و برادران مهاجرمان به طور مساوى تقسيم كن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آيه بعدى براى ترميم قلوب انصار به مدح آنان پرداخته كه آنان نيز سهمى در پيشبرد اسلام داشته‌اند و پيش از هجرت پيامبر، ايمان آورده و مدينه را براى ورود او و ديگران</w:t>
      </w:r>
    </w:p>
    <w:p>
      <w:pPr>
        <w:pStyle w:val="BookText"/>
        <w:rPr/>
      </w:pPr>
      <w:r>
        <w:rPr>
          <w:rFonts w:ascii="IRNazanin" w:hAnsi="IRNazanin" w:eastAsia="IRNazanin"/>
          <w:color w:val="111111"/>
          <w:sz w:val="28"/>
          <w:sz w:val="28"/>
          <w:szCs w:val="28"/>
          <w:rtl w:val="true"/>
          <w:lang w:bidi="fa-IR"/>
        </w:rPr>
        <w:t>آماده ساخته‌اند، سپس آنان را به امورى توصيف مى‌كند تا آنان را براى پذيرش اين اوصاف آماده سازد،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تَبَوَّؤُا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در 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سراى ايمان پيش از مهاجران مسكن گزيدند و كسانى را كه به سويشان هجرت كرده‌اند، دوست مى‌دارند، در دل خود نيازى به آنچه به مهاجران داده شده احساس نمى‌كنند و آن‌ها را بر خود مقدم مى‌دارند، هر چند خودشان بسيار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بخل و حرص نفس خويش باز داشته شده‌اند،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بيانگر سه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مهاجران را دوست مى‌دارند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خود به آنچه به آن‌ها داده شده، احساس نياز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را بر خويش مقدم مى‌دارند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نوعى تكليف است؛ يعنى بايد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سان اين است كه فردى به فرزند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نمازگزارى فرزندش خبر مى‌دهد، در حالى كه مقصود، تكليف او به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بلاغت معتقدند كه جمله خبريه، در دلالت بر الزام بالاتر از جمله انشائيه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آيه جنبه تربيتى دارد، نه هدف توصيفى؛ و لذا طبرى نقل مى‌كند كه خدا آنان را با اين آيات توبيخ مى‌كند، به ويژه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آيه و همچنين آيه بعدى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وجود زمينه‌هايى براى شكاف و اختلاف است كه همواره در جامعه مهاجر و انصار وجود داشته و وحى الهى پيوسته در صدد پر كردن اين شكاف‌ها و از بين بردن زمينه‌هاى اختلاف بوده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انصار بر رفتار پيامبرصلَّى اللَّه عليه و آله و سلَّم در تقسيم غنايم و ترجيح قريش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در غزوه حنين تكرار شد؛ زيرا پيامبرصلَّى اللَّه عليه و آله و</w:t>
      </w:r>
    </w:p>
    <w:p>
      <w:pPr>
        <w:pStyle w:val="BookText"/>
        <w:rPr/>
      </w:pPr>
      <w:r>
        <w:rPr>
          <w:rFonts w:ascii="IRNazanin" w:hAnsi="IRNazanin" w:eastAsia="IRNazanin"/>
          <w:color w:val="111111"/>
          <w:sz w:val="28"/>
          <w:sz w:val="28"/>
          <w:szCs w:val="28"/>
          <w:rtl w:val="true"/>
          <w:lang w:bidi="fa-IR"/>
        </w:rPr>
        <w:t>سلَّم غنايم فراوانى را به ابوسفيان و امثال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پيامبر مايه ناراحتى انصار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از طريق مذاكره و دلجويى، كدورت آنان را برطرف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 چرا از مختصر مالى كه به قريش دادم تا آن‌ها در اسلام استوار گردند و شماها را به اسلام خود واگذار نمودم؛ دلگير شديد؟ آيا راضى نيستيد كه ديگران شتر و گوسفند ببرند و شما پيامبر را همراه خود ببريد؟ به خدا سوگند اگر همه مردم به راهى بروند و انصار به راه ديگر، من راه انصار را انتخاب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انصار و فرزندان انصار طلب رحمت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پيامبر، آن چنان عواطف انصار را تحريك كرد كه همگى گريه‌كنان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قسمت خود راضى هستيم و كوچك‌ترين گله‌اى نداريم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داستانى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بخشى از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داستان ذيل، كه على اردبيلى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على بن الحسينعليمها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مردم عراق خدمت حضرت آمدند و از ابوبكر و عثمان در محضر ايشان نكوهش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صحبتشان تمام شد، حضرت سجاد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 من بگوييد كه آيا شما از مهاجرين اوّلين هستيد كه خداوند درباره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أُخرجوا من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هستيد كه خداوند درباره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تبوؤا الدار والإيمان؟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اعتراف كرديد كه از دو گروه اوّل نيستيد، گواهى مى‌دهم از كسانى هم نيستيد كه خداوند درباره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جاءوا مِنْ بَعْدِهِم يَقُولونَ رَبَّنا اغْفِر لنا ولاخواننا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پس از ايشان آمدند،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برادرانمان را كه در ايمان بر ما پيشى گرفته‌اند بيامرز</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از اينجا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اوّلًا مؤلف كتاب كشف الغمه، على بن عيسى اربلى است نه على اردبيلى و اين حاكى از آن است كه مؤلف، شخصاً به كتاب مراجعه نكرده و مطلب را به نقل از ديگران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فرض اين كه كه وى به مصدر داستان مراجعه كرده و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اردبيلى غلط مطبعى است، بايد گفت كه مؤلف كشف الغمه خبر را از كتاب حلية الأولياء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سجادعليه السَّلام گرفته است و آن را با سندى از امام سجادعليه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سند آن ابراهيم بن قدامه جمحى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مدنى لا يُعرف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مجهول و ناشناخته‌اى است حتى ذهبى از وى خبرى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خبر منكر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صحيح است با يك چنين خبرى كه از يك كتاب مخالف نقل شده، نه موافق؛ آن هم با سند انسان مجهول، بر عقيده و انديشه‌اى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ديگران را نصيحت مى‌كنيد كه به تاريخ مراجعه نكنند و اگر مراجعه كردند سند را ببينند، ولى خود به اين نصيحت عمل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اين داستان را از ابن عمر، به دو صورت نقل مى‌كند؛ گاهى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شنيد كه مردى درباره مهاجران بدگويى مى‌كند؛ و 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شنيد مردى از عثمان بدگويى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 سه‌گانه را به نحوى كه گذشت براى او تلاوت 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داستان سرايى كه اين قصه را ساخته، گاهى آن را به حضرت سجاد و بار ديگر به عبداللَّه بن عمر نسبت داده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از نهج البلاغه</w:t>
      </w:r>
    </w:p>
    <w:p>
      <w:pPr>
        <w:pStyle w:val="BookText"/>
        <w:rPr/>
      </w:pPr>
      <w:r>
        <w:rPr>
          <w:rFonts w:ascii="IRNazanin" w:hAnsi="IRNazanin" w:eastAsia="IRNazanin"/>
          <w:color w:val="111111"/>
          <w:sz w:val="28"/>
          <w:sz w:val="28"/>
          <w:szCs w:val="28"/>
          <w:rtl w:val="true"/>
          <w:lang w:bidi="fa-IR"/>
        </w:rPr>
        <w:t>مؤلف خطبه‌اى را از نهج البلاغه نقل كرده كه امام عليعليه السَّلام در آنجا ياران پيامبر خدا را چنين توصيف مى‌كند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رَايْتُ أَصحابَ مُحَمّدٍصلَّى اللَّه عليه و آله و سلَّم فَما أرى أَحداً يُشْبههم مِنْكُمْ لَقَدْ كانُوا يُصْبِحُون شُعْثاً غُبراً وَقَدْ باتُوا سُجَّداً وَقِياماً يُراوِحُونَ بَيْنَ جِباهِهِمْ وَخُدُودِهِمْ يَقِفُونَ عَلى مِثل الجَمرِ مِنْ ذِكْر مَعادِهِمْ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ياران پيامبر صلَّى اللَّه عليه و آله و سلَّم را ديدم، كسى را نمى‌بينم كه همانند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ژوليده مو و گردآلود به شب مى‌رسانند و شب را به نوبت در سجده يا قيام به سر مى‌بردند، گاه پيشانى بر زمين مى‌ساييدند و گاه گونه بر خاك، از ياد معاد چنان ناآرام مى‌نمودند كه گويى بر پاره آتش ايستاده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 xml:space="preserve">اوّلًا، بايد ديد آيا امام عليعليه السَّلام در مقام ستايش همه ياران پيامبر است و مى‌خواهد همه صحابه را، از پانزده هزار نفر شناخته شده تا صد هزار صحابى ناشناخته به عدالت توصيف كند، و يا درباره گروه خاصّى سخن مى‌گويد؟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روز را گردآلود به شب مى‌رساندند و شب نيز به نوبت در سجده يا قيام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پيشانى بر زمين مى‌سودند و گاه گونه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معاد آنان را چنان ناآرام مى‌كرد كه گويى بر پاره آتش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مى‌دانيم اين خصايص و ويژگى‌ها از آن برخى صحابه است نه همگان؛ زيرا قطعاً گروه‌هاى زير را شامل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اعراب باديه نشين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تا آخرين لحظه با پيامبر جنگيدند، آن گاه كه مغلوب شدند، پيامبر آنان را بخشيد و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مرتدين و كسانى كه پس از رحلت پيامبر از دين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گروه تا آخر، عمر داراى چنين صفاتى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مايليد اين افراد را بشناسيد، ما اكنون نمونه‌هايى از آن افراد مورد نظر امام را نام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عمير قرشى از قبيله بنى عبدالدار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معاذ انصارى، از اوسيان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رواحه انصارى، از خزرج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ابى طالب از بنى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مقداد بن اسود كندى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خبّاب بن 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 آنان، كه غالباً اصحاب صفه و فقيران جامعه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درباره اين گروه سخن مى‌گويد، نه درباره يكايك صحابه، تا آن را سند تقوا و عدالت همه صحابه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صحابه سخنى نداريم و يكى از تهمت‌هاى ناروا اين است كه شيعه را با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صحابه معرفى مى‌كنند، بلكه ما معتقديم هر فردى كه با پيامبر مصاحبت داشته و نور وحى و نبوّت را از نزديك مشاهده كرده، به ويژه آنان كه در نبردهاى بدر و احد و احزاب، در ركاب پيامبرصلَّى اللَّه عليه و آله و سلَّم شمشير زده‌اند، همگى محترم‌اند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مقام و منزلت نبايد مانع از آن شود كه ما همه اعمال آنان را درست بدانيم و بر تمام رفتارهاى آنان صحّه بگذاريم، حتى آن جا كه آشكارا كارى بر خلاف شرع انجام دهند و يا خون پاكى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زين العابدينعليه السَّلام در باره صحابه پيامبر دعا مى‌كند، گروه خاصّى را در نظر مى‌گيرد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وَاصْحابُ مُحَمَّدٍ خاصَّةً الَّذِينَ أَحْسَنُوا الصَّحابَةَ وَالَّذِينَ أَبْلُوا الْبَلاءَ الْحَسَنَ فِي نَصْرِهِ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محمدصلَّى اللَّه عليه و آله و سلَّم به ويژه آنان كه با او به نيكى همنشينى كرده‌اند و در راه يارى او به خوبى امتحان داده‌اند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نمى‌توان با اين دعاها و ستايش‌ها، لباس قداست بر دامن تك تك آن‌ها پوشانيد و آنان را مافوق نقد و بررسى دانست، بلكه بايد گفت همنشينى با پيامبرصلَّى اللَّه عليه و آله و سلَّم زمينه ساز فضيلت و كرامت است، مشروط بر اين كه عمل خلافى از آنان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صحابه بالاتر از مقام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 بزرگوارش چنين خطاب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مشرك شوى، اعمال نيك تو باطل مى‌شود و 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پيامبر، معصوم از گناه و خطاست، ولى در عين حال، خدا با اين ضابطه به من و شما تفهيم مى‌كند كه نبايد افرادى را فوق انسان‌ها بدانيم و همه كارهاى آنان را صحيح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پيامبر گراميصلَّى اللَّه عليه و آله و 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اصحاب پيامبر به نام ابوالغاديه جهنى او را مى‌كشد، به جاى اين كه او را اهل آتش بدانند،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متأوّلًا وللمجتهد المخطئ أجر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حديث پيامبر را تأويل كرد و مجتهد به خطا رفته، اجر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صحابى خون صحابى ديگر را مى‌ريزد و او را اهل آتش مى‌داند، با اين حال از نظر شما پاداش هم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گوش جهانيان اين مطلب را نشنيده كه فردى عمداً انسان بى‌گناهى را بكشد و مدعى شود كه من او را مهدورالدم مى‌دانستم و لذا او را كشتم، بعد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پاداش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ابوالغاديه جهنى چنين نبود، بلكه مانند او در ميان صحابه پيامبر كم نيستند، از باب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عقبه اشجعى از ياران پيامبر صلَّى اللَّه عليه و آله و سلَّم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از كشتار اهل مدينه فارغ شد سربازانش اموال مردم را سه بار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اكتفا نكرد و تصميم گرفت چنين بلايى را بر سر مردم مكه نيز بياورد؛ زيرا مردمِ اين دو شهر، زير بار حكومت امويان نمى‌رفتند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ابى ارطاة، از اصحاب پيامبر خداست، او به دستور معاويه راهى يمن و حجاز شد و مأموريت يافت كسانى كه اطاعت عليعليه السَّلام را به گردن دارند، به سختى گوشمال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جرائمى را مرتكب شد كه 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جرائم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كودك عبيداللَّه بن عباس را، كه فرماندار على در يمن بود، سر بريد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مختلف صحابه</w:t>
      </w:r>
    </w:p>
    <w:p>
      <w:pPr>
        <w:pStyle w:val="BookText"/>
        <w:rPr/>
      </w:pPr>
      <w:r>
        <w:rPr>
          <w:rFonts w:ascii="IRNazanin" w:hAnsi="IRNazanin" w:eastAsia="IRNazanin"/>
          <w:color w:val="111111"/>
          <w:sz w:val="28"/>
          <w:sz w:val="28"/>
          <w:szCs w:val="28"/>
          <w:rtl w:val="true"/>
          <w:lang w:bidi="fa-IR"/>
        </w:rPr>
        <w:t>جناب شيخ درويش از روى عاطفه سخن مى‌گويد، در حالى كه معتقد است آنان از نظر فضيلت و قداست داراى مراتب گوناگون هستند، ولى همگى در قداست و پاكى، مشترك‌اند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اگر فرصت مى‌يافت و آيات مربوط به صحابه را مطالعه مى‌كرد، در اين انديشه تجديد نظر مى‌نمود؛ زيرا قرآن آن‌ها را به گروه‌هاى مختلف تقسيم كرده كه برخى از آنان به كلّى فاقد فضيلت بودند و حتى شخصيتى صنفى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اين گروه‌ها، به صورت موجز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گرامى مى‌توانند با مراجعه به تفسير آيات ياد شده در مورد آنان، شناخت بيشترى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شناخته شده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ناشناخته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بيمار 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دهن 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عمل شايسته و ناشايست را به هم آميخته‌اند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تا مرز ارتداد پيش رفته‌اند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با پول، دل آن‌ها به دست مى‌آيد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ميدان نبرد در برابر كافران پا به فرار مى‌گذارند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فاسق و نافرمانند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اسرار پيامبر را فاش مى‌كنند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پيامبر را آزار مى‌رسانند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پيامبر را در حال خطبه نماز جمعه رها كردند و در پى لهو و تجارت رفتند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نكوهش شده از صحابه در قرآن بيش از اين‌ها است، ولى ما به همين دوازده گروه بسنده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صحابه پيامبر نيز به سان تابعان، فرشته يا مافوق انسان نبودند، بلكه همچون ديگر طبقات، در ميان آنان، صالحان و پاكان و انسان‌هاى وارسته‌اى بودند كه چه بسا اگر دعا مى‌كردند، رحمت خداوند نازل مى‌شد؛ و در عين حال در ميان آنان اين گروه دوازده‌گانه نيز ديده مى‌شدند كه هرگز نمى‌توان آن‌ها را عادل و پارسا ناميد، ولى چون همگى نور خدا را ديده بودند، از احترامى برخوردارند، گرچه اين احترام نمى‌تواند توجيه‌گر كارهاى خلاف و نادرست برخى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بحث گسترده نتيجه مى‌گيريم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ياران پيامبر همگى از نظر تقوا و پيراستگى در يك درجه نبودند، بلكه در ميان آنان متقى و غير متقى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گروه‌هاى دوازده‌گانه گواه بر گفتار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هرگز ما را از پژوهش درباره صحابه منع نكرده و اين كه اخيراً مى‌گويند ما نبايد در مورد كارهاى صحابه به بحث و بررسى بپردازيم، بر خلاف آموزه‌هاى قرآن كريم است كه براى سرپوش نهادن بر اعمال ناصحيح گروهى از آنها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بحث و بررسى ممنوع بود، چرا قرآن از آنان با اين صفات متضاد ياد كرده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ما دين خود را از پيامبر و از طريق اين گروه مى‌گيريم، به حكم خرد بايد دقت بيشترى كنيم تا آن را از سرچشمه پاك و زلال به دست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نظر عده‌اى كه مى‌گويند تفحص از صحابه موجب سست شدن پايه‌هاى دين مى‌گردد، به عكس اين كار موجب تقويت دين مى‌شود؛ زيرا پس از تحقيق روشن مى‌شود كه همه آنان يكسان نبوده‌اند و در ميان آنان، شايستگان و نخبگان گران‌سنگى وجود دارند كه بايد دينمان را از آنان بگيريم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عذر پيشين صحيح باشد، بايد درباره تابعان نيز تحقيق نكنيم، چون ما دين خود را از طريق تابعان از صحابه گرفته‌ايم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هرگز آنان را فوق انسان ندانسته و ما را از بحث و بررسى درباره آنها باز نداشته، بلكه در مواردى به بحث و بررسى امر كرده است؛ چنان كه درباره وليد بن عقبه، كه خبر نادرستى</w:t>
      </w:r>
      <w:bookmarkStart w:id="63" w:name="pg1749_14151"/>
    </w:p>
    <w:p>
      <w:pPr>
        <w:pStyle w:val="BookText"/>
        <w:rPr/>
      </w:pPr>
      <w:bookmarkEnd w:id="63"/>
      <w:r>
        <w:rPr>
          <w:rFonts w:ascii="Amiri" w:hAnsi="Amiri" w:eastAsia="Amiri" w:cs="Amiri"/>
          <w:color w:val="111111"/>
          <w:sz w:val="28"/>
          <w:sz w:val="28"/>
          <w:szCs w:val="28"/>
          <w:rtl w:val="true"/>
          <w:lang w:bidi="ar-SA"/>
        </w:rPr>
        <w:t>درباره قبيله بنى المصطلق آورد،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جاءَكُمْ فاسِقٌ بِنَباءٍ فَتَبَيَّنُوا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فاسقى گزارشى را آورد، درباره آن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هرگز فوق قانون نبودند و رفتار آنان يكى از منابع تشريع و قانونگذارى نيست، بلكه همگى بايد از قانون الهى پيروى كنند، نه اين كه رفتار آنان تعيين كننده قانون باشد</w:t>
      </w:r>
      <w:r>
        <w:rPr>
          <w:rFonts w:eastAsia="IRNazanin" w:cs="IRNazanin"/>
          <w:color w:val="111111"/>
          <w:sz w:val="28"/>
          <w:szCs w:val="28"/>
          <w:rtl w:val="true"/>
          <w:lang w:bidi="fa-IR"/>
        </w:rPr>
        <w:t>.</w:t>
      </w:r>
    </w:p>
    <w:p>
      <w:pPr>
        <w:pStyle w:val="Heading2"/>
        <w:numPr>
          <w:ilvl w:val="1"/>
          <w:numId w:val="1"/>
        </w:numPr>
        <w:rPr/>
      </w:pPr>
      <w:bookmarkStart w:id="64" w:name="__RefHeading___Toc1940831_3650668749"/>
      <w:bookmarkStart w:id="65" w:name="_Toc23"/>
      <w:bookmarkEnd w:id="64"/>
      <w:r>
        <w:rPr>
          <w:rtl w:val="true"/>
        </w:rPr>
        <w:t>ثقل اكبر و ثقل اصغر</w:t>
      </w:r>
      <w:bookmarkEnd w:id="65"/>
    </w:p>
    <w:p>
      <w:pPr>
        <w:pStyle w:val="BookText"/>
        <w:rPr/>
      </w:pPr>
      <w:r>
        <w:rPr>
          <w:rFonts w:ascii="IRNazanin" w:hAnsi="IRNazanin" w:eastAsia="IRNazanin"/>
          <w:color w:val="111111"/>
          <w:sz w:val="28"/>
          <w:sz w:val="28"/>
          <w:szCs w:val="28"/>
          <w:rtl w:val="true"/>
          <w:lang w:bidi="fa-IR"/>
        </w:rPr>
        <w:t>نويسنده محترم، با ذكر عنوان فوق، تقريباً تا آخر كتاب، علاقه‌مندى خود را به اهل بيتعليهم السَّلام اظهار نموده و يادآور مى‌شود كه پيامبر صلَّى اللَّه عليه و آله و سلَّم به ما دستور فرموده كه به ثقل اصغر يعنى اهل بيت، به سان ثقل اكبر يعنى قرآن، چنگ بزنيم، آنگاه درباره مفهوم اهل بيتعليهم السَّلام سخن مى‌گويد و اقوالى را درباره آل پيامبر صلَّى اللَّه عليه و آله و سلَّم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بنى‌هاشم و بنى عبدالمطّلب است، سپس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كتابى از كتب اعتقادى اهل سنت نيست، مگر آن كه در آن نسبت به اهل بيت ابراز موالات و مودت شده است و سفارش پيامبر صلَّى اللَّه عليه و آله و سلَّم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اذكّرُكم اللَّه في أهلِ بَيتي أُذكّرُكُم اللَّه في أهلِ بَيتي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در اين كه برادران اهل سنت، دوستداران اهل بيت هستند، حرفى نيست؛ زيرا محبت و مودّت آنان در قرآن و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مهر ورزيدن به آل رسول صلَّى اللَّه عليه و آله و سلَّم چيست؟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مقصود تنها مهر قلبى و روانى است يا اين كه هدف از اين مودّت و محبّت برقرارى رابطه با آنان و پيروى از آنها در زندگى است؟ و به يك معنى اخذ معارف و احكام از آنهاست؛ زيرا در روايت مسلم، پيامبر صلَّى اللَّه عليه و آله و سلَّم به هر دو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ثقل اكبر و ثقل اصغر و از اين كه ثقل اصغر در كنار قرآن آمده، مقصود از سفارش به آن‌ها بهره‌گيرى هدايتى است، در اين صورت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عزيزان كه ادعاى مهر و مودّت نسبت به آل رسول داريد، چه مقدار از معارف و احكام را از آنها برگرفته‌ايد؟</w:t>
      </w:r>
    </w:p>
    <w:p>
      <w:pPr>
        <w:pStyle w:val="BookText"/>
        <w:rPr/>
      </w:pPr>
      <w:r>
        <w:rPr>
          <w:rFonts w:ascii="IRNazanin" w:hAnsi="IRNazanin" w:eastAsia="IRNazanin"/>
          <w:color w:val="111111"/>
          <w:sz w:val="28"/>
          <w:sz w:val="28"/>
          <w:szCs w:val="28"/>
          <w:rtl w:val="true"/>
          <w:lang w:bidi="fa-IR"/>
        </w:rPr>
        <w:t>در صحيح بخارى حتى يك روايت از امام صادقعليه السَّلام نقل نشده، در حالى كه از عمران بن حطان خارجى روايت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تمام فقيهان مكه و مدينه؛ از فقهاى هشت‌گانه مدينه گرفته تا اوزاعى و ابن ابى ليلى و غير آن‌ها مراجعه كرده‌ايد، حال چه مقدار حديث از آل رسول صلَّى اللَّه عليه و آله و سلَّم در سنن و صحاح منعكس است؟ از ابوهريره متجاوز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مى‌كنيد كه فقط پيامبر را حدود سه سال درك كرده است، ولى اميرمؤمنان، عليعليه السَّلام كه از دوران كودكى تا لحظه رحلت با پيامبرصلَّى اللَّه عليه و آله و سلَّم بود، در مجموع صحاح و سنن،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نياورده‌ايد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 اين دوستى پا برجا و استواريد، مقدارى از آموزه‌هاى اهل بيتعليهم السَّلام را در كتاب‌ها و سخنرانى‌هاى خود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كتابخانه‌هاى مكه و مدينه، كتابى كه بيانگر احاديث و روايات اهل بيتعليهم السَّلام باشد، به چشم نمى‌خورد، اگر هم شخصى اهدا كند، به كراهت مى‌پذيرند در خزانه‌هاى مخفى و دور از دسترس خواننده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ديگر درباره مفهوم اهل بيت است، كه از نظر شما همه بنى هاشم و بنى عبدالمطلب را فرا مى‌گيرد، در اين جا، نظر شما را به اين نكته جلب مى‌كنيم كه اگر مقصود از اهل بيت بستگان پيامبرصلَّى اللَّه عليه و آله و سلَّم است، مسلّماً همگى بستگان پيامبر بودند و اگر مقصود اهل بيتى است كه در حديث ثقلين آمده؛ 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يادگار گرانبها مى‌گذارم، تا زمانى كه به آن دو چنگ بزنيد،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اهل بيت در كنار قرآن آمده است و به حكم اين كه همسنگ قرآن هستند، بايد مانند قرآن مايه هدايت و پيراسته از خطا باشند و مسلّماً همه بنى هاشم و بنى عبدالمطّلب از خطا معصوم نبوده و اشتباهاتى را مرتكب شده‌اند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بايد سراغ رواياتى برويم كه اهل بيت را معنا مى‌كند و درگذشته يادآور</w:t>
      </w:r>
    </w:p>
    <w:p>
      <w:pPr>
        <w:pStyle w:val="BookText"/>
        <w:rPr/>
      </w:pPr>
      <w:r>
        <w:rPr>
          <w:rFonts w:ascii="IRNazanin" w:hAnsi="IRNazanin" w:eastAsia="IRNazanin"/>
          <w:color w:val="111111"/>
          <w:sz w:val="28"/>
          <w:sz w:val="28"/>
          <w:szCs w:val="28"/>
          <w:rtl w:val="true"/>
          <w:lang w:bidi="fa-IR"/>
        </w:rPr>
        <w:t>شديم كه پيامبر صلَّى اللَّه عليه و آله و سلَّم در خانه امّ سلمه عبايى بر دوش پنج تن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زمانى كه امّ سلمه خواست در زير عبا قرار گيرد، پيامبر صلَّى اللَّه عليه و آله و سلَّم او را از اين كار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گلايه دوستانه</w:t>
      </w:r>
    </w:p>
    <w:p>
      <w:pPr>
        <w:pStyle w:val="BookText"/>
        <w:rPr/>
      </w:pPr>
      <w:r>
        <w:rPr>
          <w:rFonts w:ascii="IRNazanin" w:hAnsi="IRNazanin" w:eastAsia="IRNazanin"/>
          <w:color w:val="111111"/>
          <w:sz w:val="28"/>
          <w:sz w:val="28"/>
          <w:szCs w:val="28"/>
          <w:rtl w:val="true"/>
          <w:lang w:bidi="fa-IR"/>
        </w:rPr>
        <w:t>جناب درويش از پيامبر صلَّى اللَّه عليه و آله و سلَّم نقل مى‌كند كه آن حضرت شيوه درود بر خود را به يارانش آموخت و گفت به هنگام فرستادن درود بر من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مى‌پرسيم چرا در تمام خطبه‌هاى نماز جمعه و كتاب‌هاى شما به هنگام فرستادن درود بر پيامبر صلَّى اللَّه عليه و آله و سلَّم، آل محمد بر آن عطف نمى‌شود و همگان مى‌گويند ومى‌نويسند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عجيب اين كه وقتى آل محمّد را در كنار حضرتش مى‌گويند، فوراً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مى‌افزايند، در حالى كه در هيچ روايتى درود بر صحابه در كنار درود بر پيامبر صلَّى اللَّه عليه و آله و سلَّم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صلوات رايج در خطبه‌ها و كتاب‌ها يا ناقص يا بر خلاف چيزى است كه پيامبر صلَّى اللَّه عليه و آله و سلَّم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آن محبت و مودّت شما نسبت به اهل بيتعليهم السَّلام و چرا در فكر اصلاح اين امور نيستيد؟</w:t>
      </w:r>
    </w:p>
    <w:p>
      <w:pPr>
        <w:pStyle w:val="BookText"/>
        <w:rPr/>
      </w:pPr>
      <w:r>
        <w:rPr>
          <w:rFonts w:ascii="IRNazanin" w:hAnsi="IRNazanin" w:eastAsia="IRNazanin"/>
          <w:color w:val="111111"/>
          <w:sz w:val="28"/>
          <w:sz w:val="28"/>
          <w:szCs w:val="28"/>
          <w:rtl w:val="true"/>
          <w:lang w:bidi="fa-IR"/>
        </w:rPr>
        <w:t>دوست صاحب قلم، شيخ صالح، در ادامه بخشى از حقوق اهل بيتعليهم السَّلام را برشمرده ولى استقصا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علاقه‌مندند حقوق اهل بيتعليهم السَّلام را از ديدگاه قرآن و سنت به دست آورند،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مطالب اصلى آن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 و زمامدارى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مرجعيت 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 دين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مرجعيت 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مودّت آنان</w:t>
      </w:r>
      <w:r>
        <w:rPr>
          <w:rFonts w:eastAsia="Amiri" w:cs="Amiri" w:ascii="Amiri" w:hAnsi="Amiri"/>
          <w:color w:val="111111"/>
          <w:sz w:val="28"/>
          <w:szCs w:val="28"/>
          <w:rtl w:val="true"/>
          <w:lang w:bidi="ar-SA"/>
        </w:rPr>
        <w:t>.</w:t>
      </w:r>
      <w:bookmarkStart w:id="66" w:name="pg1749_14154"/>
    </w:p>
    <w:p>
      <w:pPr>
        <w:pStyle w:val="BookText"/>
        <w:rPr/>
      </w:pPr>
      <w:bookmarkEnd w:id="6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آنان در تشهد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في‌ء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انفال به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صدقه بر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ترفيع بيوت آنان</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940833_3650668749"/>
      <w:bookmarkStart w:id="68" w:name="_Toc24"/>
      <w:bookmarkEnd w:id="67"/>
      <w:r>
        <w:rPr>
          <w:rtl w:val="true"/>
        </w:rPr>
        <w:t>افسانه تفرقه انگيز؟</w:t>
      </w:r>
      <w:r>
        <w:rPr>
          <w:rtl w:val="true"/>
        </w:rPr>
        <w:t>!</w:t>
      </w:r>
      <w:bookmarkEnd w:id="68"/>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شهادت حضرت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 اين كه اخيراً افسانه شهادت حضرت فاطمهعليها السَّلام را بافته و به آن پر و بال مى‌دهند، واقعاً خنده‌آور است و بعيد نيست كه عده‌اى مؤمن و مخلص به اهل بيتعليهم السَّلام اين چرنديات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حق هم دارند، وقتى كسى مطالعه نمى‌كند و به منابع دسترسى ندارد و با علما و روشنفكران طرف مقابل يا حداقل بى‌طرف آشنايى و رابطه ندارد، از كجا بداند كه اين داستان‌ها و افسانه‌ها مشتى دروغ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جناب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يادآور شوم كه شهادت حضرت زهرا عليها السَّلام حقيقت است و افسانه نيست و من بسيار خوشحال مى‌شدم اگر افسانه بود؛ زيرا به دخت گرامى پيامبر اين گونه هتك احترام نمى‌شد، ولى چه كنم كه تحقق اين آرزو عملى نيست و اين ماجرا حقيقت دارد؟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اين نوشتار، چكيده تاريخ جانگداز يورش به خانه وحى را در نخستين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تفرقه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ديگر نيازى به آوردن متون عربى نيست، فقط به طور گذرا خلاصه همه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هتك حرمت نام برده و آن را به روشنى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اختصار به ترجمه آنچه كه بلاذرى آورده است اكتفا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به دنبال على فرستاد تا بيعت كند، ولى او از بيعت با ابوبكر امتناع ورزيد، سپس عمر همراه با فتيله آتشزا حركت كرد و با فاطمه در درگاه خانه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صدد سوزاندن خانه من هستى؟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كار در دينى كه پدرت آورده، استوارتر 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سند تاريخى، دو مطلب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بيعت براى خليفه اوّل با تهديد و ارعاب صورت گرفته و آزادى و انتخابى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پرسيد آيا اين نوع بيعت ارزشى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خانه دخت گرامى پيامبر صلَّى اللَّه عليه و آله و سلَّم براى دستگاه خلافت چندان مهم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ماجراى يورش به خانه وحى را ذكر كرده است، گروهى ديگر نيز آن را نقل كرده‌اند، با مراجعه به مداركى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پاورقى مى‌آيد، روشن مى‌شود كه اين ماجرا، افسانه نوظهورى نيست، بلكه حقيقتى ديرين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مدارك به روشنى آمده است كه عبدالرحمان بن عوف در بيمارى ابوبكر، از او عيادت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 از گفتگوى طولانى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مى‌كنم كه اى كاش سه كار را انجام نداده بودم و نيز اى كاش سه چيز را از پيامبر پرسيده بودم، آن سه كارى كه آرزو مى‌كنم اى كاش انجام نداده بودم يكى اين است كه اى كاش به خانه فاطمه بى احترامى نمى‌كردم و او را به حال خود مى‌گذاشتم، هر چند بستن در آن خانه نشانه جنگ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شيخ صالح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شما افسانه مى‌خوانيد، شاعر معروف مصر حقيقت مى‌داند و آن را يكى از مفاخر عمر مى‌شمارد، شما چگونه آن را افسانه مى‌پنداريد؟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حافظ ابراهيم در قصيده عمريه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مدح عمر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تصميم خليفه بر هتك حرمت را از مفاخر او مى‌شمارد و در ضمن قصيده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وقولةٍ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IRNazanin" w:hAnsi="IRNazanin" w:eastAsia="IRNazanin"/>
          <w:color w:val="111111"/>
          <w:sz w:val="28"/>
          <w:sz w:val="28"/>
          <w:szCs w:val="28"/>
          <w:rtl w:val="true"/>
          <w:lang w:bidi="fa-IR"/>
        </w:rPr>
        <w:t>سخنى كه عمر به عليعليه السَّلام گفت؛ چه شنونده‌اى بزرگ و چه گوينده‌اى با عظمت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حرّقْتُ دارَكَ لا أُبقى عَليكَ بِها</w:t>
      </w:r>
    </w:p>
    <w:p>
      <w:pPr>
        <w:pStyle w:val="BookText"/>
        <w:rPr/>
      </w:pPr>
      <w:r>
        <w:rPr>
          <w:rFonts w:ascii="Amiri" w:hAnsi="Amiri" w:eastAsia="Amiri" w:cs="Amiri"/>
          <w:color w:val="111111"/>
          <w:sz w:val="28"/>
          <w:sz w:val="28"/>
          <w:szCs w:val="28"/>
          <w:rtl w:val="true"/>
          <w:lang w:bidi="ar-SA"/>
        </w:rPr>
        <w:t>إنْ لَمْ تُبايع وَبنتُ المُصطَفى فيها</w:t>
      </w:r>
    </w:p>
    <w:p>
      <w:pPr>
        <w:pStyle w:val="BookText"/>
        <w:rPr/>
      </w:pPr>
      <w:r>
        <w:rPr>
          <w:rFonts w:ascii="IRNazanin" w:hAnsi="IRNazanin" w:eastAsia="IRNazanin"/>
          <w:color w:val="111111"/>
          <w:sz w:val="28"/>
          <w:sz w:val="28"/>
          <w:szCs w:val="28"/>
          <w:rtl w:val="true"/>
          <w:lang w:bidi="fa-IR"/>
        </w:rPr>
        <w:t>خانه‌ات را آتش مى‌زنم و تو را در آن زنده نمى‌گذارم، اگر بيعت نكنى، با اين كه مى‌دانم دختر پيامبر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غيرُ أبي حفص يَفُوهُ بِها</w:t>
      </w:r>
    </w:p>
    <w:p>
      <w:pPr>
        <w:pStyle w:val="BookText"/>
        <w:rPr/>
      </w:pP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جز عمر كسى نمى‌توانست اين سخن را در برابرِ يكّه سوار عرب عدنانى و مدافع آن‌ها به زبان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اين رويدادهاى تلخ و جانسوز، سبب شد كه فاطمه پس از پدر بزرگوارش چند صباحى بيش زنده نماند، و شربت شهادت بنوشد و با توجه به اين كه در قرون نخست قلم به دست اموى‌ها و سپس عباسى‌ها بود، مسلماً حقايقى در كار بوده ولى از ترس بازگو نكرده‌اند و همين مقدار كه در مداركِ ياد شده و غير آن‌ها آمده، از معجزات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عايشه و داستان مظلوميت زهراعليها السَّلام</w:t>
      </w:r>
    </w:p>
    <w:p>
      <w:pPr>
        <w:pStyle w:val="BookText"/>
        <w:rPr/>
      </w:pPr>
      <w:r>
        <w:rPr>
          <w:rFonts w:ascii="IRNazanin" w:hAnsi="IRNazanin" w:eastAsia="IRNazanin"/>
          <w:color w:val="111111"/>
          <w:sz w:val="28"/>
          <w:sz w:val="28"/>
          <w:szCs w:val="28"/>
          <w:rtl w:val="true"/>
          <w:lang w:bidi="fa-IR"/>
        </w:rPr>
        <w:t>صحيح بخارى از زبان عايشه درد دل زهرا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فاطمهعليها السَّلام دخت گرامى پيامبر صلَّى اللَّه عليه و آله و سلَّم كسى را نزد ابوبكر فرستاد تا سه چيز را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او از رسول خداصلَّى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خمس غنايم خيبر مانده بود</w:t>
      </w:r>
      <w:r>
        <w:rPr>
          <w:rFonts w:eastAsia="IRNazanin" w:cs="IRNazanin"/>
          <w:color w:val="111111"/>
          <w:sz w:val="28"/>
          <w:szCs w:val="28"/>
          <w:rtl w:val="true"/>
          <w:lang w:bidi="fa-IR"/>
        </w:rPr>
        <w:t>.</w:t>
      </w:r>
      <w:bookmarkStart w:id="69" w:name="pg1749_14157"/>
    </w:p>
    <w:p>
      <w:pPr>
        <w:pStyle w:val="BookText"/>
        <w:rPr/>
      </w:pPr>
      <w:bookmarkEnd w:id="69"/>
      <w:r>
        <w:rPr>
          <w:rFonts w:ascii="IRNazanin" w:hAnsi="IRNazanin" w:eastAsia="IRNazanin"/>
          <w:color w:val="111111"/>
          <w:sz w:val="28"/>
          <w:sz w:val="28"/>
          <w:szCs w:val="28"/>
          <w:rtl w:val="true"/>
          <w:lang w:bidi="fa-IR"/>
        </w:rPr>
        <w:t>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شنيده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نمى‌گذاريم، آنچه از ما باقى مى‌ماند صدقه است و زندگى آل محمّدصلَّى اللَّه عليه و آله و سلَّم از همين مال تأمين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پاسخ ابوبكر خشمگين شد و او را ترك كرد و ديگر با او سخن نگفت و پس از پيامبر شش ماه زنده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فاطمهعليها السَّلام درگذشت، شوهرش عليعليه السَّلام او را شبانه دفن كرد و ابوبكر را از درگذشت او آگاه نساخت و تا فاطمه زنده بود، على با ابوبكر بيعت نكرد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ياد شده حاكى است كه امام وهمسرش، مدت شش ماه از بيعت با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ابوبكر شرعى وبه اصطلاح جامع شرايط بود، چرا فاطمه دختر گرامى پيامبر صلَّى اللَّه عليه و آله و سلَّم جهان را در حالى كه بر او خشمگين بود، وداع كرد و همسرش نيز تا شش ماه با او دست بيعت نداد؟</w:t>
      </w:r>
    </w:p>
    <w:p>
      <w:pPr>
        <w:pStyle w:val="Heading2"/>
        <w:numPr>
          <w:ilvl w:val="1"/>
          <w:numId w:val="1"/>
        </w:numPr>
        <w:rPr/>
      </w:pPr>
      <w:bookmarkStart w:id="70" w:name="__RefHeading___Toc1940835_3650668749"/>
      <w:bookmarkStart w:id="71" w:name="_Toc25"/>
      <w:bookmarkEnd w:id="70"/>
      <w:r>
        <w:rPr>
          <w:rtl w:val="true"/>
        </w:rPr>
        <w:t>دست نياز</w:t>
      </w:r>
      <w:bookmarkEnd w:id="71"/>
    </w:p>
    <w:p>
      <w:pPr>
        <w:pStyle w:val="BookText"/>
        <w:rPr/>
      </w:pPr>
      <w:r>
        <w:rPr>
          <w:rFonts w:ascii="Amiri" w:hAnsi="Amiri" w:eastAsia="Amiri" w:cs="Amiri"/>
          <w:color w:val="111111"/>
          <w:sz w:val="28"/>
          <w:sz w:val="28"/>
          <w:szCs w:val="28"/>
          <w:rtl w:val="true"/>
          <w:lang w:bidi="ar-SA"/>
        </w:rPr>
        <w:t xml:space="preserve">جناب شيخ صالح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نياز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مطلب را يادآور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را بر كلام خدا و رسول او مقدم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صحابه و اهل بيت پيامبر صلَّى اللَّه عليه و آله و سلَّم كينه‌اى در دل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هر دو نياز او از سوى شيعيان تأمين شده و تنها خود او و همفكرانش هستند كه بايد در اين راه يارى و همراهى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بر خدا و پيامبر او سبقت نگيريد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نيز معتقديم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و زن مسلمانى حق ندارند كه چون خدا و رسول در امرى داورى كنند، براى خود در كار خويش اختيارى جز پذيرش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ببينيم قضاوت و داورى خدا چه بوده است؟</w:t>
      </w:r>
    </w:p>
    <w:p>
      <w:pPr>
        <w:pStyle w:val="BookText"/>
        <w:rPr/>
      </w:pPr>
      <w:r>
        <w:rPr>
          <w:rFonts w:ascii="IRNazanin" w:hAnsi="IRNazanin" w:eastAsia="IRNazanin"/>
          <w:color w:val="111111"/>
          <w:sz w:val="28"/>
          <w:sz w:val="28"/>
          <w:szCs w:val="28"/>
          <w:rtl w:val="true"/>
          <w:lang w:bidi="fa-IR"/>
        </w:rPr>
        <w:t>خدا و رسول او، تمسك به گفتار و رفتار اهل بيتعليهم السَّلام را مايه نجات و هدايت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خاندان رسالت را به‌سان كشتى نوح شمرده است كه هر كس با آن همراه شود، نجات پيدا مى‌كند و آن كه از آن جدا شود، هلاك و گمراه مى‌گردد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نياز او از طريق عمل به همين دو سفارش تأمين مى‌شود؛ همچنان كه هيچ فرد شيعه‌اى نسبت به صحابه پيامبرصلَّى اللَّه عليه و آله و سلَّم از آن جهت كه يار و ياور او بوده و او را كمك كرده‌اند، كينه‌اى در دل ندارد، ولى اين به آن معنا نيست كه آن‌ها را فوق انسان و برتر از قانون الهى بدانيم و اگر قانون شكنى كردند، مهر سكوت بر لب و قلم بنهيم و در اين باره چيزى نگوييم و ننويسيم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اين جا با دوست صاحب قلم خود، خداحافظى نموده، اندرزهاى دلسوزانه خود را به حضورشان تقديم مى‌كنم و از خداوند متعال براى خود و ايشان و همه دوستداران اهل بيتعليهم السَّلام آرزو و درخواست آمرزش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محدثان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پيامبر گراميصلَّى اللَّه عليه و آله و سلَّم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وَعِتْرَتي، ما إِنْ تَمَسَّكْتُمْ بِهِما لَنْ تَضِلُّوا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ريسمان الهى چنگ زنيد و از هم جدا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حديث </w:t>
      </w:r>
      <w:r>
        <w:rPr>
          <w:rFonts w:eastAsia="Amiri" w:cs="Amiri" w:ascii="Amiri" w:hAnsi="Amiri"/>
          <w:color w:val="111111"/>
          <w:sz w:val="28"/>
          <w:szCs w:val="28"/>
          <w:lang w:bidi="ar-SA"/>
        </w:rPr>
        <w:t>6502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در صحيح بخارى با شماره‌هاى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آگاهى از هرج و مرج در سقيفه و دشنام‌گويى برخى، به مدارك زير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تاريخ ابن كثير،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تاريخ ابوالفداء،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المواهب اللدنيه،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فاطمة على أبى بكر في ذلك، فهجرْته فلم تُكلّمه حتّى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صحيح بخارى،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فاطمه، جان به جان آفرين داد در حالى كه از خليفه وقت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قرابة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نقل مى‌كند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باب غزوه خيبر، حديث </w:t>
      </w:r>
      <w:r>
        <w:rPr>
          <w:rFonts w:eastAsia="Amiri" w:cs="Amiri" w:ascii="Amiri" w:hAnsi="Amiri"/>
          <w:color w:val="111111"/>
          <w:sz w:val="28"/>
          <w:szCs w:val="28"/>
          <w:lang w:bidi="ar-SA"/>
        </w:rPr>
        <w:t>4241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ط دار معارف،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طبرانى، المعجم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تحقيق حمدى عبدالمجيد سلفى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والأموال،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كامل مبرّد،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تاريخ الإسلام،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المحلى،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الالوسى،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تَعالَوا نَدْعُ أَبْنائَنا وَأَبْنائَكُمْ وَنِسائَنا وَنِسائكُمْ وَأَنُفُسَنا وَأَنفُسَكُمْ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بياييد ما فرزندان خود را دعوت كنيم، شما هم فرزندان خود را، ما زنان خود را دعوت كنيم و شما زنان خود را، ما از نفوس خود دعوت كنيم، شما هم از نفوس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امَرَ مُعاويَةُ بْنُ أبي سُفْيانَ سَعْداً فَقالَ ما مَنَعَكَ أَنْ تَسُبَّ ابا التُّرابِ فَقالَ امّا ما ذَكَرْتُ ثَلاثا قالَهُنَّ لَهُ رَسُولُ اللَّهِصلَّى اللَّه عليه و آله و سلَّم فَلَنْ اسُبَّهُ لأنْ تَكُونَ لي واحِدَةٌ مِنْهُنَّ احَبُّ إِلَيَّ مِنْ حُمْرِ النَّعَمِ سَمِعْتُ رَسُولَ اللَّهِصلَّى اللَّه عليه و آله و سلَّم يَقُولُ لَهُ خَلَّفَهُ في بَعْضِ مَغازهِ فَقالَ لَهُ عَليٌّ يا رَسُولَ اللَّهِ خَلَّفْتَني مَعَ النِّساءِ وَالصِّبْيانِ فَقالَ لَهُ رَسُولِ اللَّهِ صلَّى اللَّه عليه و آله و سلَّم اما تَرضي أَنْ تَكُونَ مِنّي بِمَنْزِلَةِ هارُونَ مِنْ مُوسى إِلّا أنّهُ لا نُبُوَّةَ بَعْدي وَسَمِعْتهُ يَقُولُ يَوْمَ خَيْبَرَ لأُعْطِيَنَّ الرّايَةَ رَجُلًا يُحِبُّ اللَّهَ وَرَسُولَهُ وَيُحِبُّهُ اللَّهُ وَرَسُولُهُ قالَ فَتَطاوَلْنا لَها فَقالَ ادْعُوا لي علِيّاً فَأُتي بِهِ أَرْمَدَ فَبَصَقَ في عَيْنِهِ وَدَفَعَ الرّايَةَ إِلَيْهِ فَفَتَحَ اللَّهُ عَلَيْهِ وَلَمّا نَزَلَتْ هذِهِ الآيَةُ فَقُلْ تَعَالَوا نَدْعُ أَبْناءَنا وَأَبْناءَكُمْ دَعا رَسُولُ اللَّهِ صلَّى اللَّه عليه و آله و سلَّم عَلِيّاً وَفاطِمَةَ وَحَسَناً وَحُسَيْناً فَقالَ اللَّهُمَّ هؤلاءِ 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تفسير الدر المنثور،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كتاب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كتاب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غَلَّ بعضُ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كتاب القدر،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6607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بن على بن القفارى، عقائد الشيعة الاثنا عشرية، عرض ونقد،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عمر بن الخطاب من أمّ كلثوم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ابى معاذ الاسماعيلى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شفقت، ص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كتاب تفسير قرآن، حديث </w:t>
      </w:r>
      <w:r>
        <w:rPr>
          <w:rFonts w:eastAsia="Amiri" w:cs="Amiri" w:ascii="Amiri" w:hAnsi="Amiri"/>
          <w:color w:val="111111"/>
          <w:sz w:val="28"/>
          <w:szCs w:val="28"/>
          <w:lang w:bidi="ar-SA"/>
        </w:rPr>
        <w:t>4750</w:t>
      </w:r>
    </w:p>
    <w:p>
      <w:pPr>
        <w:pStyle w:val="BookText"/>
        <w:rPr/>
      </w:pPr>
      <w:r>
        <w:rPr>
          <w:rFonts w:ascii="Amiri" w:hAnsi="Amiri" w:eastAsia="Amiri" w:cs="Amiri"/>
          <w:color w:val="111111"/>
          <w:sz w:val="28"/>
          <w:sz w:val="28"/>
          <w:szCs w:val="28"/>
          <w:rtl w:val="true"/>
          <w:lang w:bidi="ar-SA"/>
        </w:rPr>
        <w:t>فقال رسول اللَّهصلَّى اللَّه عليه و آله و سلَّم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من يعذرني من رجل قد بلغني أذاه في أهل بيتي فواللَّه ما علمت على أهلي الّا خيراً، ولقد ذكروا رجلًا ما علمت عليه الّا خيراً و ما كان يدخل على أهلي إلّا معي، فقام سعد بن معاذ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إن كان من الأوس ضربت عنقه وإن كان من اخواننا الخزرج أمرتنا ففعلنا أمرك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لعمر اللَّه لا نقتله ولا تقدر على قتله فقام اسيد بن حضيير وهم ابن عم سعد بن معاذ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فانّك منافق تجادل عن المنافقين فتثاور الحيان الأوس و الخزرج حتى هموا أن يقتتلوا ورسول اللَّهصلَّى اللَّه عليه و آله و سلَّم قائمة المنبر فلم يزل رسول اللَّه صلَّى اللَّه عليه و آله و سلَّم يخفضهم حتى سكتوا وسكت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روايات همگى در مسند احمد آمده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شماره‌هاى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في تمييز الصحابه،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شفقت،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طبرسى،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نشر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الذرية الطاهرة، ابى بشر دولابى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اسدالغابه،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الاصابه،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چاپ دارالاندلس،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عبيداللَّه وزيد از يك مادر متولد شده‌اند، در حالى كه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ام كلثوم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حوادث سال هفده،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ط 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ابن حجر،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چاپ هند، ابن حبان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بى‌دينى متهم است، المجروحات،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ط نجف 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عبدالعزيز بن محمد بن المبارك الأخضر، حنبلى جنابذى سپس ساكن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درگذشته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ص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ملل و نحل،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در راه حقيقت، ص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انساب الاشراف،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تاريخ ابن كثير،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حوادث سال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شفقت، صص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صفة الصفوة،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و ذهبى بر صحابى بودن وى تصريح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شفقت، 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وَالّذينَ جاؤوا مِنْ بَعْدِهِمْ يَقُولُونَ رَبَّنا اغْفِرْ لَنا وَلإِخْوانِنا الَّذينَ سَبَقُونا بِالإِيمانِ وَلا تَجْعَل في قُلُوبِنا غِلًّا للَّذِينَ آمَنُوا رَبّنا إِنّك رَؤوفٌ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كسانى كه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كه در ايمان بر ما پيشى گرفته‌اند،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ترجمه على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ص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باب الكنى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اصابه، شماره </w:t>
      </w:r>
      <w:r>
        <w:rPr>
          <w:rFonts w:eastAsia="IRNazanin" w:cs="IRNazanin"/>
          <w:color w:val="111111"/>
          <w:sz w:val="28"/>
          <w:szCs w:val="28"/>
          <w:lang w:bidi="fa-IR"/>
        </w:rPr>
        <w:t>7977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حوادث سال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حوادث سال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سير اعلام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كتاب فضائل الصحابة، باب فضائل عليعليه السَّلام،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 شفقت،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چاپ دارمعارف،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ابوعبيد، كتاب الاموال،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محمد بن سعد، الطبقات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ابن عبد ربّه، العقد الفريد،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مسعودى،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ابن عساكر، مختصر تاريخ مدينة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چاپ دارالفكر؛ شمس الدين ذهبى، تاريخ الاسلام،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باب غزوه خيبر، حديث </w:t>
      </w:r>
      <w:r>
        <w:rPr>
          <w:rFonts w:eastAsia="Amiri" w:cs="Amiri" w:ascii="Amiri" w:hAnsi="Amiri"/>
          <w:color w:val="111111"/>
          <w:sz w:val="28"/>
          <w:szCs w:val="28"/>
          <w:lang w:bidi="ar-SA"/>
        </w:rPr>
        <w:t>4241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باب وصية النبى،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شيخ جعفر سبحانى، نقد كتاب وحدت و شفقت صحابه و اهل بيت با يكديگر،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23285</Words>
  <Characters>89305</Characters>
  <CharactersWithSpaces>111294</CharactersWithSpaces>
  <Paragraphs>1325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2026-08-16T18:22:02Z</dcterms:created>
  <dc:creator>ghaemiyeh.com</dc:creator>
  <dc:description/>
  <dc:language>en-US</dc:language>
  <cp:lastModifiedBy/>
  <dcterms:modified xsi:type="dcterms:W3CDTF">2026-08-16T21:52:05Z</dcterms:modified>
  <cp:revision>1</cp:revision>
  <dc:subject/>
  <dc:title>نقد کتاب وحدت و شفقت صحابه و اهل بیت با یکدیگر</dc:title>
</cp:coreProperties>
</file>

<file path=docProps/custom.xml><?xml version="1.0" encoding="utf-8"?>
<Properties xmlns="http://schemas.openxmlformats.org/officeDocument/2006/custom-properties" xmlns:vt="http://schemas.openxmlformats.org/officeDocument/2006/docPropsVTypes"/>
</file>