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دروس احکام و مناسک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51694_3650668749">
            <w:r>
              <w:rPr>
                <w:webHidden/>
                <w:rStyle w:val="IndexLink"/>
                <w:rtl w:val="true"/>
              </w:rPr>
              <w:t>مشخصات كتاب</w:t>
            </w:r>
            <w:r>
              <w:rPr>
                <w:rStyle w:val="IndexLink"/>
                <w:rtl w:val="true"/>
              </w:rPr>
              <w:tab/>
            </w:r>
            <w:r>
              <w:rPr>
                <w:rStyle w:val="IndexLink"/>
              </w:rPr>
              <w:t>11</w:t>
            </w:r>
          </w:hyperlink>
        </w:p>
        <w:p>
          <w:pPr>
            <w:pStyle w:val="Contents2"/>
            <w:tabs>
              <w:tab w:val="clear" w:pos="8743"/>
              <w:tab w:val="right" w:pos="9026" w:leader="dot"/>
            </w:tabs>
            <w:rPr/>
          </w:pPr>
          <w:hyperlink w:anchor="__RefHeading___Toc1351696_3650668749">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351698_3650668749">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1351700_3650668749">
            <w:r>
              <w:rPr>
                <w:webHidden/>
                <w:rStyle w:val="IndexLink"/>
                <w:rtl w:val="true"/>
              </w:rPr>
              <w:t>بخش اوّل</w:t>
            </w:r>
            <w:r>
              <w:rPr>
                <w:rStyle w:val="IndexLink"/>
                <w:rtl w:val="true"/>
              </w:rPr>
              <w:t xml:space="preserve">: </w:t>
            </w:r>
            <w:r>
              <w:rPr>
                <w:rStyle w:val="IndexLink"/>
                <w:rtl w:val="true"/>
              </w:rPr>
              <w:t>احكام عمومى</w:t>
            </w:r>
            <w:r>
              <w:rPr>
                <w:rStyle w:val="IndexLink"/>
                <w:rtl w:val="true"/>
              </w:rPr>
              <w:tab/>
            </w:r>
            <w:r>
              <w:rPr>
                <w:rStyle w:val="IndexLink"/>
              </w:rPr>
              <w:t>14</w:t>
            </w:r>
          </w:hyperlink>
        </w:p>
        <w:p>
          <w:pPr>
            <w:pStyle w:val="Contents3"/>
            <w:tabs>
              <w:tab w:val="clear" w:pos="8459"/>
              <w:tab w:val="right" w:pos="9026" w:leader="dot"/>
            </w:tabs>
            <w:rPr/>
          </w:pPr>
          <w:hyperlink w:anchor="__RefHeading___Toc1351702_365066874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351704_3650668749">
            <w:r>
              <w:rPr>
                <w:webHidden/>
                <w:rStyle w:val="IndexLink"/>
                <w:rtl w:val="true"/>
              </w:rPr>
              <w:t>جلسه اول</w:t>
            </w:r>
            <w:r>
              <w:rPr>
                <w:rStyle w:val="IndexLink"/>
                <w:rtl w:val="true"/>
              </w:rPr>
              <w:t xml:space="preserve">: </w:t>
            </w:r>
            <w:r>
              <w:rPr>
                <w:rStyle w:val="IndexLink"/>
                <w:rtl w:val="true"/>
              </w:rPr>
              <w:t>وجوب شناخت احكام فقهى دين</w:t>
            </w:r>
            <w:r>
              <w:rPr>
                <w:rStyle w:val="IndexLink"/>
                <w:rtl w:val="true"/>
              </w:rPr>
              <w:tab/>
            </w:r>
            <w:r>
              <w:rPr>
                <w:rStyle w:val="IndexLink"/>
              </w:rPr>
              <w:t>15</w:t>
            </w:r>
          </w:hyperlink>
        </w:p>
        <w:p>
          <w:pPr>
            <w:pStyle w:val="Contents4"/>
            <w:tabs>
              <w:tab w:val="clear" w:pos="8176"/>
              <w:tab w:val="right" w:pos="9026" w:leader="dot"/>
            </w:tabs>
            <w:rPr/>
          </w:pPr>
          <w:hyperlink w:anchor="__RefHeading___Toc1351706_3650668749">
            <w:r>
              <w:rPr>
                <w:webHidden/>
                <w:rStyle w:val="IndexLink"/>
              </w:rPr>
              <w:t>1</w:t>
            </w:r>
            <w:r>
              <w:rPr>
                <w:rStyle w:val="IndexLink"/>
                <w:rtl w:val="true"/>
              </w:rPr>
              <w:t xml:space="preserve">- </w:t>
            </w:r>
            <w:r>
              <w:rPr>
                <w:rStyle w:val="IndexLink"/>
                <w:rtl w:val="true"/>
              </w:rPr>
              <w:t>تقسيم احكام</w:t>
            </w:r>
            <w:r>
              <w:rPr>
                <w:rStyle w:val="IndexLink"/>
                <w:rtl w:val="true"/>
              </w:rPr>
              <w:t>:</w:t>
              <w:tab/>
            </w:r>
            <w:r>
              <w:rPr>
                <w:rStyle w:val="IndexLink"/>
              </w:rPr>
              <w:t>15</w:t>
            </w:r>
          </w:hyperlink>
        </w:p>
        <w:p>
          <w:pPr>
            <w:pStyle w:val="Contents4"/>
            <w:tabs>
              <w:tab w:val="clear" w:pos="8176"/>
              <w:tab w:val="right" w:pos="9026" w:leader="dot"/>
            </w:tabs>
            <w:rPr/>
          </w:pPr>
          <w:hyperlink w:anchor="__RefHeading___Toc1351708_3650668749">
            <w:r>
              <w:rPr>
                <w:webHidden/>
                <w:rStyle w:val="IndexLink"/>
              </w:rPr>
              <w:t>2</w:t>
            </w:r>
            <w:r>
              <w:rPr>
                <w:rStyle w:val="IndexLink"/>
                <w:rtl w:val="true"/>
              </w:rPr>
              <w:t xml:space="preserve">- </w:t>
            </w:r>
            <w:r>
              <w:rPr>
                <w:rStyle w:val="IndexLink"/>
                <w:rtl w:val="true"/>
              </w:rPr>
              <w:t>وجوب شناخت احكام دين</w:t>
            </w:r>
            <w:r>
              <w:rPr>
                <w:rStyle w:val="IndexLink"/>
                <w:rtl w:val="true"/>
              </w:rPr>
              <w:tab/>
            </w:r>
            <w:r>
              <w:rPr>
                <w:rStyle w:val="IndexLink"/>
              </w:rPr>
              <w:t>16</w:t>
            </w:r>
          </w:hyperlink>
        </w:p>
        <w:p>
          <w:pPr>
            <w:pStyle w:val="Contents3"/>
            <w:tabs>
              <w:tab w:val="clear" w:pos="8459"/>
              <w:tab w:val="right" w:pos="9026" w:leader="dot"/>
            </w:tabs>
            <w:rPr/>
          </w:pPr>
          <w:hyperlink w:anchor="__RefHeading___Toc1351710_3650668749">
            <w:r>
              <w:rPr>
                <w:webHidden/>
                <w:rStyle w:val="IndexLink"/>
                <w:rtl w:val="true"/>
              </w:rPr>
              <w:t>جلسه دوم</w:t>
            </w:r>
            <w:r>
              <w:rPr>
                <w:rStyle w:val="IndexLink"/>
                <w:rtl w:val="true"/>
              </w:rPr>
              <w:t xml:space="preserve">: </w:t>
            </w:r>
            <w:r>
              <w:rPr>
                <w:rStyle w:val="IndexLink"/>
                <w:rtl w:val="true"/>
              </w:rPr>
              <w:t>تقليد</w:t>
            </w:r>
            <w:r>
              <w:rPr>
                <w:rStyle w:val="IndexLink"/>
                <w:rtl w:val="true"/>
              </w:rPr>
              <w:tab/>
            </w:r>
            <w:r>
              <w:rPr>
                <w:rStyle w:val="IndexLink"/>
              </w:rPr>
              <w:t>18</w:t>
            </w:r>
          </w:hyperlink>
        </w:p>
        <w:p>
          <w:pPr>
            <w:pStyle w:val="Contents4"/>
            <w:tabs>
              <w:tab w:val="clear" w:pos="8176"/>
              <w:tab w:val="right" w:pos="9026" w:leader="dot"/>
            </w:tabs>
            <w:rPr/>
          </w:pPr>
          <w:hyperlink w:anchor="__RefHeading___Toc1351712_3650668749">
            <w:r>
              <w:rPr>
                <w:webHidden/>
                <w:rStyle w:val="IndexLink"/>
              </w:rPr>
              <w:t>1</w:t>
            </w:r>
            <w:r>
              <w:rPr>
                <w:rStyle w:val="IndexLink"/>
                <w:rtl w:val="true"/>
              </w:rPr>
              <w:t xml:space="preserve">- </w:t>
            </w:r>
            <w:r>
              <w:rPr>
                <w:rStyle w:val="IndexLink"/>
                <w:rtl w:val="true"/>
              </w:rPr>
              <w:t>معناى تقليد</w:t>
            </w:r>
            <w:r>
              <w:rPr>
                <w:rStyle w:val="IndexLink"/>
                <w:rtl w:val="true"/>
              </w:rPr>
              <w:tab/>
            </w:r>
            <w:r>
              <w:rPr>
                <w:rStyle w:val="IndexLink"/>
              </w:rPr>
              <w:t>18</w:t>
            </w:r>
          </w:hyperlink>
        </w:p>
        <w:p>
          <w:pPr>
            <w:pStyle w:val="Contents4"/>
            <w:tabs>
              <w:tab w:val="clear" w:pos="8176"/>
              <w:tab w:val="right" w:pos="9026" w:leader="dot"/>
            </w:tabs>
            <w:rPr/>
          </w:pPr>
          <w:hyperlink w:anchor="__RefHeading___Toc1351714_3650668749">
            <w:r>
              <w:rPr>
                <w:webHidden/>
                <w:rStyle w:val="IndexLink"/>
              </w:rPr>
              <w:t>2</w:t>
            </w:r>
            <w:r>
              <w:rPr>
                <w:rStyle w:val="IndexLink"/>
                <w:rtl w:val="true"/>
              </w:rPr>
              <w:t xml:space="preserve">- </w:t>
            </w:r>
            <w:r>
              <w:rPr>
                <w:rStyle w:val="IndexLink"/>
                <w:rtl w:val="true"/>
              </w:rPr>
              <w:t>وجوب تقليد؛ براى افراد غير مجتهد و محتاط</w:t>
            </w:r>
            <w:r>
              <w:rPr>
                <w:rStyle w:val="IndexLink"/>
                <w:rtl w:val="true"/>
              </w:rPr>
              <w:tab/>
            </w:r>
            <w:r>
              <w:rPr>
                <w:rStyle w:val="IndexLink"/>
              </w:rPr>
              <w:t>18</w:t>
            </w:r>
          </w:hyperlink>
        </w:p>
        <w:p>
          <w:pPr>
            <w:pStyle w:val="Contents4"/>
            <w:tabs>
              <w:tab w:val="clear" w:pos="8176"/>
              <w:tab w:val="right" w:pos="9026" w:leader="dot"/>
            </w:tabs>
            <w:rPr/>
          </w:pPr>
          <w:hyperlink w:anchor="__RefHeading___Toc1351716_3650668749">
            <w:r>
              <w:rPr>
                <w:webHidden/>
                <w:rStyle w:val="IndexLink"/>
              </w:rPr>
              <w:t>3</w:t>
            </w:r>
            <w:r>
              <w:rPr>
                <w:rStyle w:val="IndexLink"/>
                <w:rtl w:val="true"/>
              </w:rPr>
              <w:t xml:space="preserve">- </w:t>
            </w:r>
            <w:r>
              <w:rPr>
                <w:rStyle w:val="IndexLink"/>
                <w:rtl w:val="true"/>
              </w:rPr>
              <w:t>شرايط مرجع تقليد</w:t>
            </w:r>
            <w:r>
              <w:rPr>
                <w:rStyle w:val="IndexLink"/>
                <w:rtl w:val="true"/>
              </w:rPr>
              <w:tab/>
            </w:r>
            <w:r>
              <w:rPr>
                <w:rStyle w:val="IndexLink"/>
              </w:rPr>
              <w:t>19</w:t>
            </w:r>
          </w:hyperlink>
        </w:p>
        <w:p>
          <w:pPr>
            <w:pStyle w:val="Contents4"/>
            <w:tabs>
              <w:tab w:val="clear" w:pos="8176"/>
              <w:tab w:val="right" w:pos="9026" w:leader="dot"/>
            </w:tabs>
            <w:rPr/>
          </w:pPr>
          <w:hyperlink w:anchor="__RefHeading___Toc1351718_3650668749">
            <w:r>
              <w:rPr>
                <w:webHidden/>
                <w:rStyle w:val="IndexLink"/>
              </w:rPr>
              <w:t>4</w:t>
            </w:r>
            <w:r>
              <w:rPr>
                <w:rStyle w:val="IndexLink"/>
                <w:rtl w:val="true"/>
              </w:rPr>
              <w:t xml:space="preserve">- </w:t>
            </w:r>
            <w:r>
              <w:rPr>
                <w:rStyle w:val="IndexLink"/>
                <w:rtl w:val="true"/>
              </w:rPr>
              <w:t>راه شناخت مرجع تقليد</w:t>
            </w:r>
            <w:r>
              <w:rPr>
                <w:rStyle w:val="IndexLink"/>
                <w:rtl w:val="true"/>
              </w:rPr>
              <w:tab/>
            </w:r>
            <w:r>
              <w:rPr>
                <w:rStyle w:val="IndexLink"/>
              </w:rPr>
              <w:t>20</w:t>
            </w:r>
          </w:hyperlink>
        </w:p>
        <w:p>
          <w:pPr>
            <w:pStyle w:val="Contents4"/>
            <w:tabs>
              <w:tab w:val="clear" w:pos="8176"/>
              <w:tab w:val="right" w:pos="9026" w:leader="dot"/>
            </w:tabs>
            <w:rPr/>
          </w:pPr>
          <w:hyperlink w:anchor="__RefHeading___Toc1351720_3650668749">
            <w:r>
              <w:rPr>
                <w:webHidden/>
                <w:rStyle w:val="IndexLink"/>
              </w:rPr>
              <w:t>5</w:t>
            </w:r>
            <w:r>
              <w:rPr>
                <w:rStyle w:val="IndexLink"/>
                <w:rtl w:val="true"/>
              </w:rPr>
              <w:t xml:space="preserve">- </w:t>
            </w:r>
            <w:r>
              <w:rPr>
                <w:rStyle w:val="IndexLink"/>
                <w:rtl w:val="true"/>
              </w:rPr>
              <w:t>راه‌هاى دستيابى به فتاواى مرجع تقليد</w:t>
            </w:r>
            <w:r>
              <w:rPr>
                <w:rStyle w:val="IndexLink"/>
                <w:rtl w:val="true"/>
              </w:rPr>
              <w:tab/>
            </w:r>
            <w:r>
              <w:rPr>
                <w:rStyle w:val="IndexLink"/>
              </w:rPr>
              <w:t>20</w:t>
            </w:r>
          </w:hyperlink>
        </w:p>
        <w:p>
          <w:pPr>
            <w:pStyle w:val="Contents4"/>
            <w:tabs>
              <w:tab w:val="clear" w:pos="8176"/>
              <w:tab w:val="right" w:pos="9026" w:leader="dot"/>
            </w:tabs>
            <w:rPr/>
          </w:pPr>
          <w:hyperlink w:anchor="__RefHeading___Toc1351722_3650668749">
            <w:r>
              <w:rPr>
                <w:webHidden/>
                <w:rStyle w:val="IndexLink"/>
              </w:rPr>
              <w:t>6</w:t>
            </w:r>
            <w:r>
              <w:rPr>
                <w:rStyle w:val="IndexLink"/>
                <w:rtl w:val="true"/>
              </w:rPr>
              <w:t xml:space="preserve">- </w:t>
            </w:r>
            <w:r>
              <w:rPr>
                <w:rStyle w:val="IndexLink"/>
                <w:rtl w:val="true"/>
              </w:rPr>
              <w:t>بقاء بر تقليد</w:t>
            </w:r>
            <w:r>
              <w:rPr>
                <w:rStyle w:val="IndexLink"/>
                <w:rtl w:val="true"/>
              </w:rPr>
              <w:tab/>
            </w:r>
            <w:r>
              <w:rPr>
                <w:rStyle w:val="IndexLink"/>
              </w:rPr>
              <w:t>21</w:t>
            </w:r>
          </w:hyperlink>
        </w:p>
        <w:p>
          <w:pPr>
            <w:pStyle w:val="Contents4"/>
            <w:tabs>
              <w:tab w:val="clear" w:pos="8176"/>
              <w:tab w:val="right" w:pos="9026" w:leader="dot"/>
            </w:tabs>
            <w:rPr/>
          </w:pPr>
          <w:hyperlink w:anchor="__RefHeading___Toc1351724_3650668749">
            <w:r>
              <w:rPr>
                <w:webHidden/>
                <w:rStyle w:val="IndexLink"/>
              </w:rPr>
              <w:t>7</w:t>
            </w:r>
            <w:r>
              <w:rPr>
                <w:rStyle w:val="IndexLink"/>
                <w:rtl w:val="true"/>
              </w:rPr>
              <w:t xml:space="preserve">- </w:t>
            </w:r>
            <w:r>
              <w:rPr>
                <w:rStyle w:val="IndexLink"/>
                <w:rtl w:val="true"/>
              </w:rPr>
              <w:t>عدول از مجتهدى به مجتهد ديگر</w:t>
            </w:r>
            <w:r>
              <w:rPr>
                <w:rStyle w:val="IndexLink"/>
                <w:rtl w:val="true"/>
              </w:rPr>
              <w:tab/>
            </w:r>
            <w:r>
              <w:rPr>
                <w:rStyle w:val="IndexLink"/>
              </w:rPr>
              <w:t>21</w:t>
            </w:r>
          </w:hyperlink>
        </w:p>
        <w:p>
          <w:pPr>
            <w:pStyle w:val="Contents3"/>
            <w:tabs>
              <w:tab w:val="clear" w:pos="8459"/>
              <w:tab w:val="right" w:pos="9026" w:leader="dot"/>
            </w:tabs>
            <w:rPr/>
          </w:pPr>
          <w:hyperlink w:anchor="__RefHeading___Toc1351726_3650668749">
            <w:r>
              <w:rPr>
                <w:webHidden/>
                <w:rStyle w:val="IndexLink"/>
                <w:rtl w:val="true"/>
              </w:rPr>
              <w:t>جلسه سوم</w:t>
            </w:r>
            <w:r>
              <w:rPr>
                <w:rStyle w:val="IndexLink"/>
                <w:rtl w:val="true"/>
              </w:rPr>
              <w:t xml:space="preserve">: </w:t>
            </w:r>
            <w:r>
              <w:rPr>
                <w:rStyle w:val="IndexLink"/>
                <w:rtl w:val="true"/>
              </w:rPr>
              <w:t xml:space="preserve">وضو </w:t>
            </w:r>
            <w:r>
              <w:rPr>
                <w:rStyle w:val="IndexLink"/>
                <w:rtl w:val="true"/>
              </w:rPr>
              <w:t>(</w:t>
            </w:r>
            <w:r>
              <w:rPr>
                <w:rStyle w:val="IndexLink"/>
              </w:rPr>
              <w:t>1</w:t>
            </w:r>
            <w:r>
              <w:rPr>
                <w:rStyle w:val="IndexLink"/>
                <w:rtl w:val="true"/>
              </w:rPr>
              <w:t>)</w:t>
              <w:tab/>
            </w:r>
            <w:r>
              <w:rPr>
                <w:rStyle w:val="IndexLink"/>
              </w:rPr>
              <w:t>23</w:t>
            </w:r>
          </w:hyperlink>
        </w:p>
        <w:p>
          <w:pPr>
            <w:pStyle w:val="Contents4"/>
            <w:tabs>
              <w:tab w:val="clear" w:pos="8176"/>
              <w:tab w:val="right" w:pos="9026" w:leader="dot"/>
            </w:tabs>
            <w:rPr/>
          </w:pPr>
          <w:hyperlink w:anchor="__RefHeading___Toc1351728_3650668749">
            <w:r>
              <w:rPr>
                <w:webHidden/>
                <w:rStyle w:val="IndexLink"/>
              </w:rPr>
              <w:t>1</w:t>
            </w:r>
            <w:r>
              <w:rPr>
                <w:rStyle w:val="IndexLink"/>
                <w:rtl w:val="true"/>
              </w:rPr>
              <w:t xml:space="preserve">- </w:t>
            </w:r>
            <w:r>
              <w:rPr>
                <w:rStyle w:val="IndexLink"/>
                <w:rtl w:val="true"/>
              </w:rPr>
              <w:t>چگونگى وضو</w:t>
            </w:r>
            <w:r>
              <w:rPr>
                <w:rStyle w:val="IndexLink"/>
                <w:rtl w:val="true"/>
              </w:rPr>
              <w:tab/>
            </w:r>
            <w:r>
              <w:rPr>
                <w:rStyle w:val="IndexLink"/>
              </w:rPr>
              <w:t>23</w:t>
            </w:r>
          </w:hyperlink>
        </w:p>
        <w:p>
          <w:pPr>
            <w:pStyle w:val="Contents4"/>
            <w:tabs>
              <w:tab w:val="clear" w:pos="8176"/>
              <w:tab w:val="right" w:pos="9026" w:leader="dot"/>
            </w:tabs>
            <w:rPr/>
          </w:pPr>
          <w:hyperlink w:anchor="__RefHeading___Toc1351730_3650668749">
            <w:r>
              <w:rPr>
                <w:webHidden/>
                <w:rStyle w:val="IndexLink"/>
              </w:rPr>
              <w:t>2</w:t>
            </w:r>
            <w:r>
              <w:rPr>
                <w:rStyle w:val="IndexLink"/>
                <w:rtl w:val="true"/>
              </w:rPr>
              <w:t xml:space="preserve">- </w:t>
            </w:r>
            <w:r>
              <w:rPr>
                <w:rStyle w:val="IndexLink"/>
                <w:rtl w:val="true"/>
              </w:rPr>
              <w:t>اعمال وضو</w:t>
            </w:r>
            <w:r>
              <w:rPr>
                <w:rStyle w:val="IndexLink"/>
                <w:rtl w:val="true"/>
              </w:rPr>
              <w:tab/>
            </w:r>
            <w:r>
              <w:rPr>
                <w:rStyle w:val="IndexLink"/>
              </w:rPr>
              <w:t>23</w:t>
            </w:r>
          </w:hyperlink>
        </w:p>
        <w:p>
          <w:pPr>
            <w:pStyle w:val="Contents4"/>
            <w:tabs>
              <w:tab w:val="clear" w:pos="8176"/>
              <w:tab w:val="right" w:pos="9026" w:leader="dot"/>
            </w:tabs>
            <w:rPr/>
          </w:pPr>
          <w:hyperlink w:anchor="__RefHeading___Toc1351732_3650668749">
            <w:r>
              <w:rPr>
                <w:webHidden/>
                <w:rStyle w:val="IndexLink"/>
              </w:rPr>
              <w:t>3</w:t>
            </w:r>
            <w:r>
              <w:rPr>
                <w:rStyle w:val="IndexLink"/>
                <w:rtl w:val="true"/>
              </w:rPr>
              <w:t xml:space="preserve">- </w:t>
            </w:r>
            <w:r>
              <w:rPr>
                <w:rStyle w:val="IndexLink"/>
                <w:rtl w:val="true"/>
              </w:rPr>
              <w:t>شرايط آب وضو</w:t>
            </w:r>
            <w:r>
              <w:rPr>
                <w:rStyle w:val="IndexLink"/>
                <w:rtl w:val="true"/>
              </w:rPr>
              <w:tab/>
            </w:r>
            <w:r>
              <w:rPr>
                <w:rStyle w:val="IndexLink"/>
              </w:rPr>
              <w:t>24</w:t>
            </w:r>
          </w:hyperlink>
        </w:p>
        <w:p>
          <w:pPr>
            <w:pStyle w:val="Contents4"/>
            <w:tabs>
              <w:tab w:val="clear" w:pos="8176"/>
              <w:tab w:val="right" w:pos="9026" w:leader="dot"/>
            </w:tabs>
            <w:rPr/>
          </w:pPr>
          <w:hyperlink w:anchor="__RefHeading___Toc1351734_3650668749">
            <w:r>
              <w:rPr>
                <w:webHidden/>
                <w:rStyle w:val="IndexLink"/>
              </w:rPr>
              <w:t>4</w:t>
            </w:r>
            <w:r>
              <w:rPr>
                <w:rStyle w:val="IndexLink"/>
                <w:rtl w:val="true"/>
              </w:rPr>
              <w:t xml:space="preserve">- </w:t>
            </w:r>
            <w:r>
              <w:rPr>
                <w:rStyle w:val="IndexLink"/>
                <w:rtl w:val="true"/>
              </w:rPr>
              <w:t>شرايط اعضاى وضو</w:t>
            </w:r>
            <w:r>
              <w:rPr>
                <w:rStyle w:val="IndexLink"/>
                <w:rtl w:val="true"/>
              </w:rPr>
              <w:tab/>
            </w:r>
            <w:r>
              <w:rPr>
                <w:rStyle w:val="IndexLink"/>
              </w:rPr>
              <w:t>24</w:t>
            </w:r>
          </w:hyperlink>
        </w:p>
        <w:p>
          <w:pPr>
            <w:pStyle w:val="Contents4"/>
            <w:tabs>
              <w:tab w:val="clear" w:pos="8176"/>
              <w:tab w:val="right" w:pos="9026" w:leader="dot"/>
            </w:tabs>
            <w:rPr/>
          </w:pPr>
          <w:hyperlink w:anchor="__RefHeading___Toc1351736_3650668749">
            <w:r>
              <w:rPr>
                <w:webHidden/>
                <w:rStyle w:val="IndexLink"/>
              </w:rPr>
              <w:t>5</w:t>
            </w:r>
            <w:r>
              <w:rPr>
                <w:rStyle w:val="IndexLink"/>
                <w:rtl w:val="true"/>
              </w:rPr>
              <w:t xml:space="preserve">- </w:t>
            </w:r>
            <w:r>
              <w:rPr>
                <w:rStyle w:val="IndexLink"/>
                <w:rtl w:val="true"/>
              </w:rPr>
              <w:t>شرايط وضوگيرنده</w:t>
            </w:r>
            <w:r>
              <w:rPr>
                <w:rStyle w:val="IndexLink"/>
                <w:rtl w:val="true"/>
              </w:rPr>
              <w:tab/>
            </w:r>
            <w:r>
              <w:rPr>
                <w:rStyle w:val="IndexLink"/>
              </w:rPr>
              <w:t>25</w:t>
            </w:r>
          </w:hyperlink>
        </w:p>
        <w:p>
          <w:pPr>
            <w:pStyle w:val="Contents4"/>
            <w:tabs>
              <w:tab w:val="clear" w:pos="8176"/>
              <w:tab w:val="right" w:pos="9026" w:leader="dot"/>
            </w:tabs>
            <w:rPr/>
          </w:pPr>
          <w:hyperlink w:anchor="__RefHeading___Toc1351738_3650668749">
            <w:r>
              <w:rPr>
                <w:webHidden/>
                <w:rStyle w:val="IndexLink"/>
              </w:rPr>
              <w:t>6</w:t>
            </w:r>
            <w:r>
              <w:rPr>
                <w:rStyle w:val="IndexLink"/>
                <w:rtl w:val="true"/>
              </w:rPr>
              <w:t xml:space="preserve">- </w:t>
            </w:r>
            <w:r>
              <w:rPr>
                <w:rStyle w:val="IndexLink"/>
                <w:rtl w:val="true"/>
              </w:rPr>
              <w:t>رعايت ترتيب و موالات در وضو</w:t>
            </w:r>
            <w:r>
              <w:rPr>
                <w:rStyle w:val="IndexLink"/>
                <w:rtl w:val="true"/>
              </w:rPr>
              <w:tab/>
            </w:r>
            <w:r>
              <w:rPr>
                <w:rStyle w:val="IndexLink"/>
              </w:rPr>
              <w:t>25</w:t>
            </w:r>
          </w:hyperlink>
        </w:p>
        <w:p>
          <w:pPr>
            <w:pStyle w:val="Contents4"/>
            <w:tabs>
              <w:tab w:val="clear" w:pos="8176"/>
              <w:tab w:val="right" w:pos="9026" w:leader="dot"/>
            </w:tabs>
            <w:rPr/>
          </w:pPr>
          <w:hyperlink w:anchor="__RefHeading___Toc1351740_3650668749">
            <w:r>
              <w:rPr>
                <w:webHidden/>
                <w:rStyle w:val="IndexLink"/>
              </w:rPr>
              <w:t>7</w:t>
            </w:r>
            <w:r>
              <w:rPr>
                <w:rStyle w:val="IndexLink"/>
                <w:rtl w:val="true"/>
              </w:rPr>
              <w:t xml:space="preserve">- </w:t>
            </w:r>
            <w:r>
              <w:rPr>
                <w:rStyle w:val="IndexLink"/>
                <w:rtl w:val="true"/>
              </w:rPr>
              <w:t>وضوى جَبيره‌اى</w:t>
            </w:r>
            <w:r>
              <w:rPr>
                <w:rStyle w:val="IndexLink"/>
                <w:rtl w:val="true"/>
              </w:rPr>
              <w:tab/>
            </w:r>
            <w:r>
              <w:rPr>
                <w:rStyle w:val="IndexLink"/>
              </w:rPr>
              <w:t>26</w:t>
            </w:r>
          </w:hyperlink>
        </w:p>
        <w:p>
          <w:pPr>
            <w:pStyle w:val="Contents3"/>
            <w:tabs>
              <w:tab w:val="clear" w:pos="8459"/>
              <w:tab w:val="right" w:pos="9026" w:leader="dot"/>
            </w:tabs>
            <w:rPr/>
          </w:pPr>
          <w:hyperlink w:anchor="__RefHeading___Toc1351742_3650668749">
            <w:r>
              <w:rPr>
                <w:webHidden/>
                <w:rStyle w:val="IndexLink"/>
                <w:rtl w:val="true"/>
              </w:rPr>
              <w:t>جلسه چهارم</w:t>
            </w:r>
            <w:r>
              <w:rPr>
                <w:rStyle w:val="IndexLink"/>
                <w:rtl w:val="true"/>
              </w:rPr>
              <w:t xml:space="preserve">: </w:t>
            </w:r>
            <w:r>
              <w:rPr>
                <w:rStyle w:val="IndexLink"/>
                <w:rtl w:val="true"/>
              </w:rPr>
              <w:t xml:space="preserve">وضو </w:t>
            </w:r>
            <w:r>
              <w:rPr>
                <w:rStyle w:val="IndexLink"/>
                <w:rtl w:val="true"/>
              </w:rPr>
              <w:t>(</w:t>
            </w:r>
            <w:r>
              <w:rPr>
                <w:rStyle w:val="IndexLink"/>
              </w:rPr>
              <w:t>2</w:t>
            </w:r>
            <w:r>
              <w:rPr>
                <w:rStyle w:val="IndexLink"/>
                <w:rtl w:val="true"/>
              </w:rPr>
              <w:t>)</w:t>
              <w:tab/>
            </w:r>
            <w:r>
              <w:rPr>
                <w:rStyle w:val="IndexLink"/>
              </w:rPr>
              <w:t>28</w:t>
            </w:r>
          </w:hyperlink>
        </w:p>
        <w:p>
          <w:pPr>
            <w:pStyle w:val="Contents4"/>
            <w:tabs>
              <w:tab w:val="clear" w:pos="8176"/>
              <w:tab w:val="right" w:pos="9026" w:leader="dot"/>
            </w:tabs>
            <w:rPr/>
          </w:pPr>
          <w:hyperlink w:anchor="__RefHeading___Toc1351744_3650668749">
            <w:r>
              <w:rPr>
                <w:webHidden/>
                <w:rStyle w:val="IndexLink"/>
              </w:rPr>
              <w:t>1</w:t>
            </w:r>
            <w:r>
              <w:rPr>
                <w:rStyle w:val="IndexLink"/>
                <w:rtl w:val="true"/>
              </w:rPr>
              <w:t xml:space="preserve">- </w:t>
            </w:r>
            <w:r>
              <w:rPr>
                <w:rStyle w:val="IndexLink"/>
                <w:rtl w:val="true"/>
              </w:rPr>
              <w:t>چيزهايى كه بايد براى آنها وضو گرفت مانند</w:t>
            </w:r>
            <w:r>
              <w:rPr>
                <w:rStyle w:val="IndexLink"/>
                <w:rtl w:val="true"/>
              </w:rPr>
              <w:tab/>
            </w:r>
            <w:r>
              <w:rPr>
                <w:rStyle w:val="IndexLink"/>
              </w:rPr>
              <w:t>28</w:t>
            </w:r>
          </w:hyperlink>
        </w:p>
        <w:p>
          <w:pPr>
            <w:pStyle w:val="Contents4"/>
            <w:tabs>
              <w:tab w:val="clear" w:pos="8176"/>
              <w:tab w:val="right" w:pos="9026" w:leader="dot"/>
            </w:tabs>
            <w:rPr/>
          </w:pPr>
          <w:hyperlink w:anchor="__RefHeading___Toc1351746_3650668749">
            <w:r>
              <w:rPr>
                <w:webHidden/>
                <w:rStyle w:val="IndexLink"/>
              </w:rPr>
              <w:t>2</w:t>
            </w:r>
            <w:r>
              <w:rPr>
                <w:rStyle w:val="IndexLink"/>
                <w:rtl w:val="true"/>
              </w:rPr>
              <w:t xml:space="preserve">- </w:t>
            </w:r>
            <w:r>
              <w:rPr>
                <w:rStyle w:val="IndexLink"/>
                <w:rtl w:val="true"/>
              </w:rPr>
              <w:t>مبطلات وضو</w:t>
            </w:r>
            <w:r>
              <w:rPr>
                <w:rStyle w:val="IndexLink"/>
                <w:rtl w:val="true"/>
              </w:rPr>
              <w:tab/>
            </w:r>
            <w:r>
              <w:rPr>
                <w:rStyle w:val="IndexLink"/>
              </w:rPr>
              <w:t>29</w:t>
            </w:r>
          </w:hyperlink>
        </w:p>
        <w:p>
          <w:pPr>
            <w:pStyle w:val="Contents4"/>
            <w:tabs>
              <w:tab w:val="clear" w:pos="8176"/>
              <w:tab w:val="right" w:pos="9026" w:leader="dot"/>
            </w:tabs>
            <w:rPr/>
          </w:pPr>
          <w:hyperlink w:anchor="__RefHeading___Toc1351748_3650668749">
            <w:r>
              <w:rPr>
                <w:webHidden/>
                <w:rStyle w:val="IndexLink"/>
              </w:rPr>
              <w:t>3</w:t>
            </w:r>
            <w:r>
              <w:rPr>
                <w:rStyle w:val="IndexLink"/>
                <w:rtl w:val="true"/>
              </w:rPr>
              <w:t xml:space="preserve">- </w:t>
            </w:r>
            <w:r>
              <w:rPr>
                <w:rStyle w:val="IndexLink"/>
                <w:rtl w:val="true"/>
              </w:rPr>
              <w:t>مواردى كه وضو گرفتن مستحب است</w:t>
            </w:r>
            <w:r>
              <w:rPr>
                <w:rStyle w:val="IndexLink"/>
                <w:rtl w:val="true"/>
              </w:rPr>
              <w:tab/>
            </w:r>
            <w:r>
              <w:rPr>
                <w:rStyle w:val="IndexLink"/>
              </w:rPr>
              <w:t>29</w:t>
            </w:r>
          </w:hyperlink>
        </w:p>
        <w:p>
          <w:pPr>
            <w:pStyle w:val="Contents3"/>
            <w:tabs>
              <w:tab w:val="clear" w:pos="8459"/>
              <w:tab w:val="right" w:pos="9026" w:leader="dot"/>
            </w:tabs>
            <w:rPr/>
          </w:pPr>
          <w:hyperlink w:anchor="__RefHeading___Toc1351750_3650668749">
            <w:r>
              <w:rPr>
                <w:webHidden/>
                <w:rStyle w:val="IndexLink"/>
                <w:rtl w:val="true"/>
              </w:rPr>
              <w:t>جلسه پنجم</w:t>
            </w:r>
            <w:r>
              <w:rPr>
                <w:rStyle w:val="IndexLink"/>
                <w:rtl w:val="true"/>
              </w:rPr>
              <w:t xml:space="preserve">: </w:t>
            </w:r>
            <w:r>
              <w:rPr>
                <w:rStyle w:val="IndexLink"/>
                <w:rtl w:val="true"/>
              </w:rPr>
              <w:t>غُسل</w:t>
            </w:r>
            <w:r>
              <w:rPr>
                <w:rStyle w:val="IndexLink"/>
                <w:rtl w:val="true"/>
              </w:rPr>
              <w:tab/>
            </w:r>
            <w:r>
              <w:rPr>
                <w:rStyle w:val="IndexLink"/>
              </w:rPr>
              <w:t>30</w:t>
            </w:r>
          </w:hyperlink>
        </w:p>
        <w:p>
          <w:pPr>
            <w:pStyle w:val="Contents4"/>
            <w:tabs>
              <w:tab w:val="clear" w:pos="8176"/>
              <w:tab w:val="right" w:pos="9026" w:leader="dot"/>
            </w:tabs>
            <w:rPr/>
          </w:pPr>
          <w:hyperlink w:anchor="__RefHeading___Toc1351752_3650668749">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351754_3650668749">
            <w:r>
              <w:rPr>
                <w:webHidden/>
                <w:rStyle w:val="IndexLink"/>
              </w:rPr>
              <w:t>1</w:t>
            </w:r>
            <w:r>
              <w:rPr>
                <w:rStyle w:val="IndexLink"/>
                <w:rtl w:val="true"/>
              </w:rPr>
              <w:t xml:space="preserve">- </w:t>
            </w:r>
            <w:r>
              <w:rPr>
                <w:rStyle w:val="IndexLink"/>
                <w:rtl w:val="true"/>
              </w:rPr>
              <w:t xml:space="preserve">انواع غسل </w:t>
            </w:r>
            <w:r>
              <w:rPr>
                <w:rStyle w:val="IndexLink"/>
                <w:rtl w:val="true"/>
              </w:rPr>
              <w:t>(</w:t>
            </w:r>
            <w:r>
              <w:rPr>
                <w:rStyle w:val="IndexLink"/>
                <w:rtl w:val="true"/>
              </w:rPr>
              <w:t>به‌لحاظ انجام دادن</w:t>
            </w:r>
            <w:r>
              <w:rPr>
                <w:rStyle w:val="IndexLink"/>
                <w:rtl w:val="true"/>
              </w:rPr>
              <w:t>)</w:t>
              <w:tab/>
            </w:r>
            <w:r>
              <w:rPr>
                <w:rStyle w:val="IndexLink"/>
              </w:rPr>
              <w:t>30</w:t>
            </w:r>
          </w:hyperlink>
        </w:p>
        <w:p>
          <w:pPr>
            <w:pStyle w:val="Contents4"/>
            <w:tabs>
              <w:tab w:val="clear" w:pos="8176"/>
              <w:tab w:val="right" w:pos="9026" w:leader="dot"/>
            </w:tabs>
            <w:rPr/>
          </w:pPr>
          <w:hyperlink w:anchor="__RefHeading___Toc1351756_3650668749">
            <w:r>
              <w:rPr>
                <w:webHidden/>
                <w:rStyle w:val="IndexLink"/>
              </w:rPr>
              <w:t>2</w:t>
            </w:r>
            <w:r>
              <w:rPr>
                <w:rStyle w:val="IndexLink"/>
                <w:rtl w:val="true"/>
              </w:rPr>
              <w:t xml:space="preserve">- </w:t>
            </w:r>
            <w:r>
              <w:rPr>
                <w:rStyle w:val="IndexLink"/>
                <w:rtl w:val="true"/>
              </w:rPr>
              <w:t xml:space="preserve">غسل‌هاى واجب </w:t>
            </w:r>
            <w:r>
              <w:rPr>
                <w:rStyle w:val="IndexLink"/>
                <w:rtl w:val="true"/>
              </w:rPr>
              <w:t>(</w:t>
            </w:r>
            <w:r>
              <w:rPr>
                <w:rStyle w:val="IndexLink"/>
                <w:rtl w:val="true"/>
              </w:rPr>
              <w:t>جنابت</w:t>
            </w:r>
            <w:r>
              <w:rPr>
                <w:rStyle w:val="IndexLink"/>
                <w:rtl w:val="true"/>
              </w:rPr>
              <w:t xml:space="preserve">- </w:t>
            </w:r>
            <w:r>
              <w:rPr>
                <w:rStyle w:val="IndexLink"/>
                <w:rtl w:val="true"/>
              </w:rPr>
              <w:t>مسّ ميت</w:t>
            </w:r>
            <w:r>
              <w:rPr>
                <w:rStyle w:val="IndexLink"/>
                <w:rtl w:val="true"/>
              </w:rPr>
              <w:t>)</w:t>
              <w:tab/>
            </w:r>
            <w:r>
              <w:rPr>
                <w:rStyle w:val="IndexLink"/>
              </w:rPr>
              <w:t>31</w:t>
            </w:r>
          </w:hyperlink>
        </w:p>
        <w:p>
          <w:pPr>
            <w:pStyle w:val="Contents4"/>
            <w:tabs>
              <w:tab w:val="clear" w:pos="8176"/>
              <w:tab w:val="right" w:pos="9026" w:leader="dot"/>
            </w:tabs>
            <w:rPr/>
          </w:pPr>
          <w:hyperlink w:anchor="__RefHeading___Toc1351758_3650668749">
            <w:r>
              <w:rPr>
                <w:webHidden/>
                <w:rStyle w:val="IndexLink"/>
              </w:rPr>
              <w:t>3</w:t>
            </w:r>
            <w:r>
              <w:rPr>
                <w:rStyle w:val="IndexLink"/>
                <w:rtl w:val="true"/>
              </w:rPr>
              <w:t xml:space="preserve">- </w:t>
            </w:r>
            <w:r>
              <w:rPr>
                <w:rStyle w:val="IndexLink"/>
                <w:rtl w:val="true"/>
              </w:rPr>
              <w:t>شرايط صحيح بودن غسل</w:t>
            </w:r>
            <w:r>
              <w:rPr>
                <w:rStyle w:val="IndexLink"/>
                <w:rtl w:val="true"/>
              </w:rPr>
              <w:tab/>
            </w:r>
            <w:r>
              <w:rPr>
                <w:rStyle w:val="IndexLink"/>
              </w:rPr>
              <w:t>32</w:t>
            </w:r>
          </w:hyperlink>
        </w:p>
        <w:p>
          <w:pPr>
            <w:pStyle w:val="Contents4"/>
            <w:tabs>
              <w:tab w:val="clear" w:pos="8176"/>
              <w:tab w:val="right" w:pos="9026" w:leader="dot"/>
            </w:tabs>
            <w:rPr/>
          </w:pPr>
          <w:hyperlink w:anchor="__RefHeading___Toc1351760_3650668749">
            <w:r>
              <w:rPr>
                <w:webHidden/>
                <w:rStyle w:val="IndexLink"/>
              </w:rPr>
              <w:t>4</w:t>
            </w:r>
            <w:r>
              <w:rPr>
                <w:rStyle w:val="IndexLink"/>
                <w:rtl w:val="true"/>
              </w:rPr>
              <w:t xml:space="preserve">- </w:t>
            </w:r>
            <w:r>
              <w:rPr>
                <w:rStyle w:val="IndexLink"/>
                <w:rtl w:val="true"/>
              </w:rPr>
              <w:t>كارهايى كه بر فرد جنب حرام است</w:t>
            </w:r>
            <w:r>
              <w:rPr>
                <w:rStyle w:val="IndexLink"/>
                <w:rtl w:val="true"/>
              </w:rPr>
              <w:tab/>
            </w:r>
            <w:r>
              <w:rPr>
                <w:rStyle w:val="IndexLink"/>
              </w:rPr>
              <w:t>33</w:t>
            </w:r>
          </w:hyperlink>
        </w:p>
        <w:p>
          <w:pPr>
            <w:pStyle w:val="Contents3"/>
            <w:tabs>
              <w:tab w:val="clear" w:pos="8459"/>
              <w:tab w:val="right" w:pos="9026" w:leader="dot"/>
            </w:tabs>
            <w:rPr/>
          </w:pPr>
          <w:hyperlink w:anchor="__RefHeading___Toc1351762_3650668749">
            <w:r>
              <w:rPr>
                <w:webHidden/>
                <w:rStyle w:val="IndexLink"/>
                <w:rtl w:val="true"/>
              </w:rPr>
              <w:t>جلسه ششم</w:t>
            </w:r>
            <w:r>
              <w:rPr>
                <w:rStyle w:val="IndexLink"/>
                <w:rtl w:val="true"/>
              </w:rPr>
              <w:t xml:space="preserve">: </w:t>
            </w:r>
            <w:r>
              <w:rPr>
                <w:rStyle w:val="IndexLink"/>
                <w:rtl w:val="true"/>
              </w:rPr>
              <w:t>تيمّم</w:t>
            </w:r>
            <w:r>
              <w:rPr>
                <w:rStyle w:val="IndexLink"/>
                <w:rtl w:val="true"/>
              </w:rPr>
              <w:tab/>
            </w:r>
            <w:r>
              <w:rPr>
                <w:rStyle w:val="IndexLink"/>
              </w:rPr>
              <w:t>35</w:t>
            </w:r>
          </w:hyperlink>
        </w:p>
        <w:p>
          <w:pPr>
            <w:pStyle w:val="Contents4"/>
            <w:tabs>
              <w:tab w:val="clear" w:pos="8176"/>
              <w:tab w:val="right" w:pos="9026" w:leader="dot"/>
            </w:tabs>
            <w:rPr/>
          </w:pPr>
          <w:hyperlink w:anchor="__RefHeading___Toc1351764_3650668749">
            <w:r>
              <w:rPr>
                <w:webHidden/>
                <w:rStyle w:val="IndexLink"/>
              </w:rPr>
              <w:t>1</w:t>
            </w:r>
            <w:r>
              <w:rPr>
                <w:rStyle w:val="IndexLink"/>
                <w:rtl w:val="true"/>
              </w:rPr>
              <w:t xml:space="preserve">- </w:t>
            </w:r>
            <w:r>
              <w:rPr>
                <w:rStyle w:val="IndexLink"/>
                <w:rtl w:val="true"/>
              </w:rPr>
              <w:t>مواردى كه به‌جاى وضو و غسل بايد تيمم كرد</w:t>
            </w:r>
            <w:r>
              <w:rPr>
                <w:rStyle w:val="IndexLink"/>
                <w:rtl w:val="true"/>
              </w:rPr>
              <w:tab/>
            </w:r>
            <w:r>
              <w:rPr>
                <w:rStyle w:val="IndexLink"/>
              </w:rPr>
              <w:t>35</w:t>
            </w:r>
          </w:hyperlink>
        </w:p>
        <w:p>
          <w:pPr>
            <w:pStyle w:val="Contents4"/>
            <w:tabs>
              <w:tab w:val="clear" w:pos="8176"/>
              <w:tab w:val="right" w:pos="9026" w:leader="dot"/>
            </w:tabs>
            <w:rPr/>
          </w:pPr>
          <w:hyperlink w:anchor="__RefHeading___Toc1351766_3650668749">
            <w:r>
              <w:rPr>
                <w:webHidden/>
                <w:rStyle w:val="IndexLink"/>
              </w:rPr>
              <w:t>2</w:t>
            </w:r>
            <w:r>
              <w:rPr>
                <w:rStyle w:val="IndexLink"/>
                <w:rtl w:val="true"/>
              </w:rPr>
              <w:t xml:space="preserve">- </w:t>
            </w:r>
            <w:r>
              <w:rPr>
                <w:rStyle w:val="IndexLink"/>
                <w:rtl w:val="true"/>
              </w:rPr>
              <w:t>چگونگى تيمّم</w:t>
            </w:r>
            <w:r>
              <w:rPr>
                <w:rStyle w:val="IndexLink"/>
                <w:rtl w:val="true"/>
              </w:rPr>
              <w:tab/>
            </w:r>
            <w:r>
              <w:rPr>
                <w:rStyle w:val="IndexLink"/>
              </w:rPr>
              <w:t>35</w:t>
            </w:r>
          </w:hyperlink>
        </w:p>
        <w:p>
          <w:pPr>
            <w:pStyle w:val="Contents4"/>
            <w:tabs>
              <w:tab w:val="clear" w:pos="8176"/>
              <w:tab w:val="right" w:pos="9026" w:leader="dot"/>
            </w:tabs>
            <w:rPr/>
          </w:pPr>
          <w:hyperlink w:anchor="__RefHeading___Toc1351768_3650668749">
            <w:r>
              <w:rPr>
                <w:webHidden/>
                <w:rStyle w:val="IndexLink"/>
              </w:rPr>
              <w:t>3</w:t>
            </w:r>
            <w:r>
              <w:rPr>
                <w:rStyle w:val="IndexLink"/>
                <w:rtl w:val="true"/>
              </w:rPr>
              <w:t xml:space="preserve">- </w:t>
            </w:r>
            <w:r>
              <w:rPr>
                <w:rStyle w:val="IndexLink"/>
                <w:rtl w:val="true"/>
              </w:rPr>
              <w:t>چيزهايى كه تيمم بر آنها صحيح است</w:t>
            </w:r>
            <w:r>
              <w:rPr>
                <w:rStyle w:val="IndexLink"/>
                <w:rtl w:val="true"/>
              </w:rPr>
              <w:tab/>
            </w:r>
            <w:r>
              <w:rPr>
                <w:rStyle w:val="IndexLink"/>
              </w:rPr>
              <w:t>36</w:t>
            </w:r>
          </w:hyperlink>
        </w:p>
        <w:p>
          <w:pPr>
            <w:pStyle w:val="Contents4"/>
            <w:tabs>
              <w:tab w:val="clear" w:pos="8176"/>
              <w:tab w:val="right" w:pos="9026" w:leader="dot"/>
            </w:tabs>
            <w:rPr/>
          </w:pPr>
          <w:hyperlink w:anchor="__RefHeading___Toc1351770_3650668749">
            <w:r>
              <w:rPr>
                <w:webHidden/>
                <w:rStyle w:val="IndexLink"/>
              </w:rPr>
              <w:t>4</w:t>
            </w:r>
            <w:r>
              <w:rPr>
                <w:rStyle w:val="IndexLink"/>
                <w:rtl w:val="true"/>
              </w:rPr>
              <w:t xml:space="preserve">- </w:t>
            </w:r>
            <w:r>
              <w:rPr>
                <w:rStyle w:val="IndexLink"/>
                <w:rtl w:val="true"/>
              </w:rPr>
              <w:t>شرايط صحيح بودن تيمم</w:t>
            </w:r>
            <w:r>
              <w:rPr>
                <w:rStyle w:val="IndexLink"/>
                <w:rtl w:val="true"/>
              </w:rPr>
              <w:tab/>
            </w:r>
            <w:r>
              <w:rPr>
                <w:rStyle w:val="IndexLink"/>
              </w:rPr>
              <w:t>36</w:t>
            </w:r>
          </w:hyperlink>
        </w:p>
        <w:p>
          <w:pPr>
            <w:pStyle w:val="Contents3"/>
            <w:tabs>
              <w:tab w:val="clear" w:pos="8459"/>
              <w:tab w:val="right" w:pos="9026" w:leader="dot"/>
            </w:tabs>
            <w:rPr/>
          </w:pPr>
          <w:hyperlink w:anchor="__RefHeading___Toc1351772_3650668749">
            <w:r>
              <w:rPr>
                <w:webHidden/>
                <w:rStyle w:val="IndexLink"/>
              </w:rPr>
              <w:t>5</w:t>
            </w:r>
            <w:r>
              <w:rPr>
                <w:rStyle w:val="IndexLink"/>
                <w:rtl w:val="true"/>
              </w:rPr>
              <w:t xml:space="preserve">- </w:t>
            </w:r>
            <w:r>
              <w:rPr>
                <w:rStyle w:val="IndexLink"/>
                <w:rtl w:val="true"/>
              </w:rPr>
              <w:t>احكام تيمم</w:t>
            </w:r>
            <w:r>
              <w:rPr>
                <w:rStyle w:val="IndexLink"/>
                <w:rtl w:val="true"/>
              </w:rPr>
              <w:t>:</w:t>
              <w:tab/>
            </w:r>
            <w:r>
              <w:rPr>
                <w:rStyle w:val="IndexLink"/>
              </w:rPr>
              <w:t>36</w:t>
            </w:r>
          </w:hyperlink>
        </w:p>
        <w:p>
          <w:pPr>
            <w:pStyle w:val="Contents3"/>
            <w:tabs>
              <w:tab w:val="clear" w:pos="8459"/>
              <w:tab w:val="right" w:pos="9026" w:leader="dot"/>
            </w:tabs>
            <w:rPr/>
          </w:pPr>
          <w:hyperlink w:anchor="__RefHeading___Toc1351774_3650668749">
            <w:r>
              <w:rPr>
                <w:webHidden/>
                <w:rStyle w:val="IndexLink"/>
                <w:rtl w:val="true"/>
              </w:rPr>
              <w:t>جلسه هفتم</w:t>
            </w:r>
            <w:r>
              <w:rPr>
                <w:rStyle w:val="IndexLink"/>
                <w:rtl w:val="true"/>
              </w:rPr>
              <w:t xml:space="preserve">: </w:t>
            </w:r>
            <w:r>
              <w:rPr>
                <w:rStyle w:val="IndexLink"/>
                <w:rtl w:val="true"/>
              </w:rPr>
              <w:t xml:space="preserve">نماز </w:t>
            </w:r>
            <w:r>
              <w:rPr>
                <w:rStyle w:val="IndexLink"/>
                <w:rtl w:val="true"/>
              </w:rPr>
              <w:t>(</w:t>
            </w:r>
            <w:r>
              <w:rPr>
                <w:rStyle w:val="IndexLink"/>
              </w:rPr>
              <w:t>1</w:t>
            </w:r>
            <w:r>
              <w:rPr>
                <w:rStyle w:val="IndexLink"/>
                <w:rtl w:val="true"/>
              </w:rPr>
              <w:t>)</w:t>
              <w:tab/>
            </w:r>
            <w:r>
              <w:rPr>
                <w:rStyle w:val="IndexLink"/>
              </w:rPr>
              <w:t>38</w:t>
            </w:r>
          </w:hyperlink>
        </w:p>
        <w:p>
          <w:pPr>
            <w:pStyle w:val="Contents4"/>
            <w:tabs>
              <w:tab w:val="clear" w:pos="8176"/>
              <w:tab w:val="right" w:pos="9026" w:leader="dot"/>
            </w:tabs>
            <w:rPr/>
          </w:pPr>
          <w:hyperlink w:anchor="__RefHeading___Toc1351776_3650668749">
            <w:r>
              <w:rPr>
                <w:webHidden/>
                <w:rStyle w:val="IndexLink"/>
              </w:rPr>
              <w:t>1</w:t>
            </w:r>
            <w:r>
              <w:rPr>
                <w:rStyle w:val="IndexLink"/>
                <w:rtl w:val="true"/>
              </w:rPr>
              <w:t xml:space="preserve">- </w:t>
            </w:r>
            <w:r>
              <w:rPr>
                <w:rStyle w:val="IndexLink"/>
                <w:rtl w:val="true"/>
              </w:rPr>
              <w:t>اهميت نماز</w:t>
            </w:r>
            <w:r>
              <w:rPr>
                <w:rStyle w:val="IndexLink"/>
                <w:rtl w:val="true"/>
              </w:rPr>
              <w:tab/>
            </w:r>
            <w:r>
              <w:rPr>
                <w:rStyle w:val="IndexLink"/>
              </w:rPr>
              <w:t>38</w:t>
            </w:r>
          </w:hyperlink>
        </w:p>
        <w:p>
          <w:pPr>
            <w:pStyle w:val="Contents4"/>
            <w:tabs>
              <w:tab w:val="clear" w:pos="8176"/>
              <w:tab w:val="right" w:pos="9026" w:leader="dot"/>
            </w:tabs>
            <w:rPr/>
          </w:pPr>
          <w:hyperlink w:anchor="__RefHeading___Toc1351778_3650668749">
            <w:r>
              <w:rPr>
                <w:webHidden/>
                <w:rStyle w:val="IndexLink"/>
              </w:rPr>
              <w:t>2</w:t>
            </w:r>
            <w:r>
              <w:rPr>
                <w:rStyle w:val="IndexLink"/>
                <w:rtl w:val="true"/>
              </w:rPr>
              <w:t xml:space="preserve">- </w:t>
            </w:r>
            <w:r>
              <w:rPr>
                <w:rStyle w:val="IndexLink"/>
                <w:rtl w:val="true"/>
              </w:rPr>
              <w:t>مقدمات نماز</w:t>
            </w:r>
            <w:r>
              <w:rPr>
                <w:rStyle w:val="IndexLink"/>
                <w:rtl w:val="true"/>
              </w:rPr>
              <w:tab/>
            </w:r>
            <w:r>
              <w:rPr>
                <w:rStyle w:val="IndexLink"/>
              </w:rPr>
              <w:t>39</w:t>
            </w:r>
          </w:hyperlink>
        </w:p>
        <w:p>
          <w:pPr>
            <w:pStyle w:val="Contents4"/>
            <w:tabs>
              <w:tab w:val="clear" w:pos="8176"/>
              <w:tab w:val="right" w:pos="9026" w:leader="dot"/>
            </w:tabs>
            <w:rPr/>
          </w:pPr>
          <w:hyperlink w:anchor="__RefHeading___Toc1351780_3650668749">
            <w:r>
              <w:rPr>
                <w:webHidden/>
                <w:rStyle w:val="IndexLink"/>
              </w:rPr>
              <w:t>3</w:t>
            </w:r>
            <w:r>
              <w:rPr>
                <w:rStyle w:val="IndexLink"/>
                <w:rtl w:val="true"/>
              </w:rPr>
              <w:t xml:space="preserve">- </w:t>
            </w:r>
            <w:r>
              <w:rPr>
                <w:rStyle w:val="IndexLink"/>
                <w:rtl w:val="true"/>
              </w:rPr>
              <w:t xml:space="preserve">پوشش در نماز </w:t>
            </w:r>
            <w:r>
              <w:rPr>
                <w:rStyle w:val="IndexLink"/>
                <w:rtl w:val="true"/>
              </w:rPr>
              <w:t>(</w:t>
            </w:r>
            <w:r>
              <w:rPr>
                <w:rStyle w:val="IndexLink"/>
                <w:rtl w:val="true"/>
              </w:rPr>
              <w:t>آقايان و بانوان</w:t>
            </w:r>
            <w:r>
              <w:rPr>
                <w:rStyle w:val="IndexLink"/>
                <w:rtl w:val="true"/>
              </w:rPr>
              <w:t>)</w:t>
              <w:tab/>
            </w:r>
            <w:r>
              <w:rPr>
                <w:rStyle w:val="IndexLink"/>
              </w:rPr>
              <w:t>39</w:t>
            </w:r>
          </w:hyperlink>
        </w:p>
        <w:p>
          <w:pPr>
            <w:pStyle w:val="Contents4"/>
            <w:tabs>
              <w:tab w:val="clear" w:pos="8176"/>
              <w:tab w:val="right" w:pos="9026" w:leader="dot"/>
            </w:tabs>
            <w:rPr/>
          </w:pPr>
          <w:hyperlink w:anchor="__RefHeading___Toc1351782_3650668749">
            <w:r>
              <w:rPr>
                <w:webHidden/>
                <w:rStyle w:val="IndexLink"/>
              </w:rPr>
              <w:t>4</w:t>
            </w:r>
            <w:r>
              <w:rPr>
                <w:rStyle w:val="IndexLink"/>
                <w:rtl w:val="true"/>
              </w:rPr>
              <w:t xml:space="preserve">- </w:t>
            </w:r>
            <w:r>
              <w:rPr>
                <w:rStyle w:val="IndexLink"/>
                <w:rtl w:val="true"/>
              </w:rPr>
              <w:t>مكان نمازگزار</w:t>
            </w:r>
            <w:r>
              <w:rPr>
                <w:rStyle w:val="IndexLink"/>
                <w:rtl w:val="true"/>
              </w:rPr>
              <w:tab/>
            </w:r>
            <w:r>
              <w:rPr>
                <w:rStyle w:val="IndexLink"/>
              </w:rPr>
              <w:t>39</w:t>
            </w:r>
          </w:hyperlink>
        </w:p>
        <w:p>
          <w:pPr>
            <w:pStyle w:val="Contents4"/>
            <w:tabs>
              <w:tab w:val="clear" w:pos="8176"/>
              <w:tab w:val="right" w:pos="9026" w:leader="dot"/>
            </w:tabs>
            <w:rPr/>
          </w:pPr>
          <w:hyperlink w:anchor="__RefHeading___Toc1351784_3650668749">
            <w:r>
              <w:rPr>
                <w:webHidden/>
                <w:rStyle w:val="IndexLink"/>
              </w:rPr>
              <w:t>5</w:t>
            </w:r>
            <w:r>
              <w:rPr>
                <w:rStyle w:val="IndexLink"/>
                <w:rtl w:val="true"/>
              </w:rPr>
              <w:t xml:space="preserve">- </w:t>
            </w:r>
            <w:r>
              <w:rPr>
                <w:rStyle w:val="IndexLink"/>
                <w:rtl w:val="true"/>
              </w:rPr>
              <w:t>قبله</w:t>
            </w:r>
            <w:r>
              <w:rPr>
                <w:rStyle w:val="IndexLink"/>
                <w:rtl w:val="true"/>
              </w:rPr>
              <w:tab/>
            </w:r>
            <w:r>
              <w:rPr>
                <w:rStyle w:val="IndexLink"/>
              </w:rPr>
              <w:t>40</w:t>
            </w:r>
          </w:hyperlink>
        </w:p>
        <w:p>
          <w:pPr>
            <w:pStyle w:val="Contents4"/>
            <w:tabs>
              <w:tab w:val="clear" w:pos="8176"/>
              <w:tab w:val="right" w:pos="9026" w:leader="dot"/>
            </w:tabs>
            <w:rPr/>
          </w:pPr>
          <w:hyperlink w:anchor="__RefHeading___Toc1351786_3650668749">
            <w:r>
              <w:rPr>
                <w:webHidden/>
                <w:rStyle w:val="IndexLink"/>
              </w:rPr>
              <w:t>6</w:t>
            </w:r>
            <w:r>
              <w:rPr>
                <w:rStyle w:val="IndexLink"/>
                <w:rtl w:val="true"/>
              </w:rPr>
              <w:t xml:space="preserve">- </w:t>
            </w:r>
            <w:r>
              <w:rPr>
                <w:rStyle w:val="IndexLink"/>
                <w:rtl w:val="true"/>
              </w:rPr>
              <w:t>نماز در مسجدالحرام</w:t>
            </w:r>
            <w:r>
              <w:rPr>
                <w:rStyle w:val="IndexLink"/>
                <w:rtl w:val="true"/>
              </w:rPr>
              <w:tab/>
            </w:r>
            <w:r>
              <w:rPr>
                <w:rStyle w:val="IndexLink"/>
              </w:rPr>
              <w:t>41</w:t>
            </w:r>
          </w:hyperlink>
        </w:p>
        <w:p>
          <w:pPr>
            <w:pStyle w:val="Contents4"/>
            <w:tabs>
              <w:tab w:val="clear" w:pos="8176"/>
              <w:tab w:val="right" w:pos="9026" w:leader="dot"/>
            </w:tabs>
            <w:rPr/>
          </w:pPr>
          <w:hyperlink w:anchor="__RefHeading___Toc1351788_3650668749">
            <w:r>
              <w:rPr>
                <w:webHidden/>
                <w:rStyle w:val="IndexLink"/>
              </w:rPr>
              <w:t>7</w:t>
            </w:r>
            <w:r>
              <w:rPr>
                <w:rStyle w:val="IndexLink"/>
                <w:rtl w:val="true"/>
              </w:rPr>
              <w:t xml:space="preserve">- </w:t>
            </w:r>
            <w:r>
              <w:rPr>
                <w:rStyle w:val="IndexLink"/>
                <w:rtl w:val="true"/>
              </w:rPr>
              <w:t>لباس نمازگزار</w:t>
            </w:r>
            <w:r>
              <w:rPr>
                <w:rStyle w:val="IndexLink"/>
                <w:rtl w:val="true"/>
              </w:rPr>
              <w:tab/>
            </w:r>
            <w:r>
              <w:rPr>
                <w:rStyle w:val="IndexLink"/>
              </w:rPr>
              <w:t>41</w:t>
            </w:r>
          </w:hyperlink>
        </w:p>
        <w:p>
          <w:pPr>
            <w:pStyle w:val="Contents3"/>
            <w:tabs>
              <w:tab w:val="clear" w:pos="8459"/>
              <w:tab w:val="right" w:pos="9026" w:leader="dot"/>
            </w:tabs>
            <w:rPr/>
          </w:pPr>
          <w:hyperlink w:anchor="__RefHeading___Toc1351790_3650668749">
            <w:r>
              <w:rPr>
                <w:webHidden/>
                <w:rStyle w:val="IndexLink"/>
                <w:rtl w:val="true"/>
              </w:rPr>
              <w:t>جلسه هشتم</w:t>
            </w:r>
            <w:r>
              <w:rPr>
                <w:rStyle w:val="IndexLink"/>
                <w:rtl w:val="true"/>
              </w:rPr>
              <w:t xml:space="preserve">: </w:t>
            </w:r>
            <w:r>
              <w:rPr>
                <w:rStyle w:val="IndexLink"/>
                <w:rtl w:val="true"/>
              </w:rPr>
              <w:t xml:space="preserve">نماز </w:t>
            </w:r>
            <w:r>
              <w:rPr>
                <w:rStyle w:val="IndexLink"/>
                <w:rtl w:val="true"/>
              </w:rPr>
              <w:t>(</w:t>
            </w:r>
            <w:r>
              <w:rPr>
                <w:rStyle w:val="IndexLink"/>
              </w:rPr>
              <w:t>2</w:t>
            </w:r>
            <w:r>
              <w:rPr>
                <w:rStyle w:val="IndexLink"/>
                <w:rtl w:val="true"/>
              </w:rPr>
              <w:t>)</w:t>
              <w:tab/>
            </w:r>
            <w:r>
              <w:rPr>
                <w:rStyle w:val="IndexLink"/>
              </w:rPr>
              <w:t>43</w:t>
            </w:r>
          </w:hyperlink>
        </w:p>
        <w:p>
          <w:pPr>
            <w:pStyle w:val="Contents4"/>
            <w:tabs>
              <w:tab w:val="clear" w:pos="8176"/>
              <w:tab w:val="right" w:pos="9026" w:leader="dot"/>
            </w:tabs>
            <w:rPr/>
          </w:pPr>
          <w:hyperlink w:anchor="__RefHeading___Toc1351792_3650668749">
            <w:r>
              <w:rPr>
                <w:webHidden/>
                <w:rStyle w:val="IndexLink"/>
              </w:rPr>
              <w:t>1</w:t>
            </w:r>
            <w:r>
              <w:rPr>
                <w:rStyle w:val="IndexLink"/>
                <w:rtl w:val="true"/>
              </w:rPr>
              <w:t xml:space="preserve">- </w:t>
            </w:r>
            <w:r>
              <w:rPr>
                <w:rStyle w:val="IndexLink"/>
                <w:rtl w:val="true"/>
              </w:rPr>
              <w:t>واجبات نماز</w:t>
            </w:r>
            <w:r>
              <w:rPr>
                <w:rStyle w:val="IndexLink"/>
                <w:rtl w:val="true"/>
              </w:rPr>
              <w:tab/>
            </w:r>
            <w:r>
              <w:rPr>
                <w:rStyle w:val="IndexLink"/>
              </w:rPr>
              <w:t>43</w:t>
            </w:r>
          </w:hyperlink>
        </w:p>
        <w:p>
          <w:pPr>
            <w:pStyle w:val="Contents4"/>
            <w:tabs>
              <w:tab w:val="clear" w:pos="8176"/>
              <w:tab w:val="right" w:pos="9026" w:leader="dot"/>
            </w:tabs>
            <w:rPr/>
          </w:pPr>
          <w:hyperlink w:anchor="__RefHeading___Toc1351794_3650668749">
            <w:r>
              <w:rPr>
                <w:webHidden/>
                <w:rStyle w:val="IndexLink"/>
              </w:rPr>
              <w:t>2</w:t>
            </w:r>
            <w:r>
              <w:rPr>
                <w:rStyle w:val="IndexLink"/>
                <w:rtl w:val="true"/>
              </w:rPr>
              <w:t xml:space="preserve">- </w:t>
            </w:r>
            <w:r>
              <w:rPr>
                <w:rStyle w:val="IndexLink"/>
                <w:rtl w:val="true"/>
              </w:rPr>
              <w:t>فرق بين ركن و غير ركن</w:t>
            </w:r>
            <w:r>
              <w:rPr>
                <w:rStyle w:val="IndexLink"/>
                <w:rtl w:val="true"/>
              </w:rPr>
              <w:tab/>
            </w:r>
            <w:r>
              <w:rPr>
                <w:rStyle w:val="IndexLink"/>
              </w:rPr>
              <w:t>44</w:t>
            </w:r>
          </w:hyperlink>
        </w:p>
        <w:p>
          <w:pPr>
            <w:pStyle w:val="Contents4"/>
            <w:tabs>
              <w:tab w:val="clear" w:pos="8176"/>
              <w:tab w:val="right" w:pos="9026" w:leader="dot"/>
            </w:tabs>
            <w:rPr/>
          </w:pPr>
          <w:hyperlink w:anchor="__RefHeading___Toc1351796_3650668749">
            <w:r>
              <w:rPr>
                <w:webHidden/>
                <w:rStyle w:val="IndexLink"/>
              </w:rPr>
              <w:t>3</w:t>
            </w:r>
            <w:r>
              <w:rPr>
                <w:rStyle w:val="IndexLink"/>
                <w:rtl w:val="true"/>
              </w:rPr>
              <w:t xml:space="preserve">- </w:t>
            </w:r>
            <w:r>
              <w:rPr>
                <w:rStyle w:val="IndexLink"/>
                <w:rtl w:val="true"/>
              </w:rPr>
              <w:t>نمازهاى واجب</w:t>
            </w:r>
            <w:r>
              <w:rPr>
                <w:rStyle w:val="IndexLink"/>
                <w:rtl w:val="true"/>
              </w:rPr>
              <w:tab/>
            </w:r>
            <w:r>
              <w:rPr>
                <w:rStyle w:val="IndexLink"/>
              </w:rPr>
              <w:t>44</w:t>
            </w:r>
          </w:hyperlink>
        </w:p>
        <w:p>
          <w:pPr>
            <w:pStyle w:val="Contents4"/>
            <w:tabs>
              <w:tab w:val="clear" w:pos="8176"/>
              <w:tab w:val="right" w:pos="9026" w:leader="dot"/>
            </w:tabs>
            <w:rPr/>
          </w:pPr>
          <w:hyperlink w:anchor="__RefHeading___Toc1351798_3650668749">
            <w:r>
              <w:rPr>
                <w:webHidden/>
                <w:rStyle w:val="IndexLink"/>
              </w:rPr>
              <w:t>4</w:t>
            </w:r>
            <w:r>
              <w:rPr>
                <w:rStyle w:val="IndexLink"/>
                <w:rtl w:val="true"/>
              </w:rPr>
              <w:t xml:space="preserve">- </w:t>
            </w:r>
            <w:r>
              <w:rPr>
                <w:rStyle w:val="IndexLink"/>
                <w:rtl w:val="true"/>
              </w:rPr>
              <w:t>نمازهاى مستحب</w:t>
            </w:r>
            <w:r>
              <w:rPr>
                <w:rStyle w:val="IndexLink"/>
                <w:rtl w:val="true"/>
              </w:rPr>
              <w:tab/>
            </w:r>
            <w:r>
              <w:rPr>
                <w:rStyle w:val="IndexLink"/>
              </w:rPr>
              <w:t>44</w:t>
            </w:r>
          </w:hyperlink>
        </w:p>
        <w:p>
          <w:pPr>
            <w:pStyle w:val="Contents3"/>
            <w:tabs>
              <w:tab w:val="clear" w:pos="8459"/>
              <w:tab w:val="right" w:pos="9026" w:leader="dot"/>
            </w:tabs>
            <w:rPr/>
          </w:pPr>
          <w:hyperlink w:anchor="__RefHeading___Toc1351800_3650668749">
            <w:r>
              <w:rPr>
                <w:webHidden/>
                <w:rStyle w:val="IndexLink"/>
                <w:rtl w:val="true"/>
              </w:rPr>
              <w:t>جلسه نهم</w:t>
            </w:r>
            <w:r>
              <w:rPr>
                <w:rStyle w:val="IndexLink"/>
                <w:rtl w:val="true"/>
              </w:rPr>
              <w:t xml:space="preserve">: </w:t>
            </w:r>
            <w:r>
              <w:rPr>
                <w:rStyle w:val="IndexLink"/>
                <w:rtl w:val="true"/>
              </w:rPr>
              <w:t xml:space="preserve">نماز </w:t>
            </w:r>
            <w:r>
              <w:rPr>
                <w:rStyle w:val="IndexLink"/>
                <w:rtl w:val="true"/>
              </w:rPr>
              <w:t>(</w:t>
            </w:r>
            <w:r>
              <w:rPr>
                <w:rStyle w:val="IndexLink"/>
              </w:rPr>
              <w:t>3</w:t>
            </w:r>
            <w:r>
              <w:rPr>
                <w:rStyle w:val="IndexLink"/>
                <w:rtl w:val="true"/>
              </w:rPr>
              <w:t>)</w:t>
              <w:tab/>
            </w:r>
            <w:r>
              <w:rPr>
                <w:rStyle w:val="IndexLink"/>
              </w:rPr>
              <w:t>48</w:t>
            </w:r>
          </w:hyperlink>
        </w:p>
        <w:p>
          <w:pPr>
            <w:pStyle w:val="Contents4"/>
            <w:tabs>
              <w:tab w:val="clear" w:pos="8176"/>
              <w:tab w:val="right" w:pos="9026" w:leader="dot"/>
            </w:tabs>
            <w:rPr/>
          </w:pPr>
          <w:hyperlink w:anchor="__RefHeading___Toc1351802_3650668749">
            <w:r>
              <w:rPr>
                <w:webHidden/>
                <w:rStyle w:val="IndexLink"/>
              </w:rPr>
              <w:t>1</w:t>
            </w:r>
            <w:r>
              <w:rPr>
                <w:rStyle w:val="IndexLink"/>
                <w:rtl w:val="true"/>
              </w:rPr>
              <w:t xml:space="preserve">- </w:t>
            </w:r>
            <w:r>
              <w:rPr>
                <w:rStyle w:val="IndexLink"/>
                <w:rtl w:val="true"/>
              </w:rPr>
              <w:t>مبطلات نماز</w:t>
            </w:r>
            <w:r>
              <w:rPr>
                <w:rStyle w:val="IndexLink"/>
                <w:rtl w:val="true"/>
              </w:rPr>
              <w:tab/>
            </w:r>
            <w:r>
              <w:rPr>
                <w:rStyle w:val="IndexLink"/>
              </w:rPr>
              <w:t>48</w:t>
            </w:r>
          </w:hyperlink>
        </w:p>
        <w:p>
          <w:pPr>
            <w:pStyle w:val="Contents4"/>
            <w:tabs>
              <w:tab w:val="clear" w:pos="8176"/>
              <w:tab w:val="right" w:pos="9026" w:leader="dot"/>
            </w:tabs>
            <w:rPr/>
          </w:pPr>
          <w:hyperlink w:anchor="__RefHeading___Toc1351804_3650668749">
            <w:r>
              <w:rPr>
                <w:webHidden/>
                <w:rStyle w:val="IndexLink"/>
              </w:rPr>
              <w:t>2</w:t>
            </w:r>
            <w:r>
              <w:rPr>
                <w:rStyle w:val="IndexLink"/>
                <w:rtl w:val="true"/>
              </w:rPr>
              <w:t xml:space="preserve">- </w:t>
            </w:r>
            <w:r>
              <w:rPr>
                <w:rStyle w:val="IndexLink"/>
                <w:rtl w:val="true"/>
              </w:rPr>
              <w:t>شكيات نماز</w:t>
            </w:r>
            <w:r>
              <w:rPr>
                <w:rStyle w:val="IndexLink"/>
                <w:rtl w:val="true"/>
              </w:rPr>
              <w:tab/>
            </w:r>
            <w:r>
              <w:rPr>
                <w:rStyle w:val="IndexLink"/>
              </w:rPr>
              <w:t>48</w:t>
            </w:r>
          </w:hyperlink>
        </w:p>
        <w:p>
          <w:pPr>
            <w:pStyle w:val="Contents4"/>
            <w:tabs>
              <w:tab w:val="clear" w:pos="8176"/>
              <w:tab w:val="right" w:pos="9026" w:leader="dot"/>
            </w:tabs>
            <w:rPr/>
          </w:pPr>
          <w:hyperlink w:anchor="__RefHeading___Toc1351806_3650668749">
            <w:r>
              <w:rPr>
                <w:webHidden/>
                <w:rStyle w:val="IndexLink"/>
              </w:rPr>
              <w:t>3</w:t>
            </w:r>
            <w:r>
              <w:rPr>
                <w:rStyle w:val="IndexLink"/>
                <w:rtl w:val="true"/>
              </w:rPr>
              <w:t xml:space="preserve">- </w:t>
            </w:r>
            <w:r>
              <w:rPr>
                <w:rStyle w:val="IndexLink"/>
                <w:rtl w:val="true"/>
              </w:rPr>
              <w:t>نماز احتياط</w:t>
            </w:r>
            <w:r>
              <w:rPr>
                <w:rStyle w:val="IndexLink"/>
                <w:rtl w:val="true"/>
              </w:rPr>
              <w:tab/>
            </w:r>
            <w:r>
              <w:rPr>
                <w:rStyle w:val="IndexLink"/>
              </w:rPr>
              <w:t>51</w:t>
            </w:r>
          </w:hyperlink>
        </w:p>
        <w:p>
          <w:pPr>
            <w:pStyle w:val="Contents4"/>
            <w:tabs>
              <w:tab w:val="clear" w:pos="8176"/>
              <w:tab w:val="right" w:pos="9026" w:leader="dot"/>
            </w:tabs>
            <w:rPr/>
          </w:pPr>
          <w:hyperlink w:anchor="__RefHeading___Toc1351808_3650668749">
            <w:r>
              <w:rPr>
                <w:webHidden/>
                <w:rStyle w:val="IndexLink"/>
              </w:rPr>
              <w:t>4</w:t>
            </w:r>
            <w:r>
              <w:rPr>
                <w:rStyle w:val="IndexLink"/>
                <w:rtl w:val="true"/>
              </w:rPr>
              <w:t xml:space="preserve">- </w:t>
            </w:r>
            <w:r>
              <w:rPr>
                <w:rStyle w:val="IndexLink"/>
                <w:rtl w:val="true"/>
              </w:rPr>
              <w:t>سجده سهو</w:t>
            </w:r>
            <w:r>
              <w:rPr>
                <w:rStyle w:val="IndexLink"/>
                <w:rtl w:val="true"/>
              </w:rPr>
              <w:tab/>
            </w:r>
            <w:r>
              <w:rPr>
                <w:rStyle w:val="IndexLink"/>
              </w:rPr>
              <w:t>52</w:t>
            </w:r>
          </w:hyperlink>
        </w:p>
        <w:p>
          <w:pPr>
            <w:pStyle w:val="Contents4"/>
            <w:tabs>
              <w:tab w:val="clear" w:pos="8176"/>
              <w:tab w:val="right" w:pos="9026" w:leader="dot"/>
            </w:tabs>
            <w:rPr/>
          </w:pPr>
          <w:hyperlink w:anchor="__RefHeading___Toc1351810_3650668749">
            <w:r>
              <w:rPr>
                <w:webHidden/>
                <w:rStyle w:val="IndexLink"/>
              </w:rPr>
              <w:t>5</w:t>
            </w:r>
            <w:r>
              <w:rPr>
                <w:rStyle w:val="IndexLink"/>
                <w:rtl w:val="true"/>
              </w:rPr>
              <w:t xml:space="preserve">- </w:t>
            </w:r>
            <w:r>
              <w:rPr>
                <w:rStyle w:val="IndexLink"/>
                <w:rtl w:val="true"/>
              </w:rPr>
              <w:t>مستحبات نماز</w:t>
            </w:r>
            <w:r>
              <w:rPr>
                <w:rStyle w:val="IndexLink"/>
                <w:rtl w:val="true"/>
              </w:rPr>
              <w:tab/>
            </w:r>
            <w:r>
              <w:rPr>
                <w:rStyle w:val="IndexLink"/>
              </w:rPr>
              <w:t>52</w:t>
            </w:r>
          </w:hyperlink>
        </w:p>
        <w:p>
          <w:pPr>
            <w:pStyle w:val="Contents4"/>
            <w:tabs>
              <w:tab w:val="clear" w:pos="8176"/>
              <w:tab w:val="right" w:pos="9026" w:leader="dot"/>
            </w:tabs>
            <w:rPr/>
          </w:pPr>
          <w:hyperlink w:anchor="__RefHeading___Toc1351812_3650668749">
            <w:r>
              <w:rPr>
                <w:webHidden/>
                <w:rStyle w:val="IndexLink"/>
              </w:rPr>
              <w:t>6</w:t>
            </w:r>
            <w:r>
              <w:rPr>
                <w:rStyle w:val="IndexLink"/>
                <w:rtl w:val="true"/>
              </w:rPr>
              <w:t xml:space="preserve">- </w:t>
            </w:r>
            <w:r>
              <w:rPr>
                <w:rStyle w:val="IndexLink"/>
                <w:rtl w:val="true"/>
              </w:rPr>
              <w:t>مكروهات نماز</w:t>
            </w:r>
            <w:r>
              <w:rPr>
                <w:rStyle w:val="IndexLink"/>
                <w:rtl w:val="true"/>
              </w:rPr>
              <w:tab/>
            </w:r>
            <w:r>
              <w:rPr>
                <w:rStyle w:val="IndexLink"/>
              </w:rPr>
              <w:t>55</w:t>
            </w:r>
          </w:hyperlink>
        </w:p>
        <w:p>
          <w:pPr>
            <w:pStyle w:val="Contents3"/>
            <w:tabs>
              <w:tab w:val="clear" w:pos="8459"/>
              <w:tab w:val="right" w:pos="9026" w:leader="dot"/>
            </w:tabs>
            <w:rPr/>
          </w:pPr>
          <w:hyperlink w:anchor="__RefHeading___Toc1351814_3650668749">
            <w:r>
              <w:rPr>
                <w:webHidden/>
                <w:rStyle w:val="IndexLink"/>
                <w:rtl w:val="true"/>
              </w:rPr>
              <w:t>جلسه دهم</w:t>
            </w:r>
            <w:r>
              <w:rPr>
                <w:rStyle w:val="IndexLink"/>
                <w:rtl w:val="true"/>
              </w:rPr>
              <w:t xml:space="preserve">: </w:t>
            </w:r>
            <w:r>
              <w:rPr>
                <w:rStyle w:val="IndexLink"/>
                <w:rtl w:val="true"/>
              </w:rPr>
              <w:t>نماز جماعت</w:t>
            </w:r>
            <w:r>
              <w:rPr>
                <w:rStyle w:val="IndexLink"/>
                <w:rtl w:val="true"/>
              </w:rPr>
              <w:tab/>
            </w:r>
            <w:r>
              <w:rPr>
                <w:rStyle w:val="IndexLink"/>
              </w:rPr>
              <w:t>56</w:t>
            </w:r>
          </w:hyperlink>
        </w:p>
        <w:p>
          <w:pPr>
            <w:pStyle w:val="Contents4"/>
            <w:tabs>
              <w:tab w:val="clear" w:pos="8176"/>
              <w:tab w:val="right" w:pos="9026" w:leader="dot"/>
            </w:tabs>
            <w:rPr/>
          </w:pPr>
          <w:hyperlink w:anchor="__RefHeading___Toc1351816_3650668749">
            <w:r>
              <w:rPr>
                <w:webHidden/>
                <w:rStyle w:val="IndexLink"/>
              </w:rPr>
              <w:t>1</w:t>
            </w:r>
            <w:r>
              <w:rPr>
                <w:rStyle w:val="IndexLink"/>
                <w:rtl w:val="true"/>
              </w:rPr>
              <w:t xml:space="preserve">- </w:t>
            </w:r>
            <w:r>
              <w:rPr>
                <w:rStyle w:val="IndexLink"/>
                <w:rtl w:val="true"/>
              </w:rPr>
              <w:t>اهميت نماز جماعت</w:t>
            </w:r>
            <w:r>
              <w:rPr>
                <w:rStyle w:val="IndexLink"/>
                <w:rtl w:val="true"/>
              </w:rPr>
              <w:tab/>
            </w:r>
            <w:r>
              <w:rPr>
                <w:rStyle w:val="IndexLink"/>
              </w:rPr>
              <w:t>56</w:t>
            </w:r>
          </w:hyperlink>
        </w:p>
        <w:p>
          <w:pPr>
            <w:pStyle w:val="Contents4"/>
            <w:tabs>
              <w:tab w:val="clear" w:pos="8176"/>
              <w:tab w:val="right" w:pos="9026" w:leader="dot"/>
            </w:tabs>
            <w:rPr/>
          </w:pPr>
          <w:hyperlink w:anchor="__RefHeading___Toc1351818_3650668749">
            <w:r>
              <w:rPr>
                <w:webHidden/>
                <w:rStyle w:val="IndexLink"/>
              </w:rPr>
              <w:t>2</w:t>
            </w:r>
            <w:r>
              <w:rPr>
                <w:rStyle w:val="IndexLink"/>
                <w:rtl w:val="true"/>
              </w:rPr>
              <w:t xml:space="preserve">- </w:t>
            </w:r>
            <w:r>
              <w:rPr>
                <w:rStyle w:val="IndexLink"/>
                <w:rtl w:val="true"/>
              </w:rPr>
              <w:t>شرايط نماز جماعت</w:t>
            </w:r>
            <w:r>
              <w:rPr>
                <w:rStyle w:val="IndexLink"/>
                <w:rtl w:val="true"/>
              </w:rPr>
              <w:tab/>
            </w:r>
            <w:r>
              <w:rPr>
                <w:rStyle w:val="IndexLink"/>
              </w:rPr>
              <w:t>57</w:t>
            </w:r>
          </w:hyperlink>
        </w:p>
        <w:p>
          <w:pPr>
            <w:pStyle w:val="Contents4"/>
            <w:tabs>
              <w:tab w:val="clear" w:pos="8176"/>
              <w:tab w:val="right" w:pos="9026" w:leader="dot"/>
            </w:tabs>
            <w:rPr/>
          </w:pPr>
          <w:hyperlink w:anchor="__RefHeading___Toc1351820_3650668749">
            <w:r>
              <w:rPr>
                <w:webHidden/>
                <w:rStyle w:val="IndexLink"/>
              </w:rPr>
              <w:t>3</w:t>
            </w:r>
            <w:r>
              <w:rPr>
                <w:rStyle w:val="IndexLink"/>
                <w:rtl w:val="true"/>
              </w:rPr>
              <w:t xml:space="preserve">- </w:t>
            </w:r>
            <w:r>
              <w:rPr>
                <w:rStyle w:val="IndexLink"/>
                <w:rtl w:val="true"/>
              </w:rPr>
              <w:t>شرايط امام جماعت</w:t>
            </w:r>
            <w:r>
              <w:rPr>
                <w:rStyle w:val="IndexLink"/>
                <w:rtl w:val="true"/>
              </w:rPr>
              <w:tab/>
            </w:r>
            <w:r>
              <w:rPr>
                <w:rStyle w:val="IndexLink"/>
              </w:rPr>
              <w:t>57</w:t>
            </w:r>
          </w:hyperlink>
        </w:p>
        <w:p>
          <w:pPr>
            <w:pStyle w:val="Contents4"/>
            <w:tabs>
              <w:tab w:val="clear" w:pos="8176"/>
              <w:tab w:val="right" w:pos="9026" w:leader="dot"/>
            </w:tabs>
            <w:rPr/>
          </w:pPr>
          <w:hyperlink w:anchor="__RefHeading___Toc1351822_3650668749">
            <w:r>
              <w:rPr>
                <w:webHidden/>
                <w:rStyle w:val="IndexLink"/>
              </w:rPr>
              <w:t>4</w:t>
            </w:r>
            <w:r>
              <w:rPr>
                <w:rStyle w:val="IndexLink"/>
                <w:rtl w:val="true"/>
              </w:rPr>
              <w:t xml:space="preserve">- </w:t>
            </w:r>
            <w:r>
              <w:rPr>
                <w:rStyle w:val="IndexLink"/>
                <w:rtl w:val="true"/>
              </w:rPr>
              <w:t>وظيفه مأموم در نماز جماعت</w:t>
            </w:r>
            <w:r>
              <w:rPr>
                <w:rStyle w:val="IndexLink"/>
                <w:rtl w:val="true"/>
              </w:rPr>
              <w:tab/>
            </w:r>
            <w:r>
              <w:rPr>
                <w:rStyle w:val="IndexLink"/>
              </w:rPr>
              <w:t>57</w:t>
            </w:r>
          </w:hyperlink>
        </w:p>
        <w:p>
          <w:pPr>
            <w:pStyle w:val="Contents4"/>
            <w:tabs>
              <w:tab w:val="clear" w:pos="8176"/>
              <w:tab w:val="right" w:pos="9026" w:leader="dot"/>
            </w:tabs>
            <w:rPr/>
          </w:pPr>
          <w:hyperlink w:anchor="__RefHeading___Toc1351824_3650668749">
            <w:r>
              <w:rPr>
                <w:webHidden/>
                <w:rStyle w:val="IndexLink"/>
              </w:rPr>
              <w:t>5</w:t>
            </w:r>
            <w:r>
              <w:rPr>
                <w:rStyle w:val="IndexLink"/>
                <w:rtl w:val="true"/>
              </w:rPr>
              <w:t xml:space="preserve">- </w:t>
            </w:r>
            <w:r>
              <w:rPr>
                <w:rStyle w:val="IndexLink"/>
                <w:rtl w:val="true"/>
              </w:rPr>
              <w:t>چگونگى پيوستن به نماز جماعت</w:t>
            </w:r>
            <w:r>
              <w:rPr>
                <w:rStyle w:val="IndexLink"/>
                <w:rtl w:val="true"/>
              </w:rPr>
              <w:tab/>
            </w:r>
            <w:r>
              <w:rPr>
                <w:rStyle w:val="IndexLink"/>
              </w:rPr>
              <w:t>57</w:t>
            </w:r>
          </w:hyperlink>
        </w:p>
        <w:p>
          <w:pPr>
            <w:pStyle w:val="Contents4"/>
            <w:tabs>
              <w:tab w:val="clear" w:pos="8176"/>
              <w:tab w:val="right" w:pos="9026" w:leader="dot"/>
            </w:tabs>
            <w:rPr/>
          </w:pPr>
          <w:hyperlink w:anchor="__RefHeading___Toc1351826_3650668749">
            <w:r>
              <w:rPr>
                <w:webHidden/>
                <w:rStyle w:val="IndexLink"/>
              </w:rPr>
              <w:t>6</w:t>
            </w:r>
            <w:r>
              <w:rPr>
                <w:rStyle w:val="IndexLink"/>
                <w:rtl w:val="true"/>
              </w:rPr>
              <w:t xml:space="preserve">- </w:t>
            </w:r>
            <w:r>
              <w:rPr>
                <w:rStyle w:val="IndexLink"/>
                <w:rtl w:val="true"/>
              </w:rPr>
              <w:t>نماز جماعت با اهل سنت</w:t>
            </w:r>
            <w:r>
              <w:rPr>
                <w:rStyle w:val="IndexLink"/>
                <w:rtl w:val="true"/>
              </w:rPr>
              <w:tab/>
            </w:r>
            <w:r>
              <w:rPr>
                <w:rStyle w:val="IndexLink"/>
              </w:rPr>
              <w:t>59</w:t>
            </w:r>
          </w:hyperlink>
        </w:p>
        <w:p>
          <w:pPr>
            <w:pStyle w:val="Contents4"/>
            <w:tabs>
              <w:tab w:val="clear" w:pos="8176"/>
              <w:tab w:val="right" w:pos="9026" w:leader="dot"/>
            </w:tabs>
            <w:rPr/>
          </w:pPr>
          <w:hyperlink w:anchor="__RefHeading___Toc1351828_3650668749">
            <w:r>
              <w:rPr>
                <w:webHidden/>
                <w:rStyle w:val="IndexLink"/>
              </w:rPr>
              <w:t>7</w:t>
            </w:r>
            <w:r>
              <w:rPr>
                <w:rStyle w:val="IndexLink"/>
                <w:rtl w:val="true"/>
              </w:rPr>
              <w:t xml:space="preserve">- </w:t>
            </w:r>
            <w:r>
              <w:rPr>
                <w:rStyle w:val="IndexLink"/>
                <w:rtl w:val="true"/>
              </w:rPr>
              <w:t>نماز جماعت به‌صورت استداره‌اى در مسجدالحرام</w:t>
            </w:r>
            <w:r>
              <w:rPr>
                <w:rStyle w:val="IndexLink"/>
                <w:rtl w:val="true"/>
              </w:rPr>
              <w:tab/>
            </w:r>
            <w:r>
              <w:rPr>
                <w:rStyle w:val="IndexLink"/>
              </w:rPr>
              <w:t>60</w:t>
            </w:r>
          </w:hyperlink>
        </w:p>
        <w:p>
          <w:pPr>
            <w:pStyle w:val="Contents4"/>
            <w:tabs>
              <w:tab w:val="clear" w:pos="8176"/>
              <w:tab w:val="right" w:pos="9026" w:leader="dot"/>
            </w:tabs>
            <w:rPr/>
          </w:pPr>
          <w:hyperlink w:anchor="__RefHeading___Toc1351830_3650668749">
            <w:r>
              <w:rPr>
                <w:webHidden/>
                <w:rStyle w:val="IndexLink"/>
              </w:rPr>
              <w:t>8</w:t>
            </w:r>
            <w:r>
              <w:rPr>
                <w:rStyle w:val="IndexLink"/>
                <w:rtl w:val="true"/>
              </w:rPr>
              <w:t xml:space="preserve">- </w:t>
            </w:r>
            <w:r>
              <w:rPr>
                <w:rStyle w:val="IndexLink"/>
                <w:rtl w:val="true"/>
              </w:rPr>
              <w:t>خواندن نماز جماعت در هتل‌ها و محل اسكان زائران در مكه و مدينه</w:t>
            </w:r>
            <w:r>
              <w:rPr>
                <w:rStyle w:val="IndexLink"/>
                <w:rtl w:val="true"/>
              </w:rPr>
              <w:tab/>
            </w:r>
            <w:r>
              <w:rPr>
                <w:rStyle w:val="IndexLink"/>
              </w:rPr>
              <w:t>61</w:t>
            </w:r>
          </w:hyperlink>
        </w:p>
        <w:p>
          <w:pPr>
            <w:pStyle w:val="Contents3"/>
            <w:tabs>
              <w:tab w:val="clear" w:pos="8459"/>
              <w:tab w:val="right" w:pos="9026" w:leader="dot"/>
            </w:tabs>
            <w:rPr/>
          </w:pPr>
          <w:hyperlink w:anchor="__RefHeading___Toc1351832_3650668749">
            <w:r>
              <w:rPr>
                <w:webHidden/>
                <w:rStyle w:val="IndexLink"/>
                <w:rtl w:val="true"/>
              </w:rPr>
              <w:t>جلسه يازدهم</w:t>
            </w:r>
            <w:r>
              <w:rPr>
                <w:rStyle w:val="IndexLink"/>
                <w:rtl w:val="true"/>
              </w:rPr>
              <w:t xml:space="preserve">: </w:t>
            </w:r>
            <w:r>
              <w:rPr>
                <w:rStyle w:val="IndexLink"/>
                <w:rtl w:val="true"/>
              </w:rPr>
              <w:t>خمس</w:t>
            </w:r>
            <w:r>
              <w:rPr>
                <w:rStyle w:val="IndexLink"/>
                <w:rtl w:val="true"/>
              </w:rPr>
              <w:tab/>
            </w:r>
            <w:r>
              <w:rPr>
                <w:rStyle w:val="IndexLink"/>
              </w:rPr>
              <w:t>62</w:t>
            </w:r>
          </w:hyperlink>
        </w:p>
        <w:p>
          <w:pPr>
            <w:pStyle w:val="Contents4"/>
            <w:tabs>
              <w:tab w:val="clear" w:pos="8176"/>
              <w:tab w:val="right" w:pos="9026" w:leader="dot"/>
            </w:tabs>
            <w:rPr/>
          </w:pPr>
          <w:hyperlink w:anchor="__RefHeading___Toc1351834_3650668749">
            <w:r>
              <w:rPr>
                <w:webHidden/>
                <w:rStyle w:val="IndexLink"/>
              </w:rPr>
              <w:t>1</w:t>
            </w:r>
            <w:r>
              <w:rPr>
                <w:rStyle w:val="IndexLink"/>
                <w:rtl w:val="true"/>
              </w:rPr>
              <w:t xml:space="preserve">- </w:t>
            </w:r>
            <w:r>
              <w:rPr>
                <w:rStyle w:val="IndexLink"/>
                <w:rtl w:val="true"/>
              </w:rPr>
              <w:t>وجوب خمس</w:t>
            </w:r>
            <w:r>
              <w:rPr>
                <w:rStyle w:val="IndexLink"/>
                <w:rtl w:val="true"/>
              </w:rPr>
              <w:tab/>
            </w:r>
            <w:r>
              <w:rPr>
                <w:rStyle w:val="IndexLink"/>
              </w:rPr>
              <w:t>62</w:t>
            </w:r>
          </w:hyperlink>
        </w:p>
        <w:p>
          <w:pPr>
            <w:pStyle w:val="Contents4"/>
            <w:tabs>
              <w:tab w:val="clear" w:pos="8176"/>
              <w:tab w:val="right" w:pos="9026" w:leader="dot"/>
            </w:tabs>
            <w:rPr/>
          </w:pPr>
          <w:hyperlink w:anchor="__RefHeading___Toc1351836_3650668749">
            <w:r>
              <w:rPr>
                <w:webHidden/>
                <w:rStyle w:val="IndexLink"/>
              </w:rPr>
              <w:t>2</w:t>
            </w:r>
            <w:r>
              <w:rPr>
                <w:rStyle w:val="IndexLink"/>
                <w:rtl w:val="true"/>
              </w:rPr>
              <w:t xml:space="preserve">- </w:t>
            </w:r>
            <w:r>
              <w:rPr>
                <w:rStyle w:val="IndexLink"/>
                <w:rtl w:val="true"/>
              </w:rPr>
              <w:t>چيزهايى كه خمس به آنها تعلق مى‌گيرد</w:t>
            </w:r>
            <w:r>
              <w:rPr>
                <w:rStyle w:val="IndexLink"/>
                <w:rtl w:val="true"/>
              </w:rPr>
              <w:tab/>
            </w:r>
            <w:r>
              <w:rPr>
                <w:rStyle w:val="IndexLink"/>
              </w:rPr>
              <w:t>62</w:t>
            </w:r>
          </w:hyperlink>
        </w:p>
        <w:p>
          <w:pPr>
            <w:pStyle w:val="Contents4"/>
            <w:tabs>
              <w:tab w:val="clear" w:pos="8176"/>
              <w:tab w:val="right" w:pos="9026" w:leader="dot"/>
            </w:tabs>
            <w:rPr/>
          </w:pPr>
          <w:hyperlink w:anchor="__RefHeading___Toc1351838_3650668749">
            <w:r>
              <w:rPr>
                <w:webHidden/>
                <w:rStyle w:val="IndexLink"/>
              </w:rPr>
              <w:t>3</w:t>
            </w:r>
            <w:r>
              <w:rPr>
                <w:rStyle w:val="IndexLink"/>
                <w:rtl w:val="true"/>
              </w:rPr>
              <w:t xml:space="preserve">- </w:t>
            </w:r>
            <w:r>
              <w:rPr>
                <w:rStyle w:val="IndexLink"/>
                <w:rtl w:val="true"/>
              </w:rPr>
              <w:t>احكام خمس</w:t>
            </w:r>
            <w:r>
              <w:rPr>
                <w:rStyle w:val="IndexLink"/>
                <w:rtl w:val="true"/>
              </w:rPr>
              <w:tab/>
            </w:r>
            <w:r>
              <w:rPr>
                <w:rStyle w:val="IndexLink"/>
              </w:rPr>
              <w:t>63</w:t>
            </w:r>
          </w:hyperlink>
        </w:p>
        <w:p>
          <w:pPr>
            <w:pStyle w:val="Contents4"/>
            <w:tabs>
              <w:tab w:val="clear" w:pos="8176"/>
              <w:tab w:val="right" w:pos="9026" w:leader="dot"/>
            </w:tabs>
            <w:rPr/>
          </w:pPr>
          <w:hyperlink w:anchor="__RefHeading___Toc1351840_3650668749">
            <w:r>
              <w:rPr>
                <w:webHidden/>
                <w:rStyle w:val="IndexLink"/>
              </w:rPr>
              <w:t>4</w:t>
            </w:r>
            <w:r>
              <w:rPr>
                <w:rStyle w:val="IndexLink"/>
                <w:rtl w:val="true"/>
              </w:rPr>
              <w:t xml:space="preserve">- </w:t>
            </w:r>
            <w:r>
              <w:rPr>
                <w:rStyle w:val="IndexLink"/>
                <w:rtl w:val="true"/>
              </w:rPr>
              <w:t>مصرف خمس</w:t>
            </w:r>
            <w:r>
              <w:rPr>
                <w:rStyle w:val="IndexLink"/>
                <w:rtl w:val="true"/>
              </w:rPr>
              <w:tab/>
            </w:r>
            <w:r>
              <w:rPr>
                <w:rStyle w:val="IndexLink"/>
              </w:rPr>
              <w:t>63</w:t>
            </w:r>
          </w:hyperlink>
        </w:p>
        <w:p>
          <w:pPr>
            <w:pStyle w:val="Contents4"/>
            <w:tabs>
              <w:tab w:val="clear" w:pos="8176"/>
              <w:tab w:val="right" w:pos="9026" w:leader="dot"/>
            </w:tabs>
            <w:rPr/>
          </w:pPr>
          <w:hyperlink w:anchor="__RefHeading___Toc1351842_3650668749">
            <w:r>
              <w:rPr>
                <w:webHidden/>
                <w:rStyle w:val="IndexLink"/>
              </w:rPr>
              <w:t>5</w:t>
            </w:r>
            <w:r>
              <w:rPr>
                <w:rStyle w:val="IndexLink"/>
                <w:rtl w:val="true"/>
              </w:rPr>
              <w:t xml:space="preserve">- </w:t>
            </w:r>
            <w:r>
              <w:rPr>
                <w:rStyle w:val="IndexLink"/>
                <w:rtl w:val="true"/>
              </w:rPr>
              <w:t>چگونگى قرار دادن سال خمسى</w:t>
            </w:r>
            <w:r>
              <w:rPr>
                <w:rStyle w:val="IndexLink"/>
                <w:rtl w:val="true"/>
              </w:rPr>
              <w:tab/>
            </w:r>
            <w:r>
              <w:rPr>
                <w:rStyle w:val="IndexLink"/>
              </w:rPr>
              <w:t>64</w:t>
            </w:r>
          </w:hyperlink>
        </w:p>
        <w:p>
          <w:pPr>
            <w:pStyle w:val="Contents4"/>
            <w:tabs>
              <w:tab w:val="clear" w:pos="8176"/>
              <w:tab w:val="right" w:pos="9026" w:leader="dot"/>
            </w:tabs>
            <w:rPr/>
          </w:pPr>
          <w:hyperlink w:anchor="__RefHeading___Toc1351844_3650668749">
            <w:r>
              <w:rPr>
                <w:webHidden/>
                <w:rStyle w:val="IndexLink"/>
              </w:rPr>
              <w:t>6</w:t>
            </w:r>
            <w:r>
              <w:rPr>
                <w:rStyle w:val="IndexLink"/>
                <w:rtl w:val="true"/>
              </w:rPr>
              <w:t xml:space="preserve">- </w:t>
            </w:r>
            <w:r>
              <w:rPr>
                <w:rStyle w:val="IndexLink"/>
                <w:rtl w:val="true"/>
              </w:rPr>
              <w:t>چه چيزهايى خمس ندارد</w:t>
            </w:r>
            <w:r>
              <w:rPr>
                <w:rStyle w:val="IndexLink"/>
                <w:rtl w:val="true"/>
              </w:rPr>
              <w:tab/>
            </w:r>
            <w:r>
              <w:rPr>
                <w:rStyle w:val="IndexLink"/>
              </w:rPr>
              <w:t>67</w:t>
            </w:r>
          </w:hyperlink>
        </w:p>
        <w:p>
          <w:pPr>
            <w:pStyle w:val="Contents4"/>
            <w:tabs>
              <w:tab w:val="clear" w:pos="8176"/>
              <w:tab w:val="right" w:pos="9026" w:leader="dot"/>
            </w:tabs>
            <w:rPr/>
          </w:pPr>
          <w:hyperlink w:anchor="__RefHeading___Toc1351846_3650668749">
            <w:r>
              <w:rPr>
                <w:webHidden/>
                <w:rStyle w:val="IndexLink"/>
              </w:rPr>
              <w:t>7</w:t>
            </w:r>
            <w:r>
              <w:rPr>
                <w:rStyle w:val="IndexLink"/>
                <w:rtl w:val="true"/>
              </w:rPr>
              <w:t xml:space="preserve">- </w:t>
            </w:r>
            <w:r>
              <w:rPr>
                <w:rStyle w:val="IndexLink"/>
                <w:rtl w:val="true"/>
              </w:rPr>
              <w:t>خمس فيش‌هاى ثبت‌نامى حج و مسائل مربوط به آن</w:t>
            </w:r>
            <w:r>
              <w:rPr>
                <w:rStyle w:val="IndexLink"/>
                <w:rtl w:val="true"/>
              </w:rPr>
              <w:tab/>
            </w:r>
            <w:r>
              <w:rPr>
                <w:rStyle w:val="IndexLink"/>
              </w:rPr>
              <w:t>67</w:t>
            </w:r>
          </w:hyperlink>
        </w:p>
        <w:p>
          <w:pPr>
            <w:pStyle w:val="Contents3"/>
            <w:tabs>
              <w:tab w:val="clear" w:pos="8459"/>
              <w:tab w:val="right" w:pos="9026" w:leader="dot"/>
            </w:tabs>
            <w:rPr/>
          </w:pPr>
          <w:hyperlink w:anchor="__RefHeading___Toc1351848_3650668749">
            <w:r>
              <w:rPr>
                <w:webHidden/>
                <w:rStyle w:val="IndexLink"/>
                <w:rtl w:val="true"/>
              </w:rPr>
              <w:t>جلسه دوازدهم</w:t>
            </w:r>
            <w:r>
              <w:rPr>
                <w:rStyle w:val="IndexLink"/>
                <w:rtl w:val="true"/>
              </w:rPr>
              <w:t xml:space="preserve">: </w:t>
            </w:r>
            <w:r>
              <w:rPr>
                <w:rStyle w:val="IndexLink"/>
                <w:rtl w:val="true"/>
              </w:rPr>
              <w:t>زكات</w:t>
            </w:r>
            <w:r>
              <w:rPr>
                <w:rStyle w:val="IndexLink"/>
                <w:rtl w:val="true"/>
              </w:rPr>
              <w:tab/>
            </w:r>
            <w:r>
              <w:rPr>
                <w:rStyle w:val="IndexLink"/>
              </w:rPr>
              <w:t>68</w:t>
            </w:r>
          </w:hyperlink>
        </w:p>
        <w:p>
          <w:pPr>
            <w:pStyle w:val="Contents4"/>
            <w:tabs>
              <w:tab w:val="clear" w:pos="8176"/>
              <w:tab w:val="right" w:pos="9026" w:leader="dot"/>
            </w:tabs>
            <w:rPr/>
          </w:pPr>
          <w:hyperlink w:anchor="__RefHeading___Toc1351850_3650668749">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1351852_3650668749">
            <w:r>
              <w:rPr>
                <w:webHidden/>
                <w:rStyle w:val="IndexLink"/>
              </w:rPr>
              <w:t>1</w:t>
            </w:r>
            <w:r>
              <w:rPr>
                <w:rStyle w:val="IndexLink"/>
                <w:rtl w:val="true"/>
              </w:rPr>
              <w:t xml:space="preserve">- </w:t>
            </w:r>
            <w:r>
              <w:rPr>
                <w:rStyle w:val="IndexLink"/>
                <w:rtl w:val="true"/>
              </w:rPr>
              <w:t>زكات بر نُه چيز تعلق مى‌گيرد</w:t>
            </w:r>
            <w:r>
              <w:rPr>
                <w:rStyle w:val="IndexLink"/>
                <w:rtl w:val="true"/>
              </w:rPr>
              <w:tab/>
            </w:r>
            <w:r>
              <w:rPr>
                <w:rStyle w:val="IndexLink"/>
              </w:rPr>
              <w:t>69</w:t>
            </w:r>
          </w:hyperlink>
        </w:p>
        <w:p>
          <w:pPr>
            <w:pStyle w:val="Contents4"/>
            <w:tabs>
              <w:tab w:val="clear" w:pos="8176"/>
              <w:tab w:val="right" w:pos="9026" w:leader="dot"/>
            </w:tabs>
            <w:rPr/>
          </w:pPr>
          <w:hyperlink w:anchor="__RefHeading___Toc1351854_3650668749">
            <w:r>
              <w:rPr>
                <w:webHidden/>
                <w:rStyle w:val="IndexLink"/>
              </w:rPr>
              <w:t>2</w:t>
            </w:r>
            <w:r>
              <w:rPr>
                <w:rStyle w:val="IndexLink"/>
                <w:rtl w:val="true"/>
              </w:rPr>
              <w:t xml:space="preserve">- </w:t>
            </w:r>
            <w:r>
              <w:rPr>
                <w:rStyle w:val="IndexLink"/>
                <w:rtl w:val="true"/>
              </w:rPr>
              <w:t>موارد زكات و نصاب هر يك</w:t>
            </w:r>
            <w:r>
              <w:rPr>
                <w:rStyle w:val="IndexLink"/>
                <w:rtl w:val="true"/>
              </w:rPr>
              <w:tab/>
            </w:r>
            <w:r>
              <w:rPr>
                <w:rStyle w:val="IndexLink"/>
              </w:rPr>
              <w:t>69</w:t>
            </w:r>
          </w:hyperlink>
        </w:p>
        <w:p>
          <w:pPr>
            <w:pStyle w:val="Contents4"/>
            <w:tabs>
              <w:tab w:val="clear" w:pos="8176"/>
              <w:tab w:val="right" w:pos="9026" w:leader="dot"/>
            </w:tabs>
            <w:rPr/>
          </w:pPr>
          <w:hyperlink w:anchor="__RefHeading___Toc1351856_3650668749">
            <w:r>
              <w:rPr>
                <w:webHidden/>
                <w:rStyle w:val="IndexLink"/>
              </w:rPr>
              <w:t>3</w:t>
            </w:r>
            <w:r>
              <w:rPr>
                <w:rStyle w:val="IndexLink"/>
                <w:rtl w:val="true"/>
              </w:rPr>
              <w:t xml:space="preserve">- </w:t>
            </w:r>
            <w:r>
              <w:rPr>
                <w:rStyle w:val="IndexLink"/>
                <w:rtl w:val="true"/>
              </w:rPr>
              <w:t>احكام زكات</w:t>
            </w:r>
            <w:r>
              <w:rPr>
                <w:rStyle w:val="IndexLink"/>
                <w:rtl w:val="true"/>
              </w:rPr>
              <w:tab/>
            </w:r>
            <w:r>
              <w:rPr>
                <w:rStyle w:val="IndexLink"/>
              </w:rPr>
              <w:t>70</w:t>
            </w:r>
          </w:hyperlink>
        </w:p>
        <w:p>
          <w:pPr>
            <w:pStyle w:val="Contents4"/>
            <w:tabs>
              <w:tab w:val="clear" w:pos="8176"/>
              <w:tab w:val="right" w:pos="9026" w:leader="dot"/>
            </w:tabs>
            <w:rPr/>
          </w:pPr>
          <w:hyperlink w:anchor="__RefHeading___Toc1351858_3650668749">
            <w:r>
              <w:rPr>
                <w:webHidden/>
                <w:rStyle w:val="IndexLink"/>
              </w:rPr>
              <w:t>4</w:t>
            </w:r>
            <w:r>
              <w:rPr>
                <w:rStyle w:val="IndexLink"/>
                <w:rtl w:val="true"/>
              </w:rPr>
              <w:t xml:space="preserve">- </w:t>
            </w:r>
            <w:r>
              <w:rPr>
                <w:rStyle w:val="IndexLink"/>
                <w:rtl w:val="true"/>
              </w:rPr>
              <w:t>مصرف زكات</w:t>
            </w:r>
            <w:r>
              <w:rPr>
                <w:rStyle w:val="IndexLink"/>
                <w:rtl w:val="true"/>
              </w:rPr>
              <w:tab/>
            </w:r>
            <w:r>
              <w:rPr>
                <w:rStyle w:val="IndexLink"/>
              </w:rPr>
              <w:t>71</w:t>
            </w:r>
          </w:hyperlink>
        </w:p>
        <w:p>
          <w:pPr>
            <w:pStyle w:val="Contents4"/>
            <w:tabs>
              <w:tab w:val="clear" w:pos="8176"/>
              <w:tab w:val="right" w:pos="9026" w:leader="dot"/>
            </w:tabs>
            <w:rPr/>
          </w:pPr>
          <w:hyperlink w:anchor="__RefHeading___Toc1351860_3650668749">
            <w:r>
              <w:rPr>
                <w:webHidden/>
                <w:rStyle w:val="IndexLink"/>
              </w:rPr>
              <w:t>5</w:t>
            </w:r>
            <w:r>
              <w:rPr>
                <w:rStyle w:val="IndexLink"/>
                <w:rtl w:val="true"/>
              </w:rPr>
              <w:t xml:space="preserve">- </w:t>
            </w:r>
            <w:r>
              <w:rPr>
                <w:rStyle w:val="IndexLink"/>
                <w:rtl w:val="true"/>
              </w:rPr>
              <w:t>چند روايت در زمينه اهمّيت روايت</w:t>
            </w:r>
            <w:r>
              <w:rPr>
                <w:rStyle w:val="IndexLink"/>
                <w:rtl w:val="true"/>
              </w:rPr>
              <w:tab/>
            </w:r>
            <w:r>
              <w:rPr>
                <w:rStyle w:val="IndexLink"/>
              </w:rPr>
              <w:t>72</w:t>
            </w:r>
          </w:hyperlink>
        </w:p>
        <w:p>
          <w:pPr>
            <w:pStyle w:val="Contents3"/>
            <w:tabs>
              <w:tab w:val="clear" w:pos="8459"/>
              <w:tab w:val="right" w:pos="9026" w:leader="dot"/>
            </w:tabs>
            <w:rPr/>
          </w:pPr>
          <w:hyperlink w:anchor="__RefHeading___Toc1351862_3650668749">
            <w:r>
              <w:rPr>
                <w:webHidden/>
                <w:rStyle w:val="IndexLink"/>
                <w:rtl w:val="true"/>
              </w:rPr>
              <w:t>جلسه سيزدهم</w:t>
            </w:r>
            <w:r>
              <w:rPr>
                <w:rStyle w:val="IndexLink"/>
                <w:rtl w:val="true"/>
              </w:rPr>
              <w:t xml:space="preserve">: </w:t>
            </w:r>
            <w:r>
              <w:rPr>
                <w:rStyle w:val="IndexLink"/>
                <w:rtl w:val="true"/>
              </w:rPr>
              <w:t>نجاسات</w:t>
            </w:r>
            <w:r>
              <w:rPr>
                <w:rStyle w:val="IndexLink"/>
                <w:rtl w:val="true"/>
              </w:rPr>
              <w:tab/>
            </w:r>
            <w:r>
              <w:rPr>
                <w:rStyle w:val="IndexLink"/>
              </w:rPr>
              <w:t>73</w:t>
            </w:r>
          </w:hyperlink>
        </w:p>
        <w:p>
          <w:pPr>
            <w:pStyle w:val="Contents4"/>
            <w:tabs>
              <w:tab w:val="clear" w:pos="8176"/>
              <w:tab w:val="right" w:pos="9026" w:leader="dot"/>
            </w:tabs>
            <w:rPr/>
          </w:pPr>
          <w:hyperlink w:anchor="__RefHeading___Toc1351864_3650668749">
            <w:r>
              <w:rPr>
                <w:webHidden/>
                <w:rStyle w:val="IndexLink"/>
              </w:rPr>
              <w:t>1</w:t>
            </w:r>
            <w:r>
              <w:rPr>
                <w:rStyle w:val="IndexLink"/>
                <w:rtl w:val="true"/>
              </w:rPr>
              <w:t xml:space="preserve">- </w:t>
            </w:r>
            <w:r>
              <w:rPr>
                <w:rStyle w:val="IndexLink"/>
                <w:rtl w:val="true"/>
              </w:rPr>
              <w:t>يازده چيز از نجاسات شمرده مى‌شود</w:t>
            </w:r>
            <w:r>
              <w:rPr>
                <w:rStyle w:val="IndexLink"/>
                <w:rtl w:val="true"/>
              </w:rPr>
              <w:tab/>
            </w:r>
            <w:r>
              <w:rPr>
                <w:rStyle w:val="IndexLink"/>
              </w:rPr>
              <w:t>73</w:t>
            </w:r>
          </w:hyperlink>
        </w:p>
        <w:p>
          <w:pPr>
            <w:pStyle w:val="Contents4"/>
            <w:tabs>
              <w:tab w:val="clear" w:pos="8176"/>
              <w:tab w:val="right" w:pos="9026" w:leader="dot"/>
            </w:tabs>
            <w:rPr/>
          </w:pPr>
          <w:hyperlink w:anchor="__RefHeading___Toc1351866_3650668749">
            <w:r>
              <w:rPr>
                <w:webHidden/>
                <w:rStyle w:val="IndexLink"/>
              </w:rPr>
              <w:t>2</w:t>
            </w:r>
            <w:r>
              <w:rPr>
                <w:rStyle w:val="IndexLink"/>
                <w:rtl w:val="true"/>
              </w:rPr>
              <w:t xml:space="preserve">- </w:t>
            </w:r>
            <w:r>
              <w:rPr>
                <w:rStyle w:val="IndexLink"/>
                <w:rtl w:val="true"/>
              </w:rPr>
              <w:t>چيز پاك چگونه نجس مى‌شود؟</w:t>
            </w:r>
            <w:r>
              <w:rPr>
                <w:rStyle w:val="IndexLink"/>
                <w:rtl w:val="true"/>
              </w:rPr>
              <w:tab/>
            </w:r>
            <w:r>
              <w:rPr>
                <w:rStyle w:val="IndexLink"/>
              </w:rPr>
              <w:t>75</w:t>
            </w:r>
          </w:hyperlink>
        </w:p>
        <w:p>
          <w:pPr>
            <w:pStyle w:val="Contents4"/>
            <w:tabs>
              <w:tab w:val="clear" w:pos="8176"/>
              <w:tab w:val="right" w:pos="9026" w:leader="dot"/>
            </w:tabs>
            <w:rPr/>
          </w:pPr>
          <w:hyperlink w:anchor="__RefHeading___Toc1351868_3650668749">
            <w:r>
              <w:rPr>
                <w:webHidden/>
                <w:rStyle w:val="IndexLink"/>
              </w:rPr>
              <w:t>3</w:t>
            </w:r>
            <w:r>
              <w:rPr>
                <w:rStyle w:val="IndexLink"/>
                <w:rtl w:val="true"/>
              </w:rPr>
              <w:t xml:space="preserve">- </w:t>
            </w:r>
            <w:r>
              <w:rPr>
                <w:rStyle w:val="IndexLink"/>
                <w:rtl w:val="true"/>
              </w:rPr>
              <w:t>چگونه چيز نجس پاك مى‌شود</w:t>
            </w:r>
            <w:r>
              <w:rPr>
                <w:rStyle w:val="IndexLink"/>
                <w:rtl w:val="true"/>
              </w:rPr>
              <w:tab/>
            </w:r>
            <w:r>
              <w:rPr>
                <w:rStyle w:val="IndexLink"/>
              </w:rPr>
              <w:t>76</w:t>
            </w:r>
          </w:hyperlink>
        </w:p>
        <w:p>
          <w:pPr>
            <w:pStyle w:val="Contents4"/>
            <w:tabs>
              <w:tab w:val="clear" w:pos="8176"/>
              <w:tab w:val="right" w:pos="9026" w:leader="dot"/>
            </w:tabs>
            <w:rPr/>
          </w:pPr>
          <w:hyperlink w:anchor="__RefHeading___Toc1351870_3650668749">
            <w:r>
              <w:rPr>
                <w:webHidden/>
                <w:rStyle w:val="IndexLink"/>
              </w:rPr>
              <w:t>4</w:t>
            </w:r>
            <w:r>
              <w:rPr>
                <w:rStyle w:val="IndexLink"/>
                <w:rtl w:val="true"/>
              </w:rPr>
              <w:t xml:space="preserve">- </w:t>
            </w:r>
            <w:r>
              <w:rPr>
                <w:rStyle w:val="IndexLink"/>
                <w:rtl w:val="true"/>
              </w:rPr>
              <w:t>مسائل مربوط به طهارت و نجاست در مسجدالحرام و منازل محل اسكان زائران</w:t>
            </w:r>
            <w:r>
              <w:rPr>
                <w:rStyle w:val="IndexLink"/>
                <w:rtl w:val="true"/>
              </w:rPr>
              <w:tab/>
            </w:r>
            <w:r>
              <w:rPr>
                <w:rStyle w:val="IndexLink"/>
              </w:rPr>
              <w:t>76</w:t>
            </w:r>
          </w:hyperlink>
        </w:p>
        <w:p>
          <w:pPr>
            <w:pStyle w:val="Contents3"/>
            <w:tabs>
              <w:tab w:val="clear" w:pos="8459"/>
              <w:tab w:val="right" w:pos="9026" w:leader="dot"/>
            </w:tabs>
            <w:rPr/>
          </w:pPr>
          <w:hyperlink w:anchor="__RefHeading___Toc1351872_3650668749">
            <w:r>
              <w:rPr>
                <w:webHidden/>
                <w:rStyle w:val="IndexLink"/>
                <w:rtl w:val="true"/>
              </w:rPr>
              <w:t>جلسه چهارهم</w:t>
            </w:r>
            <w:r>
              <w:rPr>
                <w:rStyle w:val="IndexLink"/>
                <w:rtl w:val="true"/>
              </w:rPr>
              <w:t xml:space="preserve">: </w:t>
            </w:r>
            <w:r>
              <w:rPr>
                <w:rStyle w:val="IndexLink"/>
                <w:rtl w:val="true"/>
              </w:rPr>
              <w:t>مطهّرات</w:t>
            </w:r>
            <w:r>
              <w:rPr>
                <w:rStyle w:val="IndexLink"/>
                <w:rtl w:val="true"/>
              </w:rPr>
              <w:tab/>
            </w:r>
            <w:r>
              <w:rPr>
                <w:rStyle w:val="IndexLink"/>
              </w:rPr>
              <w:t>77</w:t>
            </w:r>
          </w:hyperlink>
        </w:p>
        <w:p>
          <w:pPr>
            <w:pStyle w:val="Contents4"/>
            <w:tabs>
              <w:tab w:val="clear" w:pos="8176"/>
              <w:tab w:val="right" w:pos="9026" w:leader="dot"/>
            </w:tabs>
            <w:rPr/>
          </w:pPr>
          <w:hyperlink w:anchor="__RefHeading___Toc1351874_3650668749">
            <w:r>
              <w:rPr>
                <w:webHidden/>
                <w:rStyle w:val="IndexLink"/>
              </w:rPr>
              <w:t>1</w:t>
            </w:r>
            <w:r>
              <w:rPr>
                <w:rStyle w:val="IndexLink"/>
                <w:rtl w:val="true"/>
              </w:rPr>
              <w:t xml:space="preserve">- </w:t>
            </w:r>
            <w:r>
              <w:rPr>
                <w:rStyle w:val="IndexLink"/>
                <w:rtl w:val="true"/>
              </w:rPr>
              <w:t>مطهّرات</w:t>
            </w:r>
            <w:r>
              <w:rPr>
                <w:rStyle w:val="IndexLink"/>
                <w:rtl w:val="true"/>
              </w:rPr>
              <w:tab/>
            </w:r>
            <w:r>
              <w:rPr>
                <w:rStyle w:val="IndexLink"/>
              </w:rPr>
              <w:t>77</w:t>
            </w:r>
          </w:hyperlink>
        </w:p>
        <w:p>
          <w:pPr>
            <w:pStyle w:val="Contents4"/>
            <w:tabs>
              <w:tab w:val="clear" w:pos="8176"/>
              <w:tab w:val="right" w:pos="9026" w:leader="dot"/>
            </w:tabs>
            <w:rPr/>
          </w:pPr>
          <w:hyperlink w:anchor="__RefHeading___Toc1351876_3650668749">
            <w:r>
              <w:rPr>
                <w:webHidden/>
                <w:rStyle w:val="IndexLink"/>
              </w:rPr>
              <w:t>2</w:t>
            </w:r>
            <w:r>
              <w:rPr>
                <w:rStyle w:val="IndexLink"/>
                <w:rtl w:val="true"/>
              </w:rPr>
              <w:t xml:space="preserve">- </w:t>
            </w:r>
            <w:r>
              <w:rPr>
                <w:rStyle w:val="IndexLink"/>
                <w:rtl w:val="true"/>
              </w:rPr>
              <w:t>اقسام آب‌ها</w:t>
            </w:r>
            <w:r>
              <w:rPr>
                <w:rStyle w:val="IndexLink"/>
                <w:rtl w:val="true"/>
              </w:rPr>
              <w:tab/>
            </w:r>
            <w:r>
              <w:rPr>
                <w:rStyle w:val="IndexLink"/>
              </w:rPr>
              <w:t>77</w:t>
            </w:r>
          </w:hyperlink>
        </w:p>
        <w:p>
          <w:pPr>
            <w:pStyle w:val="Contents4"/>
            <w:tabs>
              <w:tab w:val="clear" w:pos="8176"/>
              <w:tab w:val="right" w:pos="9026" w:leader="dot"/>
            </w:tabs>
            <w:rPr/>
          </w:pPr>
          <w:hyperlink w:anchor="__RefHeading___Toc1351878_3650668749">
            <w:r>
              <w:rPr>
                <w:webHidden/>
                <w:rStyle w:val="IndexLink"/>
              </w:rPr>
              <w:t>3</w:t>
            </w:r>
            <w:r>
              <w:rPr>
                <w:rStyle w:val="IndexLink"/>
                <w:rtl w:val="true"/>
              </w:rPr>
              <w:t xml:space="preserve">- </w:t>
            </w:r>
            <w:r>
              <w:rPr>
                <w:rStyle w:val="IndexLink"/>
                <w:rtl w:val="true"/>
              </w:rPr>
              <w:t>چگونگى پاك شدن نجاست با آب</w:t>
            </w:r>
            <w:r>
              <w:rPr>
                <w:rStyle w:val="IndexLink"/>
                <w:rtl w:val="true"/>
              </w:rPr>
              <w:tab/>
            </w:r>
            <w:r>
              <w:rPr>
                <w:rStyle w:val="IndexLink"/>
              </w:rPr>
              <w:t>79</w:t>
            </w:r>
          </w:hyperlink>
        </w:p>
        <w:p>
          <w:pPr>
            <w:pStyle w:val="Contents4"/>
            <w:tabs>
              <w:tab w:val="clear" w:pos="8176"/>
              <w:tab w:val="right" w:pos="9026" w:leader="dot"/>
            </w:tabs>
            <w:rPr/>
          </w:pPr>
          <w:hyperlink w:anchor="__RefHeading___Toc1351880_3650668749">
            <w:r>
              <w:rPr>
                <w:webHidden/>
                <w:rStyle w:val="IndexLink"/>
              </w:rPr>
              <w:t>4</w:t>
            </w:r>
            <w:r>
              <w:rPr>
                <w:rStyle w:val="IndexLink"/>
                <w:rtl w:val="true"/>
              </w:rPr>
              <w:t xml:space="preserve">- </w:t>
            </w:r>
            <w:r>
              <w:rPr>
                <w:rStyle w:val="IndexLink"/>
                <w:rtl w:val="true"/>
              </w:rPr>
              <w:t>آب‌هاى لوله‌كشى و پاك شدن چيز نجس با آنها</w:t>
            </w:r>
            <w:r>
              <w:rPr>
                <w:rStyle w:val="IndexLink"/>
                <w:rtl w:val="true"/>
              </w:rPr>
              <w:tab/>
            </w:r>
            <w:r>
              <w:rPr>
                <w:rStyle w:val="IndexLink"/>
              </w:rPr>
              <w:t>80</w:t>
            </w:r>
          </w:hyperlink>
        </w:p>
        <w:p>
          <w:pPr>
            <w:pStyle w:val="Contents4"/>
            <w:tabs>
              <w:tab w:val="clear" w:pos="8176"/>
              <w:tab w:val="right" w:pos="9026" w:leader="dot"/>
            </w:tabs>
            <w:rPr/>
          </w:pPr>
          <w:hyperlink w:anchor="__RefHeading___Toc1351882_3650668749">
            <w:r>
              <w:rPr>
                <w:webHidden/>
                <w:rStyle w:val="IndexLink"/>
              </w:rPr>
              <w:t>5</w:t>
            </w:r>
            <w:r>
              <w:rPr>
                <w:rStyle w:val="IndexLink"/>
                <w:rtl w:val="true"/>
              </w:rPr>
              <w:t xml:space="preserve">- </w:t>
            </w:r>
            <w:r>
              <w:rPr>
                <w:rStyle w:val="IndexLink"/>
                <w:rtl w:val="true"/>
              </w:rPr>
              <w:t>پرهيز از وسواس</w:t>
            </w:r>
            <w:r>
              <w:rPr>
                <w:rStyle w:val="IndexLink"/>
                <w:rtl w:val="true"/>
              </w:rPr>
              <w:tab/>
            </w:r>
            <w:r>
              <w:rPr>
                <w:rStyle w:val="IndexLink"/>
              </w:rPr>
              <w:t>81</w:t>
            </w:r>
          </w:hyperlink>
        </w:p>
        <w:p>
          <w:pPr>
            <w:pStyle w:val="Contents3"/>
            <w:tabs>
              <w:tab w:val="clear" w:pos="8459"/>
              <w:tab w:val="right" w:pos="9026" w:leader="dot"/>
            </w:tabs>
            <w:rPr/>
          </w:pPr>
          <w:hyperlink w:anchor="__RefHeading___Toc1351884_3650668749">
            <w:r>
              <w:rPr>
                <w:webHidden/>
                <w:rStyle w:val="IndexLink"/>
                <w:rtl w:val="true"/>
              </w:rPr>
              <w:t>جلسه پانزدهم</w:t>
            </w:r>
            <w:r>
              <w:rPr>
                <w:rStyle w:val="IndexLink"/>
                <w:rtl w:val="true"/>
              </w:rPr>
              <w:t xml:space="preserve">: </w:t>
            </w:r>
            <w:r>
              <w:rPr>
                <w:rStyle w:val="IndexLink"/>
                <w:rtl w:val="true"/>
              </w:rPr>
              <w:t>نماز مسافر</w:t>
            </w:r>
            <w:r>
              <w:rPr>
                <w:rStyle w:val="IndexLink"/>
                <w:rtl w:val="true"/>
              </w:rPr>
              <w:tab/>
            </w:r>
            <w:r>
              <w:rPr>
                <w:rStyle w:val="IndexLink"/>
              </w:rPr>
              <w:t>82</w:t>
            </w:r>
          </w:hyperlink>
        </w:p>
        <w:p>
          <w:pPr>
            <w:pStyle w:val="Contents4"/>
            <w:tabs>
              <w:tab w:val="clear" w:pos="8176"/>
              <w:tab w:val="right" w:pos="9026" w:leader="dot"/>
            </w:tabs>
            <w:rPr/>
          </w:pPr>
          <w:hyperlink w:anchor="__RefHeading___Toc1351886_3650668749">
            <w:r>
              <w:rPr>
                <w:webHidden/>
                <w:rStyle w:val="IndexLink"/>
              </w:rPr>
              <w:t>1</w:t>
            </w:r>
            <w:r>
              <w:rPr>
                <w:rStyle w:val="IndexLink"/>
                <w:rtl w:val="true"/>
              </w:rPr>
              <w:t xml:space="preserve">- </w:t>
            </w:r>
            <w:r>
              <w:rPr>
                <w:rStyle w:val="IndexLink"/>
                <w:rtl w:val="true"/>
              </w:rPr>
              <w:t>قصر و اتمام</w:t>
            </w:r>
            <w:r>
              <w:rPr>
                <w:rStyle w:val="IndexLink"/>
                <w:rtl w:val="true"/>
              </w:rPr>
              <w:tab/>
            </w:r>
            <w:r>
              <w:rPr>
                <w:rStyle w:val="IndexLink"/>
              </w:rPr>
              <w:t>82</w:t>
            </w:r>
          </w:hyperlink>
        </w:p>
        <w:p>
          <w:pPr>
            <w:pStyle w:val="Contents4"/>
            <w:tabs>
              <w:tab w:val="clear" w:pos="8176"/>
              <w:tab w:val="right" w:pos="9026" w:leader="dot"/>
            </w:tabs>
            <w:rPr/>
          </w:pPr>
          <w:hyperlink w:anchor="__RefHeading___Toc1351888_3650668749">
            <w:r>
              <w:rPr>
                <w:webHidden/>
                <w:rStyle w:val="IndexLink"/>
              </w:rPr>
              <w:t>2</w:t>
            </w:r>
            <w:r>
              <w:rPr>
                <w:rStyle w:val="IndexLink"/>
                <w:rtl w:val="true"/>
              </w:rPr>
              <w:t xml:space="preserve">- </w:t>
            </w:r>
            <w:r>
              <w:rPr>
                <w:rStyle w:val="IndexLink"/>
                <w:rtl w:val="true"/>
              </w:rPr>
              <w:t>شرايط سفر و شكسته شدن نماز</w:t>
            </w:r>
            <w:r>
              <w:rPr>
                <w:rStyle w:val="IndexLink"/>
                <w:rtl w:val="true"/>
              </w:rPr>
              <w:tab/>
            </w:r>
            <w:r>
              <w:rPr>
                <w:rStyle w:val="IndexLink"/>
              </w:rPr>
              <w:t>82</w:t>
            </w:r>
          </w:hyperlink>
        </w:p>
        <w:p>
          <w:pPr>
            <w:pStyle w:val="Contents4"/>
            <w:tabs>
              <w:tab w:val="clear" w:pos="8176"/>
              <w:tab w:val="right" w:pos="9026" w:leader="dot"/>
            </w:tabs>
            <w:rPr/>
          </w:pPr>
          <w:hyperlink w:anchor="__RefHeading___Toc1351890_3650668749">
            <w:r>
              <w:rPr>
                <w:webHidden/>
                <w:rStyle w:val="IndexLink"/>
              </w:rPr>
              <w:t>3</w:t>
            </w:r>
            <w:r>
              <w:rPr>
                <w:rStyle w:val="IndexLink"/>
                <w:rtl w:val="true"/>
              </w:rPr>
              <w:t xml:space="preserve">- </w:t>
            </w:r>
            <w:r>
              <w:rPr>
                <w:rStyle w:val="IndexLink"/>
                <w:rtl w:val="true"/>
              </w:rPr>
              <w:t>قصد ده‌روز و مسائل مربوط به آن</w:t>
            </w:r>
            <w:r>
              <w:rPr>
                <w:rStyle w:val="IndexLink"/>
                <w:rtl w:val="true"/>
              </w:rPr>
              <w:tab/>
            </w:r>
            <w:r>
              <w:rPr>
                <w:rStyle w:val="IndexLink"/>
              </w:rPr>
              <w:t>83</w:t>
            </w:r>
          </w:hyperlink>
        </w:p>
        <w:p>
          <w:pPr>
            <w:pStyle w:val="Contents4"/>
            <w:tabs>
              <w:tab w:val="clear" w:pos="8176"/>
              <w:tab w:val="right" w:pos="9026" w:leader="dot"/>
            </w:tabs>
            <w:rPr/>
          </w:pPr>
          <w:hyperlink w:anchor="__RefHeading___Toc1351892_3650668749">
            <w:r>
              <w:rPr>
                <w:webHidden/>
                <w:rStyle w:val="IndexLink"/>
              </w:rPr>
              <w:t>4</w:t>
            </w:r>
            <w:r>
              <w:rPr>
                <w:rStyle w:val="IndexLink"/>
                <w:rtl w:val="true"/>
              </w:rPr>
              <w:t xml:space="preserve">- </w:t>
            </w:r>
            <w:r>
              <w:rPr>
                <w:rStyle w:val="IndexLink"/>
                <w:rtl w:val="true"/>
              </w:rPr>
              <w:t>نماز در مكه و مدينه و در مسجدالحرام و مسجدالنبى صلى الله عليه و آله</w:t>
            </w:r>
            <w:r>
              <w:rPr>
                <w:rStyle w:val="IndexLink"/>
                <w:rtl w:val="true"/>
              </w:rPr>
              <w:tab/>
            </w:r>
            <w:r>
              <w:rPr>
                <w:rStyle w:val="IndexLink"/>
              </w:rPr>
              <w:t>84</w:t>
            </w:r>
          </w:hyperlink>
        </w:p>
        <w:p>
          <w:pPr>
            <w:pStyle w:val="Contents4"/>
            <w:tabs>
              <w:tab w:val="clear" w:pos="8176"/>
              <w:tab w:val="right" w:pos="9026" w:leader="dot"/>
            </w:tabs>
            <w:rPr/>
          </w:pPr>
          <w:hyperlink w:anchor="__RefHeading___Toc1351894_3650668749">
            <w:r>
              <w:rPr>
                <w:webHidden/>
                <w:rStyle w:val="IndexLink"/>
              </w:rPr>
              <w:t>5</w:t>
            </w:r>
            <w:r>
              <w:rPr>
                <w:rStyle w:val="IndexLink"/>
                <w:rtl w:val="true"/>
              </w:rPr>
              <w:t xml:space="preserve">- </w:t>
            </w:r>
            <w:r>
              <w:rPr>
                <w:rStyle w:val="IndexLink"/>
                <w:rtl w:val="true"/>
              </w:rPr>
              <w:t>حكم نماز قبل از رفتن به عرفات</w:t>
            </w:r>
            <w:r>
              <w:rPr>
                <w:rStyle w:val="IndexLink"/>
                <w:rtl w:val="true"/>
              </w:rPr>
              <w:tab/>
            </w:r>
            <w:r>
              <w:rPr>
                <w:rStyle w:val="IndexLink"/>
              </w:rPr>
              <w:t>85</w:t>
            </w:r>
          </w:hyperlink>
        </w:p>
        <w:p>
          <w:pPr>
            <w:pStyle w:val="Contents3"/>
            <w:tabs>
              <w:tab w:val="clear" w:pos="8459"/>
              <w:tab w:val="right" w:pos="9026" w:leader="dot"/>
            </w:tabs>
            <w:rPr/>
          </w:pPr>
          <w:hyperlink w:anchor="__RefHeading___Toc1351896_3650668749">
            <w:r>
              <w:rPr>
                <w:webHidden/>
                <w:rStyle w:val="IndexLink"/>
                <w:rtl w:val="true"/>
              </w:rPr>
              <w:t>جلسه شانزدهم</w:t>
            </w:r>
            <w:r>
              <w:rPr>
                <w:rStyle w:val="IndexLink"/>
                <w:rtl w:val="true"/>
              </w:rPr>
              <w:t xml:space="preserve">: </w:t>
            </w:r>
            <w:r>
              <w:rPr>
                <w:rStyle w:val="IndexLink"/>
                <w:rtl w:val="true"/>
              </w:rPr>
              <w:t>نماز قضا</w:t>
            </w:r>
            <w:r>
              <w:rPr>
                <w:rStyle w:val="IndexLink"/>
                <w:rtl w:val="true"/>
              </w:rPr>
              <w:tab/>
            </w:r>
            <w:r>
              <w:rPr>
                <w:rStyle w:val="IndexLink"/>
              </w:rPr>
              <w:t>86</w:t>
            </w:r>
          </w:hyperlink>
        </w:p>
        <w:p>
          <w:pPr>
            <w:pStyle w:val="Contents4"/>
            <w:tabs>
              <w:tab w:val="clear" w:pos="8176"/>
              <w:tab w:val="right" w:pos="9026" w:leader="dot"/>
            </w:tabs>
            <w:rPr/>
          </w:pPr>
          <w:hyperlink w:anchor="__RefHeading___Toc1351898_3650668749">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1351900_3650668749">
            <w:r>
              <w:rPr>
                <w:webHidden/>
                <w:rStyle w:val="IndexLink"/>
              </w:rPr>
              <w:t>1</w:t>
            </w:r>
            <w:r>
              <w:rPr>
                <w:rStyle w:val="IndexLink"/>
                <w:rtl w:val="true"/>
              </w:rPr>
              <w:t xml:space="preserve">- </w:t>
            </w:r>
            <w:r>
              <w:rPr>
                <w:rStyle w:val="IndexLink"/>
                <w:rtl w:val="true"/>
              </w:rPr>
              <w:t>آيا رعايت ترتيب در قضا كردن نمازها لازم است؟</w:t>
            </w:r>
            <w:r>
              <w:rPr>
                <w:rStyle w:val="IndexLink"/>
                <w:rtl w:val="true"/>
              </w:rPr>
              <w:tab/>
            </w:r>
            <w:r>
              <w:rPr>
                <w:rStyle w:val="IndexLink"/>
              </w:rPr>
              <w:t>86</w:t>
            </w:r>
          </w:hyperlink>
        </w:p>
        <w:p>
          <w:pPr>
            <w:pStyle w:val="Contents4"/>
            <w:tabs>
              <w:tab w:val="clear" w:pos="8176"/>
              <w:tab w:val="right" w:pos="9026" w:leader="dot"/>
            </w:tabs>
            <w:rPr/>
          </w:pPr>
          <w:hyperlink w:anchor="__RefHeading___Toc1351902_3650668749">
            <w:r>
              <w:rPr>
                <w:webHidden/>
                <w:rStyle w:val="IndexLink"/>
              </w:rPr>
              <w:t>2</w:t>
            </w:r>
            <w:r>
              <w:rPr>
                <w:rStyle w:val="IndexLink"/>
                <w:rtl w:val="true"/>
              </w:rPr>
              <w:t xml:space="preserve">- </w:t>
            </w:r>
            <w:r>
              <w:rPr>
                <w:rStyle w:val="IndexLink"/>
                <w:rtl w:val="true"/>
              </w:rPr>
              <w:t>در دو مورد بجا آوردن قضاى نماز واجب است</w:t>
            </w:r>
            <w:r>
              <w:rPr>
                <w:rStyle w:val="IndexLink"/>
                <w:rtl w:val="true"/>
              </w:rPr>
              <w:t>:</w:t>
              <w:tab/>
            </w:r>
            <w:r>
              <w:rPr>
                <w:rStyle w:val="IndexLink"/>
              </w:rPr>
              <w:t>86</w:t>
            </w:r>
          </w:hyperlink>
        </w:p>
        <w:p>
          <w:pPr>
            <w:pStyle w:val="Contents4"/>
            <w:tabs>
              <w:tab w:val="clear" w:pos="8176"/>
              <w:tab w:val="right" w:pos="9026" w:leader="dot"/>
            </w:tabs>
            <w:rPr/>
          </w:pPr>
          <w:hyperlink w:anchor="__RefHeading___Toc1351904_3650668749">
            <w:r>
              <w:rPr>
                <w:webHidden/>
                <w:rStyle w:val="IndexLink"/>
              </w:rPr>
              <w:t>3</w:t>
            </w:r>
            <w:r>
              <w:rPr>
                <w:rStyle w:val="IndexLink"/>
                <w:rtl w:val="true"/>
              </w:rPr>
              <w:t xml:space="preserve">- </w:t>
            </w:r>
            <w:r>
              <w:rPr>
                <w:rStyle w:val="IndexLink"/>
                <w:rtl w:val="true"/>
              </w:rPr>
              <w:t>نماز قضاى پدر</w:t>
            </w:r>
            <w:r>
              <w:rPr>
                <w:rStyle w:val="IndexLink"/>
                <w:rtl w:val="true"/>
              </w:rPr>
              <w:tab/>
            </w:r>
            <w:r>
              <w:rPr>
                <w:rStyle w:val="IndexLink"/>
              </w:rPr>
              <w:t>87</w:t>
            </w:r>
          </w:hyperlink>
        </w:p>
        <w:p>
          <w:pPr>
            <w:pStyle w:val="Contents4"/>
            <w:tabs>
              <w:tab w:val="clear" w:pos="8176"/>
              <w:tab w:val="right" w:pos="9026" w:leader="dot"/>
            </w:tabs>
            <w:rPr/>
          </w:pPr>
          <w:hyperlink w:anchor="__RefHeading___Toc1351906_3650668749">
            <w:r>
              <w:rPr>
                <w:webHidden/>
                <w:rStyle w:val="IndexLink"/>
              </w:rPr>
              <w:t>4</w:t>
            </w:r>
            <w:r>
              <w:rPr>
                <w:rStyle w:val="IndexLink"/>
                <w:rtl w:val="true"/>
              </w:rPr>
              <w:t xml:space="preserve">- </w:t>
            </w:r>
            <w:r>
              <w:rPr>
                <w:rStyle w:val="IndexLink"/>
                <w:rtl w:val="true"/>
              </w:rPr>
              <w:t>خواندن نماز قضا به جماعت</w:t>
            </w:r>
            <w:r>
              <w:rPr>
                <w:rStyle w:val="IndexLink"/>
                <w:rtl w:val="true"/>
              </w:rPr>
              <w:tab/>
            </w:r>
            <w:r>
              <w:rPr>
                <w:rStyle w:val="IndexLink"/>
              </w:rPr>
              <w:t>88</w:t>
            </w:r>
          </w:hyperlink>
        </w:p>
        <w:p>
          <w:pPr>
            <w:pStyle w:val="Contents4"/>
            <w:tabs>
              <w:tab w:val="clear" w:pos="8176"/>
              <w:tab w:val="right" w:pos="9026" w:leader="dot"/>
            </w:tabs>
            <w:rPr/>
          </w:pPr>
          <w:hyperlink w:anchor="__RefHeading___Toc1351908_3650668749">
            <w:r>
              <w:rPr>
                <w:webHidden/>
                <w:rStyle w:val="IndexLink"/>
              </w:rPr>
              <w:t>5</w:t>
            </w:r>
            <w:r>
              <w:rPr>
                <w:rStyle w:val="IndexLink"/>
                <w:rtl w:val="true"/>
              </w:rPr>
              <w:t xml:space="preserve">- </w:t>
            </w:r>
            <w:r>
              <w:rPr>
                <w:rStyle w:val="IndexLink"/>
                <w:rtl w:val="true"/>
              </w:rPr>
              <w:t>نماز قضا در سفر و چگونگى آن</w:t>
            </w:r>
            <w:r>
              <w:rPr>
                <w:rStyle w:val="IndexLink"/>
                <w:rtl w:val="true"/>
              </w:rPr>
              <w:tab/>
            </w:r>
            <w:r>
              <w:rPr>
                <w:rStyle w:val="IndexLink"/>
              </w:rPr>
              <w:t>88</w:t>
            </w:r>
          </w:hyperlink>
        </w:p>
        <w:p>
          <w:pPr>
            <w:pStyle w:val="Contents4"/>
            <w:tabs>
              <w:tab w:val="clear" w:pos="8176"/>
              <w:tab w:val="right" w:pos="9026" w:leader="dot"/>
            </w:tabs>
            <w:rPr/>
          </w:pPr>
          <w:hyperlink w:anchor="__RefHeading___Toc1351910_3650668749">
            <w:r>
              <w:rPr>
                <w:webHidden/>
                <w:rStyle w:val="IndexLink"/>
              </w:rPr>
              <w:t>6</w:t>
            </w:r>
            <w:r>
              <w:rPr>
                <w:rStyle w:val="IndexLink"/>
                <w:rtl w:val="true"/>
              </w:rPr>
              <w:t xml:space="preserve">- </w:t>
            </w:r>
            <w:r>
              <w:rPr>
                <w:rStyle w:val="IndexLink"/>
                <w:rtl w:val="true"/>
              </w:rPr>
              <w:t>زائران و نمازهاى قضا</w:t>
            </w:r>
            <w:r>
              <w:rPr>
                <w:rStyle w:val="IndexLink"/>
                <w:rtl w:val="true"/>
              </w:rPr>
              <w:tab/>
            </w:r>
            <w:r>
              <w:rPr>
                <w:rStyle w:val="IndexLink"/>
              </w:rPr>
              <w:t>89</w:t>
            </w:r>
          </w:hyperlink>
        </w:p>
        <w:p>
          <w:pPr>
            <w:pStyle w:val="Contents3"/>
            <w:tabs>
              <w:tab w:val="clear" w:pos="8459"/>
              <w:tab w:val="right" w:pos="9026" w:leader="dot"/>
            </w:tabs>
            <w:rPr/>
          </w:pPr>
          <w:hyperlink w:anchor="__RefHeading___Toc1351912_3650668749">
            <w:r>
              <w:rPr>
                <w:webHidden/>
                <w:rStyle w:val="IndexLink"/>
                <w:rtl w:val="true"/>
              </w:rPr>
              <w:t>جلسه هفدهم</w:t>
            </w:r>
            <w:r>
              <w:rPr>
                <w:rStyle w:val="IndexLink"/>
                <w:rtl w:val="true"/>
              </w:rPr>
              <w:t xml:space="preserve">: </w:t>
            </w:r>
            <w:r>
              <w:rPr>
                <w:rStyle w:val="IndexLink"/>
                <w:rtl w:val="true"/>
              </w:rPr>
              <w:t>احكام قرآن</w:t>
            </w:r>
            <w:r>
              <w:rPr>
                <w:rStyle w:val="IndexLink"/>
                <w:rtl w:val="true"/>
              </w:rPr>
              <w:tab/>
            </w:r>
            <w:r>
              <w:rPr>
                <w:rStyle w:val="IndexLink"/>
              </w:rPr>
              <w:t>90</w:t>
            </w:r>
          </w:hyperlink>
        </w:p>
        <w:p>
          <w:pPr>
            <w:pStyle w:val="Contents4"/>
            <w:tabs>
              <w:tab w:val="clear" w:pos="8176"/>
              <w:tab w:val="right" w:pos="9026" w:leader="dot"/>
            </w:tabs>
            <w:rPr/>
          </w:pPr>
          <w:hyperlink w:anchor="__RefHeading___Toc1351914_3650668749">
            <w:r>
              <w:rPr>
                <w:webHidden/>
                <w:rStyle w:val="IndexLink"/>
              </w:rPr>
              <w:t>1</w:t>
            </w:r>
            <w:r>
              <w:rPr>
                <w:rStyle w:val="IndexLink"/>
                <w:rtl w:val="true"/>
              </w:rPr>
              <w:t xml:space="preserve">- </w:t>
            </w:r>
            <w:r>
              <w:rPr>
                <w:rStyle w:val="IndexLink"/>
                <w:rtl w:val="true"/>
              </w:rPr>
              <w:t>احكام قرآن</w:t>
            </w:r>
            <w:r>
              <w:rPr>
                <w:rStyle w:val="IndexLink"/>
                <w:rtl w:val="true"/>
              </w:rPr>
              <w:tab/>
            </w:r>
            <w:r>
              <w:rPr>
                <w:rStyle w:val="IndexLink"/>
              </w:rPr>
              <w:t>90</w:t>
            </w:r>
          </w:hyperlink>
        </w:p>
        <w:p>
          <w:pPr>
            <w:pStyle w:val="Contents4"/>
            <w:tabs>
              <w:tab w:val="clear" w:pos="8176"/>
              <w:tab w:val="right" w:pos="9026" w:leader="dot"/>
            </w:tabs>
            <w:rPr/>
          </w:pPr>
          <w:hyperlink w:anchor="__RefHeading___Toc1351916_3650668749">
            <w:r>
              <w:rPr>
                <w:webHidden/>
                <w:rStyle w:val="IndexLink"/>
              </w:rPr>
              <w:t>2</w:t>
            </w:r>
            <w:r>
              <w:rPr>
                <w:rStyle w:val="IndexLink"/>
                <w:rtl w:val="true"/>
              </w:rPr>
              <w:t xml:space="preserve">- </w:t>
            </w:r>
            <w:r>
              <w:rPr>
                <w:rStyle w:val="IndexLink"/>
                <w:rtl w:val="true"/>
              </w:rPr>
              <w:t>لمس خطوط قرآن</w:t>
            </w:r>
            <w:r>
              <w:rPr>
                <w:rStyle w:val="IndexLink"/>
                <w:rtl w:val="true"/>
              </w:rPr>
              <w:tab/>
            </w:r>
            <w:r>
              <w:rPr>
                <w:rStyle w:val="IndexLink"/>
              </w:rPr>
              <w:t>90</w:t>
            </w:r>
          </w:hyperlink>
        </w:p>
        <w:p>
          <w:pPr>
            <w:pStyle w:val="Contents4"/>
            <w:tabs>
              <w:tab w:val="clear" w:pos="8176"/>
              <w:tab w:val="right" w:pos="9026" w:leader="dot"/>
            </w:tabs>
            <w:rPr/>
          </w:pPr>
          <w:hyperlink w:anchor="__RefHeading___Toc1351918_3650668749">
            <w:r>
              <w:rPr>
                <w:webHidden/>
                <w:rStyle w:val="IndexLink"/>
              </w:rPr>
              <w:t>3</w:t>
            </w:r>
            <w:r>
              <w:rPr>
                <w:rStyle w:val="IndexLink"/>
                <w:rtl w:val="true"/>
              </w:rPr>
              <w:t xml:space="preserve">- </w:t>
            </w:r>
            <w:r>
              <w:rPr>
                <w:rStyle w:val="IndexLink"/>
                <w:rtl w:val="true"/>
              </w:rPr>
              <w:t>نوشتن چيزى روى صفحات قرآن</w:t>
            </w:r>
            <w:r>
              <w:rPr>
                <w:rStyle w:val="IndexLink"/>
                <w:rtl w:val="true"/>
              </w:rPr>
              <w:tab/>
            </w:r>
            <w:r>
              <w:rPr>
                <w:rStyle w:val="IndexLink"/>
              </w:rPr>
              <w:t>91</w:t>
            </w:r>
          </w:hyperlink>
        </w:p>
        <w:p>
          <w:pPr>
            <w:pStyle w:val="Contents4"/>
            <w:tabs>
              <w:tab w:val="clear" w:pos="8176"/>
              <w:tab w:val="right" w:pos="9026" w:leader="dot"/>
            </w:tabs>
            <w:rPr/>
          </w:pPr>
          <w:hyperlink w:anchor="__RefHeading___Toc1351920_3650668749">
            <w:r>
              <w:rPr>
                <w:webHidden/>
                <w:rStyle w:val="IndexLink"/>
              </w:rPr>
              <w:t>4</w:t>
            </w:r>
            <w:r>
              <w:rPr>
                <w:rStyle w:val="IndexLink"/>
                <w:rtl w:val="true"/>
              </w:rPr>
              <w:t xml:space="preserve">- </w:t>
            </w:r>
            <w:r>
              <w:rPr>
                <w:rStyle w:val="IndexLink"/>
                <w:rtl w:val="true"/>
              </w:rPr>
              <w:t>آداب تلاوت قرآن</w:t>
            </w:r>
            <w:r>
              <w:rPr>
                <w:rStyle w:val="IndexLink"/>
                <w:rtl w:val="true"/>
              </w:rPr>
              <w:tab/>
            </w:r>
            <w:r>
              <w:rPr>
                <w:rStyle w:val="IndexLink"/>
              </w:rPr>
              <w:t>91</w:t>
            </w:r>
          </w:hyperlink>
        </w:p>
        <w:p>
          <w:pPr>
            <w:pStyle w:val="Contents4"/>
            <w:tabs>
              <w:tab w:val="clear" w:pos="8176"/>
              <w:tab w:val="right" w:pos="9026" w:leader="dot"/>
            </w:tabs>
            <w:rPr/>
          </w:pPr>
          <w:hyperlink w:anchor="__RefHeading___Toc1351922_3650668749">
            <w:r>
              <w:rPr>
                <w:webHidden/>
                <w:rStyle w:val="IndexLink"/>
              </w:rPr>
              <w:t>5</w:t>
            </w:r>
            <w:r>
              <w:rPr>
                <w:rStyle w:val="IndexLink"/>
                <w:rtl w:val="true"/>
              </w:rPr>
              <w:t xml:space="preserve">- </w:t>
            </w:r>
            <w:r>
              <w:rPr>
                <w:rStyle w:val="IndexLink"/>
                <w:rtl w:val="true"/>
              </w:rPr>
              <w:t>رعايت احترام قرآن</w:t>
            </w:r>
            <w:r>
              <w:rPr>
                <w:rStyle w:val="IndexLink"/>
                <w:rtl w:val="true"/>
              </w:rPr>
              <w:tab/>
            </w:r>
            <w:r>
              <w:rPr>
                <w:rStyle w:val="IndexLink"/>
              </w:rPr>
              <w:t>92</w:t>
            </w:r>
          </w:hyperlink>
        </w:p>
        <w:p>
          <w:pPr>
            <w:pStyle w:val="Contents3"/>
            <w:tabs>
              <w:tab w:val="clear" w:pos="8459"/>
              <w:tab w:val="right" w:pos="9026" w:leader="dot"/>
            </w:tabs>
            <w:rPr/>
          </w:pPr>
          <w:hyperlink w:anchor="__RefHeading___Toc1351924_3650668749">
            <w:r>
              <w:rPr>
                <w:webHidden/>
                <w:rStyle w:val="IndexLink"/>
                <w:rtl w:val="true"/>
              </w:rPr>
              <w:t>جلسه هيجدهم</w:t>
            </w:r>
            <w:r>
              <w:rPr>
                <w:rStyle w:val="IndexLink"/>
                <w:rtl w:val="true"/>
              </w:rPr>
              <w:t xml:space="preserve">: </w:t>
            </w:r>
            <w:r>
              <w:rPr>
                <w:rStyle w:val="IndexLink"/>
                <w:rtl w:val="true"/>
              </w:rPr>
              <w:t>احكام مسجد</w:t>
            </w:r>
            <w:r>
              <w:rPr>
                <w:rStyle w:val="IndexLink"/>
                <w:rtl w:val="true"/>
              </w:rPr>
              <w:tab/>
            </w:r>
            <w:r>
              <w:rPr>
                <w:rStyle w:val="IndexLink"/>
              </w:rPr>
              <w:t>93</w:t>
            </w:r>
          </w:hyperlink>
        </w:p>
        <w:p>
          <w:pPr>
            <w:pStyle w:val="Contents4"/>
            <w:tabs>
              <w:tab w:val="clear" w:pos="8176"/>
              <w:tab w:val="right" w:pos="9026" w:leader="dot"/>
            </w:tabs>
            <w:rPr/>
          </w:pPr>
          <w:hyperlink w:anchor="__RefHeading___Toc1351926_3650668749">
            <w:r>
              <w:rPr>
                <w:webHidden/>
                <w:rStyle w:val="IndexLink"/>
              </w:rPr>
              <w:t>1</w:t>
            </w:r>
            <w:r>
              <w:rPr>
                <w:rStyle w:val="IndexLink"/>
                <w:rtl w:val="true"/>
              </w:rPr>
              <w:t xml:space="preserve">- </w:t>
            </w:r>
            <w:r>
              <w:rPr>
                <w:rStyle w:val="IndexLink"/>
                <w:rtl w:val="true"/>
              </w:rPr>
              <w:t>احكام مسجد</w:t>
            </w:r>
            <w:r>
              <w:rPr>
                <w:rStyle w:val="IndexLink"/>
                <w:rtl w:val="true"/>
              </w:rPr>
              <w:tab/>
            </w:r>
            <w:r>
              <w:rPr>
                <w:rStyle w:val="IndexLink"/>
              </w:rPr>
              <w:t>93</w:t>
            </w:r>
          </w:hyperlink>
        </w:p>
        <w:p>
          <w:pPr>
            <w:pStyle w:val="Contents4"/>
            <w:tabs>
              <w:tab w:val="clear" w:pos="8176"/>
              <w:tab w:val="right" w:pos="9026" w:leader="dot"/>
            </w:tabs>
            <w:rPr/>
          </w:pPr>
          <w:hyperlink w:anchor="__RefHeading___Toc1351928_3650668749">
            <w:r>
              <w:rPr>
                <w:webHidden/>
                <w:rStyle w:val="IndexLink"/>
              </w:rPr>
              <w:t>2</w:t>
            </w:r>
            <w:r>
              <w:rPr>
                <w:rStyle w:val="IndexLink"/>
                <w:rtl w:val="true"/>
              </w:rPr>
              <w:t xml:space="preserve">- </w:t>
            </w:r>
            <w:r>
              <w:rPr>
                <w:rStyle w:val="IndexLink"/>
                <w:rtl w:val="true"/>
              </w:rPr>
              <w:t>احكام نجس شدن مسجد</w:t>
            </w:r>
            <w:r>
              <w:rPr>
                <w:rStyle w:val="IndexLink"/>
                <w:rtl w:val="true"/>
              </w:rPr>
              <w:tab/>
            </w:r>
            <w:r>
              <w:rPr>
                <w:rStyle w:val="IndexLink"/>
              </w:rPr>
              <w:t>94</w:t>
            </w:r>
          </w:hyperlink>
        </w:p>
        <w:p>
          <w:pPr>
            <w:pStyle w:val="Contents4"/>
            <w:tabs>
              <w:tab w:val="clear" w:pos="8176"/>
              <w:tab w:val="right" w:pos="9026" w:leader="dot"/>
            </w:tabs>
            <w:rPr/>
          </w:pPr>
          <w:hyperlink w:anchor="__RefHeading___Toc1351930_3650668749">
            <w:r>
              <w:rPr>
                <w:webHidden/>
                <w:rStyle w:val="IndexLink"/>
              </w:rPr>
              <w:t>3</w:t>
            </w:r>
            <w:r>
              <w:rPr>
                <w:rStyle w:val="IndexLink"/>
                <w:rtl w:val="true"/>
              </w:rPr>
              <w:t xml:space="preserve">- </w:t>
            </w:r>
            <w:r>
              <w:rPr>
                <w:rStyle w:val="IndexLink"/>
                <w:rtl w:val="true"/>
              </w:rPr>
              <w:t>خوابيدن در مسجد</w:t>
            </w:r>
            <w:r>
              <w:rPr>
                <w:rStyle w:val="IndexLink"/>
                <w:rtl w:val="true"/>
              </w:rPr>
              <w:tab/>
            </w:r>
            <w:r>
              <w:rPr>
                <w:rStyle w:val="IndexLink"/>
              </w:rPr>
              <w:t>94</w:t>
            </w:r>
          </w:hyperlink>
        </w:p>
        <w:p>
          <w:pPr>
            <w:pStyle w:val="Contents4"/>
            <w:tabs>
              <w:tab w:val="clear" w:pos="8176"/>
              <w:tab w:val="right" w:pos="9026" w:leader="dot"/>
            </w:tabs>
            <w:rPr/>
          </w:pPr>
          <w:hyperlink w:anchor="__RefHeading___Toc1351932_3650668749">
            <w:r>
              <w:rPr>
                <w:webHidden/>
                <w:rStyle w:val="IndexLink"/>
              </w:rPr>
              <w:t>4</w:t>
            </w:r>
            <w:r>
              <w:rPr>
                <w:rStyle w:val="IndexLink"/>
                <w:rtl w:val="true"/>
              </w:rPr>
              <w:t xml:space="preserve">- </w:t>
            </w:r>
            <w:r>
              <w:rPr>
                <w:rStyle w:val="IndexLink"/>
                <w:rtl w:val="true"/>
              </w:rPr>
              <w:t>آداب حضور در مسجد</w:t>
            </w:r>
            <w:r>
              <w:rPr>
                <w:rStyle w:val="IndexLink"/>
                <w:rtl w:val="true"/>
              </w:rPr>
              <w:tab/>
            </w:r>
            <w:r>
              <w:rPr>
                <w:rStyle w:val="IndexLink"/>
              </w:rPr>
              <w:t>94</w:t>
            </w:r>
          </w:hyperlink>
        </w:p>
        <w:p>
          <w:pPr>
            <w:pStyle w:val="Contents4"/>
            <w:tabs>
              <w:tab w:val="clear" w:pos="8176"/>
              <w:tab w:val="right" w:pos="9026" w:leader="dot"/>
            </w:tabs>
            <w:rPr/>
          </w:pPr>
          <w:hyperlink w:anchor="__RefHeading___Toc1351934_3650668749">
            <w:r>
              <w:rPr>
                <w:webHidden/>
                <w:rStyle w:val="IndexLink"/>
              </w:rPr>
              <w:t>5</w:t>
            </w:r>
            <w:r>
              <w:rPr>
                <w:rStyle w:val="IndexLink"/>
                <w:rtl w:val="true"/>
              </w:rPr>
              <w:t xml:space="preserve">- </w:t>
            </w:r>
            <w:r>
              <w:rPr>
                <w:rStyle w:val="IndexLink"/>
                <w:rtl w:val="true"/>
              </w:rPr>
              <w:t>رعايت نكردن نظافت در مسجد</w:t>
            </w:r>
            <w:r>
              <w:rPr>
                <w:rStyle w:val="IndexLink"/>
                <w:rtl w:val="true"/>
              </w:rPr>
              <w:tab/>
            </w:r>
            <w:r>
              <w:rPr>
                <w:rStyle w:val="IndexLink"/>
              </w:rPr>
              <w:t>96</w:t>
            </w:r>
          </w:hyperlink>
        </w:p>
        <w:p>
          <w:pPr>
            <w:pStyle w:val="Contents4"/>
            <w:tabs>
              <w:tab w:val="clear" w:pos="8176"/>
              <w:tab w:val="right" w:pos="9026" w:leader="dot"/>
            </w:tabs>
            <w:rPr/>
          </w:pPr>
          <w:hyperlink w:anchor="__RefHeading___Toc1351936_3650668749">
            <w:r>
              <w:rPr>
                <w:webHidden/>
                <w:rStyle w:val="IndexLink"/>
              </w:rPr>
              <w:t>6</w:t>
            </w:r>
            <w:r>
              <w:rPr>
                <w:rStyle w:val="IndexLink"/>
                <w:rtl w:val="true"/>
              </w:rPr>
              <w:t xml:space="preserve">- </w:t>
            </w:r>
            <w:r>
              <w:rPr>
                <w:rStyle w:val="IndexLink"/>
                <w:rtl w:val="true"/>
              </w:rPr>
              <w:t>مسأله طهارت و نجاست در مسجد الحرام و مسجدالنبى صلى الله عليه و آله</w:t>
            </w:r>
            <w:r>
              <w:rPr>
                <w:rStyle w:val="IndexLink"/>
                <w:rtl w:val="true"/>
              </w:rPr>
              <w:tab/>
            </w:r>
            <w:r>
              <w:rPr>
                <w:rStyle w:val="IndexLink"/>
              </w:rPr>
              <w:t>97</w:t>
            </w:r>
          </w:hyperlink>
        </w:p>
        <w:p>
          <w:pPr>
            <w:pStyle w:val="Contents4"/>
            <w:tabs>
              <w:tab w:val="clear" w:pos="8176"/>
              <w:tab w:val="right" w:pos="9026" w:leader="dot"/>
            </w:tabs>
            <w:rPr/>
          </w:pPr>
          <w:hyperlink w:anchor="__RefHeading___Toc1351938_3650668749">
            <w:r>
              <w:rPr>
                <w:webHidden/>
                <w:rStyle w:val="IndexLink"/>
              </w:rPr>
              <w:t>7</w:t>
            </w:r>
            <w:r>
              <w:rPr>
                <w:rStyle w:val="IndexLink"/>
                <w:rtl w:val="true"/>
              </w:rPr>
              <w:t xml:space="preserve">- </w:t>
            </w:r>
            <w:r>
              <w:rPr>
                <w:rStyle w:val="IndexLink"/>
                <w:rtl w:val="true"/>
              </w:rPr>
              <w:t>رعايت طهارت و نجاست در مواقف و مشاعر</w:t>
            </w:r>
            <w:r>
              <w:rPr>
                <w:rStyle w:val="IndexLink"/>
                <w:rtl w:val="true"/>
              </w:rPr>
              <w:tab/>
            </w:r>
            <w:r>
              <w:rPr>
                <w:rStyle w:val="IndexLink"/>
              </w:rPr>
              <w:t>97</w:t>
            </w:r>
          </w:hyperlink>
        </w:p>
        <w:p>
          <w:pPr>
            <w:pStyle w:val="Contents3"/>
            <w:tabs>
              <w:tab w:val="clear" w:pos="8459"/>
              <w:tab w:val="right" w:pos="9026" w:leader="dot"/>
            </w:tabs>
            <w:rPr/>
          </w:pPr>
          <w:hyperlink w:anchor="__RefHeading___Toc1351940_3650668749">
            <w:r>
              <w:rPr>
                <w:webHidden/>
                <w:rStyle w:val="IndexLink"/>
                <w:rtl w:val="true"/>
              </w:rPr>
              <w:t>جلسه نوزدهم</w:t>
            </w:r>
            <w:r>
              <w:rPr>
                <w:rStyle w:val="IndexLink"/>
                <w:rtl w:val="true"/>
              </w:rPr>
              <w:t xml:space="preserve">: </w:t>
            </w:r>
            <w:r>
              <w:rPr>
                <w:rStyle w:val="IndexLink"/>
                <w:rtl w:val="true"/>
              </w:rPr>
              <w:t>احكام خريد و فروش</w:t>
            </w:r>
            <w:r>
              <w:rPr>
                <w:rStyle w:val="IndexLink"/>
                <w:rtl w:val="true"/>
              </w:rPr>
              <w:tab/>
            </w:r>
            <w:r>
              <w:rPr>
                <w:rStyle w:val="IndexLink"/>
              </w:rPr>
              <w:t>98</w:t>
            </w:r>
          </w:hyperlink>
        </w:p>
        <w:p>
          <w:pPr>
            <w:pStyle w:val="Contents4"/>
            <w:tabs>
              <w:tab w:val="clear" w:pos="8176"/>
              <w:tab w:val="right" w:pos="9026" w:leader="dot"/>
            </w:tabs>
            <w:rPr/>
          </w:pPr>
          <w:hyperlink w:anchor="__RefHeading___Toc1351942_3650668749">
            <w:r>
              <w:rPr>
                <w:webHidden/>
                <w:rStyle w:val="IndexLink"/>
              </w:rPr>
              <w:t>1</w:t>
            </w:r>
            <w:r>
              <w:rPr>
                <w:rStyle w:val="IndexLink"/>
                <w:rtl w:val="true"/>
              </w:rPr>
              <w:t xml:space="preserve">- </w:t>
            </w:r>
            <w:r>
              <w:rPr>
                <w:rStyle w:val="IndexLink"/>
                <w:rtl w:val="true"/>
              </w:rPr>
              <w:t>احكام خريد و فروش</w:t>
            </w:r>
            <w:r>
              <w:rPr>
                <w:rStyle w:val="IndexLink"/>
                <w:rtl w:val="true"/>
              </w:rPr>
              <w:t>.</w:t>
              <w:tab/>
            </w:r>
            <w:r>
              <w:rPr>
                <w:rStyle w:val="IndexLink"/>
              </w:rPr>
              <w:t>98</w:t>
            </w:r>
          </w:hyperlink>
        </w:p>
        <w:p>
          <w:pPr>
            <w:pStyle w:val="Contents4"/>
            <w:tabs>
              <w:tab w:val="clear" w:pos="8176"/>
              <w:tab w:val="right" w:pos="9026" w:leader="dot"/>
            </w:tabs>
            <w:rPr/>
          </w:pPr>
          <w:hyperlink w:anchor="__RefHeading___Toc1351944_3650668749">
            <w:r>
              <w:rPr>
                <w:webHidden/>
                <w:rStyle w:val="IndexLink"/>
              </w:rPr>
              <w:t>2</w:t>
            </w:r>
            <w:r>
              <w:rPr>
                <w:rStyle w:val="IndexLink"/>
                <w:rtl w:val="true"/>
              </w:rPr>
              <w:t xml:space="preserve">- </w:t>
            </w:r>
            <w:r>
              <w:rPr>
                <w:rStyle w:val="IndexLink"/>
                <w:rtl w:val="true"/>
              </w:rPr>
              <w:t>چگونگى فسخ معامله</w:t>
            </w:r>
            <w:r>
              <w:rPr>
                <w:rStyle w:val="IndexLink"/>
                <w:rtl w:val="true"/>
              </w:rPr>
              <w:tab/>
            </w:r>
            <w:r>
              <w:rPr>
                <w:rStyle w:val="IndexLink"/>
              </w:rPr>
              <w:t>99</w:t>
            </w:r>
          </w:hyperlink>
        </w:p>
        <w:p>
          <w:pPr>
            <w:pStyle w:val="Contents4"/>
            <w:tabs>
              <w:tab w:val="clear" w:pos="8176"/>
              <w:tab w:val="right" w:pos="9026" w:leader="dot"/>
            </w:tabs>
            <w:rPr/>
          </w:pPr>
          <w:hyperlink w:anchor="__RefHeading___Toc1351946_3650668749">
            <w:r>
              <w:rPr>
                <w:webHidden/>
                <w:rStyle w:val="IndexLink"/>
              </w:rPr>
              <w:t>3</w:t>
            </w:r>
            <w:r>
              <w:rPr>
                <w:rStyle w:val="IndexLink"/>
                <w:rtl w:val="true"/>
              </w:rPr>
              <w:t xml:space="preserve">- </w:t>
            </w:r>
            <w:r>
              <w:rPr>
                <w:rStyle w:val="IndexLink"/>
                <w:rtl w:val="true"/>
              </w:rPr>
              <w:t>خيار عيب</w:t>
            </w:r>
            <w:r>
              <w:rPr>
                <w:rStyle w:val="IndexLink"/>
                <w:rtl w:val="true"/>
              </w:rPr>
              <w:tab/>
            </w:r>
            <w:r>
              <w:rPr>
                <w:rStyle w:val="IndexLink"/>
              </w:rPr>
              <w:t>100</w:t>
            </w:r>
          </w:hyperlink>
        </w:p>
        <w:p>
          <w:pPr>
            <w:pStyle w:val="Contents4"/>
            <w:tabs>
              <w:tab w:val="clear" w:pos="8176"/>
              <w:tab w:val="right" w:pos="9026" w:leader="dot"/>
            </w:tabs>
            <w:rPr/>
          </w:pPr>
          <w:hyperlink w:anchor="__RefHeading___Toc1351948_3650668749">
            <w:r>
              <w:rPr>
                <w:webHidden/>
                <w:rStyle w:val="IndexLink"/>
              </w:rPr>
              <w:t>4</w:t>
            </w:r>
            <w:r>
              <w:rPr>
                <w:rStyle w:val="IndexLink"/>
                <w:rtl w:val="true"/>
              </w:rPr>
              <w:t xml:space="preserve">- </w:t>
            </w:r>
            <w:r>
              <w:rPr>
                <w:rStyle w:val="IndexLink"/>
                <w:rtl w:val="true"/>
              </w:rPr>
              <w:t>خيار غبن</w:t>
            </w:r>
            <w:r>
              <w:rPr>
                <w:rStyle w:val="IndexLink"/>
                <w:rtl w:val="true"/>
              </w:rPr>
              <w:tab/>
            </w:r>
            <w:r>
              <w:rPr>
                <w:rStyle w:val="IndexLink"/>
              </w:rPr>
              <w:t>101</w:t>
            </w:r>
          </w:hyperlink>
        </w:p>
        <w:p>
          <w:pPr>
            <w:pStyle w:val="Contents4"/>
            <w:tabs>
              <w:tab w:val="clear" w:pos="8176"/>
              <w:tab w:val="right" w:pos="9026" w:leader="dot"/>
            </w:tabs>
            <w:rPr/>
          </w:pPr>
          <w:hyperlink w:anchor="__RefHeading___Toc1351950_3650668749">
            <w:r>
              <w:rPr>
                <w:webHidden/>
                <w:rStyle w:val="IndexLink"/>
              </w:rPr>
              <w:t>5</w:t>
            </w:r>
            <w:r>
              <w:rPr>
                <w:rStyle w:val="IndexLink"/>
                <w:rtl w:val="true"/>
              </w:rPr>
              <w:t xml:space="preserve">- </w:t>
            </w:r>
            <w:r>
              <w:rPr>
                <w:rStyle w:val="IndexLink"/>
                <w:rtl w:val="true"/>
              </w:rPr>
              <w:t>اقاله</w:t>
            </w:r>
            <w:r>
              <w:rPr>
                <w:rStyle w:val="IndexLink"/>
                <w:rtl w:val="true"/>
              </w:rPr>
              <w:tab/>
            </w:r>
            <w:r>
              <w:rPr>
                <w:rStyle w:val="IndexLink"/>
              </w:rPr>
              <w:t>101</w:t>
            </w:r>
          </w:hyperlink>
        </w:p>
        <w:p>
          <w:pPr>
            <w:pStyle w:val="Contents4"/>
            <w:tabs>
              <w:tab w:val="clear" w:pos="8176"/>
              <w:tab w:val="right" w:pos="9026" w:leader="dot"/>
            </w:tabs>
            <w:rPr/>
          </w:pPr>
          <w:hyperlink w:anchor="__RefHeading___Toc1351952_3650668749">
            <w:r>
              <w:rPr>
                <w:webHidden/>
                <w:rStyle w:val="IndexLink"/>
              </w:rPr>
              <w:t>6</w:t>
            </w:r>
            <w:r>
              <w:rPr>
                <w:rStyle w:val="IndexLink"/>
                <w:rtl w:val="true"/>
              </w:rPr>
              <w:t xml:space="preserve">- </w:t>
            </w:r>
            <w:r>
              <w:rPr>
                <w:rStyle w:val="IndexLink"/>
                <w:rtl w:val="true"/>
              </w:rPr>
              <w:t>مجهول المالك</w:t>
            </w:r>
            <w:r>
              <w:rPr>
                <w:rStyle w:val="IndexLink"/>
                <w:rtl w:val="true"/>
              </w:rPr>
              <w:tab/>
            </w:r>
            <w:r>
              <w:rPr>
                <w:rStyle w:val="IndexLink"/>
              </w:rPr>
              <w:t>102</w:t>
            </w:r>
          </w:hyperlink>
        </w:p>
        <w:p>
          <w:pPr>
            <w:pStyle w:val="Contents3"/>
            <w:tabs>
              <w:tab w:val="clear" w:pos="8459"/>
              <w:tab w:val="right" w:pos="9026" w:leader="dot"/>
            </w:tabs>
            <w:rPr/>
          </w:pPr>
          <w:hyperlink w:anchor="__RefHeading___Toc1351954_3650668749">
            <w:r>
              <w:rPr>
                <w:webHidden/>
                <w:rStyle w:val="IndexLink"/>
                <w:rtl w:val="true"/>
              </w:rPr>
              <w:t>جلسه بيستم</w:t>
            </w:r>
            <w:r>
              <w:rPr>
                <w:rStyle w:val="IndexLink"/>
                <w:rtl w:val="true"/>
              </w:rPr>
              <w:t xml:space="preserve">: </w:t>
            </w:r>
            <w:r>
              <w:rPr>
                <w:rStyle w:val="IndexLink"/>
                <w:rtl w:val="true"/>
              </w:rPr>
              <w:t>لقطه حرم</w:t>
            </w:r>
            <w:r>
              <w:rPr>
                <w:rStyle w:val="IndexLink"/>
                <w:rtl w:val="true"/>
              </w:rPr>
              <w:tab/>
            </w:r>
            <w:r>
              <w:rPr>
                <w:rStyle w:val="IndexLink"/>
              </w:rPr>
              <w:t>103</w:t>
            </w:r>
          </w:hyperlink>
        </w:p>
        <w:p>
          <w:pPr>
            <w:pStyle w:val="Contents4"/>
            <w:tabs>
              <w:tab w:val="clear" w:pos="8176"/>
              <w:tab w:val="right" w:pos="9026" w:leader="dot"/>
            </w:tabs>
            <w:rPr/>
          </w:pPr>
          <w:hyperlink w:anchor="__RefHeading___Toc1351956_3650668749">
            <w:r>
              <w:rPr>
                <w:webHidden/>
                <w:rStyle w:val="IndexLink"/>
              </w:rPr>
              <w:t>1</w:t>
            </w:r>
            <w:r>
              <w:rPr>
                <w:rStyle w:val="IndexLink"/>
                <w:rtl w:val="true"/>
              </w:rPr>
              <w:t xml:space="preserve">- </w:t>
            </w:r>
            <w:r>
              <w:rPr>
                <w:rStyle w:val="IndexLink"/>
                <w:rtl w:val="true"/>
              </w:rPr>
              <w:t>اشياء پيدا شده در محدوده حرم</w:t>
            </w:r>
            <w:r>
              <w:rPr>
                <w:rStyle w:val="IndexLink"/>
                <w:rtl w:val="true"/>
              </w:rPr>
              <w:tab/>
            </w:r>
            <w:r>
              <w:rPr>
                <w:rStyle w:val="IndexLink"/>
              </w:rPr>
              <w:t>103</w:t>
            </w:r>
          </w:hyperlink>
        </w:p>
        <w:p>
          <w:pPr>
            <w:pStyle w:val="Contents4"/>
            <w:tabs>
              <w:tab w:val="clear" w:pos="8176"/>
              <w:tab w:val="right" w:pos="9026" w:leader="dot"/>
            </w:tabs>
            <w:rPr/>
          </w:pPr>
          <w:hyperlink w:anchor="__RefHeading___Toc1351958_3650668749">
            <w:r>
              <w:rPr>
                <w:webHidden/>
                <w:rStyle w:val="IndexLink"/>
              </w:rPr>
              <w:t>2</w:t>
            </w:r>
            <w:r>
              <w:rPr>
                <w:rStyle w:val="IndexLink"/>
                <w:rtl w:val="true"/>
              </w:rPr>
              <w:t xml:space="preserve">- </w:t>
            </w:r>
            <w:r>
              <w:rPr>
                <w:rStyle w:val="IndexLink"/>
                <w:rtl w:val="true"/>
              </w:rPr>
              <w:t>اشياء پيدا شده در مكه و مدينه</w:t>
            </w:r>
            <w:r>
              <w:rPr>
                <w:rStyle w:val="IndexLink"/>
                <w:rtl w:val="true"/>
              </w:rPr>
              <w:tab/>
            </w:r>
            <w:r>
              <w:rPr>
                <w:rStyle w:val="IndexLink"/>
              </w:rPr>
              <w:t>104</w:t>
            </w:r>
          </w:hyperlink>
        </w:p>
        <w:p>
          <w:pPr>
            <w:pStyle w:val="Contents4"/>
            <w:tabs>
              <w:tab w:val="clear" w:pos="8176"/>
              <w:tab w:val="right" w:pos="9026" w:leader="dot"/>
            </w:tabs>
            <w:rPr/>
          </w:pPr>
          <w:hyperlink w:anchor="__RefHeading___Toc1351960_3650668749">
            <w:r>
              <w:rPr>
                <w:webHidden/>
                <w:rStyle w:val="IndexLink"/>
              </w:rPr>
              <w:t>3</w:t>
            </w:r>
            <w:r>
              <w:rPr>
                <w:rStyle w:val="IndexLink"/>
                <w:rtl w:val="true"/>
              </w:rPr>
              <w:t xml:space="preserve">- </w:t>
            </w:r>
            <w:r>
              <w:rPr>
                <w:rStyle w:val="IndexLink"/>
                <w:rtl w:val="true"/>
              </w:rPr>
              <w:t>گم‌شدن كفش‌ها و كفش‌هاى بجاى مانده</w:t>
            </w:r>
            <w:r>
              <w:rPr>
                <w:rStyle w:val="IndexLink"/>
                <w:rtl w:val="true"/>
              </w:rPr>
              <w:tab/>
            </w:r>
            <w:r>
              <w:rPr>
                <w:rStyle w:val="IndexLink"/>
              </w:rPr>
              <w:t>104</w:t>
            </w:r>
          </w:hyperlink>
        </w:p>
        <w:p>
          <w:pPr>
            <w:pStyle w:val="Contents3"/>
            <w:tabs>
              <w:tab w:val="clear" w:pos="8459"/>
              <w:tab w:val="right" w:pos="9026" w:leader="dot"/>
            </w:tabs>
            <w:rPr/>
          </w:pPr>
          <w:hyperlink w:anchor="__RefHeading___Toc1351962_3650668749">
            <w:r>
              <w:rPr>
                <w:webHidden/>
                <w:rStyle w:val="IndexLink"/>
                <w:rtl w:val="true"/>
              </w:rPr>
              <w:t>جلسه بيست و يكم</w:t>
            </w:r>
            <w:r>
              <w:rPr>
                <w:rStyle w:val="IndexLink"/>
                <w:rtl w:val="true"/>
              </w:rPr>
              <w:t xml:space="preserve">: </w:t>
            </w:r>
            <w:r>
              <w:rPr>
                <w:rStyle w:val="IndexLink"/>
                <w:rtl w:val="true"/>
              </w:rPr>
              <w:t>احكام خوردنى‌ها و آشاميدنى‌ها</w:t>
            </w:r>
            <w:r>
              <w:rPr>
                <w:rStyle w:val="IndexLink"/>
                <w:rtl w:val="true"/>
              </w:rPr>
              <w:tab/>
            </w:r>
            <w:r>
              <w:rPr>
                <w:rStyle w:val="IndexLink"/>
              </w:rPr>
              <w:t>106</w:t>
            </w:r>
          </w:hyperlink>
        </w:p>
        <w:p>
          <w:pPr>
            <w:pStyle w:val="Contents4"/>
            <w:tabs>
              <w:tab w:val="clear" w:pos="8176"/>
              <w:tab w:val="right" w:pos="9026" w:leader="dot"/>
            </w:tabs>
            <w:rPr/>
          </w:pPr>
          <w:hyperlink w:anchor="__RefHeading___Toc1351964_3650668749">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1351966_3650668749">
            <w:r>
              <w:rPr>
                <w:webHidden/>
                <w:rStyle w:val="IndexLink"/>
              </w:rPr>
              <w:t>1</w:t>
            </w:r>
            <w:r>
              <w:rPr>
                <w:rStyle w:val="IndexLink"/>
                <w:rtl w:val="true"/>
              </w:rPr>
              <w:t xml:space="preserve">- </w:t>
            </w:r>
            <w:r>
              <w:rPr>
                <w:rStyle w:val="IndexLink"/>
                <w:rtl w:val="true"/>
              </w:rPr>
              <w:t>خوردن چيزى كه براى انسان ضرر دارد</w:t>
            </w:r>
            <w:r>
              <w:rPr>
                <w:rStyle w:val="IndexLink"/>
                <w:rtl w:val="true"/>
              </w:rPr>
              <w:tab/>
            </w:r>
            <w:r>
              <w:rPr>
                <w:rStyle w:val="IndexLink"/>
              </w:rPr>
              <w:t>106</w:t>
            </w:r>
          </w:hyperlink>
        </w:p>
        <w:p>
          <w:pPr>
            <w:pStyle w:val="Contents4"/>
            <w:tabs>
              <w:tab w:val="clear" w:pos="8176"/>
              <w:tab w:val="right" w:pos="9026" w:leader="dot"/>
            </w:tabs>
            <w:rPr/>
          </w:pPr>
          <w:hyperlink w:anchor="__RefHeading___Toc1351968_3650668749">
            <w:r>
              <w:rPr>
                <w:webHidden/>
                <w:rStyle w:val="IndexLink"/>
              </w:rPr>
              <w:t>2</w:t>
            </w:r>
            <w:r>
              <w:rPr>
                <w:rStyle w:val="IndexLink"/>
                <w:rtl w:val="true"/>
              </w:rPr>
              <w:t xml:space="preserve">- </w:t>
            </w:r>
            <w:r>
              <w:rPr>
                <w:rStyle w:val="IndexLink"/>
                <w:rtl w:val="true"/>
              </w:rPr>
              <w:t>خوردن خاك، تربت</w:t>
            </w:r>
            <w:r>
              <w:rPr>
                <w:rStyle w:val="IndexLink"/>
                <w:rtl w:val="true"/>
              </w:rPr>
              <w:tab/>
            </w:r>
            <w:r>
              <w:rPr>
                <w:rStyle w:val="IndexLink"/>
              </w:rPr>
              <w:t>106</w:t>
            </w:r>
          </w:hyperlink>
        </w:p>
        <w:p>
          <w:pPr>
            <w:pStyle w:val="Contents4"/>
            <w:tabs>
              <w:tab w:val="clear" w:pos="8176"/>
              <w:tab w:val="right" w:pos="9026" w:leader="dot"/>
            </w:tabs>
            <w:rPr/>
          </w:pPr>
          <w:hyperlink w:anchor="__RefHeading___Toc1351970_3650668749">
            <w:r>
              <w:rPr>
                <w:webHidden/>
                <w:rStyle w:val="IndexLink"/>
              </w:rPr>
              <w:t>3</w:t>
            </w:r>
            <w:r>
              <w:rPr>
                <w:rStyle w:val="IndexLink"/>
                <w:rtl w:val="true"/>
              </w:rPr>
              <w:t xml:space="preserve">- </w:t>
            </w:r>
            <w:r>
              <w:rPr>
                <w:rStyle w:val="IndexLink"/>
                <w:rtl w:val="true"/>
              </w:rPr>
              <w:t>خوردن چيز نجس</w:t>
            </w:r>
            <w:r>
              <w:rPr>
                <w:rStyle w:val="IndexLink"/>
                <w:rtl w:val="true"/>
              </w:rPr>
              <w:tab/>
            </w:r>
            <w:r>
              <w:rPr>
                <w:rStyle w:val="IndexLink"/>
              </w:rPr>
              <w:t>107</w:t>
            </w:r>
          </w:hyperlink>
        </w:p>
        <w:p>
          <w:pPr>
            <w:pStyle w:val="Contents4"/>
            <w:tabs>
              <w:tab w:val="clear" w:pos="8176"/>
              <w:tab w:val="right" w:pos="9026" w:leader="dot"/>
            </w:tabs>
            <w:rPr/>
          </w:pPr>
          <w:hyperlink w:anchor="__RefHeading___Toc1351972_3650668749">
            <w:r>
              <w:rPr>
                <w:webHidden/>
                <w:rStyle w:val="IndexLink"/>
              </w:rPr>
              <w:t>4</w:t>
            </w:r>
            <w:r>
              <w:rPr>
                <w:rStyle w:val="IndexLink"/>
                <w:rtl w:val="true"/>
              </w:rPr>
              <w:t xml:space="preserve">- </w:t>
            </w:r>
            <w:r>
              <w:rPr>
                <w:rStyle w:val="IndexLink"/>
                <w:rtl w:val="true"/>
              </w:rPr>
              <w:t>چيزهايى كه موقع غذا خوردن مستحب است</w:t>
            </w:r>
            <w:r>
              <w:rPr>
                <w:rStyle w:val="IndexLink"/>
                <w:rtl w:val="true"/>
              </w:rPr>
              <w:t>:</w:t>
              <w:tab/>
            </w:r>
            <w:r>
              <w:rPr>
                <w:rStyle w:val="IndexLink"/>
              </w:rPr>
              <w:t>108</w:t>
            </w:r>
          </w:hyperlink>
        </w:p>
        <w:p>
          <w:pPr>
            <w:pStyle w:val="Contents4"/>
            <w:tabs>
              <w:tab w:val="clear" w:pos="8176"/>
              <w:tab w:val="right" w:pos="9026" w:leader="dot"/>
            </w:tabs>
            <w:rPr/>
          </w:pPr>
          <w:hyperlink w:anchor="__RefHeading___Toc1351974_3650668749">
            <w:r>
              <w:rPr>
                <w:webHidden/>
                <w:rStyle w:val="IndexLink"/>
              </w:rPr>
              <w:t>5</w:t>
            </w:r>
            <w:r>
              <w:rPr>
                <w:rStyle w:val="IndexLink"/>
                <w:rtl w:val="true"/>
              </w:rPr>
              <w:t xml:space="preserve">- </w:t>
            </w:r>
            <w:r>
              <w:rPr>
                <w:rStyle w:val="IndexLink"/>
                <w:rtl w:val="true"/>
              </w:rPr>
              <w:t>مكروهات</w:t>
            </w:r>
            <w:r>
              <w:rPr>
                <w:rStyle w:val="IndexLink"/>
                <w:rtl w:val="true"/>
              </w:rPr>
              <w:tab/>
            </w:r>
            <w:r>
              <w:rPr>
                <w:rStyle w:val="IndexLink"/>
              </w:rPr>
              <w:t>108</w:t>
            </w:r>
          </w:hyperlink>
        </w:p>
        <w:p>
          <w:pPr>
            <w:pStyle w:val="Contents4"/>
            <w:tabs>
              <w:tab w:val="clear" w:pos="8176"/>
              <w:tab w:val="right" w:pos="9026" w:leader="dot"/>
            </w:tabs>
            <w:rPr/>
          </w:pPr>
          <w:hyperlink w:anchor="__RefHeading___Toc1351976_3650668749">
            <w:r>
              <w:rPr>
                <w:webHidden/>
                <w:rStyle w:val="IndexLink"/>
              </w:rPr>
              <w:t>6</w:t>
            </w:r>
            <w:r>
              <w:rPr>
                <w:rStyle w:val="IndexLink"/>
                <w:rtl w:val="true"/>
              </w:rPr>
              <w:t xml:space="preserve">- </w:t>
            </w:r>
            <w:r>
              <w:rPr>
                <w:rStyle w:val="IndexLink"/>
                <w:rtl w:val="true"/>
              </w:rPr>
              <w:t>مستحبات آب آشاميدن</w:t>
            </w:r>
            <w:r>
              <w:rPr>
                <w:rStyle w:val="IndexLink"/>
                <w:rtl w:val="true"/>
              </w:rPr>
              <w:tab/>
            </w:r>
            <w:r>
              <w:rPr>
                <w:rStyle w:val="IndexLink"/>
              </w:rPr>
              <w:t>109</w:t>
            </w:r>
          </w:hyperlink>
        </w:p>
        <w:p>
          <w:pPr>
            <w:pStyle w:val="Contents4"/>
            <w:tabs>
              <w:tab w:val="clear" w:pos="8176"/>
              <w:tab w:val="right" w:pos="9026" w:leader="dot"/>
            </w:tabs>
            <w:rPr/>
          </w:pPr>
          <w:hyperlink w:anchor="__RefHeading___Toc1351978_3650668749">
            <w:r>
              <w:rPr>
                <w:webHidden/>
                <w:rStyle w:val="IndexLink"/>
              </w:rPr>
              <w:t>7</w:t>
            </w:r>
            <w:r>
              <w:rPr>
                <w:rStyle w:val="IndexLink"/>
                <w:rtl w:val="true"/>
              </w:rPr>
              <w:t xml:space="preserve">- </w:t>
            </w:r>
            <w:r>
              <w:rPr>
                <w:rStyle w:val="IndexLink"/>
                <w:rtl w:val="true"/>
              </w:rPr>
              <w:t>مكروهات آب آشاميدن</w:t>
            </w:r>
            <w:r>
              <w:rPr>
                <w:rStyle w:val="IndexLink"/>
                <w:rtl w:val="true"/>
              </w:rPr>
              <w:tab/>
            </w:r>
            <w:r>
              <w:rPr>
                <w:rStyle w:val="IndexLink"/>
              </w:rPr>
              <w:t>109</w:t>
            </w:r>
          </w:hyperlink>
        </w:p>
        <w:p>
          <w:pPr>
            <w:pStyle w:val="Contents3"/>
            <w:tabs>
              <w:tab w:val="clear" w:pos="8459"/>
              <w:tab w:val="right" w:pos="9026" w:leader="dot"/>
            </w:tabs>
            <w:rPr/>
          </w:pPr>
          <w:hyperlink w:anchor="__RefHeading___Toc1351980_3650668749">
            <w:r>
              <w:rPr>
                <w:webHidden/>
                <w:rStyle w:val="IndexLink"/>
                <w:rtl w:val="true"/>
              </w:rPr>
              <w:t>جلسه بيست و دوّم</w:t>
            </w:r>
            <w:r>
              <w:rPr>
                <w:rStyle w:val="IndexLink"/>
                <w:rtl w:val="true"/>
              </w:rPr>
              <w:t xml:space="preserve">: </w:t>
            </w:r>
            <w:r>
              <w:rPr>
                <w:rStyle w:val="IndexLink"/>
                <w:rtl w:val="true"/>
              </w:rPr>
              <w:t>احكام نذر</w:t>
            </w:r>
            <w:r>
              <w:rPr>
                <w:rStyle w:val="IndexLink"/>
                <w:rtl w:val="true"/>
              </w:rPr>
              <w:tab/>
            </w:r>
            <w:r>
              <w:rPr>
                <w:rStyle w:val="IndexLink"/>
              </w:rPr>
              <w:t>110</w:t>
            </w:r>
          </w:hyperlink>
        </w:p>
        <w:p>
          <w:pPr>
            <w:pStyle w:val="Contents4"/>
            <w:tabs>
              <w:tab w:val="clear" w:pos="8176"/>
              <w:tab w:val="right" w:pos="9026" w:leader="dot"/>
            </w:tabs>
            <w:rPr/>
          </w:pPr>
          <w:hyperlink w:anchor="__RefHeading___Toc1351982_3650668749">
            <w:r>
              <w:rPr>
                <w:webHidden/>
                <w:rStyle w:val="IndexLink"/>
              </w:rPr>
              <w:t>1</w:t>
            </w:r>
            <w:r>
              <w:rPr>
                <w:rStyle w:val="IndexLink"/>
                <w:rtl w:val="true"/>
              </w:rPr>
              <w:t xml:space="preserve">- </w:t>
            </w:r>
            <w:r>
              <w:rPr>
                <w:rStyle w:val="IndexLink"/>
                <w:rtl w:val="true"/>
              </w:rPr>
              <w:t>معناى نذر</w:t>
            </w:r>
            <w:r>
              <w:rPr>
                <w:rStyle w:val="IndexLink"/>
                <w:rtl w:val="true"/>
              </w:rPr>
              <w:tab/>
            </w:r>
            <w:r>
              <w:rPr>
                <w:rStyle w:val="IndexLink"/>
              </w:rPr>
              <w:t>110</w:t>
            </w:r>
          </w:hyperlink>
        </w:p>
        <w:p>
          <w:pPr>
            <w:pStyle w:val="Contents4"/>
            <w:tabs>
              <w:tab w:val="clear" w:pos="8176"/>
              <w:tab w:val="right" w:pos="9026" w:leader="dot"/>
            </w:tabs>
            <w:rPr/>
          </w:pPr>
          <w:hyperlink w:anchor="__RefHeading___Toc1351984_3650668749">
            <w:r>
              <w:rPr>
                <w:webHidden/>
                <w:rStyle w:val="IndexLink"/>
              </w:rPr>
              <w:t>2</w:t>
            </w:r>
            <w:r>
              <w:rPr>
                <w:rStyle w:val="IndexLink"/>
                <w:rtl w:val="true"/>
              </w:rPr>
              <w:t xml:space="preserve">- </w:t>
            </w:r>
            <w:r>
              <w:rPr>
                <w:rStyle w:val="IndexLink"/>
                <w:rtl w:val="true"/>
              </w:rPr>
              <w:t>چگونگى نذر شرعى</w:t>
            </w:r>
            <w:r>
              <w:rPr>
                <w:rStyle w:val="IndexLink"/>
                <w:rtl w:val="true"/>
              </w:rPr>
              <w:tab/>
            </w:r>
            <w:r>
              <w:rPr>
                <w:rStyle w:val="IndexLink"/>
              </w:rPr>
              <w:t>110</w:t>
            </w:r>
          </w:hyperlink>
        </w:p>
        <w:p>
          <w:pPr>
            <w:pStyle w:val="Contents4"/>
            <w:tabs>
              <w:tab w:val="clear" w:pos="8176"/>
              <w:tab w:val="right" w:pos="9026" w:leader="dot"/>
            </w:tabs>
            <w:rPr/>
          </w:pPr>
          <w:hyperlink w:anchor="__RefHeading___Toc1351986_3650668749">
            <w:r>
              <w:rPr>
                <w:webHidden/>
                <w:rStyle w:val="IndexLink"/>
              </w:rPr>
              <w:t>3</w:t>
            </w:r>
            <w:r>
              <w:rPr>
                <w:rStyle w:val="IndexLink"/>
                <w:rtl w:val="true"/>
              </w:rPr>
              <w:t xml:space="preserve">- </w:t>
            </w:r>
            <w:r>
              <w:rPr>
                <w:rStyle w:val="IndexLink"/>
                <w:rtl w:val="true"/>
              </w:rPr>
              <w:t>شرايط نذر كننده</w:t>
            </w:r>
            <w:r>
              <w:rPr>
                <w:rStyle w:val="IndexLink"/>
                <w:rtl w:val="true"/>
              </w:rPr>
              <w:tab/>
            </w:r>
            <w:r>
              <w:rPr>
                <w:rStyle w:val="IndexLink"/>
              </w:rPr>
              <w:t>111</w:t>
            </w:r>
          </w:hyperlink>
        </w:p>
        <w:p>
          <w:pPr>
            <w:pStyle w:val="Contents4"/>
            <w:tabs>
              <w:tab w:val="clear" w:pos="8176"/>
              <w:tab w:val="right" w:pos="9026" w:leader="dot"/>
            </w:tabs>
            <w:rPr/>
          </w:pPr>
          <w:hyperlink w:anchor="__RefHeading___Toc1351988_3650668749">
            <w:r>
              <w:rPr>
                <w:webHidden/>
                <w:rStyle w:val="IndexLink"/>
              </w:rPr>
              <w:t>4</w:t>
            </w:r>
            <w:r>
              <w:rPr>
                <w:rStyle w:val="IndexLink"/>
                <w:rtl w:val="true"/>
              </w:rPr>
              <w:t xml:space="preserve">- </w:t>
            </w:r>
            <w:r>
              <w:rPr>
                <w:rStyle w:val="IndexLink"/>
                <w:rtl w:val="true"/>
              </w:rPr>
              <w:t>نذر زن بدون اجازه شوهر</w:t>
            </w:r>
            <w:r>
              <w:rPr>
                <w:rStyle w:val="IndexLink"/>
                <w:rtl w:val="true"/>
              </w:rPr>
              <w:tab/>
            </w:r>
            <w:r>
              <w:rPr>
                <w:rStyle w:val="IndexLink"/>
              </w:rPr>
              <w:t>111</w:t>
            </w:r>
          </w:hyperlink>
        </w:p>
        <w:p>
          <w:pPr>
            <w:pStyle w:val="Contents4"/>
            <w:tabs>
              <w:tab w:val="clear" w:pos="8176"/>
              <w:tab w:val="right" w:pos="9026" w:leader="dot"/>
            </w:tabs>
            <w:rPr/>
          </w:pPr>
          <w:hyperlink w:anchor="__RefHeading___Toc1351990_3650668749">
            <w:r>
              <w:rPr>
                <w:webHidden/>
                <w:rStyle w:val="IndexLink"/>
              </w:rPr>
              <w:t>5</w:t>
            </w:r>
            <w:r>
              <w:rPr>
                <w:rStyle w:val="IndexLink"/>
                <w:rtl w:val="true"/>
              </w:rPr>
              <w:t xml:space="preserve">- </w:t>
            </w:r>
            <w:r>
              <w:rPr>
                <w:rStyle w:val="IndexLink"/>
                <w:rtl w:val="true"/>
              </w:rPr>
              <w:t>نذر فرزند بدون اجازه پدر</w:t>
            </w:r>
            <w:r>
              <w:rPr>
                <w:rStyle w:val="IndexLink"/>
                <w:rtl w:val="true"/>
              </w:rPr>
              <w:tab/>
            </w:r>
            <w:r>
              <w:rPr>
                <w:rStyle w:val="IndexLink"/>
              </w:rPr>
              <w:t>111</w:t>
            </w:r>
          </w:hyperlink>
        </w:p>
        <w:p>
          <w:pPr>
            <w:pStyle w:val="Contents4"/>
            <w:tabs>
              <w:tab w:val="clear" w:pos="8176"/>
              <w:tab w:val="right" w:pos="9026" w:leader="dot"/>
            </w:tabs>
            <w:rPr/>
          </w:pPr>
          <w:hyperlink w:anchor="__RefHeading___Toc1351992_3650668749">
            <w:r>
              <w:rPr>
                <w:webHidden/>
                <w:rStyle w:val="IndexLink"/>
              </w:rPr>
              <w:t>6</w:t>
            </w:r>
            <w:r>
              <w:rPr>
                <w:rStyle w:val="IndexLink"/>
                <w:rtl w:val="true"/>
              </w:rPr>
              <w:t xml:space="preserve">- </w:t>
            </w:r>
            <w:r>
              <w:rPr>
                <w:rStyle w:val="IndexLink"/>
                <w:rtl w:val="true"/>
              </w:rPr>
              <w:t>نذر براى كار حرام يا مكروه</w:t>
            </w:r>
            <w:r>
              <w:rPr>
                <w:rStyle w:val="IndexLink"/>
                <w:rtl w:val="true"/>
              </w:rPr>
              <w:tab/>
            </w:r>
            <w:r>
              <w:rPr>
                <w:rStyle w:val="IndexLink"/>
              </w:rPr>
              <w:t>111</w:t>
            </w:r>
          </w:hyperlink>
        </w:p>
        <w:p>
          <w:pPr>
            <w:pStyle w:val="Contents4"/>
            <w:tabs>
              <w:tab w:val="clear" w:pos="8176"/>
              <w:tab w:val="right" w:pos="9026" w:leader="dot"/>
            </w:tabs>
            <w:rPr/>
          </w:pPr>
          <w:hyperlink w:anchor="__RefHeading___Toc1351994_3650668749">
            <w:r>
              <w:rPr>
                <w:webHidden/>
                <w:rStyle w:val="IndexLink"/>
              </w:rPr>
              <w:t>7</w:t>
            </w:r>
            <w:r>
              <w:rPr>
                <w:rStyle w:val="IndexLink"/>
                <w:rtl w:val="true"/>
              </w:rPr>
              <w:t xml:space="preserve">- </w:t>
            </w:r>
            <w:r>
              <w:rPr>
                <w:rStyle w:val="IndexLink"/>
                <w:rtl w:val="true"/>
              </w:rPr>
              <w:t>نذر براى ترك كار واجب يا مستحب</w:t>
            </w:r>
            <w:r>
              <w:rPr>
                <w:rStyle w:val="IndexLink"/>
                <w:rtl w:val="true"/>
              </w:rPr>
              <w:tab/>
            </w:r>
            <w:r>
              <w:rPr>
                <w:rStyle w:val="IndexLink"/>
              </w:rPr>
              <w:t>111</w:t>
            </w:r>
          </w:hyperlink>
        </w:p>
        <w:p>
          <w:pPr>
            <w:pStyle w:val="Contents4"/>
            <w:tabs>
              <w:tab w:val="clear" w:pos="8176"/>
              <w:tab w:val="right" w:pos="9026" w:leader="dot"/>
            </w:tabs>
            <w:rPr/>
          </w:pPr>
          <w:hyperlink w:anchor="__RefHeading___Toc1351996_3650668749">
            <w:r>
              <w:rPr>
                <w:webHidden/>
                <w:rStyle w:val="IndexLink"/>
              </w:rPr>
              <w:t>8</w:t>
            </w:r>
            <w:r>
              <w:rPr>
                <w:rStyle w:val="IndexLink"/>
                <w:rtl w:val="true"/>
              </w:rPr>
              <w:t xml:space="preserve">- </w:t>
            </w:r>
            <w:r>
              <w:rPr>
                <w:rStyle w:val="IndexLink"/>
                <w:rtl w:val="true"/>
              </w:rPr>
              <w:t>چگونگى عمل به نذر</w:t>
            </w:r>
            <w:r>
              <w:rPr>
                <w:rStyle w:val="IndexLink"/>
                <w:rtl w:val="true"/>
              </w:rPr>
              <w:tab/>
            </w:r>
            <w:r>
              <w:rPr>
                <w:rStyle w:val="IndexLink"/>
              </w:rPr>
              <w:t>112</w:t>
            </w:r>
          </w:hyperlink>
        </w:p>
        <w:p>
          <w:pPr>
            <w:pStyle w:val="Contents4"/>
            <w:tabs>
              <w:tab w:val="clear" w:pos="8176"/>
              <w:tab w:val="right" w:pos="9026" w:leader="dot"/>
            </w:tabs>
            <w:rPr/>
          </w:pPr>
          <w:hyperlink w:anchor="__RefHeading___Toc1351998_3650668749">
            <w:r>
              <w:rPr>
                <w:webHidden/>
                <w:rStyle w:val="IndexLink"/>
              </w:rPr>
              <w:t>9</w:t>
            </w:r>
            <w:r>
              <w:rPr>
                <w:rStyle w:val="IndexLink"/>
                <w:rtl w:val="true"/>
              </w:rPr>
              <w:t xml:space="preserve">- </w:t>
            </w:r>
            <w:r>
              <w:rPr>
                <w:rStyle w:val="IndexLink"/>
                <w:rtl w:val="true"/>
              </w:rPr>
              <w:t>نذر مدّت‌دار</w:t>
            </w:r>
            <w:r>
              <w:rPr>
                <w:rStyle w:val="IndexLink"/>
                <w:rtl w:val="true"/>
              </w:rPr>
              <w:tab/>
            </w:r>
            <w:r>
              <w:rPr>
                <w:rStyle w:val="IndexLink"/>
              </w:rPr>
              <w:t>112</w:t>
            </w:r>
          </w:hyperlink>
        </w:p>
        <w:p>
          <w:pPr>
            <w:pStyle w:val="Contents4"/>
            <w:tabs>
              <w:tab w:val="clear" w:pos="8176"/>
              <w:tab w:val="right" w:pos="9026" w:leader="dot"/>
            </w:tabs>
            <w:rPr/>
          </w:pPr>
          <w:hyperlink w:anchor="__RefHeading___Toc1352000_3650668749">
            <w:r>
              <w:rPr>
                <w:webHidden/>
                <w:rStyle w:val="IndexLink"/>
              </w:rPr>
              <w:t>10</w:t>
            </w:r>
            <w:r>
              <w:rPr>
                <w:rStyle w:val="IndexLink"/>
                <w:rtl w:val="true"/>
              </w:rPr>
              <w:t xml:space="preserve">- </w:t>
            </w:r>
            <w:r>
              <w:rPr>
                <w:rStyle w:val="IndexLink"/>
                <w:rtl w:val="true"/>
              </w:rPr>
              <w:t>نذورات نسبت به حرم‌ها و اماكن دينى</w:t>
            </w:r>
            <w:r>
              <w:rPr>
                <w:rStyle w:val="IndexLink"/>
                <w:rtl w:val="true"/>
              </w:rPr>
              <w:tab/>
            </w:r>
            <w:r>
              <w:rPr>
                <w:rStyle w:val="IndexLink"/>
              </w:rPr>
              <w:t>112</w:t>
            </w:r>
          </w:hyperlink>
        </w:p>
        <w:p>
          <w:pPr>
            <w:pStyle w:val="Contents3"/>
            <w:tabs>
              <w:tab w:val="clear" w:pos="8459"/>
              <w:tab w:val="right" w:pos="9026" w:leader="dot"/>
            </w:tabs>
            <w:rPr/>
          </w:pPr>
          <w:hyperlink w:anchor="__RefHeading___Toc1352002_3650668749">
            <w:r>
              <w:rPr>
                <w:webHidden/>
                <w:rStyle w:val="IndexLink"/>
                <w:rtl w:val="true"/>
              </w:rPr>
              <w:t>جلسه بيست و سوم</w:t>
            </w:r>
            <w:r>
              <w:rPr>
                <w:rStyle w:val="IndexLink"/>
                <w:rtl w:val="true"/>
              </w:rPr>
              <w:t xml:space="preserve">: </w:t>
            </w:r>
            <w:r>
              <w:rPr>
                <w:rStyle w:val="IndexLink"/>
                <w:rtl w:val="true"/>
              </w:rPr>
              <w:t>احكام قسم خوردن</w:t>
            </w:r>
            <w:r>
              <w:rPr>
                <w:rStyle w:val="IndexLink"/>
                <w:rtl w:val="true"/>
              </w:rPr>
              <w:tab/>
            </w:r>
            <w:r>
              <w:rPr>
                <w:rStyle w:val="IndexLink"/>
              </w:rPr>
              <w:t>114</w:t>
            </w:r>
          </w:hyperlink>
        </w:p>
        <w:p>
          <w:pPr>
            <w:pStyle w:val="Contents4"/>
            <w:tabs>
              <w:tab w:val="clear" w:pos="8176"/>
              <w:tab w:val="right" w:pos="9026" w:leader="dot"/>
            </w:tabs>
            <w:rPr/>
          </w:pPr>
          <w:hyperlink w:anchor="__RefHeading___Toc1352004_3650668749">
            <w:r>
              <w:rPr>
                <w:webHidden/>
                <w:rStyle w:val="IndexLink"/>
              </w:rPr>
              <w:t>1</w:t>
            </w:r>
            <w:r>
              <w:rPr>
                <w:rStyle w:val="IndexLink"/>
                <w:rtl w:val="true"/>
              </w:rPr>
              <w:t xml:space="preserve">- </w:t>
            </w:r>
            <w:r>
              <w:rPr>
                <w:rStyle w:val="IndexLink"/>
                <w:rtl w:val="true"/>
              </w:rPr>
              <w:t>قسم شرعى</w:t>
            </w:r>
            <w:r>
              <w:rPr>
                <w:rStyle w:val="IndexLink"/>
                <w:rtl w:val="true"/>
              </w:rPr>
              <w:tab/>
            </w:r>
            <w:r>
              <w:rPr>
                <w:rStyle w:val="IndexLink"/>
              </w:rPr>
              <w:t>114</w:t>
            </w:r>
          </w:hyperlink>
        </w:p>
        <w:p>
          <w:pPr>
            <w:pStyle w:val="Contents4"/>
            <w:tabs>
              <w:tab w:val="clear" w:pos="8176"/>
              <w:tab w:val="right" w:pos="9026" w:leader="dot"/>
            </w:tabs>
            <w:rPr/>
          </w:pPr>
          <w:hyperlink w:anchor="__RefHeading___Toc1352006_3650668749">
            <w:r>
              <w:rPr>
                <w:webHidden/>
                <w:rStyle w:val="IndexLink"/>
              </w:rPr>
              <w:t>2</w:t>
            </w:r>
            <w:r>
              <w:rPr>
                <w:rStyle w:val="IndexLink"/>
                <w:rtl w:val="true"/>
              </w:rPr>
              <w:t xml:space="preserve">- </w:t>
            </w:r>
            <w:r>
              <w:rPr>
                <w:rStyle w:val="IndexLink"/>
                <w:rtl w:val="true"/>
              </w:rPr>
              <w:t>شرايط قسم</w:t>
            </w:r>
            <w:r>
              <w:rPr>
                <w:rStyle w:val="IndexLink"/>
                <w:rtl w:val="true"/>
              </w:rPr>
              <w:tab/>
            </w:r>
            <w:r>
              <w:rPr>
                <w:rStyle w:val="IndexLink"/>
              </w:rPr>
              <w:t>114</w:t>
            </w:r>
          </w:hyperlink>
        </w:p>
        <w:p>
          <w:pPr>
            <w:pStyle w:val="Contents4"/>
            <w:tabs>
              <w:tab w:val="clear" w:pos="8176"/>
              <w:tab w:val="right" w:pos="9026" w:leader="dot"/>
            </w:tabs>
            <w:rPr/>
          </w:pPr>
          <w:hyperlink w:anchor="__RefHeading___Toc1352008_3650668749">
            <w:r>
              <w:rPr>
                <w:webHidden/>
                <w:rStyle w:val="IndexLink"/>
              </w:rPr>
              <w:t>3</w:t>
            </w:r>
            <w:r>
              <w:rPr>
                <w:rStyle w:val="IndexLink"/>
                <w:rtl w:val="true"/>
              </w:rPr>
              <w:t xml:space="preserve">- </w:t>
            </w:r>
            <w:r>
              <w:rPr>
                <w:rStyle w:val="IndexLink"/>
                <w:rtl w:val="true"/>
              </w:rPr>
              <w:t>قسم بدون اجازه پدر</w:t>
            </w:r>
            <w:r>
              <w:rPr>
                <w:rStyle w:val="IndexLink"/>
                <w:rtl w:val="true"/>
              </w:rPr>
              <w:tab/>
            </w:r>
            <w:r>
              <w:rPr>
                <w:rStyle w:val="IndexLink"/>
              </w:rPr>
              <w:t>115</w:t>
            </w:r>
          </w:hyperlink>
        </w:p>
        <w:p>
          <w:pPr>
            <w:pStyle w:val="Contents4"/>
            <w:tabs>
              <w:tab w:val="clear" w:pos="8176"/>
              <w:tab w:val="right" w:pos="9026" w:leader="dot"/>
            </w:tabs>
            <w:rPr/>
          </w:pPr>
          <w:hyperlink w:anchor="__RefHeading___Toc1352010_3650668749">
            <w:r>
              <w:rPr>
                <w:webHidden/>
                <w:rStyle w:val="IndexLink"/>
              </w:rPr>
              <w:t>4</w:t>
            </w:r>
            <w:r>
              <w:rPr>
                <w:rStyle w:val="IndexLink"/>
                <w:rtl w:val="true"/>
              </w:rPr>
              <w:t xml:space="preserve">- </w:t>
            </w:r>
            <w:r>
              <w:rPr>
                <w:rStyle w:val="IndexLink"/>
                <w:rtl w:val="true"/>
              </w:rPr>
              <w:t>كفاره عمل نكردن به قسم</w:t>
            </w:r>
            <w:r>
              <w:rPr>
                <w:rStyle w:val="IndexLink"/>
                <w:rtl w:val="true"/>
              </w:rPr>
              <w:tab/>
            </w:r>
            <w:r>
              <w:rPr>
                <w:rStyle w:val="IndexLink"/>
              </w:rPr>
              <w:t>115</w:t>
            </w:r>
          </w:hyperlink>
        </w:p>
        <w:p>
          <w:pPr>
            <w:pStyle w:val="Contents4"/>
            <w:tabs>
              <w:tab w:val="clear" w:pos="8176"/>
              <w:tab w:val="right" w:pos="9026" w:leader="dot"/>
            </w:tabs>
            <w:rPr/>
          </w:pPr>
          <w:hyperlink w:anchor="__RefHeading___Toc1352012_3650668749">
            <w:r>
              <w:rPr>
                <w:webHidden/>
                <w:rStyle w:val="IndexLink"/>
                <w:rtl w:val="true"/>
              </w:rPr>
              <w:t>قسم اخبارى</w:t>
            </w:r>
            <w:r>
              <w:rPr>
                <w:rStyle w:val="IndexLink"/>
                <w:rtl w:val="true"/>
              </w:rPr>
              <w:tab/>
            </w:r>
            <w:r>
              <w:rPr>
                <w:rStyle w:val="IndexLink"/>
              </w:rPr>
              <w:t>115</w:t>
            </w:r>
          </w:hyperlink>
        </w:p>
        <w:p>
          <w:pPr>
            <w:pStyle w:val="Contents3"/>
            <w:tabs>
              <w:tab w:val="clear" w:pos="8459"/>
              <w:tab w:val="right" w:pos="9026" w:leader="dot"/>
            </w:tabs>
            <w:rPr/>
          </w:pPr>
          <w:hyperlink w:anchor="__RefHeading___Toc1352014_3650668749">
            <w:r>
              <w:rPr>
                <w:webHidden/>
                <w:rStyle w:val="IndexLink"/>
                <w:rtl w:val="true"/>
              </w:rPr>
              <w:t>جلسه بيست و چهارم</w:t>
            </w:r>
            <w:r>
              <w:rPr>
                <w:rStyle w:val="IndexLink"/>
                <w:rtl w:val="true"/>
              </w:rPr>
              <w:t xml:space="preserve">: </w:t>
            </w:r>
            <w:r>
              <w:rPr>
                <w:rStyle w:val="IndexLink"/>
                <w:rtl w:val="true"/>
              </w:rPr>
              <w:t>امر به‌معروف و نهى از منكر</w:t>
            </w:r>
            <w:r>
              <w:rPr>
                <w:rStyle w:val="IndexLink"/>
                <w:rtl w:val="true"/>
              </w:rPr>
              <w:tab/>
            </w:r>
            <w:r>
              <w:rPr>
                <w:rStyle w:val="IndexLink"/>
              </w:rPr>
              <w:t>116</w:t>
            </w:r>
          </w:hyperlink>
        </w:p>
        <w:p>
          <w:pPr>
            <w:pStyle w:val="Contents4"/>
            <w:tabs>
              <w:tab w:val="clear" w:pos="8176"/>
              <w:tab w:val="right" w:pos="9026" w:leader="dot"/>
            </w:tabs>
            <w:rPr/>
          </w:pPr>
          <w:hyperlink w:anchor="__RefHeading___Toc1352016_3650668749">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1352018_3650668749">
            <w:r>
              <w:rPr>
                <w:webHidden/>
                <w:rStyle w:val="IndexLink"/>
              </w:rPr>
              <w:t>1</w:t>
            </w:r>
            <w:r>
              <w:rPr>
                <w:rStyle w:val="IndexLink"/>
                <w:rtl w:val="true"/>
              </w:rPr>
              <w:t xml:space="preserve">- </w:t>
            </w:r>
            <w:r>
              <w:rPr>
                <w:rStyle w:val="IndexLink"/>
                <w:rtl w:val="true"/>
              </w:rPr>
              <w:t>اهميت امر به معروف و نهى از منكر</w:t>
            </w:r>
            <w:r>
              <w:rPr>
                <w:rStyle w:val="IndexLink"/>
                <w:rtl w:val="true"/>
              </w:rPr>
              <w:tab/>
            </w:r>
            <w:r>
              <w:rPr>
                <w:rStyle w:val="IndexLink"/>
              </w:rPr>
              <w:t>116</w:t>
            </w:r>
          </w:hyperlink>
        </w:p>
        <w:p>
          <w:pPr>
            <w:pStyle w:val="Contents4"/>
            <w:tabs>
              <w:tab w:val="clear" w:pos="8176"/>
              <w:tab w:val="right" w:pos="9026" w:leader="dot"/>
            </w:tabs>
            <w:rPr/>
          </w:pPr>
          <w:hyperlink w:anchor="__RefHeading___Toc1352020_3650668749">
            <w:r>
              <w:rPr>
                <w:webHidden/>
                <w:rStyle w:val="IndexLink"/>
              </w:rPr>
              <w:t>2</w:t>
            </w:r>
            <w:r>
              <w:rPr>
                <w:rStyle w:val="IndexLink"/>
                <w:rtl w:val="true"/>
              </w:rPr>
              <w:t xml:space="preserve">- </w:t>
            </w:r>
            <w:r>
              <w:rPr>
                <w:rStyle w:val="IndexLink"/>
                <w:rtl w:val="true"/>
              </w:rPr>
              <w:t>تعريف معروف و منكر</w:t>
            </w:r>
            <w:r>
              <w:rPr>
                <w:rStyle w:val="IndexLink"/>
                <w:rtl w:val="true"/>
              </w:rPr>
              <w:tab/>
            </w:r>
            <w:r>
              <w:rPr>
                <w:rStyle w:val="IndexLink"/>
              </w:rPr>
              <w:t>117</w:t>
            </w:r>
          </w:hyperlink>
        </w:p>
        <w:p>
          <w:pPr>
            <w:pStyle w:val="Contents4"/>
            <w:tabs>
              <w:tab w:val="clear" w:pos="8176"/>
              <w:tab w:val="right" w:pos="9026" w:leader="dot"/>
            </w:tabs>
            <w:rPr/>
          </w:pPr>
          <w:hyperlink w:anchor="__RefHeading___Toc1352022_3650668749">
            <w:r>
              <w:rPr>
                <w:webHidden/>
                <w:rStyle w:val="IndexLink"/>
              </w:rPr>
              <w:t>3</w:t>
            </w:r>
            <w:r>
              <w:rPr>
                <w:rStyle w:val="IndexLink"/>
                <w:rtl w:val="true"/>
              </w:rPr>
              <w:t xml:space="preserve">- </w:t>
            </w:r>
            <w:r>
              <w:rPr>
                <w:rStyle w:val="IndexLink"/>
                <w:rtl w:val="true"/>
              </w:rPr>
              <w:t>وجوب امر به‌معروف و نهى از منكر</w:t>
            </w:r>
            <w:r>
              <w:rPr>
                <w:rStyle w:val="IndexLink"/>
                <w:rtl w:val="true"/>
              </w:rPr>
              <w:tab/>
            </w:r>
            <w:r>
              <w:rPr>
                <w:rStyle w:val="IndexLink"/>
              </w:rPr>
              <w:t>117</w:t>
            </w:r>
          </w:hyperlink>
        </w:p>
        <w:p>
          <w:pPr>
            <w:pStyle w:val="Contents4"/>
            <w:tabs>
              <w:tab w:val="clear" w:pos="8176"/>
              <w:tab w:val="right" w:pos="9026" w:leader="dot"/>
            </w:tabs>
            <w:rPr/>
          </w:pPr>
          <w:hyperlink w:anchor="__RefHeading___Toc1352024_3650668749">
            <w:r>
              <w:rPr>
                <w:webHidden/>
                <w:rStyle w:val="IndexLink"/>
              </w:rPr>
              <w:t>4</w:t>
            </w:r>
            <w:r>
              <w:rPr>
                <w:rStyle w:val="IndexLink"/>
                <w:rtl w:val="true"/>
              </w:rPr>
              <w:t xml:space="preserve">- </w:t>
            </w:r>
            <w:r>
              <w:rPr>
                <w:rStyle w:val="IndexLink"/>
                <w:rtl w:val="true"/>
              </w:rPr>
              <w:t>مراتب امر بمعروف و نهى از منكر</w:t>
            </w:r>
            <w:r>
              <w:rPr>
                <w:rStyle w:val="IndexLink"/>
                <w:rtl w:val="true"/>
              </w:rPr>
              <w:tab/>
            </w:r>
            <w:r>
              <w:rPr>
                <w:rStyle w:val="IndexLink"/>
              </w:rPr>
              <w:t>117</w:t>
            </w:r>
          </w:hyperlink>
        </w:p>
        <w:p>
          <w:pPr>
            <w:pStyle w:val="Contents4"/>
            <w:tabs>
              <w:tab w:val="clear" w:pos="8176"/>
              <w:tab w:val="right" w:pos="9026" w:leader="dot"/>
            </w:tabs>
            <w:rPr/>
          </w:pPr>
          <w:hyperlink w:anchor="__RefHeading___Toc1352026_3650668749">
            <w:r>
              <w:rPr>
                <w:webHidden/>
                <w:rStyle w:val="IndexLink"/>
              </w:rPr>
              <w:t>5</w:t>
            </w:r>
            <w:r>
              <w:rPr>
                <w:rStyle w:val="IndexLink"/>
                <w:rtl w:val="true"/>
              </w:rPr>
              <w:t xml:space="preserve">- </w:t>
            </w:r>
            <w:r>
              <w:rPr>
                <w:rStyle w:val="IndexLink"/>
                <w:rtl w:val="true"/>
              </w:rPr>
              <w:t>شرايط امر بمعروف و نهى از منكر</w:t>
            </w:r>
            <w:r>
              <w:rPr>
                <w:rStyle w:val="IndexLink"/>
                <w:rtl w:val="true"/>
              </w:rPr>
              <w:tab/>
            </w:r>
            <w:r>
              <w:rPr>
                <w:rStyle w:val="IndexLink"/>
              </w:rPr>
              <w:t>118</w:t>
            </w:r>
          </w:hyperlink>
        </w:p>
        <w:p>
          <w:pPr>
            <w:pStyle w:val="Contents4"/>
            <w:tabs>
              <w:tab w:val="clear" w:pos="8176"/>
              <w:tab w:val="right" w:pos="9026" w:leader="dot"/>
            </w:tabs>
            <w:rPr/>
          </w:pPr>
          <w:hyperlink w:anchor="__RefHeading___Toc1352028_3650668749">
            <w:r>
              <w:rPr>
                <w:webHidden/>
                <w:rStyle w:val="IndexLink"/>
              </w:rPr>
              <w:t>6</w:t>
            </w:r>
            <w:r>
              <w:rPr>
                <w:rStyle w:val="IndexLink"/>
                <w:rtl w:val="true"/>
              </w:rPr>
              <w:t xml:space="preserve">- </w:t>
            </w:r>
            <w:r>
              <w:rPr>
                <w:rStyle w:val="IndexLink"/>
                <w:rtl w:val="true"/>
              </w:rPr>
              <w:t>وظيفه زائران در رابطه با تخلفات رفتارى موسم</w:t>
            </w:r>
            <w:r>
              <w:rPr>
                <w:rStyle w:val="IndexLink"/>
                <w:rtl w:val="true"/>
              </w:rPr>
              <w:tab/>
            </w:r>
            <w:r>
              <w:rPr>
                <w:rStyle w:val="IndexLink"/>
              </w:rPr>
              <w:t>119</w:t>
            </w:r>
          </w:hyperlink>
        </w:p>
        <w:p>
          <w:pPr>
            <w:pStyle w:val="Contents3"/>
            <w:tabs>
              <w:tab w:val="clear" w:pos="8459"/>
              <w:tab w:val="right" w:pos="9026" w:leader="dot"/>
            </w:tabs>
            <w:rPr/>
          </w:pPr>
          <w:hyperlink w:anchor="__RefHeading___Toc1352030_3650668749">
            <w:r>
              <w:rPr>
                <w:webHidden/>
                <w:rStyle w:val="IndexLink"/>
                <w:rtl w:val="true"/>
              </w:rPr>
              <w:t>جلسه بيست و پنجم</w:t>
            </w:r>
            <w:r>
              <w:rPr>
                <w:rStyle w:val="IndexLink"/>
                <w:rtl w:val="true"/>
              </w:rPr>
              <w:t xml:space="preserve">: </w:t>
            </w:r>
            <w:r>
              <w:rPr>
                <w:rStyle w:val="IndexLink"/>
                <w:rtl w:val="true"/>
              </w:rPr>
              <w:t>احكام نماز جمعه</w:t>
            </w:r>
            <w:r>
              <w:rPr>
                <w:rStyle w:val="IndexLink"/>
                <w:rtl w:val="true"/>
              </w:rPr>
              <w:tab/>
            </w:r>
            <w:r>
              <w:rPr>
                <w:rStyle w:val="IndexLink"/>
              </w:rPr>
              <w:t>120</w:t>
            </w:r>
          </w:hyperlink>
        </w:p>
        <w:p>
          <w:pPr>
            <w:pStyle w:val="Contents4"/>
            <w:tabs>
              <w:tab w:val="clear" w:pos="8176"/>
              <w:tab w:val="right" w:pos="9026" w:leader="dot"/>
            </w:tabs>
            <w:rPr/>
          </w:pPr>
          <w:hyperlink w:anchor="__RefHeading___Toc1352032_3650668749">
            <w:r>
              <w:rPr>
                <w:webHidden/>
                <w:rStyle w:val="IndexLink"/>
              </w:rPr>
              <w:t>1</w:t>
            </w:r>
            <w:r>
              <w:rPr>
                <w:rStyle w:val="IndexLink"/>
                <w:rtl w:val="true"/>
              </w:rPr>
              <w:t xml:space="preserve">- </w:t>
            </w:r>
            <w:r>
              <w:rPr>
                <w:rStyle w:val="IndexLink"/>
                <w:rtl w:val="true"/>
              </w:rPr>
              <w:t>اهميت نماز جمعه</w:t>
            </w:r>
            <w:r>
              <w:rPr>
                <w:rStyle w:val="IndexLink"/>
                <w:rtl w:val="true"/>
              </w:rPr>
              <w:tab/>
            </w:r>
            <w:r>
              <w:rPr>
                <w:rStyle w:val="IndexLink"/>
              </w:rPr>
              <w:t>120</w:t>
            </w:r>
          </w:hyperlink>
        </w:p>
        <w:p>
          <w:pPr>
            <w:pStyle w:val="Contents4"/>
            <w:tabs>
              <w:tab w:val="clear" w:pos="8176"/>
              <w:tab w:val="right" w:pos="9026" w:leader="dot"/>
            </w:tabs>
            <w:rPr/>
          </w:pPr>
          <w:hyperlink w:anchor="__RefHeading___Toc1352034_3650668749">
            <w:r>
              <w:rPr>
                <w:webHidden/>
                <w:rStyle w:val="IndexLink"/>
              </w:rPr>
              <w:t>2</w:t>
            </w:r>
            <w:r>
              <w:rPr>
                <w:rStyle w:val="IndexLink"/>
                <w:rtl w:val="true"/>
              </w:rPr>
              <w:t xml:space="preserve">- </w:t>
            </w:r>
            <w:r>
              <w:rPr>
                <w:rStyle w:val="IndexLink"/>
                <w:rtl w:val="true"/>
              </w:rPr>
              <w:t>شرايط صحيح بودن نماز جمعه</w:t>
            </w:r>
            <w:r>
              <w:rPr>
                <w:rStyle w:val="IndexLink"/>
                <w:rtl w:val="true"/>
              </w:rPr>
              <w:tab/>
            </w:r>
            <w:r>
              <w:rPr>
                <w:rStyle w:val="IndexLink"/>
              </w:rPr>
              <w:t>120</w:t>
            </w:r>
          </w:hyperlink>
        </w:p>
        <w:p>
          <w:pPr>
            <w:pStyle w:val="Contents4"/>
            <w:tabs>
              <w:tab w:val="clear" w:pos="8176"/>
              <w:tab w:val="right" w:pos="9026" w:leader="dot"/>
            </w:tabs>
            <w:rPr/>
          </w:pPr>
          <w:hyperlink w:anchor="__RefHeading___Toc1352036_3650668749">
            <w:r>
              <w:rPr>
                <w:webHidden/>
                <w:rStyle w:val="IndexLink"/>
              </w:rPr>
              <w:t>3</w:t>
            </w:r>
            <w:r>
              <w:rPr>
                <w:rStyle w:val="IndexLink"/>
                <w:rtl w:val="true"/>
              </w:rPr>
              <w:t xml:space="preserve">- </w:t>
            </w:r>
            <w:r>
              <w:rPr>
                <w:rStyle w:val="IndexLink"/>
                <w:rtl w:val="true"/>
              </w:rPr>
              <w:t>واجبات نماز جمعه</w:t>
            </w:r>
            <w:r>
              <w:rPr>
                <w:rStyle w:val="IndexLink"/>
                <w:rtl w:val="true"/>
              </w:rPr>
              <w:tab/>
            </w:r>
            <w:r>
              <w:rPr>
                <w:rStyle w:val="IndexLink"/>
              </w:rPr>
              <w:t>121</w:t>
            </w:r>
          </w:hyperlink>
        </w:p>
        <w:p>
          <w:pPr>
            <w:pStyle w:val="Contents4"/>
            <w:tabs>
              <w:tab w:val="clear" w:pos="8176"/>
              <w:tab w:val="right" w:pos="9026" w:leader="dot"/>
            </w:tabs>
            <w:rPr/>
          </w:pPr>
          <w:hyperlink w:anchor="__RefHeading___Toc1352038_3650668749">
            <w:r>
              <w:rPr>
                <w:webHidden/>
                <w:rStyle w:val="IndexLink"/>
              </w:rPr>
              <w:t>4</w:t>
            </w:r>
            <w:r>
              <w:rPr>
                <w:rStyle w:val="IndexLink"/>
                <w:rtl w:val="true"/>
              </w:rPr>
              <w:t xml:space="preserve">- </w:t>
            </w:r>
            <w:r>
              <w:rPr>
                <w:rStyle w:val="IndexLink"/>
                <w:rtl w:val="true"/>
              </w:rPr>
              <w:t>مستحبات نماز جمعه</w:t>
            </w:r>
            <w:r>
              <w:rPr>
                <w:rStyle w:val="IndexLink"/>
                <w:rtl w:val="true"/>
              </w:rPr>
              <w:tab/>
            </w:r>
            <w:r>
              <w:rPr>
                <w:rStyle w:val="IndexLink"/>
              </w:rPr>
              <w:t>121</w:t>
            </w:r>
          </w:hyperlink>
        </w:p>
        <w:p>
          <w:pPr>
            <w:pStyle w:val="Contents4"/>
            <w:tabs>
              <w:tab w:val="clear" w:pos="8176"/>
              <w:tab w:val="right" w:pos="9026" w:leader="dot"/>
            </w:tabs>
            <w:rPr/>
          </w:pPr>
          <w:hyperlink w:anchor="__RefHeading___Toc1352040_3650668749">
            <w:r>
              <w:rPr>
                <w:webHidden/>
                <w:rStyle w:val="IndexLink"/>
              </w:rPr>
              <w:t>5</w:t>
            </w:r>
            <w:r>
              <w:rPr>
                <w:rStyle w:val="IndexLink"/>
                <w:rtl w:val="true"/>
              </w:rPr>
              <w:t xml:space="preserve">- </w:t>
            </w:r>
            <w:r>
              <w:rPr>
                <w:rStyle w:val="IndexLink"/>
                <w:rtl w:val="true"/>
              </w:rPr>
              <w:t>وظيفه نمازگزاران جمعه</w:t>
            </w:r>
            <w:r>
              <w:rPr>
                <w:rStyle w:val="IndexLink"/>
                <w:rtl w:val="true"/>
              </w:rPr>
              <w:tab/>
            </w:r>
            <w:r>
              <w:rPr>
                <w:rStyle w:val="IndexLink"/>
              </w:rPr>
              <w:t>121</w:t>
            </w:r>
          </w:hyperlink>
        </w:p>
        <w:p>
          <w:pPr>
            <w:pStyle w:val="Contents4"/>
            <w:tabs>
              <w:tab w:val="clear" w:pos="8176"/>
              <w:tab w:val="right" w:pos="9026" w:leader="dot"/>
            </w:tabs>
            <w:rPr/>
          </w:pPr>
          <w:hyperlink w:anchor="__RefHeading___Toc1352042_3650668749">
            <w:r>
              <w:rPr>
                <w:webHidden/>
                <w:rStyle w:val="IndexLink"/>
              </w:rPr>
              <w:t>6</w:t>
            </w:r>
            <w:r>
              <w:rPr>
                <w:rStyle w:val="IndexLink"/>
                <w:rtl w:val="true"/>
              </w:rPr>
              <w:t xml:space="preserve">- </w:t>
            </w:r>
            <w:r>
              <w:rPr>
                <w:rStyle w:val="IndexLink"/>
                <w:rtl w:val="true"/>
              </w:rPr>
              <w:t>آداب روز جمعه</w:t>
            </w:r>
            <w:r>
              <w:rPr>
                <w:rStyle w:val="IndexLink"/>
                <w:rtl w:val="true"/>
              </w:rPr>
              <w:tab/>
            </w:r>
            <w:r>
              <w:rPr>
                <w:rStyle w:val="IndexLink"/>
              </w:rPr>
              <w:t>122</w:t>
            </w:r>
          </w:hyperlink>
        </w:p>
        <w:p>
          <w:pPr>
            <w:pStyle w:val="Contents3"/>
            <w:tabs>
              <w:tab w:val="clear" w:pos="8459"/>
              <w:tab w:val="right" w:pos="9026" w:leader="dot"/>
            </w:tabs>
            <w:rPr/>
          </w:pPr>
          <w:hyperlink w:anchor="__RefHeading___Toc1352044_3650668749">
            <w:r>
              <w:rPr>
                <w:webHidden/>
                <w:rStyle w:val="IndexLink"/>
                <w:rtl w:val="true"/>
              </w:rPr>
              <w:t>جلسه ويژه خواهران</w:t>
            </w:r>
            <w:r>
              <w:rPr>
                <w:rStyle w:val="IndexLink"/>
                <w:rtl w:val="true"/>
              </w:rPr>
              <w:t xml:space="preserve">: </w:t>
            </w:r>
            <w:r>
              <w:rPr>
                <w:rStyle w:val="IndexLink"/>
                <w:rtl w:val="true"/>
              </w:rPr>
              <w:t>اقسام غسل</w:t>
            </w:r>
            <w:r>
              <w:rPr>
                <w:rStyle w:val="IndexLink"/>
                <w:rtl w:val="true"/>
              </w:rPr>
              <w:tab/>
            </w:r>
            <w:r>
              <w:rPr>
                <w:rStyle w:val="IndexLink"/>
              </w:rPr>
              <w:t>123</w:t>
            </w:r>
          </w:hyperlink>
        </w:p>
        <w:p>
          <w:pPr>
            <w:pStyle w:val="Contents4"/>
            <w:tabs>
              <w:tab w:val="clear" w:pos="8176"/>
              <w:tab w:val="right" w:pos="9026" w:leader="dot"/>
            </w:tabs>
            <w:rPr/>
          </w:pPr>
          <w:hyperlink w:anchor="__RefHeading___Toc1352046_3650668749">
            <w:r>
              <w:rPr>
                <w:webHidden/>
                <w:rStyle w:val="IndexLink"/>
              </w:rPr>
              <w:t>1</w:t>
            </w:r>
            <w:r>
              <w:rPr>
                <w:rStyle w:val="IndexLink"/>
                <w:rtl w:val="true"/>
              </w:rPr>
              <w:t xml:space="preserve">- </w:t>
            </w:r>
            <w:r>
              <w:rPr>
                <w:rStyle w:val="IndexLink"/>
                <w:rtl w:val="true"/>
              </w:rPr>
              <w:t>غسل حيض</w:t>
            </w:r>
            <w:r>
              <w:rPr>
                <w:rStyle w:val="IndexLink"/>
                <w:rtl w:val="true"/>
              </w:rPr>
              <w:tab/>
            </w:r>
            <w:r>
              <w:rPr>
                <w:rStyle w:val="IndexLink"/>
              </w:rPr>
              <w:t>123</w:t>
            </w:r>
          </w:hyperlink>
        </w:p>
        <w:p>
          <w:pPr>
            <w:pStyle w:val="Contents4"/>
            <w:tabs>
              <w:tab w:val="clear" w:pos="8176"/>
              <w:tab w:val="right" w:pos="9026" w:leader="dot"/>
            </w:tabs>
            <w:rPr/>
          </w:pPr>
          <w:hyperlink w:anchor="__RefHeading___Toc1352048_3650668749">
            <w:r>
              <w:rPr>
                <w:webHidden/>
                <w:rStyle w:val="IndexLink"/>
              </w:rPr>
              <w:t>2</w:t>
            </w:r>
            <w:r>
              <w:rPr>
                <w:rStyle w:val="IndexLink"/>
                <w:rtl w:val="true"/>
              </w:rPr>
              <w:t xml:space="preserve">- </w:t>
            </w:r>
            <w:r>
              <w:rPr>
                <w:rStyle w:val="IndexLink"/>
                <w:rtl w:val="true"/>
              </w:rPr>
              <w:t>غسل استحاضه و اقسام آن</w:t>
            </w:r>
            <w:r>
              <w:rPr>
                <w:rStyle w:val="IndexLink"/>
                <w:rtl w:val="true"/>
              </w:rPr>
              <w:t xml:space="preserve">- </w:t>
            </w:r>
            <w:r>
              <w:rPr>
                <w:rStyle w:val="IndexLink"/>
                <w:rtl w:val="true"/>
              </w:rPr>
              <w:t>قليله</w:t>
            </w:r>
            <w:r>
              <w:rPr>
                <w:rStyle w:val="IndexLink"/>
                <w:rtl w:val="true"/>
              </w:rPr>
              <w:t xml:space="preserve">- </w:t>
            </w:r>
            <w:r>
              <w:rPr>
                <w:rStyle w:val="IndexLink"/>
                <w:rtl w:val="true"/>
              </w:rPr>
              <w:t>متوسطه</w:t>
            </w:r>
            <w:r>
              <w:rPr>
                <w:rStyle w:val="IndexLink"/>
                <w:rtl w:val="true"/>
              </w:rPr>
              <w:t xml:space="preserve">- </w:t>
            </w:r>
            <w:r>
              <w:rPr>
                <w:rStyle w:val="IndexLink"/>
                <w:rtl w:val="true"/>
              </w:rPr>
              <w:t>كثيره</w:t>
            </w:r>
            <w:r>
              <w:rPr>
                <w:rStyle w:val="IndexLink"/>
                <w:rtl w:val="true"/>
              </w:rPr>
              <w:tab/>
            </w:r>
            <w:r>
              <w:rPr>
                <w:rStyle w:val="IndexLink"/>
              </w:rPr>
              <w:t>126</w:t>
            </w:r>
          </w:hyperlink>
        </w:p>
        <w:p>
          <w:pPr>
            <w:pStyle w:val="Contents4"/>
            <w:tabs>
              <w:tab w:val="clear" w:pos="8176"/>
              <w:tab w:val="right" w:pos="9026" w:leader="dot"/>
            </w:tabs>
            <w:rPr/>
          </w:pPr>
          <w:hyperlink w:anchor="__RefHeading___Toc1352050_3650668749">
            <w:r>
              <w:rPr>
                <w:webHidden/>
                <w:rStyle w:val="IndexLink"/>
              </w:rPr>
              <w:t>3</w:t>
            </w:r>
            <w:r>
              <w:rPr>
                <w:rStyle w:val="IndexLink"/>
                <w:rtl w:val="true"/>
              </w:rPr>
              <w:t xml:space="preserve">- </w:t>
            </w:r>
            <w:r>
              <w:rPr>
                <w:rStyle w:val="IndexLink"/>
                <w:rtl w:val="true"/>
              </w:rPr>
              <w:t>وظايف مستحاضه نسبت به نماز و طواف</w:t>
            </w:r>
            <w:r>
              <w:rPr>
                <w:rStyle w:val="IndexLink"/>
                <w:rtl w:val="true"/>
              </w:rPr>
              <w:tab/>
            </w:r>
            <w:r>
              <w:rPr>
                <w:rStyle w:val="IndexLink"/>
              </w:rPr>
              <w:t>126</w:t>
            </w:r>
          </w:hyperlink>
        </w:p>
        <w:p>
          <w:pPr>
            <w:pStyle w:val="Contents4"/>
            <w:tabs>
              <w:tab w:val="clear" w:pos="8176"/>
              <w:tab w:val="right" w:pos="9026" w:leader="dot"/>
            </w:tabs>
            <w:rPr/>
          </w:pPr>
          <w:hyperlink w:anchor="__RefHeading___Toc1352052_3650668749">
            <w:r>
              <w:rPr>
                <w:webHidden/>
                <w:rStyle w:val="IndexLink"/>
              </w:rPr>
              <w:t>4</w:t>
            </w:r>
            <w:r>
              <w:rPr>
                <w:rStyle w:val="IndexLink"/>
                <w:rtl w:val="true"/>
              </w:rPr>
              <w:t xml:space="preserve">- </w:t>
            </w:r>
            <w:r>
              <w:rPr>
                <w:rStyle w:val="IndexLink"/>
                <w:rtl w:val="true"/>
              </w:rPr>
              <w:t>وظايف بانوان هنگام حيض و نفاس در رابطه با نماز</w:t>
            </w:r>
            <w:r>
              <w:rPr>
                <w:rStyle w:val="IndexLink"/>
                <w:rtl w:val="true"/>
              </w:rPr>
              <w:t xml:space="preserve">- </w:t>
            </w:r>
            <w:r>
              <w:rPr>
                <w:rStyle w:val="IndexLink"/>
                <w:rtl w:val="true"/>
              </w:rPr>
              <w:t>روزه و طواف</w:t>
            </w:r>
            <w:r>
              <w:rPr>
                <w:rStyle w:val="IndexLink"/>
                <w:rtl w:val="true"/>
              </w:rPr>
              <w:tab/>
            </w:r>
            <w:r>
              <w:rPr>
                <w:rStyle w:val="IndexLink"/>
              </w:rPr>
              <w:t>127</w:t>
            </w:r>
          </w:hyperlink>
        </w:p>
        <w:p>
          <w:pPr>
            <w:pStyle w:val="Contents2"/>
            <w:tabs>
              <w:tab w:val="clear" w:pos="8743"/>
              <w:tab w:val="right" w:pos="9026" w:leader="dot"/>
            </w:tabs>
            <w:rPr/>
          </w:pPr>
          <w:hyperlink w:anchor="__RefHeading___Toc1352054_3650668749">
            <w:r>
              <w:rPr>
                <w:webHidden/>
                <w:rStyle w:val="IndexLink"/>
                <w:rtl w:val="true"/>
              </w:rPr>
              <w:t>بخش دوّم</w:t>
            </w:r>
            <w:r>
              <w:rPr>
                <w:rStyle w:val="IndexLink"/>
                <w:rtl w:val="true"/>
              </w:rPr>
              <w:t xml:space="preserve">: </w:t>
            </w:r>
            <w:r>
              <w:rPr>
                <w:rStyle w:val="IndexLink"/>
                <w:rtl w:val="true"/>
              </w:rPr>
              <w:t>مناسك عمره و حج</w:t>
            </w:r>
            <w:r>
              <w:rPr>
                <w:rStyle w:val="IndexLink"/>
                <w:rtl w:val="true"/>
              </w:rPr>
              <w:tab/>
            </w:r>
            <w:r>
              <w:rPr>
                <w:rStyle w:val="IndexLink"/>
              </w:rPr>
              <w:t>129</w:t>
            </w:r>
          </w:hyperlink>
        </w:p>
        <w:p>
          <w:pPr>
            <w:pStyle w:val="Contents3"/>
            <w:tabs>
              <w:tab w:val="clear" w:pos="8459"/>
              <w:tab w:val="right" w:pos="9026" w:leader="dot"/>
            </w:tabs>
            <w:rPr/>
          </w:pPr>
          <w:hyperlink w:anchor="__RefHeading___Toc1352056_3650668749">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1352058_3650668749">
            <w:r>
              <w:rPr>
                <w:webHidden/>
                <w:rStyle w:val="IndexLink"/>
                <w:rtl w:val="true"/>
              </w:rPr>
              <w:t>جلسه اول</w:t>
            </w:r>
            <w:r>
              <w:rPr>
                <w:rStyle w:val="IndexLink"/>
                <w:rtl w:val="true"/>
              </w:rPr>
              <w:t xml:space="preserve">: </w:t>
            </w:r>
            <w:r>
              <w:rPr>
                <w:rStyle w:val="IndexLink"/>
                <w:rtl w:val="true"/>
              </w:rPr>
              <w:t>آمادگى براى سفر</w:t>
            </w:r>
            <w:r>
              <w:rPr>
                <w:rStyle w:val="IndexLink"/>
                <w:rtl w:val="true"/>
              </w:rPr>
              <w:tab/>
            </w:r>
            <w:r>
              <w:rPr>
                <w:rStyle w:val="IndexLink"/>
              </w:rPr>
              <w:t>130</w:t>
            </w:r>
          </w:hyperlink>
        </w:p>
        <w:p>
          <w:pPr>
            <w:pStyle w:val="Contents4"/>
            <w:tabs>
              <w:tab w:val="clear" w:pos="8176"/>
              <w:tab w:val="right" w:pos="9026" w:leader="dot"/>
            </w:tabs>
            <w:rPr/>
          </w:pPr>
          <w:hyperlink w:anchor="__RefHeading___Toc1352060_3650668749">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1352062_3650668749">
            <w:r>
              <w:rPr>
                <w:webHidden/>
                <w:rStyle w:val="IndexLink"/>
              </w:rPr>
              <w:t>1</w:t>
            </w:r>
            <w:r>
              <w:rPr>
                <w:rStyle w:val="IndexLink"/>
                <w:rtl w:val="true"/>
              </w:rPr>
              <w:t xml:space="preserve">- </w:t>
            </w:r>
            <w:r>
              <w:rPr>
                <w:rStyle w:val="IndexLink"/>
                <w:rtl w:val="true"/>
              </w:rPr>
              <w:t>لوازم مورد نياز براى احرام</w:t>
            </w:r>
            <w:r>
              <w:rPr>
                <w:rStyle w:val="IndexLink"/>
                <w:rtl w:val="true"/>
              </w:rPr>
              <w:tab/>
            </w:r>
            <w:r>
              <w:rPr>
                <w:rStyle w:val="IndexLink"/>
              </w:rPr>
              <w:t>130</w:t>
            </w:r>
          </w:hyperlink>
        </w:p>
        <w:p>
          <w:pPr>
            <w:pStyle w:val="Contents4"/>
            <w:tabs>
              <w:tab w:val="clear" w:pos="8176"/>
              <w:tab w:val="right" w:pos="9026" w:leader="dot"/>
            </w:tabs>
            <w:rPr/>
          </w:pPr>
          <w:hyperlink w:anchor="__RefHeading___Toc1352064_3650668749">
            <w:r>
              <w:rPr>
                <w:webHidden/>
                <w:rStyle w:val="IndexLink"/>
              </w:rPr>
              <w:t>2</w:t>
            </w:r>
            <w:r>
              <w:rPr>
                <w:rStyle w:val="IndexLink"/>
                <w:rtl w:val="true"/>
              </w:rPr>
              <w:t xml:space="preserve">- </w:t>
            </w:r>
            <w:r>
              <w:rPr>
                <w:rStyle w:val="IndexLink"/>
                <w:rtl w:val="true"/>
              </w:rPr>
              <w:t>تصحيح نماز</w:t>
            </w:r>
            <w:r>
              <w:rPr>
                <w:rStyle w:val="IndexLink"/>
                <w:rtl w:val="true"/>
              </w:rPr>
              <w:tab/>
            </w:r>
            <w:r>
              <w:rPr>
                <w:rStyle w:val="IndexLink"/>
              </w:rPr>
              <w:t>132</w:t>
            </w:r>
          </w:hyperlink>
        </w:p>
        <w:p>
          <w:pPr>
            <w:pStyle w:val="Contents4"/>
            <w:tabs>
              <w:tab w:val="clear" w:pos="8176"/>
              <w:tab w:val="right" w:pos="9026" w:leader="dot"/>
            </w:tabs>
            <w:rPr/>
          </w:pPr>
          <w:hyperlink w:anchor="__RefHeading___Toc1352066_3650668749">
            <w:r>
              <w:rPr>
                <w:webHidden/>
                <w:rStyle w:val="IndexLink"/>
              </w:rPr>
              <w:t>3</w:t>
            </w:r>
            <w:r>
              <w:rPr>
                <w:rStyle w:val="IndexLink"/>
                <w:rtl w:val="true"/>
              </w:rPr>
              <w:t xml:space="preserve">- </w:t>
            </w:r>
            <w:r>
              <w:rPr>
                <w:rStyle w:val="IndexLink"/>
                <w:rtl w:val="true"/>
              </w:rPr>
              <w:t>حسابرسى اموال</w:t>
            </w:r>
            <w:r>
              <w:rPr>
                <w:rStyle w:val="IndexLink"/>
                <w:rtl w:val="true"/>
              </w:rPr>
              <w:tab/>
            </w:r>
            <w:r>
              <w:rPr>
                <w:rStyle w:val="IndexLink"/>
              </w:rPr>
              <w:t>133</w:t>
            </w:r>
          </w:hyperlink>
        </w:p>
        <w:p>
          <w:pPr>
            <w:pStyle w:val="Contents4"/>
            <w:tabs>
              <w:tab w:val="clear" w:pos="8176"/>
              <w:tab w:val="right" w:pos="9026" w:leader="dot"/>
            </w:tabs>
            <w:rPr/>
          </w:pPr>
          <w:hyperlink w:anchor="__RefHeading___Toc1352068_3650668749">
            <w:r>
              <w:rPr>
                <w:webHidden/>
                <w:rStyle w:val="IndexLink"/>
              </w:rPr>
              <w:t>4</w:t>
            </w:r>
            <w:r>
              <w:rPr>
                <w:rStyle w:val="IndexLink"/>
                <w:rtl w:val="true"/>
              </w:rPr>
              <w:t xml:space="preserve">- </w:t>
            </w:r>
            <w:r>
              <w:rPr>
                <w:rStyle w:val="IndexLink"/>
                <w:rtl w:val="true"/>
              </w:rPr>
              <w:t>شرايط استطاعت</w:t>
            </w:r>
            <w:r>
              <w:rPr>
                <w:rStyle w:val="IndexLink"/>
                <w:rtl w:val="true"/>
              </w:rPr>
              <w:tab/>
            </w:r>
            <w:r>
              <w:rPr>
                <w:rStyle w:val="IndexLink"/>
              </w:rPr>
              <w:t>133</w:t>
            </w:r>
          </w:hyperlink>
        </w:p>
        <w:p>
          <w:pPr>
            <w:pStyle w:val="Contents4"/>
            <w:tabs>
              <w:tab w:val="clear" w:pos="8176"/>
              <w:tab w:val="right" w:pos="9026" w:leader="dot"/>
            </w:tabs>
            <w:rPr/>
          </w:pPr>
          <w:hyperlink w:anchor="__RefHeading___Toc1352070_3650668749">
            <w:r>
              <w:rPr>
                <w:webHidden/>
                <w:rStyle w:val="IndexLink"/>
              </w:rPr>
              <w:t>5</w:t>
            </w:r>
            <w:r>
              <w:rPr>
                <w:rStyle w:val="IndexLink"/>
                <w:rtl w:val="true"/>
              </w:rPr>
              <w:t xml:space="preserve">- </w:t>
            </w:r>
            <w:r>
              <w:rPr>
                <w:rStyle w:val="IndexLink"/>
                <w:rtl w:val="true"/>
              </w:rPr>
              <w:t>نيابت</w:t>
            </w:r>
            <w:r>
              <w:rPr>
                <w:rStyle w:val="IndexLink"/>
                <w:rtl w:val="true"/>
              </w:rPr>
              <w:tab/>
            </w:r>
            <w:r>
              <w:rPr>
                <w:rStyle w:val="IndexLink"/>
              </w:rPr>
              <w:t>134</w:t>
            </w:r>
          </w:hyperlink>
        </w:p>
        <w:p>
          <w:pPr>
            <w:pStyle w:val="Contents3"/>
            <w:tabs>
              <w:tab w:val="clear" w:pos="8459"/>
              <w:tab w:val="right" w:pos="9026" w:leader="dot"/>
            </w:tabs>
            <w:rPr/>
          </w:pPr>
          <w:hyperlink w:anchor="__RefHeading___Toc1352072_3650668749">
            <w:r>
              <w:rPr>
                <w:webHidden/>
                <w:rStyle w:val="IndexLink"/>
                <w:rtl w:val="true"/>
              </w:rPr>
              <w:t>جلسه دوم</w:t>
            </w:r>
            <w:r>
              <w:rPr>
                <w:rStyle w:val="IndexLink"/>
                <w:rtl w:val="true"/>
              </w:rPr>
              <w:t xml:space="preserve">: </w:t>
            </w:r>
            <w:r>
              <w:rPr>
                <w:rStyle w:val="IndexLink"/>
                <w:rtl w:val="true"/>
              </w:rPr>
              <w:t>عمره و حج تمتع</w:t>
            </w:r>
            <w:r>
              <w:rPr>
                <w:rStyle w:val="IndexLink"/>
                <w:rtl w:val="true"/>
              </w:rPr>
              <w:tab/>
            </w:r>
            <w:r>
              <w:rPr>
                <w:rStyle w:val="IndexLink"/>
              </w:rPr>
              <w:t>135</w:t>
            </w:r>
          </w:hyperlink>
        </w:p>
        <w:p>
          <w:pPr>
            <w:pStyle w:val="Contents4"/>
            <w:tabs>
              <w:tab w:val="clear" w:pos="8176"/>
              <w:tab w:val="right" w:pos="9026" w:leader="dot"/>
            </w:tabs>
            <w:rPr/>
          </w:pPr>
          <w:hyperlink w:anchor="__RefHeading___Toc1352074_3650668749">
            <w:r>
              <w:rPr>
                <w:webHidden/>
                <w:rStyle w:val="IndexLink"/>
              </w:rPr>
              <w:t>1</w:t>
            </w:r>
            <w:r>
              <w:rPr>
                <w:rStyle w:val="IndexLink"/>
                <w:rtl w:val="true"/>
              </w:rPr>
              <w:t xml:space="preserve">- </w:t>
            </w:r>
            <w:r>
              <w:rPr>
                <w:rStyle w:val="IndexLink"/>
                <w:rtl w:val="true"/>
              </w:rPr>
              <w:t>معناى حج و عمره</w:t>
            </w:r>
            <w:r>
              <w:rPr>
                <w:rStyle w:val="IndexLink"/>
                <w:rtl w:val="true"/>
              </w:rPr>
              <w:tab/>
            </w:r>
            <w:r>
              <w:rPr>
                <w:rStyle w:val="IndexLink"/>
              </w:rPr>
              <w:t>135</w:t>
            </w:r>
          </w:hyperlink>
        </w:p>
        <w:p>
          <w:pPr>
            <w:pStyle w:val="Contents4"/>
            <w:tabs>
              <w:tab w:val="clear" w:pos="8176"/>
              <w:tab w:val="right" w:pos="9026" w:leader="dot"/>
            </w:tabs>
            <w:rPr/>
          </w:pPr>
          <w:hyperlink w:anchor="__RefHeading___Toc1352076_3650668749">
            <w:r>
              <w:rPr>
                <w:webHidden/>
                <w:rStyle w:val="IndexLink"/>
              </w:rPr>
              <w:t>2</w:t>
            </w:r>
            <w:r>
              <w:rPr>
                <w:rStyle w:val="IndexLink"/>
                <w:rtl w:val="true"/>
              </w:rPr>
              <w:t xml:space="preserve">- </w:t>
            </w:r>
            <w:r>
              <w:rPr>
                <w:rStyle w:val="IndexLink"/>
                <w:rtl w:val="true"/>
              </w:rPr>
              <w:t>چرا حج تمتّع به اين نام ناميده مى‌شود؟</w:t>
            </w:r>
            <w:r>
              <w:rPr>
                <w:rStyle w:val="IndexLink"/>
                <w:rtl w:val="true"/>
              </w:rPr>
              <w:tab/>
            </w:r>
            <w:r>
              <w:rPr>
                <w:rStyle w:val="IndexLink"/>
              </w:rPr>
              <w:t>135</w:t>
            </w:r>
          </w:hyperlink>
        </w:p>
        <w:p>
          <w:pPr>
            <w:pStyle w:val="Contents4"/>
            <w:tabs>
              <w:tab w:val="clear" w:pos="8176"/>
              <w:tab w:val="right" w:pos="9026" w:leader="dot"/>
            </w:tabs>
            <w:rPr/>
          </w:pPr>
          <w:hyperlink w:anchor="__RefHeading___Toc1352078_3650668749">
            <w:r>
              <w:rPr>
                <w:webHidden/>
                <w:rStyle w:val="IndexLink"/>
              </w:rPr>
              <w:t>3</w:t>
            </w:r>
            <w:r>
              <w:rPr>
                <w:rStyle w:val="IndexLink"/>
                <w:rtl w:val="true"/>
              </w:rPr>
              <w:t xml:space="preserve">- </w:t>
            </w:r>
            <w:r>
              <w:rPr>
                <w:rStyle w:val="IndexLink"/>
                <w:rtl w:val="true"/>
              </w:rPr>
              <w:t>فهرست اعمال عمره و حج</w:t>
            </w:r>
            <w:r>
              <w:rPr>
                <w:rStyle w:val="IndexLink"/>
                <w:rtl w:val="true"/>
              </w:rPr>
              <w:tab/>
            </w:r>
            <w:r>
              <w:rPr>
                <w:rStyle w:val="IndexLink"/>
              </w:rPr>
              <w:t>136</w:t>
            </w:r>
          </w:hyperlink>
        </w:p>
        <w:p>
          <w:pPr>
            <w:pStyle w:val="Contents4"/>
            <w:tabs>
              <w:tab w:val="clear" w:pos="8176"/>
              <w:tab w:val="right" w:pos="9026" w:leader="dot"/>
            </w:tabs>
            <w:rPr/>
          </w:pPr>
          <w:hyperlink w:anchor="__RefHeading___Toc1352080_3650668749">
            <w:r>
              <w:rPr>
                <w:webHidden/>
                <w:rStyle w:val="IndexLink"/>
              </w:rPr>
              <w:t>4</w:t>
            </w:r>
            <w:r>
              <w:rPr>
                <w:rStyle w:val="IndexLink"/>
                <w:rtl w:val="true"/>
              </w:rPr>
              <w:t xml:space="preserve">- </w:t>
            </w:r>
            <w:r>
              <w:rPr>
                <w:rStyle w:val="IndexLink"/>
                <w:rtl w:val="true"/>
              </w:rPr>
              <w:t>فهرست اعمال حج تمتّع</w:t>
            </w:r>
            <w:r>
              <w:rPr>
                <w:rStyle w:val="IndexLink"/>
                <w:rtl w:val="true"/>
              </w:rPr>
              <w:tab/>
            </w:r>
            <w:r>
              <w:rPr>
                <w:rStyle w:val="IndexLink"/>
              </w:rPr>
              <w:t>136</w:t>
            </w:r>
          </w:hyperlink>
        </w:p>
        <w:p>
          <w:pPr>
            <w:pStyle w:val="Contents3"/>
            <w:tabs>
              <w:tab w:val="clear" w:pos="8459"/>
              <w:tab w:val="right" w:pos="9026" w:leader="dot"/>
            </w:tabs>
            <w:rPr/>
          </w:pPr>
          <w:hyperlink w:anchor="__RefHeading___Toc1352082_3650668749">
            <w:r>
              <w:rPr>
                <w:webHidden/>
                <w:rStyle w:val="IndexLink"/>
                <w:rtl w:val="true"/>
              </w:rPr>
              <w:t>جلسه سوم</w:t>
            </w:r>
            <w:r>
              <w:rPr>
                <w:rStyle w:val="IndexLink"/>
                <w:rtl w:val="true"/>
              </w:rPr>
              <w:t xml:space="preserve">: </w:t>
            </w:r>
            <w:r>
              <w:rPr>
                <w:rStyle w:val="IndexLink"/>
                <w:rtl w:val="true"/>
              </w:rPr>
              <w:t>احرام عمره تمتّع</w:t>
            </w:r>
            <w:r>
              <w:rPr>
                <w:rStyle w:val="IndexLink"/>
                <w:rtl w:val="true"/>
              </w:rPr>
              <w:tab/>
            </w:r>
            <w:r>
              <w:rPr>
                <w:rStyle w:val="IndexLink"/>
              </w:rPr>
              <w:t>138</w:t>
            </w:r>
          </w:hyperlink>
        </w:p>
        <w:p>
          <w:pPr>
            <w:pStyle w:val="Contents4"/>
            <w:tabs>
              <w:tab w:val="clear" w:pos="8176"/>
              <w:tab w:val="right" w:pos="9026" w:leader="dot"/>
            </w:tabs>
            <w:rPr/>
          </w:pPr>
          <w:hyperlink w:anchor="__RefHeading___Toc1352084_3650668749">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1352086_3650668749">
            <w:r>
              <w:rPr>
                <w:webHidden/>
                <w:rStyle w:val="IndexLink"/>
              </w:rPr>
              <w:t>1</w:t>
            </w:r>
            <w:r>
              <w:rPr>
                <w:rStyle w:val="IndexLink"/>
                <w:rtl w:val="true"/>
              </w:rPr>
              <w:t xml:space="preserve">- </w:t>
            </w:r>
            <w:r>
              <w:rPr>
                <w:rStyle w:val="IndexLink"/>
                <w:rtl w:val="true"/>
              </w:rPr>
              <w:t>پيش از احرام</w:t>
            </w:r>
            <w:r>
              <w:rPr>
                <w:rStyle w:val="IndexLink"/>
                <w:rtl w:val="true"/>
              </w:rPr>
              <w:tab/>
            </w:r>
            <w:r>
              <w:rPr>
                <w:rStyle w:val="IndexLink"/>
              </w:rPr>
              <w:t>138</w:t>
            </w:r>
          </w:hyperlink>
        </w:p>
        <w:p>
          <w:pPr>
            <w:pStyle w:val="Contents4"/>
            <w:tabs>
              <w:tab w:val="clear" w:pos="8176"/>
              <w:tab w:val="right" w:pos="9026" w:leader="dot"/>
            </w:tabs>
            <w:rPr/>
          </w:pPr>
          <w:hyperlink w:anchor="__RefHeading___Toc1352088_3650668749">
            <w:r>
              <w:rPr>
                <w:webHidden/>
                <w:rStyle w:val="IndexLink"/>
              </w:rPr>
              <w:t>2</w:t>
            </w:r>
            <w:r>
              <w:rPr>
                <w:rStyle w:val="IndexLink"/>
                <w:rtl w:val="true"/>
              </w:rPr>
              <w:t xml:space="preserve">- </w:t>
            </w:r>
            <w:r>
              <w:rPr>
                <w:rStyle w:val="IndexLink"/>
                <w:rtl w:val="true"/>
              </w:rPr>
              <w:t xml:space="preserve">هنگام احرام </w:t>
            </w:r>
            <w:r>
              <w:rPr>
                <w:rStyle w:val="IndexLink"/>
                <w:rtl w:val="true"/>
              </w:rPr>
              <w:t>(</w:t>
            </w:r>
            <w:r>
              <w:rPr>
                <w:rStyle w:val="IndexLink"/>
                <w:rtl w:val="true"/>
              </w:rPr>
              <w:t>واجبات، مستحبات</w:t>
            </w:r>
            <w:r>
              <w:rPr>
                <w:rStyle w:val="IndexLink"/>
                <w:rtl w:val="true"/>
              </w:rPr>
              <w:t>)</w:t>
              <w:tab/>
            </w:r>
            <w:r>
              <w:rPr>
                <w:rStyle w:val="IndexLink"/>
              </w:rPr>
              <w:t>138</w:t>
            </w:r>
          </w:hyperlink>
        </w:p>
        <w:p>
          <w:pPr>
            <w:pStyle w:val="Contents4"/>
            <w:tabs>
              <w:tab w:val="clear" w:pos="8176"/>
              <w:tab w:val="right" w:pos="9026" w:leader="dot"/>
            </w:tabs>
            <w:rPr/>
          </w:pPr>
          <w:hyperlink w:anchor="__RefHeading___Toc1352090_3650668749">
            <w:r>
              <w:rPr>
                <w:webHidden/>
                <w:rStyle w:val="IndexLink"/>
              </w:rPr>
              <w:t>3</w:t>
            </w:r>
            <w:r>
              <w:rPr>
                <w:rStyle w:val="IndexLink"/>
                <w:rtl w:val="true"/>
              </w:rPr>
              <w:t xml:space="preserve">- </w:t>
            </w:r>
            <w:r>
              <w:rPr>
                <w:rStyle w:val="IndexLink"/>
                <w:rtl w:val="true"/>
              </w:rPr>
              <w:t>مكان احرام</w:t>
            </w:r>
            <w:r>
              <w:rPr>
                <w:rStyle w:val="IndexLink"/>
                <w:rtl w:val="true"/>
              </w:rPr>
              <w:tab/>
            </w:r>
            <w:r>
              <w:rPr>
                <w:rStyle w:val="IndexLink"/>
              </w:rPr>
              <w:t>139</w:t>
            </w:r>
          </w:hyperlink>
        </w:p>
        <w:p>
          <w:pPr>
            <w:pStyle w:val="Contents4"/>
            <w:tabs>
              <w:tab w:val="clear" w:pos="8176"/>
              <w:tab w:val="right" w:pos="9026" w:leader="dot"/>
            </w:tabs>
            <w:rPr/>
          </w:pPr>
          <w:hyperlink w:anchor="__RefHeading___Toc1352092_3650668749">
            <w:r>
              <w:rPr>
                <w:webHidden/>
                <w:rStyle w:val="IndexLink"/>
              </w:rPr>
              <w:t>4</w:t>
            </w:r>
            <w:r>
              <w:rPr>
                <w:rStyle w:val="IndexLink"/>
                <w:rtl w:val="true"/>
              </w:rPr>
              <w:t xml:space="preserve">- </w:t>
            </w:r>
            <w:r>
              <w:rPr>
                <w:rStyle w:val="IndexLink"/>
                <w:rtl w:val="true"/>
              </w:rPr>
              <w:t>محرمات احرام</w:t>
            </w:r>
            <w:r>
              <w:rPr>
                <w:rStyle w:val="IndexLink"/>
                <w:rtl w:val="true"/>
              </w:rPr>
              <w:tab/>
            </w:r>
            <w:r>
              <w:rPr>
                <w:rStyle w:val="IndexLink"/>
              </w:rPr>
              <w:t>139</w:t>
            </w:r>
          </w:hyperlink>
        </w:p>
        <w:p>
          <w:pPr>
            <w:pStyle w:val="Contents3"/>
            <w:tabs>
              <w:tab w:val="clear" w:pos="8459"/>
              <w:tab w:val="right" w:pos="9026" w:leader="dot"/>
            </w:tabs>
            <w:rPr/>
          </w:pPr>
          <w:hyperlink w:anchor="__RefHeading___Toc1352094_3650668749">
            <w:r>
              <w:rPr>
                <w:webHidden/>
                <w:rStyle w:val="IndexLink"/>
                <w:rtl w:val="true"/>
              </w:rPr>
              <w:t>جلسه چهارم</w:t>
            </w:r>
            <w:r>
              <w:rPr>
                <w:rStyle w:val="IndexLink"/>
                <w:rtl w:val="true"/>
              </w:rPr>
              <w:t xml:space="preserve">: </w:t>
            </w:r>
            <w:r>
              <w:rPr>
                <w:rStyle w:val="IndexLink"/>
                <w:rtl w:val="true"/>
              </w:rPr>
              <w:t xml:space="preserve">طواف عمره تمتع </w:t>
            </w:r>
            <w:r>
              <w:rPr>
                <w:rStyle w:val="IndexLink"/>
                <w:rtl w:val="true"/>
              </w:rPr>
              <w:t>(</w:t>
            </w:r>
            <w:r>
              <w:rPr>
                <w:rStyle w:val="IndexLink"/>
              </w:rPr>
              <w:t>1</w:t>
            </w:r>
            <w:r>
              <w:rPr>
                <w:rStyle w:val="IndexLink"/>
                <w:rtl w:val="true"/>
              </w:rPr>
              <w:t>)</w:t>
              <w:tab/>
            </w:r>
            <w:r>
              <w:rPr>
                <w:rStyle w:val="IndexLink"/>
              </w:rPr>
              <w:t>142</w:t>
            </w:r>
          </w:hyperlink>
        </w:p>
        <w:p>
          <w:pPr>
            <w:pStyle w:val="Contents4"/>
            <w:tabs>
              <w:tab w:val="clear" w:pos="8176"/>
              <w:tab w:val="right" w:pos="9026" w:leader="dot"/>
            </w:tabs>
            <w:rPr/>
          </w:pPr>
          <w:hyperlink w:anchor="__RefHeading___Toc1352096_3650668749">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1352098_3650668749">
            <w:r>
              <w:rPr>
                <w:webHidden/>
                <w:rStyle w:val="IndexLink"/>
              </w:rPr>
              <w:t>1</w:t>
            </w:r>
            <w:r>
              <w:rPr>
                <w:rStyle w:val="IndexLink"/>
                <w:rtl w:val="true"/>
              </w:rPr>
              <w:t xml:space="preserve">- </w:t>
            </w:r>
            <w:r>
              <w:rPr>
                <w:rStyle w:val="IndexLink"/>
                <w:rtl w:val="true"/>
              </w:rPr>
              <w:t>شرايط طواف كننده</w:t>
            </w:r>
            <w:r>
              <w:rPr>
                <w:rStyle w:val="IndexLink"/>
                <w:rtl w:val="true"/>
              </w:rPr>
              <w:tab/>
            </w:r>
            <w:r>
              <w:rPr>
                <w:rStyle w:val="IndexLink"/>
              </w:rPr>
              <w:t>142</w:t>
            </w:r>
          </w:hyperlink>
        </w:p>
        <w:p>
          <w:pPr>
            <w:pStyle w:val="Contents4"/>
            <w:tabs>
              <w:tab w:val="clear" w:pos="8176"/>
              <w:tab w:val="right" w:pos="9026" w:leader="dot"/>
            </w:tabs>
            <w:rPr/>
          </w:pPr>
          <w:hyperlink w:anchor="__RefHeading___Toc1352100_3650668749">
            <w:r>
              <w:rPr>
                <w:webHidden/>
                <w:rStyle w:val="IndexLink"/>
              </w:rPr>
              <w:t>2</w:t>
            </w:r>
            <w:r>
              <w:rPr>
                <w:rStyle w:val="IndexLink"/>
                <w:rtl w:val="true"/>
              </w:rPr>
              <w:t xml:space="preserve">- </w:t>
            </w:r>
            <w:r>
              <w:rPr>
                <w:rStyle w:val="IndexLink"/>
                <w:rtl w:val="true"/>
              </w:rPr>
              <w:t>واجبات طواف</w:t>
            </w:r>
            <w:r>
              <w:rPr>
                <w:rStyle w:val="IndexLink"/>
                <w:rtl w:val="true"/>
              </w:rPr>
              <w:tab/>
            </w:r>
            <w:r>
              <w:rPr>
                <w:rStyle w:val="IndexLink"/>
              </w:rPr>
              <w:t>143</w:t>
            </w:r>
          </w:hyperlink>
        </w:p>
        <w:p>
          <w:pPr>
            <w:pStyle w:val="Contents3"/>
            <w:tabs>
              <w:tab w:val="clear" w:pos="8459"/>
              <w:tab w:val="right" w:pos="9026" w:leader="dot"/>
            </w:tabs>
            <w:rPr/>
          </w:pPr>
          <w:hyperlink w:anchor="__RefHeading___Toc1352102_3650668749">
            <w:r>
              <w:rPr>
                <w:webHidden/>
                <w:rStyle w:val="IndexLink"/>
                <w:rtl w:val="true"/>
              </w:rPr>
              <w:t>جلسه پنجم</w:t>
            </w:r>
            <w:r>
              <w:rPr>
                <w:rStyle w:val="IndexLink"/>
                <w:rtl w:val="true"/>
              </w:rPr>
              <w:t xml:space="preserve">: </w:t>
            </w:r>
            <w:r>
              <w:rPr>
                <w:rStyle w:val="IndexLink"/>
                <w:rtl w:val="true"/>
              </w:rPr>
              <w:t xml:space="preserve">طواف عمره تمتّع </w:t>
            </w:r>
            <w:r>
              <w:rPr>
                <w:rStyle w:val="IndexLink"/>
                <w:rtl w:val="true"/>
              </w:rPr>
              <w:t>(</w:t>
            </w:r>
            <w:r>
              <w:rPr>
                <w:rStyle w:val="IndexLink"/>
              </w:rPr>
              <w:t>2</w:t>
            </w:r>
            <w:r>
              <w:rPr>
                <w:rStyle w:val="IndexLink"/>
                <w:rtl w:val="true"/>
              </w:rPr>
              <w:t>)</w:t>
              <w:tab/>
            </w:r>
            <w:r>
              <w:rPr>
                <w:rStyle w:val="IndexLink"/>
              </w:rPr>
              <w:t>145</w:t>
            </w:r>
          </w:hyperlink>
        </w:p>
        <w:p>
          <w:pPr>
            <w:pStyle w:val="Contents3"/>
            <w:tabs>
              <w:tab w:val="clear" w:pos="8459"/>
              <w:tab w:val="right" w:pos="9026" w:leader="dot"/>
            </w:tabs>
            <w:rPr/>
          </w:pPr>
          <w:hyperlink w:anchor="__RefHeading___Toc1352104_3650668749">
            <w:r>
              <w:rPr>
                <w:webHidden/>
                <w:rStyle w:val="IndexLink"/>
                <w:rtl w:val="true"/>
              </w:rPr>
              <w:t>جلسه ششم</w:t>
            </w:r>
            <w:r>
              <w:rPr>
                <w:rStyle w:val="IndexLink"/>
                <w:rtl w:val="true"/>
              </w:rPr>
              <w:t xml:space="preserve">: </w:t>
            </w:r>
            <w:r>
              <w:rPr>
                <w:rStyle w:val="IndexLink"/>
                <w:rtl w:val="true"/>
              </w:rPr>
              <w:t>نماز طواف</w:t>
            </w:r>
            <w:r>
              <w:rPr>
                <w:rStyle w:val="IndexLink"/>
                <w:rtl w:val="true"/>
              </w:rPr>
              <w:tab/>
            </w:r>
            <w:r>
              <w:rPr>
                <w:rStyle w:val="IndexLink"/>
              </w:rPr>
              <w:t>148</w:t>
            </w:r>
          </w:hyperlink>
        </w:p>
        <w:p>
          <w:pPr>
            <w:pStyle w:val="Contents4"/>
            <w:tabs>
              <w:tab w:val="clear" w:pos="8176"/>
              <w:tab w:val="right" w:pos="9026" w:leader="dot"/>
            </w:tabs>
            <w:rPr/>
          </w:pPr>
          <w:hyperlink w:anchor="__RefHeading___Toc1352106_3650668749">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1352108_3650668749">
            <w:r>
              <w:rPr>
                <w:webHidden/>
                <w:rStyle w:val="IndexLink"/>
              </w:rPr>
              <w:t>1</w:t>
            </w:r>
            <w:r>
              <w:rPr>
                <w:rStyle w:val="IndexLink"/>
                <w:rtl w:val="true"/>
              </w:rPr>
              <w:t xml:space="preserve">- </w:t>
            </w:r>
            <w:r>
              <w:rPr>
                <w:rStyle w:val="IndexLink"/>
                <w:rtl w:val="true"/>
              </w:rPr>
              <w:t>كيفيت نماز طواف</w:t>
            </w:r>
            <w:r>
              <w:rPr>
                <w:rStyle w:val="IndexLink"/>
                <w:rtl w:val="true"/>
              </w:rPr>
              <w:tab/>
            </w:r>
            <w:r>
              <w:rPr>
                <w:rStyle w:val="IndexLink"/>
              </w:rPr>
              <w:t>148</w:t>
            </w:r>
          </w:hyperlink>
        </w:p>
        <w:p>
          <w:pPr>
            <w:pStyle w:val="Contents4"/>
            <w:tabs>
              <w:tab w:val="clear" w:pos="8176"/>
              <w:tab w:val="right" w:pos="9026" w:leader="dot"/>
            </w:tabs>
            <w:rPr/>
          </w:pPr>
          <w:hyperlink w:anchor="__RefHeading___Toc1352110_3650668749">
            <w:r>
              <w:rPr>
                <w:webHidden/>
                <w:rStyle w:val="IndexLink"/>
              </w:rPr>
              <w:t>2</w:t>
            </w:r>
            <w:r>
              <w:rPr>
                <w:rStyle w:val="IndexLink"/>
                <w:rtl w:val="true"/>
              </w:rPr>
              <w:t xml:space="preserve">- </w:t>
            </w:r>
            <w:r>
              <w:rPr>
                <w:rStyle w:val="IndexLink"/>
                <w:rtl w:val="true"/>
              </w:rPr>
              <w:t>مكان نماز طواف</w:t>
            </w:r>
            <w:r>
              <w:rPr>
                <w:rStyle w:val="IndexLink"/>
                <w:rtl w:val="true"/>
              </w:rPr>
              <w:tab/>
            </w:r>
            <w:r>
              <w:rPr>
                <w:rStyle w:val="IndexLink"/>
              </w:rPr>
              <w:t>148</w:t>
            </w:r>
          </w:hyperlink>
        </w:p>
        <w:p>
          <w:pPr>
            <w:pStyle w:val="Contents4"/>
            <w:tabs>
              <w:tab w:val="clear" w:pos="8176"/>
              <w:tab w:val="right" w:pos="9026" w:leader="dot"/>
            </w:tabs>
            <w:rPr/>
          </w:pPr>
          <w:hyperlink w:anchor="__RefHeading___Toc1352112_3650668749">
            <w:r>
              <w:rPr>
                <w:webHidden/>
                <w:rStyle w:val="IndexLink"/>
              </w:rPr>
              <w:t>3</w:t>
            </w:r>
            <w:r>
              <w:rPr>
                <w:rStyle w:val="IndexLink"/>
                <w:rtl w:val="true"/>
              </w:rPr>
              <w:t xml:space="preserve">- </w:t>
            </w:r>
            <w:r>
              <w:rPr>
                <w:rStyle w:val="IndexLink"/>
                <w:rtl w:val="true"/>
              </w:rPr>
              <w:t>زمان نماز طواف</w:t>
            </w:r>
            <w:r>
              <w:rPr>
                <w:rStyle w:val="IndexLink"/>
                <w:rtl w:val="true"/>
              </w:rPr>
              <w:tab/>
            </w:r>
            <w:r>
              <w:rPr>
                <w:rStyle w:val="IndexLink"/>
              </w:rPr>
              <w:t>149</w:t>
            </w:r>
          </w:hyperlink>
        </w:p>
        <w:p>
          <w:pPr>
            <w:pStyle w:val="Contents4"/>
            <w:tabs>
              <w:tab w:val="clear" w:pos="8176"/>
              <w:tab w:val="right" w:pos="9026" w:leader="dot"/>
            </w:tabs>
            <w:rPr/>
          </w:pPr>
          <w:hyperlink w:anchor="__RefHeading___Toc1352114_3650668749">
            <w:r>
              <w:rPr>
                <w:webHidden/>
                <w:rStyle w:val="IndexLink"/>
              </w:rPr>
              <w:t>4</w:t>
            </w:r>
            <w:r>
              <w:rPr>
                <w:rStyle w:val="IndexLink"/>
                <w:rtl w:val="true"/>
              </w:rPr>
              <w:t xml:space="preserve">- </w:t>
            </w:r>
            <w:r>
              <w:rPr>
                <w:rStyle w:val="IndexLink"/>
                <w:rtl w:val="true"/>
              </w:rPr>
              <w:t>شك در نماز طواف</w:t>
            </w:r>
            <w:r>
              <w:rPr>
                <w:rStyle w:val="IndexLink"/>
                <w:rtl w:val="true"/>
              </w:rPr>
              <w:tab/>
            </w:r>
            <w:r>
              <w:rPr>
                <w:rStyle w:val="IndexLink"/>
              </w:rPr>
              <w:t>149</w:t>
            </w:r>
          </w:hyperlink>
        </w:p>
        <w:p>
          <w:pPr>
            <w:pStyle w:val="Contents4"/>
            <w:tabs>
              <w:tab w:val="clear" w:pos="8176"/>
              <w:tab w:val="right" w:pos="9026" w:leader="dot"/>
            </w:tabs>
            <w:rPr/>
          </w:pPr>
          <w:hyperlink w:anchor="__RefHeading___Toc1352116_3650668749">
            <w:r>
              <w:rPr>
                <w:webHidden/>
                <w:rStyle w:val="IndexLink"/>
              </w:rPr>
              <w:t>5</w:t>
            </w:r>
            <w:r>
              <w:rPr>
                <w:rStyle w:val="IndexLink"/>
                <w:rtl w:val="true"/>
              </w:rPr>
              <w:t xml:space="preserve">- </w:t>
            </w:r>
            <w:r>
              <w:rPr>
                <w:rStyle w:val="IndexLink"/>
                <w:rtl w:val="true"/>
              </w:rPr>
              <w:t>وظيفه كسانى كه نمازشان صحيح نيست</w:t>
            </w:r>
            <w:r>
              <w:rPr>
                <w:rStyle w:val="IndexLink"/>
                <w:rtl w:val="true"/>
              </w:rPr>
              <w:tab/>
            </w:r>
            <w:r>
              <w:rPr>
                <w:rStyle w:val="IndexLink"/>
              </w:rPr>
              <w:t>150</w:t>
            </w:r>
          </w:hyperlink>
        </w:p>
        <w:p>
          <w:pPr>
            <w:pStyle w:val="Contents4"/>
            <w:tabs>
              <w:tab w:val="clear" w:pos="8176"/>
              <w:tab w:val="right" w:pos="9026" w:leader="dot"/>
            </w:tabs>
            <w:rPr/>
          </w:pPr>
          <w:hyperlink w:anchor="__RefHeading___Toc1352118_3650668749">
            <w:r>
              <w:rPr>
                <w:webHidden/>
                <w:rStyle w:val="IndexLink"/>
              </w:rPr>
              <w:t>6</w:t>
            </w:r>
            <w:r>
              <w:rPr>
                <w:rStyle w:val="IndexLink"/>
                <w:rtl w:val="true"/>
              </w:rPr>
              <w:t xml:space="preserve">- </w:t>
            </w:r>
            <w:r>
              <w:rPr>
                <w:rStyle w:val="IndexLink"/>
                <w:rtl w:val="true"/>
              </w:rPr>
              <w:t>مستحبات نماز طواف</w:t>
            </w:r>
            <w:r>
              <w:rPr>
                <w:rStyle w:val="IndexLink"/>
                <w:rtl w:val="true"/>
              </w:rPr>
              <w:tab/>
            </w:r>
            <w:r>
              <w:rPr>
                <w:rStyle w:val="IndexLink"/>
              </w:rPr>
              <w:t>150</w:t>
            </w:r>
          </w:hyperlink>
        </w:p>
        <w:p>
          <w:pPr>
            <w:pStyle w:val="Contents3"/>
            <w:tabs>
              <w:tab w:val="clear" w:pos="8459"/>
              <w:tab w:val="right" w:pos="9026" w:leader="dot"/>
            </w:tabs>
            <w:rPr/>
          </w:pPr>
          <w:hyperlink w:anchor="__RefHeading___Toc1352120_3650668749">
            <w:r>
              <w:rPr>
                <w:webHidden/>
                <w:rStyle w:val="IndexLink"/>
                <w:rtl w:val="true"/>
              </w:rPr>
              <w:t>جلسه هفتم</w:t>
            </w:r>
            <w:r>
              <w:rPr>
                <w:rStyle w:val="IndexLink"/>
                <w:rtl w:val="true"/>
              </w:rPr>
              <w:t xml:space="preserve">: </w:t>
            </w:r>
            <w:r>
              <w:rPr>
                <w:rStyle w:val="IndexLink"/>
                <w:rtl w:val="true"/>
              </w:rPr>
              <w:t>سعى صفا و مروه</w:t>
            </w:r>
            <w:r>
              <w:rPr>
                <w:rStyle w:val="IndexLink"/>
                <w:rtl w:val="true"/>
              </w:rPr>
              <w:tab/>
            </w:r>
            <w:r>
              <w:rPr>
                <w:rStyle w:val="IndexLink"/>
              </w:rPr>
              <w:t>151</w:t>
            </w:r>
          </w:hyperlink>
        </w:p>
        <w:p>
          <w:pPr>
            <w:pStyle w:val="Contents4"/>
            <w:tabs>
              <w:tab w:val="clear" w:pos="8176"/>
              <w:tab w:val="right" w:pos="9026" w:leader="dot"/>
            </w:tabs>
            <w:rPr/>
          </w:pPr>
          <w:hyperlink w:anchor="__RefHeading___Toc1352122_3650668749">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1352124_3650668749">
            <w:r>
              <w:rPr>
                <w:webHidden/>
                <w:rStyle w:val="IndexLink"/>
              </w:rPr>
              <w:t>1</w:t>
            </w:r>
            <w:r>
              <w:rPr>
                <w:rStyle w:val="IndexLink"/>
                <w:rtl w:val="true"/>
              </w:rPr>
              <w:t xml:space="preserve">- </w:t>
            </w:r>
            <w:r>
              <w:rPr>
                <w:rStyle w:val="IndexLink"/>
                <w:rtl w:val="true"/>
              </w:rPr>
              <w:t>زمان سعى</w:t>
            </w:r>
            <w:r>
              <w:rPr>
                <w:rStyle w:val="IndexLink"/>
                <w:rtl w:val="true"/>
              </w:rPr>
              <w:tab/>
            </w:r>
            <w:r>
              <w:rPr>
                <w:rStyle w:val="IndexLink"/>
              </w:rPr>
              <w:t>151</w:t>
            </w:r>
          </w:hyperlink>
        </w:p>
        <w:p>
          <w:pPr>
            <w:pStyle w:val="Contents4"/>
            <w:tabs>
              <w:tab w:val="clear" w:pos="8176"/>
              <w:tab w:val="right" w:pos="9026" w:leader="dot"/>
            </w:tabs>
            <w:rPr/>
          </w:pPr>
          <w:hyperlink w:anchor="__RefHeading___Toc1352126_3650668749">
            <w:r>
              <w:rPr>
                <w:webHidden/>
                <w:rStyle w:val="IndexLink"/>
              </w:rPr>
              <w:t>2</w:t>
            </w:r>
            <w:r>
              <w:rPr>
                <w:rStyle w:val="IndexLink"/>
                <w:rtl w:val="true"/>
              </w:rPr>
              <w:t xml:space="preserve">- </w:t>
            </w:r>
            <w:r>
              <w:rPr>
                <w:rStyle w:val="IndexLink"/>
                <w:rtl w:val="true"/>
              </w:rPr>
              <w:t>مستحبات بين طواف و سعى</w:t>
            </w:r>
            <w:r>
              <w:rPr>
                <w:rStyle w:val="IndexLink"/>
                <w:rtl w:val="true"/>
              </w:rPr>
              <w:tab/>
            </w:r>
            <w:r>
              <w:rPr>
                <w:rStyle w:val="IndexLink"/>
              </w:rPr>
              <w:t>151</w:t>
            </w:r>
          </w:hyperlink>
        </w:p>
        <w:p>
          <w:pPr>
            <w:pStyle w:val="Contents4"/>
            <w:tabs>
              <w:tab w:val="clear" w:pos="8176"/>
              <w:tab w:val="right" w:pos="9026" w:leader="dot"/>
            </w:tabs>
            <w:rPr/>
          </w:pPr>
          <w:hyperlink w:anchor="__RefHeading___Toc1352128_3650668749">
            <w:r>
              <w:rPr>
                <w:webHidden/>
                <w:rStyle w:val="IndexLink"/>
              </w:rPr>
              <w:t>3</w:t>
            </w:r>
            <w:r>
              <w:rPr>
                <w:rStyle w:val="IndexLink"/>
                <w:rtl w:val="true"/>
              </w:rPr>
              <w:t xml:space="preserve">- </w:t>
            </w:r>
            <w:r>
              <w:rPr>
                <w:rStyle w:val="IndexLink"/>
                <w:rtl w:val="true"/>
              </w:rPr>
              <w:t>واجبات سعى</w:t>
            </w:r>
            <w:r>
              <w:rPr>
                <w:rStyle w:val="IndexLink"/>
                <w:rtl w:val="true"/>
              </w:rPr>
              <w:tab/>
            </w:r>
            <w:r>
              <w:rPr>
                <w:rStyle w:val="IndexLink"/>
              </w:rPr>
              <w:t>152</w:t>
            </w:r>
          </w:hyperlink>
        </w:p>
        <w:p>
          <w:pPr>
            <w:pStyle w:val="Contents4"/>
            <w:tabs>
              <w:tab w:val="clear" w:pos="8176"/>
              <w:tab w:val="right" w:pos="9026" w:leader="dot"/>
            </w:tabs>
            <w:rPr/>
          </w:pPr>
          <w:hyperlink w:anchor="__RefHeading___Toc1352130_3650668749">
            <w:r>
              <w:rPr>
                <w:webHidden/>
                <w:rStyle w:val="IndexLink"/>
              </w:rPr>
              <w:t>4</w:t>
            </w:r>
            <w:r>
              <w:rPr>
                <w:rStyle w:val="IndexLink"/>
                <w:rtl w:val="true"/>
              </w:rPr>
              <w:t xml:space="preserve">- </w:t>
            </w:r>
            <w:r>
              <w:rPr>
                <w:rStyle w:val="IndexLink"/>
                <w:rtl w:val="true"/>
              </w:rPr>
              <w:t>احكام سعى</w:t>
            </w:r>
            <w:r>
              <w:rPr>
                <w:rStyle w:val="IndexLink"/>
                <w:rtl w:val="true"/>
              </w:rPr>
              <w:tab/>
            </w:r>
            <w:r>
              <w:rPr>
                <w:rStyle w:val="IndexLink"/>
              </w:rPr>
              <w:t>153</w:t>
            </w:r>
          </w:hyperlink>
        </w:p>
        <w:p>
          <w:pPr>
            <w:pStyle w:val="Contents4"/>
            <w:tabs>
              <w:tab w:val="clear" w:pos="8176"/>
              <w:tab w:val="right" w:pos="9026" w:leader="dot"/>
            </w:tabs>
            <w:rPr/>
          </w:pPr>
          <w:hyperlink w:anchor="__RefHeading___Toc1352132_3650668749">
            <w:r>
              <w:rPr>
                <w:webHidden/>
                <w:rStyle w:val="IndexLink"/>
              </w:rPr>
              <w:t>5</w:t>
            </w:r>
            <w:r>
              <w:rPr>
                <w:rStyle w:val="IndexLink"/>
                <w:rtl w:val="true"/>
              </w:rPr>
              <w:t xml:space="preserve">- </w:t>
            </w:r>
            <w:r>
              <w:rPr>
                <w:rStyle w:val="IndexLink"/>
                <w:rtl w:val="true"/>
              </w:rPr>
              <w:t>مستحبات سعى</w:t>
            </w:r>
            <w:r>
              <w:rPr>
                <w:rStyle w:val="IndexLink"/>
                <w:rtl w:val="true"/>
              </w:rPr>
              <w:tab/>
            </w:r>
            <w:r>
              <w:rPr>
                <w:rStyle w:val="IndexLink"/>
              </w:rPr>
              <w:t>153</w:t>
            </w:r>
          </w:hyperlink>
        </w:p>
        <w:p>
          <w:pPr>
            <w:pStyle w:val="Contents3"/>
            <w:tabs>
              <w:tab w:val="clear" w:pos="8459"/>
              <w:tab w:val="right" w:pos="9026" w:leader="dot"/>
            </w:tabs>
            <w:rPr/>
          </w:pPr>
          <w:hyperlink w:anchor="__RefHeading___Toc1352134_3650668749">
            <w:r>
              <w:rPr>
                <w:webHidden/>
                <w:rStyle w:val="IndexLink"/>
                <w:rtl w:val="true"/>
              </w:rPr>
              <w:t>جلسه هشتم</w:t>
            </w:r>
            <w:r>
              <w:rPr>
                <w:rStyle w:val="IndexLink"/>
                <w:rtl w:val="true"/>
              </w:rPr>
              <w:t xml:space="preserve">: </w:t>
            </w:r>
            <w:r>
              <w:rPr>
                <w:rStyle w:val="IndexLink"/>
                <w:rtl w:val="true"/>
              </w:rPr>
              <w:t>تقصير</w:t>
            </w:r>
            <w:r>
              <w:rPr>
                <w:rStyle w:val="IndexLink"/>
                <w:rtl w:val="true"/>
              </w:rPr>
              <w:t xml:space="preserve">- </w:t>
            </w:r>
            <w:r>
              <w:rPr>
                <w:rStyle w:val="IndexLink"/>
                <w:rtl w:val="true"/>
              </w:rPr>
              <w:t>از تقصير تا احرام حج</w:t>
            </w:r>
            <w:r>
              <w:rPr>
                <w:rStyle w:val="IndexLink"/>
                <w:rtl w:val="true"/>
              </w:rPr>
              <w:tab/>
            </w:r>
            <w:r>
              <w:rPr>
                <w:rStyle w:val="IndexLink"/>
              </w:rPr>
              <w:t>154</w:t>
            </w:r>
          </w:hyperlink>
        </w:p>
        <w:p>
          <w:pPr>
            <w:pStyle w:val="Contents4"/>
            <w:tabs>
              <w:tab w:val="clear" w:pos="8176"/>
              <w:tab w:val="right" w:pos="9026" w:leader="dot"/>
            </w:tabs>
            <w:rPr/>
          </w:pPr>
          <w:hyperlink w:anchor="__RefHeading___Toc1352136_3650668749">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1352138_3650668749">
            <w:r>
              <w:rPr>
                <w:webHidden/>
                <w:rStyle w:val="IndexLink"/>
              </w:rPr>
              <w:t>1</w:t>
            </w:r>
            <w:r>
              <w:rPr>
                <w:rStyle w:val="IndexLink"/>
                <w:rtl w:val="true"/>
              </w:rPr>
              <w:t xml:space="preserve">- </w:t>
            </w:r>
            <w:r>
              <w:rPr>
                <w:rStyle w:val="IndexLink"/>
                <w:rtl w:val="true"/>
              </w:rPr>
              <w:t>زمان تقصير</w:t>
            </w:r>
            <w:r>
              <w:rPr>
                <w:rStyle w:val="IndexLink"/>
                <w:rtl w:val="true"/>
              </w:rPr>
              <w:tab/>
            </w:r>
            <w:r>
              <w:rPr>
                <w:rStyle w:val="IndexLink"/>
              </w:rPr>
              <w:t>154</w:t>
            </w:r>
          </w:hyperlink>
        </w:p>
        <w:p>
          <w:pPr>
            <w:pStyle w:val="Contents4"/>
            <w:tabs>
              <w:tab w:val="clear" w:pos="8176"/>
              <w:tab w:val="right" w:pos="9026" w:leader="dot"/>
            </w:tabs>
            <w:rPr/>
          </w:pPr>
          <w:hyperlink w:anchor="__RefHeading___Toc1352140_3650668749">
            <w:r>
              <w:rPr>
                <w:webHidden/>
                <w:rStyle w:val="IndexLink"/>
              </w:rPr>
              <w:t>2</w:t>
            </w:r>
            <w:r>
              <w:rPr>
                <w:rStyle w:val="IndexLink"/>
                <w:rtl w:val="true"/>
              </w:rPr>
              <w:t xml:space="preserve">- </w:t>
            </w:r>
            <w:r>
              <w:rPr>
                <w:rStyle w:val="IndexLink"/>
                <w:rtl w:val="true"/>
              </w:rPr>
              <w:t>مكان تقصير</w:t>
            </w:r>
            <w:r>
              <w:rPr>
                <w:rStyle w:val="IndexLink"/>
                <w:rtl w:val="true"/>
              </w:rPr>
              <w:tab/>
            </w:r>
            <w:r>
              <w:rPr>
                <w:rStyle w:val="IndexLink"/>
              </w:rPr>
              <w:t>154</w:t>
            </w:r>
          </w:hyperlink>
        </w:p>
        <w:p>
          <w:pPr>
            <w:pStyle w:val="Contents4"/>
            <w:tabs>
              <w:tab w:val="clear" w:pos="8176"/>
              <w:tab w:val="right" w:pos="9026" w:leader="dot"/>
            </w:tabs>
            <w:rPr/>
          </w:pPr>
          <w:hyperlink w:anchor="__RefHeading___Toc1352142_3650668749">
            <w:r>
              <w:rPr>
                <w:webHidden/>
                <w:rStyle w:val="IndexLink"/>
              </w:rPr>
              <w:t>3</w:t>
            </w:r>
            <w:r>
              <w:rPr>
                <w:rStyle w:val="IndexLink"/>
                <w:rtl w:val="true"/>
              </w:rPr>
              <w:t xml:space="preserve">- </w:t>
            </w:r>
            <w:r>
              <w:rPr>
                <w:rStyle w:val="IndexLink"/>
                <w:rtl w:val="true"/>
              </w:rPr>
              <w:t>احكام تقصير</w:t>
            </w:r>
            <w:r>
              <w:rPr>
                <w:rStyle w:val="IndexLink"/>
                <w:rtl w:val="true"/>
              </w:rPr>
              <w:tab/>
            </w:r>
            <w:r>
              <w:rPr>
                <w:rStyle w:val="IndexLink"/>
              </w:rPr>
              <w:t>155</w:t>
            </w:r>
          </w:hyperlink>
        </w:p>
        <w:p>
          <w:pPr>
            <w:pStyle w:val="Contents4"/>
            <w:tabs>
              <w:tab w:val="clear" w:pos="8176"/>
              <w:tab w:val="right" w:pos="9026" w:leader="dot"/>
            </w:tabs>
            <w:rPr/>
          </w:pPr>
          <w:hyperlink w:anchor="__RefHeading___Toc1352144_3650668749">
            <w:r>
              <w:rPr>
                <w:webHidden/>
                <w:rStyle w:val="IndexLink"/>
              </w:rPr>
              <w:t>4</w:t>
            </w:r>
            <w:r>
              <w:rPr>
                <w:rStyle w:val="IndexLink"/>
                <w:rtl w:val="true"/>
              </w:rPr>
              <w:t xml:space="preserve">- </w:t>
            </w:r>
            <w:r>
              <w:rPr>
                <w:rStyle w:val="IndexLink"/>
                <w:rtl w:val="true"/>
              </w:rPr>
              <w:t>از تقصير عمره تمتّع تا احرام حج</w:t>
            </w:r>
            <w:r>
              <w:rPr>
                <w:rStyle w:val="IndexLink"/>
                <w:rtl w:val="true"/>
              </w:rPr>
              <w:tab/>
            </w:r>
            <w:r>
              <w:rPr>
                <w:rStyle w:val="IndexLink"/>
              </w:rPr>
              <w:t>155</w:t>
            </w:r>
          </w:hyperlink>
        </w:p>
        <w:p>
          <w:pPr>
            <w:pStyle w:val="Contents3"/>
            <w:tabs>
              <w:tab w:val="clear" w:pos="8459"/>
              <w:tab w:val="right" w:pos="9026" w:leader="dot"/>
            </w:tabs>
            <w:rPr/>
          </w:pPr>
          <w:hyperlink w:anchor="__RefHeading___Toc1352146_3650668749">
            <w:r>
              <w:rPr>
                <w:webHidden/>
                <w:rStyle w:val="IndexLink"/>
                <w:rtl w:val="true"/>
              </w:rPr>
              <w:t>جلسه نهم</w:t>
            </w:r>
            <w:r>
              <w:rPr>
                <w:rStyle w:val="IndexLink"/>
                <w:rtl w:val="true"/>
              </w:rPr>
              <w:t xml:space="preserve">: </w:t>
            </w:r>
            <w:r>
              <w:rPr>
                <w:rStyle w:val="IndexLink"/>
                <w:rtl w:val="true"/>
              </w:rPr>
              <w:t>احرام حج تمتع</w:t>
            </w:r>
            <w:r>
              <w:rPr>
                <w:rStyle w:val="IndexLink"/>
                <w:rtl w:val="true"/>
              </w:rPr>
              <w:tab/>
            </w:r>
            <w:r>
              <w:rPr>
                <w:rStyle w:val="IndexLink"/>
              </w:rPr>
              <w:t>157</w:t>
            </w:r>
          </w:hyperlink>
        </w:p>
        <w:p>
          <w:pPr>
            <w:pStyle w:val="Contents4"/>
            <w:tabs>
              <w:tab w:val="clear" w:pos="8176"/>
              <w:tab w:val="right" w:pos="9026" w:leader="dot"/>
            </w:tabs>
            <w:rPr/>
          </w:pPr>
          <w:hyperlink w:anchor="__RefHeading___Toc1352148_3650668749">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1352150_3650668749">
            <w:r>
              <w:rPr>
                <w:webHidden/>
                <w:rStyle w:val="IndexLink"/>
              </w:rPr>
              <w:t>1</w:t>
            </w:r>
            <w:r>
              <w:rPr>
                <w:rStyle w:val="IndexLink"/>
                <w:rtl w:val="true"/>
              </w:rPr>
              <w:t xml:space="preserve">- </w:t>
            </w:r>
            <w:r>
              <w:rPr>
                <w:rStyle w:val="IndexLink"/>
                <w:rtl w:val="true"/>
              </w:rPr>
              <w:t>واجبات احرام</w:t>
            </w:r>
            <w:r>
              <w:rPr>
                <w:rStyle w:val="IndexLink"/>
                <w:rtl w:val="true"/>
              </w:rPr>
              <w:tab/>
            </w:r>
            <w:r>
              <w:rPr>
                <w:rStyle w:val="IndexLink"/>
              </w:rPr>
              <w:t>157</w:t>
            </w:r>
          </w:hyperlink>
        </w:p>
        <w:p>
          <w:pPr>
            <w:pStyle w:val="Contents4"/>
            <w:tabs>
              <w:tab w:val="clear" w:pos="8176"/>
              <w:tab w:val="right" w:pos="9026" w:leader="dot"/>
            </w:tabs>
            <w:rPr/>
          </w:pPr>
          <w:hyperlink w:anchor="__RefHeading___Toc1352152_3650668749">
            <w:r>
              <w:rPr>
                <w:webHidden/>
                <w:rStyle w:val="IndexLink"/>
              </w:rPr>
              <w:t>2</w:t>
            </w:r>
            <w:r>
              <w:rPr>
                <w:rStyle w:val="IndexLink"/>
                <w:rtl w:val="true"/>
              </w:rPr>
              <w:t xml:space="preserve">- </w:t>
            </w:r>
            <w:r>
              <w:rPr>
                <w:rStyle w:val="IndexLink"/>
                <w:rtl w:val="true"/>
              </w:rPr>
              <w:t>زمان احرام</w:t>
            </w:r>
            <w:r>
              <w:rPr>
                <w:rStyle w:val="IndexLink"/>
                <w:rtl w:val="true"/>
              </w:rPr>
              <w:tab/>
            </w:r>
            <w:r>
              <w:rPr>
                <w:rStyle w:val="IndexLink"/>
              </w:rPr>
              <w:t>158</w:t>
            </w:r>
          </w:hyperlink>
        </w:p>
        <w:p>
          <w:pPr>
            <w:pStyle w:val="Contents4"/>
            <w:tabs>
              <w:tab w:val="clear" w:pos="8176"/>
              <w:tab w:val="right" w:pos="9026" w:leader="dot"/>
            </w:tabs>
            <w:rPr/>
          </w:pPr>
          <w:hyperlink w:anchor="__RefHeading___Toc1352154_3650668749">
            <w:r>
              <w:rPr>
                <w:webHidden/>
                <w:rStyle w:val="IndexLink"/>
              </w:rPr>
              <w:t>3</w:t>
            </w:r>
            <w:r>
              <w:rPr>
                <w:rStyle w:val="IndexLink"/>
                <w:rtl w:val="true"/>
              </w:rPr>
              <w:t xml:space="preserve">- </w:t>
            </w:r>
            <w:r>
              <w:rPr>
                <w:rStyle w:val="IndexLink"/>
                <w:rtl w:val="true"/>
              </w:rPr>
              <w:t>مكان احرام</w:t>
            </w:r>
            <w:r>
              <w:rPr>
                <w:rStyle w:val="IndexLink"/>
                <w:rtl w:val="true"/>
              </w:rPr>
              <w:tab/>
            </w:r>
            <w:r>
              <w:rPr>
                <w:rStyle w:val="IndexLink"/>
              </w:rPr>
              <w:t>158</w:t>
            </w:r>
          </w:hyperlink>
        </w:p>
        <w:p>
          <w:pPr>
            <w:pStyle w:val="Contents4"/>
            <w:tabs>
              <w:tab w:val="clear" w:pos="8176"/>
              <w:tab w:val="right" w:pos="9026" w:leader="dot"/>
            </w:tabs>
            <w:rPr/>
          </w:pPr>
          <w:hyperlink w:anchor="__RefHeading___Toc1352156_3650668749">
            <w:r>
              <w:rPr>
                <w:webHidden/>
                <w:rStyle w:val="IndexLink"/>
              </w:rPr>
              <w:t>4</w:t>
            </w:r>
            <w:r>
              <w:rPr>
                <w:rStyle w:val="IndexLink"/>
                <w:rtl w:val="true"/>
              </w:rPr>
              <w:t xml:space="preserve">- </w:t>
            </w:r>
            <w:r>
              <w:rPr>
                <w:rStyle w:val="IndexLink"/>
                <w:rtl w:val="true"/>
              </w:rPr>
              <w:t>مستحبات احرام</w:t>
            </w:r>
            <w:r>
              <w:rPr>
                <w:rStyle w:val="IndexLink"/>
                <w:rtl w:val="true"/>
              </w:rPr>
              <w:tab/>
            </w:r>
            <w:r>
              <w:rPr>
                <w:rStyle w:val="IndexLink"/>
              </w:rPr>
              <w:t>159</w:t>
            </w:r>
          </w:hyperlink>
        </w:p>
        <w:p>
          <w:pPr>
            <w:pStyle w:val="Contents4"/>
            <w:tabs>
              <w:tab w:val="clear" w:pos="8176"/>
              <w:tab w:val="right" w:pos="9026" w:leader="dot"/>
            </w:tabs>
            <w:rPr/>
          </w:pPr>
          <w:hyperlink w:anchor="__RefHeading___Toc1352158_3650668749">
            <w:r>
              <w:rPr>
                <w:webHidden/>
                <w:rStyle w:val="IndexLink"/>
              </w:rPr>
              <w:t>5</w:t>
            </w:r>
            <w:r>
              <w:rPr>
                <w:rStyle w:val="IndexLink"/>
                <w:rtl w:val="true"/>
              </w:rPr>
              <w:t xml:space="preserve">- </w:t>
            </w:r>
            <w:r>
              <w:rPr>
                <w:rStyle w:val="IndexLink"/>
                <w:rtl w:val="true"/>
              </w:rPr>
              <w:t>محرمات احرام</w:t>
            </w:r>
            <w:r>
              <w:rPr>
                <w:rStyle w:val="IndexLink"/>
                <w:rtl w:val="true"/>
              </w:rPr>
              <w:tab/>
            </w:r>
            <w:r>
              <w:rPr>
                <w:rStyle w:val="IndexLink"/>
              </w:rPr>
              <w:t>160</w:t>
            </w:r>
          </w:hyperlink>
        </w:p>
        <w:p>
          <w:pPr>
            <w:pStyle w:val="Contents3"/>
            <w:tabs>
              <w:tab w:val="clear" w:pos="8459"/>
              <w:tab w:val="right" w:pos="9026" w:leader="dot"/>
            </w:tabs>
            <w:rPr/>
          </w:pPr>
          <w:hyperlink w:anchor="__RefHeading___Toc1352160_3650668749">
            <w:r>
              <w:rPr>
                <w:webHidden/>
                <w:rStyle w:val="IndexLink"/>
                <w:rtl w:val="true"/>
              </w:rPr>
              <w:t>جلسه دهم</w:t>
            </w:r>
            <w:r>
              <w:rPr>
                <w:rStyle w:val="IndexLink"/>
                <w:rtl w:val="true"/>
              </w:rPr>
              <w:t xml:space="preserve">: </w:t>
            </w:r>
            <w:r>
              <w:rPr>
                <w:rStyle w:val="IndexLink"/>
                <w:rtl w:val="true"/>
              </w:rPr>
              <w:t>وقوف در عرفات</w:t>
            </w:r>
            <w:r>
              <w:rPr>
                <w:rStyle w:val="IndexLink"/>
                <w:rtl w:val="true"/>
              </w:rPr>
              <w:tab/>
            </w:r>
            <w:r>
              <w:rPr>
                <w:rStyle w:val="IndexLink"/>
              </w:rPr>
              <w:t>161</w:t>
            </w:r>
          </w:hyperlink>
        </w:p>
        <w:p>
          <w:pPr>
            <w:pStyle w:val="Contents4"/>
            <w:tabs>
              <w:tab w:val="clear" w:pos="8176"/>
              <w:tab w:val="right" w:pos="9026" w:leader="dot"/>
            </w:tabs>
            <w:rPr/>
          </w:pPr>
          <w:hyperlink w:anchor="__RefHeading___Toc1352162_3650668749">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1352164_3650668749">
            <w:r>
              <w:rPr>
                <w:webHidden/>
                <w:rStyle w:val="IndexLink"/>
              </w:rPr>
              <w:t>1</w:t>
            </w:r>
            <w:r>
              <w:rPr>
                <w:rStyle w:val="IndexLink"/>
                <w:rtl w:val="true"/>
              </w:rPr>
              <w:t xml:space="preserve">- </w:t>
            </w:r>
            <w:r>
              <w:rPr>
                <w:rStyle w:val="IndexLink"/>
                <w:rtl w:val="true"/>
              </w:rPr>
              <w:t>معناى وقوف</w:t>
            </w:r>
            <w:r>
              <w:rPr>
                <w:rStyle w:val="IndexLink"/>
                <w:rtl w:val="true"/>
              </w:rPr>
              <w:tab/>
            </w:r>
            <w:r>
              <w:rPr>
                <w:rStyle w:val="IndexLink"/>
              </w:rPr>
              <w:t>161</w:t>
            </w:r>
          </w:hyperlink>
        </w:p>
        <w:p>
          <w:pPr>
            <w:pStyle w:val="Contents4"/>
            <w:tabs>
              <w:tab w:val="clear" w:pos="8176"/>
              <w:tab w:val="right" w:pos="9026" w:leader="dot"/>
            </w:tabs>
            <w:rPr/>
          </w:pPr>
          <w:hyperlink w:anchor="__RefHeading___Toc1352166_3650668749">
            <w:r>
              <w:rPr>
                <w:webHidden/>
                <w:rStyle w:val="IndexLink"/>
              </w:rPr>
              <w:t>2</w:t>
            </w:r>
            <w:r>
              <w:rPr>
                <w:rStyle w:val="IndexLink"/>
                <w:rtl w:val="true"/>
              </w:rPr>
              <w:t xml:space="preserve">- </w:t>
            </w:r>
            <w:r>
              <w:rPr>
                <w:rStyle w:val="IndexLink"/>
                <w:rtl w:val="true"/>
              </w:rPr>
              <w:t>زمان وقوف</w:t>
            </w:r>
            <w:r>
              <w:rPr>
                <w:rStyle w:val="IndexLink"/>
                <w:rtl w:val="true"/>
              </w:rPr>
              <w:tab/>
            </w:r>
            <w:r>
              <w:rPr>
                <w:rStyle w:val="IndexLink"/>
              </w:rPr>
              <w:t>161</w:t>
            </w:r>
          </w:hyperlink>
        </w:p>
        <w:p>
          <w:pPr>
            <w:pStyle w:val="Contents4"/>
            <w:tabs>
              <w:tab w:val="clear" w:pos="8176"/>
              <w:tab w:val="right" w:pos="9026" w:leader="dot"/>
            </w:tabs>
            <w:rPr/>
          </w:pPr>
          <w:hyperlink w:anchor="__RefHeading___Toc1352168_3650668749">
            <w:r>
              <w:rPr>
                <w:webHidden/>
                <w:rStyle w:val="IndexLink"/>
              </w:rPr>
              <w:t>3</w:t>
            </w:r>
            <w:r>
              <w:rPr>
                <w:rStyle w:val="IndexLink"/>
                <w:rtl w:val="true"/>
              </w:rPr>
              <w:t xml:space="preserve">- </w:t>
            </w:r>
            <w:r>
              <w:rPr>
                <w:rStyle w:val="IndexLink"/>
                <w:rtl w:val="true"/>
              </w:rPr>
              <w:t>مكان وقوف</w:t>
            </w:r>
            <w:r>
              <w:rPr>
                <w:rStyle w:val="IndexLink"/>
                <w:rtl w:val="true"/>
              </w:rPr>
              <w:tab/>
            </w:r>
            <w:r>
              <w:rPr>
                <w:rStyle w:val="IndexLink"/>
              </w:rPr>
              <w:t>162</w:t>
            </w:r>
          </w:hyperlink>
        </w:p>
        <w:p>
          <w:pPr>
            <w:pStyle w:val="Contents4"/>
            <w:tabs>
              <w:tab w:val="clear" w:pos="8176"/>
              <w:tab w:val="right" w:pos="9026" w:leader="dot"/>
            </w:tabs>
            <w:rPr/>
          </w:pPr>
          <w:hyperlink w:anchor="__RefHeading___Toc1352170_3650668749">
            <w:r>
              <w:rPr>
                <w:webHidden/>
                <w:rStyle w:val="IndexLink"/>
              </w:rPr>
              <w:t>4</w:t>
            </w:r>
            <w:r>
              <w:rPr>
                <w:rStyle w:val="IndexLink"/>
                <w:rtl w:val="true"/>
              </w:rPr>
              <w:t xml:space="preserve">- </w:t>
            </w:r>
            <w:r>
              <w:rPr>
                <w:rStyle w:val="IndexLink"/>
                <w:rtl w:val="true"/>
              </w:rPr>
              <w:t>اقسام وقوف</w:t>
            </w:r>
            <w:r>
              <w:rPr>
                <w:rStyle w:val="IndexLink"/>
                <w:rtl w:val="true"/>
              </w:rPr>
              <w:tab/>
            </w:r>
            <w:r>
              <w:rPr>
                <w:rStyle w:val="IndexLink"/>
              </w:rPr>
              <w:t>162</w:t>
            </w:r>
          </w:hyperlink>
        </w:p>
        <w:p>
          <w:pPr>
            <w:pStyle w:val="Contents4"/>
            <w:tabs>
              <w:tab w:val="clear" w:pos="8176"/>
              <w:tab w:val="right" w:pos="9026" w:leader="dot"/>
            </w:tabs>
            <w:rPr/>
          </w:pPr>
          <w:hyperlink w:anchor="__RefHeading___Toc1352172_3650668749">
            <w:r>
              <w:rPr>
                <w:webHidden/>
                <w:rStyle w:val="IndexLink"/>
              </w:rPr>
              <w:t>5</w:t>
            </w:r>
            <w:r>
              <w:rPr>
                <w:rStyle w:val="IndexLink"/>
                <w:rtl w:val="true"/>
              </w:rPr>
              <w:t xml:space="preserve">- </w:t>
            </w:r>
            <w:r>
              <w:rPr>
                <w:rStyle w:val="IndexLink"/>
                <w:rtl w:val="true"/>
              </w:rPr>
              <w:t>ترك وقوف</w:t>
            </w:r>
            <w:r>
              <w:rPr>
                <w:rStyle w:val="IndexLink"/>
                <w:rtl w:val="true"/>
              </w:rPr>
              <w:tab/>
            </w:r>
            <w:r>
              <w:rPr>
                <w:rStyle w:val="IndexLink"/>
              </w:rPr>
              <w:t>162</w:t>
            </w:r>
          </w:hyperlink>
        </w:p>
        <w:p>
          <w:pPr>
            <w:pStyle w:val="Contents4"/>
            <w:tabs>
              <w:tab w:val="clear" w:pos="8176"/>
              <w:tab w:val="right" w:pos="9026" w:leader="dot"/>
            </w:tabs>
            <w:rPr/>
          </w:pPr>
          <w:hyperlink w:anchor="__RefHeading___Toc1352174_3650668749">
            <w:r>
              <w:rPr>
                <w:webHidden/>
                <w:rStyle w:val="IndexLink"/>
              </w:rPr>
              <w:t>6</w:t>
            </w:r>
            <w:r>
              <w:rPr>
                <w:rStyle w:val="IndexLink"/>
                <w:rtl w:val="true"/>
              </w:rPr>
              <w:t xml:space="preserve">- </w:t>
            </w:r>
            <w:r>
              <w:rPr>
                <w:rStyle w:val="IndexLink"/>
                <w:rtl w:val="true"/>
              </w:rPr>
              <w:t>مستحبات وقوف</w:t>
            </w:r>
            <w:r>
              <w:rPr>
                <w:rStyle w:val="IndexLink"/>
                <w:rtl w:val="true"/>
              </w:rPr>
              <w:tab/>
            </w:r>
            <w:r>
              <w:rPr>
                <w:rStyle w:val="IndexLink"/>
              </w:rPr>
              <w:t>163</w:t>
            </w:r>
          </w:hyperlink>
        </w:p>
        <w:p>
          <w:pPr>
            <w:pStyle w:val="Contents4"/>
            <w:tabs>
              <w:tab w:val="clear" w:pos="8176"/>
              <w:tab w:val="right" w:pos="9026" w:leader="dot"/>
            </w:tabs>
            <w:rPr/>
          </w:pPr>
          <w:hyperlink w:anchor="__RefHeading___Toc1352176_3650668749">
            <w:r>
              <w:rPr>
                <w:webHidden/>
                <w:rStyle w:val="IndexLink"/>
              </w:rPr>
              <w:t>7</w:t>
            </w:r>
            <w:r>
              <w:rPr>
                <w:rStyle w:val="IndexLink"/>
                <w:rtl w:val="true"/>
              </w:rPr>
              <w:t xml:space="preserve">- </w:t>
            </w:r>
            <w:r>
              <w:rPr>
                <w:rStyle w:val="IndexLink"/>
                <w:rtl w:val="true"/>
              </w:rPr>
              <w:t>آداب روز عرفه</w:t>
            </w:r>
            <w:r>
              <w:rPr>
                <w:rStyle w:val="IndexLink"/>
                <w:rtl w:val="true"/>
              </w:rPr>
              <w:tab/>
            </w:r>
            <w:r>
              <w:rPr>
                <w:rStyle w:val="IndexLink"/>
              </w:rPr>
              <w:t>163</w:t>
            </w:r>
          </w:hyperlink>
        </w:p>
        <w:p>
          <w:pPr>
            <w:pStyle w:val="Contents4"/>
            <w:tabs>
              <w:tab w:val="clear" w:pos="8176"/>
              <w:tab w:val="right" w:pos="9026" w:leader="dot"/>
            </w:tabs>
            <w:rPr/>
          </w:pPr>
          <w:hyperlink w:anchor="__RefHeading___Toc1352178_3650668749">
            <w:r>
              <w:rPr>
                <w:webHidden/>
                <w:rStyle w:val="IndexLink"/>
              </w:rPr>
              <w:t>8</w:t>
            </w:r>
            <w:r>
              <w:rPr>
                <w:rStyle w:val="IndexLink"/>
                <w:rtl w:val="true"/>
              </w:rPr>
              <w:t xml:space="preserve">- </w:t>
            </w:r>
            <w:r>
              <w:rPr>
                <w:rStyle w:val="IndexLink"/>
                <w:rtl w:val="true"/>
              </w:rPr>
              <w:t>برنامه‌هاى روز عرفه</w:t>
            </w:r>
            <w:r>
              <w:rPr>
                <w:rStyle w:val="IndexLink"/>
                <w:rtl w:val="true"/>
              </w:rPr>
              <w:tab/>
            </w:r>
            <w:r>
              <w:rPr>
                <w:rStyle w:val="IndexLink"/>
              </w:rPr>
              <w:t>163</w:t>
            </w:r>
          </w:hyperlink>
        </w:p>
        <w:p>
          <w:pPr>
            <w:pStyle w:val="Contents3"/>
            <w:tabs>
              <w:tab w:val="clear" w:pos="8459"/>
              <w:tab w:val="right" w:pos="9026" w:leader="dot"/>
            </w:tabs>
            <w:rPr/>
          </w:pPr>
          <w:hyperlink w:anchor="__RefHeading___Toc1352180_3650668749">
            <w:r>
              <w:rPr>
                <w:webHidden/>
                <w:rStyle w:val="IndexLink"/>
                <w:rtl w:val="true"/>
              </w:rPr>
              <w:t>جلسه يازدهم</w:t>
            </w:r>
            <w:r>
              <w:rPr>
                <w:rStyle w:val="IndexLink"/>
                <w:rtl w:val="true"/>
              </w:rPr>
              <w:t xml:space="preserve">: </w:t>
            </w:r>
            <w:r>
              <w:rPr>
                <w:rStyle w:val="IndexLink"/>
                <w:rtl w:val="true"/>
              </w:rPr>
              <w:t>وقوف در مشعرالحرام</w:t>
            </w:r>
            <w:r>
              <w:rPr>
                <w:rStyle w:val="IndexLink"/>
                <w:rtl w:val="true"/>
              </w:rPr>
              <w:tab/>
            </w:r>
            <w:r>
              <w:rPr>
                <w:rStyle w:val="IndexLink"/>
              </w:rPr>
              <w:t>165</w:t>
            </w:r>
          </w:hyperlink>
        </w:p>
        <w:p>
          <w:pPr>
            <w:pStyle w:val="Contents4"/>
            <w:tabs>
              <w:tab w:val="clear" w:pos="8176"/>
              <w:tab w:val="right" w:pos="9026" w:leader="dot"/>
            </w:tabs>
            <w:rPr/>
          </w:pPr>
          <w:hyperlink w:anchor="__RefHeading___Toc1352182_3650668749">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1352184_3650668749">
            <w:r>
              <w:rPr>
                <w:webHidden/>
                <w:rStyle w:val="IndexLink"/>
              </w:rPr>
              <w:t>1</w:t>
            </w:r>
            <w:r>
              <w:rPr>
                <w:rStyle w:val="IndexLink"/>
                <w:rtl w:val="true"/>
              </w:rPr>
              <w:t xml:space="preserve">- </w:t>
            </w:r>
            <w:r>
              <w:rPr>
                <w:rStyle w:val="IndexLink"/>
                <w:rtl w:val="true"/>
              </w:rPr>
              <w:t>زمان وقوف</w:t>
            </w:r>
            <w:r>
              <w:rPr>
                <w:rStyle w:val="IndexLink"/>
                <w:rtl w:val="true"/>
              </w:rPr>
              <w:tab/>
            </w:r>
            <w:r>
              <w:rPr>
                <w:rStyle w:val="IndexLink"/>
              </w:rPr>
              <w:t>165</w:t>
            </w:r>
          </w:hyperlink>
        </w:p>
        <w:p>
          <w:pPr>
            <w:pStyle w:val="Contents4"/>
            <w:tabs>
              <w:tab w:val="clear" w:pos="8176"/>
              <w:tab w:val="right" w:pos="9026" w:leader="dot"/>
            </w:tabs>
            <w:rPr/>
          </w:pPr>
          <w:hyperlink w:anchor="__RefHeading___Toc1352186_3650668749">
            <w:r>
              <w:rPr>
                <w:webHidden/>
                <w:rStyle w:val="IndexLink"/>
              </w:rPr>
              <w:t>2</w:t>
            </w:r>
            <w:r>
              <w:rPr>
                <w:rStyle w:val="IndexLink"/>
                <w:rtl w:val="true"/>
              </w:rPr>
              <w:t xml:space="preserve">- </w:t>
            </w:r>
            <w:r>
              <w:rPr>
                <w:rStyle w:val="IndexLink"/>
                <w:rtl w:val="true"/>
              </w:rPr>
              <w:t>مكان وقوف</w:t>
            </w:r>
            <w:r>
              <w:rPr>
                <w:rStyle w:val="IndexLink"/>
                <w:rtl w:val="true"/>
              </w:rPr>
              <w:tab/>
            </w:r>
            <w:r>
              <w:rPr>
                <w:rStyle w:val="IndexLink"/>
              </w:rPr>
              <w:t>166</w:t>
            </w:r>
          </w:hyperlink>
        </w:p>
        <w:p>
          <w:pPr>
            <w:pStyle w:val="Contents4"/>
            <w:tabs>
              <w:tab w:val="clear" w:pos="8176"/>
              <w:tab w:val="right" w:pos="9026" w:leader="dot"/>
            </w:tabs>
            <w:rPr/>
          </w:pPr>
          <w:hyperlink w:anchor="__RefHeading___Toc1352188_3650668749">
            <w:r>
              <w:rPr>
                <w:webHidden/>
                <w:rStyle w:val="IndexLink"/>
              </w:rPr>
              <w:t>3</w:t>
            </w:r>
            <w:r>
              <w:rPr>
                <w:rStyle w:val="IndexLink"/>
                <w:rtl w:val="true"/>
              </w:rPr>
              <w:t xml:space="preserve">- </w:t>
            </w:r>
            <w:r>
              <w:rPr>
                <w:rStyle w:val="IndexLink"/>
                <w:rtl w:val="true"/>
              </w:rPr>
              <w:t>اقسام وقوف</w:t>
            </w:r>
            <w:r>
              <w:rPr>
                <w:rStyle w:val="IndexLink"/>
                <w:rtl w:val="true"/>
              </w:rPr>
              <w:tab/>
            </w:r>
            <w:r>
              <w:rPr>
                <w:rStyle w:val="IndexLink"/>
              </w:rPr>
              <w:t>166</w:t>
            </w:r>
          </w:hyperlink>
        </w:p>
        <w:p>
          <w:pPr>
            <w:pStyle w:val="Contents4"/>
            <w:tabs>
              <w:tab w:val="clear" w:pos="8176"/>
              <w:tab w:val="right" w:pos="9026" w:leader="dot"/>
            </w:tabs>
            <w:rPr/>
          </w:pPr>
          <w:hyperlink w:anchor="__RefHeading___Toc1352190_3650668749">
            <w:r>
              <w:rPr>
                <w:webHidden/>
                <w:rStyle w:val="IndexLink"/>
              </w:rPr>
              <w:t>4</w:t>
            </w:r>
            <w:r>
              <w:rPr>
                <w:rStyle w:val="IndexLink"/>
                <w:rtl w:val="true"/>
              </w:rPr>
              <w:t xml:space="preserve">- </w:t>
            </w:r>
            <w:r>
              <w:rPr>
                <w:rStyle w:val="IndexLink"/>
                <w:rtl w:val="true"/>
              </w:rPr>
              <w:t>كوچ از مشعرالحرام</w:t>
            </w:r>
            <w:r>
              <w:rPr>
                <w:rStyle w:val="IndexLink"/>
                <w:rtl w:val="true"/>
              </w:rPr>
              <w:tab/>
            </w:r>
            <w:r>
              <w:rPr>
                <w:rStyle w:val="IndexLink"/>
              </w:rPr>
              <w:t>166</w:t>
            </w:r>
          </w:hyperlink>
        </w:p>
        <w:p>
          <w:pPr>
            <w:pStyle w:val="Contents4"/>
            <w:tabs>
              <w:tab w:val="clear" w:pos="8176"/>
              <w:tab w:val="right" w:pos="9026" w:leader="dot"/>
            </w:tabs>
            <w:rPr/>
          </w:pPr>
          <w:hyperlink w:anchor="__RefHeading___Toc1352192_3650668749">
            <w:r>
              <w:rPr>
                <w:webHidden/>
                <w:rStyle w:val="IndexLink"/>
              </w:rPr>
              <w:t>5</w:t>
            </w:r>
            <w:r>
              <w:rPr>
                <w:rStyle w:val="IndexLink"/>
                <w:rtl w:val="true"/>
              </w:rPr>
              <w:t xml:space="preserve">- </w:t>
            </w:r>
            <w:r>
              <w:rPr>
                <w:rStyle w:val="IndexLink"/>
                <w:rtl w:val="true"/>
              </w:rPr>
              <w:t>وظيفه بانوان و معذوران</w:t>
            </w:r>
            <w:r>
              <w:rPr>
                <w:rStyle w:val="IndexLink"/>
                <w:rtl w:val="true"/>
              </w:rPr>
              <w:tab/>
            </w:r>
            <w:r>
              <w:rPr>
                <w:rStyle w:val="IndexLink"/>
              </w:rPr>
              <w:t>167</w:t>
            </w:r>
          </w:hyperlink>
        </w:p>
        <w:p>
          <w:pPr>
            <w:pStyle w:val="Contents4"/>
            <w:tabs>
              <w:tab w:val="clear" w:pos="8176"/>
              <w:tab w:val="right" w:pos="9026" w:leader="dot"/>
            </w:tabs>
            <w:rPr/>
          </w:pPr>
          <w:hyperlink w:anchor="__RefHeading___Toc1352194_3650668749">
            <w:r>
              <w:rPr>
                <w:webHidden/>
                <w:rStyle w:val="IndexLink"/>
              </w:rPr>
              <w:t>6</w:t>
            </w:r>
            <w:r>
              <w:rPr>
                <w:rStyle w:val="IndexLink"/>
                <w:rtl w:val="true"/>
              </w:rPr>
              <w:t xml:space="preserve">- </w:t>
            </w:r>
            <w:r>
              <w:rPr>
                <w:rStyle w:val="IndexLink"/>
                <w:rtl w:val="true"/>
              </w:rPr>
              <w:t>واجبات و مستحبات وقوف</w:t>
            </w:r>
            <w:r>
              <w:rPr>
                <w:rStyle w:val="IndexLink"/>
                <w:rtl w:val="true"/>
              </w:rPr>
              <w:tab/>
            </w:r>
            <w:r>
              <w:rPr>
                <w:rStyle w:val="IndexLink"/>
              </w:rPr>
              <w:t>167</w:t>
            </w:r>
          </w:hyperlink>
        </w:p>
        <w:p>
          <w:pPr>
            <w:pStyle w:val="Contents4"/>
            <w:tabs>
              <w:tab w:val="clear" w:pos="8176"/>
              <w:tab w:val="right" w:pos="9026" w:leader="dot"/>
            </w:tabs>
            <w:rPr/>
          </w:pPr>
          <w:hyperlink w:anchor="__RefHeading___Toc1352196_3650668749">
            <w:r>
              <w:rPr>
                <w:webHidden/>
                <w:rStyle w:val="IndexLink"/>
              </w:rPr>
              <w:t>7</w:t>
            </w:r>
            <w:r>
              <w:rPr>
                <w:rStyle w:val="IndexLink"/>
                <w:rtl w:val="true"/>
              </w:rPr>
              <w:t xml:space="preserve">- </w:t>
            </w:r>
            <w:r>
              <w:rPr>
                <w:rStyle w:val="IndexLink"/>
                <w:rtl w:val="true"/>
              </w:rPr>
              <w:t>شرايط سنگريزه‌ها</w:t>
            </w:r>
            <w:r>
              <w:rPr>
                <w:rStyle w:val="IndexLink"/>
                <w:rtl w:val="true"/>
              </w:rPr>
              <w:tab/>
            </w:r>
            <w:r>
              <w:rPr>
                <w:rStyle w:val="IndexLink"/>
              </w:rPr>
              <w:t>167</w:t>
            </w:r>
          </w:hyperlink>
        </w:p>
        <w:p>
          <w:pPr>
            <w:pStyle w:val="Contents3"/>
            <w:tabs>
              <w:tab w:val="clear" w:pos="8459"/>
              <w:tab w:val="right" w:pos="9026" w:leader="dot"/>
            </w:tabs>
            <w:rPr/>
          </w:pPr>
          <w:hyperlink w:anchor="__RefHeading___Toc1352198_3650668749">
            <w:r>
              <w:rPr>
                <w:webHidden/>
                <w:rStyle w:val="IndexLink"/>
                <w:rtl w:val="true"/>
              </w:rPr>
              <w:t>جلسه دوازدهم</w:t>
            </w:r>
            <w:r>
              <w:rPr>
                <w:rStyle w:val="IndexLink"/>
                <w:rtl w:val="true"/>
              </w:rPr>
              <w:t xml:space="preserve">: </w:t>
            </w:r>
            <w:r>
              <w:rPr>
                <w:rStyle w:val="IndexLink"/>
                <w:rtl w:val="true"/>
              </w:rPr>
              <w:t xml:space="preserve">واجبات منى </w:t>
            </w:r>
            <w:r>
              <w:rPr>
                <w:rStyle w:val="IndexLink"/>
                <w:rtl w:val="true"/>
              </w:rPr>
              <w:t>(</w:t>
            </w:r>
            <w:r>
              <w:rPr>
                <w:rStyle w:val="IndexLink"/>
              </w:rPr>
              <w:t>1</w:t>
            </w:r>
            <w:r>
              <w:rPr>
                <w:rStyle w:val="IndexLink"/>
                <w:rtl w:val="true"/>
              </w:rPr>
              <w:t>)</w:t>
              <w:tab/>
            </w:r>
            <w:r>
              <w:rPr>
                <w:rStyle w:val="IndexLink"/>
              </w:rPr>
              <w:t>169</w:t>
            </w:r>
          </w:hyperlink>
        </w:p>
        <w:p>
          <w:pPr>
            <w:pStyle w:val="Contents4"/>
            <w:tabs>
              <w:tab w:val="clear" w:pos="8176"/>
              <w:tab w:val="right" w:pos="9026" w:leader="dot"/>
            </w:tabs>
            <w:rPr/>
          </w:pPr>
          <w:hyperlink w:anchor="__RefHeading___Toc1352200_3650668749">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1352202_3650668749">
            <w:r>
              <w:rPr>
                <w:webHidden/>
                <w:rStyle w:val="IndexLink"/>
              </w:rPr>
              <w:t>1</w:t>
            </w:r>
            <w:r>
              <w:rPr>
                <w:rStyle w:val="IndexLink"/>
                <w:rtl w:val="true"/>
              </w:rPr>
              <w:t xml:space="preserve">- </w:t>
            </w:r>
            <w:r>
              <w:rPr>
                <w:rStyle w:val="IndexLink"/>
                <w:rtl w:val="true"/>
              </w:rPr>
              <w:t>رمى جمره عقبه</w:t>
            </w:r>
            <w:r>
              <w:rPr>
                <w:rStyle w:val="IndexLink"/>
                <w:rtl w:val="true"/>
              </w:rPr>
              <w:tab/>
            </w:r>
            <w:r>
              <w:rPr>
                <w:rStyle w:val="IndexLink"/>
              </w:rPr>
              <w:t>169</w:t>
            </w:r>
          </w:hyperlink>
        </w:p>
        <w:p>
          <w:pPr>
            <w:pStyle w:val="Contents4"/>
            <w:tabs>
              <w:tab w:val="clear" w:pos="8176"/>
              <w:tab w:val="right" w:pos="9026" w:leader="dot"/>
            </w:tabs>
            <w:rPr/>
          </w:pPr>
          <w:hyperlink w:anchor="__RefHeading___Toc1352204_3650668749">
            <w:r>
              <w:rPr>
                <w:webHidden/>
                <w:rStyle w:val="IndexLink"/>
              </w:rPr>
              <w:t>2</w:t>
            </w:r>
            <w:r>
              <w:rPr>
                <w:rStyle w:val="IndexLink"/>
                <w:rtl w:val="true"/>
              </w:rPr>
              <w:t xml:space="preserve">- </w:t>
            </w:r>
            <w:r>
              <w:rPr>
                <w:rStyle w:val="IndexLink"/>
                <w:rtl w:val="true"/>
              </w:rPr>
              <w:t>واجبات رمى</w:t>
            </w:r>
            <w:r>
              <w:rPr>
                <w:rStyle w:val="IndexLink"/>
                <w:rtl w:val="true"/>
              </w:rPr>
              <w:tab/>
            </w:r>
            <w:r>
              <w:rPr>
                <w:rStyle w:val="IndexLink"/>
              </w:rPr>
              <w:t>170</w:t>
            </w:r>
          </w:hyperlink>
        </w:p>
        <w:p>
          <w:pPr>
            <w:pStyle w:val="Contents4"/>
            <w:tabs>
              <w:tab w:val="clear" w:pos="8176"/>
              <w:tab w:val="right" w:pos="9026" w:leader="dot"/>
            </w:tabs>
            <w:rPr/>
          </w:pPr>
          <w:hyperlink w:anchor="__RefHeading___Toc1352206_3650668749">
            <w:r>
              <w:rPr>
                <w:webHidden/>
                <w:rStyle w:val="IndexLink"/>
              </w:rPr>
              <w:t>3</w:t>
            </w:r>
            <w:r>
              <w:rPr>
                <w:rStyle w:val="IndexLink"/>
                <w:rtl w:val="true"/>
              </w:rPr>
              <w:t xml:space="preserve">- </w:t>
            </w:r>
            <w:r>
              <w:rPr>
                <w:rStyle w:val="IndexLink"/>
                <w:rtl w:val="true"/>
              </w:rPr>
              <w:t>مستحبات رمى</w:t>
            </w:r>
            <w:r>
              <w:rPr>
                <w:rStyle w:val="IndexLink"/>
                <w:rtl w:val="true"/>
              </w:rPr>
              <w:tab/>
            </w:r>
            <w:r>
              <w:rPr>
                <w:rStyle w:val="IndexLink"/>
              </w:rPr>
              <w:t>170</w:t>
            </w:r>
          </w:hyperlink>
        </w:p>
        <w:p>
          <w:pPr>
            <w:pStyle w:val="Contents3"/>
            <w:tabs>
              <w:tab w:val="clear" w:pos="8459"/>
              <w:tab w:val="right" w:pos="9026" w:leader="dot"/>
            </w:tabs>
            <w:rPr/>
          </w:pPr>
          <w:hyperlink w:anchor="__RefHeading___Toc1352208_3650668749">
            <w:r>
              <w:rPr>
                <w:webHidden/>
                <w:rStyle w:val="IndexLink"/>
                <w:rtl w:val="true"/>
              </w:rPr>
              <w:t>جلسه سيزدهم</w:t>
            </w:r>
            <w:r>
              <w:rPr>
                <w:rStyle w:val="IndexLink"/>
                <w:rtl w:val="true"/>
              </w:rPr>
              <w:t xml:space="preserve">: </w:t>
            </w:r>
            <w:r>
              <w:rPr>
                <w:rStyle w:val="IndexLink"/>
                <w:rtl w:val="true"/>
              </w:rPr>
              <w:t xml:space="preserve">واجبات منى </w:t>
            </w:r>
            <w:r>
              <w:rPr>
                <w:rStyle w:val="IndexLink"/>
                <w:rtl w:val="true"/>
              </w:rPr>
              <w:t>(</w:t>
            </w:r>
            <w:r>
              <w:rPr>
                <w:rStyle w:val="IndexLink"/>
              </w:rPr>
              <w:t>2</w:t>
            </w:r>
            <w:r>
              <w:rPr>
                <w:rStyle w:val="IndexLink"/>
                <w:rtl w:val="true"/>
              </w:rPr>
              <w:t>)</w:t>
              <w:tab/>
            </w:r>
            <w:r>
              <w:rPr>
                <w:rStyle w:val="IndexLink"/>
              </w:rPr>
              <w:t>172</w:t>
            </w:r>
          </w:hyperlink>
        </w:p>
        <w:p>
          <w:pPr>
            <w:pStyle w:val="Contents4"/>
            <w:tabs>
              <w:tab w:val="clear" w:pos="8176"/>
              <w:tab w:val="right" w:pos="9026" w:leader="dot"/>
            </w:tabs>
            <w:rPr/>
          </w:pPr>
          <w:hyperlink w:anchor="__RefHeading___Toc1352210_3650668749">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1352212_3650668749">
            <w:r>
              <w:rPr>
                <w:webHidden/>
                <w:rStyle w:val="IndexLink"/>
              </w:rPr>
              <w:t>1</w:t>
            </w:r>
            <w:r>
              <w:rPr>
                <w:rStyle w:val="IndexLink"/>
                <w:rtl w:val="true"/>
              </w:rPr>
              <w:t xml:space="preserve">- </w:t>
            </w:r>
            <w:r>
              <w:rPr>
                <w:rStyle w:val="IndexLink"/>
                <w:rtl w:val="true"/>
              </w:rPr>
              <w:t>حيوان‌هايى كه مى‌توان ذبح كرد</w:t>
            </w:r>
            <w:r>
              <w:rPr>
                <w:rStyle w:val="IndexLink"/>
                <w:rtl w:val="true"/>
              </w:rPr>
              <w:tab/>
            </w:r>
            <w:r>
              <w:rPr>
                <w:rStyle w:val="IndexLink"/>
              </w:rPr>
              <w:t>172</w:t>
            </w:r>
          </w:hyperlink>
        </w:p>
        <w:p>
          <w:pPr>
            <w:pStyle w:val="Contents4"/>
            <w:tabs>
              <w:tab w:val="clear" w:pos="8176"/>
              <w:tab w:val="right" w:pos="9026" w:leader="dot"/>
            </w:tabs>
            <w:rPr/>
          </w:pPr>
          <w:hyperlink w:anchor="__RefHeading___Toc1352214_3650668749">
            <w:r>
              <w:rPr>
                <w:webHidden/>
                <w:rStyle w:val="IndexLink"/>
              </w:rPr>
              <w:t>2</w:t>
            </w:r>
            <w:r>
              <w:rPr>
                <w:rStyle w:val="IndexLink"/>
                <w:rtl w:val="true"/>
              </w:rPr>
              <w:t xml:space="preserve">- </w:t>
            </w:r>
            <w:r>
              <w:rPr>
                <w:rStyle w:val="IndexLink"/>
                <w:rtl w:val="true"/>
              </w:rPr>
              <w:t>زمان قربانى</w:t>
            </w:r>
            <w:r>
              <w:rPr>
                <w:rStyle w:val="IndexLink"/>
                <w:rtl w:val="true"/>
              </w:rPr>
              <w:tab/>
            </w:r>
            <w:r>
              <w:rPr>
                <w:rStyle w:val="IndexLink"/>
              </w:rPr>
              <w:t>173</w:t>
            </w:r>
          </w:hyperlink>
        </w:p>
        <w:p>
          <w:pPr>
            <w:pStyle w:val="Contents4"/>
            <w:tabs>
              <w:tab w:val="clear" w:pos="8176"/>
              <w:tab w:val="right" w:pos="9026" w:leader="dot"/>
            </w:tabs>
            <w:rPr/>
          </w:pPr>
          <w:hyperlink w:anchor="__RefHeading___Toc1352216_3650668749">
            <w:r>
              <w:rPr>
                <w:webHidden/>
                <w:rStyle w:val="IndexLink"/>
              </w:rPr>
              <w:t>3</w:t>
            </w:r>
            <w:r>
              <w:rPr>
                <w:rStyle w:val="IndexLink"/>
                <w:rtl w:val="true"/>
              </w:rPr>
              <w:t xml:space="preserve">- </w:t>
            </w:r>
            <w:r>
              <w:rPr>
                <w:rStyle w:val="IndexLink"/>
                <w:rtl w:val="true"/>
              </w:rPr>
              <w:t>شرايط قربانى</w:t>
            </w:r>
            <w:r>
              <w:rPr>
                <w:rStyle w:val="IndexLink"/>
                <w:rtl w:val="true"/>
              </w:rPr>
              <w:tab/>
            </w:r>
            <w:r>
              <w:rPr>
                <w:rStyle w:val="IndexLink"/>
              </w:rPr>
              <w:t>173</w:t>
            </w:r>
          </w:hyperlink>
        </w:p>
        <w:p>
          <w:pPr>
            <w:pStyle w:val="Contents4"/>
            <w:tabs>
              <w:tab w:val="clear" w:pos="8176"/>
              <w:tab w:val="right" w:pos="9026" w:leader="dot"/>
            </w:tabs>
            <w:rPr/>
          </w:pPr>
          <w:hyperlink w:anchor="__RefHeading___Toc1352218_3650668749">
            <w:r>
              <w:rPr>
                <w:webHidden/>
                <w:rStyle w:val="IndexLink"/>
              </w:rPr>
              <w:t>4</w:t>
            </w:r>
            <w:r>
              <w:rPr>
                <w:rStyle w:val="IndexLink"/>
                <w:rtl w:val="true"/>
              </w:rPr>
              <w:t xml:space="preserve">- </w:t>
            </w:r>
            <w:r>
              <w:rPr>
                <w:rStyle w:val="IndexLink"/>
                <w:rtl w:val="true"/>
              </w:rPr>
              <w:t>نيابت در قربانى</w:t>
            </w:r>
            <w:r>
              <w:rPr>
                <w:rStyle w:val="IndexLink"/>
                <w:rtl w:val="true"/>
              </w:rPr>
              <w:tab/>
            </w:r>
            <w:r>
              <w:rPr>
                <w:rStyle w:val="IndexLink"/>
              </w:rPr>
              <w:t>174</w:t>
            </w:r>
          </w:hyperlink>
        </w:p>
        <w:p>
          <w:pPr>
            <w:pStyle w:val="Contents4"/>
            <w:tabs>
              <w:tab w:val="clear" w:pos="8176"/>
              <w:tab w:val="right" w:pos="9026" w:leader="dot"/>
            </w:tabs>
            <w:rPr/>
          </w:pPr>
          <w:hyperlink w:anchor="__RefHeading___Toc1352220_3650668749">
            <w:r>
              <w:rPr>
                <w:webHidden/>
                <w:rStyle w:val="IndexLink"/>
              </w:rPr>
              <w:t>5</w:t>
            </w:r>
            <w:r>
              <w:rPr>
                <w:rStyle w:val="IndexLink"/>
                <w:rtl w:val="true"/>
              </w:rPr>
              <w:t xml:space="preserve">- </w:t>
            </w:r>
            <w:r>
              <w:rPr>
                <w:rStyle w:val="IndexLink"/>
                <w:rtl w:val="true"/>
              </w:rPr>
              <w:t>مكان قربانى</w:t>
            </w:r>
            <w:r>
              <w:rPr>
                <w:rStyle w:val="IndexLink"/>
                <w:rtl w:val="true"/>
              </w:rPr>
              <w:tab/>
            </w:r>
            <w:r>
              <w:rPr>
                <w:rStyle w:val="IndexLink"/>
              </w:rPr>
              <w:t>174</w:t>
            </w:r>
          </w:hyperlink>
        </w:p>
        <w:p>
          <w:pPr>
            <w:pStyle w:val="Contents4"/>
            <w:tabs>
              <w:tab w:val="clear" w:pos="8176"/>
              <w:tab w:val="right" w:pos="9026" w:leader="dot"/>
            </w:tabs>
            <w:rPr/>
          </w:pPr>
          <w:hyperlink w:anchor="__RefHeading___Toc1352222_3650668749">
            <w:r>
              <w:rPr>
                <w:webHidden/>
                <w:rStyle w:val="IndexLink"/>
              </w:rPr>
              <w:t>6</w:t>
            </w:r>
            <w:r>
              <w:rPr>
                <w:rStyle w:val="IndexLink"/>
                <w:rtl w:val="true"/>
              </w:rPr>
              <w:t xml:space="preserve">- </w:t>
            </w:r>
            <w:r>
              <w:rPr>
                <w:rStyle w:val="IndexLink"/>
                <w:rtl w:val="true"/>
              </w:rPr>
              <w:t>مصرف قربانى</w:t>
            </w:r>
            <w:r>
              <w:rPr>
                <w:rStyle w:val="IndexLink"/>
                <w:rtl w:val="true"/>
              </w:rPr>
              <w:tab/>
            </w:r>
            <w:r>
              <w:rPr>
                <w:rStyle w:val="IndexLink"/>
              </w:rPr>
              <w:t>174</w:t>
            </w:r>
          </w:hyperlink>
        </w:p>
        <w:p>
          <w:pPr>
            <w:pStyle w:val="Contents3"/>
            <w:tabs>
              <w:tab w:val="clear" w:pos="8459"/>
              <w:tab w:val="right" w:pos="9026" w:leader="dot"/>
            </w:tabs>
            <w:rPr/>
          </w:pPr>
          <w:hyperlink w:anchor="__RefHeading___Toc1352224_3650668749">
            <w:r>
              <w:rPr>
                <w:webHidden/>
                <w:rStyle w:val="IndexLink"/>
                <w:rtl w:val="true"/>
              </w:rPr>
              <w:t>جلسه چهاردهم</w:t>
            </w:r>
            <w:r>
              <w:rPr>
                <w:rStyle w:val="IndexLink"/>
                <w:rtl w:val="true"/>
              </w:rPr>
              <w:t xml:space="preserve">: </w:t>
            </w:r>
            <w:r>
              <w:rPr>
                <w:rStyle w:val="IndexLink"/>
                <w:rtl w:val="true"/>
              </w:rPr>
              <w:t xml:space="preserve">واجبات منى </w:t>
            </w:r>
            <w:r>
              <w:rPr>
                <w:rStyle w:val="IndexLink"/>
                <w:rtl w:val="true"/>
              </w:rPr>
              <w:t>(</w:t>
            </w:r>
            <w:r>
              <w:rPr>
                <w:rStyle w:val="IndexLink"/>
              </w:rPr>
              <w:t>3</w:t>
            </w:r>
            <w:r>
              <w:rPr>
                <w:rStyle w:val="IndexLink"/>
                <w:rtl w:val="true"/>
              </w:rPr>
              <w:t>)</w:t>
              <w:tab/>
            </w:r>
            <w:r>
              <w:rPr>
                <w:rStyle w:val="IndexLink"/>
              </w:rPr>
              <w:t>175</w:t>
            </w:r>
          </w:hyperlink>
        </w:p>
        <w:p>
          <w:pPr>
            <w:pStyle w:val="Contents4"/>
            <w:tabs>
              <w:tab w:val="clear" w:pos="8176"/>
              <w:tab w:val="right" w:pos="9026" w:leader="dot"/>
            </w:tabs>
            <w:rPr/>
          </w:pPr>
          <w:hyperlink w:anchor="__RefHeading___Toc1352226_3650668749">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1352228_3650668749">
            <w:r>
              <w:rPr>
                <w:webHidden/>
                <w:rStyle w:val="IndexLink"/>
              </w:rPr>
              <w:t>1</w:t>
            </w:r>
            <w:r>
              <w:rPr>
                <w:rStyle w:val="IndexLink"/>
                <w:rtl w:val="true"/>
              </w:rPr>
              <w:t xml:space="preserve">- </w:t>
            </w:r>
            <w:r>
              <w:rPr>
                <w:rStyle w:val="IndexLink"/>
                <w:rtl w:val="true"/>
              </w:rPr>
              <w:t>افراد موظف به حلق</w:t>
            </w:r>
            <w:r>
              <w:rPr>
                <w:rStyle w:val="IndexLink"/>
                <w:rtl w:val="true"/>
              </w:rPr>
              <w:tab/>
            </w:r>
            <w:r>
              <w:rPr>
                <w:rStyle w:val="IndexLink"/>
              </w:rPr>
              <w:t>175</w:t>
            </w:r>
          </w:hyperlink>
        </w:p>
        <w:p>
          <w:pPr>
            <w:pStyle w:val="Contents4"/>
            <w:tabs>
              <w:tab w:val="clear" w:pos="8176"/>
              <w:tab w:val="right" w:pos="9026" w:leader="dot"/>
            </w:tabs>
            <w:rPr/>
          </w:pPr>
          <w:hyperlink w:anchor="__RefHeading___Toc1352230_3650668749">
            <w:r>
              <w:rPr>
                <w:webHidden/>
                <w:rStyle w:val="IndexLink"/>
              </w:rPr>
              <w:t>2</w:t>
            </w:r>
            <w:r>
              <w:rPr>
                <w:rStyle w:val="IndexLink"/>
                <w:rtl w:val="true"/>
              </w:rPr>
              <w:t xml:space="preserve">- </w:t>
            </w:r>
            <w:r>
              <w:rPr>
                <w:rStyle w:val="IndexLink"/>
                <w:rtl w:val="true"/>
              </w:rPr>
              <w:t>افراد موظف به تقصير</w:t>
            </w:r>
            <w:r>
              <w:rPr>
                <w:rStyle w:val="IndexLink"/>
                <w:rtl w:val="true"/>
              </w:rPr>
              <w:t>[</w:t>
            </w:r>
            <w:r>
              <w:rPr>
                <w:rStyle w:val="IndexLink"/>
              </w:rPr>
              <w:t>31</w:t>
            </w:r>
            <w:r>
              <w:rPr>
                <w:rStyle w:val="IndexLink"/>
                <w:rtl w:val="true"/>
              </w:rPr>
              <w:t>]</w:t>
              <w:tab/>
            </w:r>
            <w:r>
              <w:rPr>
                <w:rStyle w:val="IndexLink"/>
              </w:rPr>
              <w:t>176</w:t>
            </w:r>
          </w:hyperlink>
        </w:p>
        <w:p>
          <w:pPr>
            <w:pStyle w:val="Contents4"/>
            <w:tabs>
              <w:tab w:val="clear" w:pos="8176"/>
              <w:tab w:val="right" w:pos="9026" w:leader="dot"/>
            </w:tabs>
            <w:rPr/>
          </w:pPr>
          <w:hyperlink w:anchor="__RefHeading___Toc1352232_3650668749">
            <w:r>
              <w:rPr>
                <w:webHidden/>
                <w:rStyle w:val="IndexLink"/>
              </w:rPr>
              <w:t>3</w:t>
            </w:r>
            <w:r>
              <w:rPr>
                <w:rStyle w:val="IndexLink"/>
                <w:rtl w:val="true"/>
              </w:rPr>
              <w:t xml:space="preserve">- </w:t>
            </w:r>
            <w:r>
              <w:rPr>
                <w:rStyle w:val="IndexLink"/>
                <w:rtl w:val="true"/>
              </w:rPr>
              <w:t>زمان حلق يا تقصير</w:t>
            </w:r>
            <w:r>
              <w:rPr>
                <w:rStyle w:val="IndexLink"/>
                <w:rtl w:val="true"/>
              </w:rPr>
              <w:tab/>
            </w:r>
            <w:r>
              <w:rPr>
                <w:rStyle w:val="IndexLink"/>
              </w:rPr>
              <w:t>176</w:t>
            </w:r>
          </w:hyperlink>
        </w:p>
        <w:p>
          <w:pPr>
            <w:pStyle w:val="Contents4"/>
            <w:tabs>
              <w:tab w:val="clear" w:pos="8176"/>
              <w:tab w:val="right" w:pos="9026" w:leader="dot"/>
            </w:tabs>
            <w:rPr/>
          </w:pPr>
          <w:hyperlink w:anchor="__RefHeading___Toc1352234_3650668749">
            <w:r>
              <w:rPr>
                <w:webHidden/>
                <w:rStyle w:val="IndexLink"/>
              </w:rPr>
              <w:t>4</w:t>
            </w:r>
            <w:r>
              <w:rPr>
                <w:rStyle w:val="IndexLink"/>
                <w:rtl w:val="true"/>
              </w:rPr>
              <w:t xml:space="preserve">- </w:t>
            </w:r>
            <w:r>
              <w:rPr>
                <w:rStyle w:val="IndexLink"/>
                <w:rtl w:val="true"/>
              </w:rPr>
              <w:t>مكان حلق يا تقصير</w:t>
            </w:r>
            <w:r>
              <w:rPr>
                <w:rStyle w:val="IndexLink"/>
                <w:rtl w:val="true"/>
              </w:rPr>
              <w:tab/>
            </w:r>
            <w:r>
              <w:rPr>
                <w:rStyle w:val="IndexLink"/>
              </w:rPr>
              <w:t>176</w:t>
            </w:r>
          </w:hyperlink>
        </w:p>
        <w:p>
          <w:pPr>
            <w:pStyle w:val="Contents4"/>
            <w:tabs>
              <w:tab w:val="clear" w:pos="8176"/>
              <w:tab w:val="right" w:pos="9026" w:leader="dot"/>
            </w:tabs>
            <w:rPr/>
          </w:pPr>
          <w:hyperlink w:anchor="__RefHeading___Toc1352236_3650668749">
            <w:r>
              <w:rPr>
                <w:webHidden/>
                <w:rStyle w:val="IndexLink"/>
              </w:rPr>
              <w:t>5</w:t>
            </w:r>
            <w:r>
              <w:rPr>
                <w:rStyle w:val="IndexLink"/>
                <w:rtl w:val="true"/>
              </w:rPr>
              <w:t xml:space="preserve">- </w:t>
            </w:r>
            <w:r>
              <w:rPr>
                <w:rStyle w:val="IndexLink"/>
                <w:rtl w:val="true"/>
              </w:rPr>
              <w:t>مستحبات حلق يا تقصير</w:t>
            </w:r>
            <w:r>
              <w:rPr>
                <w:rStyle w:val="IndexLink"/>
                <w:rtl w:val="true"/>
              </w:rPr>
              <w:tab/>
            </w:r>
            <w:r>
              <w:rPr>
                <w:rStyle w:val="IndexLink"/>
              </w:rPr>
              <w:t>176</w:t>
            </w:r>
          </w:hyperlink>
        </w:p>
        <w:p>
          <w:pPr>
            <w:pStyle w:val="Contents4"/>
            <w:tabs>
              <w:tab w:val="clear" w:pos="8176"/>
              <w:tab w:val="right" w:pos="9026" w:leader="dot"/>
            </w:tabs>
            <w:rPr/>
          </w:pPr>
          <w:hyperlink w:anchor="__RefHeading___Toc1352238_3650668749">
            <w:r>
              <w:rPr>
                <w:webHidden/>
                <w:rStyle w:val="IndexLink"/>
              </w:rPr>
              <w:t>6</w:t>
            </w:r>
            <w:r>
              <w:rPr>
                <w:rStyle w:val="IndexLink"/>
                <w:rtl w:val="true"/>
              </w:rPr>
              <w:t xml:space="preserve">- </w:t>
            </w:r>
            <w:r>
              <w:rPr>
                <w:rStyle w:val="IndexLink"/>
                <w:rtl w:val="true"/>
              </w:rPr>
              <w:t>مستحبات روز عيد</w:t>
            </w:r>
            <w:r>
              <w:rPr>
                <w:rStyle w:val="IndexLink"/>
                <w:rtl w:val="true"/>
              </w:rPr>
              <w:tab/>
            </w:r>
            <w:r>
              <w:rPr>
                <w:rStyle w:val="IndexLink"/>
              </w:rPr>
              <w:t>177</w:t>
            </w:r>
          </w:hyperlink>
        </w:p>
        <w:p>
          <w:pPr>
            <w:pStyle w:val="Contents4"/>
            <w:tabs>
              <w:tab w:val="clear" w:pos="8176"/>
              <w:tab w:val="right" w:pos="9026" w:leader="dot"/>
            </w:tabs>
            <w:rPr/>
          </w:pPr>
          <w:hyperlink w:anchor="__RefHeading___Toc1352240_3650668749">
            <w:r>
              <w:rPr>
                <w:webHidden/>
                <w:rStyle w:val="IndexLink"/>
              </w:rPr>
              <w:t>7</w:t>
            </w:r>
            <w:r>
              <w:rPr>
                <w:rStyle w:val="IndexLink"/>
                <w:rtl w:val="true"/>
              </w:rPr>
              <w:t xml:space="preserve">- </w:t>
            </w:r>
            <w:r>
              <w:rPr>
                <w:rStyle w:val="IndexLink"/>
                <w:rtl w:val="true"/>
              </w:rPr>
              <w:t>مستحبات منى</w:t>
            </w:r>
            <w:r>
              <w:rPr>
                <w:rStyle w:val="IndexLink"/>
                <w:rtl w:val="true"/>
              </w:rPr>
              <w:tab/>
            </w:r>
            <w:r>
              <w:rPr>
                <w:rStyle w:val="IndexLink"/>
              </w:rPr>
              <w:t>177</w:t>
            </w:r>
          </w:hyperlink>
        </w:p>
        <w:p>
          <w:pPr>
            <w:pStyle w:val="Contents3"/>
            <w:tabs>
              <w:tab w:val="clear" w:pos="8459"/>
              <w:tab w:val="right" w:pos="9026" w:leader="dot"/>
            </w:tabs>
            <w:rPr/>
          </w:pPr>
          <w:hyperlink w:anchor="__RefHeading___Toc1352242_3650668749">
            <w:r>
              <w:rPr>
                <w:webHidden/>
                <w:rStyle w:val="IndexLink"/>
                <w:rtl w:val="true"/>
              </w:rPr>
              <w:t>جلسه پانزدهم</w:t>
            </w:r>
            <w:r>
              <w:rPr>
                <w:rStyle w:val="IndexLink"/>
                <w:rtl w:val="true"/>
              </w:rPr>
              <w:t xml:space="preserve">: </w:t>
            </w:r>
            <w:r>
              <w:rPr>
                <w:rStyle w:val="IndexLink"/>
                <w:rtl w:val="true"/>
              </w:rPr>
              <w:t xml:space="preserve">واجبات منى </w:t>
            </w:r>
            <w:r>
              <w:rPr>
                <w:rStyle w:val="IndexLink"/>
                <w:rtl w:val="true"/>
              </w:rPr>
              <w:t>(</w:t>
            </w:r>
            <w:r>
              <w:rPr>
                <w:rStyle w:val="IndexLink"/>
              </w:rPr>
              <w:t>4</w:t>
            </w:r>
            <w:r>
              <w:rPr>
                <w:rStyle w:val="IndexLink"/>
                <w:rtl w:val="true"/>
              </w:rPr>
              <w:t>)</w:t>
              <w:tab/>
            </w:r>
            <w:r>
              <w:rPr>
                <w:rStyle w:val="IndexLink"/>
              </w:rPr>
              <w:t>179</w:t>
            </w:r>
          </w:hyperlink>
        </w:p>
        <w:p>
          <w:pPr>
            <w:pStyle w:val="Contents4"/>
            <w:tabs>
              <w:tab w:val="clear" w:pos="8176"/>
              <w:tab w:val="right" w:pos="9026" w:leader="dot"/>
            </w:tabs>
            <w:rPr/>
          </w:pPr>
          <w:hyperlink w:anchor="__RefHeading___Toc1352244_3650668749">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1352246_3650668749">
            <w:r>
              <w:rPr>
                <w:webHidden/>
                <w:rStyle w:val="IndexLink"/>
              </w:rPr>
              <w:t>1</w:t>
            </w:r>
            <w:r>
              <w:rPr>
                <w:rStyle w:val="IndexLink"/>
                <w:rtl w:val="true"/>
              </w:rPr>
              <w:t xml:space="preserve">- </w:t>
            </w:r>
            <w:r>
              <w:rPr>
                <w:rStyle w:val="IndexLink"/>
                <w:rtl w:val="true"/>
              </w:rPr>
              <w:t>تعريف بيتوته</w:t>
            </w:r>
            <w:r>
              <w:rPr>
                <w:rStyle w:val="IndexLink"/>
                <w:rtl w:val="true"/>
              </w:rPr>
              <w:tab/>
            </w:r>
            <w:r>
              <w:rPr>
                <w:rStyle w:val="IndexLink"/>
              </w:rPr>
              <w:t>179</w:t>
            </w:r>
          </w:hyperlink>
        </w:p>
        <w:p>
          <w:pPr>
            <w:pStyle w:val="Contents4"/>
            <w:tabs>
              <w:tab w:val="clear" w:pos="8176"/>
              <w:tab w:val="right" w:pos="9026" w:leader="dot"/>
            </w:tabs>
            <w:rPr/>
          </w:pPr>
          <w:hyperlink w:anchor="__RefHeading___Toc1352248_3650668749">
            <w:r>
              <w:rPr>
                <w:webHidden/>
                <w:rStyle w:val="IndexLink"/>
              </w:rPr>
              <w:t>2</w:t>
            </w:r>
            <w:r>
              <w:rPr>
                <w:rStyle w:val="IndexLink"/>
                <w:rtl w:val="true"/>
              </w:rPr>
              <w:t xml:space="preserve">- </w:t>
            </w:r>
            <w:r>
              <w:rPr>
                <w:rStyle w:val="IndexLink"/>
                <w:rtl w:val="true"/>
              </w:rPr>
              <w:t>زمان بيتوته</w:t>
            </w:r>
            <w:r>
              <w:rPr>
                <w:rStyle w:val="IndexLink"/>
                <w:rtl w:val="true"/>
              </w:rPr>
              <w:tab/>
            </w:r>
            <w:r>
              <w:rPr>
                <w:rStyle w:val="IndexLink"/>
              </w:rPr>
              <w:t>179</w:t>
            </w:r>
          </w:hyperlink>
        </w:p>
        <w:p>
          <w:pPr>
            <w:pStyle w:val="Contents4"/>
            <w:tabs>
              <w:tab w:val="clear" w:pos="8176"/>
              <w:tab w:val="right" w:pos="9026" w:leader="dot"/>
            </w:tabs>
            <w:rPr/>
          </w:pPr>
          <w:hyperlink w:anchor="__RefHeading___Toc1352250_3650668749">
            <w:r>
              <w:rPr>
                <w:webHidden/>
                <w:rStyle w:val="IndexLink"/>
              </w:rPr>
              <w:t>3</w:t>
            </w:r>
            <w:r>
              <w:rPr>
                <w:rStyle w:val="IndexLink"/>
                <w:rtl w:val="true"/>
              </w:rPr>
              <w:t xml:space="preserve">- </w:t>
            </w:r>
            <w:r>
              <w:rPr>
                <w:rStyle w:val="IndexLink"/>
                <w:rtl w:val="true"/>
              </w:rPr>
              <w:t>مكان بيتوته</w:t>
            </w:r>
            <w:r>
              <w:rPr>
                <w:rStyle w:val="IndexLink"/>
                <w:rtl w:val="true"/>
              </w:rPr>
              <w:tab/>
            </w:r>
            <w:r>
              <w:rPr>
                <w:rStyle w:val="IndexLink"/>
              </w:rPr>
              <w:t>180</w:t>
            </w:r>
          </w:hyperlink>
        </w:p>
        <w:p>
          <w:pPr>
            <w:pStyle w:val="Contents4"/>
            <w:tabs>
              <w:tab w:val="clear" w:pos="8176"/>
              <w:tab w:val="right" w:pos="9026" w:leader="dot"/>
            </w:tabs>
            <w:rPr/>
          </w:pPr>
          <w:hyperlink w:anchor="__RefHeading___Toc1352252_3650668749">
            <w:r>
              <w:rPr>
                <w:webHidden/>
                <w:rStyle w:val="IndexLink"/>
              </w:rPr>
              <w:t>4</w:t>
            </w:r>
            <w:r>
              <w:rPr>
                <w:rStyle w:val="IndexLink"/>
                <w:rtl w:val="true"/>
              </w:rPr>
              <w:t xml:space="preserve">- </w:t>
            </w:r>
            <w:r>
              <w:rPr>
                <w:rStyle w:val="IndexLink"/>
                <w:rtl w:val="true"/>
              </w:rPr>
              <w:t>كسانى كه بيتوته بر آنها واجب نيست</w:t>
            </w:r>
            <w:r>
              <w:rPr>
                <w:rStyle w:val="IndexLink"/>
                <w:rtl w:val="true"/>
              </w:rPr>
              <w:tab/>
            </w:r>
            <w:r>
              <w:rPr>
                <w:rStyle w:val="IndexLink"/>
              </w:rPr>
              <w:t>180</w:t>
            </w:r>
          </w:hyperlink>
        </w:p>
        <w:p>
          <w:pPr>
            <w:pStyle w:val="Contents4"/>
            <w:tabs>
              <w:tab w:val="clear" w:pos="8176"/>
              <w:tab w:val="right" w:pos="9026" w:leader="dot"/>
            </w:tabs>
            <w:rPr/>
          </w:pPr>
          <w:hyperlink w:anchor="__RefHeading___Toc1352254_3650668749">
            <w:r>
              <w:rPr>
                <w:webHidden/>
                <w:rStyle w:val="IndexLink"/>
              </w:rPr>
              <w:t>5</w:t>
            </w:r>
            <w:r>
              <w:rPr>
                <w:rStyle w:val="IndexLink"/>
                <w:rtl w:val="true"/>
              </w:rPr>
              <w:t xml:space="preserve">- </w:t>
            </w:r>
            <w:r>
              <w:rPr>
                <w:rStyle w:val="IndexLink"/>
                <w:rtl w:val="true"/>
              </w:rPr>
              <w:t>ترك بيتوته</w:t>
            </w:r>
            <w:r>
              <w:rPr>
                <w:rStyle w:val="IndexLink"/>
                <w:rtl w:val="true"/>
              </w:rPr>
              <w:tab/>
            </w:r>
            <w:r>
              <w:rPr>
                <w:rStyle w:val="IndexLink"/>
              </w:rPr>
              <w:t>180</w:t>
            </w:r>
          </w:hyperlink>
        </w:p>
        <w:p>
          <w:pPr>
            <w:pStyle w:val="Contents4"/>
            <w:tabs>
              <w:tab w:val="clear" w:pos="8176"/>
              <w:tab w:val="right" w:pos="9026" w:leader="dot"/>
            </w:tabs>
            <w:rPr/>
          </w:pPr>
          <w:hyperlink w:anchor="__RefHeading___Toc1352256_3650668749">
            <w:r>
              <w:rPr>
                <w:webHidden/>
                <w:rStyle w:val="IndexLink"/>
              </w:rPr>
              <w:t>6</w:t>
            </w:r>
            <w:r>
              <w:rPr>
                <w:rStyle w:val="IndexLink"/>
                <w:rtl w:val="true"/>
              </w:rPr>
              <w:t xml:space="preserve">- </w:t>
            </w:r>
            <w:r>
              <w:rPr>
                <w:rStyle w:val="IndexLink"/>
                <w:rtl w:val="true"/>
              </w:rPr>
              <w:t>محاسبه نيمه‌شب براى بيتوته</w:t>
            </w:r>
            <w:r>
              <w:rPr>
                <w:rStyle w:val="IndexLink"/>
                <w:rtl w:val="true"/>
              </w:rPr>
              <w:tab/>
            </w:r>
            <w:r>
              <w:rPr>
                <w:rStyle w:val="IndexLink"/>
              </w:rPr>
              <w:t>181</w:t>
            </w:r>
          </w:hyperlink>
        </w:p>
        <w:p>
          <w:pPr>
            <w:pStyle w:val="Contents3"/>
            <w:tabs>
              <w:tab w:val="clear" w:pos="8459"/>
              <w:tab w:val="right" w:pos="9026" w:leader="dot"/>
            </w:tabs>
            <w:rPr/>
          </w:pPr>
          <w:hyperlink w:anchor="__RefHeading___Toc1352258_3650668749">
            <w:r>
              <w:rPr>
                <w:webHidden/>
                <w:rStyle w:val="IndexLink"/>
                <w:rtl w:val="true"/>
              </w:rPr>
              <w:t>جلسه شانزدهم</w:t>
            </w:r>
            <w:r>
              <w:rPr>
                <w:rStyle w:val="IndexLink"/>
                <w:rtl w:val="true"/>
              </w:rPr>
              <w:t xml:space="preserve">: </w:t>
            </w:r>
            <w:r>
              <w:rPr>
                <w:rStyle w:val="IndexLink"/>
                <w:rtl w:val="true"/>
              </w:rPr>
              <w:t xml:space="preserve">واجبات منى </w:t>
            </w:r>
            <w:r>
              <w:rPr>
                <w:rStyle w:val="IndexLink"/>
                <w:rtl w:val="true"/>
              </w:rPr>
              <w:t>(</w:t>
            </w:r>
            <w:r>
              <w:rPr>
                <w:rStyle w:val="IndexLink"/>
              </w:rPr>
              <w:t>5</w:t>
            </w:r>
            <w:r>
              <w:rPr>
                <w:rStyle w:val="IndexLink"/>
                <w:rtl w:val="true"/>
              </w:rPr>
              <w:t>)</w:t>
              <w:tab/>
            </w:r>
            <w:r>
              <w:rPr>
                <w:rStyle w:val="IndexLink"/>
              </w:rPr>
              <w:t>182</w:t>
            </w:r>
          </w:hyperlink>
        </w:p>
        <w:p>
          <w:pPr>
            <w:pStyle w:val="Contents4"/>
            <w:tabs>
              <w:tab w:val="clear" w:pos="8176"/>
              <w:tab w:val="right" w:pos="9026" w:leader="dot"/>
            </w:tabs>
            <w:rPr/>
          </w:pPr>
          <w:hyperlink w:anchor="__RefHeading___Toc1352260_3650668749">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1352262_3650668749">
            <w:r>
              <w:rPr>
                <w:webHidden/>
                <w:rStyle w:val="IndexLink"/>
              </w:rPr>
              <w:t>1</w:t>
            </w:r>
            <w:r>
              <w:rPr>
                <w:rStyle w:val="IndexLink"/>
                <w:rtl w:val="true"/>
              </w:rPr>
              <w:t xml:space="preserve">- </w:t>
            </w:r>
            <w:r>
              <w:rPr>
                <w:rStyle w:val="IndexLink"/>
                <w:rtl w:val="true"/>
              </w:rPr>
              <w:t>واجبات رمى</w:t>
            </w:r>
            <w:r>
              <w:rPr>
                <w:rStyle w:val="IndexLink"/>
                <w:rtl w:val="true"/>
              </w:rPr>
              <w:tab/>
            </w:r>
            <w:r>
              <w:rPr>
                <w:rStyle w:val="IndexLink"/>
              </w:rPr>
              <w:t>182</w:t>
            </w:r>
          </w:hyperlink>
        </w:p>
        <w:p>
          <w:pPr>
            <w:pStyle w:val="Contents4"/>
            <w:tabs>
              <w:tab w:val="clear" w:pos="8176"/>
              <w:tab w:val="right" w:pos="9026" w:leader="dot"/>
            </w:tabs>
            <w:rPr/>
          </w:pPr>
          <w:hyperlink w:anchor="__RefHeading___Toc1352264_3650668749">
            <w:r>
              <w:rPr>
                <w:webHidden/>
                <w:rStyle w:val="IndexLink"/>
              </w:rPr>
              <w:t>2</w:t>
            </w:r>
            <w:r>
              <w:rPr>
                <w:rStyle w:val="IndexLink"/>
                <w:rtl w:val="true"/>
              </w:rPr>
              <w:t xml:space="preserve">- </w:t>
            </w:r>
            <w:r>
              <w:rPr>
                <w:rStyle w:val="IndexLink"/>
                <w:rtl w:val="true"/>
              </w:rPr>
              <w:t>زمان رمى</w:t>
            </w:r>
            <w:r>
              <w:rPr>
                <w:rStyle w:val="IndexLink"/>
                <w:rtl w:val="true"/>
              </w:rPr>
              <w:tab/>
            </w:r>
            <w:r>
              <w:rPr>
                <w:rStyle w:val="IndexLink"/>
              </w:rPr>
              <w:t>182</w:t>
            </w:r>
          </w:hyperlink>
        </w:p>
        <w:p>
          <w:pPr>
            <w:pStyle w:val="Contents4"/>
            <w:tabs>
              <w:tab w:val="clear" w:pos="8176"/>
              <w:tab w:val="right" w:pos="9026" w:leader="dot"/>
            </w:tabs>
            <w:rPr/>
          </w:pPr>
          <w:hyperlink w:anchor="__RefHeading___Toc1352266_3650668749">
            <w:r>
              <w:rPr>
                <w:webHidden/>
                <w:rStyle w:val="IndexLink"/>
              </w:rPr>
              <w:t>3</w:t>
            </w:r>
            <w:r>
              <w:rPr>
                <w:rStyle w:val="IndexLink"/>
                <w:rtl w:val="true"/>
              </w:rPr>
              <w:t xml:space="preserve">- </w:t>
            </w:r>
            <w:r>
              <w:rPr>
                <w:rStyle w:val="IndexLink"/>
                <w:rtl w:val="true"/>
              </w:rPr>
              <w:t>رمى شبانه</w:t>
            </w:r>
            <w:r>
              <w:rPr>
                <w:rStyle w:val="IndexLink"/>
                <w:rtl w:val="true"/>
              </w:rPr>
              <w:tab/>
            </w:r>
            <w:r>
              <w:rPr>
                <w:rStyle w:val="IndexLink"/>
              </w:rPr>
              <w:t>182</w:t>
            </w:r>
          </w:hyperlink>
        </w:p>
        <w:p>
          <w:pPr>
            <w:pStyle w:val="Contents4"/>
            <w:tabs>
              <w:tab w:val="clear" w:pos="8176"/>
              <w:tab w:val="right" w:pos="9026" w:leader="dot"/>
            </w:tabs>
            <w:rPr/>
          </w:pPr>
          <w:hyperlink w:anchor="__RefHeading___Toc1352268_3650668749">
            <w:r>
              <w:rPr>
                <w:webHidden/>
                <w:rStyle w:val="IndexLink"/>
              </w:rPr>
              <w:t>4</w:t>
            </w:r>
            <w:r>
              <w:rPr>
                <w:rStyle w:val="IndexLink"/>
                <w:rtl w:val="true"/>
              </w:rPr>
              <w:t xml:space="preserve">- </w:t>
            </w:r>
            <w:r>
              <w:rPr>
                <w:rStyle w:val="IndexLink"/>
                <w:rtl w:val="true"/>
              </w:rPr>
              <w:t>ترتيب رمى</w:t>
            </w:r>
            <w:r>
              <w:rPr>
                <w:rStyle w:val="IndexLink"/>
                <w:rtl w:val="true"/>
              </w:rPr>
              <w:tab/>
            </w:r>
            <w:r>
              <w:rPr>
                <w:rStyle w:val="IndexLink"/>
              </w:rPr>
              <w:t>183</w:t>
            </w:r>
          </w:hyperlink>
        </w:p>
        <w:p>
          <w:pPr>
            <w:pStyle w:val="Contents4"/>
            <w:tabs>
              <w:tab w:val="clear" w:pos="8176"/>
              <w:tab w:val="right" w:pos="9026" w:leader="dot"/>
            </w:tabs>
            <w:rPr/>
          </w:pPr>
          <w:hyperlink w:anchor="__RefHeading___Toc1352270_3650668749">
            <w:r>
              <w:rPr>
                <w:webHidden/>
                <w:rStyle w:val="IndexLink"/>
              </w:rPr>
              <w:t>5</w:t>
            </w:r>
            <w:r>
              <w:rPr>
                <w:rStyle w:val="IndexLink"/>
                <w:rtl w:val="true"/>
              </w:rPr>
              <w:t xml:space="preserve">- </w:t>
            </w:r>
            <w:r>
              <w:rPr>
                <w:rStyle w:val="IndexLink"/>
                <w:rtl w:val="true"/>
              </w:rPr>
              <w:t>شكيات رمى</w:t>
            </w:r>
            <w:r>
              <w:rPr>
                <w:rStyle w:val="IndexLink"/>
                <w:rtl w:val="true"/>
              </w:rPr>
              <w:tab/>
            </w:r>
            <w:r>
              <w:rPr>
                <w:rStyle w:val="IndexLink"/>
              </w:rPr>
              <w:t>183</w:t>
            </w:r>
          </w:hyperlink>
        </w:p>
        <w:p>
          <w:pPr>
            <w:pStyle w:val="Contents4"/>
            <w:tabs>
              <w:tab w:val="clear" w:pos="8176"/>
              <w:tab w:val="right" w:pos="9026" w:leader="dot"/>
            </w:tabs>
            <w:rPr/>
          </w:pPr>
          <w:hyperlink w:anchor="__RefHeading___Toc1352272_3650668749">
            <w:r>
              <w:rPr>
                <w:webHidden/>
                <w:rStyle w:val="IndexLink"/>
              </w:rPr>
              <w:t>6</w:t>
            </w:r>
            <w:r>
              <w:rPr>
                <w:rStyle w:val="IndexLink"/>
                <w:rtl w:val="true"/>
              </w:rPr>
              <w:t xml:space="preserve">- </w:t>
            </w:r>
            <w:r>
              <w:rPr>
                <w:rStyle w:val="IndexLink"/>
                <w:rtl w:val="true"/>
              </w:rPr>
              <w:t>مستحبات رمى جمرات</w:t>
            </w:r>
            <w:r>
              <w:rPr>
                <w:rStyle w:val="IndexLink"/>
                <w:rtl w:val="true"/>
              </w:rPr>
              <w:tab/>
            </w:r>
            <w:r>
              <w:rPr>
                <w:rStyle w:val="IndexLink"/>
              </w:rPr>
              <w:t>183</w:t>
            </w:r>
          </w:hyperlink>
        </w:p>
        <w:p>
          <w:pPr>
            <w:pStyle w:val="Contents4"/>
            <w:tabs>
              <w:tab w:val="clear" w:pos="8176"/>
              <w:tab w:val="right" w:pos="9026" w:leader="dot"/>
            </w:tabs>
            <w:rPr/>
          </w:pPr>
          <w:hyperlink w:anchor="__RefHeading___Toc1352274_3650668749">
            <w:r>
              <w:rPr>
                <w:webHidden/>
                <w:rStyle w:val="IndexLink"/>
              </w:rPr>
              <w:t>7</w:t>
            </w:r>
            <w:r>
              <w:rPr>
                <w:rStyle w:val="IndexLink"/>
                <w:rtl w:val="true"/>
              </w:rPr>
              <w:t xml:space="preserve">- </w:t>
            </w:r>
            <w:r>
              <w:rPr>
                <w:rStyle w:val="IndexLink"/>
                <w:rtl w:val="true"/>
              </w:rPr>
              <w:t>كوچ از منى</w:t>
            </w:r>
            <w:r>
              <w:rPr>
                <w:rStyle w:val="IndexLink"/>
                <w:rtl w:val="true"/>
              </w:rPr>
              <w:tab/>
            </w:r>
            <w:r>
              <w:rPr>
                <w:rStyle w:val="IndexLink"/>
              </w:rPr>
              <w:t>184</w:t>
            </w:r>
          </w:hyperlink>
        </w:p>
        <w:p>
          <w:pPr>
            <w:pStyle w:val="Contents3"/>
            <w:tabs>
              <w:tab w:val="clear" w:pos="8459"/>
              <w:tab w:val="right" w:pos="9026" w:leader="dot"/>
            </w:tabs>
            <w:rPr/>
          </w:pPr>
          <w:hyperlink w:anchor="__RefHeading___Toc1352276_3650668749">
            <w:r>
              <w:rPr>
                <w:webHidden/>
                <w:rStyle w:val="IndexLink"/>
                <w:rtl w:val="true"/>
              </w:rPr>
              <w:t>جلسه هفدهم</w:t>
            </w:r>
            <w:r>
              <w:rPr>
                <w:rStyle w:val="IndexLink"/>
                <w:rtl w:val="true"/>
              </w:rPr>
              <w:t xml:space="preserve">: </w:t>
            </w:r>
            <w:r>
              <w:rPr>
                <w:rStyle w:val="IndexLink"/>
                <w:rtl w:val="true"/>
              </w:rPr>
              <w:t>اعمال پس از منى</w:t>
            </w:r>
            <w:r>
              <w:rPr>
                <w:rStyle w:val="IndexLink"/>
                <w:rtl w:val="true"/>
              </w:rPr>
              <w:tab/>
            </w:r>
            <w:r>
              <w:rPr>
                <w:rStyle w:val="IndexLink"/>
              </w:rPr>
              <w:t>185</w:t>
            </w:r>
          </w:hyperlink>
        </w:p>
        <w:p>
          <w:pPr>
            <w:pStyle w:val="Contents4"/>
            <w:tabs>
              <w:tab w:val="clear" w:pos="8176"/>
              <w:tab w:val="right" w:pos="9026" w:leader="dot"/>
            </w:tabs>
            <w:rPr/>
          </w:pPr>
          <w:hyperlink w:anchor="__RefHeading___Toc1352278_3650668749">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1352280_3650668749">
            <w:r>
              <w:rPr>
                <w:webHidden/>
                <w:rStyle w:val="IndexLink"/>
              </w:rPr>
              <w:t>1</w:t>
            </w:r>
            <w:r>
              <w:rPr>
                <w:rStyle w:val="IndexLink"/>
                <w:rtl w:val="true"/>
              </w:rPr>
              <w:t xml:space="preserve">- </w:t>
            </w:r>
            <w:r>
              <w:rPr>
                <w:rStyle w:val="IndexLink"/>
                <w:rtl w:val="true"/>
              </w:rPr>
              <w:t>اعمال مكه و ترتيب آنها</w:t>
            </w:r>
            <w:r>
              <w:rPr>
                <w:rStyle w:val="IndexLink"/>
                <w:rtl w:val="true"/>
              </w:rPr>
              <w:tab/>
            </w:r>
            <w:r>
              <w:rPr>
                <w:rStyle w:val="IndexLink"/>
              </w:rPr>
              <w:t>185</w:t>
            </w:r>
          </w:hyperlink>
        </w:p>
        <w:p>
          <w:pPr>
            <w:pStyle w:val="Contents4"/>
            <w:tabs>
              <w:tab w:val="clear" w:pos="8176"/>
              <w:tab w:val="right" w:pos="9026" w:leader="dot"/>
            </w:tabs>
            <w:rPr/>
          </w:pPr>
          <w:hyperlink w:anchor="__RefHeading___Toc1352282_3650668749">
            <w:r>
              <w:rPr>
                <w:webHidden/>
                <w:rStyle w:val="IndexLink"/>
              </w:rPr>
              <w:t>2</w:t>
            </w:r>
            <w:r>
              <w:rPr>
                <w:rStyle w:val="IndexLink"/>
                <w:rtl w:val="true"/>
              </w:rPr>
              <w:t xml:space="preserve">- </w:t>
            </w:r>
            <w:r>
              <w:rPr>
                <w:rStyle w:val="IndexLink"/>
                <w:rtl w:val="true"/>
              </w:rPr>
              <w:t>زمان اعمال مكه</w:t>
            </w:r>
            <w:r>
              <w:rPr>
                <w:rStyle w:val="IndexLink"/>
                <w:rtl w:val="true"/>
              </w:rPr>
              <w:tab/>
            </w:r>
            <w:r>
              <w:rPr>
                <w:rStyle w:val="IndexLink"/>
              </w:rPr>
              <w:t>185</w:t>
            </w:r>
          </w:hyperlink>
        </w:p>
        <w:p>
          <w:pPr>
            <w:pStyle w:val="Contents4"/>
            <w:tabs>
              <w:tab w:val="clear" w:pos="8176"/>
              <w:tab w:val="right" w:pos="9026" w:leader="dot"/>
            </w:tabs>
            <w:rPr/>
          </w:pPr>
          <w:hyperlink w:anchor="__RefHeading___Toc1352284_3650668749">
            <w:r>
              <w:rPr>
                <w:webHidden/>
                <w:rStyle w:val="IndexLink"/>
              </w:rPr>
              <w:t>3</w:t>
            </w:r>
            <w:r>
              <w:rPr>
                <w:rStyle w:val="IndexLink"/>
                <w:rtl w:val="true"/>
              </w:rPr>
              <w:t xml:space="preserve">- </w:t>
            </w:r>
            <w:r>
              <w:rPr>
                <w:rStyle w:val="IndexLink"/>
                <w:rtl w:val="true"/>
              </w:rPr>
              <w:t>كيفيت اعمال مكه</w:t>
            </w:r>
            <w:r>
              <w:rPr>
                <w:rStyle w:val="IndexLink"/>
                <w:rtl w:val="true"/>
              </w:rPr>
              <w:tab/>
            </w:r>
            <w:r>
              <w:rPr>
                <w:rStyle w:val="IndexLink"/>
              </w:rPr>
              <w:t>186</w:t>
            </w:r>
          </w:hyperlink>
        </w:p>
        <w:p>
          <w:pPr>
            <w:pStyle w:val="Contents4"/>
            <w:tabs>
              <w:tab w:val="clear" w:pos="8176"/>
              <w:tab w:val="right" w:pos="9026" w:leader="dot"/>
            </w:tabs>
            <w:rPr/>
          </w:pPr>
          <w:hyperlink w:anchor="__RefHeading___Toc1352286_3650668749">
            <w:r>
              <w:rPr>
                <w:webHidden/>
                <w:rStyle w:val="IndexLink"/>
              </w:rPr>
              <w:t>4</w:t>
            </w:r>
            <w:r>
              <w:rPr>
                <w:rStyle w:val="IndexLink"/>
                <w:rtl w:val="true"/>
              </w:rPr>
              <w:t xml:space="preserve">- </w:t>
            </w:r>
            <w:r>
              <w:rPr>
                <w:rStyle w:val="IndexLink"/>
                <w:rtl w:val="true"/>
              </w:rPr>
              <w:t>طواف نساء</w:t>
            </w:r>
            <w:r>
              <w:rPr>
                <w:rStyle w:val="IndexLink"/>
                <w:rtl w:val="true"/>
              </w:rPr>
              <w:tab/>
            </w:r>
            <w:r>
              <w:rPr>
                <w:rStyle w:val="IndexLink"/>
              </w:rPr>
              <w:t>186</w:t>
            </w:r>
          </w:hyperlink>
        </w:p>
        <w:p>
          <w:pPr>
            <w:pStyle w:val="Contents4"/>
            <w:tabs>
              <w:tab w:val="clear" w:pos="8176"/>
              <w:tab w:val="right" w:pos="9026" w:leader="dot"/>
            </w:tabs>
            <w:rPr/>
          </w:pPr>
          <w:hyperlink w:anchor="__RefHeading___Toc1352288_3650668749">
            <w:r>
              <w:rPr>
                <w:webHidden/>
                <w:rStyle w:val="IndexLink"/>
              </w:rPr>
              <w:t>5</w:t>
            </w:r>
            <w:r>
              <w:rPr>
                <w:rStyle w:val="IndexLink"/>
                <w:rtl w:val="true"/>
              </w:rPr>
              <w:t xml:space="preserve">- </w:t>
            </w:r>
            <w:r>
              <w:rPr>
                <w:rStyle w:val="IndexLink"/>
                <w:rtl w:val="true"/>
              </w:rPr>
              <w:t>مراحل خروج از احرام</w:t>
            </w:r>
            <w:r>
              <w:rPr>
                <w:rStyle w:val="IndexLink"/>
                <w:rtl w:val="true"/>
              </w:rPr>
              <w:tab/>
            </w:r>
            <w:r>
              <w:rPr>
                <w:rStyle w:val="IndexLink"/>
              </w:rPr>
              <w:t>186</w:t>
            </w:r>
          </w:hyperlink>
        </w:p>
        <w:p>
          <w:pPr>
            <w:pStyle w:val="Contents4"/>
            <w:tabs>
              <w:tab w:val="clear" w:pos="8176"/>
              <w:tab w:val="right" w:pos="9026" w:leader="dot"/>
            </w:tabs>
            <w:rPr/>
          </w:pPr>
          <w:hyperlink w:anchor="__RefHeading___Toc1352290_3650668749">
            <w:r>
              <w:rPr>
                <w:webHidden/>
                <w:rStyle w:val="IndexLink"/>
              </w:rPr>
              <w:t>6</w:t>
            </w:r>
            <w:r>
              <w:rPr>
                <w:rStyle w:val="IndexLink"/>
                <w:rtl w:val="true"/>
              </w:rPr>
              <w:t xml:space="preserve">- </w:t>
            </w:r>
            <w:r>
              <w:rPr>
                <w:rStyle w:val="IndexLink"/>
                <w:rtl w:val="true"/>
              </w:rPr>
              <w:t>فاصله بين اعمال</w:t>
            </w:r>
            <w:r>
              <w:rPr>
                <w:rStyle w:val="IndexLink"/>
                <w:rtl w:val="true"/>
              </w:rPr>
              <w:tab/>
            </w:r>
            <w:r>
              <w:rPr>
                <w:rStyle w:val="IndexLink"/>
              </w:rPr>
              <w:t>187</w:t>
            </w:r>
          </w:hyperlink>
        </w:p>
        <w:p>
          <w:pPr>
            <w:pStyle w:val="Contents4"/>
            <w:tabs>
              <w:tab w:val="clear" w:pos="8176"/>
              <w:tab w:val="right" w:pos="9026" w:leader="dot"/>
            </w:tabs>
            <w:rPr/>
          </w:pPr>
          <w:hyperlink w:anchor="__RefHeading___Toc1352292_3650668749">
            <w:r>
              <w:rPr>
                <w:webHidden/>
                <w:rStyle w:val="IndexLink"/>
              </w:rPr>
              <w:t>7</w:t>
            </w:r>
            <w:r>
              <w:rPr>
                <w:rStyle w:val="IndexLink"/>
                <w:rtl w:val="true"/>
              </w:rPr>
              <w:t xml:space="preserve">- </w:t>
            </w:r>
            <w:r>
              <w:rPr>
                <w:rStyle w:val="IndexLink"/>
                <w:rtl w:val="true"/>
              </w:rPr>
              <w:t>تقديم اعمال پس از منى بر وقوف</w:t>
            </w:r>
            <w:r>
              <w:rPr>
                <w:rStyle w:val="IndexLink"/>
                <w:rtl w:val="true"/>
              </w:rPr>
              <w:tab/>
            </w:r>
            <w:r>
              <w:rPr>
                <w:rStyle w:val="IndexLink"/>
              </w:rPr>
              <w:t>187</w:t>
            </w:r>
          </w:hyperlink>
        </w:p>
        <w:p>
          <w:pPr>
            <w:pStyle w:val="Contents3"/>
            <w:tabs>
              <w:tab w:val="clear" w:pos="8459"/>
              <w:tab w:val="right" w:pos="9026" w:leader="dot"/>
            </w:tabs>
            <w:rPr/>
          </w:pPr>
          <w:hyperlink w:anchor="__RefHeading___Toc1352294_3650668749">
            <w:r>
              <w:rPr>
                <w:webHidden/>
                <w:rStyle w:val="IndexLink"/>
                <w:rtl w:val="true"/>
              </w:rPr>
              <w:t>جلسه هجدهم</w:t>
            </w:r>
            <w:r>
              <w:rPr>
                <w:rStyle w:val="IndexLink"/>
                <w:rtl w:val="true"/>
              </w:rPr>
              <w:t xml:space="preserve">: </w:t>
            </w:r>
            <w:r>
              <w:rPr>
                <w:rStyle w:val="IndexLink"/>
                <w:rtl w:val="true"/>
              </w:rPr>
              <w:t xml:space="preserve">محرمات احرام </w:t>
            </w:r>
            <w:r>
              <w:rPr>
                <w:rStyle w:val="IndexLink"/>
                <w:rtl w:val="true"/>
              </w:rPr>
              <w:t>(</w:t>
            </w:r>
            <w:r>
              <w:rPr>
                <w:rStyle w:val="IndexLink"/>
              </w:rPr>
              <w:t>1</w:t>
            </w:r>
            <w:r>
              <w:rPr>
                <w:rStyle w:val="IndexLink"/>
                <w:rtl w:val="true"/>
              </w:rPr>
              <w:t>)</w:t>
              <w:tab/>
            </w:r>
            <w:r>
              <w:rPr>
                <w:rStyle w:val="IndexLink"/>
              </w:rPr>
              <w:t>189</w:t>
            </w:r>
          </w:hyperlink>
        </w:p>
        <w:p>
          <w:pPr>
            <w:pStyle w:val="Contents4"/>
            <w:tabs>
              <w:tab w:val="clear" w:pos="8176"/>
              <w:tab w:val="right" w:pos="9026" w:leader="dot"/>
            </w:tabs>
            <w:rPr/>
          </w:pPr>
          <w:hyperlink w:anchor="__RefHeading___Toc1352296_3650668749">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1352298_3650668749">
            <w:r>
              <w:rPr>
                <w:webHidden/>
                <w:rStyle w:val="IndexLink"/>
              </w:rPr>
              <w:t>1</w:t>
            </w:r>
            <w:r>
              <w:rPr>
                <w:rStyle w:val="IndexLink"/>
                <w:rtl w:val="true"/>
              </w:rPr>
              <w:t xml:space="preserve">- </w:t>
            </w:r>
            <w:r>
              <w:rPr>
                <w:rStyle w:val="IndexLink"/>
                <w:rtl w:val="true"/>
              </w:rPr>
              <w:t>تقسيم محرمات احرام</w:t>
            </w:r>
            <w:r>
              <w:rPr>
                <w:rStyle w:val="IndexLink"/>
                <w:rtl w:val="true"/>
              </w:rPr>
              <w:tab/>
            </w:r>
            <w:r>
              <w:rPr>
                <w:rStyle w:val="IndexLink"/>
              </w:rPr>
              <w:t>189</w:t>
            </w:r>
          </w:hyperlink>
        </w:p>
        <w:p>
          <w:pPr>
            <w:pStyle w:val="Contents4"/>
            <w:tabs>
              <w:tab w:val="clear" w:pos="8176"/>
              <w:tab w:val="right" w:pos="9026" w:leader="dot"/>
            </w:tabs>
            <w:rPr/>
          </w:pPr>
          <w:hyperlink w:anchor="__RefHeading___Toc1352300_3650668749">
            <w:r>
              <w:rPr>
                <w:webHidden/>
                <w:rStyle w:val="IndexLink"/>
              </w:rPr>
              <w:t>2</w:t>
            </w:r>
            <w:r>
              <w:rPr>
                <w:rStyle w:val="IndexLink"/>
                <w:rtl w:val="true"/>
              </w:rPr>
              <w:t xml:space="preserve">- </w:t>
            </w:r>
            <w:r>
              <w:rPr>
                <w:rStyle w:val="IndexLink"/>
                <w:rtl w:val="true"/>
              </w:rPr>
              <w:t>تقسيمى ديگر براى محرمات احرام</w:t>
            </w:r>
            <w:r>
              <w:rPr>
                <w:rStyle w:val="IndexLink"/>
                <w:rtl w:val="true"/>
              </w:rPr>
              <w:tab/>
            </w:r>
            <w:r>
              <w:rPr>
                <w:rStyle w:val="IndexLink"/>
              </w:rPr>
              <w:t>189</w:t>
            </w:r>
          </w:hyperlink>
        </w:p>
        <w:p>
          <w:pPr>
            <w:pStyle w:val="Contents4"/>
            <w:tabs>
              <w:tab w:val="clear" w:pos="8176"/>
              <w:tab w:val="right" w:pos="9026" w:leader="dot"/>
            </w:tabs>
            <w:rPr/>
          </w:pPr>
          <w:hyperlink w:anchor="__RefHeading___Toc1352302_3650668749">
            <w:r>
              <w:rPr>
                <w:webHidden/>
                <w:rStyle w:val="IndexLink"/>
              </w:rPr>
              <w:t>3</w:t>
            </w:r>
            <w:r>
              <w:rPr>
                <w:rStyle w:val="IndexLink"/>
                <w:rtl w:val="true"/>
              </w:rPr>
              <w:t xml:space="preserve">- </w:t>
            </w:r>
            <w:r>
              <w:rPr>
                <w:rStyle w:val="IndexLink"/>
                <w:rtl w:val="true"/>
              </w:rPr>
              <w:t>محرمات ويژه آقايان</w:t>
            </w:r>
            <w:r>
              <w:rPr>
                <w:rStyle w:val="IndexLink"/>
                <w:rtl w:val="true"/>
              </w:rPr>
              <w:tab/>
            </w:r>
            <w:r>
              <w:rPr>
                <w:rStyle w:val="IndexLink"/>
              </w:rPr>
              <w:t>190</w:t>
            </w:r>
          </w:hyperlink>
        </w:p>
        <w:p>
          <w:pPr>
            <w:pStyle w:val="Contents4"/>
            <w:tabs>
              <w:tab w:val="clear" w:pos="8176"/>
              <w:tab w:val="right" w:pos="9026" w:leader="dot"/>
            </w:tabs>
            <w:rPr/>
          </w:pPr>
          <w:hyperlink w:anchor="__RefHeading___Toc1352304_3650668749">
            <w:r>
              <w:rPr>
                <w:webHidden/>
                <w:rStyle w:val="IndexLink"/>
                <w:rtl w:val="true"/>
              </w:rPr>
              <w:t>توضيح محرمات مخصوص آقايان</w:t>
            </w:r>
            <w:r>
              <w:rPr>
                <w:rStyle w:val="IndexLink"/>
                <w:rtl w:val="true"/>
              </w:rPr>
              <w:tab/>
            </w:r>
            <w:r>
              <w:rPr>
                <w:rStyle w:val="IndexLink"/>
              </w:rPr>
              <w:t>190</w:t>
            </w:r>
          </w:hyperlink>
        </w:p>
        <w:p>
          <w:pPr>
            <w:pStyle w:val="Contents4"/>
            <w:tabs>
              <w:tab w:val="clear" w:pos="8176"/>
              <w:tab w:val="right" w:pos="9026" w:leader="dot"/>
            </w:tabs>
            <w:rPr/>
          </w:pPr>
          <w:hyperlink w:anchor="__RefHeading___Toc1352306_3650668749">
            <w:r>
              <w:rPr>
                <w:webHidden/>
                <w:rStyle w:val="IndexLink"/>
                <w:rtl w:val="true"/>
              </w:rPr>
              <w:t>توضيح محرمات مخصوص بانوان</w:t>
            </w:r>
            <w:r>
              <w:rPr>
                <w:rStyle w:val="IndexLink"/>
                <w:rtl w:val="true"/>
              </w:rPr>
              <w:tab/>
            </w:r>
            <w:r>
              <w:rPr>
                <w:rStyle w:val="IndexLink"/>
              </w:rPr>
              <w:t>191</w:t>
            </w:r>
          </w:hyperlink>
        </w:p>
        <w:p>
          <w:pPr>
            <w:pStyle w:val="Contents3"/>
            <w:tabs>
              <w:tab w:val="clear" w:pos="8459"/>
              <w:tab w:val="right" w:pos="9026" w:leader="dot"/>
            </w:tabs>
            <w:rPr/>
          </w:pPr>
          <w:hyperlink w:anchor="__RefHeading___Toc1352308_3650668749">
            <w:r>
              <w:rPr>
                <w:webHidden/>
                <w:rStyle w:val="IndexLink"/>
                <w:rtl w:val="true"/>
              </w:rPr>
              <w:t>جلسه نوزدهم</w:t>
            </w:r>
            <w:r>
              <w:rPr>
                <w:rStyle w:val="IndexLink"/>
                <w:rtl w:val="true"/>
              </w:rPr>
              <w:t xml:space="preserve">: </w:t>
            </w:r>
            <w:r>
              <w:rPr>
                <w:rStyle w:val="IndexLink"/>
                <w:rtl w:val="true"/>
              </w:rPr>
              <w:t>محرمات مشترك احرام</w:t>
            </w:r>
            <w:r>
              <w:rPr>
                <w:rStyle w:val="IndexLink"/>
                <w:rtl w:val="true"/>
              </w:rPr>
              <w:tab/>
            </w:r>
            <w:r>
              <w:rPr>
                <w:rStyle w:val="IndexLink"/>
              </w:rPr>
              <w:t>193</w:t>
            </w:r>
          </w:hyperlink>
        </w:p>
        <w:p>
          <w:pPr>
            <w:pStyle w:val="Contents4"/>
            <w:tabs>
              <w:tab w:val="clear" w:pos="8176"/>
              <w:tab w:val="right" w:pos="9026" w:leader="dot"/>
            </w:tabs>
            <w:rPr/>
          </w:pPr>
          <w:hyperlink w:anchor="__RefHeading___Toc1352310_3650668749">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1352312_3650668749">
            <w:r>
              <w:rPr>
                <w:webHidden/>
                <w:rStyle w:val="IndexLink"/>
              </w:rPr>
              <w:t>1</w:t>
            </w:r>
            <w:r>
              <w:rPr>
                <w:rStyle w:val="IndexLink"/>
                <w:rtl w:val="true"/>
              </w:rPr>
              <w:t xml:space="preserve">- </w:t>
            </w:r>
            <w:r>
              <w:rPr>
                <w:rStyle w:val="IndexLink"/>
                <w:rtl w:val="true"/>
              </w:rPr>
              <w:t>استفاده از بوى خوش</w:t>
            </w:r>
            <w:r>
              <w:rPr>
                <w:rStyle w:val="IndexLink"/>
                <w:rtl w:val="true"/>
              </w:rPr>
              <w:tab/>
            </w:r>
            <w:r>
              <w:rPr>
                <w:rStyle w:val="IndexLink"/>
              </w:rPr>
              <w:t>193</w:t>
            </w:r>
          </w:hyperlink>
        </w:p>
        <w:p>
          <w:pPr>
            <w:pStyle w:val="Contents4"/>
            <w:tabs>
              <w:tab w:val="clear" w:pos="8176"/>
              <w:tab w:val="right" w:pos="9026" w:leader="dot"/>
            </w:tabs>
            <w:rPr/>
          </w:pPr>
          <w:hyperlink w:anchor="__RefHeading___Toc1352314_3650668749">
            <w:r>
              <w:rPr>
                <w:webHidden/>
                <w:rStyle w:val="IndexLink"/>
              </w:rPr>
              <w:t>2</w:t>
            </w:r>
            <w:r>
              <w:rPr>
                <w:rStyle w:val="IndexLink"/>
                <w:rtl w:val="true"/>
              </w:rPr>
              <w:t xml:space="preserve">- </w:t>
            </w:r>
            <w:r>
              <w:rPr>
                <w:rStyle w:val="IndexLink"/>
                <w:rtl w:val="true"/>
              </w:rPr>
              <w:t>نگاه در آينه</w:t>
            </w:r>
            <w:r>
              <w:rPr>
                <w:rStyle w:val="IndexLink"/>
                <w:rtl w:val="true"/>
              </w:rPr>
              <w:tab/>
            </w:r>
            <w:r>
              <w:rPr>
                <w:rStyle w:val="IndexLink"/>
              </w:rPr>
              <w:t>193</w:t>
            </w:r>
          </w:hyperlink>
        </w:p>
        <w:p>
          <w:pPr>
            <w:pStyle w:val="Contents4"/>
            <w:tabs>
              <w:tab w:val="clear" w:pos="8176"/>
              <w:tab w:val="right" w:pos="9026" w:leader="dot"/>
            </w:tabs>
            <w:rPr/>
          </w:pPr>
          <w:hyperlink w:anchor="__RefHeading___Toc1352316_3650668749">
            <w:r>
              <w:rPr>
                <w:webHidden/>
                <w:rStyle w:val="IndexLink"/>
              </w:rPr>
              <w:t>3</w:t>
            </w:r>
            <w:r>
              <w:rPr>
                <w:rStyle w:val="IndexLink"/>
                <w:rtl w:val="true"/>
              </w:rPr>
              <w:t xml:space="preserve">- </w:t>
            </w:r>
            <w:r>
              <w:rPr>
                <w:rStyle w:val="IndexLink"/>
                <w:rtl w:val="true"/>
              </w:rPr>
              <w:t>زدودن مو از بدن</w:t>
            </w:r>
            <w:r>
              <w:rPr>
                <w:rStyle w:val="IndexLink"/>
                <w:rtl w:val="true"/>
              </w:rPr>
              <w:tab/>
            </w:r>
            <w:r>
              <w:rPr>
                <w:rStyle w:val="IndexLink"/>
              </w:rPr>
              <w:t>194</w:t>
            </w:r>
          </w:hyperlink>
        </w:p>
        <w:p>
          <w:pPr>
            <w:pStyle w:val="Contents4"/>
            <w:tabs>
              <w:tab w:val="clear" w:pos="8176"/>
              <w:tab w:val="right" w:pos="9026" w:leader="dot"/>
            </w:tabs>
            <w:rPr/>
          </w:pPr>
          <w:hyperlink w:anchor="__RefHeading___Toc1352318_3650668749">
            <w:r>
              <w:rPr>
                <w:webHidden/>
                <w:rStyle w:val="IndexLink"/>
              </w:rPr>
              <w:t>4</w:t>
            </w:r>
            <w:r>
              <w:rPr>
                <w:rStyle w:val="IndexLink"/>
                <w:rtl w:val="true"/>
              </w:rPr>
              <w:t xml:space="preserve">- </w:t>
            </w:r>
            <w:r>
              <w:rPr>
                <w:rStyle w:val="IndexLink"/>
                <w:rtl w:val="true"/>
              </w:rPr>
              <w:t>كِرِم زدن و روغن ماليدن به بدن</w:t>
            </w:r>
            <w:r>
              <w:rPr>
                <w:rStyle w:val="IndexLink"/>
                <w:rtl w:val="true"/>
              </w:rPr>
              <w:tab/>
            </w:r>
            <w:r>
              <w:rPr>
                <w:rStyle w:val="IndexLink"/>
              </w:rPr>
              <w:t>194</w:t>
            </w:r>
          </w:hyperlink>
        </w:p>
        <w:p>
          <w:pPr>
            <w:pStyle w:val="Contents4"/>
            <w:tabs>
              <w:tab w:val="clear" w:pos="8176"/>
              <w:tab w:val="right" w:pos="9026" w:leader="dot"/>
            </w:tabs>
            <w:rPr/>
          </w:pPr>
          <w:hyperlink w:anchor="__RefHeading___Toc1352320_3650668749">
            <w:r>
              <w:rPr>
                <w:webHidden/>
                <w:rStyle w:val="IndexLink"/>
              </w:rPr>
              <w:t>5</w:t>
            </w:r>
            <w:r>
              <w:rPr>
                <w:rStyle w:val="IndexLink"/>
                <w:rtl w:val="true"/>
              </w:rPr>
              <w:t xml:space="preserve">- </w:t>
            </w:r>
            <w:r>
              <w:rPr>
                <w:rStyle w:val="IndexLink"/>
                <w:rtl w:val="true"/>
              </w:rPr>
              <w:t>سرمه كشيدن به چشم</w:t>
            </w:r>
            <w:r>
              <w:rPr>
                <w:rStyle w:val="IndexLink"/>
                <w:rtl w:val="true"/>
              </w:rPr>
              <w:tab/>
            </w:r>
            <w:r>
              <w:rPr>
                <w:rStyle w:val="IndexLink"/>
              </w:rPr>
              <w:t>194</w:t>
            </w:r>
          </w:hyperlink>
        </w:p>
        <w:p>
          <w:pPr>
            <w:pStyle w:val="Contents4"/>
            <w:tabs>
              <w:tab w:val="clear" w:pos="8176"/>
              <w:tab w:val="right" w:pos="9026" w:leader="dot"/>
            </w:tabs>
            <w:rPr/>
          </w:pPr>
          <w:hyperlink w:anchor="__RefHeading___Toc1352322_3650668749">
            <w:r>
              <w:rPr>
                <w:webHidden/>
                <w:rStyle w:val="IndexLink"/>
              </w:rPr>
              <w:t>6</w:t>
            </w:r>
            <w:r>
              <w:rPr>
                <w:rStyle w:val="IndexLink"/>
                <w:rtl w:val="true"/>
              </w:rPr>
              <w:t xml:space="preserve">- </w:t>
            </w:r>
            <w:r>
              <w:rPr>
                <w:rStyle w:val="IndexLink"/>
                <w:rtl w:val="true"/>
              </w:rPr>
              <w:t>انگشتر به دست كردن براى زينت</w:t>
            </w:r>
            <w:r>
              <w:rPr>
                <w:rStyle w:val="IndexLink"/>
                <w:rtl w:val="true"/>
              </w:rPr>
              <w:tab/>
            </w:r>
            <w:r>
              <w:rPr>
                <w:rStyle w:val="IndexLink"/>
              </w:rPr>
              <w:t>194</w:t>
            </w:r>
          </w:hyperlink>
        </w:p>
        <w:p>
          <w:pPr>
            <w:pStyle w:val="Contents4"/>
            <w:tabs>
              <w:tab w:val="clear" w:pos="8176"/>
              <w:tab w:val="right" w:pos="9026" w:leader="dot"/>
            </w:tabs>
            <w:rPr/>
          </w:pPr>
          <w:hyperlink w:anchor="__RefHeading___Toc1352324_3650668749">
            <w:r>
              <w:rPr>
                <w:webHidden/>
                <w:rStyle w:val="IndexLink"/>
              </w:rPr>
              <w:t>7</w:t>
            </w:r>
            <w:r>
              <w:rPr>
                <w:rStyle w:val="IndexLink"/>
                <w:rtl w:val="true"/>
              </w:rPr>
              <w:t xml:space="preserve">- </w:t>
            </w:r>
            <w:r>
              <w:rPr>
                <w:rStyle w:val="IndexLink"/>
                <w:rtl w:val="true"/>
              </w:rPr>
              <w:t>جدال</w:t>
            </w:r>
            <w:r>
              <w:rPr>
                <w:rStyle w:val="IndexLink"/>
                <w:rtl w:val="true"/>
              </w:rPr>
              <w:t>:</w:t>
              <w:tab/>
            </w:r>
            <w:r>
              <w:rPr>
                <w:rStyle w:val="IndexLink"/>
              </w:rPr>
              <w:t>195</w:t>
            </w:r>
          </w:hyperlink>
        </w:p>
        <w:p>
          <w:pPr>
            <w:pStyle w:val="Contents4"/>
            <w:tabs>
              <w:tab w:val="clear" w:pos="8176"/>
              <w:tab w:val="right" w:pos="9026" w:leader="dot"/>
            </w:tabs>
            <w:rPr/>
          </w:pPr>
          <w:hyperlink w:anchor="__RefHeading___Toc1352326_3650668749">
            <w:r>
              <w:rPr>
                <w:webHidden/>
                <w:rStyle w:val="IndexLink"/>
              </w:rPr>
              <w:t>8</w:t>
            </w:r>
            <w:r>
              <w:rPr>
                <w:rStyle w:val="IndexLink"/>
                <w:rtl w:val="true"/>
              </w:rPr>
              <w:t xml:space="preserve">- </w:t>
            </w:r>
            <w:r>
              <w:rPr>
                <w:rStyle w:val="IndexLink"/>
                <w:rtl w:val="true"/>
              </w:rPr>
              <w:t>فسوق</w:t>
            </w:r>
            <w:r>
              <w:rPr>
                <w:rStyle w:val="IndexLink"/>
                <w:rtl w:val="true"/>
              </w:rPr>
              <w:t>:</w:t>
              <w:tab/>
            </w:r>
            <w:r>
              <w:rPr>
                <w:rStyle w:val="IndexLink"/>
              </w:rPr>
              <w:t>195</w:t>
            </w:r>
          </w:hyperlink>
        </w:p>
        <w:p>
          <w:pPr>
            <w:pStyle w:val="Contents4"/>
            <w:tabs>
              <w:tab w:val="clear" w:pos="8176"/>
              <w:tab w:val="right" w:pos="9026" w:leader="dot"/>
            </w:tabs>
            <w:rPr/>
          </w:pPr>
          <w:hyperlink w:anchor="__RefHeading___Toc1352328_3650668749">
            <w:r>
              <w:rPr>
                <w:webHidden/>
                <w:rStyle w:val="IndexLink"/>
              </w:rPr>
              <w:t>9</w:t>
            </w:r>
            <w:r>
              <w:rPr>
                <w:rStyle w:val="IndexLink"/>
                <w:rtl w:val="true"/>
              </w:rPr>
              <w:t xml:space="preserve">- </w:t>
            </w:r>
            <w:r>
              <w:rPr>
                <w:rStyle w:val="IndexLink"/>
                <w:rtl w:val="true"/>
              </w:rPr>
              <w:t>بيرون آوردن خون از بدن</w:t>
            </w:r>
            <w:r>
              <w:rPr>
                <w:rStyle w:val="IndexLink"/>
                <w:rtl w:val="true"/>
              </w:rPr>
              <w:tab/>
            </w:r>
            <w:r>
              <w:rPr>
                <w:rStyle w:val="IndexLink"/>
              </w:rPr>
              <w:t>195</w:t>
            </w:r>
          </w:hyperlink>
        </w:p>
        <w:p>
          <w:pPr>
            <w:pStyle w:val="Contents4"/>
            <w:tabs>
              <w:tab w:val="clear" w:pos="8176"/>
              <w:tab w:val="right" w:pos="9026" w:leader="dot"/>
            </w:tabs>
            <w:rPr/>
          </w:pPr>
          <w:hyperlink w:anchor="__RefHeading___Toc1352330_3650668749">
            <w:r>
              <w:rPr>
                <w:webHidden/>
                <w:rStyle w:val="IndexLink"/>
              </w:rPr>
              <w:t>10</w:t>
            </w:r>
            <w:r>
              <w:rPr>
                <w:rStyle w:val="IndexLink"/>
                <w:rtl w:val="true"/>
              </w:rPr>
              <w:t xml:space="preserve">- </w:t>
            </w:r>
            <w:r>
              <w:rPr>
                <w:rStyle w:val="IndexLink"/>
                <w:rtl w:val="true"/>
              </w:rPr>
              <w:t>كشتن جانوران بدن</w:t>
            </w:r>
            <w:r>
              <w:rPr>
                <w:rStyle w:val="IndexLink"/>
                <w:rtl w:val="true"/>
              </w:rPr>
              <w:tab/>
            </w:r>
            <w:r>
              <w:rPr>
                <w:rStyle w:val="IndexLink"/>
              </w:rPr>
              <w:t>195</w:t>
            </w:r>
          </w:hyperlink>
        </w:p>
        <w:p>
          <w:pPr>
            <w:pStyle w:val="Contents4"/>
            <w:tabs>
              <w:tab w:val="clear" w:pos="8176"/>
              <w:tab w:val="right" w:pos="9026" w:leader="dot"/>
            </w:tabs>
            <w:rPr/>
          </w:pPr>
          <w:hyperlink w:anchor="__RefHeading___Toc1352332_3650668749">
            <w:r>
              <w:rPr>
                <w:webHidden/>
                <w:rStyle w:val="IndexLink"/>
              </w:rPr>
              <w:t>11</w:t>
            </w:r>
            <w:r>
              <w:rPr>
                <w:rStyle w:val="IndexLink"/>
                <w:rtl w:val="true"/>
              </w:rPr>
              <w:t xml:space="preserve">- </w:t>
            </w:r>
            <w:r>
              <w:rPr>
                <w:rStyle w:val="IndexLink"/>
                <w:rtl w:val="true"/>
              </w:rPr>
              <w:t>ناخن گرفتن</w:t>
            </w:r>
            <w:r>
              <w:rPr>
                <w:rStyle w:val="IndexLink"/>
                <w:rtl w:val="true"/>
              </w:rPr>
              <w:tab/>
            </w:r>
            <w:r>
              <w:rPr>
                <w:rStyle w:val="IndexLink"/>
              </w:rPr>
              <w:t>196</w:t>
            </w:r>
          </w:hyperlink>
        </w:p>
        <w:p>
          <w:pPr>
            <w:pStyle w:val="Contents4"/>
            <w:tabs>
              <w:tab w:val="clear" w:pos="8176"/>
              <w:tab w:val="right" w:pos="9026" w:leader="dot"/>
            </w:tabs>
            <w:rPr/>
          </w:pPr>
          <w:hyperlink w:anchor="__RefHeading___Toc1352334_3650668749">
            <w:r>
              <w:rPr>
                <w:webHidden/>
                <w:rStyle w:val="IndexLink"/>
              </w:rPr>
              <w:t>12</w:t>
            </w:r>
            <w:r>
              <w:rPr>
                <w:rStyle w:val="IndexLink"/>
                <w:rtl w:val="true"/>
              </w:rPr>
              <w:t xml:space="preserve">- </w:t>
            </w:r>
            <w:r>
              <w:rPr>
                <w:rStyle w:val="IndexLink"/>
                <w:rtl w:val="true"/>
              </w:rPr>
              <w:t>كشيدن دندان</w:t>
            </w:r>
            <w:r>
              <w:rPr>
                <w:rStyle w:val="IndexLink"/>
                <w:rtl w:val="true"/>
              </w:rPr>
              <w:tab/>
            </w:r>
            <w:r>
              <w:rPr>
                <w:rStyle w:val="IndexLink"/>
              </w:rPr>
              <w:t>196</w:t>
            </w:r>
          </w:hyperlink>
        </w:p>
        <w:p>
          <w:pPr>
            <w:pStyle w:val="Contents4"/>
            <w:tabs>
              <w:tab w:val="clear" w:pos="8176"/>
              <w:tab w:val="right" w:pos="9026" w:leader="dot"/>
            </w:tabs>
            <w:rPr/>
          </w:pPr>
          <w:hyperlink w:anchor="__RefHeading___Toc1352336_3650668749">
            <w:r>
              <w:rPr>
                <w:webHidden/>
                <w:rStyle w:val="IndexLink"/>
              </w:rPr>
              <w:t>13</w:t>
            </w:r>
            <w:r>
              <w:rPr>
                <w:rStyle w:val="IndexLink"/>
                <w:rtl w:val="true"/>
              </w:rPr>
              <w:t xml:space="preserve">- </w:t>
            </w:r>
            <w:r>
              <w:rPr>
                <w:rStyle w:val="IndexLink"/>
                <w:rtl w:val="true"/>
              </w:rPr>
              <w:t>كندن درخت و گياه حرم</w:t>
            </w:r>
            <w:r>
              <w:rPr>
                <w:rStyle w:val="IndexLink"/>
                <w:rtl w:val="true"/>
              </w:rPr>
              <w:tab/>
            </w:r>
            <w:r>
              <w:rPr>
                <w:rStyle w:val="IndexLink"/>
              </w:rPr>
              <w:t>196</w:t>
            </w:r>
          </w:hyperlink>
        </w:p>
        <w:p>
          <w:pPr>
            <w:pStyle w:val="Contents4"/>
            <w:tabs>
              <w:tab w:val="clear" w:pos="8176"/>
              <w:tab w:val="right" w:pos="9026" w:leader="dot"/>
            </w:tabs>
            <w:rPr/>
          </w:pPr>
          <w:hyperlink w:anchor="__RefHeading___Toc1352338_3650668749">
            <w:r>
              <w:rPr>
                <w:webHidden/>
                <w:rStyle w:val="IndexLink"/>
              </w:rPr>
              <w:t>14</w:t>
            </w:r>
            <w:r>
              <w:rPr>
                <w:rStyle w:val="IndexLink"/>
                <w:rtl w:val="true"/>
              </w:rPr>
              <w:t xml:space="preserve">- </w:t>
            </w:r>
            <w:r>
              <w:rPr>
                <w:rStyle w:val="IndexLink"/>
                <w:rtl w:val="true"/>
              </w:rPr>
              <w:t>شكار</w:t>
            </w:r>
            <w:r>
              <w:rPr>
                <w:rStyle w:val="IndexLink"/>
                <w:rtl w:val="true"/>
              </w:rPr>
              <w:tab/>
            </w:r>
            <w:r>
              <w:rPr>
                <w:rStyle w:val="IndexLink"/>
              </w:rPr>
              <w:t>196</w:t>
            </w:r>
          </w:hyperlink>
        </w:p>
        <w:p>
          <w:pPr>
            <w:pStyle w:val="Contents4"/>
            <w:tabs>
              <w:tab w:val="clear" w:pos="8176"/>
              <w:tab w:val="right" w:pos="9026" w:leader="dot"/>
            </w:tabs>
            <w:rPr/>
          </w:pPr>
          <w:hyperlink w:anchor="__RefHeading___Toc1352340_3650668749">
            <w:r>
              <w:rPr>
                <w:webHidden/>
                <w:rStyle w:val="IndexLink"/>
              </w:rPr>
              <w:t>15</w:t>
            </w:r>
            <w:r>
              <w:rPr>
                <w:rStyle w:val="IndexLink"/>
                <w:rtl w:val="true"/>
              </w:rPr>
              <w:t xml:space="preserve">- </w:t>
            </w:r>
            <w:r>
              <w:rPr>
                <w:rStyle w:val="IndexLink"/>
                <w:rtl w:val="true"/>
              </w:rPr>
              <w:t>عقد كردن زن براى خود يا ديگرى</w:t>
            </w:r>
            <w:r>
              <w:rPr>
                <w:rStyle w:val="IndexLink"/>
                <w:rtl w:val="true"/>
              </w:rPr>
              <w:tab/>
            </w:r>
            <w:r>
              <w:rPr>
                <w:rStyle w:val="IndexLink"/>
              </w:rPr>
              <w:t>196</w:t>
            </w:r>
          </w:hyperlink>
        </w:p>
        <w:p>
          <w:pPr>
            <w:pStyle w:val="Contents4"/>
            <w:tabs>
              <w:tab w:val="clear" w:pos="8176"/>
              <w:tab w:val="right" w:pos="9026" w:leader="dot"/>
            </w:tabs>
            <w:rPr/>
          </w:pPr>
          <w:hyperlink w:anchor="__RefHeading___Toc1352342_3650668749">
            <w:r>
              <w:rPr>
                <w:webHidden/>
                <w:rStyle w:val="IndexLink"/>
              </w:rPr>
              <w:t>16</w:t>
            </w:r>
            <w:r>
              <w:rPr>
                <w:rStyle w:val="IndexLink"/>
                <w:rtl w:val="true"/>
              </w:rPr>
              <w:t xml:space="preserve">- </w:t>
            </w:r>
            <w:r>
              <w:rPr>
                <w:rStyle w:val="IndexLink"/>
                <w:rtl w:val="true"/>
              </w:rPr>
              <w:t>لذت‌هاى جنسى</w:t>
            </w:r>
            <w:r>
              <w:rPr>
                <w:rStyle w:val="IndexLink"/>
                <w:rtl w:val="true"/>
              </w:rPr>
              <w:tab/>
            </w:r>
            <w:r>
              <w:rPr>
                <w:rStyle w:val="IndexLink"/>
              </w:rPr>
              <w:t>197</w:t>
            </w:r>
          </w:hyperlink>
        </w:p>
        <w:p>
          <w:pPr>
            <w:pStyle w:val="Contents4"/>
            <w:tabs>
              <w:tab w:val="clear" w:pos="8176"/>
              <w:tab w:val="right" w:pos="9026" w:leader="dot"/>
            </w:tabs>
            <w:rPr/>
          </w:pPr>
          <w:hyperlink w:anchor="__RefHeading___Toc1352344_3650668749">
            <w:r>
              <w:rPr>
                <w:webHidden/>
                <w:rStyle w:val="IndexLink"/>
              </w:rPr>
              <w:t>17</w:t>
            </w:r>
            <w:r>
              <w:rPr>
                <w:rStyle w:val="IndexLink"/>
                <w:rtl w:val="true"/>
              </w:rPr>
              <w:t xml:space="preserve">- </w:t>
            </w:r>
            <w:r>
              <w:rPr>
                <w:rStyle w:val="IndexLink"/>
                <w:rtl w:val="true"/>
              </w:rPr>
              <w:t>استمناء</w:t>
            </w:r>
            <w:r>
              <w:rPr>
                <w:rStyle w:val="IndexLink"/>
                <w:rtl w:val="true"/>
              </w:rPr>
              <w:tab/>
            </w:r>
            <w:r>
              <w:rPr>
                <w:rStyle w:val="IndexLink"/>
              </w:rPr>
              <w:t>197</w:t>
            </w:r>
          </w:hyperlink>
        </w:p>
        <w:p>
          <w:pPr>
            <w:pStyle w:val="Contents3"/>
            <w:tabs>
              <w:tab w:val="clear" w:pos="8459"/>
              <w:tab w:val="right" w:pos="9026" w:leader="dot"/>
            </w:tabs>
            <w:rPr/>
          </w:pPr>
          <w:hyperlink w:anchor="__RefHeading___Toc1352346_3650668749">
            <w:r>
              <w:rPr>
                <w:webHidden/>
                <w:rStyle w:val="IndexLink"/>
                <w:rtl w:val="true"/>
              </w:rPr>
              <w:t>جلسه بيستم</w:t>
            </w:r>
            <w:r>
              <w:rPr>
                <w:rStyle w:val="IndexLink"/>
                <w:rtl w:val="true"/>
              </w:rPr>
              <w:t xml:space="preserve">: </w:t>
            </w:r>
            <w:r>
              <w:rPr>
                <w:rStyle w:val="IndexLink"/>
                <w:rtl w:val="true"/>
              </w:rPr>
              <w:t>كفارات محرمات احرام</w:t>
            </w:r>
            <w:r>
              <w:rPr>
                <w:rStyle w:val="IndexLink"/>
                <w:rtl w:val="true"/>
              </w:rPr>
              <w:tab/>
            </w:r>
            <w:r>
              <w:rPr>
                <w:rStyle w:val="IndexLink"/>
              </w:rPr>
              <w:t>198</w:t>
            </w:r>
          </w:hyperlink>
        </w:p>
        <w:p>
          <w:pPr>
            <w:pStyle w:val="Contents4"/>
            <w:tabs>
              <w:tab w:val="clear" w:pos="8176"/>
              <w:tab w:val="right" w:pos="9026" w:leader="dot"/>
            </w:tabs>
            <w:rPr/>
          </w:pPr>
          <w:hyperlink w:anchor="__RefHeading___Toc1352348_3650668749">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1352350_3650668749">
            <w:r>
              <w:rPr>
                <w:webHidden/>
                <w:rStyle w:val="IndexLink"/>
              </w:rPr>
              <w:t>1</w:t>
            </w:r>
            <w:r>
              <w:rPr>
                <w:rStyle w:val="IndexLink"/>
                <w:rtl w:val="true"/>
              </w:rPr>
              <w:t xml:space="preserve">- </w:t>
            </w:r>
            <w:r>
              <w:rPr>
                <w:rStyle w:val="IndexLink"/>
                <w:rtl w:val="true"/>
              </w:rPr>
              <w:t>ارتكاب سهوى محرمات احرام</w:t>
            </w:r>
            <w:r>
              <w:rPr>
                <w:rStyle w:val="IndexLink"/>
                <w:rtl w:val="true"/>
              </w:rPr>
              <w:tab/>
            </w:r>
            <w:r>
              <w:rPr>
                <w:rStyle w:val="IndexLink"/>
              </w:rPr>
              <w:t>198</w:t>
            </w:r>
          </w:hyperlink>
        </w:p>
        <w:p>
          <w:pPr>
            <w:pStyle w:val="Contents4"/>
            <w:tabs>
              <w:tab w:val="clear" w:pos="8176"/>
              <w:tab w:val="right" w:pos="9026" w:leader="dot"/>
            </w:tabs>
            <w:rPr/>
          </w:pPr>
          <w:hyperlink w:anchor="__RefHeading___Toc1352352_3650668749">
            <w:r>
              <w:rPr>
                <w:webHidden/>
                <w:rStyle w:val="IndexLink"/>
              </w:rPr>
              <w:t>2</w:t>
            </w:r>
            <w:r>
              <w:rPr>
                <w:rStyle w:val="IndexLink"/>
                <w:rtl w:val="true"/>
              </w:rPr>
              <w:t xml:space="preserve">- </w:t>
            </w:r>
            <w:r>
              <w:rPr>
                <w:rStyle w:val="IndexLink"/>
                <w:rtl w:val="true"/>
              </w:rPr>
              <w:t>برخى از محرماتى كه ممكن است اتفاق بيفتد و كفاره آنها</w:t>
            </w:r>
            <w:r>
              <w:rPr>
                <w:rStyle w:val="IndexLink"/>
                <w:rtl w:val="true"/>
              </w:rPr>
              <w:tab/>
            </w:r>
            <w:r>
              <w:rPr>
                <w:rStyle w:val="IndexLink"/>
              </w:rPr>
              <w:t>198</w:t>
            </w:r>
          </w:hyperlink>
        </w:p>
        <w:p>
          <w:pPr>
            <w:pStyle w:val="Contents4"/>
            <w:tabs>
              <w:tab w:val="clear" w:pos="8176"/>
              <w:tab w:val="right" w:pos="9026" w:leader="dot"/>
            </w:tabs>
            <w:rPr/>
          </w:pPr>
          <w:hyperlink w:anchor="__RefHeading___Toc1352354_3650668749">
            <w:r>
              <w:rPr>
                <w:webHidden/>
                <w:rStyle w:val="IndexLink"/>
              </w:rPr>
              <w:t>3</w:t>
            </w:r>
            <w:r>
              <w:rPr>
                <w:rStyle w:val="IndexLink"/>
                <w:rtl w:val="true"/>
              </w:rPr>
              <w:t xml:space="preserve">- </w:t>
            </w:r>
            <w:r>
              <w:rPr>
                <w:rStyle w:val="IndexLink"/>
                <w:rtl w:val="true"/>
              </w:rPr>
              <w:t>سقوط حرمت و وجوب كفاره</w:t>
            </w:r>
            <w:r>
              <w:rPr>
                <w:rStyle w:val="IndexLink"/>
                <w:rtl w:val="true"/>
              </w:rPr>
              <w:tab/>
            </w:r>
            <w:r>
              <w:rPr>
                <w:rStyle w:val="IndexLink"/>
              </w:rPr>
              <w:t>199</w:t>
            </w:r>
          </w:hyperlink>
        </w:p>
        <w:p>
          <w:pPr>
            <w:pStyle w:val="Contents4"/>
            <w:tabs>
              <w:tab w:val="clear" w:pos="8176"/>
              <w:tab w:val="right" w:pos="9026" w:leader="dot"/>
            </w:tabs>
            <w:rPr/>
          </w:pPr>
          <w:hyperlink w:anchor="__RefHeading___Toc1352356_3650668749">
            <w:r>
              <w:rPr>
                <w:webHidden/>
                <w:rStyle w:val="IndexLink"/>
              </w:rPr>
              <w:t>4</w:t>
            </w:r>
            <w:r>
              <w:rPr>
                <w:rStyle w:val="IndexLink"/>
                <w:rtl w:val="true"/>
              </w:rPr>
              <w:t xml:space="preserve">- </w:t>
            </w:r>
            <w:r>
              <w:rPr>
                <w:rStyle w:val="IndexLink"/>
                <w:rtl w:val="true"/>
              </w:rPr>
              <w:t>شرايط حيوانى كه به‌عنوان كفاره ذبح مى‌شود</w:t>
            </w:r>
            <w:r>
              <w:rPr>
                <w:rStyle w:val="IndexLink"/>
                <w:rtl w:val="true"/>
              </w:rPr>
              <w:tab/>
            </w:r>
            <w:r>
              <w:rPr>
                <w:rStyle w:val="IndexLink"/>
              </w:rPr>
              <w:t>200</w:t>
            </w:r>
          </w:hyperlink>
        </w:p>
        <w:p>
          <w:pPr>
            <w:pStyle w:val="Contents4"/>
            <w:tabs>
              <w:tab w:val="clear" w:pos="8176"/>
              <w:tab w:val="right" w:pos="9026" w:leader="dot"/>
            </w:tabs>
            <w:rPr/>
          </w:pPr>
          <w:hyperlink w:anchor="__RefHeading___Toc1352358_3650668749">
            <w:r>
              <w:rPr>
                <w:webHidden/>
                <w:rStyle w:val="IndexLink"/>
              </w:rPr>
              <w:t>5</w:t>
            </w:r>
            <w:r>
              <w:rPr>
                <w:rStyle w:val="IndexLink"/>
                <w:rtl w:val="true"/>
              </w:rPr>
              <w:t xml:space="preserve">- </w:t>
            </w:r>
            <w:r>
              <w:rPr>
                <w:rStyle w:val="IndexLink"/>
                <w:rtl w:val="true"/>
              </w:rPr>
              <w:t>محل ذبح كفاره</w:t>
            </w:r>
            <w:r>
              <w:rPr>
                <w:rStyle w:val="IndexLink"/>
                <w:rtl w:val="true"/>
              </w:rPr>
              <w:tab/>
            </w:r>
            <w:r>
              <w:rPr>
                <w:rStyle w:val="IndexLink"/>
              </w:rPr>
              <w:t>200</w:t>
            </w:r>
          </w:hyperlink>
        </w:p>
        <w:p>
          <w:pPr>
            <w:pStyle w:val="Contents4"/>
            <w:tabs>
              <w:tab w:val="clear" w:pos="8176"/>
              <w:tab w:val="right" w:pos="9026" w:leader="dot"/>
            </w:tabs>
            <w:rPr/>
          </w:pPr>
          <w:hyperlink w:anchor="__RefHeading___Toc1352360_3650668749">
            <w:r>
              <w:rPr>
                <w:webHidden/>
                <w:rStyle w:val="IndexLink"/>
              </w:rPr>
              <w:t>6</w:t>
            </w:r>
            <w:r>
              <w:rPr>
                <w:rStyle w:val="IndexLink"/>
                <w:rtl w:val="true"/>
              </w:rPr>
              <w:t xml:space="preserve">- </w:t>
            </w:r>
            <w:r>
              <w:rPr>
                <w:rStyle w:val="IndexLink"/>
                <w:rtl w:val="true"/>
              </w:rPr>
              <w:t>مصرف كفاره</w:t>
            </w:r>
            <w:r>
              <w:rPr>
                <w:rStyle w:val="IndexLink"/>
                <w:rtl w:val="true"/>
              </w:rPr>
              <w:tab/>
            </w:r>
            <w:r>
              <w:rPr>
                <w:rStyle w:val="IndexLink"/>
              </w:rPr>
              <w:t>200</w:t>
            </w:r>
          </w:hyperlink>
        </w:p>
        <w:p>
          <w:pPr>
            <w:pStyle w:val="Contents3"/>
            <w:tabs>
              <w:tab w:val="clear" w:pos="8459"/>
              <w:tab w:val="right" w:pos="9026" w:leader="dot"/>
            </w:tabs>
            <w:rPr/>
          </w:pPr>
          <w:hyperlink w:anchor="__RefHeading___Toc1352362_3650668749">
            <w:r>
              <w:rPr>
                <w:webHidden/>
                <w:rStyle w:val="IndexLink"/>
                <w:rtl w:val="true"/>
              </w:rPr>
              <w:t>جلسه بيست و يكم</w:t>
            </w:r>
            <w:r>
              <w:rPr>
                <w:rStyle w:val="IndexLink"/>
                <w:rtl w:val="true"/>
              </w:rPr>
              <w:t xml:space="preserve">: </w:t>
            </w:r>
            <w:r>
              <w:rPr>
                <w:rStyle w:val="IndexLink"/>
                <w:rtl w:val="true"/>
              </w:rPr>
              <w:t>احكام متفرقه عمره و حج</w:t>
            </w:r>
            <w:r>
              <w:rPr>
                <w:rStyle w:val="IndexLink"/>
                <w:rtl w:val="true"/>
              </w:rPr>
              <w:tab/>
            </w:r>
            <w:r>
              <w:rPr>
                <w:rStyle w:val="IndexLink"/>
              </w:rPr>
              <w:t>201</w:t>
            </w:r>
          </w:hyperlink>
        </w:p>
        <w:p>
          <w:pPr>
            <w:pStyle w:val="Contents4"/>
            <w:tabs>
              <w:tab w:val="clear" w:pos="8176"/>
              <w:tab w:val="right" w:pos="9026" w:leader="dot"/>
            </w:tabs>
            <w:rPr/>
          </w:pPr>
          <w:hyperlink w:anchor="__RefHeading___Toc1352364_3650668749">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1352366_3650668749">
            <w:r>
              <w:rPr>
                <w:webHidden/>
                <w:rStyle w:val="IndexLink"/>
              </w:rPr>
              <w:t>1</w:t>
            </w:r>
            <w:r>
              <w:rPr>
                <w:rStyle w:val="IndexLink"/>
                <w:rtl w:val="true"/>
              </w:rPr>
              <w:t xml:space="preserve">- </w:t>
            </w:r>
            <w:r>
              <w:rPr>
                <w:rStyle w:val="IndexLink"/>
                <w:rtl w:val="true"/>
              </w:rPr>
              <w:t>وظيفه معذوران</w:t>
            </w:r>
            <w:r>
              <w:rPr>
                <w:rStyle w:val="IndexLink"/>
                <w:rtl w:val="true"/>
              </w:rPr>
              <w:tab/>
            </w:r>
            <w:r>
              <w:rPr>
                <w:rStyle w:val="IndexLink"/>
              </w:rPr>
              <w:t>201</w:t>
            </w:r>
          </w:hyperlink>
        </w:p>
        <w:p>
          <w:pPr>
            <w:pStyle w:val="Contents4"/>
            <w:tabs>
              <w:tab w:val="clear" w:pos="8176"/>
              <w:tab w:val="right" w:pos="9026" w:leader="dot"/>
            </w:tabs>
            <w:rPr/>
          </w:pPr>
          <w:hyperlink w:anchor="__RefHeading___Toc1352368_3650668749">
            <w:r>
              <w:rPr>
                <w:webHidden/>
                <w:rStyle w:val="IndexLink"/>
              </w:rPr>
              <w:t>2</w:t>
            </w:r>
            <w:r>
              <w:rPr>
                <w:rStyle w:val="IndexLink"/>
                <w:rtl w:val="true"/>
              </w:rPr>
              <w:t xml:space="preserve">- </w:t>
            </w:r>
            <w:r>
              <w:rPr>
                <w:rStyle w:val="IndexLink"/>
                <w:rtl w:val="true"/>
              </w:rPr>
              <w:t>فراموشى برخى از اعمال و حكم اعاده يا قضاى آنها</w:t>
            </w:r>
            <w:r>
              <w:rPr>
                <w:rStyle w:val="IndexLink"/>
                <w:rtl w:val="true"/>
              </w:rPr>
              <w:tab/>
            </w:r>
            <w:r>
              <w:rPr>
                <w:rStyle w:val="IndexLink"/>
              </w:rPr>
              <w:t>203</w:t>
            </w:r>
          </w:hyperlink>
        </w:p>
        <w:p>
          <w:pPr>
            <w:pStyle w:val="Contents4"/>
            <w:tabs>
              <w:tab w:val="clear" w:pos="8176"/>
              <w:tab w:val="right" w:pos="9026" w:leader="dot"/>
            </w:tabs>
            <w:rPr/>
          </w:pPr>
          <w:hyperlink w:anchor="__RefHeading___Toc1352370_3650668749">
            <w:r>
              <w:rPr>
                <w:webHidden/>
                <w:rStyle w:val="IndexLink"/>
              </w:rPr>
              <w:t>3</w:t>
            </w:r>
            <w:r>
              <w:rPr>
                <w:rStyle w:val="IndexLink"/>
                <w:rtl w:val="true"/>
              </w:rPr>
              <w:t xml:space="preserve">- </w:t>
            </w:r>
            <w:r>
              <w:rPr>
                <w:rStyle w:val="IndexLink"/>
                <w:rtl w:val="true"/>
              </w:rPr>
              <w:t>مستحبات مكه</w:t>
            </w:r>
            <w:r>
              <w:rPr>
                <w:rStyle w:val="IndexLink"/>
                <w:rtl w:val="true"/>
              </w:rPr>
              <w:tab/>
            </w:r>
            <w:r>
              <w:rPr>
                <w:rStyle w:val="IndexLink"/>
              </w:rPr>
              <w:t>204</w:t>
            </w:r>
          </w:hyperlink>
        </w:p>
        <w:p>
          <w:pPr>
            <w:pStyle w:val="Contents3"/>
            <w:tabs>
              <w:tab w:val="clear" w:pos="8459"/>
              <w:tab w:val="right" w:pos="9026" w:leader="dot"/>
            </w:tabs>
            <w:rPr/>
          </w:pPr>
          <w:hyperlink w:anchor="__RefHeading___Toc1352372_3650668749">
            <w:r>
              <w:rPr>
                <w:webHidden/>
                <w:rStyle w:val="IndexLink"/>
                <w:rtl w:val="true"/>
              </w:rPr>
              <w:t>جلسه بيست و دوم</w:t>
            </w:r>
            <w:r>
              <w:rPr>
                <w:rStyle w:val="IndexLink"/>
                <w:rtl w:val="true"/>
              </w:rPr>
              <w:t xml:space="preserve">: </w:t>
            </w:r>
            <w:r>
              <w:rPr>
                <w:rStyle w:val="IndexLink"/>
                <w:rtl w:val="true"/>
              </w:rPr>
              <w:t>عمره مفرده</w:t>
            </w:r>
            <w:r>
              <w:rPr>
                <w:rStyle w:val="IndexLink"/>
                <w:rtl w:val="true"/>
              </w:rPr>
              <w:tab/>
            </w:r>
            <w:r>
              <w:rPr>
                <w:rStyle w:val="IndexLink"/>
              </w:rPr>
              <w:t>205</w:t>
            </w:r>
          </w:hyperlink>
        </w:p>
        <w:p>
          <w:pPr>
            <w:pStyle w:val="Contents4"/>
            <w:tabs>
              <w:tab w:val="clear" w:pos="8176"/>
              <w:tab w:val="right" w:pos="9026" w:leader="dot"/>
            </w:tabs>
            <w:rPr/>
          </w:pPr>
          <w:hyperlink w:anchor="__RefHeading___Toc1352374_3650668749">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1352376_3650668749">
            <w:r>
              <w:rPr>
                <w:webHidden/>
                <w:rStyle w:val="IndexLink"/>
              </w:rPr>
              <w:t>1</w:t>
            </w:r>
            <w:r>
              <w:rPr>
                <w:rStyle w:val="IndexLink"/>
                <w:rtl w:val="true"/>
              </w:rPr>
              <w:t xml:space="preserve">- </w:t>
            </w:r>
            <w:r>
              <w:rPr>
                <w:rStyle w:val="IndexLink"/>
                <w:rtl w:val="true"/>
              </w:rPr>
              <w:t>تعريف عمره مفرده</w:t>
            </w:r>
            <w:r>
              <w:rPr>
                <w:rStyle w:val="IndexLink"/>
                <w:rtl w:val="true"/>
              </w:rPr>
              <w:tab/>
            </w:r>
            <w:r>
              <w:rPr>
                <w:rStyle w:val="IndexLink"/>
              </w:rPr>
              <w:t>205</w:t>
            </w:r>
          </w:hyperlink>
        </w:p>
        <w:p>
          <w:pPr>
            <w:pStyle w:val="Contents4"/>
            <w:tabs>
              <w:tab w:val="clear" w:pos="8176"/>
              <w:tab w:val="right" w:pos="9026" w:leader="dot"/>
            </w:tabs>
            <w:rPr/>
          </w:pPr>
          <w:hyperlink w:anchor="__RefHeading___Toc1352378_3650668749">
            <w:r>
              <w:rPr>
                <w:webHidden/>
                <w:rStyle w:val="IndexLink"/>
              </w:rPr>
              <w:t>2</w:t>
            </w:r>
            <w:r>
              <w:rPr>
                <w:rStyle w:val="IndexLink"/>
                <w:rtl w:val="true"/>
              </w:rPr>
              <w:t xml:space="preserve">- </w:t>
            </w:r>
            <w:r>
              <w:rPr>
                <w:rStyle w:val="IndexLink"/>
                <w:rtl w:val="true"/>
              </w:rPr>
              <w:t>زمان عمره مفرده</w:t>
            </w:r>
            <w:r>
              <w:rPr>
                <w:rStyle w:val="IndexLink"/>
                <w:rtl w:val="true"/>
              </w:rPr>
              <w:tab/>
            </w:r>
            <w:r>
              <w:rPr>
                <w:rStyle w:val="IndexLink"/>
              </w:rPr>
              <w:t>205</w:t>
            </w:r>
          </w:hyperlink>
        </w:p>
        <w:p>
          <w:pPr>
            <w:pStyle w:val="Contents4"/>
            <w:tabs>
              <w:tab w:val="clear" w:pos="8176"/>
              <w:tab w:val="right" w:pos="9026" w:leader="dot"/>
            </w:tabs>
            <w:rPr/>
          </w:pPr>
          <w:hyperlink w:anchor="__RefHeading___Toc1352380_3650668749">
            <w:r>
              <w:rPr>
                <w:webHidden/>
                <w:rStyle w:val="IndexLink"/>
              </w:rPr>
              <w:t>3</w:t>
            </w:r>
            <w:r>
              <w:rPr>
                <w:rStyle w:val="IndexLink"/>
                <w:rtl w:val="true"/>
              </w:rPr>
              <w:t xml:space="preserve">- </w:t>
            </w:r>
            <w:r>
              <w:rPr>
                <w:rStyle w:val="IndexLink"/>
                <w:rtl w:val="true"/>
              </w:rPr>
              <w:t>اعمال عمره مفرده</w:t>
            </w:r>
            <w:r>
              <w:rPr>
                <w:rStyle w:val="IndexLink"/>
                <w:rtl w:val="true"/>
              </w:rPr>
              <w:tab/>
            </w:r>
            <w:r>
              <w:rPr>
                <w:rStyle w:val="IndexLink"/>
              </w:rPr>
              <w:t>206</w:t>
            </w:r>
          </w:hyperlink>
        </w:p>
        <w:p>
          <w:pPr>
            <w:pStyle w:val="Contents4"/>
            <w:tabs>
              <w:tab w:val="clear" w:pos="8176"/>
              <w:tab w:val="right" w:pos="9026" w:leader="dot"/>
            </w:tabs>
            <w:rPr/>
          </w:pPr>
          <w:hyperlink w:anchor="__RefHeading___Toc1352382_3650668749">
            <w:r>
              <w:rPr>
                <w:webHidden/>
                <w:rStyle w:val="IndexLink"/>
              </w:rPr>
              <w:t>4</w:t>
            </w:r>
            <w:r>
              <w:rPr>
                <w:rStyle w:val="IndexLink"/>
                <w:rtl w:val="true"/>
              </w:rPr>
              <w:t xml:space="preserve">- </w:t>
            </w:r>
            <w:r>
              <w:rPr>
                <w:rStyle w:val="IndexLink"/>
                <w:rtl w:val="true"/>
              </w:rPr>
              <w:t>تفاوت‌هاى عمره تمتع با عمره مفرده</w:t>
            </w:r>
            <w:r>
              <w:rPr>
                <w:rStyle w:val="IndexLink"/>
                <w:rtl w:val="true"/>
              </w:rPr>
              <w:tab/>
            </w:r>
            <w:r>
              <w:rPr>
                <w:rStyle w:val="IndexLink"/>
              </w:rPr>
              <w:t>206</w:t>
            </w:r>
          </w:hyperlink>
        </w:p>
        <w:p>
          <w:pPr>
            <w:pStyle w:val="Contents4"/>
            <w:tabs>
              <w:tab w:val="clear" w:pos="8176"/>
              <w:tab w:val="right" w:pos="9026" w:leader="dot"/>
            </w:tabs>
            <w:rPr/>
          </w:pPr>
          <w:hyperlink w:anchor="__RefHeading___Toc1352384_3650668749">
            <w:r>
              <w:rPr>
                <w:webHidden/>
                <w:rStyle w:val="IndexLink"/>
              </w:rPr>
              <w:t>5</w:t>
            </w:r>
            <w:r>
              <w:rPr>
                <w:rStyle w:val="IndexLink"/>
                <w:rtl w:val="true"/>
              </w:rPr>
              <w:t xml:space="preserve">- </w:t>
            </w:r>
            <w:r>
              <w:rPr>
                <w:rStyle w:val="IndexLink"/>
                <w:rtl w:val="true"/>
              </w:rPr>
              <w:t xml:space="preserve">استطاعت عمره مفرده </w:t>
            </w:r>
            <w:r>
              <w:rPr>
                <w:rStyle w:val="IndexLink"/>
                <w:rtl w:val="true"/>
              </w:rPr>
              <w:t>(</w:t>
            </w:r>
            <w:r>
              <w:rPr>
                <w:rStyle w:val="IndexLink"/>
                <w:rtl w:val="true"/>
              </w:rPr>
              <w:t>وجوب يا استحباب</w:t>
            </w:r>
            <w:r>
              <w:rPr>
                <w:rStyle w:val="IndexLink"/>
                <w:rtl w:val="true"/>
              </w:rPr>
              <w:t>)</w:t>
              <w:tab/>
            </w:r>
            <w:r>
              <w:rPr>
                <w:rStyle w:val="IndexLink"/>
              </w:rPr>
              <w:t>207</w:t>
            </w:r>
          </w:hyperlink>
        </w:p>
        <w:p>
          <w:pPr>
            <w:pStyle w:val="Contents4"/>
            <w:tabs>
              <w:tab w:val="clear" w:pos="8176"/>
              <w:tab w:val="right" w:pos="9026" w:leader="dot"/>
            </w:tabs>
            <w:rPr/>
          </w:pPr>
          <w:hyperlink w:anchor="__RefHeading___Toc1352386_3650668749">
            <w:r>
              <w:rPr>
                <w:webHidden/>
                <w:rStyle w:val="IndexLink"/>
              </w:rPr>
              <w:t>6</w:t>
            </w:r>
            <w:r>
              <w:rPr>
                <w:rStyle w:val="IndexLink"/>
                <w:rtl w:val="true"/>
              </w:rPr>
              <w:t xml:space="preserve">- </w:t>
            </w:r>
            <w:r>
              <w:rPr>
                <w:rStyle w:val="IndexLink"/>
                <w:rtl w:val="true"/>
              </w:rPr>
              <w:t>عمره مفرده تكرارى و فاصله دو عمره</w:t>
            </w:r>
            <w:r>
              <w:rPr>
                <w:rStyle w:val="IndexLink"/>
                <w:rtl w:val="true"/>
              </w:rPr>
              <w:tab/>
            </w:r>
            <w:r>
              <w:rPr>
                <w:rStyle w:val="IndexLink"/>
              </w:rPr>
              <w:t>207</w:t>
            </w:r>
          </w:hyperlink>
        </w:p>
        <w:p>
          <w:pPr>
            <w:pStyle w:val="Contents2"/>
            <w:tabs>
              <w:tab w:val="clear" w:pos="8743"/>
              <w:tab w:val="right" w:pos="9026" w:leader="dot"/>
            </w:tabs>
            <w:rPr/>
          </w:pPr>
          <w:hyperlink w:anchor="__RefHeading___Toc1352388_3650668749">
            <w:r>
              <w:rPr>
                <w:webHidden/>
                <w:rStyle w:val="IndexLink"/>
                <w:rtl w:val="true"/>
              </w:rPr>
              <w:t>پي نوشتها</w:t>
            </w:r>
            <w:r>
              <w:rPr>
                <w:rStyle w:val="IndexLink"/>
                <w:rtl w:val="true"/>
              </w:rPr>
              <w:tab/>
            </w:r>
            <w:r>
              <w:rPr>
                <w:rStyle w:val="IndexLink"/>
              </w:rPr>
              <w:t>207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3_9349"/>
      <w:bookmarkStart w:id="1" w:name="pg1673_9349"/>
      <w:bookmarkEnd w:id="1"/>
    </w:p>
    <w:p>
      <w:pPr>
        <w:pStyle w:val="Heading2"/>
        <w:numPr>
          <w:ilvl w:val="1"/>
          <w:numId w:val="1"/>
        </w:numPr>
        <w:rPr/>
      </w:pPr>
      <w:bookmarkStart w:id="2" w:name="pg1673_9349"/>
      <w:bookmarkStart w:id="3" w:name="__RefHeading___Toc1351694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احکام ومناسک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پژوهش بعثه 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رهبری در امور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پژوهش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۲۰۸۰۴۸۱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51696_3650668749"/>
      <w:bookmarkStart w:id="6" w:name="_Toc2"/>
      <w:bookmarkEnd w:id="5"/>
      <w:r>
        <w:rPr>
          <w:rtl w:val="true"/>
        </w:rPr>
        <w:t>اشاره</w:t>
      </w:r>
      <w:bookmarkStart w:id="7" w:name="pg1673_9367"/>
      <w:bookmarkEnd w:id="6"/>
    </w:p>
    <w:p>
      <w:pPr>
        <w:pStyle w:val="Heading2"/>
        <w:numPr>
          <w:ilvl w:val="1"/>
          <w:numId w:val="1"/>
        </w:numPr>
        <w:rPr/>
      </w:pPr>
      <w:bookmarkStart w:id="8" w:name="__RefHeading___Toc1351698_365066874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يكى از مباحث اساسى و مورد نياز زائران بيت اللَّه الحرام، احكام دين و مناسك عمره و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نياز بخشى از فرصت روحانيان معظم كاروانها نيز بايد به آموزش اين مسائل اختصاص يابد، چرا كه درستى و نادرستى اعمال آنان بسته به آگاهى آنها و مطابقت اعمالشان با احكام شرعى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حاضر، يكى از متون آموزشى حج تمتع است كه به موضوع احكام عمومى و مناسك حج پرداخته و بر اساس سرفصل‌هاى مصوّب كه پيشتر منتشر گرديده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استفاده بهتر از اين نوشته نكات ذيل يادآورى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مجموعه در دو بخش تدوين شده كه بخش اوّل حاوى احكام عمومى مورد نياز زائران و بخش دوّم، احكام اختصاصى و مناسك حج است</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اثر اوّلين تجربه در اين راستاست و بر اساس سرفصل‌هاى از پيش تنظيم شده تدوين گشته، حجم برخى از دروس بيش از فرصت يك جلسه و برخى ديگر كمتر از آن است، لذا روحانيون معظم مطالب مورد نياز باقى مانده</w:t>
      </w:r>
    </w:p>
    <w:p>
      <w:pPr>
        <w:pStyle w:val="BookText"/>
        <w:rPr/>
      </w:pPr>
      <w:r>
        <w:rPr>
          <w:rFonts w:ascii="Amiri" w:hAnsi="Amiri" w:eastAsia="Amiri" w:cs="Amiri"/>
          <w:color w:val="111111"/>
          <w:sz w:val="28"/>
          <w:sz w:val="28"/>
          <w:szCs w:val="28"/>
          <w:rtl w:val="true"/>
          <w:lang w:bidi="ar-SA"/>
        </w:rPr>
        <w:t>را در جلسه بعد استفاده خواهند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فعلًا فرصت پرداختن به فتاواى همه مراجع معظم تقليد نبود، لذا اين نوشته بيشتر به احكام عمومى و اتفاقى پرداخته و در برخى از موارد نيز به تفاوت فتاواى مراجع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در آينده بتوانيم با رفع كاستى‌هاى آن تفاوت فتاوا را نيز در آن لحاظ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ضمن آرزوى موفقيت براى تمام عالمان متعهدى كه خالصانه در راه رشد و تعالى فكرى و فرهنگى جامعه به ويژه زائران بيت اللَّه الحرام تلاش مى‌كنند اين كار را بى‌عيب و نقص نمى‌دانيم، و نظرات اصلاحى و تكميلى عزيزان را بر ديده منّت مى‌نهيم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تقبّل منّا انّك أنت السميع العليم</w:t>
      </w:r>
    </w:p>
    <w:p>
      <w:pPr>
        <w:pStyle w:val="BookText"/>
        <w:rPr/>
      </w:pPr>
      <w:r>
        <w:rPr>
          <w:rFonts w:ascii="IRNazanin" w:hAnsi="IRNazanin" w:eastAsia="IRNazanin"/>
          <w:color w:val="111111"/>
          <w:sz w:val="28"/>
          <w:sz w:val="28"/>
          <w:szCs w:val="28"/>
          <w:rtl w:val="true"/>
          <w:lang w:bidi="fa-IR"/>
        </w:rPr>
        <w:t>حوزه علميه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محمّدحسين فلاح‌زاده</w:t>
      </w:r>
      <w:bookmarkStart w:id="10" w:name="pg1673_9369"/>
    </w:p>
    <w:p>
      <w:pPr>
        <w:pStyle w:val="Heading2"/>
        <w:numPr>
          <w:ilvl w:val="1"/>
          <w:numId w:val="1"/>
        </w:numPr>
        <w:rPr/>
      </w:pPr>
      <w:bookmarkStart w:id="11" w:name="__RefHeading___Toc1351700_3650668749"/>
      <w:bookmarkStart w:id="12" w:name="_Toc4"/>
      <w:bookmarkEnd w:id="10"/>
      <w:bookmarkEnd w:id="11"/>
      <w:r>
        <w:rPr>
          <w:rtl w:val="true"/>
        </w:rPr>
        <w:t>بخش اوّل</w:t>
      </w:r>
      <w:r>
        <w:rPr>
          <w:rtl w:val="true"/>
        </w:rPr>
        <w:t xml:space="preserve">: </w:t>
      </w:r>
      <w:r>
        <w:rPr>
          <w:rtl w:val="true"/>
        </w:rPr>
        <w:t>احكام عمومى</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351702_3650668749"/>
      <w:bookmarkStart w:id="14" w:name="_Toc5"/>
      <w:bookmarkEnd w:id="13"/>
      <w:r>
        <w:rPr>
          <w:rtl w:val="true"/>
        </w:rPr>
        <w:t>اشاره</w:t>
      </w:r>
      <w:bookmarkStart w:id="15" w:name="pg1673_9371"/>
      <w:bookmarkEnd w:id="14"/>
    </w:p>
    <w:p>
      <w:pPr>
        <w:pStyle w:val="Heading3"/>
        <w:numPr>
          <w:ilvl w:val="2"/>
          <w:numId w:val="1"/>
        </w:numPr>
        <w:rPr/>
      </w:pPr>
      <w:bookmarkStart w:id="16" w:name="__RefHeading___Toc1351704_3650668749"/>
      <w:bookmarkStart w:id="17" w:name="_Toc6"/>
      <w:bookmarkEnd w:id="15"/>
      <w:bookmarkEnd w:id="16"/>
      <w:r>
        <w:rPr>
          <w:rtl w:val="true"/>
        </w:rPr>
        <w:t>جلسه اول</w:t>
      </w:r>
      <w:r>
        <w:rPr>
          <w:rtl w:val="true"/>
        </w:rPr>
        <w:t xml:space="preserve">: </w:t>
      </w:r>
      <w:r>
        <w:rPr>
          <w:rtl w:val="true"/>
        </w:rPr>
        <w:t>وجوب شناخت احكام فقهى دين</w:t>
      </w:r>
      <w:bookmarkEnd w:id="17"/>
    </w:p>
    <w:p>
      <w:pPr>
        <w:pStyle w:val="Heading4"/>
        <w:numPr>
          <w:ilvl w:val="3"/>
          <w:numId w:val="1"/>
        </w:numPr>
        <w:rPr/>
      </w:pPr>
      <w:bookmarkStart w:id="18" w:name="__RefHeading___Toc1351706_3650668749"/>
      <w:bookmarkStart w:id="19" w:name="_Toc7"/>
      <w:bookmarkEnd w:id="18"/>
      <w:r>
        <w:rPr/>
        <w:t>1</w:t>
      </w:r>
      <w:r>
        <w:rPr>
          <w:rtl w:val="true"/>
        </w:rPr>
        <w:t xml:space="preserve">- </w:t>
      </w:r>
      <w:r>
        <w:rPr>
          <w:rtl w:val="true"/>
        </w:rPr>
        <w:t>تقسيم احكام</w:t>
      </w:r>
      <w:r>
        <w:rPr>
          <w:rtl w:val="true"/>
        </w:rPr>
        <w:t>:</w:t>
      </w:r>
      <w:bookmarkEnd w:id="19"/>
    </w:p>
    <w:p>
      <w:pPr>
        <w:pStyle w:val="BookText"/>
        <w:rPr/>
      </w:pPr>
      <w:r>
        <w:rPr>
          <w:rFonts w:ascii="Amiri" w:hAnsi="Amiri" w:eastAsia="Amiri" w:cs="Amiri"/>
          <w:color w:val="111111"/>
          <w:sz w:val="28"/>
          <w:sz w:val="28"/>
          <w:szCs w:val="28"/>
          <w:rtl w:val="true"/>
          <w:lang w:bidi="ar-SA"/>
        </w:rPr>
        <w:t>هركارى كه انسان انجام مى‌دهد، در اسلام داراى حكم خاصى است كه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عملى كه انجام آن لازم است و ترك آن عذاب دارد؛ مانند نماز و روزه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عملى كه ترك آن لازم است و انجامش عذاب دارد؛ مانند دروغ و ظلم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عملى كه انجام آن نيكو است و ثواب دارد، ولى ترك آن هم عذاب ندارد؛ مانند نماز شب و صدقه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عملى كه ترك آن نيكو است و ثواب دارد، ولى انجامش عذاب ندارد؛ مانند فوت كردن به غذا و خوردن غذاى داغ</w:t>
      </w:r>
      <w:r>
        <w:rPr>
          <w:rFonts w:eastAsia="Amiri" w:cs="Amiri" w:ascii="Amiri" w:hAnsi="Amiri"/>
          <w:color w:val="111111"/>
          <w:sz w:val="28"/>
          <w:szCs w:val="28"/>
          <w:rtl w:val="true"/>
          <w:lang w:bidi="ar-SA"/>
        </w:rPr>
        <w:t>.</w:t>
      </w:r>
      <w:bookmarkStart w:id="20" w:name="pg1673_9372"/>
    </w:p>
    <w:p>
      <w:pPr>
        <w:pStyle w:val="BookText"/>
        <w:rPr/>
      </w:pPr>
      <w:bookmarkEnd w:id="2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عملى كه انجام و ترك آن مساوى است، نه عذابى دارد و نه ثوابى؛ مانند راه رفتن، نشستن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1" w:name="__RefHeading___Toc1351708_3650668749"/>
      <w:bookmarkStart w:id="22" w:name="_Toc8"/>
      <w:bookmarkEnd w:id="21"/>
      <w:r>
        <w:rPr/>
        <w:t>2</w:t>
      </w:r>
      <w:r>
        <w:rPr>
          <w:rtl w:val="true"/>
        </w:rPr>
        <w:t xml:space="preserve">- </w:t>
      </w:r>
      <w:r>
        <w:rPr>
          <w:rtl w:val="true"/>
        </w:rPr>
        <w:t>وجوب شناخت احكام دين</w:t>
      </w:r>
      <w:bookmarkEnd w:id="22"/>
    </w:p>
    <w:p>
      <w:pPr>
        <w:pStyle w:val="BookText"/>
        <w:rPr/>
      </w:pPr>
      <w:r>
        <w:rPr>
          <w:rFonts w:ascii="IRNazanin" w:hAnsi="IRNazanin" w:eastAsia="IRNazanin"/>
          <w:color w:val="111111"/>
          <w:sz w:val="28"/>
          <w:sz w:val="28"/>
          <w:szCs w:val="28"/>
          <w:rtl w:val="true"/>
          <w:lang w:bidi="fa-IR"/>
        </w:rPr>
        <w:t>بر همه مكلفان لازم است احكام مورد نياز خود را ياد بگيرند تا بتوانند به وظايف خود عمل كنند و سعادت دنيا و آخرت را كسب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همه مردم نمى‌توانند در تشخيص واستخراج احكام الهى از منابع آن، تخصص لازم را به‌دست آورند و تنها افراد اندكى به اين امر موفق مى‌شوند، ديگران براى شناخت احكام دين و وظيفه خود به آنان مراجعه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مجتهد و فقيه</w:t>
      </w:r>
    </w:p>
    <w:p>
      <w:pPr>
        <w:pStyle w:val="BookText"/>
        <w:rPr/>
      </w:pPr>
      <w:r>
        <w:rPr>
          <w:rFonts w:ascii="IRNazanin" w:hAnsi="IRNazanin" w:eastAsia="IRNazanin"/>
          <w:color w:val="111111"/>
          <w:sz w:val="28"/>
          <w:sz w:val="28"/>
          <w:szCs w:val="28"/>
          <w:rtl w:val="true"/>
          <w:lang w:bidi="fa-IR"/>
        </w:rPr>
        <w:t xml:space="preserve">شخصى كه با بهره‌گيرى از علوم و دانش‌هاى لازم، به حدى رسيده است كه مى‌تواند وظايف و تكاليف دينى را از منابع آن استخراج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مرجع تقليد</w:t>
      </w:r>
    </w:p>
    <w:p>
      <w:pPr>
        <w:pStyle w:val="BookText"/>
        <w:rPr/>
      </w:pPr>
      <w:r>
        <w:rPr>
          <w:rFonts w:ascii="IRNazanin" w:hAnsi="IRNazanin" w:eastAsia="IRNazanin"/>
          <w:color w:val="111111"/>
          <w:sz w:val="28"/>
          <w:sz w:val="28"/>
          <w:szCs w:val="28"/>
          <w:rtl w:val="true"/>
          <w:lang w:bidi="fa-IR"/>
        </w:rPr>
        <w:t xml:space="preserve">مجتهد و فقيهى كه مردم در مسائل و احكام دينى از او پيروى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مرجع تقليد، مسائل دينى را با استفاده از وحى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معصومين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مى‌رساند و با خصوصياتى كه دارد، سخنى از روى خواسته و سليقه خود نمى‌گويد؛ بلكه آن‌چه را كه از قرآن و روايات فهميده، بازگو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تقليد و پيروى از مجتهد، اطاعت از شخص نيست؛ بلكه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از احكام خداست كه توسّط مرجع تقليد به دست ما رسيده، و بالاتر اين‌كه، اطاعت از پيامبران نيز اطاعت از شخص نيست؛ بلكه اطاعت از فرمان خدا و وحى است</w:t>
      </w:r>
      <w:r>
        <w:rPr>
          <w:rFonts w:eastAsia="IRNazanin" w:cs="IRNazanin"/>
          <w:color w:val="111111"/>
          <w:sz w:val="28"/>
          <w:szCs w:val="28"/>
          <w:rtl w:val="true"/>
          <w:lang w:bidi="fa-IR"/>
        </w:rPr>
        <w:t>.</w:t>
      </w:r>
      <w:bookmarkStart w:id="23" w:name="pg1673_9374"/>
    </w:p>
    <w:p>
      <w:pPr>
        <w:pStyle w:val="Heading3"/>
        <w:numPr>
          <w:ilvl w:val="2"/>
          <w:numId w:val="1"/>
        </w:numPr>
        <w:rPr/>
      </w:pPr>
      <w:bookmarkStart w:id="24" w:name="__RefHeading___Toc1351710_3650668749"/>
      <w:bookmarkStart w:id="25" w:name="_Toc9"/>
      <w:bookmarkEnd w:id="23"/>
      <w:bookmarkEnd w:id="24"/>
      <w:r>
        <w:rPr>
          <w:rtl w:val="true"/>
        </w:rPr>
        <w:t>جلسه دوم</w:t>
      </w:r>
      <w:r>
        <w:rPr>
          <w:rtl w:val="true"/>
        </w:rPr>
        <w:t xml:space="preserve">: </w:t>
      </w:r>
      <w:r>
        <w:rPr>
          <w:rtl w:val="true"/>
        </w:rPr>
        <w:t>تقليد</w:t>
      </w:r>
      <w:bookmarkEnd w:id="25"/>
    </w:p>
    <w:p>
      <w:pPr>
        <w:pStyle w:val="Heading4"/>
        <w:numPr>
          <w:ilvl w:val="3"/>
          <w:numId w:val="1"/>
        </w:numPr>
        <w:rPr/>
      </w:pPr>
      <w:bookmarkStart w:id="26" w:name="__RefHeading___Toc1351712_3650668749"/>
      <w:bookmarkStart w:id="27" w:name="_Toc10"/>
      <w:bookmarkEnd w:id="26"/>
      <w:r>
        <w:rPr/>
        <w:t>1</w:t>
      </w:r>
      <w:r>
        <w:rPr>
          <w:rtl w:val="true"/>
        </w:rPr>
        <w:t xml:space="preserve">- </w:t>
      </w:r>
      <w:r>
        <w:rPr>
          <w:rtl w:val="true"/>
        </w:rPr>
        <w:t>معناى تقليد</w:t>
      </w:r>
      <w:bookmarkEnd w:id="27"/>
    </w:p>
    <w:p>
      <w:pPr>
        <w:pStyle w:val="BookText"/>
        <w:rPr/>
      </w:pPr>
      <w:r>
        <w:rPr>
          <w:rFonts w:ascii="IRNazanin" w:hAnsi="IRNazanin" w:eastAsia="IRNazanin"/>
          <w:color w:val="111111"/>
          <w:sz w:val="28"/>
          <w:sz w:val="28"/>
          <w:szCs w:val="28"/>
          <w:rtl w:val="true"/>
          <w:lang w:bidi="fa-IR"/>
        </w:rPr>
        <w:t xml:space="preserve">تقليد به‌معناى پيروى كردن و دنباله‌روى است و در اين‌جا پيروى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يعنى انسان كارهاى خود را مطابق فتواى مجتهد انجام دهد</w:t>
      </w:r>
      <w:r>
        <w:rPr>
          <w:rFonts w:eastAsia="IRNazanin" w:cs="IRNazanin"/>
          <w:color w:val="111111"/>
          <w:sz w:val="28"/>
          <w:szCs w:val="28"/>
          <w:rtl w:val="true"/>
          <w:lang w:bidi="fa-IR"/>
        </w:rPr>
        <w:t>.</w:t>
      </w:r>
    </w:p>
    <w:p>
      <w:pPr>
        <w:pStyle w:val="Heading4"/>
        <w:numPr>
          <w:ilvl w:val="3"/>
          <w:numId w:val="1"/>
        </w:numPr>
        <w:rPr/>
      </w:pPr>
      <w:bookmarkStart w:id="28" w:name="__RefHeading___Toc1351714_3650668749"/>
      <w:bookmarkStart w:id="29" w:name="_Toc11"/>
      <w:bookmarkEnd w:id="28"/>
      <w:r>
        <w:rPr/>
        <w:t>2</w:t>
      </w:r>
      <w:r>
        <w:rPr>
          <w:rtl w:val="true"/>
        </w:rPr>
        <w:t xml:space="preserve">- </w:t>
      </w:r>
      <w:r>
        <w:rPr>
          <w:rtl w:val="true"/>
        </w:rPr>
        <w:t>وجوب تقليد؛ براى افراد غير مجتهد و محتاط</w:t>
      </w:r>
      <w:bookmarkEnd w:id="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مجتهد نيست و نمى‌تواند احكام و دستورهاى الهى را به‌دست آورد بايد از مجتهد تقليد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وظيفه اكثر مردم در احكام دين، تقليد است چون افراد كمى هستند كه بتوانند در احكام، اجتهاد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مجتهدى كه ديگران از او تقليد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bookmarkStart w:id="30" w:name="pg1673_9375"/>
    </w:p>
    <w:p>
      <w:pPr>
        <w:pStyle w:val="Heading4"/>
        <w:numPr>
          <w:ilvl w:val="3"/>
          <w:numId w:val="1"/>
        </w:numPr>
        <w:rPr/>
      </w:pPr>
      <w:bookmarkStart w:id="31" w:name="__RefHeading___Toc1351716_3650668749"/>
      <w:bookmarkStart w:id="32" w:name="_Toc12"/>
      <w:bookmarkEnd w:id="30"/>
      <w:bookmarkEnd w:id="31"/>
      <w:r>
        <w:rPr/>
        <w:t>3</w:t>
      </w:r>
      <w:r>
        <w:rPr>
          <w:rtl w:val="true"/>
        </w:rPr>
        <w:t xml:space="preserve">- </w:t>
      </w:r>
      <w:r>
        <w:rPr>
          <w:rtl w:val="true"/>
        </w:rPr>
        <w:t>شرايط مرجع تقليد</w:t>
      </w:r>
      <w:bookmarkEnd w:id="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مجتهدى كه انسان از او تقليد مى‌كند بنابر احتياط واجب بايد دانش فقهى او از ساير مجتهدين زمان خود بيشتر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عادل در مرتبه‌اى از تقوا قرار دارد كه در پى انجام واجبات و پرهيز از گناهان است و نشانه عدالت آن است كه گناهان كبيره</w:t>
      </w:r>
      <w:r>
        <w:rPr>
          <w:rStyle w:val="FootnoteAnchor"/>
          <w:rtl w:val="true"/>
        </w:rPr>
        <w:footnoteReference w:id="2"/>
      </w:r>
      <w:r>
        <w:rPr>
          <w:rFonts w:ascii="IRNazanin" w:hAnsi="IRNazanin" w:eastAsia="IRNazanin"/>
          <w:color w:val="111111"/>
          <w:sz w:val="28"/>
          <w:sz w:val="28"/>
          <w:szCs w:val="28"/>
          <w:rtl w:val="true"/>
          <w:lang w:bidi="fa-IR"/>
        </w:rPr>
        <w:t>را انجام نمى‌دهد و گناه صغيره را تكرار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تازه به سن بلوغ رسيده است، يا تاكنون تقليد نمى‌كرده، بايد مجتهدى را مرجع تقليد خود قرار دهد كه زنده باشد و نمى‌تواند از مجتهدى كه فوت كرده است تقليد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از مجتهدى تقليد مى‌كند، اگر مرجع تقليدش از دنيا برود، مى‌تواند با اجازه مجتهد زنده، بر تقليد وى باقى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بر تقليد ميت باقى مانده است در مسائلى كه ميت در آنها فتوا ندارد و همچنين مسائل جديد؛ مانند جنگ و صلح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مجتهد زنده تقليد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مجتهدى كه انسان از او تقليد مى‌كند، بايد پيرو مذهب جعفرى؛ يعنى شيعه دوازده‌امامى باشد، پس شيعيان نمى‌توانند در احكام، به فتواى علماى غير دوازده امامى عمل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وظيفه زن و مرد را متناسب با طبيعت و چگونگى خلقت وى قرار داده است، برداشتن مسؤوليت بسيار خطير و سنگين مرجعيت، از دوش بانوان، ناديده گرفتن حق آنها نيست؛ چون در اسلام بانوان نيز مى‌توانند در علوم اسلامى تا اجتهاد پيش بروند و احكام خدا را از منابع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كنند</w:t>
      </w:r>
      <w:bookmarkStart w:id="33" w:name="pg1673_9376"/>
    </w:p>
    <w:p>
      <w:pPr>
        <w:pStyle w:val="BookText"/>
        <w:rPr/>
      </w:pPr>
      <w:bookmarkEnd w:id="33"/>
      <w:r>
        <w:rPr>
          <w:rFonts w:ascii="Amiri" w:hAnsi="Amiri" w:eastAsia="Amiri" w:cs="Amiri"/>
          <w:color w:val="111111"/>
          <w:sz w:val="28"/>
          <w:sz w:val="28"/>
          <w:szCs w:val="28"/>
          <w:rtl w:val="true"/>
          <w:lang w:bidi="ar-SA"/>
        </w:rPr>
        <w:t>و از كسى تقليد نكنند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اعلم كسى است كه در استخراج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مجتهدان ديگر استادتر باشد</w:t>
      </w:r>
      <w:r>
        <w:rPr>
          <w:rFonts w:eastAsia="IRNazanin" w:cs="IRNazanin"/>
          <w:color w:val="111111"/>
          <w:sz w:val="28"/>
          <w:szCs w:val="28"/>
          <w:rtl w:val="true"/>
          <w:lang w:bidi="fa-IR"/>
        </w:rPr>
        <w:t>.</w:t>
      </w:r>
    </w:p>
    <w:p>
      <w:pPr>
        <w:pStyle w:val="Heading4"/>
        <w:numPr>
          <w:ilvl w:val="3"/>
          <w:numId w:val="1"/>
        </w:numPr>
        <w:rPr/>
      </w:pPr>
      <w:bookmarkStart w:id="34" w:name="__RefHeading___Toc1351718_3650668749"/>
      <w:bookmarkStart w:id="35" w:name="_Toc13"/>
      <w:bookmarkEnd w:id="34"/>
      <w:r>
        <w:rPr/>
        <w:t>4</w:t>
      </w:r>
      <w:r>
        <w:rPr>
          <w:rtl w:val="true"/>
        </w:rPr>
        <w:t xml:space="preserve">- </w:t>
      </w:r>
      <w:r>
        <w:rPr>
          <w:rtl w:val="true"/>
        </w:rPr>
        <w:t>راه شناخت مرجع تقليد</w:t>
      </w:r>
      <w:bookmarkEnd w:id="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مكلف واجب است كه جهت شناختن مجتهد اعلم جستجو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تقليد مستقل است و تابع ديگران نمى‌باشد، مثلًا زن در اين مسأله تابع شوهر نيست و هركس را داراى شرايط تشخيص داد از او تقليد مى‌كند هرچند شوهرش مقلد مجتهد ديگرى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مى‌تواند از يكى از راه‌هاى زير، مجتهد و اعلم را تشخيص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خود انسان يقين كند، مثل آن‌كه از اهل علم باشد و بتواند مجتهد و اعلم را بشناسد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نفر عالم عادل كه مى‌توانند مجتهد و اعلم را تشخيص دهند، مجتهد بودن يا اعلم بودن كسى را تصديق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عده‌اى از اهل علم كه مى‌توانند مجتهد و اعلم را تشخيص دهند و از گفته آنان اطمينان پيدا مى‌شود، مجتهد بودن يا اعلم بودن كسى را تصديق كنند</w:t>
      </w:r>
      <w:r>
        <w:rPr>
          <w:rFonts w:eastAsia="IRNazanin" w:cs="IRNazanin"/>
          <w:color w:val="111111"/>
          <w:sz w:val="28"/>
          <w:szCs w:val="28"/>
          <w:rtl w:val="true"/>
          <w:lang w:bidi="fa-IR"/>
        </w:rPr>
        <w:t>.</w:t>
      </w:r>
    </w:p>
    <w:p>
      <w:pPr>
        <w:pStyle w:val="Heading4"/>
        <w:numPr>
          <w:ilvl w:val="3"/>
          <w:numId w:val="1"/>
        </w:numPr>
        <w:rPr/>
      </w:pPr>
      <w:bookmarkStart w:id="36" w:name="__RefHeading___Toc1351720_3650668749"/>
      <w:bookmarkStart w:id="37" w:name="_Toc14"/>
      <w:bookmarkEnd w:id="36"/>
      <w:r>
        <w:rPr/>
        <w:t>5</w:t>
      </w:r>
      <w:r>
        <w:rPr>
          <w:rtl w:val="true"/>
        </w:rPr>
        <w:t xml:space="preserve">- </w:t>
      </w:r>
      <w:r>
        <w:rPr>
          <w:rtl w:val="true"/>
        </w:rPr>
        <w:t>راه‌هاى دستيابى به فتاواى مرجع تقليد</w:t>
      </w:r>
      <w:bookmarkEnd w:id="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شنيدن از خود مجتهد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شنيدن از دو نفر يا يك نفر عادل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شنيدن از يك نفر مورد اطمينان و راستگو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ديدن در رساله مجتهد</w:t>
      </w:r>
      <w:r>
        <w:rPr>
          <w:rFonts w:eastAsia="Amiri" w:cs="Amiri" w:ascii="Amiri" w:hAnsi="Amiri"/>
          <w:color w:val="111111"/>
          <w:sz w:val="28"/>
          <w:szCs w:val="28"/>
          <w:rtl w:val="true"/>
          <w:lang w:bidi="ar-SA"/>
        </w:rPr>
        <w:t>.</w:t>
      </w:r>
      <w:bookmarkStart w:id="38" w:name="pg1673_9377"/>
    </w:p>
    <w:p>
      <w:pPr>
        <w:pStyle w:val="BookText"/>
        <w:rPr/>
      </w:pPr>
      <w:bookmarkEnd w:id="3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اعلم در مسأله‌اى فتوا نداشته باشد، مقلِّد مى‌تواند به مجتهد ديگرى كه در آن مسأله فتوا دارد رجوع كند و بنابر احتياط واجب بايد مجتهدى كه به فتوايش رجوع مى‌شود از ديگران اعلم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فتواى مجتهد در مسأله‌اى عوض شود، مقلّد بايد به فتواى جديد عمل كند و عمل كردن به فتواى گذشته جايز نيست</w:t>
      </w:r>
      <w:r>
        <w:rPr>
          <w:rFonts w:eastAsia="IRNazanin" w:cs="IRNazanin"/>
          <w:color w:val="111111"/>
          <w:sz w:val="28"/>
          <w:szCs w:val="28"/>
          <w:rtl w:val="true"/>
          <w:lang w:bidi="fa-IR"/>
        </w:rPr>
        <w:t>.</w:t>
      </w:r>
    </w:p>
    <w:p>
      <w:pPr>
        <w:pStyle w:val="Heading4"/>
        <w:numPr>
          <w:ilvl w:val="3"/>
          <w:numId w:val="1"/>
        </w:numPr>
        <w:rPr/>
      </w:pPr>
      <w:bookmarkStart w:id="39" w:name="__RefHeading___Toc1351722_3650668749"/>
      <w:bookmarkStart w:id="40" w:name="_Toc15"/>
      <w:bookmarkEnd w:id="39"/>
      <w:r>
        <w:rPr/>
        <w:t>6</w:t>
      </w:r>
      <w:r>
        <w:rPr>
          <w:rtl w:val="true"/>
        </w:rPr>
        <w:t xml:space="preserve">- </w:t>
      </w:r>
      <w:r>
        <w:rPr>
          <w:rtl w:val="true"/>
        </w:rPr>
        <w:t>بقاء بر تقليد</w:t>
      </w:r>
      <w:bookmarkEnd w:id="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بقاى بر تقليد ميت اشكال ندارد، يعنى كسى كه در زمان حيات مجتهدى به فتاوايش يا بعضى از آنها عمل كرده باشد، مى‌تواند بر تقليد او باقى بماند، حتى در مسائلى كه در زمان حيات آن مجتهد به آنها عمل نكرده نيز مى‌تواند از وى تقليد كند؛ مثلًا در زمان حيات او به حج نرفته و اكنون پس از مرگ او به حج مى‌رود، مى‌تواند مناسك حج را مطابق فتواى او عمل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بقاى بر تقليد ميت بايد با اجازه مجتهد زنده باشد؛ يعنى چنانچه به فتواى مجتهد زنده بقاى بر تقليد ميت جايز باشد مى‌تواند همچنان از او تقليد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 تقليد ميت باقى مانده است، در مسائلى كه ميت فتوا نداده و همچنين در مسائل جديد بايد از مجتهد زنده تقليد كند</w:t>
      </w:r>
      <w:r>
        <w:rPr>
          <w:rFonts w:eastAsia="IRNazanin" w:cs="IRNazanin"/>
          <w:color w:val="111111"/>
          <w:sz w:val="28"/>
          <w:szCs w:val="28"/>
          <w:rtl w:val="true"/>
          <w:lang w:bidi="fa-IR"/>
        </w:rPr>
        <w:t>.</w:t>
      </w:r>
    </w:p>
    <w:p>
      <w:pPr>
        <w:pStyle w:val="Heading4"/>
        <w:numPr>
          <w:ilvl w:val="3"/>
          <w:numId w:val="1"/>
        </w:numPr>
        <w:rPr/>
      </w:pPr>
      <w:bookmarkStart w:id="41" w:name="__RefHeading___Toc1351724_3650668749"/>
      <w:bookmarkStart w:id="42" w:name="_Toc16"/>
      <w:bookmarkEnd w:id="41"/>
      <w:r>
        <w:rPr/>
        <w:t>7</w:t>
      </w:r>
      <w:r>
        <w:rPr>
          <w:rtl w:val="true"/>
        </w:rPr>
        <w:t xml:space="preserve">- </w:t>
      </w:r>
      <w:r>
        <w:rPr>
          <w:rtl w:val="true"/>
        </w:rPr>
        <w:t>عدول از مجتهدى به مجتهد ديگر</w:t>
      </w:r>
      <w:bookmarkEnd w:id="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عدول از غير اعلم به اعلم بنابر احتياط، واجب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عدول از مساوى به مساوى هستند، جايز نيست، در صورتى كه به فتواى آن مجتهد عمل كرده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عدول از اعلم به غير اعلم،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عدول از مجتهدى كه مدتى از او تقليد مى‌كرده و اكنون معلوم شده است كه اهليت فتوا نداشته، واجب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عدول از مجتهدى كه يكى از شرايط مرجعيت را از دست داده، مثلًا ديوانه شده يا فراموشى به او دست داده، به مجتهد جامع‌الشرايط، واجب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عدول از مجتهدى كه تاكنون از او تقليد مى‌كرده و اكنون از دنيا رفته است به مجتهد زنده جايز بلكه احتياط مستحب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عدول از مجتهد زنده به مجتهد مرده بنابر احتياط واجب</w:t>
      </w:r>
      <w:r>
        <w:rPr>
          <w:rStyle w:val="FootnoteAnchor"/>
          <w:rtl w:val="true"/>
        </w:rPr>
        <w:footnoteReference w:id="3"/>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قبلًا از او تقليد مى‌كرده و پس از مرگ وى به مجتهد زنده رجوع كرده است</w:t>
      </w:r>
      <w:r>
        <w:rPr>
          <w:rFonts w:eastAsia="IRNazanin" w:cs="IRNazanin"/>
          <w:color w:val="111111"/>
          <w:sz w:val="28"/>
          <w:szCs w:val="28"/>
          <w:rtl w:val="true"/>
          <w:lang w:bidi="fa-IR"/>
        </w:rPr>
        <w:t>.</w:t>
      </w:r>
      <w:bookmarkStart w:id="43" w:name="pg1673_9379"/>
    </w:p>
    <w:p>
      <w:pPr>
        <w:pStyle w:val="Heading3"/>
        <w:numPr>
          <w:ilvl w:val="2"/>
          <w:numId w:val="1"/>
        </w:numPr>
        <w:rPr/>
      </w:pPr>
      <w:bookmarkStart w:id="44" w:name="__RefHeading___Toc1351726_3650668749"/>
      <w:bookmarkStart w:id="45" w:name="_Toc17"/>
      <w:bookmarkEnd w:id="43"/>
      <w:bookmarkEnd w:id="44"/>
      <w:r>
        <w:rPr>
          <w:rtl w:val="true"/>
        </w:rPr>
        <w:t>جلسه سوم</w:t>
      </w:r>
      <w:r>
        <w:rPr>
          <w:rtl w:val="true"/>
        </w:rPr>
        <w:t xml:space="preserve">: </w:t>
      </w:r>
      <w:r>
        <w:rPr>
          <w:rtl w:val="true"/>
        </w:rPr>
        <w:t xml:space="preserve">وضو </w:t>
      </w:r>
      <w:r>
        <w:rPr>
          <w:rtl w:val="true"/>
        </w:rPr>
        <w:t>(</w:t>
      </w:r>
      <w:r>
        <w:rPr/>
        <w:t>1</w:t>
      </w:r>
      <w:r>
        <w:rPr>
          <w:rtl w:val="true"/>
        </w:rPr>
        <w:t>)</w:t>
      </w:r>
      <w:bookmarkEnd w:id="45"/>
    </w:p>
    <w:p>
      <w:pPr>
        <w:pStyle w:val="Heading4"/>
        <w:numPr>
          <w:ilvl w:val="3"/>
          <w:numId w:val="1"/>
        </w:numPr>
        <w:rPr/>
      </w:pPr>
      <w:bookmarkStart w:id="46" w:name="__RefHeading___Toc1351728_3650668749"/>
      <w:bookmarkStart w:id="47" w:name="_Toc18"/>
      <w:bookmarkEnd w:id="46"/>
      <w:r>
        <w:rPr/>
        <w:t>1</w:t>
      </w:r>
      <w:r>
        <w:rPr>
          <w:rtl w:val="true"/>
        </w:rPr>
        <w:t xml:space="preserve">- </w:t>
      </w:r>
      <w:r>
        <w:rPr>
          <w:rtl w:val="true"/>
        </w:rPr>
        <w:t>چگونگى وضو</w:t>
      </w:r>
      <w:bookmarkEnd w:id="47"/>
    </w:p>
    <w:p>
      <w:pPr>
        <w:pStyle w:val="BookText"/>
        <w:rPr/>
      </w:pPr>
      <w:r>
        <w:rPr>
          <w:rFonts w:ascii="IRNazanin" w:hAnsi="IRNazanin" w:eastAsia="IRNazanin"/>
          <w:color w:val="111111"/>
          <w:sz w:val="28"/>
          <w:sz w:val="28"/>
          <w:szCs w:val="28"/>
          <w:rtl w:val="true"/>
          <w:lang w:bidi="fa-IR"/>
        </w:rPr>
        <w:t>انسان بايد در وضو ابتدا صورت را بشويد و سپس دست راست و بعد از آن دست چپ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شستن اين اعضا، بايد با رطوبت كف دست، سر را مسح كند؛ يعنى دست را بر آن بكشد و سپس پاى راست و در آخر پاى چپ را مسح كند</w:t>
      </w:r>
      <w:r>
        <w:rPr>
          <w:rFonts w:eastAsia="IRNazanin" w:cs="IRNazanin"/>
          <w:color w:val="111111"/>
          <w:sz w:val="28"/>
          <w:szCs w:val="28"/>
          <w:rtl w:val="true"/>
          <w:lang w:bidi="fa-IR"/>
        </w:rPr>
        <w:t>.</w:t>
      </w:r>
    </w:p>
    <w:p>
      <w:pPr>
        <w:pStyle w:val="Heading4"/>
        <w:numPr>
          <w:ilvl w:val="3"/>
          <w:numId w:val="1"/>
        </w:numPr>
        <w:rPr/>
      </w:pPr>
      <w:bookmarkStart w:id="48" w:name="__RefHeading___Toc1351730_3650668749"/>
      <w:bookmarkStart w:id="49" w:name="_Toc19"/>
      <w:bookmarkEnd w:id="48"/>
      <w:r>
        <w:rPr/>
        <w:t>2</w:t>
      </w:r>
      <w:r>
        <w:rPr>
          <w:rtl w:val="true"/>
        </w:rPr>
        <w:t xml:space="preserve">- </w:t>
      </w:r>
      <w:r>
        <w:rPr>
          <w:rtl w:val="true"/>
        </w:rPr>
        <w:t>اعمال وضو</w:t>
      </w:r>
      <w:bookmarkEnd w:id="4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نمايش تصوير</w:t>
      </w:r>
      <w:bookmarkStart w:id="50" w:name="pg1673_9380"/>
    </w:p>
    <w:p>
      <w:pPr>
        <w:pStyle w:val="Heading4"/>
        <w:numPr>
          <w:ilvl w:val="3"/>
          <w:numId w:val="1"/>
        </w:numPr>
        <w:rPr/>
      </w:pPr>
      <w:bookmarkStart w:id="51" w:name="__RefHeading___Toc1351732_3650668749"/>
      <w:bookmarkStart w:id="52" w:name="_Toc20"/>
      <w:bookmarkEnd w:id="50"/>
      <w:bookmarkEnd w:id="51"/>
      <w:r>
        <w:rPr/>
        <w:t>3</w:t>
      </w:r>
      <w:r>
        <w:rPr>
          <w:rtl w:val="true"/>
        </w:rPr>
        <w:t xml:space="preserve">- </w:t>
      </w:r>
      <w:r>
        <w:rPr>
          <w:rtl w:val="true"/>
        </w:rPr>
        <w:t>شرايط آب وضو</w:t>
      </w:r>
      <w:bookmarkEnd w:id="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 با آب نجس و مضاف باطل است، خواه انسان بداند آن آب نجس يا مضاف است يا نداند، يا فراموش كرده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وضو بايد مباح باشد، بنابراين در موارد زير وضو باطل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وضو گرفتن با آبى كه صاحب آن راضى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راضى نبودن او معلوم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آبى كه معلوم نيست صاحب آن راضى است يا 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آبى كه وقف افراد خاصى است، مانند حوض برخى از مدارس و وضوخانه بعضى از هتل‌ها و مسافرخانه‌ها 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از نهرهاى بزرگ، گرچه انسان نداند صاحبان آنها راضى هستند يا نه اشكال ندارد، اما اگر صاحبان آن از وضو گرفتن جلوگيرى كنند، احتياط واجب آن است كه وضو نگيرند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وضو در ظرف غصبى باشد و با آن وضو بگيرد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از آب‌هاى داخل مسجد الحرام و مسجد النبى صلى الله عليه و آله كه مخصوص نوشيدن است جايز نيست</w:t>
      </w:r>
      <w:r>
        <w:rPr>
          <w:rFonts w:eastAsia="IRNazanin" w:cs="IRNazanin"/>
          <w:color w:val="111111"/>
          <w:sz w:val="28"/>
          <w:szCs w:val="28"/>
          <w:rtl w:val="true"/>
          <w:lang w:bidi="fa-IR"/>
        </w:rPr>
        <w:t>.</w:t>
      </w:r>
    </w:p>
    <w:p>
      <w:pPr>
        <w:pStyle w:val="Heading4"/>
        <w:numPr>
          <w:ilvl w:val="3"/>
          <w:numId w:val="1"/>
        </w:numPr>
        <w:rPr/>
      </w:pPr>
      <w:bookmarkStart w:id="53" w:name="__RefHeading___Toc1351734_3650668749"/>
      <w:bookmarkStart w:id="54" w:name="_Toc21"/>
      <w:bookmarkEnd w:id="53"/>
      <w:r>
        <w:rPr/>
        <w:t>4</w:t>
      </w:r>
      <w:r>
        <w:rPr>
          <w:rtl w:val="true"/>
        </w:rPr>
        <w:t xml:space="preserve">- </w:t>
      </w:r>
      <w:r>
        <w:rPr>
          <w:rtl w:val="true"/>
        </w:rPr>
        <w:t>شرايط اعضاى وضو</w:t>
      </w:r>
      <w:bookmarkEnd w:id="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وضو در موقع شستن و مسح بايد پاك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بر اعضاى وضو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اعضاى 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رسيدن آب به آن جلوگيرى كند، يا بر اعضاى مسح است، هرچند از رسيدن آب جلوگيرى نكند، براى وضو بايد برطرف 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قلم خودكار و لكه‌هاى رنگ و چربى و كِرِمْ در صورتى كه رنگ</w:t>
      </w:r>
      <w:bookmarkStart w:id="55" w:name="pg1673_9381"/>
    </w:p>
    <w:p>
      <w:pPr>
        <w:pStyle w:val="BookText"/>
        <w:rPr/>
      </w:pPr>
      <w:bookmarkEnd w:id="55"/>
      <w:r>
        <w:rPr>
          <w:rFonts w:ascii="IRNazanin" w:hAnsi="IRNazanin" w:eastAsia="IRNazanin"/>
          <w:color w:val="111111"/>
          <w:sz w:val="28"/>
          <w:sz w:val="28"/>
          <w:szCs w:val="28"/>
          <w:rtl w:val="true"/>
          <w:lang w:bidi="fa-IR"/>
        </w:rPr>
        <w:t xml:space="preserve">بدون جِرم باشد، مانع وضو نيست، ولى اگر جِرم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پوست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برطرف شود</w:t>
      </w:r>
      <w:r>
        <w:rPr>
          <w:rFonts w:eastAsia="IRNazanin" w:cs="IRNazanin"/>
          <w:color w:val="111111"/>
          <w:sz w:val="28"/>
          <w:szCs w:val="28"/>
          <w:rtl w:val="true"/>
          <w:lang w:bidi="fa-IR"/>
        </w:rPr>
        <w:t>.</w:t>
      </w:r>
    </w:p>
    <w:p>
      <w:pPr>
        <w:pStyle w:val="Heading4"/>
        <w:numPr>
          <w:ilvl w:val="3"/>
          <w:numId w:val="1"/>
        </w:numPr>
        <w:rPr/>
      </w:pPr>
      <w:bookmarkStart w:id="56" w:name="__RefHeading___Toc1351736_3650668749"/>
      <w:bookmarkStart w:id="57" w:name="_Toc22"/>
      <w:bookmarkEnd w:id="56"/>
      <w:r>
        <w:rPr/>
        <w:t>5</w:t>
      </w:r>
      <w:r>
        <w:rPr>
          <w:rtl w:val="true"/>
        </w:rPr>
        <w:t xml:space="preserve">- </w:t>
      </w:r>
      <w:r>
        <w:rPr>
          <w:rtl w:val="true"/>
        </w:rPr>
        <w:t>شرايط وضوگيرنده</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مى‌داند اگر وضو بگيرد مريض مى‌شود و يا مى‌ترسد كه مريض شود، بايد تيمم كند و اگر وضو بگيرد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نداند كه آب براى او ضرر دارد و وضو بگيرد و بعد بفهمد كه ضرر داشته، وضويش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بايد به قصد قربت انجام شود، يعنى براى انجام فرمان خداوند عالم وضو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نيت را به زبان آورد، يا از قلب خود بگذراند، بلكه همين مقدار كه مى‌داند وضو مى‌گيرد كافى است، به‌طورى كه اگر از او بپرسند، چه مى‌كنى؟ بگويد وضو مى‌گيرم</w:t>
      </w:r>
      <w:r>
        <w:rPr>
          <w:rFonts w:eastAsia="IRNazanin" w:cs="IRNazanin"/>
          <w:color w:val="111111"/>
          <w:sz w:val="28"/>
          <w:szCs w:val="28"/>
          <w:rtl w:val="true"/>
          <w:lang w:bidi="fa-IR"/>
        </w:rPr>
        <w:t>.</w:t>
      </w:r>
    </w:p>
    <w:p>
      <w:pPr>
        <w:pStyle w:val="Heading4"/>
        <w:numPr>
          <w:ilvl w:val="3"/>
          <w:numId w:val="1"/>
        </w:numPr>
        <w:rPr/>
      </w:pPr>
      <w:bookmarkStart w:id="58" w:name="__RefHeading___Toc1351738_3650668749"/>
      <w:bookmarkStart w:id="59" w:name="_Toc23"/>
      <w:bookmarkEnd w:id="58"/>
      <w:r>
        <w:rPr/>
        <w:t>6</w:t>
      </w:r>
      <w:r>
        <w:rPr>
          <w:rtl w:val="true"/>
        </w:rPr>
        <w:t xml:space="preserve">- </w:t>
      </w:r>
      <w:r>
        <w:rPr>
          <w:rtl w:val="true"/>
        </w:rPr>
        <w:t>رعايت ترتيب و موالات در وضو</w:t>
      </w:r>
      <w:bookmarkEnd w:id="59"/>
    </w:p>
    <w:p>
      <w:pPr>
        <w:pStyle w:val="BookText"/>
        <w:rPr/>
      </w:pPr>
      <w:r>
        <w:rPr>
          <w:rFonts w:ascii="Amiri" w:hAnsi="Amiri" w:eastAsia="Amiri" w:cs="Amiri"/>
          <w:color w:val="111111"/>
          <w:sz w:val="28"/>
          <w:sz w:val="28"/>
          <w:szCs w:val="28"/>
          <w:rtl w:val="true"/>
          <w:lang w:bidi="ar-SA"/>
        </w:rPr>
        <w:t>ترتيب</w:t>
      </w:r>
    </w:p>
    <w:p>
      <w:pPr>
        <w:pStyle w:val="BookText"/>
        <w:rPr/>
      </w:pPr>
      <w:r>
        <w:rPr>
          <w:rFonts w:ascii="Amiri" w:hAnsi="Amiri" w:eastAsia="Amiri" w:cs="Amiri"/>
          <w:color w:val="111111"/>
          <w:sz w:val="28"/>
          <w:sz w:val="28"/>
          <w:szCs w:val="28"/>
          <w:rtl w:val="true"/>
          <w:lang w:bidi="ar-SA"/>
        </w:rPr>
        <w:t>كارهاى وضو بدين ترتيب بايد انجام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شستن صورت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شستن دست راست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شستن دست چپ</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مسح سر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مسح پاى راست</w:t>
      </w:r>
      <w:bookmarkStart w:id="60" w:name="pg1673_9382"/>
    </w:p>
    <w:p>
      <w:pPr>
        <w:pStyle w:val="BookText"/>
        <w:rPr/>
      </w:pPr>
      <w:bookmarkEnd w:id="6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مسح پاى چپ</w:t>
      </w:r>
    </w:p>
    <w:p>
      <w:pPr>
        <w:pStyle w:val="BookText"/>
        <w:rPr/>
      </w:pPr>
      <w:r>
        <w:rPr>
          <w:rFonts w:ascii="IRNazanin" w:hAnsi="IRNazanin" w:eastAsia="IRNazanin"/>
          <w:color w:val="111111"/>
          <w:sz w:val="28"/>
          <w:sz w:val="28"/>
          <w:szCs w:val="28"/>
          <w:rtl w:val="true"/>
          <w:lang w:bidi="fa-IR"/>
        </w:rPr>
        <w:t>اگر ترتيب اعمال وضو به‌هم بخورد وضو باطل است، حتى اگر پاى چپ و راست را همزمان</w:t>
      </w:r>
      <w:r>
        <w:rPr>
          <w:rStyle w:val="FootnoteAnchor"/>
          <w:rtl w:val="true"/>
        </w:rPr>
        <w:footnoteReference w:id="5"/>
      </w:r>
      <w:r>
        <w:rPr>
          <w:rFonts w:ascii="Amiri" w:hAnsi="Amiri" w:eastAsia="Amiri" w:cs="Amiri"/>
          <w:color w:val="111111"/>
          <w:sz w:val="28"/>
          <w:sz w:val="28"/>
          <w:szCs w:val="28"/>
          <w:rtl w:val="true"/>
          <w:lang w:bidi="ar-SA"/>
        </w:rPr>
        <w:t>مسح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مُوالات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يعنى؛ پشت سر هم انجام دادن و فاصله نينداختن بين اعمال وضو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كارهاى وضو به‌قدرى فاصله شود كه وقتى مى‌خواهد جايى را بشويد يا مسح كند رطوبت جاهايى كه پيش از آن شسته يا مسح كرده، خشك شده باشد، وضو باطل است</w:t>
      </w:r>
      <w:r>
        <w:rPr>
          <w:rFonts w:eastAsia="IRNazanin" w:cs="IRNazanin"/>
          <w:color w:val="111111"/>
          <w:sz w:val="28"/>
          <w:szCs w:val="28"/>
          <w:rtl w:val="true"/>
          <w:lang w:bidi="fa-IR"/>
        </w:rPr>
        <w:t>.</w:t>
      </w:r>
    </w:p>
    <w:p>
      <w:pPr>
        <w:pStyle w:val="Heading4"/>
        <w:numPr>
          <w:ilvl w:val="3"/>
          <w:numId w:val="1"/>
        </w:numPr>
        <w:rPr/>
      </w:pPr>
      <w:bookmarkStart w:id="61" w:name="__RefHeading___Toc1351740_3650668749"/>
      <w:bookmarkStart w:id="62" w:name="_Toc24"/>
      <w:bookmarkEnd w:id="61"/>
      <w:r>
        <w:rPr/>
        <w:t>7</w:t>
      </w:r>
      <w:r>
        <w:rPr>
          <w:rtl w:val="true"/>
        </w:rPr>
        <w:t xml:space="preserve">- </w:t>
      </w:r>
      <w:r>
        <w:rPr>
          <w:rtl w:val="true"/>
        </w:rPr>
        <w:t>وضوى جَبيره‌اى</w:t>
      </w:r>
      <w:bookmarkEnd w:id="62"/>
    </w:p>
    <w:p>
      <w:pPr>
        <w:pStyle w:val="BookText"/>
        <w:rPr/>
      </w:pPr>
      <w:r>
        <w:rPr>
          <w:rFonts w:ascii="IRNazanin" w:hAnsi="IRNazanin" w:eastAsia="IRNazanin"/>
          <w:color w:val="111111"/>
          <w:sz w:val="28"/>
          <w:sz w:val="28"/>
          <w:szCs w:val="28"/>
          <w:rtl w:val="true"/>
          <w:lang w:bidi="fa-IR"/>
        </w:rPr>
        <w:t>تعريف جبيره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دوايى كه بر زخم مى‌زنند و چيزى كه با آن زخم را مى‌بندند،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بر اعضاى وضويش، زخم يا شكستگى است؛ اگر بتواند به‌طور معمول وضو بگيرد، بايد به‌طور معمول وضو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زخم باز است و آب براى آن ضرر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زخم بسته است ولى باز كردن آن امكان دارد و آب ضرر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زخم بر صورت يا دستهاست و روى آن باز است و آب ريختن روى آن ضرر دارد، اگر اطراف آن را بشويد كافى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زخم يا شكستگى در جلوى سر يا روى پاها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روى آن باز است، چنان‌چه نتواند آن را مسح كند، بايد پارچه پاكى روى آن بگذارد و روى پارچه را با ترى آب وضو كه در دست مانده، مسح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كيفيت انجام وضوى جبيره‌اى</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وضوى جبيره‌اى، بايد جاهايى كه شستن يا مسح آن امكان دارد به‌طور معمول بشويد يا مسح كند، و مواردى كه امكان ندارد، دست تر بر جبيره بكشد</w:t>
      </w:r>
      <w:r>
        <w:rPr>
          <w:rFonts w:eastAsia="Amiri" w:cs="Amiri" w:ascii="Amiri" w:hAnsi="Amiri"/>
          <w:color w:val="111111"/>
          <w:sz w:val="28"/>
          <w:szCs w:val="28"/>
          <w:rtl w:val="true"/>
          <w:lang w:bidi="ar-SA"/>
        </w:rPr>
        <w:t>.</w:t>
      </w:r>
      <w:bookmarkStart w:id="63" w:name="pg1673_9384"/>
    </w:p>
    <w:p>
      <w:pPr>
        <w:pStyle w:val="Heading3"/>
        <w:numPr>
          <w:ilvl w:val="2"/>
          <w:numId w:val="1"/>
        </w:numPr>
        <w:rPr/>
      </w:pPr>
      <w:bookmarkStart w:id="64" w:name="__RefHeading___Toc1351742_3650668749"/>
      <w:bookmarkStart w:id="65" w:name="_Toc25"/>
      <w:bookmarkEnd w:id="63"/>
      <w:bookmarkEnd w:id="64"/>
      <w:r>
        <w:rPr>
          <w:rtl w:val="true"/>
        </w:rPr>
        <w:t>جلسه چهارم</w:t>
      </w:r>
      <w:r>
        <w:rPr>
          <w:rtl w:val="true"/>
        </w:rPr>
        <w:t xml:space="preserve">: </w:t>
      </w:r>
      <w:r>
        <w:rPr>
          <w:rtl w:val="true"/>
        </w:rPr>
        <w:t xml:space="preserve">وضو </w:t>
      </w:r>
      <w:r>
        <w:rPr>
          <w:rtl w:val="true"/>
        </w:rPr>
        <w:t>(</w:t>
      </w:r>
      <w:r>
        <w:rPr/>
        <w:t>2</w:t>
      </w:r>
      <w:r>
        <w:rPr>
          <w:rtl w:val="true"/>
        </w:rPr>
        <w:t>)</w:t>
      </w:r>
      <w:bookmarkEnd w:id="65"/>
    </w:p>
    <w:p>
      <w:pPr>
        <w:pStyle w:val="Heading4"/>
        <w:numPr>
          <w:ilvl w:val="3"/>
          <w:numId w:val="1"/>
        </w:numPr>
        <w:rPr/>
      </w:pPr>
      <w:bookmarkStart w:id="66" w:name="__RefHeading___Toc1351744_3650668749"/>
      <w:bookmarkStart w:id="67" w:name="_Toc26"/>
      <w:bookmarkEnd w:id="66"/>
      <w:r>
        <w:rPr/>
        <w:t>1</w:t>
      </w:r>
      <w:r>
        <w:rPr>
          <w:rtl w:val="true"/>
        </w:rPr>
        <w:t xml:space="preserve">- </w:t>
      </w:r>
      <w:r>
        <w:rPr>
          <w:rtl w:val="true"/>
        </w:rPr>
        <w:t>چيزهايى كه بايد براى آنها وضو گرفت مانند</w:t>
      </w:r>
      <w:bookmarkEnd w:id="6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bookmarkStart w:id="68" w:name="pg1673_9385"/>
    </w:p>
    <w:p>
      <w:pPr>
        <w:pStyle w:val="Heading4"/>
        <w:numPr>
          <w:ilvl w:val="3"/>
          <w:numId w:val="1"/>
        </w:numPr>
        <w:rPr/>
      </w:pPr>
      <w:bookmarkStart w:id="69" w:name="__RefHeading___Toc1351746_3650668749"/>
      <w:bookmarkStart w:id="70" w:name="_Toc27"/>
      <w:bookmarkEnd w:id="68"/>
      <w:bookmarkEnd w:id="69"/>
      <w:r>
        <w:rPr/>
        <w:t>2</w:t>
      </w:r>
      <w:r>
        <w:rPr>
          <w:rtl w:val="true"/>
        </w:rPr>
        <w:t xml:space="preserve">- </w:t>
      </w:r>
      <w:r>
        <w:rPr>
          <w:rtl w:val="true"/>
        </w:rPr>
        <w:t>مبطلات وضو</w:t>
      </w:r>
      <w:bookmarkEnd w:id="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شدن ادرار يا مدفوع از انسان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باد معده و روده از مخرج غائط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چنان‌چه گوش نشنود و چشم نبيند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عقل را از بين مى‌برد؛ مانند ديوانگى، مستى، بيهوشى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زنان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غسل شود؛ مانند جنابت و مسّ ميّت</w:t>
      </w:r>
      <w:r>
        <w:rPr>
          <w:rFonts w:eastAsia="IRNazanin" w:cs="IRNazanin"/>
          <w:color w:val="111111"/>
          <w:sz w:val="28"/>
          <w:szCs w:val="28"/>
          <w:rtl w:val="true"/>
          <w:lang w:bidi="fa-IR"/>
        </w:rPr>
        <w:t>.</w:t>
      </w:r>
    </w:p>
    <w:p>
      <w:pPr>
        <w:pStyle w:val="Heading4"/>
        <w:numPr>
          <w:ilvl w:val="3"/>
          <w:numId w:val="1"/>
        </w:numPr>
        <w:rPr/>
      </w:pPr>
      <w:bookmarkStart w:id="71" w:name="__RefHeading___Toc1351748_3650668749"/>
      <w:bookmarkStart w:id="72" w:name="_Toc28"/>
      <w:bookmarkEnd w:id="71"/>
      <w:r>
        <w:rPr/>
        <w:t>3</w:t>
      </w:r>
      <w:r>
        <w:rPr>
          <w:rtl w:val="true"/>
        </w:rPr>
        <w:t xml:space="preserve">- </w:t>
      </w:r>
      <w:r>
        <w:rPr>
          <w:rtl w:val="true"/>
        </w:rPr>
        <w:t>مواردى كه وضو گرفتن مستحب است</w:t>
      </w:r>
      <w:bookmarkEnd w:id="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نماز ميت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به مسجد و حرم امامان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داشتن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خوابيدن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رساندن جايى از بدن به جلد يا حاشيه 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زيارت اهل قبور</w:t>
      </w:r>
      <w:r>
        <w:rPr>
          <w:rFonts w:eastAsia="Amiri" w:cs="Amiri" w:ascii="Amiri" w:hAnsi="Amiri"/>
          <w:color w:val="111111"/>
          <w:sz w:val="28"/>
          <w:szCs w:val="28"/>
          <w:rtl w:val="true"/>
          <w:lang w:bidi="ar-SA"/>
        </w:rPr>
        <w:t>.</w:t>
      </w:r>
      <w:bookmarkStart w:id="73" w:name="pg1673_9386"/>
    </w:p>
    <w:p>
      <w:pPr>
        <w:pStyle w:val="Heading3"/>
        <w:numPr>
          <w:ilvl w:val="2"/>
          <w:numId w:val="1"/>
        </w:numPr>
        <w:rPr/>
      </w:pPr>
      <w:bookmarkStart w:id="74" w:name="__RefHeading___Toc1351750_3650668749"/>
      <w:bookmarkStart w:id="75" w:name="_Toc29"/>
      <w:bookmarkEnd w:id="73"/>
      <w:bookmarkEnd w:id="74"/>
      <w:r>
        <w:rPr>
          <w:rtl w:val="true"/>
        </w:rPr>
        <w:t>جلسه پنجم</w:t>
      </w:r>
      <w:r>
        <w:rPr>
          <w:rtl w:val="true"/>
        </w:rPr>
        <w:t xml:space="preserve">: </w:t>
      </w:r>
      <w:r>
        <w:rPr>
          <w:rtl w:val="true"/>
        </w:rPr>
        <w:t>غُسل</w:t>
      </w:r>
      <w:bookmarkEnd w:id="75"/>
    </w:p>
    <w:p>
      <w:pPr>
        <w:pStyle w:val="Heading4"/>
        <w:numPr>
          <w:ilvl w:val="3"/>
          <w:numId w:val="1"/>
        </w:numPr>
        <w:rPr/>
      </w:pPr>
      <w:bookmarkStart w:id="76" w:name="__RefHeading___Toc1351752_3650668749"/>
      <w:bookmarkStart w:id="77" w:name="_Toc30"/>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در غسل بايد تمام بدن و سر و گردن شسته شود، خواه غسل واجب باشد مانند جنابت، و يا مستحب، مانند غسل جمعه، به‌عبارت ديگر تمام غسل‌ها در انجام فرقى ندارند مگر در نيت</w:t>
      </w:r>
      <w:r>
        <w:rPr>
          <w:rFonts w:eastAsia="IRNazanin" w:cs="IRNazanin"/>
          <w:color w:val="111111"/>
          <w:sz w:val="28"/>
          <w:szCs w:val="28"/>
          <w:rtl w:val="true"/>
          <w:lang w:bidi="fa-IR"/>
        </w:rPr>
        <w:t>.</w:t>
      </w:r>
    </w:p>
    <w:p>
      <w:pPr>
        <w:pStyle w:val="Heading4"/>
        <w:numPr>
          <w:ilvl w:val="3"/>
          <w:numId w:val="1"/>
        </w:numPr>
        <w:rPr/>
      </w:pPr>
      <w:bookmarkStart w:id="78" w:name="__RefHeading___Toc1351754_3650668749"/>
      <w:bookmarkStart w:id="79" w:name="_Toc31"/>
      <w:bookmarkEnd w:id="78"/>
      <w:r>
        <w:rPr/>
        <w:t>1</w:t>
      </w:r>
      <w:r>
        <w:rPr>
          <w:rtl w:val="true"/>
        </w:rPr>
        <w:t xml:space="preserve">- </w:t>
      </w:r>
      <w:r>
        <w:rPr>
          <w:rtl w:val="true"/>
        </w:rPr>
        <w:t xml:space="preserve">انواع غسل </w:t>
      </w:r>
      <w:r>
        <w:rPr>
          <w:rtl w:val="true"/>
        </w:rPr>
        <w:t>(</w:t>
      </w:r>
      <w:r>
        <w:rPr>
          <w:rtl w:val="true"/>
        </w:rPr>
        <w:t>به‌لحاظ انجام دادن</w:t>
      </w:r>
      <w:r>
        <w:rPr>
          <w:rtl w:val="true"/>
        </w:rPr>
        <w:t>)</w:t>
      </w:r>
      <w:bookmarkEnd w:id="79"/>
    </w:p>
    <w:p>
      <w:pPr>
        <w:pStyle w:val="BookText"/>
        <w:rPr/>
      </w:pPr>
      <w:r>
        <w:rPr>
          <w:rFonts w:ascii="Amiri" w:hAnsi="Amiri" w:eastAsia="Amiri" w:cs="Amiri"/>
          <w:color w:val="111111"/>
          <w:sz w:val="28"/>
          <w:sz w:val="28"/>
          <w:szCs w:val="28"/>
          <w:rtl w:val="true"/>
          <w:lang w:bidi="ar-SA"/>
        </w:rPr>
        <w:t>غسل را به دوصورت مى‌توان انجام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ترتيبى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ارتماسى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غسل ترتيبى، ابتدا سر و گردن شسته مى‌شود، سپس نيمه راست بدن و بعد از آن نيمه چپ</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غسل ارتماسى، تمام بدن يك‌باره در آب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غسل ارتماسى بايد آب به‌قدرى باشد كه انسان بتواند تمام بدن را زير آب ببرد</w:t>
      </w:r>
      <w:r>
        <w:rPr>
          <w:rFonts w:eastAsia="IRNazanin" w:cs="IRNazanin"/>
          <w:color w:val="111111"/>
          <w:sz w:val="28"/>
          <w:szCs w:val="28"/>
          <w:rtl w:val="true"/>
          <w:lang w:bidi="fa-IR"/>
        </w:rPr>
        <w:t>.</w:t>
      </w:r>
      <w:bookmarkStart w:id="80" w:name="pg1673_9387"/>
    </w:p>
    <w:p>
      <w:pPr>
        <w:pStyle w:val="BookText"/>
        <w:rPr/>
      </w:pPr>
      <w:bookmarkEnd w:id="80"/>
      <w:r>
        <w:rPr>
          <w:rFonts w:ascii="Amiri" w:hAnsi="Amiri" w:eastAsia="Amiri" w:cs="Amiri"/>
          <w:color w:val="111111"/>
          <w:sz w:val="28"/>
          <w:sz w:val="28"/>
          <w:szCs w:val="28"/>
          <w:rtl w:val="true"/>
          <w:lang w:bidi="ar-SA"/>
        </w:rPr>
        <w:t>نمايش تصوير</w:t>
      </w:r>
    </w:p>
    <w:p>
      <w:pPr>
        <w:pStyle w:val="Heading4"/>
        <w:numPr>
          <w:ilvl w:val="3"/>
          <w:numId w:val="1"/>
        </w:numPr>
        <w:rPr/>
      </w:pPr>
      <w:bookmarkStart w:id="81" w:name="__RefHeading___Toc1351756_3650668749"/>
      <w:bookmarkStart w:id="82" w:name="_Toc32"/>
      <w:bookmarkEnd w:id="81"/>
      <w:r>
        <w:rPr/>
        <w:t>2</w:t>
      </w:r>
      <w:r>
        <w:rPr>
          <w:rtl w:val="true"/>
        </w:rPr>
        <w:t xml:space="preserve">- </w:t>
      </w:r>
      <w:r>
        <w:rPr>
          <w:rtl w:val="true"/>
        </w:rPr>
        <w:t xml:space="preserve">غسل‌هاى واجب </w:t>
      </w:r>
      <w:r>
        <w:rPr>
          <w:rtl w:val="true"/>
        </w:rPr>
        <w:t>(</w:t>
      </w:r>
      <w:r>
        <w:rPr>
          <w:rtl w:val="true"/>
        </w:rPr>
        <w:t>جنابت</w:t>
      </w:r>
      <w:r>
        <w:rPr>
          <w:rtl w:val="true"/>
        </w:rPr>
        <w:t xml:space="preserve">- </w:t>
      </w:r>
      <w:r>
        <w:rPr>
          <w:rtl w:val="true"/>
        </w:rPr>
        <w:t>مسّ ميت</w:t>
      </w:r>
      <w:r>
        <w:rPr>
          <w:rtl w:val="true"/>
        </w:rPr>
        <w:t>)</w:t>
      </w:r>
      <w:bookmarkEnd w:id="82"/>
    </w:p>
    <w:p>
      <w:pPr>
        <w:pStyle w:val="BookText"/>
        <w:rPr/>
      </w:pPr>
      <w:r>
        <w:rPr>
          <w:rFonts w:ascii="IRNazanin" w:hAnsi="IRNazanin" w:eastAsia="IRNazanin"/>
          <w:color w:val="111111"/>
          <w:sz w:val="28"/>
          <w:sz w:val="28"/>
          <w:szCs w:val="28"/>
          <w:rtl w:val="true"/>
          <w:lang w:bidi="fa-IR"/>
        </w:rPr>
        <w:t>غسل جنابت</w:t>
      </w:r>
    </w:p>
    <w:p>
      <w:pPr>
        <w:pStyle w:val="BookText"/>
        <w:rPr/>
      </w:pPr>
      <w:r>
        <w:rPr>
          <w:rFonts w:ascii="IRNazanin" w:hAnsi="IRNazanin" w:eastAsia="IRNazanin"/>
          <w:color w:val="111111"/>
          <w:sz w:val="28"/>
          <w:sz w:val="28"/>
          <w:szCs w:val="28"/>
          <w:rtl w:val="true"/>
          <w:lang w:bidi="fa-IR"/>
        </w:rPr>
        <w:t>چگونه انسان جنب مى‌شود؟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bookmarkStart w:id="83" w:name="pg1673_9388"/>
    </w:p>
    <w:p>
      <w:pPr>
        <w:pStyle w:val="BookText"/>
        <w:rPr/>
      </w:pPr>
      <w:bookmarkEnd w:id="83"/>
      <w:r>
        <w:rPr>
          <w:rFonts w:ascii="Amiri" w:hAnsi="Amiri" w:eastAsia="Amiri" w:cs="Amiri"/>
          <w:color w:val="111111"/>
          <w:sz w:val="28"/>
          <w:sz w:val="28"/>
          <w:szCs w:val="28"/>
          <w:rtl w:val="true"/>
          <w:lang w:bidi="ar-SA"/>
        </w:rPr>
        <w:t>غسل مسّ ميت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جايى از بدن خود را به بدن انسان مرده‌اى كه سرد شده و غسلش نداده‌اند برساند، بايد غسل مسّ ميت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موارد مسّ بدن انسان مرده سبب غسل نمى‌باشد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انسانى كه در ميدان نبرد به‌شهادت رسيده است، در صورتى كه در ميدان جان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مرده‌اى كه بدنش گرم است و هنوز سرد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مرده‌اى كه غسلش داده‌اند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مس ميت را بايد مانند غسل جنابت انجام دهند، ولى كسى كه غسل مسّ ميت كرده، اگر بخواهد نماز بخواند، بايد وضو هم بگيرد</w:t>
      </w:r>
      <w:r>
        <w:rPr>
          <w:rFonts w:eastAsia="IRNazanin" w:cs="IRNazanin"/>
          <w:color w:val="111111"/>
          <w:sz w:val="28"/>
          <w:szCs w:val="28"/>
          <w:rtl w:val="true"/>
          <w:lang w:bidi="fa-IR"/>
        </w:rPr>
        <w:t>.</w:t>
      </w:r>
      <w:r>
        <w:rPr>
          <w:rStyle w:val="FootnoteAnchor"/>
        </w:rPr>
        <w:footnoteReference w:id="6"/>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ميت را مسّ كند يا يك ميّت را چند بار مسّ نمايد، يك غسل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بعد از مسّ ميّت غسل نكرده است، توقف در مساجد و خواندن سوره‌هايى كه سجده واجب دارد مانعى ندارد، ولى براى نماز و مانند آن بايد غسل كند و وضو بگيرد</w:t>
      </w:r>
      <w:r>
        <w:rPr>
          <w:rFonts w:eastAsia="IRNazanin" w:cs="IRNazanin"/>
          <w:color w:val="111111"/>
          <w:sz w:val="28"/>
          <w:szCs w:val="28"/>
          <w:rtl w:val="true"/>
          <w:lang w:bidi="fa-IR"/>
        </w:rPr>
        <w:t>.</w:t>
      </w:r>
    </w:p>
    <w:p>
      <w:pPr>
        <w:pStyle w:val="Heading4"/>
        <w:numPr>
          <w:ilvl w:val="3"/>
          <w:numId w:val="1"/>
        </w:numPr>
        <w:rPr/>
      </w:pPr>
      <w:bookmarkStart w:id="84" w:name="__RefHeading___Toc1351758_3650668749"/>
      <w:bookmarkStart w:id="85" w:name="_Toc33"/>
      <w:bookmarkEnd w:id="84"/>
      <w:r>
        <w:rPr/>
        <w:t>3</w:t>
      </w:r>
      <w:r>
        <w:rPr>
          <w:rtl w:val="true"/>
        </w:rPr>
        <w:t xml:space="preserve">- </w:t>
      </w:r>
      <w:r>
        <w:rPr>
          <w:rtl w:val="true"/>
        </w:rPr>
        <w:t>شرايط صحيح بودن غسل</w:t>
      </w:r>
      <w:bookmarkEnd w:id="8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شرطهايى كه براى صحيح بودن وضو گفته شد، در صحيح بودن غسل هم شرط است، به‌جز موالات و همچنين لازم نيست بدن رااز بالا به پايين بشويد</w:t>
      </w:r>
      <w:r>
        <w:rPr>
          <w:rFonts w:eastAsia="IRNazanin" w:cs="IRNazanin"/>
          <w:color w:val="111111"/>
          <w:sz w:val="28"/>
          <w:szCs w:val="28"/>
          <w:rtl w:val="true"/>
          <w:lang w:bidi="fa-IR"/>
        </w:rPr>
        <w:t>.</w:t>
      </w:r>
      <w:bookmarkStart w:id="86" w:name="pg1673_9389"/>
    </w:p>
    <w:p>
      <w:pPr>
        <w:pStyle w:val="BookText"/>
        <w:rPr/>
      </w:pPr>
      <w:bookmarkEnd w:id="8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چند غسل بر او واجب است، مى‌تواند به نيت همه آنها يك غسل به‌جا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غسل جنابت كرده، نبايد براى نماز وضو بگيرد، ولى با غسل‌هاى ديگر نمى‌شود نماز خواند و بايد وضو هم بگيرد</w:t>
      </w:r>
      <w:r>
        <w:rPr>
          <w:rFonts w:eastAsia="IRNazanin" w:cs="IRNazanin"/>
          <w:color w:val="111111"/>
          <w:sz w:val="28"/>
          <w:szCs w:val="28"/>
          <w:rtl w:val="true"/>
          <w:lang w:bidi="fa-IR"/>
        </w:rPr>
        <w:t>.</w:t>
      </w:r>
      <w:r>
        <w:rPr>
          <w:rStyle w:val="FootnoteAnchor"/>
        </w:rPr>
        <w:footnoteReference w:id="7"/>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ارتماسى بايد تمام بدن پاك باشد، ولى در غسل ترتيبى پاك بودن تمام بدن لازم نيست و اگر هر قسمتى را پيش از غسل‌دادن همان قسمت، تطهير كند كافى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جبيره‌اى مثل وضوى جبيره‌اى است، ولى بنابر احتياط واجب بايد آن را ترتيبى به‌جا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روزه واجب گرفته، نمى‌تواند در حال روزه غسل ارتماسى انجام دهد، چون روزه‌دار نبايد تمام سر را در آب فرو برد، ولى اگر از روى فراموشى غسل ارتماسى كند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لازم نيست تمام بدن با دست شسته شود، و چنانچه با نيت غسل، آب به تمام بدن برسد كافى است</w:t>
      </w:r>
      <w:r>
        <w:rPr>
          <w:rFonts w:eastAsia="IRNazanin" w:cs="IRNazanin"/>
          <w:color w:val="111111"/>
          <w:sz w:val="28"/>
          <w:szCs w:val="28"/>
          <w:rtl w:val="true"/>
          <w:lang w:bidi="fa-IR"/>
        </w:rPr>
        <w:t>.</w:t>
      </w:r>
    </w:p>
    <w:p>
      <w:pPr>
        <w:pStyle w:val="Heading4"/>
        <w:numPr>
          <w:ilvl w:val="3"/>
          <w:numId w:val="1"/>
        </w:numPr>
        <w:rPr/>
      </w:pPr>
      <w:bookmarkStart w:id="87" w:name="__RefHeading___Toc1351760_3650668749"/>
      <w:bookmarkStart w:id="88" w:name="_Toc34"/>
      <w:bookmarkEnd w:id="87"/>
      <w:r>
        <w:rPr/>
        <w:t>4</w:t>
      </w:r>
      <w:r>
        <w:rPr>
          <w:rtl w:val="true"/>
        </w:rPr>
        <w:t xml:space="preserve">- </w:t>
      </w:r>
      <w:r>
        <w:rPr>
          <w:rtl w:val="true"/>
        </w:rPr>
        <w:t>كارهايى كه بر فرد جنب حرام است</w:t>
      </w:r>
      <w:bookmarkEnd w:id="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رساندن جايى از بدن به خط قرآن، اسم خداوند و بنابر احتياط واجب اسامى پيامبران و ائمه و حضرت زهرا عليهم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 به مسجدالحرام و مسجدالنبى صلى الله عليه و آله هرچند از يك در داخل شود و از در ديگر بيرون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توقف در مساجد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گذاشتن چيزى در مسجد هرچند از بيرون مسجد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سوره‌هايى از قرآن كه‌سجده واجب دارد، حتى‌يك حرف از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توقف در حرم امامان عليهم السلام بنابر احتياط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سوره‌هاى سجده‌دار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شماره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شماره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جنب از يك درِ مسجد وارد شود و از در ديگر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بدون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 به‌جز مسجدالحرام و مسجدالنبى كه عبور هم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شخصى در خانه‌اش مكانى را براى نماز قرار دهد و همچنين نمازخانه مؤسسه‌ها و ادارات، حكم مسجد ندارد</w:t>
      </w:r>
      <w:r>
        <w:rPr>
          <w:rFonts w:eastAsia="IRNazanin" w:cs="IRNazanin"/>
          <w:color w:val="111111"/>
          <w:sz w:val="28"/>
          <w:szCs w:val="28"/>
          <w:rtl w:val="true"/>
          <w:lang w:bidi="fa-IR"/>
        </w:rPr>
        <w:t>.</w:t>
      </w:r>
      <w:bookmarkStart w:id="89" w:name="pg1673_9391"/>
    </w:p>
    <w:p>
      <w:pPr>
        <w:pStyle w:val="Heading3"/>
        <w:numPr>
          <w:ilvl w:val="2"/>
          <w:numId w:val="1"/>
        </w:numPr>
        <w:rPr/>
      </w:pPr>
      <w:bookmarkStart w:id="90" w:name="__RefHeading___Toc1351762_3650668749"/>
      <w:bookmarkStart w:id="91" w:name="_Toc35"/>
      <w:bookmarkEnd w:id="89"/>
      <w:bookmarkEnd w:id="90"/>
      <w:r>
        <w:rPr>
          <w:rtl w:val="true"/>
        </w:rPr>
        <w:t>جلسه ششم</w:t>
      </w:r>
      <w:r>
        <w:rPr>
          <w:rtl w:val="true"/>
        </w:rPr>
        <w:t xml:space="preserve">: </w:t>
      </w:r>
      <w:r>
        <w:rPr>
          <w:rtl w:val="true"/>
        </w:rPr>
        <w:t>تيمّم</w:t>
      </w:r>
      <w:bookmarkEnd w:id="91"/>
    </w:p>
    <w:p>
      <w:pPr>
        <w:pStyle w:val="Heading4"/>
        <w:numPr>
          <w:ilvl w:val="3"/>
          <w:numId w:val="1"/>
        </w:numPr>
        <w:rPr/>
      </w:pPr>
      <w:bookmarkStart w:id="92" w:name="__RefHeading___Toc1351764_3650668749"/>
      <w:bookmarkStart w:id="93" w:name="_Toc36"/>
      <w:bookmarkEnd w:id="92"/>
      <w:r>
        <w:rPr/>
        <w:t>1</w:t>
      </w:r>
      <w:r>
        <w:rPr>
          <w:rtl w:val="true"/>
        </w:rPr>
        <w:t xml:space="preserve">- </w:t>
      </w:r>
      <w:r>
        <w:rPr>
          <w:rtl w:val="true"/>
        </w:rPr>
        <w:t>مواردى كه به‌جاى وضو و غسل بايد تيمم كرد</w:t>
      </w:r>
      <w:bookmarkEnd w:id="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نباشد؛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دست‌رسى به آب نباشد؛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براى بدن ضرر داشته باشد؛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كافى براى غسل يا وضو نباشد</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1351766_3650668749"/>
      <w:bookmarkStart w:id="95" w:name="_Toc37"/>
      <w:bookmarkEnd w:id="94"/>
      <w:r>
        <w:rPr/>
        <w:t>2</w:t>
      </w:r>
      <w:r>
        <w:rPr>
          <w:rtl w:val="true"/>
        </w:rPr>
        <w:t xml:space="preserve">- </w:t>
      </w:r>
      <w:r>
        <w:rPr>
          <w:rtl w:val="true"/>
        </w:rPr>
        <w:t>چگونگى تيمّم</w:t>
      </w:r>
      <w:bookmarkEnd w:id="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كف دودست با هم بر چيزى كه تيمم بر آن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هردودست بر تمام پيشانى و دو طرف آن، از جايى كه موى سر روييده است، تا روى ابروها و بالاى بينى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كف دست چپ بر تمام پشت دست راست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كف دست راست بر تمام پشت دست چپ</w:t>
      </w:r>
      <w:r>
        <w:rPr>
          <w:rFonts w:eastAsia="IRNazanin" w:cs="IRNazanin"/>
          <w:color w:val="111111"/>
          <w:sz w:val="28"/>
          <w:szCs w:val="28"/>
          <w:rtl w:val="true"/>
          <w:lang w:bidi="fa-IR"/>
        </w:rPr>
        <w:t>.</w:t>
      </w:r>
      <w:r>
        <w:rPr>
          <w:rStyle w:val="FootnoteAnchor"/>
          <w:rtl w:val="true"/>
        </w:rPr>
        <w:footnoteReference w:id="8"/>
      </w:r>
      <w:bookmarkStart w:id="96" w:name="pg1673_9392"/>
    </w:p>
    <w:p>
      <w:pPr>
        <w:pStyle w:val="BookText"/>
        <w:rPr/>
      </w:pPr>
      <w:bookmarkEnd w:id="96"/>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كارهاى تيمم بايد با قصد تيمم و براى اطاعت از دستور الهى انجام شود، و همچنين بايد معلوم كند كه تيمم به‌جاى وضو است يا غسل</w:t>
      </w:r>
      <w:r>
        <w:rPr>
          <w:rFonts w:eastAsia="IRNazanin" w:cs="IRNazanin"/>
          <w:color w:val="111111"/>
          <w:sz w:val="28"/>
          <w:szCs w:val="28"/>
          <w:rtl w:val="true"/>
          <w:lang w:bidi="fa-IR"/>
        </w:rPr>
        <w:t>.</w:t>
      </w:r>
    </w:p>
    <w:p>
      <w:pPr>
        <w:pStyle w:val="Heading4"/>
        <w:numPr>
          <w:ilvl w:val="3"/>
          <w:numId w:val="1"/>
        </w:numPr>
        <w:rPr/>
      </w:pPr>
      <w:bookmarkStart w:id="97" w:name="__RefHeading___Toc1351768_3650668749"/>
      <w:bookmarkStart w:id="98" w:name="_Toc38"/>
      <w:bookmarkEnd w:id="97"/>
      <w:r>
        <w:rPr/>
        <w:t>3</w:t>
      </w:r>
      <w:r>
        <w:rPr>
          <w:rtl w:val="true"/>
        </w:rPr>
        <w:t xml:space="preserve">- </w:t>
      </w:r>
      <w:r>
        <w:rPr>
          <w:rtl w:val="true"/>
        </w:rPr>
        <w:t>چيزهايى كه تيمم بر آنها صحيح است</w:t>
      </w:r>
      <w:bookmarkEnd w:id="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سنگ‌ها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سياه، سنگ مرمر، سنگ گچ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پخته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سنگ آهك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پخته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پخته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كوزه</w:t>
      </w:r>
      <w:r>
        <w:rPr>
          <w:rFonts w:eastAsia="IRNazanin" w:cs="IRNazanin"/>
          <w:color w:val="111111"/>
          <w:sz w:val="28"/>
          <w:szCs w:val="28"/>
          <w:rtl w:val="true"/>
          <w:lang w:bidi="fa-IR"/>
        </w:rPr>
        <w:t>.</w:t>
      </w:r>
    </w:p>
    <w:p>
      <w:pPr>
        <w:pStyle w:val="Heading4"/>
        <w:numPr>
          <w:ilvl w:val="3"/>
          <w:numId w:val="1"/>
        </w:numPr>
        <w:rPr/>
      </w:pPr>
      <w:bookmarkStart w:id="99" w:name="__RefHeading___Toc1351770_3650668749"/>
      <w:bookmarkStart w:id="100" w:name="_Toc39"/>
      <w:bookmarkEnd w:id="99"/>
      <w:r>
        <w:rPr/>
        <w:t>4</w:t>
      </w:r>
      <w:r>
        <w:rPr>
          <w:rtl w:val="true"/>
        </w:rPr>
        <w:t xml:space="preserve">- </w:t>
      </w:r>
      <w:r>
        <w:rPr>
          <w:rtl w:val="true"/>
        </w:rPr>
        <w:t>شرايط صحيح بودن تيمم</w:t>
      </w:r>
      <w:bookmarkEnd w:id="1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اعضاى تيمم، يعنى پيشانى و دست‌ها پاك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پيشانى و پشت دست‌ها را از بالا به پايين مسح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چيزى كه بر آن تيمم مى‌كند پاك و مباح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ترتيب را رعايت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موالات را رعايت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چيزى بين دست و پيشانى و همچنين كف دست و پشت دست در هنگام مسح فاصله نباشد</w:t>
      </w:r>
      <w:r>
        <w:rPr>
          <w:rFonts w:eastAsia="IRNazanin" w:cs="IRNazanin"/>
          <w:color w:val="111111"/>
          <w:sz w:val="28"/>
          <w:szCs w:val="28"/>
          <w:rtl w:val="true"/>
          <w:lang w:bidi="fa-IR"/>
        </w:rPr>
        <w:t>.</w:t>
      </w:r>
    </w:p>
    <w:p>
      <w:pPr>
        <w:pStyle w:val="Heading3"/>
        <w:numPr>
          <w:ilvl w:val="2"/>
          <w:numId w:val="1"/>
        </w:numPr>
        <w:rPr/>
      </w:pPr>
      <w:bookmarkStart w:id="101" w:name="__RefHeading___Toc1351772_3650668749"/>
      <w:bookmarkStart w:id="102" w:name="_Toc40"/>
      <w:bookmarkEnd w:id="101"/>
      <w:r>
        <w:rPr/>
        <w:t>5</w:t>
      </w:r>
      <w:r>
        <w:rPr>
          <w:rtl w:val="true"/>
        </w:rPr>
        <w:t xml:space="preserve">- </w:t>
      </w:r>
      <w:r>
        <w:rPr>
          <w:rtl w:val="true"/>
        </w:rPr>
        <w:t>احكام تيمم</w:t>
      </w:r>
      <w:r>
        <w:rPr>
          <w:rtl w:val="true"/>
        </w:rPr>
        <w:t>:</w:t>
      </w:r>
      <w:bookmarkEnd w:id="10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تيمّمى كه به‌جاى وضو است با تيمّمى كه به‌جاى غسل است فرقى ندارد مگر در نيت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به‌جاى وضو تيمم كرده است، اگر يكى از چيزهايى كه وضو را باطل مى‌كند از او سر بزند تيممش باطل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به‌جاى غسل تيمم كرده است هرگاه يكى از اسباب غسل، مثل جنابت يا مسّ ميت پيش آيد تيممش باطل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در صورتى صحيح است كه نتواند وضو بگيرد، يا غسل كند، بنابراين اگر بدون عذر تيمم كند، صحيح نيست و اگر عذر داشته باشد و برطرف شود، مثلًا آب نداشته و آب پيدا كند، تيمم او باطل مى‌شود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به‌جاى غسل جنابت تيمم كند، لازم نيست براى نماز وضو بگيرد، ولى اگر به‌جاى غسل‌هاى ديگر تيمم كند، با آن تيمم نمى‌تواند نماز بخواند و بايد براى نماز وضو بگيرد و اگر نتواند وضو بگيرد، بايد تيمم ديگرى به‌جاى وضو انجام دهد</w:t>
      </w:r>
      <w:r>
        <w:rPr>
          <w:rFonts w:eastAsia="IRNazanin" w:cs="IRNazanin"/>
          <w:color w:val="111111"/>
          <w:sz w:val="28"/>
          <w:szCs w:val="28"/>
          <w:rtl w:val="true"/>
          <w:lang w:bidi="fa-IR"/>
        </w:rPr>
        <w:t>.</w:t>
      </w:r>
      <w:bookmarkStart w:id="103" w:name="pg1673_9394"/>
    </w:p>
    <w:p>
      <w:pPr>
        <w:pStyle w:val="Heading3"/>
        <w:numPr>
          <w:ilvl w:val="2"/>
          <w:numId w:val="1"/>
        </w:numPr>
        <w:rPr/>
      </w:pPr>
      <w:bookmarkStart w:id="104" w:name="__RefHeading___Toc1351774_3650668749"/>
      <w:bookmarkStart w:id="105" w:name="_Toc41"/>
      <w:bookmarkEnd w:id="103"/>
      <w:bookmarkEnd w:id="104"/>
      <w:r>
        <w:rPr>
          <w:rtl w:val="true"/>
        </w:rPr>
        <w:t>جلسه هفتم</w:t>
      </w:r>
      <w:r>
        <w:rPr>
          <w:rtl w:val="true"/>
        </w:rPr>
        <w:t xml:space="preserve">: </w:t>
      </w:r>
      <w:r>
        <w:rPr>
          <w:rtl w:val="true"/>
        </w:rPr>
        <w:t xml:space="preserve">نماز </w:t>
      </w:r>
      <w:r>
        <w:rPr>
          <w:rtl w:val="true"/>
        </w:rPr>
        <w:t>(</w:t>
      </w:r>
      <w:r>
        <w:rPr/>
        <w:t>1</w:t>
      </w:r>
      <w:r>
        <w:rPr>
          <w:rtl w:val="true"/>
        </w:rPr>
        <w:t>)</w:t>
      </w:r>
      <w:bookmarkEnd w:id="105"/>
    </w:p>
    <w:p>
      <w:pPr>
        <w:pStyle w:val="Heading4"/>
        <w:numPr>
          <w:ilvl w:val="3"/>
          <w:numId w:val="1"/>
        </w:numPr>
        <w:rPr/>
      </w:pPr>
      <w:bookmarkStart w:id="106" w:name="__RefHeading___Toc1351776_3650668749"/>
      <w:bookmarkStart w:id="107" w:name="_Toc42"/>
      <w:bookmarkEnd w:id="106"/>
      <w:r>
        <w:rPr/>
        <w:t>1</w:t>
      </w:r>
      <w:r>
        <w:rPr>
          <w:rtl w:val="true"/>
        </w:rPr>
        <w:t xml:space="preserve">- </w:t>
      </w:r>
      <w:r>
        <w:rPr>
          <w:rtl w:val="true"/>
        </w:rPr>
        <w:t>اهميت نماز</w:t>
      </w:r>
      <w:bookmarkEnd w:id="107"/>
    </w:p>
    <w:p>
      <w:pPr>
        <w:pStyle w:val="BookText"/>
        <w:rPr/>
      </w:pPr>
      <w:r>
        <w:rPr>
          <w:rFonts w:ascii="IRNazanin" w:hAnsi="IRNazanin" w:eastAsia="IRNazanin"/>
          <w:color w:val="111111"/>
          <w:sz w:val="28"/>
          <w:sz w:val="28"/>
          <w:szCs w:val="28"/>
          <w:rtl w:val="true"/>
          <w:lang w:bidi="fa-IR"/>
        </w:rPr>
        <w:t>نماز، بهترين حالت بندگى خداست و در ميان اعمال واجب، داراى اهميت ويژه‌اى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دستور خداوند بزرگ براى انسان‌هاى پاك ووارسته است و نمازخواندن، اطاعت فرمان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بهترين شيوه ارتباط با خالق يكتا و جلوه‌اى از عبادت انسان در پيشگاه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مانند نهر آبى است كه نمازگزار، روزى پنج مرتبه خود را در آن شست و شو مى‌دهد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نمازگزار، بنده خالص خداست كه با نماز، ارتباطى خالصانه با پروردگار خويش برقرار مى‌كند و نماز به او آرامش روح مى‌بخشد تا در جريان‌هاى زندگى، با اميد به فردايى روشن، به تلاش بپردازد</w:t>
      </w:r>
      <w:r>
        <w:rPr>
          <w:rFonts w:eastAsia="IRNazanin" w:cs="IRNazanin"/>
          <w:color w:val="111111"/>
          <w:sz w:val="28"/>
          <w:szCs w:val="28"/>
          <w:rtl w:val="true"/>
          <w:lang w:bidi="fa-IR"/>
        </w:rPr>
        <w:t>.</w:t>
      </w:r>
      <w:bookmarkStart w:id="108" w:name="pg1673_9395"/>
    </w:p>
    <w:p>
      <w:pPr>
        <w:pStyle w:val="Heading4"/>
        <w:numPr>
          <w:ilvl w:val="3"/>
          <w:numId w:val="1"/>
        </w:numPr>
        <w:rPr/>
      </w:pPr>
      <w:bookmarkStart w:id="109" w:name="__RefHeading___Toc1351778_3650668749"/>
      <w:bookmarkStart w:id="110" w:name="_Toc43"/>
      <w:bookmarkEnd w:id="108"/>
      <w:bookmarkEnd w:id="109"/>
      <w:r>
        <w:rPr/>
        <w:t>2</w:t>
      </w:r>
      <w:r>
        <w:rPr>
          <w:rtl w:val="true"/>
        </w:rPr>
        <w:t xml:space="preserve">- </w:t>
      </w:r>
      <w:r>
        <w:rPr>
          <w:rtl w:val="true"/>
        </w:rPr>
        <w:t>مقدمات نماز</w:t>
      </w:r>
      <w:bookmarkEnd w:id="110"/>
    </w:p>
    <w:p>
      <w:pPr>
        <w:pStyle w:val="BookText"/>
        <w:rPr/>
      </w:pPr>
      <w:r>
        <w:rPr>
          <w:rFonts w:ascii="IRNazanin" w:hAnsi="IRNazanin" w:eastAsia="IRNazanin"/>
          <w:color w:val="111111"/>
          <w:sz w:val="28"/>
          <w:sz w:val="28"/>
          <w:szCs w:val="28"/>
          <w:rtl w:val="true"/>
          <w:lang w:bidi="fa-IR"/>
        </w:rPr>
        <w:t>براى نماز خواندن آمادگى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مسائلى كه به‌عنوان آمادگى براى نماز پيش از نماز بايد مراعات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به نماز را به سه‌دسته تقسيم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مقارنات؛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 و احكام متفرقه</w:t>
      </w:r>
      <w:r>
        <w:rPr>
          <w:rFonts w:eastAsia="IRNazanin" w:cs="IRNazanin"/>
          <w:color w:val="111111"/>
          <w:sz w:val="28"/>
          <w:szCs w:val="28"/>
          <w:rtl w:val="true"/>
          <w:lang w:bidi="fa-IR"/>
        </w:rPr>
        <w:t>.</w:t>
      </w:r>
    </w:p>
    <w:p>
      <w:pPr>
        <w:pStyle w:val="Heading4"/>
        <w:numPr>
          <w:ilvl w:val="3"/>
          <w:numId w:val="1"/>
        </w:numPr>
        <w:rPr/>
      </w:pPr>
      <w:bookmarkStart w:id="111" w:name="__RefHeading___Toc1351780_3650668749"/>
      <w:bookmarkStart w:id="112" w:name="_Toc44"/>
      <w:bookmarkEnd w:id="111"/>
      <w:r>
        <w:rPr/>
        <w:t>3</w:t>
      </w:r>
      <w:r>
        <w:rPr>
          <w:rtl w:val="true"/>
        </w:rPr>
        <w:t xml:space="preserve">- </w:t>
      </w:r>
      <w:r>
        <w:rPr>
          <w:rtl w:val="true"/>
        </w:rPr>
        <w:t xml:space="preserve">پوشش در نماز </w:t>
      </w:r>
      <w:r>
        <w:rPr>
          <w:rtl w:val="true"/>
        </w:rPr>
        <w:t>(</w:t>
      </w:r>
      <w:r>
        <w:rPr>
          <w:rtl w:val="true"/>
        </w:rPr>
        <w:t>آقايان و بانوان</w:t>
      </w:r>
      <w:r>
        <w:rPr>
          <w:rtl w:val="true"/>
        </w:rPr>
        <w:t>)</w:t>
      </w:r>
      <w:bookmarkEnd w:id="1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بايد عورت را بپوشانند و بهتر است از ناف تا زانو را بپوشانند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بايد تمام بدن را بپوشانند به‌جز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 تا مچ؛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پاها تا مچ؛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صورت به‌مقدارى كه در وضو بايد شسته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پوشاندن دست‌ها و پاها و صورت به‌مقدارى كه در مسأله پيش گفته شد در نماز واجب نيست، گرچه پوشاندن آن هم مانع ندارد ولى از نگاه نامحرم پاها را بايد بپوشانند</w:t>
      </w:r>
      <w:r>
        <w:rPr>
          <w:rFonts w:eastAsia="IRNazanin" w:cs="IRNazanin"/>
          <w:color w:val="111111"/>
          <w:sz w:val="28"/>
          <w:szCs w:val="28"/>
          <w:rtl w:val="true"/>
          <w:lang w:bidi="fa-IR"/>
        </w:rPr>
        <w:t>.</w:t>
      </w:r>
    </w:p>
    <w:p>
      <w:pPr>
        <w:pStyle w:val="Heading4"/>
        <w:numPr>
          <w:ilvl w:val="3"/>
          <w:numId w:val="1"/>
        </w:numPr>
        <w:rPr/>
      </w:pPr>
      <w:bookmarkStart w:id="113" w:name="__RefHeading___Toc1351782_3650668749"/>
      <w:bookmarkStart w:id="114" w:name="_Toc45"/>
      <w:bookmarkEnd w:id="113"/>
      <w:r>
        <w:rPr/>
        <w:t>4</w:t>
      </w:r>
      <w:r>
        <w:rPr>
          <w:rtl w:val="true"/>
        </w:rPr>
        <w:t xml:space="preserve">- </w:t>
      </w:r>
      <w:r>
        <w:rPr>
          <w:rtl w:val="true"/>
        </w:rPr>
        <w:t>مكان نمازگزار</w:t>
      </w:r>
      <w:bookmarkEnd w:id="114"/>
    </w:p>
    <w:p>
      <w:pPr>
        <w:pStyle w:val="BookText"/>
        <w:rPr/>
      </w:pPr>
      <w:r>
        <w:rPr>
          <w:rFonts w:ascii="Amiri" w:hAnsi="Amiri" w:eastAsia="Amiri" w:cs="Amiri"/>
          <w:color w:val="111111"/>
          <w:sz w:val="28"/>
          <w:sz w:val="28"/>
          <w:szCs w:val="28"/>
          <w:rtl w:val="true"/>
          <w:lang w:bidi="ar-SA"/>
        </w:rPr>
        <w:t>مكانى كه انسان در آن نماز مى‌خواند بايد داراى شرايط زير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غصبى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ثابت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اتومبيل در حال حركت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تنگ و سقف آن كوتاه نباشد تا بتواند قيام و ركوع و سجود را به‌طور صحيح انجام دهد</w:t>
      </w:r>
      <w:r>
        <w:rPr>
          <w:rFonts w:eastAsia="IRNazanin" w:cs="IRNazanin"/>
          <w:color w:val="111111"/>
          <w:sz w:val="28"/>
          <w:szCs w:val="28"/>
          <w:rtl w:val="true"/>
          <w:lang w:bidi="fa-IR"/>
        </w:rPr>
        <w:t>.</w:t>
      </w:r>
      <w:bookmarkStart w:id="115" w:name="pg1673_9396"/>
    </w:p>
    <w:p>
      <w:pPr>
        <w:pStyle w:val="BookText"/>
        <w:rPr/>
      </w:pPr>
      <w:bookmarkEnd w:id="11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جايى كه پيشانى را مى‌گذارد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مكان نمازگزار اگر نجس است طورى تر نباشد كه به بدن يا لباس وى سرايت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جايى كه پيشانى را مى‌گذارد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جاى زانوها و بنابر احتياط واجب از جاى انگشتان پا، بيش از چهار انگشت بسته، پست‌تر يا بلندتر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احكام مكان نمازگزار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خواندن در مكان غصبى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در خانه‌اى كه بدون اجازه صاحب‌خانه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ناچارى نماز خواندن بر چيزى كه حركت مى‌كند؛ مانند قطار و هواپيما و در جايى كه سقف آن كوتاه است و يا جايش تنگ است؛ مانند سنگر و بر مكان ناهموار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رعايت ادب را بكند و جلوتر از قبر پيغمبر صلى الله عليه و آله و امام عليه السلام نماز نخواند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انسان نماز را در مسجد بخواند، و در اسلام بر اين مسأله سفارش بسيار شده است</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351784_3650668749"/>
      <w:bookmarkStart w:id="117" w:name="_Toc46"/>
      <w:bookmarkEnd w:id="116"/>
      <w:r>
        <w:rPr/>
        <w:t>5</w:t>
      </w:r>
      <w:r>
        <w:rPr>
          <w:rtl w:val="true"/>
        </w:rPr>
        <w:t xml:space="preserve">- </w:t>
      </w:r>
      <w:r>
        <w:rPr>
          <w:rtl w:val="true"/>
        </w:rPr>
        <w:t>قبله</w:t>
      </w:r>
      <w:bookmarkEnd w:id="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كعبه، كه در شهر مكّه و در مسجدالحرام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نمازگزار بايد رو به آن نماز بخواند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بيرون شهر مكه و دور از آن است اگر طورى بايستد كه بگويند رو به قبله نماز مى‌خواند كافى است</w:t>
      </w:r>
      <w:r>
        <w:rPr>
          <w:rFonts w:eastAsia="IRNazanin" w:cs="IRNazanin"/>
          <w:color w:val="111111"/>
          <w:sz w:val="28"/>
          <w:szCs w:val="28"/>
          <w:rtl w:val="true"/>
          <w:lang w:bidi="fa-IR"/>
        </w:rPr>
        <w:t>.</w:t>
      </w:r>
      <w:bookmarkStart w:id="118" w:name="pg1673_9397"/>
    </w:p>
    <w:p>
      <w:pPr>
        <w:pStyle w:val="Heading4"/>
        <w:numPr>
          <w:ilvl w:val="3"/>
          <w:numId w:val="1"/>
        </w:numPr>
        <w:rPr/>
      </w:pPr>
      <w:bookmarkStart w:id="119" w:name="__RefHeading___Toc1351786_3650668749"/>
      <w:bookmarkStart w:id="120" w:name="_Toc47"/>
      <w:bookmarkEnd w:id="118"/>
      <w:bookmarkEnd w:id="119"/>
      <w:r>
        <w:rPr/>
        <w:t>6</w:t>
      </w:r>
      <w:r>
        <w:rPr>
          <w:rtl w:val="true"/>
        </w:rPr>
        <w:t xml:space="preserve">- </w:t>
      </w:r>
      <w:r>
        <w:rPr>
          <w:rtl w:val="true"/>
        </w:rPr>
        <w:t>نماز در مسجدالحرام</w:t>
      </w:r>
      <w:bookmarkEnd w:id="120"/>
    </w:p>
    <w:p>
      <w:pPr>
        <w:pStyle w:val="BookText"/>
        <w:rPr/>
      </w:pPr>
      <w:r>
        <w:rPr>
          <w:rFonts w:ascii="IRNazanin" w:hAnsi="IRNazanin" w:eastAsia="IRNazanin"/>
          <w:color w:val="111111"/>
          <w:sz w:val="28"/>
          <w:sz w:val="28"/>
          <w:szCs w:val="28"/>
          <w:rtl w:val="true"/>
          <w:lang w:bidi="fa-IR"/>
        </w:rPr>
        <w:t>در برخى روايات، آمده است كه ثواب يك ركعت نماز در مسجدالحرام، معادل صد هزار ركعت و در مسجدالنبى معادل ده هزار ركعت نماز در جاى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به‌جا و مناسب است كه زائران محترم از اين فرصت به‌خوبى استفاده كنند و نمازهاى واجب بلكه مستحب را در اين مكان‌هاى شريف بجاى آورند و از پاداش بسيار زياد آن بهره‌مند گردند</w:t>
      </w:r>
      <w:r>
        <w:rPr>
          <w:rFonts w:eastAsia="IRNazanin" w:cs="IRNazanin"/>
          <w:color w:val="111111"/>
          <w:sz w:val="28"/>
          <w:szCs w:val="28"/>
          <w:rtl w:val="true"/>
          <w:lang w:bidi="fa-IR"/>
        </w:rPr>
        <w:t>.</w:t>
      </w:r>
    </w:p>
    <w:p>
      <w:pPr>
        <w:pStyle w:val="Heading4"/>
        <w:numPr>
          <w:ilvl w:val="3"/>
          <w:numId w:val="1"/>
        </w:numPr>
        <w:rPr/>
      </w:pPr>
      <w:bookmarkStart w:id="121" w:name="__RefHeading___Toc1351788_3650668749"/>
      <w:bookmarkStart w:id="122" w:name="_Toc48"/>
      <w:bookmarkEnd w:id="121"/>
      <w:r>
        <w:rPr/>
        <w:t>7</w:t>
      </w:r>
      <w:r>
        <w:rPr>
          <w:rtl w:val="true"/>
        </w:rPr>
        <w:t xml:space="preserve">- </w:t>
      </w:r>
      <w:r>
        <w:rPr>
          <w:rtl w:val="true"/>
        </w:rPr>
        <w:t>لباس نمازگزار</w:t>
      </w:r>
      <w:bookmarkEnd w:id="122"/>
    </w:p>
    <w:p>
      <w:pPr>
        <w:pStyle w:val="BookText"/>
        <w:rPr/>
      </w:pPr>
      <w:r>
        <w:rPr>
          <w:rFonts w:ascii="IRNazanin" w:hAnsi="IRNazanin" w:eastAsia="IRNazanin"/>
          <w:color w:val="111111"/>
          <w:sz w:val="28"/>
          <w:sz w:val="28"/>
          <w:szCs w:val="28"/>
          <w:rtl w:val="true"/>
          <w:lang w:bidi="fa-IR"/>
        </w:rPr>
        <w:t>لباس نمازگزار بايد اين شرايط را دارا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پاك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غصبى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اجزاء مردار نباشد؛ مثلًا از پوست حيوانى كه مطابق دستور اسلام كشته نشده است تهيه نشده باشد، حتى كمربند و كلاه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حيوان حرام‌گوشت نباشد؛ مثلًا از پوست‌پلنگ يا خوك‌تهيه نشده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نمازگزار مرد است، لباس او طلاباف يا ابريشم خالص نباشد و نيز نماز خواندن با انگشتر و حلقه طلا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شرايط بالا آن‌چه ممكن است براى هركس پيش آيد شرط اول است، چون كمتر كسى است كه با لباس غصبى يا با لباسى كه از اجزاء مردار تهيه شده نماز بخواند، بنابراين به توضيح شرط اول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لباس، بدن نمازگزار نيز بايد پاك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موارد نماز خواندن با بدن يا لباس نجس باطل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عمداً با بدن يا لباس نجس نماز بخواند؛ يعنى با اين‌كه مى‌داند بدن يا</w:t>
      </w:r>
    </w:p>
    <w:p>
      <w:pPr>
        <w:pStyle w:val="BookText"/>
        <w:rPr/>
      </w:pPr>
      <w:r>
        <w:rPr>
          <w:rFonts w:ascii="IRNazanin" w:hAnsi="IRNazanin" w:eastAsia="IRNazanin"/>
          <w:color w:val="111111"/>
          <w:sz w:val="28"/>
          <w:sz w:val="28"/>
          <w:szCs w:val="28"/>
          <w:rtl w:val="true"/>
          <w:lang w:bidi="fa-IR"/>
        </w:rPr>
        <w:t>لباسش نجس است با همان حال 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يادگرفتن مسأله كوتاهى كرده و به‌جهت ندانستن مسأله با بدن يا لباس نجس نماز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نجس بودن بدن يا لباس را مى‌دانسته، ولى هنگام نماز فراموش كرده و با آن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موارد، اگر با بدن يا لباس نجس نماز خواند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نداند بدن يا لباسش نجس است و بعد از نماز متوجه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به‌واسطه زخمى كه در بدن اوست، بدن يا لباسش نجس شده و آب كشيدن يا عوض كردن آن هم دشوار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يا بدن نمازگزار به‌خون نجس شده است، ولى مقدار آلودگى كمتر از دِرْهم</w:t>
      </w:r>
      <w:r>
        <w:rPr>
          <w:rStyle w:val="FootnoteAnchor"/>
          <w:rtl w:val="true"/>
        </w:rPr>
        <w:footnoteReference w:id="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ناچار باشد كه با بدن يا لباس نجس نماز بخواند؛ مثلًا آب براى تطهير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راهنمايى</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عزيز بايد توجه داشته باشند كه لباس احرام هم مانند لباس نمازگزار بايد پاك باشد، بنابراين در مدت اعمال، مواظب باشند كه لباس احرامشان نجس نشود، به‌ويژه در عرفات، مشعر، منى و قربانگاه كه احتمال آن زيادتر است و چنان‌چه نجس شد، بايد آن را تطهير يا تعويض كنند و بهتر است لباس احرامى نيز اضافه همراه داشته باشند</w:t>
      </w:r>
      <w:r>
        <w:rPr>
          <w:rFonts w:eastAsia="IRNazanin" w:cs="IRNazanin"/>
          <w:color w:val="111111"/>
          <w:sz w:val="28"/>
          <w:szCs w:val="28"/>
          <w:rtl w:val="true"/>
          <w:lang w:bidi="fa-IR"/>
        </w:rPr>
        <w:t>.</w:t>
      </w:r>
      <w:bookmarkStart w:id="123" w:name="pg1673_9399"/>
    </w:p>
    <w:p>
      <w:pPr>
        <w:pStyle w:val="Heading3"/>
        <w:numPr>
          <w:ilvl w:val="2"/>
          <w:numId w:val="1"/>
        </w:numPr>
        <w:rPr/>
      </w:pPr>
      <w:bookmarkStart w:id="124" w:name="__RefHeading___Toc1351790_3650668749"/>
      <w:bookmarkStart w:id="125" w:name="_Toc49"/>
      <w:bookmarkEnd w:id="123"/>
      <w:bookmarkEnd w:id="124"/>
      <w:r>
        <w:rPr>
          <w:rtl w:val="true"/>
        </w:rPr>
        <w:t>جلسه هشتم</w:t>
      </w:r>
      <w:r>
        <w:rPr>
          <w:rtl w:val="true"/>
        </w:rPr>
        <w:t xml:space="preserve">: </w:t>
      </w:r>
      <w:r>
        <w:rPr>
          <w:rtl w:val="true"/>
        </w:rPr>
        <w:t xml:space="preserve">نماز </w:t>
      </w:r>
      <w:r>
        <w:rPr>
          <w:rtl w:val="true"/>
        </w:rPr>
        <w:t>(</w:t>
      </w:r>
      <w:r>
        <w:rPr/>
        <w:t>2</w:t>
      </w:r>
      <w:r>
        <w:rPr>
          <w:rtl w:val="true"/>
        </w:rPr>
        <w:t>)</w:t>
      </w:r>
      <w:bookmarkEnd w:id="125"/>
    </w:p>
    <w:p>
      <w:pPr>
        <w:pStyle w:val="Heading4"/>
        <w:numPr>
          <w:ilvl w:val="3"/>
          <w:numId w:val="1"/>
        </w:numPr>
        <w:rPr/>
      </w:pPr>
      <w:bookmarkStart w:id="126" w:name="__RefHeading___Toc1351792_3650668749"/>
      <w:bookmarkStart w:id="127" w:name="_Toc50"/>
      <w:bookmarkEnd w:id="126"/>
      <w:r>
        <w:rPr/>
        <w:t>1</w:t>
      </w:r>
      <w:r>
        <w:rPr>
          <w:rtl w:val="true"/>
        </w:rPr>
        <w:t xml:space="preserve">- </w:t>
      </w:r>
      <w:r>
        <w:rPr>
          <w:rtl w:val="true"/>
        </w:rPr>
        <w:t>واجبات نماز</w:t>
      </w:r>
      <w:bookmarkEnd w:id="1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مى‌شود و با سلام به پايان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نماز انجام مى‌شود يا واجب است و يا مستحب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نماز، يازده چيز است كه برخى رُكن و برخى غيرركن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bookmarkStart w:id="128" w:name="pg1673_9400"/>
    </w:p>
    <w:p>
      <w:pPr>
        <w:pStyle w:val="Heading4"/>
        <w:numPr>
          <w:ilvl w:val="3"/>
          <w:numId w:val="1"/>
        </w:numPr>
        <w:rPr/>
      </w:pPr>
      <w:bookmarkStart w:id="129" w:name="__RefHeading___Toc1351794_3650668749"/>
      <w:bookmarkStart w:id="130" w:name="_Toc51"/>
      <w:bookmarkEnd w:id="128"/>
      <w:bookmarkEnd w:id="129"/>
      <w:r>
        <w:rPr/>
        <w:t>2</w:t>
      </w:r>
      <w:r>
        <w:rPr>
          <w:rtl w:val="true"/>
        </w:rPr>
        <w:t xml:space="preserve">- </w:t>
      </w:r>
      <w:r>
        <w:rPr>
          <w:rtl w:val="true"/>
        </w:rPr>
        <w:t>فرق بين ركن و غير ركن</w:t>
      </w:r>
      <w:bookmarkEnd w:id="130"/>
    </w:p>
    <w:p>
      <w:pPr>
        <w:pStyle w:val="BookText"/>
        <w:rPr/>
      </w:pPr>
      <w:r>
        <w:rPr>
          <w:rFonts w:ascii="IRNazanin" w:hAnsi="IRNazanin" w:eastAsia="IRNazanin"/>
          <w:color w:val="111111"/>
          <w:sz w:val="28"/>
          <w:sz w:val="28"/>
          <w:szCs w:val="28"/>
          <w:rtl w:val="true"/>
          <w:lang w:bidi="fa-IR"/>
        </w:rPr>
        <w:t>اركان نماز، اجزاء اساسى آن به‌شمار مى‌آيد و چنان‌چه يكى از آنها بجا آورده نشود و يا اضافه شود، هرچند براثر فراموشى هم باشد،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ديگر، گرچه انجام آنها لازم است، ولى چنان‌چه از روى فراموشى، كم يا زياد شود نماز باطل نيست</w:t>
      </w:r>
      <w:r>
        <w:rPr>
          <w:rFonts w:eastAsia="IRNazanin" w:cs="IRNazanin"/>
          <w:color w:val="111111"/>
          <w:sz w:val="28"/>
          <w:szCs w:val="28"/>
          <w:rtl w:val="true"/>
          <w:lang w:bidi="fa-IR"/>
        </w:rPr>
        <w:t>.</w:t>
      </w:r>
    </w:p>
    <w:p>
      <w:pPr>
        <w:pStyle w:val="Heading4"/>
        <w:numPr>
          <w:ilvl w:val="3"/>
          <w:numId w:val="1"/>
        </w:numPr>
        <w:rPr/>
      </w:pPr>
      <w:bookmarkStart w:id="131" w:name="__RefHeading___Toc1351796_3650668749"/>
      <w:bookmarkStart w:id="132" w:name="_Toc52"/>
      <w:bookmarkEnd w:id="131"/>
      <w:r>
        <w:rPr/>
        <w:t>3</w:t>
      </w:r>
      <w:r>
        <w:rPr>
          <w:rtl w:val="true"/>
        </w:rPr>
        <w:t xml:space="preserve">- </w:t>
      </w:r>
      <w:r>
        <w:rPr>
          <w:rtl w:val="true"/>
        </w:rPr>
        <w:t>نمازهاى واجب</w:t>
      </w:r>
      <w:bookmarkEnd w:id="132"/>
    </w:p>
    <w:p>
      <w:pPr>
        <w:pStyle w:val="BookText"/>
        <w:rPr/>
      </w:pPr>
      <w:r>
        <w:rPr>
          <w:rFonts w:ascii="Amiri" w:hAnsi="Amiri" w:eastAsia="Amiri" w:cs="Amiri"/>
          <w:color w:val="111111"/>
          <w:sz w:val="28"/>
          <w:sz w:val="28"/>
          <w:szCs w:val="28"/>
          <w:rtl w:val="true"/>
          <w:lang w:bidi="ar-SA"/>
        </w:rPr>
        <w:t>نمايش تصوير</w:t>
      </w:r>
    </w:p>
    <w:p>
      <w:pPr>
        <w:pStyle w:val="Heading4"/>
        <w:numPr>
          <w:ilvl w:val="3"/>
          <w:numId w:val="1"/>
        </w:numPr>
        <w:rPr/>
      </w:pPr>
      <w:bookmarkStart w:id="133" w:name="__RefHeading___Toc1351798_3650668749"/>
      <w:bookmarkStart w:id="134" w:name="_Toc53"/>
      <w:bookmarkEnd w:id="133"/>
      <w:r>
        <w:rPr/>
        <w:t>4</w:t>
      </w:r>
      <w:r>
        <w:rPr>
          <w:rtl w:val="true"/>
        </w:rPr>
        <w:t xml:space="preserve">- </w:t>
      </w:r>
      <w:r>
        <w:rPr>
          <w:rtl w:val="true"/>
        </w:rPr>
        <w:t>نمازهاى مستحب</w:t>
      </w:r>
      <w:bookmarkEnd w:id="1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مستحب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مستحبّ بسيار است و اين نوشته گنجايش تمام آنها را ندارد؛ امّا</w:t>
      </w:r>
    </w:p>
    <w:p>
      <w:pPr>
        <w:pStyle w:val="BookText"/>
        <w:rPr/>
      </w:pPr>
      <w:r>
        <w:rPr>
          <w:rFonts w:ascii="Amiri" w:hAnsi="Amiri" w:eastAsia="Amiri" w:cs="Amiri"/>
          <w:color w:val="111111"/>
          <w:sz w:val="28"/>
          <w:sz w:val="28"/>
          <w:szCs w:val="28"/>
          <w:rtl w:val="true"/>
          <w:lang w:bidi="ar-SA"/>
        </w:rPr>
        <w:t>برخى از آنها را كه اهميت بيشترى دارد، مى‌آوريم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حاجت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وقت سختى و مشكلات، براى برآوردن حاجت، خواندن دو ركعت نماز به نيت نماز حاجت مستحبّ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خواستار حاجت است، پس از خواندن اين دو ركعت، حمد و ثناى الهى را به‌جاى آورده، بر پيامبر و آل او عليهم السلام صلوات مى‌فرستد و پس از آن، آيه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 آيه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آيه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مالِكَ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مى‌خواند و سپس حاجت خود را از خداوند درخواست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غُفيله</w:t>
      </w:r>
    </w:p>
    <w:p>
      <w:pPr>
        <w:pStyle w:val="BookText"/>
        <w:rPr/>
      </w:pPr>
      <w:r>
        <w:rPr>
          <w:rFonts w:ascii="IRNazanin" w:hAnsi="IRNazanin" w:eastAsia="IRNazanin"/>
          <w:color w:val="111111"/>
          <w:sz w:val="28"/>
          <w:sz w:val="28"/>
          <w:szCs w:val="28"/>
          <w:rtl w:val="true"/>
          <w:lang w:bidi="fa-IR"/>
        </w:rPr>
        <w:t xml:space="preserve">يكى از نمازهاى مستحبى،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پس از نماز مغرب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غُفليه دو ركعت است؛ در ركعت اول، پس از حمد، به‌جاى سوره، اين آيه خوانده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ذَا النُّونِ إِذْ ذَهَبَ مُغاضِباً فَظَنَّ أَنْ لَنْ نَقْدِرَ عَلَيْهِ فَنادى فِي الظُّلُماتِ أَنْ لا إِلهَ إِلَّا أَنْتَ سُبْحانَكَ إِنِّي كُنْتُ مِنَ الظَّالِمِينَ فَاسْتَجَبْنا لَهُ وَ نَجَّيْناهُ مِنَ الْغَمِّ وَ كَذلِكَ نُنْجِي الْمُؤْمِنِينَ</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ركعت دوم، پس از حمد، به‌جاى سوره، اين آيه خوانده مى‌شود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مَفاتِحُ الْغَيْبِ لا يَعْلَمُها إِلَّا هُوَ وَ يَعْلَمُ ما فِي الْبَرِّ وَ الْبَحْرِ وَ ما تَسْقُطُ مِنْ وَرَقَةٍ إِلَّا يَعْلَمُها وَ لا حَبَّةٍ فِي ظُلُماتِ اْلأَرْضِ وَ لا رَطْبٍ وَ لا يابِسٍ إِلَّا فِي كِتابٍ مُبِينٍ</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قنوت آن، اين دعا خوانده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اسأَلُكَ بِمَفاتيحِ الغَيْبِ الَّتِي لا يَعْلَمُها الّا انْتَ انْ تُصَلِّيَ عَلى مُحَمَّدٍ وَآلِ مُحَمَّدٍ وَأَنْ تَغْفِرَ لِى ذُنُوبى</w:t>
      </w:r>
      <w:r>
        <w:rPr>
          <w:rStyle w:val="FootnoteAnchor"/>
          <w:rtl w:val="true"/>
        </w:rPr>
        <w:footnoteReference w:id="12"/>
      </w:r>
      <w:r>
        <w:rPr>
          <w:rFonts w:ascii="Amiri" w:hAnsi="Amiri" w:eastAsia="Amiri" w:cs="Amiri"/>
          <w:color w:val="111111"/>
          <w:sz w:val="28"/>
          <w:sz w:val="28"/>
          <w:szCs w:val="28"/>
          <w:rtl w:val="true"/>
          <w:lang w:bidi="ar-SA"/>
        </w:rPr>
        <w:t>اللّهُمَّ انْتَ وَلِىُّ نِعْمَتى وَالْقادِرُ عَلى طَلِبَتى، تَعْلَمُ حاجَتى، فَأسْالُكَ بِحَقّ مُحَمَّدٍ، وَآلِ مُحَمَّدٍ، عَلَيْهِ وَعَلَيْهِمُ السَّلامُ، لَمّا قَضَيْتَها 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نمايش تصوير</w:t>
      </w:r>
    </w:p>
    <w:p>
      <w:pPr>
        <w:pStyle w:val="BookText"/>
        <w:rPr/>
      </w:pPr>
      <w:r>
        <w:rPr>
          <w:rFonts w:ascii="Amiri" w:hAnsi="Amiri" w:eastAsia="Amiri" w:cs="Amiri"/>
          <w:color w:val="111111"/>
          <w:sz w:val="28"/>
          <w:sz w:val="28"/>
          <w:szCs w:val="28"/>
          <w:rtl w:val="true"/>
          <w:lang w:bidi="ar-SA"/>
        </w:rPr>
        <w:t xml:space="preserve">هفده ركعت نماز واجب كه در شبانه‌روز خوانده 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غير سفر و روز 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 نافله دارد كه به‌علاوه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 نماز شب، جمعاً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 مى‌شود؛ يعنى دوبرابر تعداد ركعت‌هاى نماز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مسأله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بر شانزده ركعت نافله ظهر و عصر چهار ركعت اضافه مى‌شود؛ يعنى هر نماز ده ركعت نافله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نافله ظهر و عصر را در سفر نبايد خواند؛ ولى نافله عشاء را به نيت اين‌كه شايد مطلوب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به‌قصد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شب</w:t>
      </w:r>
    </w:p>
    <w:p>
      <w:pPr>
        <w:pStyle w:val="BookText"/>
        <w:rPr/>
      </w:pPr>
      <w:r>
        <w:rPr>
          <w:rFonts w:ascii="Amiri" w:hAnsi="Amiri" w:eastAsia="Amiri" w:cs="Amiri"/>
          <w:color w:val="111111"/>
          <w:sz w:val="28"/>
          <w:sz w:val="28"/>
          <w:szCs w:val="28"/>
          <w:rtl w:val="true"/>
          <w:lang w:bidi="ar-SA"/>
        </w:rPr>
        <w:t>يكى از نمازهاى مستحب كه ثواب بسيار زيادى دارد، نماز شب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نماز شب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 است كه بدين ترتيب خوانده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ركعت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نيت نافله 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ركعت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نيت نافله 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ركعت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نيت نافله 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ركعت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نيت نافله 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ركعت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نيت نافله 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ركعت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نيت نافله وَتْر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 نماز شب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نماز شب از نصف شب است تا اذان صبح و بهتر است نزديك اذان صبح خوانده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 و كسى كه براى او سخت است نافله شب را بعد از نصف شب بخواند، مى‌تواند آن را در اول شب به‌جا آورد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شب، به‌ويژه نافله وَتْر، آدب خاصّ و مستحبّات زيادى دارد كه در كتاب‌هاى مفصّل فقهى و ادعيه آمده است، و اگر انسان بتواند آنها را نيز بجا آورد، ثواب بيشترى خواهد داشت</w:t>
      </w:r>
      <w:r>
        <w:rPr>
          <w:rFonts w:eastAsia="IRNazanin" w:cs="IRNazanin"/>
          <w:color w:val="111111"/>
          <w:sz w:val="28"/>
          <w:szCs w:val="28"/>
          <w:rtl w:val="true"/>
          <w:lang w:bidi="fa-IR"/>
        </w:rPr>
        <w:t>.</w:t>
      </w:r>
      <w:bookmarkStart w:id="135" w:name="pg1673_9404"/>
    </w:p>
    <w:p>
      <w:pPr>
        <w:pStyle w:val="Heading3"/>
        <w:numPr>
          <w:ilvl w:val="2"/>
          <w:numId w:val="1"/>
        </w:numPr>
        <w:rPr/>
      </w:pPr>
      <w:bookmarkStart w:id="136" w:name="__RefHeading___Toc1351800_3650668749"/>
      <w:bookmarkStart w:id="137" w:name="_Toc54"/>
      <w:bookmarkEnd w:id="135"/>
      <w:bookmarkEnd w:id="136"/>
      <w:r>
        <w:rPr>
          <w:rtl w:val="true"/>
        </w:rPr>
        <w:t>جلسه نهم</w:t>
      </w:r>
      <w:r>
        <w:rPr>
          <w:rtl w:val="true"/>
        </w:rPr>
        <w:t xml:space="preserve">: </w:t>
      </w:r>
      <w:r>
        <w:rPr>
          <w:rtl w:val="true"/>
        </w:rPr>
        <w:t xml:space="preserve">نماز </w:t>
      </w:r>
      <w:r>
        <w:rPr>
          <w:rtl w:val="true"/>
        </w:rPr>
        <w:t>(</w:t>
      </w:r>
      <w:r>
        <w:rPr/>
        <w:t>3</w:t>
      </w:r>
      <w:r>
        <w:rPr>
          <w:rtl w:val="true"/>
        </w:rPr>
        <w:t>)</w:t>
      </w:r>
      <w:bookmarkEnd w:id="137"/>
    </w:p>
    <w:p>
      <w:pPr>
        <w:pStyle w:val="Heading4"/>
        <w:numPr>
          <w:ilvl w:val="3"/>
          <w:numId w:val="1"/>
        </w:numPr>
        <w:rPr/>
      </w:pPr>
      <w:bookmarkStart w:id="138" w:name="__RefHeading___Toc1351802_3650668749"/>
      <w:bookmarkStart w:id="139" w:name="_Toc55"/>
      <w:bookmarkEnd w:id="138"/>
      <w:r>
        <w:rPr/>
        <w:t>1</w:t>
      </w:r>
      <w:r>
        <w:rPr>
          <w:rtl w:val="true"/>
        </w:rPr>
        <w:t xml:space="preserve">- </w:t>
      </w:r>
      <w:r>
        <w:rPr>
          <w:rtl w:val="true"/>
        </w:rPr>
        <w:t>مبطلات نماز</w:t>
      </w:r>
      <w:bookmarkEnd w:id="139"/>
    </w:p>
    <w:p>
      <w:pPr>
        <w:pStyle w:val="BookText"/>
        <w:rPr/>
      </w:pPr>
      <w:r>
        <w:rPr>
          <w:rFonts w:ascii="IRNazanin" w:hAnsi="IRNazanin" w:eastAsia="IRNazanin"/>
          <w:color w:val="111111"/>
          <w:sz w:val="28"/>
          <w:sz w:val="28"/>
          <w:szCs w:val="28"/>
          <w:rtl w:val="true"/>
          <w:lang w:bidi="fa-IR"/>
        </w:rPr>
        <w:t>آنگاه كه نمازگزار، تكبيرةالاحرام مى‌گويد و نماز را شروع مى‌كند تا پايان آن، بعضى از كارها بر او حرام مى‌شود كه اگر در نماز، يكى از آنها را انجام دهد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آنها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خوردن و آشاميدن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خنديدن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گريستن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از قبله برگرداندن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يا زياد كردن اركان نماز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هم زدن صورت نماز</w:t>
      </w:r>
      <w:r>
        <w:rPr>
          <w:rFonts w:eastAsia="IRNazanin" w:cs="IRNazanin"/>
          <w:color w:val="111111"/>
          <w:sz w:val="28"/>
          <w:szCs w:val="28"/>
          <w:rtl w:val="true"/>
          <w:lang w:bidi="fa-IR"/>
        </w:rPr>
        <w:t>.</w:t>
      </w:r>
    </w:p>
    <w:p>
      <w:pPr>
        <w:pStyle w:val="Heading4"/>
        <w:numPr>
          <w:ilvl w:val="3"/>
          <w:numId w:val="1"/>
        </w:numPr>
        <w:rPr/>
      </w:pPr>
      <w:bookmarkStart w:id="140" w:name="__RefHeading___Toc1351804_3650668749"/>
      <w:bookmarkStart w:id="141" w:name="_Toc56"/>
      <w:bookmarkEnd w:id="140"/>
      <w:r>
        <w:rPr/>
        <w:t>2</w:t>
      </w:r>
      <w:r>
        <w:rPr>
          <w:rtl w:val="true"/>
        </w:rPr>
        <w:t xml:space="preserve">- </w:t>
      </w:r>
      <w:r>
        <w:rPr>
          <w:rtl w:val="true"/>
        </w:rPr>
        <w:t>شكيات نماز</w:t>
      </w:r>
      <w:bookmarkEnd w:id="14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شك در نماز احكام خاصى است و بيان تمام موارد آن از حدّ اين</w:t>
      </w:r>
    </w:p>
    <w:p>
      <w:pPr>
        <w:pStyle w:val="BookText"/>
        <w:rPr/>
      </w:pPr>
      <w:r>
        <w:rPr>
          <w:rFonts w:ascii="IRNazanin" w:hAnsi="IRNazanin" w:eastAsia="IRNazanin"/>
          <w:color w:val="111111"/>
          <w:sz w:val="28"/>
          <w:sz w:val="28"/>
          <w:szCs w:val="28"/>
          <w:rtl w:val="true"/>
          <w:lang w:bidi="fa-IR"/>
        </w:rPr>
        <w:t>جزوه خارج است ولى به طور مختصر به بيان اقسام شك و احكام هر كدام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 در اجزاى نماز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انجام جزئى از اجزاى نماز شك كند، يعنى نمى‌داند آن جزء را به‌جا آورده است يا نه، اگر جزء بعدى را شروع نكرده است، يعنى هنوز از محل آن جزء نگذشته است، بايد آن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بعد از داخل شدن در جزء بعدى شك پيش آمده است، يعنى از محل آن گذشته است، به چنين شكى اعتنا نمى‌شود و نماز را ادامه مى‌دهد 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صحت جزئى از نماز شك كند، يعنى نمى‌داند جزئى را كه به‌جا آورده، صحيح انجام شده است يا نه، در اين‌صورت به شك خود اعتنا نمى‌كند، يعنى بنا مى‌گذارد بر صحيح بودن آن و نماز را ادامه مى‌دهد و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 در ركعات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شك‌هايى كه نماز را باطل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دوركعتى؛ مثل نماز صبح يا در نماز مغرب، شك در ركعت پيش آيد، نماز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يك و بيشتر از يك؛ يعنى اگر شك كند يك ركعت خوانده يا بيشتر، نماز باطل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نداند چند ركعت خوانده، نماز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نمايش تصوير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شك‌هايى كه نبايد به آنها اعتنا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مستحب</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 جماعت؛ كه توضيح اين‌دو خواهد آمد</w:t>
      </w:r>
      <w:r>
        <w:rPr>
          <w:rFonts w:eastAsia="Amiri" w:cs="Amiri" w:ascii="Amiri" w:hAnsi="Amiri"/>
          <w:color w:val="111111"/>
          <w:sz w:val="28"/>
          <w:szCs w:val="28"/>
          <w:rtl w:val="true"/>
          <w:lang w:bidi="ar-SA"/>
        </w:rPr>
        <w:t>.</w:t>
      </w:r>
      <w:bookmarkStart w:id="142" w:name="pg1673_9407"/>
    </w:p>
    <w:p>
      <w:pPr>
        <w:pStyle w:val="BookText"/>
        <w:rPr/>
      </w:pPr>
      <w:bookmarkEnd w:id="14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نماز؛ يعنى اگر بعد از تمام شدن نماز، شك در ركعت يا اجزاء پيش آيد، لازم نيست نماز را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وقت نماز، يعنى اگر پس از گذشت وقت نماز، شك كند كه نماز را خوانده است يا نه، خواندن آن نماز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يادآورى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تعداد ركعت‌هاى نماز مستحبى شك كند، بنا بر دو مى‌گذارد، چون تمام نمازهاى مستحبى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نماز وتر و اعرابى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دوركعتى است، پس اگر شك بين يك و دو يا دو و بيشتر از آن پيش آيد، بنا بر دو مى‌گذارد و نماز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نماز جماعت، اگر امام جماعت شك كند، ولى مأموم شك نداشته باشد و مثلًا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مطّلع كند، امام جماعت به شك خود اعتنا نمى‌كند و همچنين اگر مأموم شك كند، ولى امام جماعت شك نداشته باشد، همان‌گونه كه امام جماعت نماز را انجام مى‌دهد، او هم عمل مى‌كند و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يكى از شك‌هايى كه نماز را باطل مى‌كند پيش آيد، بايد كمى فكر كند و چنان‌چه چيزى يادش نيامد و شك باقى ماند، نماز را به هم مى‌زند و دوباره شروع مى‌كند</w:t>
      </w:r>
      <w:r>
        <w:rPr>
          <w:rFonts w:eastAsia="IRNazanin" w:cs="IRNazanin"/>
          <w:color w:val="111111"/>
          <w:sz w:val="28"/>
          <w:szCs w:val="28"/>
          <w:rtl w:val="true"/>
          <w:lang w:bidi="fa-IR"/>
        </w:rPr>
        <w:t>.</w:t>
      </w:r>
    </w:p>
    <w:p>
      <w:pPr>
        <w:pStyle w:val="Heading4"/>
        <w:numPr>
          <w:ilvl w:val="3"/>
          <w:numId w:val="1"/>
        </w:numPr>
        <w:rPr/>
      </w:pPr>
      <w:bookmarkStart w:id="143" w:name="__RefHeading___Toc1351806_3650668749"/>
      <w:bookmarkStart w:id="144" w:name="_Toc57"/>
      <w:bookmarkEnd w:id="143"/>
      <w:r>
        <w:rPr/>
        <w:t>3</w:t>
      </w:r>
      <w:r>
        <w:rPr>
          <w:rtl w:val="true"/>
        </w:rPr>
        <w:t xml:space="preserve">- </w:t>
      </w:r>
      <w:r>
        <w:rPr>
          <w:rtl w:val="true"/>
        </w:rPr>
        <w:t>نماز احتياط</w:t>
      </w:r>
      <w:bookmarkEnd w:id="14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كه نماز احتياط واجب مى‌شود، مثل شك بين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بايد بعد از سلام نماز، بدون آن‌كه صورت نماز را به‌هم بزند و يا مبطلى از مبطلات نماز را انجام دهد، برخيزد و بدون اذان و اقامه تكبير بگويد و نماز احتياط را بخواند</w:t>
      </w:r>
      <w:r>
        <w:rPr>
          <w:rFonts w:eastAsia="IRNazanin" w:cs="IRNazanin"/>
          <w:color w:val="111111"/>
          <w:sz w:val="28"/>
          <w:szCs w:val="28"/>
          <w:rtl w:val="true"/>
          <w:lang w:bidi="fa-IR"/>
        </w:rPr>
        <w:t>.</w:t>
      </w:r>
      <w:bookmarkStart w:id="145" w:name="pg1673_9408"/>
    </w:p>
    <w:p>
      <w:pPr>
        <w:pStyle w:val="BookText"/>
        <w:rPr/>
      </w:pPr>
      <w:bookmarkEnd w:id="145"/>
      <w:r>
        <w:rPr>
          <w:rFonts w:ascii="IRNazanin" w:hAnsi="IRNazanin" w:eastAsia="IRNazanin"/>
          <w:color w:val="111111"/>
          <w:sz w:val="28"/>
          <w:sz w:val="28"/>
          <w:szCs w:val="28"/>
          <w:rtl w:val="true"/>
          <w:lang w:bidi="fa-IR"/>
        </w:rPr>
        <w:t>فرق نماز احتياط با نمازهاى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نيت آن را نبايد به زبان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و قنوت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دوركعتى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حمد را بايد آهسته بخواند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ركعت نماز احتياط، واجب باشد، پس از سجده‌ها، تشهد مى‌خواند و سلام مى‌دهد و اگر دو ركعت واجب شده باشد، نبايد در ركعت اول تشهد و سلام بخواند، بلكه بايد يك ركعت ديگر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تكبيرةالاحرام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در پايان ركعت دوم تشهد مى‌خواند و سلام مى‌دهد</w:t>
      </w:r>
      <w:r>
        <w:rPr>
          <w:rFonts w:eastAsia="IRNazanin" w:cs="IRNazanin"/>
          <w:color w:val="111111"/>
          <w:sz w:val="28"/>
          <w:szCs w:val="28"/>
          <w:rtl w:val="true"/>
          <w:lang w:bidi="fa-IR"/>
        </w:rPr>
        <w:t>.</w:t>
      </w:r>
    </w:p>
    <w:p>
      <w:pPr>
        <w:pStyle w:val="Heading4"/>
        <w:numPr>
          <w:ilvl w:val="3"/>
          <w:numId w:val="1"/>
        </w:numPr>
        <w:rPr/>
      </w:pPr>
      <w:bookmarkStart w:id="146" w:name="__RefHeading___Toc1351808_3650668749"/>
      <w:bookmarkStart w:id="147" w:name="_Toc58"/>
      <w:bookmarkEnd w:id="146"/>
      <w:r>
        <w:rPr/>
        <w:t>4</w:t>
      </w:r>
      <w:r>
        <w:rPr>
          <w:rtl w:val="true"/>
        </w:rPr>
        <w:t xml:space="preserve">- </w:t>
      </w:r>
      <w:r>
        <w:rPr>
          <w:rtl w:val="true"/>
        </w:rPr>
        <w:t>سجده سهو</w:t>
      </w:r>
      <w:bookmarkEnd w:id="1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كه سجده سهو واجب مى‌شود، مانند شك بين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نشسته، بايد بعد از سلام نماز، به سجده رود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اللَّهُمَّ صَلِّ عَلى مُحَمَّدٍ وَ آلِ مُحَمدٍ و بهتر 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السَّلامُ عَلَيْكَ ايُّها النَّبِيُّ وَ رَحْمَةُ اللَّهِ وَبَرَكاتُهُ و بعد بنشيند و دوباره به سجده رود و يكى از ذكرهاى بالا را بگويد، سپس بنشيند و تشهد و سلام را بجا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سهو تكبيرةالاحرام ندارد</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351810_3650668749"/>
      <w:bookmarkStart w:id="149" w:name="_Toc59"/>
      <w:bookmarkEnd w:id="148"/>
      <w:r>
        <w:rPr/>
        <w:t>5</w:t>
      </w:r>
      <w:r>
        <w:rPr>
          <w:rtl w:val="true"/>
        </w:rPr>
        <w:t xml:space="preserve">- </w:t>
      </w:r>
      <w:r>
        <w:rPr>
          <w:rtl w:val="true"/>
        </w:rPr>
        <w:t>مستحبات نماز</w:t>
      </w:r>
      <w:bookmarkEnd w:id="1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تكبيرةالاحرام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نمازگزار موقع گفتن تكبيرةالاحرام و تكبيرهاى بين نماز، دست‌ها را تا مقابل گوش‌ها بالا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w:t>
      </w:r>
    </w:p>
    <w:p>
      <w:pPr>
        <w:pStyle w:val="BookText"/>
        <w:rPr/>
      </w:pPr>
      <w:r>
        <w:rPr>
          <w:rFonts w:ascii="Amiri" w:hAnsi="Amiri" w:eastAsia="Amiri" w:cs="Amiri"/>
          <w:color w:val="111111"/>
          <w:sz w:val="28"/>
          <w:sz w:val="28"/>
          <w:szCs w:val="28"/>
          <w:rtl w:val="true"/>
          <w:lang w:bidi="ar-SA"/>
        </w:rPr>
        <w:t>در حال قرائت اين امور مستحب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ركعت اول پيش از حمد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الشيطان الرجيم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ركعت اول و دوم نماز ظهر و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سوره را شمرده بخواند و در آخر هر آيه وقف كند، يعنى آن را به آيه بعد نچسباند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خواندن حمد و سوره به‌معناى آن توجه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تمام نمازها در ركعت اول،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ركعت دوم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ركوع</w:t>
      </w:r>
    </w:p>
    <w:p>
      <w:pPr>
        <w:pStyle w:val="BookText"/>
        <w:rPr/>
      </w:pPr>
      <w:r>
        <w:rPr>
          <w:rFonts w:ascii="Amiri" w:hAnsi="Amiri" w:eastAsia="Amiri" w:cs="Amiri"/>
          <w:color w:val="111111"/>
          <w:sz w:val="28"/>
          <w:sz w:val="28"/>
          <w:szCs w:val="28"/>
          <w:rtl w:val="true"/>
          <w:lang w:bidi="ar-SA"/>
        </w:rPr>
        <w:t>برخى از مستحبات ركوع بدين شرح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ركوع را سه يا پنج يا هفت مرتبه، بلكه بيشتر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رفتن به ركوع در حالى كه ايستاده است تكبير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ركوع بين دو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ذكر ركوع يا بعد از آن صلوات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ركوع، هنگامى كه ايستاد و بدن آرام گرفت،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دادن سجده‌ها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فرستادن در سجده‌ها مستحب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ربّى و اتُوبُ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سجده اولى در حالى كه بدن</w:t>
      </w:r>
    </w:p>
    <w:p>
      <w:pPr>
        <w:pStyle w:val="BookText"/>
        <w:rPr/>
      </w:pPr>
      <w:r>
        <w:rPr>
          <w:rFonts w:ascii="IRNazanin" w:hAnsi="IRNazanin" w:eastAsia="IRNazanin"/>
          <w:color w:val="111111"/>
          <w:sz w:val="28"/>
          <w:sz w:val="28"/>
          <w:szCs w:val="28"/>
          <w:rtl w:val="true"/>
          <w:lang w:bidi="fa-IR"/>
        </w:rPr>
        <w:t>آرام گرفت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موارد مستحب است تكبير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ركوع و قبل از سجده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سجده اول، در حالى كه نشست و بدنش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سجده دوم، در حالى كه نشسته است و بدنش آرام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سجده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قنوت نماز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ركعت دوم نماز بعد از حمد و سوره و پيش از ركوع، قنوت بخواند، يعنى دست‌ها را بلند كند و مقابل صورت بگيرد و دعا يا ذكرى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قنوت هر ذكرى بگويد اگرچه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كافى است و مى‌تواند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 فِي الْآخِرَةِ حَسَنَةً وَ قِنا عَذابَ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تعقيب نماز</w:t>
      </w:r>
    </w:p>
    <w:p>
      <w:pPr>
        <w:pStyle w:val="BookText"/>
        <w:rPr/>
      </w:pP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بحث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مشغول شدن به ذكر و دعا و قرآن بعد از سلام نماز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 در حال تعقيب رو به قبله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تعقيب به عربى باشد، ولى بهتر است چيزهايى را كه در كتاب‌هاى دعا دستور داده‌اند بخواند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تسبيحات حضرت زهرا عليها السلام يعنى</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w:t>
      </w:r>
      <w:bookmarkStart w:id="150" w:name="pg1673_9411"/>
    </w:p>
    <w:p>
      <w:pPr>
        <w:pStyle w:val="Heading4"/>
        <w:numPr>
          <w:ilvl w:val="3"/>
          <w:numId w:val="1"/>
        </w:numPr>
        <w:rPr/>
      </w:pPr>
      <w:bookmarkStart w:id="151" w:name="__RefHeading___Toc1351812_3650668749"/>
      <w:bookmarkStart w:id="152" w:name="_Toc60"/>
      <w:bookmarkEnd w:id="150"/>
      <w:bookmarkEnd w:id="151"/>
      <w:r>
        <w:rPr/>
        <w:t>6</w:t>
      </w:r>
      <w:r>
        <w:rPr>
          <w:rtl w:val="true"/>
        </w:rPr>
        <w:t xml:space="preserve">- </w:t>
      </w:r>
      <w:r>
        <w:rPr>
          <w:rtl w:val="true"/>
        </w:rPr>
        <w:t>مكروهات نماز</w:t>
      </w:r>
      <w:bookmarkEnd w:id="152"/>
    </w:p>
    <w:p>
      <w:pPr>
        <w:pStyle w:val="BookText"/>
        <w:rPr/>
      </w:pPr>
      <w:r>
        <w:rPr>
          <w:rFonts w:ascii="IRNazanin" w:hAnsi="IRNazanin" w:eastAsia="IRNazanin"/>
          <w:color w:val="111111"/>
          <w:sz w:val="28"/>
          <w:sz w:val="28"/>
          <w:szCs w:val="28"/>
          <w:rtl w:val="true"/>
          <w:lang w:bidi="fa-IR"/>
        </w:rPr>
        <w:t>چيزهايى كه در نماز مكروه است بدين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 گذاشتن چشم‌ها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كردن با انگشتان و دست‌ها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كردن در هنگام خواندن حمد يا سوره و يا ذكر، براى شنيدن حرف كسى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كارى كه خضوع و خشوع را از بين ببرد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برگرداندن صورت به‌طرف راست يا چپ به مقدار 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زيادِ آن نماز را باطل مى‌كند</w:t>
      </w:r>
      <w:r>
        <w:rPr>
          <w:rFonts w:eastAsia="IRNazanin" w:cs="IRNazanin"/>
          <w:color w:val="111111"/>
          <w:sz w:val="28"/>
          <w:szCs w:val="28"/>
          <w:rtl w:val="true"/>
          <w:lang w:bidi="fa-IR"/>
        </w:rPr>
        <w:t>).</w:t>
      </w:r>
      <w:bookmarkStart w:id="153" w:name="pg1673_9412"/>
    </w:p>
    <w:p>
      <w:pPr>
        <w:pStyle w:val="Heading3"/>
        <w:numPr>
          <w:ilvl w:val="2"/>
          <w:numId w:val="1"/>
        </w:numPr>
        <w:rPr/>
      </w:pPr>
      <w:bookmarkStart w:id="154" w:name="__RefHeading___Toc1351814_3650668749"/>
      <w:bookmarkStart w:id="155" w:name="_Toc61"/>
      <w:bookmarkEnd w:id="153"/>
      <w:bookmarkEnd w:id="154"/>
      <w:r>
        <w:rPr>
          <w:rtl w:val="true"/>
        </w:rPr>
        <w:t>جلسه دهم</w:t>
      </w:r>
      <w:r>
        <w:rPr>
          <w:rtl w:val="true"/>
        </w:rPr>
        <w:t xml:space="preserve">: </w:t>
      </w:r>
      <w:r>
        <w:rPr>
          <w:rtl w:val="true"/>
        </w:rPr>
        <w:t>نماز جماعت</w:t>
      </w:r>
      <w:bookmarkEnd w:id="155"/>
    </w:p>
    <w:p>
      <w:pPr>
        <w:pStyle w:val="Heading4"/>
        <w:numPr>
          <w:ilvl w:val="3"/>
          <w:numId w:val="1"/>
        </w:numPr>
        <w:rPr/>
      </w:pPr>
      <w:bookmarkStart w:id="156" w:name="__RefHeading___Toc1351816_3650668749"/>
      <w:bookmarkStart w:id="157" w:name="_Toc62"/>
      <w:bookmarkEnd w:id="156"/>
      <w:r>
        <w:rPr/>
        <w:t>1</w:t>
      </w:r>
      <w:r>
        <w:rPr>
          <w:rtl w:val="true"/>
        </w:rPr>
        <w:t xml:space="preserve">- </w:t>
      </w:r>
      <w:r>
        <w:rPr>
          <w:rtl w:val="true"/>
        </w:rPr>
        <w:t>اهميت نماز جماعت</w:t>
      </w:r>
      <w:bookmarkEnd w:id="157"/>
    </w:p>
    <w:p>
      <w:pPr>
        <w:pStyle w:val="BookText"/>
        <w:rPr/>
      </w:pPr>
      <w:r>
        <w:rPr>
          <w:rFonts w:ascii="IRNazanin" w:hAnsi="IRNazanin" w:eastAsia="IRNazanin"/>
          <w:color w:val="111111"/>
          <w:sz w:val="28"/>
          <w:sz w:val="28"/>
          <w:szCs w:val="28"/>
          <w:rtl w:val="true"/>
          <w:lang w:bidi="fa-IR"/>
        </w:rPr>
        <w:t>گذشته از آن‌كه در روايات زيادى، براى نماز جماعت، اجر و پاداش بسيارى وارد شده است، با دقّت در برخى از مسائل احكام، به اهميت اين عبادت پى مى‌بريم، و در اين‌جا به برخى از آنها اشاره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نماز جماعت براى هركس مستحب است، به‌ويژه براى همسايه مسجد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انسان صبر كند كه نماز را به جماعت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هرچند اول وقت خوانده نشود، از نماز فُراداىِ اول وقت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جماعتى كه مختصر خوانده مى‌شود، از نماز فُرادايى كه آن را طول بدهد بهتر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سزاوار نيست انسان بدون عذر نماز جماعت را ترك كند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نشدن به نماز جماعت از روى بى‌اعتنايى به آن، جايز نيست</w:t>
      </w:r>
      <w:r>
        <w:rPr>
          <w:rFonts w:eastAsia="Amiri" w:cs="Amiri" w:ascii="Amiri" w:hAnsi="Amiri"/>
          <w:color w:val="111111"/>
          <w:sz w:val="28"/>
          <w:szCs w:val="28"/>
          <w:rtl w:val="true"/>
          <w:lang w:bidi="ar-SA"/>
        </w:rPr>
        <w:t>.</w:t>
      </w:r>
      <w:bookmarkStart w:id="158" w:name="pg1673_9413"/>
    </w:p>
    <w:p>
      <w:pPr>
        <w:pStyle w:val="Heading4"/>
        <w:numPr>
          <w:ilvl w:val="3"/>
          <w:numId w:val="1"/>
        </w:numPr>
        <w:rPr/>
      </w:pPr>
      <w:bookmarkStart w:id="159" w:name="__RefHeading___Toc1351818_3650668749"/>
      <w:bookmarkStart w:id="160" w:name="_Toc63"/>
      <w:bookmarkEnd w:id="158"/>
      <w:bookmarkEnd w:id="159"/>
      <w:r>
        <w:rPr/>
        <w:t>2</w:t>
      </w:r>
      <w:r>
        <w:rPr>
          <w:rtl w:val="true"/>
        </w:rPr>
        <w:t xml:space="preserve">- </w:t>
      </w:r>
      <w:r>
        <w:rPr>
          <w:rtl w:val="true"/>
        </w:rPr>
        <w:t>شرايط نماز جماعت</w:t>
      </w:r>
      <w:bookmarkEnd w:id="160"/>
    </w:p>
    <w:p>
      <w:pPr>
        <w:pStyle w:val="BookText"/>
        <w:rPr/>
      </w:pPr>
      <w:r>
        <w:rPr>
          <w:rFonts w:ascii="IRNazanin" w:hAnsi="IRNazanin" w:eastAsia="IRNazanin"/>
          <w:color w:val="111111"/>
          <w:sz w:val="28"/>
          <w:sz w:val="28"/>
          <w:szCs w:val="28"/>
          <w:rtl w:val="true"/>
          <w:lang w:bidi="fa-IR"/>
        </w:rPr>
        <w:t>هنگام برپايى نماز جماعت، شرايط زير، بايد مراعات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مأموم از امام، جلوتر نايستد، و احتياط واجب آن است كه كمى عقب‌تر بايستد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امام جماعت از جايگاه مأمومين، بالاتر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فاصله امام و مأموم و فاصله صف‌ها، زياد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 امام و مأموم و همچنين بين صف‌ها چيزى مانند ديوار يا پرده مانع نباشد، ولى نصب پرده بين صفِ مردها و زن‌ها اشكال ندارد</w:t>
      </w:r>
      <w:r>
        <w:rPr>
          <w:rFonts w:eastAsia="IRNazanin" w:cs="IRNazanin"/>
          <w:color w:val="111111"/>
          <w:sz w:val="28"/>
          <w:szCs w:val="28"/>
          <w:rtl w:val="true"/>
          <w:lang w:bidi="fa-IR"/>
        </w:rPr>
        <w:t>.</w:t>
      </w:r>
    </w:p>
    <w:p>
      <w:pPr>
        <w:pStyle w:val="Heading4"/>
        <w:numPr>
          <w:ilvl w:val="3"/>
          <w:numId w:val="1"/>
        </w:numPr>
        <w:rPr/>
      </w:pPr>
      <w:bookmarkStart w:id="161" w:name="__RefHeading___Toc1351820_3650668749"/>
      <w:bookmarkStart w:id="162" w:name="_Toc64"/>
      <w:bookmarkEnd w:id="161"/>
      <w:r>
        <w:rPr/>
        <w:t>3</w:t>
      </w:r>
      <w:r>
        <w:rPr>
          <w:rtl w:val="true"/>
        </w:rPr>
        <w:t xml:space="preserve">- </w:t>
      </w:r>
      <w:r>
        <w:rPr>
          <w:rtl w:val="true"/>
        </w:rPr>
        <w:t>شرايط امام جماعت</w:t>
      </w:r>
      <w:bookmarkEnd w:id="1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جماعت بايد بالغ و عادل باشد و نماز را به‌طور صحيح بخواند</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351822_3650668749"/>
      <w:bookmarkStart w:id="164" w:name="_Toc65"/>
      <w:bookmarkEnd w:id="163"/>
      <w:r>
        <w:rPr/>
        <w:t>4</w:t>
      </w:r>
      <w:r>
        <w:rPr>
          <w:rtl w:val="true"/>
        </w:rPr>
        <w:t xml:space="preserve">- </w:t>
      </w:r>
      <w:r>
        <w:rPr>
          <w:rtl w:val="true"/>
        </w:rPr>
        <w:t>وظيفه مأموم در نماز جماعت</w:t>
      </w:r>
      <w:bookmarkEnd w:id="1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نبايد تكبيرةالاحرام را پيش از امام بگويد، بلكه احتياط واجب آن است كه تا تكبير امام تمام نشده، تكبير نگويد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بايد غير از حمد و سوره همه‌چيز نماز را خودش بخواند، ولى اگر ركعت اول يا دوم او، و ركعت سوم يا چهارم امام باشد، بايد حمد و سوره را بخواند</w:t>
      </w:r>
      <w:r>
        <w:rPr>
          <w:rFonts w:eastAsia="IRNazanin" w:cs="IRNazanin"/>
          <w:color w:val="111111"/>
          <w:sz w:val="28"/>
          <w:szCs w:val="28"/>
          <w:rtl w:val="true"/>
          <w:lang w:bidi="fa-IR"/>
        </w:rPr>
        <w:t>.</w:t>
      </w:r>
    </w:p>
    <w:p>
      <w:pPr>
        <w:pStyle w:val="Heading4"/>
        <w:numPr>
          <w:ilvl w:val="3"/>
          <w:numId w:val="1"/>
        </w:numPr>
        <w:rPr/>
      </w:pPr>
      <w:bookmarkStart w:id="165" w:name="__RefHeading___Toc1351824_3650668749"/>
      <w:bookmarkStart w:id="166" w:name="_Toc66"/>
      <w:bookmarkEnd w:id="165"/>
      <w:r>
        <w:rPr/>
        <w:t>5</w:t>
      </w:r>
      <w:r>
        <w:rPr>
          <w:rtl w:val="true"/>
        </w:rPr>
        <w:t xml:space="preserve">- </w:t>
      </w:r>
      <w:r>
        <w:rPr>
          <w:rtl w:val="true"/>
        </w:rPr>
        <w:t>چگونگى پيوستن به نماز جماعت</w:t>
      </w:r>
      <w:bookmarkEnd w:id="1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ركعت اول</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بين قرائت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مأموم حمد و سوره را نمى‌خواند و بقيه اعمال را با امام</w:t>
      </w:r>
    </w:p>
    <w:p>
      <w:pPr>
        <w:pStyle w:val="BookText"/>
        <w:rPr/>
      </w:pPr>
      <w:r>
        <w:rPr>
          <w:rFonts w:ascii="IRNazanin" w:hAnsi="IRNazanin" w:eastAsia="IRNazanin"/>
          <w:color w:val="111111"/>
          <w:sz w:val="28"/>
          <w:sz w:val="28"/>
          <w:szCs w:val="28"/>
          <w:rtl w:val="true"/>
          <w:lang w:bidi="fa-IR"/>
        </w:rPr>
        <w:t>جماعت بجا مى‌آورد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ركوع و بقيه اعمال را با امام جماعت بجا مى‌آورد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ركعت دوم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مأموم حمد و سوره را نمى‌خواند و با امام، قنوت و ركوع و سجده را بجا مى‌آورد و آنگاه كه امام جماعت تشهد مى‌خواند، بنا بر احتياط واجب بايد به‌صورت نيم‌خيز، بنشيند و اگر نماز دو ركعتى است يك ركعت ديگر به‌تنهايى بخواند و نماز را تمام كند و اگر سه يا چهارركعتى است، در ركعت دوم كه امام جماعت در ركعت سوم مى‌باشد، حمد و سوره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امام جماعت تسبيحات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امام جماعت ركعت سوم را تمام كرد، و براى ركعت چهارم برمى‌خيزد، مأموم بايد پس از دو سجده، تشهد بخواند، و برخيزد و قرائت ركعت سوم را بجا آورد و در ركعت آخر نماز كه امام جماعت با تشهد و سلام، نماز را به‌پايان مى‌برد يك ركعت ديگر مى‌خواند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را با امام جماعت بجا مى‌آورد و بقيه نماز را همانگونه كه گفته شد، انجام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ركعت سوم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مى‌داند كه اگر اقتدا كند براى خواندن حمد و سوره و يا لااقل حمد تنها وقت دارد، مى‌تواند اقتدا كند و بايد حمد و سوره يا حمد را بخواند، و اگر مى‌داند فرصت ندارد، بنابر احتياط واجب بايد صبر كند تا امام جماعت به ركوع رود، سپس به او اقتدا كند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ركوع اقتدا كند، ركوع را با امام به‌جا مى‌آورد و حمد و سوره براى آن ركعت ساقط است، و بقيه نماز را همانگونه كه قبلًا بيان شد بجا مى‌آورد</w:t>
      </w:r>
      <w:r>
        <w:rPr>
          <w:rFonts w:eastAsia="IRNazanin" w:cs="IRNazanin"/>
          <w:color w:val="111111"/>
          <w:sz w:val="28"/>
          <w:szCs w:val="28"/>
          <w:rtl w:val="true"/>
          <w:lang w:bidi="fa-IR"/>
        </w:rPr>
        <w:t>.</w:t>
      </w:r>
      <w:bookmarkStart w:id="167" w:name="pg1673_9415"/>
    </w:p>
    <w:p>
      <w:pPr>
        <w:pStyle w:val="BookText"/>
        <w:rPr/>
      </w:pPr>
      <w:bookmarkEnd w:id="16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ركعت چهارم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اقتدا در ركعت سوم را دارد، و آن‌گاه كه امام جماعت در ركعت آخر نماز براى تشهد و سلام مى‌نشيند، مأموم مى‌تواند برخيزد و نمازش را به‌تنهايى ادامه دهد و مى‌تواند به‌طور نيم‌خيز بنشيند تا تشهد و سلام امام جماعت تمام شود و سپس برخيزد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ركوع و سجده‌ها را با امام بجا مى‌آورد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ركعت چهارم امام و ركعت اول مأموم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نماز را همانگونه كه گذشت انجام مى‌دهد</w:t>
      </w:r>
      <w:r>
        <w:rPr>
          <w:rFonts w:eastAsia="IRNazanin" w:cs="IRNazanin"/>
          <w:color w:val="111111"/>
          <w:sz w:val="28"/>
          <w:szCs w:val="28"/>
          <w:rtl w:val="true"/>
          <w:lang w:bidi="fa-IR"/>
        </w:rPr>
        <w:t>.</w:t>
      </w:r>
    </w:p>
    <w:p>
      <w:pPr>
        <w:pStyle w:val="Heading4"/>
        <w:numPr>
          <w:ilvl w:val="3"/>
          <w:numId w:val="1"/>
        </w:numPr>
        <w:rPr/>
      </w:pPr>
      <w:bookmarkStart w:id="168" w:name="__RefHeading___Toc1351826_3650668749"/>
      <w:bookmarkStart w:id="169" w:name="_Toc67"/>
      <w:bookmarkEnd w:id="168"/>
      <w:r>
        <w:rPr/>
        <w:t>6</w:t>
      </w:r>
      <w:r>
        <w:rPr>
          <w:rtl w:val="true"/>
        </w:rPr>
        <w:t xml:space="preserve">- </w:t>
      </w:r>
      <w:r>
        <w:rPr>
          <w:rtl w:val="true"/>
        </w:rPr>
        <w:t>نماز جماعت با اهل سنت</w:t>
      </w:r>
      <w:bookmarkEnd w:id="169"/>
    </w:p>
    <w:p>
      <w:pPr>
        <w:pStyle w:val="BookText"/>
        <w:rPr/>
      </w:pPr>
      <w:r>
        <w:rPr>
          <w:rFonts w:ascii="IRNazanin" w:hAnsi="IRNazanin" w:eastAsia="IRNazanin"/>
          <w:color w:val="111111"/>
          <w:sz w:val="28"/>
          <w:sz w:val="28"/>
          <w:szCs w:val="28"/>
          <w:rtl w:val="true"/>
          <w:lang w:bidi="fa-IR"/>
        </w:rPr>
        <w:t>در ايامى كه زائران محترم در دو شهر مكه و مدينه هستند، از فرصت استفاده كرده و در نماز جماعت مساجد اين دو شهر به‌ويژه مسجدالحرام و مسجدالنبى صلى الله عليه و آله كه با جمعيت زيادى برگزار مى‌شود شركت كنند تا هم از ثواب بسيار زياد نماز جماعت و نماز خواندن در اين اماكن مقدس بهره‌مند شوند، و هم از كارهايى كه سبب توهين به مذهب تشيع و انگشت‌نما شدن شيعيان مى‌گردد، به‌ويژه برگشت به منازل، نزديك وقت نماز يا هنگام برپايى نماز و يا تماشاى نماز جماعت جداً بپرهيزند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جهت آشنايى با اهميت اين موضوع، برخى از مسائل شرعى را در اين‌جا مى‌آوريم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از مسجدالحرام و مسجد مدينه هنگام شروع نماز جماعت جايز نيست و بر شيعيان واجب است كه با آنان نماز جماعت بخوانند</w:t>
      </w:r>
      <w:r>
        <w:rPr>
          <w:rFonts w:eastAsia="IRNazanin" w:cs="IRNazanin"/>
          <w:color w:val="111111"/>
          <w:sz w:val="28"/>
          <w:szCs w:val="28"/>
          <w:rtl w:val="true"/>
          <w:lang w:bidi="fa-IR"/>
        </w:rPr>
        <w:t>.</w:t>
      </w:r>
      <w:bookmarkStart w:id="170" w:name="pg1673_9416"/>
    </w:p>
    <w:p>
      <w:pPr>
        <w:pStyle w:val="BookText"/>
        <w:rPr/>
      </w:pPr>
      <w:bookmarkEnd w:id="17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نماز جماعت اهل سنت، اختصاص به مسجدالحرام و مسجدالنبى صلى الله عليه و آله ندارد و در ديگر مساجد هم از نماز واجب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استفتاء</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مشاهده مى‌شود كه هنگام برپايى نماز جماعت در مسجدالنبى صلى الله عليه و آله و مسجدالحرام، بعضى از حجاج از مسجد خارج مى‌شوند و يا كنارى ايستاده و تماشا مى‌كنند، لطفاً نظر مبارك را در اين‌باره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جماعت منعقد شد، مؤمنين نبايد از آن‌جا خارج شوند و بايد از جماعت تخلّف نكنند و با ساير مسلمين به جماعت نماز بخوانند</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351828_3650668749"/>
      <w:bookmarkStart w:id="172" w:name="_Toc68"/>
      <w:bookmarkEnd w:id="171"/>
      <w:r>
        <w:rPr/>
        <w:t>7</w:t>
      </w:r>
      <w:r>
        <w:rPr>
          <w:rtl w:val="true"/>
        </w:rPr>
        <w:t xml:space="preserve">- </w:t>
      </w:r>
      <w:r>
        <w:rPr>
          <w:rtl w:val="true"/>
        </w:rPr>
        <w:t>نماز جماعت به‌صورت استداره‌اى در مسجدالحرام</w:t>
      </w:r>
      <w:bookmarkEnd w:id="17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نماز را در مسجدالحرام به‌نحو استداره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به‌دور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 به‌طورى كه رودرروى امام جماعت و يا طرفين او ايستاده بوده است، آيا اين نماز احتياج به اعاده دارد؟</w:t>
      </w:r>
    </w:p>
    <w:p>
      <w:pPr>
        <w:pStyle w:val="BookText"/>
        <w:rPr/>
      </w:pPr>
      <w:r>
        <w:rPr>
          <w:rFonts w:ascii="Amiri" w:hAnsi="Amiri" w:eastAsia="Amiri" w:cs="Amiri"/>
          <w:color w:val="111111"/>
          <w:sz w:val="28"/>
          <w:sz w:val="28"/>
          <w:szCs w:val="28"/>
          <w:rtl w:val="true"/>
          <w:lang w:bidi="ar-SA"/>
        </w:rPr>
        <w:t>امام خمينى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وضع فعلى نياز به اعاده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گلپايگانى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به‌نحو استداره مانعى ندارد، ولى بنابر احتياط بايد به حسب دايره مقدم بر امام نباشد، و همچنين بنابر احتياط با مراعات قيد قبلى نزديك‌تر از امام به كعبه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اراكى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در مواضع سجده و نزديك نبودن به كعبه از امام عقب‌تر باشد اشكال ندارد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خوئى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به نحو استداره، اطراف كعبه اشكال ندارد</w:t>
      </w:r>
      <w:r>
        <w:rPr>
          <w:rFonts w:eastAsia="Amiri" w:cs="Amiri" w:ascii="Amiri" w:hAnsi="Amiri"/>
          <w:color w:val="111111"/>
          <w:sz w:val="28"/>
          <w:szCs w:val="28"/>
          <w:rtl w:val="true"/>
          <w:lang w:bidi="ar-SA"/>
        </w:rPr>
        <w:t>.</w:t>
      </w:r>
      <w:bookmarkStart w:id="173" w:name="pg1673_9417"/>
    </w:p>
    <w:p>
      <w:pPr>
        <w:pStyle w:val="Heading4"/>
        <w:numPr>
          <w:ilvl w:val="3"/>
          <w:numId w:val="1"/>
        </w:numPr>
        <w:rPr/>
      </w:pPr>
      <w:bookmarkStart w:id="174" w:name="__RefHeading___Toc1351830_3650668749"/>
      <w:bookmarkStart w:id="175" w:name="_Toc69"/>
      <w:bookmarkEnd w:id="173"/>
      <w:bookmarkEnd w:id="174"/>
      <w:r>
        <w:rPr/>
        <w:t>8</w:t>
      </w:r>
      <w:r>
        <w:rPr>
          <w:rtl w:val="true"/>
        </w:rPr>
        <w:t xml:space="preserve">- </w:t>
      </w:r>
      <w:r>
        <w:rPr>
          <w:rtl w:val="true"/>
        </w:rPr>
        <w:t>خواندن نماز جماعت در هتل‌ها و محل اسكان زائران در مكه و مدينه</w:t>
      </w:r>
      <w:bookmarkEnd w:id="17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مكه و مدينه در مسافرخانه و هتل نبايد نماز را به‌جماعت بخوانند و مى‌توانند در جماعت ساير مسلمين در مساجد شركت كنند و نماز را به‌جماعت بخوانند</w:t>
      </w:r>
      <w:r>
        <w:rPr>
          <w:rFonts w:eastAsia="Amiri" w:cs="Amiri" w:ascii="Amiri" w:hAnsi="Amiri"/>
          <w:color w:val="111111"/>
          <w:sz w:val="28"/>
          <w:szCs w:val="28"/>
          <w:rtl w:val="true"/>
          <w:lang w:bidi="ar-SA"/>
        </w:rPr>
        <w:t>.</w:t>
      </w:r>
      <w:bookmarkStart w:id="176" w:name="pg1673_9418"/>
    </w:p>
    <w:p>
      <w:pPr>
        <w:pStyle w:val="Heading3"/>
        <w:numPr>
          <w:ilvl w:val="2"/>
          <w:numId w:val="1"/>
        </w:numPr>
        <w:rPr/>
      </w:pPr>
      <w:bookmarkStart w:id="177" w:name="__RefHeading___Toc1351832_3650668749"/>
      <w:bookmarkStart w:id="178" w:name="_Toc70"/>
      <w:bookmarkEnd w:id="176"/>
      <w:bookmarkEnd w:id="177"/>
      <w:r>
        <w:rPr>
          <w:rtl w:val="true"/>
        </w:rPr>
        <w:t>جلسه يازدهم</w:t>
      </w:r>
      <w:r>
        <w:rPr>
          <w:rtl w:val="true"/>
        </w:rPr>
        <w:t xml:space="preserve">: </w:t>
      </w:r>
      <w:r>
        <w:rPr>
          <w:rtl w:val="true"/>
        </w:rPr>
        <w:t>خمس</w:t>
      </w:r>
      <w:bookmarkEnd w:id="178"/>
    </w:p>
    <w:p>
      <w:pPr>
        <w:pStyle w:val="Heading4"/>
        <w:numPr>
          <w:ilvl w:val="3"/>
          <w:numId w:val="1"/>
        </w:numPr>
        <w:rPr/>
      </w:pPr>
      <w:bookmarkStart w:id="179" w:name="__RefHeading___Toc1351834_3650668749"/>
      <w:bookmarkStart w:id="180" w:name="_Toc71"/>
      <w:bookmarkEnd w:id="179"/>
      <w:r>
        <w:rPr/>
        <w:t>1</w:t>
      </w:r>
      <w:r>
        <w:rPr>
          <w:rtl w:val="true"/>
        </w:rPr>
        <w:t xml:space="preserve">- </w:t>
      </w:r>
      <w:r>
        <w:rPr>
          <w:rtl w:val="true"/>
        </w:rPr>
        <w:t>وجوب خمس</w:t>
      </w:r>
      <w:bookmarkEnd w:id="180"/>
    </w:p>
    <w:p>
      <w:pPr>
        <w:pStyle w:val="BookText"/>
        <w:rPr/>
      </w:pPr>
      <w:r>
        <w:rPr>
          <w:rFonts w:ascii="IRNazanin" w:hAnsi="IRNazanin" w:eastAsia="IRNazanin"/>
          <w:color w:val="111111"/>
          <w:sz w:val="28"/>
          <w:sz w:val="28"/>
          <w:szCs w:val="28"/>
          <w:rtl w:val="true"/>
          <w:lang w:bidi="fa-IR"/>
        </w:rPr>
        <w:t>برخى مى‌پندارند، خمس و زكات، تنها برعهده كسانى است كه ثروت فراوان دارند و در رفاه كامل به‌سر مى‌برند و در مقابل، برخى بر اين باورند كه تمام افراد بايد خمس بپردازند و همه اموال انسان مشمول خمس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پندار صحيحى نيست؛ بلكه هر انسان عاقل و بالغى كه يكى از موارد خمس را داشته باشد، بايد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مصارفى كه مشخص شده است، بپردازد و افرادى كه هيچ‌كدام از موارد خمس يا زكات را نداشته باشند، تكليفى ندارند؛ بلكه در برخى موارد بايد به آنها خمس يا زكات داده شود</w:t>
      </w:r>
      <w:r>
        <w:rPr>
          <w:rFonts w:eastAsia="IRNazanin" w:cs="IRNazanin"/>
          <w:color w:val="111111"/>
          <w:sz w:val="28"/>
          <w:szCs w:val="28"/>
          <w:rtl w:val="true"/>
          <w:lang w:bidi="fa-IR"/>
        </w:rPr>
        <w:t>.</w:t>
      </w:r>
    </w:p>
    <w:p>
      <w:pPr>
        <w:pStyle w:val="Heading4"/>
        <w:numPr>
          <w:ilvl w:val="3"/>
          <w:numId w:val="1"/>
        </w:numPr>
        <w:rPr/>
      </w:pPr>
      <w:bookmarkStart w:id="181" w:name="__RefHeading___Toc1351836_3650668749"/>
      <w:bookmarkStart w:id="182" w:name="_Toc72"/>
      <w:bookmarkEnd w:id="181"/>
      <w:r>
        <w:rPr/>
        <w:t>2</w:t>
      </w:r>
      <w:r>
        <w:rPr>
          <w:rtl w:val="true"/>
        </w:rPr>
        <w:t xml:space="preserve">- </w:t>
      </w:r>
      <w:r>
        <w:rPr>
          <w:rtl w:val="true"/>
        </w:rPr>
        <w:t>چيزهايى كه خمس به آنها تعلق مى‌گيرد</w:t>
      </w:r>
      <w:bookmarkEnd w:id="182"/>
    </w:p>
    <w:p>
      <w:pPr>
        <w:pStyle w:val="BookText"/>
        <w:rPr/>
      </w:pPr>
      <w:r>
        <w:rPr>
          <w:rFonts w:ascii="IRNazanin" w:hAnsi="IRNazanin" w:eastAsia="IRNazanin"/>
          <w:color w:val="111111"/>
          <w:sz w:val="28"/>
          <w:sz w:val="28"/>
          <w:szCs w:val="28"/>
          <w:rtl w:val="true"/>
          <w:lang w:bidi="fa-IR"/>
        </w:rPr>
        <w:t>خمس به هفت چيز تعلّق مى‌گيرد كه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مخارج سال اضافه بيايد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w:t>
      </w:r>
      <w:bookmarkStart w:id="183" w:name="pg1673_9419"/>
    </w:p>
    <w:p>
      <w:pPr>
        <w:pStyle w:val="BookText"/>
        <w:rPr/>
      </w:pPr>
      <w:bookmarkEnd w:id="18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غنايم جنگى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جواهرى كه با فرو رفتن در دريا به‌دست مى‌آيد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 مخلوط به 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زمينى كه غير مسلمان از مسلمان خريدارى كند، با شرايطى كه در كتاب‌هاى مفصّل فقهى آمده است</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1351838_3650668749"/>
      <w:bookmarkStart w:id="185" w:name="_Toc73"/>
      <w:bookmarkEnd w:id="184"/>
      <w:r>
        <w:rPr/>
        <w:t>3</w:t>
      </w:r>
      <w:r>
        <w:rPr>
          <w:rtl w:val="true"/>
        </w:rPr>
        <w:t xml:space="preserve">- </w:t>
      </w:r>
      <w:r>
        <w:rPr>
          <w:rtl w:val="true"/>
        </w:rPr>
        <w:t>احكام خمس</w:t>
      </w:r>
      <w:bookmarkEnd w:id="1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به‌واسطه قناعت كردن، چيزى از مخارج سالش زياد بيايد بايد خمس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اثاثيه‌اى كه براى منزل خريده، نيازش از آن برطرف شود، بنابر احتياط واجب بايد خمس آن را بدهد، مثل آن‌كه يخچال بزرگ‌ترى بخرد، و به يخچال قبلى نياز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آذوقه‌اى كه از درآمد سال براى مصرف سالش خريده؛ مانند برنج، روغن و چاى، اگر در آخر سال زياد بيايد، بايد خمس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كودكِ غيربالغ سرمايه‌اى داشته باشد و از آن سودى به‌دست آيد، بنابر احتياط واجب بايد پس از بلوغ، خمس آن را بدهد</w:t>
      </w:r>
      <w:r>
        <w:rPr>
          <w:rFonts w:eastAsia="IRNazanin" w:cs="IRNazanin"/>
          <w:color w:val="111111"/>
          <w:sz w:val="28"/>
          <w:szCs w:val="28"/>
          <w:rtl w:val="true"/>
          <w:lang w:bidi="fa-IR"/>
        </w:rPr>
        <w:t>.</w:t>
      </w:r>
    </w:p>
    <w:p>
      <w:pPr>
        <w:pStyle w:val="Heading4"/>
        <w:numPr>
          <w:ilvl w:val="3"/>
          <w:numId w:val="1"/>
        </w:numPr>
        <w:rPr/>
      </w:pPr>
      <w:bookmarkStart w:id="186" w:name="__RefHeading___Toc1351840_3650668749"/>
      <w:bookmarkStart w:id="187" w:name="_Toc74"/>
      <w:bookmarkEnd w:id="186"/>
      <w:r>
        <w:rPr/>
        <w:t>4</w:t>
      </w:r>
      <w:r>
        <w:rPr>
          <w:rtl w:val="true"/>
        </w:rPr>
        <w:t xml:space="preserve">- </w:t>
      </w:r>
      <w:r>
        <w:rPr>
          <w:rtl w:val="true"/>
        </w:rPr>
        <w:t>مصرف خمس</w:t>
      </w:r>
      <w:bookmarkEnd w:id="18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مال را بايد دو قسمت كرد، نصف آن كه سهم امام زمان عليه السلام است به مجتهد جامع‌الشرايطى كه از او تقليد مى‌كند، يا نماينده او مى‌پردازد؛ و نصف ديگر را بايد، يا به مجتهد جامع‌الشرايط بدهد و يا با اجازه او به سادات داراى</w:t>
      </w:r>
      <w:bookmarkStart w:id="188" w:name="pg1673_9420"/>
    </w:p>
    <w:p>
      <w:pPr>
        <w:pStyle w:val="BookText"/>
        <w:rPr/>
      </w:pPr>
      <w:bookmarkEnd w:id="188"/>
      <w:r>
        <w:rPr>
          <w:rFonts w:ascii="IRNazanin" w:hAnsi="IRNazanin" w:eastAsia="IRNazanin"/>
          <w:color w:val="111111"/>
          <w:sz w:val="28"/>
          <w:sz w:val="28"/>
          <w:szCs w:val="28"/>
          <w:rtl w:val="true"/>
          <w:lang w:bidi="fa-IR"/>
        </w:rPr>
        <w:t>شرايط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سيدى كه مى‌توان به او خمس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فقير باشد، و يا در سفر مانده باشد، هرچند در شهر خود فقير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شيعه دوازده‌امامى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آشكارا معصيت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احتياط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دادن خمس، كمك بر گناه او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افرادى كه مخارج آنان برعهده اوست، مانند همسر و فرزند نباشد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يادآورى</w:t>
      </w:r>
    </w:p>
    <w:p>
      <w:pPr>
        <w:pStyle w:val="BookText"/>
        <w:rPr/>
      </w:pPr>
      <w:r>
        <w:rPr>
          <w:rFonts w:ascii="IRNazanin" w:hAnsi="IRNazanin" w:eastAsia="IRNazanin"/>
          <w:color w:val="111111"/>
          <w:sz w:val="28"/>
          <w:sz w:val="28"/>
          <w:szCs w:val="28"/>
          <w:rtl w:val="true"/>
          <w:lang w:bidi="fa-IR"/>
        </w:rPr>
        <w:t>از جمله شرايط لباس احرام، مباح بودن آن است، و برخى از مخارج حج نيز، اگر از مال خمس‌نداده باشد اعمال و مناسك دچار اشكال خواهد شد، بنابراين به حجاج عزيز توصيه مى‌شود، چنان‌چه تاكنون در زندگى حسابرسى خمسى نداشته‌اند، به مرجع تقليد خود يا يكى از نمايندگان ايشان مراجعه كرده و نسبت به حسابرسى آن اقدام نمايند، و اگر از اين بابت بدهى دارند، بپردازند و يا اجازه بگيرند، تا خداى ناكرده اعمالشان دچار اشكال نشود كه سبب زحمت در دنيا و عذاب در آخرت خواهد شد</w:t>
      </w:r>
      <w:r>
        <w:rPr>
          <w:rFonts w:eastAsia="IRNazanin" w:cs="IRNazanin"/>
          <w:color w:val="111111"/>
          <w:sz w:val="28"/>
          <w:szCs w:val="28"/>
          <w:rtl w:val="true"/>
          <w:lang w:bidi="fa-IR"/>
        </w:rPr>
        <w:t>.</w:t>
      </w:r>
    </w:p>
    <w:p>
      <w:pPr>
        <w:pStyle w:val="Heading4"/>
        <w:numPr>
          <w:ilvl w:val="3"/>
          <w:numId w:val="1"/>
        </w:numPr>
        <w:rPr/>
      </w:pPr>
      <w:bookmarkStart w:id="189" w:name="__RefHeading___Toc1351842_3650668749"/>
      <w:bookmarkStart w:id="190" w:name="_Toc75"/>
      <w:bookmarkEnd w:id="189"/>
      <w:r>
        <w:rPr/>
        <w:t>5</w:t>
      </w:r>
      <w:r>
        <w:rPr>
          <w:rtl w:val="true"/>
        </w:rPr>
        <w:t xml:space="preserve">- </w:t>
      </w:r>
      <w:r>
        <w:rPr>
          <w:rtl w:val="true"/>
        </w:rPr>
        <w:t>چگونگى قرار دادن سال خمسى</w:t>
      </w:r>
      <w:bookmarkEnd w:id="190"/>
    </w:p>
    <w:p>
      <w:pPr>
        <w:pStyle w:val="BookText"/>
        <w:rPr/>
      </w:pPr>
      <w:r>
        <w:rPr>
          <w:rFonts w:ascii="IRNazanin" w:hAnsi="IRNazanin" w:eastAsia="IRNazanin"/>
          <w:color w:val="111111"/>
          <w:sz w:val="28"/>
          <w:sz w:val="28"/>
          <w:szCs w:val="28"/>
          <w:rtl w:val="true"/>
          <w:lang w:bidi="fa-IR"/>
        </w:rPr>
        <w:t>كسانى كه با كسب و كار، درآمدى به‌دست مى‌آورند، دوگروهند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درآمدشان در تاريخ معيّنى به‌دستشان مى‌رسد؛ مانند كارمندان دولت و كارگران شركت‌ها كه در وقت معيّنى حقوق و مزد خود را دريافت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درآمدشان تدريجى و روزانه است؛ مانند تاجران و صنعتگران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سال خمسىِ گروه اول، وقتى است كه اولين درآمد را به‌دست مى‌آورند و آغاز سال خمسى گروه دوم، اولين روزى است كه شروع به فعاليت مى‌كنند و سودى به‌دست مى‌آورند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هزينه‌هاى ساليانه</w:t>
      </w:r>
    </w:p>
    <w:p>
      <w:pPr>
        <w:pStyle w:val="BookText"/>
        <w:rPr/>
      </w:pPr>
      <w:r>
        <w:rPr>
          <w:rFonts w:ascii="IRNazanin" w:hAnsi="IRNazanin" w:eastAsia="IRNazanin"/>
          <w:color w:val="111111"/>
          <w:sz w:val="28"/>
          <w:sz w:val="28"/>
          <w:szCs w:val="28"/>
          <w:rtl w:val="true"/>
          <w:lang w:bidi="fa-IR"/>
        </w:rPr>
        <w:t>از زمانى كه سال خمسى آغاز مى‌شود، به مدت يك سال كليه هزينه‌هاى زندگى از قانون پرداخت خمس معاف و بخشوده هستند، به شرط آن‌كه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شأن اجتماعى مصرف‌كننده بالاتر نباشد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مصرف، اسراف و زياده‌روى نشده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هزينه‌هاى ساليانه؛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خوراك، پوشاك، اثاثيه منزل، وسيله نقليه‌اى كه مخصوص كسب و كار نباشد، هزينه‌هاى ميهمانى، ازدواج، كتاب‌هاى مورد نياز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محاسبه خمس</w:t>
      </w:r>
    </w:p>
    <w:p>
      <w:pPr>
        <w:pStyle w:val="BookText"/>
        <w:rPr/>
      </w:pPr>
      <w:r>
        <w:rPr>
          <w:rFonts w:ascii="IRNazanin" w:hAnsi="IRNazanin" w:eastAsia="IRNazanin"/>
          <w:color w:val="111111"/>
          <w:sz w:val="28"/>
          <w:sz w:val="28"/>
          <w:szCs w:val="28"/>
          <w:rtl w:val="true"/>
          <w:lang w:bidi="fa-IR"/>
        </w:rPr>
        <w:t>وقتى از زمان آغاز سال خمسى، يك سال كامل گذشت، واجب است انسان به اموال و دارايى خود رسيدگى كرده، براساس قانون خمس، به وظيفه خود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چيزهايى كه هنگام فرارسيدن سال خمسى موجود است و خمس به آنها تعلق نمى‌گيرد، عبارتند از</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زندگى و چيزهاى ديگرى كه با درآمد سال گذشته و در همان مدت تهيه شده‌اند، جزو هزينه ساليانه هستند و خمس به آنها تعلق نمى‌گيرد؛ مگر آن‌كه انسان بدون حسابرسى خمسى، با درآمدى كه با خمس مخلوط بوده، آنها را خريدارى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به‌عنوان عيدى، پاداش، هديه، بخشش و چشم‌روشنى به انسان داده‌اند، خمس ندارد</w:t>
      </w:r>
      <w:r>
        <w:rPr>
          <w:rFonts w:eastAsia="IRNazanin" w:cs="IRNazanin"/>
          <w:color w:val="111111"/>
          <w:sz w:val="28"/>
          <w:szCs w:val="28"/>
          <w:rtl w:val="true"/>
          <w:lang w:bidi="fa-IR"/>
        </w:rPr>
        <w:t>.</w:t>
      </w:r>
      <w:r>
        <w:rPr>
          <w:rStyle w:val="FootnoteAnchor"/>
        </w:rPr>
        <w:footnoteReference w:id="1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صورتى كه ميت، خمس بدهكار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مهريه، خمس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غير از موارد بالا، هرچه از هزينه سال زياد بيايد، بايد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به‌عنوان خمس پرداخت شود، كه در سه مورد خلاصه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مصرفى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خوراكى‌ها، نوشيدنى‌ها و مواد سوختى، هرچند از تهيه آنها زمان اندكى گذشته باشد و از ضروريات زندگى به‌حساب آيد، چون در سال گذشته خمسى مصرف نشده‌اند، بايد خمس آنها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بانك باشد يا در منزل، از زمان به‌دست آوردن آن، مدت زيادى گذشته باشد، يا اندك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سرمايه 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مغازه، ابزار كار و كارخانه</w:t>
      </w:r>
      <w:r>
        <w:rPr>
          <w:rStyle w:val="FootnoteAnchor"/>
          <w:rtl w:val="true"/>
        </w:rPr>
        <w:footnoteReference w:id="14"/>
      </w:r>
      <w:r>
        <w:rPr>
          <w:rFonts w:ascii="Amiri" w:hAnsi="Amiri" w:eastAsia="Amiri" w:cs="Amiri"/>
          <w:color w:val="111111"/>
          <w:sz w:val="28"/>
          <w:sz w:val="28"/>
          <w:szCs w:val="28"/>
          <w:rtl w:val="true"/>
          <w:lang w:bidi="ar-SA"/>
        </w:rPr>
        <w:t>از درآمد تهيه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بايد به‌عنوان خمس بپردازيم، جدا كرديم، بايد آن را به مرجع تقليد خود يا نماينده او تحويل دهيم؛ چرا كه قبل از اين‌كار، تصرّف در آن مال جايز نيست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شخصى كه درآمدى دارد، بايد داراى سال خمسى باشد و اگر بخواهد براى زندگى آينده خود چيزى تهيه كند، مى‌تواند از درآمد بين سال بخرد، و چنان‌چه پول آن را پس‌انداز كند تا پس از گذشت سال، خريدارى كند، بايد خمس آن را بپردازد</w:t>
      </w:r>
      <w:r>
        <w:rPr>
          <w:rFonts w:eastAsia="IRNazanin" w:cs="IRNazanin"/>
          <w:color w:val="111111"/>
          <w:sz w:val="28"/>
          <w:szCs w:val="28"/>
          <w:rtl w:val="true"/>
          <w:lang w:bidi="fa-IR"/>
        </w:rPr>
        <w:t>.</w:t>
      </w:r>
      <w:r>
        <w:rPr>
          <w:rStyle w:val="FootnoteAnchor"/>
          <w:rtl w:val="true"/>
        </w:rPr>
        <w:footnoteReference w:id="15"/>
      </w:r>
      <w:bookmarkStart w:id="191" w:name="pg1673_9423"/>
    </w:p>
    <w:p>
      <w:pPr>
        <w:pStyle w:val="Heading4"/>
        <w:numPr>
          <w:ilvl w:val="3"/>
          <w:numId w:val="1"/>
        </w:numPr>
        <w:rPr/>
      </w:pPr>
      <w:bookmarkStart w:id="192" w:name="__RefHeading___Toc1351844_3650668749"/>
      <w:bookmarkStart w:id="193" w:name="_Toc76"/>
      <w:bookmarkEnd w:id="191"/>
      <w:bookmarkEnd w:id="192"/>
      <w:r>
        <w:rPr/>
        <w:t>6</w:t>
      </w:r>
      <w:r>
        <w:rPr>
          <w:rtl w:val="true"/>
        </w:rPr>
        <w:t xml:space="preserve">- </w:t>
      </w:r>
      <w:r>
        <w:rPr>
          <w:rtl w:val="true"/>
        </w:rPr>
        <w:t>چه چيزهايى خمس ندارد</w:t>
      </w:r>
      <w:bookmarkEnd w:id="193"/>
    </w:p>
    <w:p>
      <w:pPr>
        <w:pStyle w:val="BookText"/>
        <w:rPr/>
      </w:pPr>
      <w:r>
        <w:rPr>
          <w:rFonts w:ascii="Amiri" w:hAnsi="Amiri" w:eastAsia="Amiri" w:cs="Amiri"/>
          <w:color w:val="111111"/>
          <w:sz w:val="28"/>
          <w:sz w:val="28"/>
          <w:szCs w:val="28"/>
          <w:rtl w:val="true"/>
          <w:lang w:bidi="ar-SA"/>
        </w:rPr>
        <w:t>مالى كه از راه‌هاى زير به‌دست بيايد، خمس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راه ارث به‌دست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به انسان بخشيده‌اند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جايزه‌هايى كه دريافت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به‌عنوان عيدى به انسان داده‌اند</w:t>
      </w:r>
      <w:r>
        <w:rPr>
          <w:rFonts w:eastAsia="IRNazanin" w:cs="IRNazanin"/>
          <w:color w:val="111111"/>
          <w:sz w:val="28"/>
          <w:szCs w:val="28"/>
          <w:rtl w:val="true"/>
          <w:lang w:bidi="fa-IR"/>
        </w:rPr>
        <w:t>.</w:t>
      </w:r>
      <w:r>
        <w:rPr>
          <w:rStyle w:val="FootnoteAnchor"/>
        </w:rPr>
        <w:footnoteReference w:id="16"/>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مالى كه به‌عنوان خمس يا زكات يا صدقه به كسى داده‌اند</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1351846_3650668749"/>
      <w:bookmarkStart w:id="195" w:name="_Toc77"/>
      <w:bookmarkEnd w:id="194"/>
      <w:r>
        <w:rPr/>
        <w:t>7</w:t>
      </w:r>
      <w:r>
        <w:rPr>
          <w:rtl w:val="true"/>
        </w:rPr>
        <w:t xml:space="preserve">- </w:t>
      </w:r>
      <w:r>
        <w:rPr>
          <w:rtl w:val="true"/>
        </w:rPr>
        <w:t>خمس فيش‌هاى ثبت‌نامى حج و مسائل مربوط به آن</w:t>
      </w:r>
      <w:bookmarkEnd w:id="19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هم‌اكنون كسانى كه قصد تشرف به حج يا عمره را دارند، بايد براى حفظ نوبت، مبلغ مقرّرى را به بانك بسپارند كه اين مبلغ مطابق قرارداد مضاربه است و سودى نيز به آن تعلّق مى‌گيرد و پس از چند سال، نوبت تشرّف آن‌ها فرا مى‌رسد، اصل پول و سود آن را دريافت مى‌كنند و به سازمان حجّ و زيارت مى‌سپارند و به عمره يا حجّ مشرف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ثبت‌نام جديد اكثر مراجع معظم تقليد، پول ثبت‌نامى را متعلق خمس مى‌دانند</w:t>
      </w:r>
      <w:r>
        <w:rPr>
          <w:rFonts w:eastAsia="IRNazanin" w:cs="IRNazanin"/>
          <w:color w:val="111111"/>
          <w:sz w:val="28"/>
          <w:szCs w:val="28"/>
          <w:rtl w:val="true"/>
          <w:lang w:bidi="fa-IR"/>
        </w:rPr>
        <w:t>.</w:t>
      </w:r>
      <w:bookmarkStart w:id="196" w:name="pg1673_9424"/>
    </w:p>
    <w:p>
      <w:pPr>
        <w:pStyle w:val="Heading3"/>
        <w:numPr>
          <w:ilvl w:val="2"/>
          <w:numId w:val="1"/>
        </w:numPr>
        <w:rPr/>
      </w:pPr>
      <w:bookmarkStart w:id="197" w:name="__RefHeading___Toc1351848_3650668749"/>
      <w:bookmarkStart w:id="198" w:name="_Toc78"/>
      <w:bookmarkEnd w:id="196"/>
      <w:bookmarkEnd w:id="197"/>
      <w:r>
        <w:rPr>
          <w:rtl w:val="true"/>
        </w:rPr>
        <w:t>جلسه دوازدهم</w:t>
      </w:r>
      <w:r>
        <w:rPr>
          <w:rtl w:val="true"/>
        </w:rPr>
        <w:t xml:space="preserve">: </w:t>
      </w:r>
      <w:r>
        <w:rPr>
          <w:rtl w:val="true"/>
        </w:rPr>
        <w:t>زكات</w:t>
      </w:r>
      <w:bookmarkEnd w:id="198"/>
    </w:p>
    <w:p>
      <w:pPr>
        <w:pStyle w:val="Heading4"/>
        <w:numPr>
          <w:ilvl w:val="3"/>
          <w:numId w:val="1"/>
        </w:numPr>
        <w:rPr/>
      </w:pPr>
      <w:bookmarkStart w:id="199" w:name="__RefHeading___Toc1351850_3650668749"/>
      <w:bookmarkStart w:id="200" w:name="_Toc79"/>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يكى ديگر از وظايف مهم اقتصادى مسلمانان، پرداخت زكات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اهميت زكات همين بس كه در قرآن مجيد، پس از نماز آمده و نشانه ايمان و عامل رستگارى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متعددى كه از معصومين عليهم السلام نقل شده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از پرداخت زكات جلوگيرى كند، از دين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زكات هم مانند خمس موارد معينى دارد، يك قسم از آن ماليات بدن و حيات است كه هر سال يك مرتبه در روز عيد فطر پرداخت مى‌شود و تنها بر كسانى كه قدرت مالى پرداخت آن را دارند واجب است، كه براى هر فرد، سه كيلوگرم، برنج و مانند آن پرداخت مى‌شود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ديگر، زكات اموال است، ولى چنين نيست كه تمام اموال مردم مشمول اين قانون باشد، و تنها نُه چيز است كه زكات دارد و مى‌توان آنها را به سه دست تقسيم كرد</w:t>
      </w:r>
      <w:r>
        <w:rPr>
          <w:rFonts w:eastAsia="IRNazanin" w:cs="IRNazanin"/>
          <w:color w:val="111111"/>
          <w:sz w:val="28"/>
          <w:szCs w:val="28"/>
          <w:rtl w:val="true"/>
          <w:lang w:bidi="fa-IR"/>
        </w:rPr>
        <w:t>:</w:t>
      </w:r>
      <w:bookmarkStart w:id="201" w:name="pg1673_9425"/>
    </w:p>
    <w:p>
      <w:pPr>
        <w:pStyle w:val="Heading4"/>
        <w:numPr>
          <w:ilvl w:val="3"/>
          <w:numId w:val="1"/>
        </w:numPr>
        <w:rPr/>
      </w:pPr>
      <w:bookmarkStart w:id="202" w:name="__RefHeading___Toc1351852_3650668749"/>
      <w:bookmarkStart w:id="203" w:name="_Toc80"/>
      <w:bookmarkEnd w:id="201"/>
      <w:bookmarkEnd w:id="202"/>
      <w:r>
        <w:rPr/>
        <w:t>1</w:t>
      </w:r>
      <w:r>
        <w:rPr>
          <w:rtl w:val="true"/>
        </w:rPr>
        <w:t xml:space="preserve">- </w:t>
      </w:r>
      <w:r>
        <w:rPr>
          <w:rtl w:val="true"/>
        </w:rPr>
        <w:t>زكات بر نُه چيز تعلق مى‌گيرد</w:t>
      </w:r>
      <w:bookmarkEnd w:id="203"/>
    </w:p>
    <w:p>
      <w:pPr>
        <w:pStyle w:val="BookText"/>
        <w:rPr/>
      </w:pPr>
      <w:r>
        <w:rPr>
          <w:rFonts w:ascii="Amiri" w:hAnsi="Amiri" w:eastAsia="Amiri" w:cs="Amiri"/>
          <w:color w:val="111111"/>
          <w:sz w:val="28"/>
          <w:sz w:val="28"/>
          <w:szCs w:val="28"/>
          <w:rtl w:val="true"/>
          <w:lang w:bidi="ar-SA"/>
        </w:rPr>
        <w:t>نمايش تصوير</w:t>
      </w:r>
    </w:p>
    <w:p>
      <w:pPr>
        <w:pStyle w:val="Heading4"/>
        <w:numPr>
          <w:ilvl w:val="3"/>
          <w:numId w:val="1"/>
        </w:numPr>
        <w:rPr/>
      </w:pPr>
      <w:bookmarkStart w:id="204" w:name="__RefHeading___Toc1351854_3650668749"/>
      <w:bookmarkStart w:id="205" w:name="_Toc81"/>
      <w:bookmarkEnd w:id="204"/>
      <w:r>
        <w:rPr/>
        <w:t>2</w:t>
      </w:r>
      <w:r>
        <w:rPr>
          <w:rtl w:val="true"/>
        </w:rPr>
        <w:t xml:space="preserve">- </w:t>
      </w:r>
      <w:r>
        <w:rPr>
          <w:rtl w:val="true"/>
        </w:rPr>
        <w:t>موارد زكات و نصاب هر يك</w:t>
      </w:r>
      <w:bookmarkEnd w:id="205"/>
    </w:p>
    <w:p>
      <w:pPr>
        <w:pStyle w:val="BookText"/>
        <w:rPr/>
      </w:pPr>
      <w:r>
        <w:rPr>
          <w:rFonts w:ascii="Amiri" w:hAnsi="Amiri" w:eastAsia="Amiri" w:cs="Amiri"/>
          <w:color w:val="111111"/>
          <w:sz w:val="28"/>
          <w:sz w:val="28"/>
          <w:szCs w:val="28"/>
          <w:rtl w:val="true"/>
          <w:lang w:bidi="ar-SA"/>
        </w:rPr>
        <w:t>زكات در صورتى واجب مى‌شود كه مورد زكات به حدّ نصاب برسد كه نصاب هريك و مقدار زكات آنها به قرار زير مى‌باشد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bookmarkStart w:id="206" w:name="pg1673_9426"/>
    </w:p>
    <w:p>
      <w:pPr>
        <w:pStyle w:val="BookText"/>
        <w:rPr/>
      </w:pPr>
      <w:bookmarkEnd w:id="206"/>
      <w:r>
        <w:rPr>
          <w:rFonts w:ascii="Amiri" w:hAnsi="Amiri" w:eastAsia="Amiri" w:cs="Amiri"/>
          <w:color w:val="111111"/>
          <w:sz w:val="28"/>
          <w:sz w:val="28"/>
          <w:szCs w:val="28"/>
          <w:rtl w:val="true"/>
          <w:lang w:bidi="ar-SA"/>
        </w:rPr>
        <w:t>يادآورى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شتر، گاو و گوسفند نصاب‌هاى ديگرى نيز هست كه براى آشنايى با آنها مى‌توانيد به رساله توضيح‌المسائل مراجعه كنيد</w:t>
      </w:r>
      <w:r>
        <w:rPr>
          <w:rFonts w:eastAsia="IRNazanin" w:cs="IRNazanin"/>
          <w:color w:val="111111"/>
          <w:sz w:val="28"/>
          <w:szCs w:val="28"/>
          <w:rtl w:val="true"/>
          <w:lang w:bidi="fa-IR"/>
        </w:rPr>
        <w:t>.</w:t>
      </w:r>
    </w:p>
    <w:p>
      <w:pPr>
        <w:pStyle w:val="Heading4"/>
        <w:numPr>
          <w:ilvl w:val="3"/>
          <w:numId w:val="1"/>
        </w:numPr>
        <w:rPr/>
      </w:pPr>
      <w:bookmarkStart w:id="207" w:name="__RefHeading___Toc1351856_3650668749"/>
      <w:bookmarkStart w:id="208" w:name="_Toc82"/>
      <w:bookmarkEnd w:id="207"/>
      <w:r>
        <w:rPr/>
        <w:t>3</w:t>
      </w:r>
      <w:r>
        <w:rPr>
          <w:rtl w:val="true"/>
        </w:rPr>
        <w:t xml:space="preserve">- </w:t>
      </w:r>
      <w:r>
        <w:rPr>
          <w:rtl w:val="true"/>
        </w:rPr>
        <w:t>احكام زكات</w:t>
      </w:r>
      <w:bookmarkEnd w:id="2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مخارجى را كه براى گندم، جو، خرما و انگور كرده است، مانند قيمت بذر، مزد كارگر و مزد تراكتور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از حاصل كسر كند، ولى مقدار نصاب قبل از كم كردن اين مخارج محاسبه مى‌شود و اگر قبل از كسر مخارج به حدّ نصاب برسد، پرداخت زكات واجب شده است، ولى زكات باقيمانده را مى‌پردازد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 دام‌ها در صورتى واجب مى‌شود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 سال مالك آنها باشد؛ بنابراين اگر مثلًا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گاو را خريدارى كند و 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بفروشد، زكات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حيوان در تمام سال بيكار باشد، بنابراين گاو يا شترى كه در كار مزرعه يا حمل بار از آن استفاده مى‌شود زكات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حيوان در تمام سال از علف بيابان بچرد، پس اگر در تمام سال يا مقدارى از آن، از علف چيده شده يا كاشته شده بخورد، زكات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طلا و نقره در صورتى واجب است كه به‌صورت سكه‌اى باشد كه معامله با آن رواج دارد، بنابراين آن‌چه امروزه بانوان به‌عنوان زيور استفاده مى‌كنند، زكات ندارد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زكات از عبادات است و بايد آن‌چه مى‌پردازد به نيت زكات و با قصد قربت باشد</w:t>
      </w:r>
      <w:r>
        <w:rPr>
          <w:rFonts w:eastAsia="IRNazanin" w:cs="IRNazanin"/>
          <w:color w:val="111111"/>
          <w:sz w:val="28"/>
          <w:szCs w:val="28"/>
          <w:rtl w:val="true"/>
          <w:lang w:bidi="fa-IR"/>
        </w:rPr>
        <w:t>.</w:t>
      </w:r>
      <w:bookmarkStart w:id="209" w:name="pg1673_9427"/>
    </w:p>
    <w:p>
      <w:pPr>
        <w:pStyle w:val="Heading4"/>
        <w:numPr>
          <w:ilvl w:val="3"/>
          <w:numId w:val="1"/>
        </w:numPr>
        <w:rPr/>
      </w:pPr>
      <w:bookmarkStart w:id="210" w:name="__RefHeading___Toc1351858_3650668749"/>
      <w:bookmarkStart w:id="211" w:name="_Toc83"/>
      <w:bookmarkEnd w:id="209"/>
      <w:bookmarkEnd w:id="210"/>
      <w:r>
        <w:rPr/>
        <w:t>4</w:t>
      </w:r>
      <w:r>
        <w:rPr>
          <w:rtl w:val="true"/>
        </w:rPr>
        <w:t xml:space="preserve">- </w:t>
      </w:r>
      <w:r>
        <w:rPr>
          <w:rtl w:val="true"/>
        </w:rPr>
        <w:t>مصرف زكات</w:t>
      </w:r>
      <w:bookmarkEnd w:id="211"/>
    </w:p>
    <w:p>
      <w:pPr>
        <w:pStyle w:val="BookText"/>
        <w:rPr/>
      </w:pPr>
      <w:r>
        <w:rPr>
          <w:rFonts w:ascii="Amiri" w:hAnsi="Amiri" w:eastAsia="Amiri" w:cs="Amiri"/>
          <w:color w:val="111111"/>
          <w:sz w:val="28"/>
          <w:sz w:val="28"/>
          <w:szCs w:val="28"/>
          <w:rtl w:val="true"/>
          <w:lang w:bidi="ar-SA"/>
        </w:rPr>
        <w:t>مصرف زكات هشت مورد است كه مى‌توان آن را در تمام يا برخى از اين موارد مصرف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 و آن كسى است كه درآمد يا موجودى وى كمتر از خرج سالانه خود و خانواده‌اش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آن‌كه به كلى درمانده و بينواست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طرف امام عليه السلام يا نايب او مأمور جمع‌آورى و نگهدارى و توزيع زكات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الفت دادن دلها به اسلام و مسلمانان؛ مانند غيرمسلمانان كه اگر به آنها كمكى بشود، به دين اسلام مايل مى‌شوند يا در جنگ به مسلمانان كمك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كردن بردگان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بدهكارى كه نمى‌تواند قرض خود را بدهد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يعنى در كارهايى كه نفع آن به عموم مى‌رسد و مورد رضايت خداست؛ مانند ساختن جاده، پل، مسجد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در سفر درمانده است و خرج برگشت به وطن را ندارد، هرچند در وطن خود فقير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يادآورى</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زكات بر تمام افراد جامعه واجب نمى‌شود، ولى افرادى كه زكات بدهكارند، لازم است قبل از سفر نسبت به پرداخت آن اقدام كنند، تا اعمال عمره و حجشان دچار اشكال نشود</w:t>
      </w:r>
      <w:r>
        <w:rPr>
          <w:rFonts w:eastAsia="IRNazanin" w:cs="IRNazanin"/>
          <w:color w:val="111111"/>
          <w:sz w:val="28"/>
          <w:szCs w:val="28"/>
          <w:rtl w:val="true"/>
          <w:lang w:bidi="fa-IR"/>
        </w:rPr>
        <w:t>.</w:t>
      </w:r>
      <w:bookmarkStart w:id="212" w:name="pg1673_9428"/>
    </w:p>
    <w:p>
      <w:pPr>
        <w:pStyle w:val="Heading4"/>
        <w:numPr>
          <w:ilvl w:val="3"/>
          <w:numId w:val="1"/>
        </w:numPr>
        <w:rPr/>
      </w:pPr>
      <w:bookmarkStart w:id="213" w:name="__RefHeading___Toc1351860_3650668749"/>
      <w:bookmarkStart w:id="214" w:name="_Toc84"/>
      <w:bookmarkEnd w:id="212"/>
      <w:bookmarkEnd w:id="213"/>
      <w:r>
        <w:rPr/>
        <w:t>5</w:t>
      </w:r>
      <w:r>
        <w:rPr>
          <w:rtl w:val="true"/>
        </w:rPr>
        <w:t xml:space="preserve">- </w:t>
      </w:r>
      <w:r>
        <w:rPr>
          <w:rtl w:val="true"/>
        </w:rPr>
        <w:t>چند روايت در زمينه اهمّيت روايت</w:t>
      </w:r>
      <w:bookmarkEnd w:id="2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فرض اللَّه على هذه الأمّة شيئاً أشدّ عليهم من الزكاة وفيها تهلك عامتهم</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حصّنوا أموالكم بالزكاة</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زكّوا أموالكم تقبل صلاتكم</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منعت الزكاة منعت الارض بركاتها</w:t>
      </w:r>
      <w:r>
        <w:rPr>
          <w:rFonts w:eastAsia="Amiri" w:cs="Amiri" w:ascii="Amiri" w:hAnsi="Amiri"/>
          <w:color w:val="111111"/>
          <w:sz w:val="28"/>
          <w:szCs w:val="28"/>
          <w:rtl w:val="true"/>
          <w:lang w:bidi="ar-SA"/>
        </w:rPr>
        <w:t>».</w:t>
      </w:r>
      <w:r>
        <w:rPr>
          <w:rStyle w:val="FootnoteAnchor"/>
          <w:rtl w:val="true"/>
        </w:rPr>
        <w:footnoteReference w:id="20"/>
      </w:r>
      <w:bookmarkStart w:id="215" w:name="pg1673_9429"/>
    </w:p>
    <w:p>
      <w:pPr>
        <w:pStyle w:val="Heading3"/>
        <w:numPr>
          <w:ilvl w:val="2"/>
          <w:numId w:val="1"/>
        </w:numPr>
        <w:rPr/>
      </w:pPr>
      <w:bookmarkStart w:id="216" w:name="__RefHeading___Toc1351862_3650668749"/>
      <w:bookmarkStart w:id="217" w:name="_Toc85"/>
      <w:bookmarkEnd w:id="215"/>
      <w:bookmarkEnd w:id="216"/>
      <w:r>
        <w:rPr>
          <w:rtl w:val="true"/>
        </w:rPr>
        <w:t>جلسه سيزدهم</w:t>
      </w:r>
      <w:r>
        <w:rPr>
          <w:rtl w:val="true"/>
        </w:rPr>
        <w:t xml:space="preserve">: </w:t>
      </w:r>
      <w:r>
        <w:rPr>
          <w:rtl w:val="true"/>
        </w:rPr>
        <w:t>نجاسات</w:t>
      </w:r>
      <w:bookmarkEnd w:id="217"/>
    </w:p>
    <w:p>
      <w:pPr>
        <w:pStyle w:val="Heading4"/>
        <w:numPr>
          <w:ilvl w:val="3"/>
          <w:numId w:val="1"/>
        </w:numPr>
        <w:rPr/>
      </w:pPr>
      <w:bookmarkStart w:id="218" w:name="__RefHeading___Toc1351864_3650668749"/>
      <w:bookmarkStart w:id="219" w:name="_Toc86"/>
      <w:bookmarkEnd w:id="218"/>
      <w:r>
        <w:rPr/>
        <w:t>1</w:t>
      </w:r>
      <w:r>
        <w:rPr>
          <w:rtl w:val="true"/>
        </w:rPr>
        <w:t xml:space="preserve">- </w:t>
      </w:r>
      <w:r>
        <w:rPr>
          <w:rtl w:val="true"/>
        </w:rPr>
        <w:t>يازده چيز از نجاسات شمرده مى‌شود</w:t>
      </w:r>
      <w:bookmarkEnd w:id="2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همه‌چيز پاك است، به‌جز برخى از اشيا كه آلوده و نجس‌اند و بايد از آنها پرهيز كرد و مواظب بود كه بدن و لباس و محيط زندگى و خوردنى‌ها و نوشيدنى‌ها آلوده به آنها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چيزهاى نجس بسيار محدود و اندك است؛ ولى دانستن آنها براى هر فرد مسلمان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گفته شد، اشياء نجس و آلوده را مى‌توان تطهير و پاك كرد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pStyle w:val="BookText"/>
        <w:rPr/>
      </w:pPr>
      <w:r>
        <w:rPr>
          <w:rFonts w:ascii="Amiri" w:hAnsi="Amiri" w:eastAsia="Amiri" w:cs="Amiri"/>
          <w:color w:val="111111"/>
          <w:sz w:val="28"/>
          <w:sz w:val="28"/>
          <w:szCs w:val="28"/>
          <w:rtl w:val="true"/>
          <w:lang w:bidi="ar-SA"/>
        </w:rPr>
        <w:t>نمايش تصوير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و مدفوع انسان و تمامى حيوان‌هاى حرام گوشت كه خون جهنده دارند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و مدفوع حيوان‌هاى حلال‌گوشت، مانند گاو و گوسفند و حيوان‌هايى كه خون جهنده ندارند؛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و ماهى پاك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غائط حيوان‌هايى كه گوشت آنها مكروه است پاك مى‌باشد؛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و الاغ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پرندگان حرام‌گوشت، مانند كلاغ، نجس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 خون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انسان و هر حيوانى كه خون جهنده دارد نجس است؛ مانند مرغ و گوسفند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حيوانى كه خون جهنده ندارد پاك است؛ مانند ماهى و پشه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كه گاهى در تخم‌مرغ يافت مى‌شود نجس نيست، ولى بنابر احتياط واجب بايد از خوردن آن اجتناب كرد و اگر خون را با زرده تخم‌مرغ به‌هم بزنند كه از بين برود، خوردن زرده هم مانعى ندارد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خونى كه از لاى دندان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اگر با آب دهان مخلوط شده و از بين برود پاك است و در آن صورت فرو بردن آب دهان هم اشكال ندارد</w:t>
      </w:r>
      <w:r>
        <w:rPr>
          <w:rFonts w:eastAsia="IRNazanin" w:cs="IRNazanin"/>
          <w:color w:val="111111"/>
          <w:sz w:val="28"/>
          <w:szCs w:val="28"/>
          <w:rtl w:val="true"/>
          <w:lang w:bidi="fa-IR"/>
        </w:rPr>
        <w:t>.</w:t>
      </w:r>
      <w:bookmarkStart w:id="220" w:name="pg1673_9431"/>
    </w:p>
    <w:p>
      <w:pPr>
        <w:pStyle w:val="BookText"/>
        <w:rPr/>
      </w:pPr>
      <w:bookmarkEnd w:id="220"/>
      <w:r>
        <w:rPr>
          <w:rFonts w:ascii="Amiri" w:hAnsi="Amiri" w:eastAsia="Amiri" w:cs="Amiri"/>
          <w:color w:val="111111"/>
          <w:sz w:val="28"/>
          <w:sz w:val="28"/>
          <w:szCs w:val="28"/>
          <w:rtl w:val="true"/>
          <w:lang w:bidi="ar-SA"/>
        </w:rPr>
        <w:t>احكام مردار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حيوانى كه خون جهنده ندارد پاك است، مانند ماهى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حيوانى كه خون جهنده دارد، اجزاء بى‌روح آن مانند مو و شاخ، پاك و اجزاء روح‌دارش مانند گوشت و پوست، نجس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نمايش تصوير</w:t>
      </w:r>
    </w:p>
    <w:p>
      <w:pPr>
        <w:pStyle w:val="Heading4"/>
        <w:numPr>
          <w:ilvl w:val="3"/>
          <w:numId w:val="1"/>
        </w:numPr>
        <w:rPr/>
      </w:pPr>
      <w:bookmarkStart w:id="221" w:name="__RefHeading___Toc1351866_3650668749"/>
      <w:bookmarkStart w:id="222" w:name="_Toc87"/>
      <w:bookmarkEnd w:id="221"/>
      <w:r>
        <w:rPr/>
        <w:t>2</w:t>
      </w:r>
      <w:r>
        <w:rPr>
          <w:rtl w:val="true"/>
        </w:rPr>
        <w:t xml:space="preserve">- </w:t>
      </w:r>
      <w:r>
        <w:rPr>
          <w:rtl w:val="true"/>
        </w:rPr>
        <w:t>چيز پاك چگونه نجس مى‌شود؟</w:t>
      </w:r>
      <w:bookmarkEnd w:id="222"/>
    </w:p>
    <w:p>
      <w:pPr>
        <w:pStyle w:val="BookText"/>
        <w:rPr/>
      </w:pPr>
      <w:r>
        <w:rPr>
          <w:rFonts w:ascii="IRNazanin" w:hAnsi="IRNazanin" w:eastAsia="IRNazanin"/>
          <w:color w:val="111111"/>
          <w:sz w:val="28"/>
          <w:sz w:val="28"/>
          <w:szCs w:val="28"/>
          <w:rtl w:val="true"/>
          <w:lang w:bidi="fa-IR"/>
        </w:rPr>
        <w:t xml:space="preserve">چيزهاى پاك هم ممكن است با برخورد با نجاسات نجس شوند، در صورتى كه يكى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پاك يا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تر باشد كه رطوبت يكى از آن دو به ديگرى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زير حكم به پاكى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ندانيم پاك و نجس به هم برخورد كرده‌اند يا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ندانيم چيز پاك و نجس مرطوب بوده‌اند يا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ندانيم رطوبت يكى به ديگرى سرايت كرده است يا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نداند چيز پاكى نجس شده يا نه؟ پاك است و جستجو و وارسى هم لازم نيست، هرچند بتواند نجس بودن يا پاك بودن آن را بفهمد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آشاميدن چيز نجس حرام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ببيند كسى چيز نجسى را مى‌خورد، يا با لباس نجس نماز مى‌خواند، لازم نيست به او بگويد</w:t>
      </w:r>
      <w:r>
        <w:rPr>
          <w:rFonts w:eastAsia="IRNazanin" w:cs="IRNazanin"/>
          <w:color w:val="111111"/>
          <w:sz w:val="28"/>
          <w:szCs w:val="28"/>
          <w:rtl w:val="true"/>
          <w:lang w:bidi="fa-IR"/>
        </w:rPr>
        <w:t>.</w:t>
      </w:r>
      <w:bookmarkStart w:id="223" w:name="pg1673_9432"/>
    </w:p>
    <w:p>
      <w:pPr>
        <w:pStyle w:val="Heading4"/>
        <w:numPr>
          <w:ilvl w:val="3"/>
          <w:numId w:val="1"/>
        </w:numPr>
        <w:rPr/>
      </w:pPr>
      <w:bookmarkStart w:id="224" w:name="__RefHeading___Toc1351868_3650668749"/>
      <w:bookmarkStart w:id="225" w:name="_Toc88"/>
      <w:bookmarkEnd w:id="223"/>
      <w:bookmarkEnd w:id="224"/>
      <w:r>
        <w:rPr/>
        <w:t>3</w:t>
      </w:r>
      <w:r>
        <w:rPr>
          <w:rtl w:val="true"/>
        </w:rPr>
        <w:t xml:space="preserve">- </w:t>
      </w:r>
      <w:r>
        <w:rPr>
          <w:rtl w:val="true"/>
        </w:rPr>
        <w:t>چگونه چيز نجس پاك مى‌شود</w:t>
      </w:r>
      <w:bookmarkEnd w:id="225"/>
    </w:p>
    <w:p>
      <w:pPr>
        <w:pStyle w:val="BookText"/>
        <w:rPr/>
      </w:pPr>
      <w:r>
        <w:rPr>
          <w:rFonts w:ascii="IRNazanin" w:hAnsi="IRNazanin" w:eastAsia="IRNazanin"/>
          <w:color w:val="111111"/>
          <w:sz w:val="28"/>
          <w:sz w:val="28"/>
          <w:szCs w:val="28"/>
          <w:rtl w:val="true"/>
          <w:lang w:bidi="fa-IR"/>
        </w:rPr>
        <w:t>در درس بعد به تفصل خواهد آمد</w:t>
      </w:r>
      <w:r>
        <w:rPr>
          <w:rFonts w:eastAsia="IRNazanin" w:cs="IRNazanin"/>
          <w:color w:val="111111"/>
          <w:sz w:val="28"/>
          <w:szCs w:val="28"/>
          <w:rtl w:val="true"/>
          <w:lang w:bidi="fa-IR"/>
        </w:rPr>
        <w:t>.</w:t>
      </w:r>
    </w:p>
    <w:p>
      <w:pPr>
        <w:pStyle w:val="Heading4"/>
        <w:numPr>
          <w:ilvl w:val="3"/>
          <w:numId w:val="1"/>
        </w:numPr>
        <w:rPr/>
      </w:pPr>
      <w:bookmarkStart w:id="226" w:name="__RefHeading___Toc1351870_3650668749"/>
      <w:bookmarkStart w:id="227" w:name="_Toc89"/>
      <w:bookmarkEnd w:id="226"/>
      <w:r>
        <w:rPr/>
        <w:t>4</w:t>
      </w:r>
      <w:r>
        <w:rPr>
          <w:rtl w:val="true"/>
        </w:rPr>
        <w:t xml:space="preserve">- </w:t>
      </w:r>
      <w:r>
        <w:rPr>
          <w:rtl w:val="true"/>
        </w:rPr>
        <w:t>مسائل مربوط به طهارت و نجاست در مسجدالحرام و منازل محل اسكان زائران</w:t>
      </w:r>
      <w:bookmarkEnd w:id="22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 نگه‌داشتن محل زندگى و عبادت، امرى است پسنديده، ولى آن‌چه به‌عنوان تكليف و وظيفه واجب شمرده شده است، پاك بودن بدن و لباس نمازگزار و طواف‌كننده است و خوردنى‌ها و نوشيدنى‌هاى وى نيز بايد پاك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نماز نيز تنها محلِ گذاشتن پيشانى، در حال سجده لازم است و بقيه موارد پاك بودن آن شرط نيست و از آن‌جا كه اصل در اشياء بر طهارت است و تا يقين به نجس بودن آنها پيدا نشود، حكم به طهارت مى‌شود، لذا حجاج محترم بايد توجه داشته باشند كه محل طواف و سعى و ساير اماكن مقدس همه پاك است و با احتمال به نجس شدن آنها نبايد حكم به نجاست آنها كرد و از هرگونه شك و وسوسه و احتياطهاى بى‌مورد پرهيز كرد</w:t>
      </w:r>
      <w:r>
        <w:rPr>
          <w:rFonts w:eastAsia="IRNazanin" w:cs="IRNazanin"/>
          <w:color w:val="111111"/>
          <w:sz w:val="28"/>
          <w:szCs w:val="28"/>
          <w:rtl w:val="true"/>
          <w:lang w:bidi="fa-IR"/>
        </w:rPr>
        <w:t>.</w:t>
      </w:r>
      <w:bookmarkStart w:id="228" w:name="pg1673_9433"/>
    </w:p>
    <w:p>
      <w:pPr>
        <w:pStyle w:val="Heading3"/>
        <w:numPr>
          <w:ilvl w:val="2"/>
          <w:numId w:val="1"/>
        </w:numPr>
        <w:rPr/>
      </w:pPr>
      <w:bookmarkStart w:id="229" w:name="__RefHeading___Toc1351872_3650668749"/>
      <w:bookmarkStart w:id="230" w:name="_Toc90"/>
      <w:bookmarkEnd w:id="228"/>
      <w:bookmarkEnd w:id="229"/>
      <w:r>
        <w:rPr>
          <w:rtl w:val="true"/>
        </w:rPr>
        <w:t>جلسه چهارهم</w:t>
      </w:r>
      <w:r>
        <w:rPr>
          <w:rtl w:val="true"/>
        </w:rPr>
        <w:t xml:space="preserve">: </w:t>
      </w:r>
      <w:r>
        <w:rPr>
          <w:rtl w:val="true"/>
        </w:rPr>
        <w:t>مطهّرات</w:t>
      </w:r>
      <w:bookmarkEnd w:id="230"/>
    </w:p>
    <w:p>
      <w:pPr>
        <w:pStyle w:val="Heading4"/>
        <w:numPr>
          <w:ilvl w:val="3"/>
          <w:numId w:val="1"/>
        </w:numPr>
        <w:rPr/>
      </w:pPr>
      <w:bookmarkStart w:id="231" w:name="__RefHeading___Toc1351874_3650668749"/>
      <w:bookmarkStart w:id="232" w:name="_Toc91"/>
      <w:bookmarkEnd w:id="231"/>
      <w:r>
        <w:rPr/>
        <w:t>1</w:t>
      </w:r>
      <w:r>
        <w:rPr>
          <w:rtl w:val="true"/>
        </w:rPr>
        <w:t xml:space="preserve">- </w:t>
      </w:r>
      <w:r>
        <w:rPr>
          <w:rtl w:val="true"/>
        </w:rPr>
        <w:t>مطهّرات</w:t>
      </w:r>
      <w:bookmarkEnd w:id="232"/>
    </w:p>
    <w:p>
      <w:pPr>
        <w:pStyle w:val="BookText"/>
        <w:rPr/>
      </w:pPr>
      <w:r>
        <w:rPr>
          <w:rFonts w:ascii="IRNazanin" w:hAnsi="IRNazanin" w:eastAsia="IRNazanin"/>
          <w:color w:val="111111"/>
          <w:sz w:val="28"/>
          <w:sz w:val="28"/>
          <w:szCs w:val="28"/>
          <w:rtl w:val="true"/>
          <w:lang w:bidi="fa-IR"/>
        </w:rPr>
        <w:t>همه اشياء نجس پاك مى‌شود و عمده پاك‌كننده‌ها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شدن نجاست</w:t>
      </w:r>
    </w:p>
    <w:p>
      <w:pPr>
        <w:pStyle w:val="Heading4"/>
        <w:numPr>
          <w:ilvl w:val="3"/>
          <w:numId w:val="1"/>
        </w:numPr>
        <w:rPr/>
      </w:pPr>
      <w:bookmarkStart w:id="233" w:name="__RefHeading___Toc1351876_3650668749"/>
      <w:bookmarkStart w:id="234" w:name="_Toc92"/>
      <w:bookmarkEnd w:id="233"/>
      <w:r>
        <w:rPr/>
        <w:t>2</w:t>
      </w:r>
      <w:r>
        <w:rPr>
          <w:rtl w:val="true"/>
        </w:rPr>
        <w:t xml:space="preserve">- </w:t>
      </w:r>
      <w:r>
        <w:rPr>
          <w:rtl w:val="true"/>
        </w:rPr>
        <w:t>اقسام آب‌ها</w:t>
      </w:r>
      <w:bookmarkEnd w:id="23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بسيارى از چيزهاى نجس را پاك مى‌كند، امّا اقسام مختلفى دارد كه شناخت آنها، ما را براى يادگرفتنِ بهترِ مسائل مربوط به آن، كمك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آب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آبى است كه يا از چيزى گرفته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آب سيب و هندوانه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با چيزى مخلوط شده باشد، به‌قدرى كه به آن، آب نگويند؛ مانند شربت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آب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آبى است كه مضاف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احكام آب مضاف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 نجس را پاك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مطهرات نمى‌باشد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برخورد نجاست، نجس مى‌شود، هرچند نجاست كم باشد و بو يا رنگ يا مزه آب عوض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غسل با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آب مطلق</w:t>
      </w:r>
    </w:p>
    <w:p>
      <w:pPr>
        <w:pStyle w:val="BookText"/>
        <w:rPr/>
      </w:pPr>
      <w:r>
        <w:rPr>
          <w:rFonts w:ascii="Amiri" w:hAnsi="Amiri" w:eastAsia="Amiri" w:cs="Amiri"/>
          <w:color w:val="111111"/>
          <w:sz w:val="28"/>
          <w:sz w:val="28"/>
          <w:szCs w:val="28"/>
          <w:rtl w:val="true"/>
          <w:lang w:bidi="ar-SA"/>
        </w:rPr>
        <w:t>آب يا از زمين مى‌جوشد؛</w:t>
      </w:r>
    </w:p>
    <w:p>
      <w:pPr>
        <w:pStyle w:val="BookText"/>
        <w:rPr/>
      </w:pPr>
      <w:r>
        <w:rPr>
          <w:rFonts w:ascii="Amiri" w:hAnsi="Amiri" w:eastAsia="Amiri" w:cs="Amiri"/>
          <w:color w:val="111111"/>
          <w:sz w:val="28"/>
          <w:sz w:val="28"/>
          <w:szCs w:val="28"/>
          <w:rtl w:val="true"/>
          <w:lang w:bidi="ar-SA"/>
        </w:rPr>
        <w:t>و يا از آسمان مى‌بارد؛</w:t>
      </w:r>
    </w:p>
    <w:p>
      <w:pPr>
        <w:pStyle w:val="BookText"/>
        <w:rPr/>
      </w:pPr>
      <w:r>
        <w:rPr>
          <w:rFonts w:ascii="Amiri" w:hAnsi="Amiri" w:eastAsia="Amiri" w:cs="Amiri"/>
          <w:color w:val="111111"/>
          <w:sz w:val="28"/>
          <w:sz w:val="28"/>
          <w:szCs w:val="28"/>
          <w:rtl w:val="true"/>
          <w:lang w:bidi="ar-SA"/>
        </w:rPr>
        <w:t>و يا نه مى‌جوشد و نه مى‌بارد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آبى كه از آسمان ببارد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آبى كه از زمين مى‌جوشد، اگر جريان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w:t>
      </w:r>
      <w:bookmarkStart w:id="235" w:name="pg1673_9435"/>
    </w:p>
    <w:p>
      <w:pPr>
        <w:pStyle w:val="BookText"/>
        <w:rPr/>
      </w:pPr>
      <w:bookmarkEnd w:id="235"/>
      <w:r>
        <w:rPr>
          <w:rFonts w:ascii="IRNazanin" w:hAnsi="IRNazanin" w:eastAsia="IRNazanin"/>
          <w:color w:val="111111"/>
          <w:sz w:val="28"/>
          <w:sz w:val="28"/>
          <w:szCs w:val="28"/>
          <w:rtl w:val="true"/>
          <w:lang w:bidi="fa-IR"/>
        </w:rPr>
        <w:t xml:space="preserve">اگر بدون جريان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آبى كه از زمين نمى‌جوشد و از آسمان نمى‌بارد،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مقدارش زياد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نمايش تصوير</w:t>
      </w:r>
    </w:p>
    <w:p>
      <w:pPr>
        <w:pStyle w:val="BookText"/>
        <w:rPr/>
      </w:pPr>
      <w:r>
        <w:rPr>
          <w:rFonts w:ascii="Amiri" w:hAnsi="Amiri" w:eastAsia="Amiri" w:cs="Amiri"/>
          <w:color w:val="111111"/>
          <w:sz w:val="28"/>
          <w:sz w:val="28"/>
          <w:szCs w:val="28"/>
          <w:rtl w:val="true"/>
          <w:lang w:bidi="ar-SA"/>
        </w:rPr>
        <w:t>مقدار آب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آبى كه از كر كمتر باشد قليل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آب مطلق، آلودگى‌ها را پاك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ممكن است آب مضاف چيز كثيفى را تميز كند، ولى هرگز نجس را پاك نمى‌كند</w:t>
      </w:r>
      <w:r>
        <w:rPr>
          <w:rFonts w:eastAsia="IRNazanin" w:cs="IRNazanin"/>
          <w:color w:val="111111"/>
          <w:sz w:val="28"/>
          <w:szCs w:val="28"/>
          <w:rtl w:val="true"/>
          <w:lang w:bidi="fa-IR"/>
        </w:rPr>
        <w:t>.</w:t>
      </w:r>
    </w:p>
    <w:p>
      <w:pPr>
        <w:pStyle w:val="Heading4"/>
        <w:numPr>
          <w:ilvl w:val="3"/>
          <w:numId w:val="1"/>
        </w:numPr>
        <w:rPr/>
      </w:pPr>
      <w:bookmarkStart w:id="236" w:name="__RefHeading___Toc1351878_3650668749"/>
      <w:bookmarkStart w:id="237" w:name="_Toc93"/>
      <w:bookmarkEnd w:id="236"/>
      <w:r>
        <w:rPr/>
        <w:t>3</w:t>
      </w:r>
      <w:r>
        <w:rPr>
          <w:rtl w:val="true"/>
        </w:rPr>
        <w:t xml:space="preserve">- </w:t>
      </w:r>
      <w:r>
        <w:rPr>
          <w:rtl w:val="true"/>
        </w:rPr>
        <w:t>چگونگى پاك شدن نجاست با آب</w:t>
      </w:r>
      <w:bookmarkEnd w:id="237"/>
    </w:p>
    <w:p>
      <w:pPr>
        <w:pStyle w:val="BookText"/>
        <w:rPr/>
      </w:pPr>
      <w:r>
        <w:rPr>
          <w:rFonts w:ascii="IRNazanin" w:hAnsi="IRNazanin" w:eastAsia="IRNazanin"/>
          <w:color w:val="111111"/>
          <w:sz w:val="28"/>
          <w:sz w:val="28"/>
          <w:szCs w:val="28"/>
          <w:rtl w:val="true"/>
          <w:lang w:bidi="fa-IR"/>
        </w:rPr>
        <w:t>آب، مايه زندگى و پاك‌كننده بيشترين نجاسات است و از جمله مطهراتى است كه همه‌روزه تمام افراد با آن سروكار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چگونگى تطهير چيزهاى نجس</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bookmarkStart w:id="238" w:name="pg1673_9436"/>
    </w:p>
    <w:p>
      <w:pPr>
        <w:pStyle w:val="BookText"/>
        <w:rPr/>
      </w:pPr>
      <w:bookmarkEnd w:id="238"/>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تطهير اشياء نجس، ابتدا بايد عين نجس را برطرف كرده، سپس به همان تعداد كه در نمودار آمده است آن را آب كشيد؛ مثلًا ظرف نجس را بعد از برطرف كردن آلودگى، اگر يك مرتبه در آب كر بشويند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و لباس و چيزهايى مانند فرش و لباس كه آب را به خود مى‌گيرد و قابل فشردن است، چنان‌چه با آب قليل تطهير مى‌كنند، بايد بعد از هر بار شستن، آن را فشرد تا آب‌هاى داخل آن بيرون آيد و يا به‌گونه‌اى ديگر آب آن گرفته شود و در آب كر و جارى هم احتياط واجب آن است كه آب داخل آن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جارى و چاه در احكامى كه براى تطهير اشياء نجس بيان شد، مانند آب 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نجس را مى‌توان اين‌گونه آب 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آب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بار آن را در آب برده و بيرون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آب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سه مرتبه پر از آب كرده و خالى كنند، يا سه مرتبه قدرى آب در آن ريخته و هر مرتبه آب را به‌طورى در آن بگردانند كه به جاهاى نجس برسد و بيرون بريزند</w:t>
      </w:r>
      <w:r>
        <w:rPr>
          <w:rFonts w:eastAsia="IRNazanin" w:cs="IRNazanin"/>
          <w:color w:val="111111"/>
          <w:sz w:val="28"/>
          <w:szCs w:val="28"/>
          <w:rtl w:val="true"/>
          <w:lang w:bidi="fa-IR"/>
        </w:rPr>
        <w:t>.</w:t>
      </w:r>
    </w:p>
    <w:p>
      <w:pPr>
        <w:pStyle w:val="Heading4"/>
        <w:numPr>
          <w:ilvl w:val="3"/>
          <w:numId w:val="1"/>
        </w:numPr>
        <w:rPr/>
      </w:pPr>
      <w:bookmarkStart w:id="239" w:name="__RefHeading___Toc1351880_3650668749"/>
      <w:bookmarkStart w:id="240" w:name="_Toc94"/>
      <w:bookmarkEnd w:id="239"/>
      <w:r>
        <w:rPr/>
        <w:t>4</w:t>
      </w:r>
      <w:r>
        <w:rPr>
          <w:rtl w:val="true"/>
        </w:rPr>
        <w:t xml:space="preserve">- </w:t>
      </w:r>
      <w:r>
        <w:rPr>
          <w:rtl w:val="true"/>
        </w:rPr>
        <w:t>آب‌هاى لوله‌كشى و پاك شدن چيز نجس با آنها</w:t>
      </w:r>
      <w:bookmarkEnd w:id="24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اقسام آب‌هاى مطلق به‌جز آب قليل تا زمانى كه بو يا رنگ يا مزه نجاست نگرفته باشد پاك است و هرگاه براثر برخورد با نجاست، بو يا رنگ يا مزه نجاست بگيرد نجس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آب جارى، چاه، كر و حتى باران در</w:t>
      </w:r>
      <w:bookmarkStart w:id="241" w:name="pg1673_9437"/>
    </w:p>
    <w:p>
      <w:pPr>
        <w:pStyle w:val="BookText"/>
        <w:rPr/>
      </w:pPr>
      <w:bookmarkEnd w:id="241"/>
      <w:r>
        <w:rPr>
          <w:rFonts w:ascii="Amiri" w:hAnsi="Amiri" w:eastAsia="Amiri" w:cs="Amiri"/>
          <w:color w:val="111111"/>
          <w:sz w:val="28"/>
          <w:sz w:val="28"/>
          <w:szCs w:val="28"/>
          <w:rtl w:val="true"/>
          <w:lang w:bidi="ar-SA"/>
        </w:rPr>
        <w:t>اين حكم مشتركند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لوله‌هاى عمارات كه متصل به منبع كر مى‌باشد در حكم آب كر است</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1351882_3650668749"/>
      <w:bookmarkStart w:id="243" w:name="_Toc95"/>
      <w:bookmarkEnd w:id="242"/>
      <w:r>
        <w:rPr/>
        <w:t>5</w:t>
      </w:r>
      <w:r>
        <w:rPr>
          <w:rtl w:val="true"/>
        </w:rPr>
        <w:t xml:space="preserve">- </w:t>
      </w:r>
      <w:r>
        <w:rPr>
          <w:rtl w:val="true"/>
        </w:rPr>
        <w:t>پرهيز از وسواس</w:t>
      </w:r>
      <w:bookmarkEnd w:id="243"/>
    </w:p>
    <w:p>
      <w:pPr>
        <w:pStyle w:val="BookText"/>
        <w:rPr/>
      </w:pPr>
      <w:r>
        <w:rPr>
          <w:rFonts w:ascii="IRNazanin" w:hAnsi="IRNazanin" w:eastAsia="IRNazanin"/>
          <w:color w:val="111111"/>
          <w:sz w:val="28"/>
          <w:sz w:val="28"/>
          <w:szCs w:val="28"/>
          <w:rtl w:val="true"/>
          <w:lang w:bidi="fa-IR"/>
        </w:rPr>
        <w:t>در برخى از اماكن مكه و مدينه، براثر ازدحام جمعيت، ممكن است نظافت آن اماكن به‌خوبى مراعات نشود، ولى تميز نبودن، دليل بر نجس بودن نيست، و تا يقين به نجس شدن چيزى حاصل نشود، آن چيز پاك است و حجاج عزيز هرگز نبايد به خود وسوسه راه دهند كه سبب غفلت از مراتب معنوى اعمال عمره و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امام خمينى قدس سره مى‌فرمايند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روحانيون عزيز در عين حالى كه مسائل را به طور واضح و دقيق بيان مى‌كنند ولى از مشكل‌تراشى و حالت‌هاى وسواس‌گونه كه زائران را در شك و ترديد و احتياطهاى بى‌مورد قرار مى‌دهد خوددارى كنند، چرا كه وسواس دربرنامه و مراسم و عبادت‌ها و ادعيه موجب كسالت و بى‌توجّهى در واجبات مى‌شود</w:t>
      </w:r>
      <w:r>
        <w:rPr>
          <w:rFonts w:eastAsia="IRNazanin" w:cs="IRNazanin"/>
          <w:color w:val="111111"/>
          <w:sz w:val="28"/>
          <w:szCs w:val="28"/>
          <w:rtl w:val="true"/>
          <w:lang w:bidi="fa-IR"/>
        </w:rPr>
        <w:t>.</w:t>
      </w:r>
      <w:bookmarkStart w:id="244" w:name="pg1673_9438"/>
    </w:p>
    <w:p>
      <w:pPr>
        <w:pStyle w:val="Heading3"/>
        <w:numPr>
          <w:ilvl w:val="2"/>
          <w:numId w:val="1"/>
        </w:numPr>
        <w:rPr/>
      </w:pPr>
      <w:bookmarkStart w:id="245" w:name="__RefHeading___Toc1351884_3650668749"/>
      <w:bookmarkStart w:id="246" w:name="_Toc96"/>
      <w:bookmarkEnd w:id="244"/>
      <w:bookmarkEnd w:id="245"/>
      <w:r>
        <w:rPr>
          <w:rtl w:val="true"/>
        </w:rPr>
        <w:t>جلسه پانزدهم</w:t>
      </w:r>
      <w:r>
        <w:rPr>
          <w:rtl w:val="true"/>
        </w:rPr>
        <w:t xml:space="preserve">: </w:t>
      </w:r>
      <w:r>
        <w:rPr>
          <w:rtl w:val="true"/>
        </w:rPr>
        <w:t>نماز مسافر</w:t>
      </w:r>
      <w:bookmarkEnd w:id="246"/>
    </w:p>
    <w:p>
      <w:pPr>
        <w:pStyle w:val="Heading4"/>
        <w:numPr>
          <w:ilvl w:val="3"/>
          <w:numId w:val="1"/>
        </w:numPr>
        <w:rPr/>
      </w:pPr>
      <w:bookmarkStart w:id="247" w:name="__RefHeading___Toc1351886_3650668749"/>
      <w:bookmarkStart w:id="248" w:name="_Toc97"/>
      <w:bookmarkEnd w:id="247"/>
      <w:r>
        <w:rPr/>
        <w:t>1</w:t>
      </w:r>
      <w:r>
        <w:rPr>
          <w:rtl w:val="true"/>
        </w:rPr>
        <w:t xml:space="preserve">- </w:t>
      </w:r>
      <w:r>
        <w:rPr>
          <w:rtl w:val="true"/>
        </w:rPr>
        <w:t>قصر و اتمام</w:t>
      </w:r>
      <w:bookmarkEnd w:id="248"/>
    </w:p>
    <w:p>
      <w:pPr>
        <w:pStyle w:val="BookText"/>
        <w:rPr/>
      </w:pPr>
      <w:r>
        <w:rPr>
          <w:rFonts w:ascii="IRNazanin" w:hAnsi="IRNazanin" w:eastAsia="IRNazanin"/>
          <w:color w:val="111111"/>
          <w:sz w:val="28"/>
          <w:sz w:val="28"/>
          <w:szCs w:val="28"/>
          <w:rtl w:val="true"/>
          <w:lang w:bidi="fa-IR"/>
        </w:rPr>
        <w:t xml:space="preserve">انسان بايد در سفر، نمازهاى چهارركعتى را دوركعت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 آورد، به‌شرط آن‌كه مسافرتش از هشت فرسخ كه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كمتر نباشد</w:t>
      </w:r>
      <w:r>
        <w:rPr>
          <w:rFonts w:eastAsia="IRNazanin" w:cs="IRNazanin"/>
          <w:color w:val="111111"/>
          <w:sz w:val="28"/>
          <w:szCs w:val="28"/>
          <w:rtl w:val="true"/>
          <w:lang w:bidi="fa-IR"/>
        </w:rPr>
        <w:t>.</w:t>
      </w:r>
    </w:p>
    <w:p>
      <w:pPr>
        <w:pStyle w:val="Heading4"/>
        <w:numPr>
          <w:ilvl w:val="3"/>
          <w:numId w:val="1"/>
        </w:numPr>
        <w:rPr/>
      </w:pPr>
      <w:bookmarkStart w:id="249" w:name="__RefHeading___Toc1351888_3650668749"/>
      <w:bookmarkStart w:id="250" w:name="_Toc98"/>
      <w:bookmarkEnd w:id="249"/>
      <w:r>
        <w:rPr/>
        <w:t>2</w:t>
      </w:r>
      <w:r>
        <w:rPr>
          <w:rtl w:val="true"/>
        </w:rPr>
        <w:t xml:space="preserve">- </w:t>
      </w:r>
      <w:r>
        <w:rPr>
          <w:rtl w:val="true"/>
        </w:rPr>
        <w:t>شرايط سفر و شكسته شدن نماز</w:t>
      </w:r>
      <w:bookmarkEnd w:id="2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از جايى كه نمازش تمام</w:t>
      </w:r>
      <w:r>
        <w:rPr>
          <w:rStyle w:val="FootnoteAnchor"/>
          <w:rtl w:val="true"/>
        </w:rPr>
        <w:footnoteReference w:id="2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چهارفرسخ مى‌رود و چهار فرسخ برمى‌گردد نمازش در اين سفر هم شكسته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مسافرت مى‌رود، زمانى بايد نمازش را شكسته بخواند كه حداقل به مقدارى دور شود كه ديوارهاى آن‌جا را نبيند</w:t>
      </w:r>
      <w:r>
        <w:rPr>
          <w:rStyle w:val="FootnoteAnchor"/>
          <w:rtl w:val="true"/>
        </w:rPr>
        <w:footnoteReference w:id="22"/>
      </w:r>
      <w:r>
        <w:rPr>
          <w:rFonts w:ascii="IRNazanin" w:hAnsi="IRNazanin" w:eastAsia="IRNazanin"/>
          <w:color w:val="111111"/>
          <w:sz w:val="28"/>
          <w:sz w:val="28"/>
          <w:szCs w:val="28"/>
          <w:rtl w:val="true"/>
          <w:lang w:bidi="fa-IR"/>
        </w:rPr>
        <w:t xml:space="preserve">و اذان آن‌جا را هم نشنود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فاصله را حد ترخّص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قبل از آن‌كه به اين مقدار</w:t>
      </w:r>
      <w:bookmarkStart w:id="251" w:name="pg1673_9439"/>
    </w:p>
    <w:p>
      <w:pPr>
        <w:pStyle w:val="BookText"/>
        <w:rPr/>
      </w:pPr>
      <w:bookmarkEnd w:id="251"/>
      <w:r>
        <w:rPr>
          <w:rFonts w:ascii="Amiri" w:hAnsi="Amiri" w:eastAsia="Amiri" w:cs="Amiri"/>
          <w:color w:val="111111"/>
          <w:sz w:val="28"/>
          <w:sz w:val="28"/>
          <w:szCs w:val="28"/>
          <w:rtl w:val="true"/>
          <w:lang w:bidi="ar-SA"/>
        </w:rPr>
        <w:t>دور شود بخواهد نماز بخواند بايد تمام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محلى مسافرت مى‌كند كه خانه و ديوار ندارد، وقتى به‌جايى برسد كه اگر آن محل ديوار داشت، از آن‌جا ديده نمى‌شد، بايد نماز را شكسته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به‌جايى مى‌رود كه دو راه دارد، يك راه آن كمتر از هشت فرسخ و راه ديگر آن هشت فرسخ يا بيشتر باشد، اگر از راهى كه هشت فرسخ است برود، بايد نماز را شكسته بخواند و اگر از راهى كه هشت فرسخ نيست برود بايد نماز را چهارركعتى بخواند</w:t>
      </w:r>
      <w:r>
        <w:rPr>
          <w:rFonts w:eastAsia="IRNazanin" w:cs="IRNazanin"/>
          <w:color w:val="111111"/>
          <w:sz w:val="28"/>
          <w:szCs w:val="28"/>
          <w:rtl w:val="true"/>
          <w:lang w:bidi="fa-IR"/>
        </w:rPr>
        <w:t>.</w:t>
      </w:r>
    </w:p>
    <w:p>
      <w:pPr>
        <w:pStyle w:val="Heading4"/>
        <w:numPr>
          <w:ilvl w:val="3"/>
          <w:numId w:val="1"/>
        </w:numPr>
        <w:rPr/>
      </w:pPr>
      <w:bookmarkStart w:id="252" w:name="__RefHeading___Toc1351890_3650668749"/>
      <w:bookmarkStart w:id="253" w:name="_Toc99"/>
      <w:bookmarkEnd w:id="252"/>
      <w:r>
        <w:rPr/>
        <w:t>3</w:t>
      </w:r>
      <w:r>
        <w:rPr>
          <w:rtl w:val="true"/>
        </w:rPr>
        <w:t xml:space="preserve">- </w:t>
      </w:r>
      <w:r>
        <w:rPr>
          <w:rtl w:val="true"/>
        </w:rPr>
        <w:t>قصد ده‌روز و مسائل مربوط به آن</w:t>
      </w:r>
      <w:bookmarkEnd w:id="253"/>
    </w:p>
    <w:p>
      <w:pPr>
        <w:pStyle w:val="BookText"/>
        <w:rPr/>
      </w:pPr>
      <w:r>
        <w:rPr>
          <w:rFonts w:ascii="Amiri" w:hAnsi="Amiri" w:eastAsia="Amiri" w:cs="Amiri"/>
          <w:color w:val="111111"/>
          <w:sz w:val="28"/>
          <w:sz w:val="28"/>
          <w:szCs w:val="28"/>
          <w:rtl w:val="true"/>
          <w:lang w:bidi="ar-SA"/>
        </w:rPr>
        <w:t>در اين مكان‌ها نماز تمام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وطن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جايى كه مى‌داند و يا بنا دارد ده روز بماند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جايى كه سى‌روز با ترديد مانده؛ يعنى معلوم نبودهاست كه مى‌ماند يا مى‌رود، در اين‌صورت بايد بعد از سى روز نماز را تمام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مسافرى كه قصد كرده ده روز در محلى بماند، اگر بيشتر از ده روز در آن‌جا بماند، تا وقتى مسافرت نكرده است، بايد نمازش را تمام بخواند و لازم نيست دوباره قصد ماندن ده روز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مسافر از قصد ده روز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خواندن نماز چهار ركعتى از قصد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نماز را شكسته بخواند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يك نماز چهار ركعتى از قصد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در آنجا هست بايد نماز را تمام بخواند</w:t>
      </w:r>
      <w:r>
        <w:rPr>
          <w:rFonts w:eastAsia="IRNazanin" w:cs="IRNazanin"/>
          <w:color w:val="111111"/>
          <w:sz w:val="28"/>
          <w:szCs w:val="28"/>
          <w:rtl w:val="true"/>
          <w:lang w:bidi="fa-IR"/>
        </w:rPr>
        <w:t>.</w:t>
      </w:r>
      <w:bookmarkStart w:id="254" w:name="pg1673_9440"/>
    </w:p>
    <w:p>
      <w:pPr>
        <w:pStyle w:val="Heading4"/>
        <w:numPr>
          <w:ilvl w:val="3"/>
          <w:numId w:val="1"/>
        </w:numPr>
        <w:rPr/>
      </w:pPr>
      <w:bookmarkStart w:id="255" w:name="__RefHeading___Toc1351892_3650668749"/>
      <w:bookmarkStart w:id="256" w:name="_Toc100"/>
      <w:bookmarkEnd w:id="254"/>
      <w:bookmarkEnd w:id="255"/>
      <w:r>
        <w:rPr/>
        <w:t>4</w:t>
      </w:r>
      <w:r>
        <w:rPr>
          <w:rtl w:val="true"/>
        </w:rPr>
        <w:t xml:space="preserve">- </w:t>
      </w:r>
      <w:r>
        <w:rPr>
          <w:rtl w:val="true"/>
        </w:rPr>
        <w:t>نماز در مكه و مدينه و در مسجدالحرام و مسجدالنبى صلى الله عليه و آله</w:t>
      </w:r>
      <w:bookmarkEnd w:id="2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اقامت زائران در مدينه منوره ده روز يا بيشتر باشد، بايد نماز را تمام بخوانند، هرچند بين ده رز به مسجد قُبا، قبلتين، مساجد خندق يا احُد بروند، چون به سبب توسعه شهر، اين اماكن به شهر متصل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مسافرى كه نمازش شكسته است در اماكن زير مى‌تواند نماز را تمام يا شكسته بخواند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مسجدالحرام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مسجدالنبى صلى الله عليه و آله</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كوفه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 امام حسين عليه 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مسأله قبل اختصاص به مسجد قديم ندارد، بلكه در قسمت‌هاى توسعه يافته جديد هم مسافر مى‌تواند نماز را تمام يا شكسته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مسأله قبل اختصاص به نماز دارد و شخص مسافر نمى‌تواند در آنجا روزه بگيرد ولى در مدينه منوّره، مسافر مى‌تواند براى برآمدن حاجت سه روز روزه مستحب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سفرى كه نماز شكسته است، روزه هم صحيح نيست، مگر آنكه بعد از ظهر به مسافرت برود كه روزه آن روز صحيح است و يا قبل از ظهر به وطن يا جايى كه مى‌خواهد ده روز بماند برسد و مبطلى هم انجام نداده باشد، بنابراين كسى كه در غير وطن كمتر از ده روز مى‌ماند، نمى‌تواند روزه بگيرد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نماز قضا مى‌توان خواند، هر چند نماز چهار ركعتى، ولى روزه قضا نمى‌توان گرفت</w:t>
      </w:r>
      <w:r>
        <w:rPr>
          <w:rFonts w:eastAsia="IRNazanin" w:cs="IRNazanin"/>
          <w:color w:val="111111"/>
          <w:sz w:val="28"/>
          <w:szCs w:val="28"/>
          <w:rtl w:val="true"/>
          <w:lang w:bidi="fa-IR"/>
        </w:rPr>
        <w:t>.</w:t>
      </w:r>
      <w:bookmarkStart w:id="257" w:name="pg1673_9441"/>
    </w:p>
    <w:p>
      <w:pPr>
        <w:pStyle w:val="Heading4"/>
        <w:numPr>
          <w:ilvl w:val="3"/>
          <w:numId w:val="1"/>
        </w:numPr>
        <w:rPr/>
      </w:pPr>
      <w:bookmarkStart w:id="258" w:name="__RefHeading___Toc1351894_3650668749"/>
      <w:bookmarkStart w:id="259" w:name="_Toc101"/>
      <w:bookmarkEnd w:id="257"/>
      <w:bookmarkEnd w:id="258"/>
      <w:r>
        <w:rPr/>
        <w:t>5</w:t>
      </w:r>
      <w:r>
        <w:rPr>
          <w:rtl w:val="true"/>
        </w:rPr>
        <w:t xml:space="preserve">- </w:t>
      </w:r>
      <w:r>
        <w:rPr>
          <w:rtl w:val="true"/>
        </w:rPr>
        <w:t>حكم نماز قبل از رفتن به عرفات</w:t>
      </w:r>
      <w:bookmarkEnd w:id="259"/>
    </w:p>
    <w:p>
      <w:pPr>
        <w:pStyle w:val="BookText"/>
        <w:rPr/>
      </w:pPr>
      <w:r>
        <w:rPr>
          <w:rFonts w:ascii="IRNazanin" w:hAnsi="IRNazanin" w:eastAsia="IRNazanin"/>
          <w:color w:val="111111"/>
          <w:sz w:val="28"/>
          <w:sz w:val="28"/>
          <w:szCs w:val="28"/>
          <w:rtl w:val="true"/>
          <w:lang w:bidi="fa-IR"/>
        </w:rPr>
        <w:t>حجاجى كه پيش از رفتن به عرفات وارد مكّه مى‌شوند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رفتن به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 روز يا بيشتر در شهر مكه اقامت مى‌كنند؛ مثلًا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ذيقعده وارد مكه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قبل از رفتن به عرفات و همچنين در عرفات و مشعر و پس از بازگشت به مكه نماز را تمام بخوانند، چون فاصله هيچكدام از اين اماكن با شهر مكه چهار فرسخ نمى‌باشد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گذشت ده روز از اقامت در مكه، بايد عرفات بروند مثلًا روز سوّم ذى‌حجّه وارد مكّه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قبل از رفتن به عرفات، مشعر و منى و در آن اماكن نماز را شكسته بخواند، و پس از برگشت به شهر مكه اگر ده روز يا بيشتر مى‌مانند، بايد نماز بخواند، و چنانچه كمتر از ده روز مى‌مانند، نماز شكسته است</w:t>
      </w:r>
      <w:r>
        <w:rPr>
          <w:rFonts w:eastAsia="IRNazanin" w:cs="IRNazanin"/>
          <w:color w:val="111111"/>
          <w:sz w:val="28"/>
          <w:szCs w:val="28"/>
          <w:rtl w:val="true"/>
          <w:lang w:bidi="fa-IR"/>
        </w:rPr>
        <w:t>.</w:t>
      </w:r>
      <w:bookmarkStart w:id="260" w:name="pg1673_9442"/>
    </w:p>
    <w:p>
      <w:pPr>
        <w:pStyle w:val="Heading3"/>
        <w:numPr>
          <w:ilvl w:val="2"/>
          <w:numId w:val="1"/>
        </w:numPr>
        <w:rPr/>
      </w:pPr>
      <w:bookmarkStart w:id="261" w:name="__RefHeading___Toc1351896_3650668749"/>
      <w:bookmarkStart w:id="262" w:name="_Toc102"/>
      <w:bookmarkEnd w:id="260"/>
      <w:bookmarkEnd w:id="261"/>
      <w:r>
        <w:rPr>
          <w:rtl w:val="true"/>
        </w:rPr>
        <w:t>جلسه شانزدهم</w:t>
      </w:r>
      <w:r>
        <w:rPr>
          <w:rtl w:val="true"/>
        </w:rPr>
        <w:t xml:space="preserve">: </w:t>
      </w:r>
      <w:r>
        <w:rPr>
          <w:rtl w:val="true"/>
        </w:rPr>
        <w:t>نماز قضا</w:t>
      </w:r>
      <w:bookmarkEnd w:id="262"/>
    </w:p>
    <w:p>
      <w:pPr>
        <w:pStyle w:val="Heading4"/>
        <w:numPr>
          <w:ilvl w:val="3"/>
          <w:numId w:val="1"/>
        </w:numPr>
        <w:rPr/>
      </w:pPr>
      <w:bookmarkStart w:id="263" w:name="__RefHeading___Toc1351898_3650668749"/>
      <w:bookmarkStart w:id="264" w:name="_Toc103"/>
      <w:bookmarkEnd w:id="263"/>
      <w:r>
        <w:rPr>
          <w:rtl w:val="true"/>
        </w:rPr>
        <w:t>اشاره</w:t>
      </w:r>
      <w:bookmarkEnd w:id="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نمازى را گويند كه بعد از وقت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نمازهاى واجب را در وقت خودبخواند وچنانچه بدون عذر نمازى از او قضا شود، گناهكار است وبايد توبه كرده وقضاى آن را هم بجا آورد</w:t>
      </w:r>
      <w:r>
        <w:rPr>
          <w:rFonts w:eastAsia="IRNazanin" w:cs="IRNazanin"/>
          <w:color w:val="111111"/>
          <w:sz w:val="28"/>
          <w:szCs w:val="28"/>
          <w:rtl w:val="true"/>
          <w:lang w:bidi="fa-IR"/>
        </w:rPr>
        <w:t>.</w:t>
      </w:r>
    </w:p>
    <w:p>
      <w:pPr>
        <w:pStyle w:val="Heading4"/>
        <w:numPr>
          <w:ilvl w:val="3"/>
          <w:numId w:val="1"/>
        </w:numPr>
        <w:rPr/>
      </w:pPr>
      <w:bookmarkStart w:id="265" w:name="__RefHeading___Toc1351900_3650668749"/>
      <w:bookmarkStart w:id="266" w:name="_Toc104"/>
      <w:bookmarkEnd w:id="265"/>
      <w:r>
        <w:rPr/>
        <w:t>1</w:t>
      </w:r>
      <w:r>
        <w:rPr>
          <w:rtl w:val="true"/>
        </w:rPr>
        <w:t xml:space="preserve">- </w:t>
      </w:r>
      <w:r>
        <w:rPr>
          <w:rtl w:val="true"/>
        </w:rPr>
        <w:t>آيا رعايت ترتيب در قضا كردن نمازها لازم است؟</w:t>
      </w:r>
      <w:bookmarkEnd w:id="266"/>
    </w:p>
    <w:p>
      <w:pPr>
        <w:pStyle w:val="BookText"/>
        <w:rPr/>
      </w:pPr>
      <w:r>
        <w:rPr>
          <w:rFonts w:ascii="Amiri" w:hAnsi="Amiri" w:eastAsia="Amiri" w:cs="Amiri"/>
          <w:color w:val="111111"/>
          <w:sz w:val="28"/>
          <w:sz w:val="28"/>
          <w:szCs w:val="28"/>
          <w:rtl w:val="true"/>
          <w:lang w:bidi="ar-SA"/>
        </w:rPr>
        <w:t>قضاى نمازهاى يوميه لازم نيست به ترتيب خوانده شود؛</w:t>
      </w:r>
      <w:r>
        <w:rPr>
          <w:rStyle w:val="FootnoteAnchor"/>
          <w:rtl w:val="true"/>
        </w:rPr>
        <w:footnoteReference w:id="24"/>
      </w:r>
      <w:r>
        <w:rPr>
          <w:rFonts w:ascii="Amiri" w:hAnsi="Amiri" w:eastAsia="Amiri" w:cs="Amiri"/>
          <w:color w:val="111111"/>
          <w:sz w:val="28"/>
          <w:sz w:val="28"/>
          <w:szCs w:val="28"/>
          <w:rtl w:val="true"/>
          <w:lang w:bidi="ar-SA"/>
        </w:rPr>
        <w:t>مثلًا كسى كه يك روز نماز عصر و روز بعد نماز ظهر را نخوانده، لازم نيست اول نماز عصر و بعد از آن نماز ظهر را قضا كند</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1351902_3650668749"/>
      <w:bookmarkStart w:id="268" w:name="_Toc105"/>
      <w:bookmarkEnd w:id="267"/>
      <w:r>
        <w:rPr/>
        <w:t>2</w:t>
      </w:r>
      <w:r>
        <w:rPr>
          <w:rtl w:val="true"/>
        </w:rPr>
        <w:t xml:space="preserve">- </w:t>
      </w:r>
      <w:r>
        <w:rPr>
          <w:rtl w:val="true"/>
        </w:rPr>
        <w:t>در دو مورد بجا آوردن قضاى نماز واجب است</w:t>
      </w:r>
      <w:r>
        <w:rPr>
          <w:rtl w:val="true"/>
        </w:rPr>
        <w:t>:</w:t>
      </w:r>
      <w:bookmarkEnd w:id="2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را در وقت آن، نخوانده 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وقت متوجه شود نمازى كه خوانده است باطل بوده</w:t>
      </w:r>
      <w:r>
        <w:rPr>
          <w:rFonts w:eastAsia="Amiri" w:cs="Amiri" w:ascii="Amiri" w:hAnsi="Amiri"/>
          <w:color w:val="111111"/>
          <w:sz w:val="28"/>
          <w:szCs w:val="28"/>
          <w:rtl w:val="true"/>
          <w:lang w:bidi="ar-SA"/>
        </w:rPr>
        <w:t>.</w:t>
      </w:r>
      <w:bookmarkStart w:id="269" w:name="pg1673_9443"/>
    </w:p>
    <w:p>
      <w:pPr>
        <w:pStyle w:val="BookText"/>
        <w:rPr/>
      </w:pPr>
      <w:bookmarkEnd w:id="269"/>
      <w:r>
        <w:rPr>
          <w:rFonts w:ascii="Amiri" w:hAnsi="Amiri" w:eastAsia="Amiri" w:cs="Amiri"/>
          <w:color w:val="111111"/>
          <w:sz w:val="28"/>
          <w:sz w:val="28"/>
          <w:szCs w:val="28"/>
          <w:rtl w:val="true"/>
          <w:lang w:bidi="ar-SA"/>
        </w:rPr>
        <w:t>كسى كه نماز قضا دارد، نبايد در خواندن آن كوتاهى كند، ولى واجب نيست فوراً آن را بجا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حالت‌هاى مختلف انسان نسبت به نماز قضا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مى‌داند نماز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 دارد نماز قضا دارد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احتمال مى‌دهد نماز قضايى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احتياطاً قضاى آن را بجا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مى‌داند نماز قضا دارد، ولى شماره آنها را نمى‌داند؛ مثلًا نمى‌داند چهار تا بوده يا پنج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كمتر را بخواند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شماره آنها را مى‌دانسته ولى فراموش كرده است؛ اگر مقدار كمتر را بخواند كفايت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شماره آن را هم 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قضاى همان تعداد را بجا آورد</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1351904_3650668749"/>
      <w:bookmarkStart w:id="271" w:name="_Toc106"/>
      <w:bookmarkEnd w:id="270"/>
      <w:r>
        <w:rPr/>
        <w:t>3</w:t>
      </w:r>
      <w:r>
        <w:rPr>
          <w:rtl w:val="true"/>
        </w:rPr>
        <w:t xml:space="preserve">- </w:t>
      </w:r>
      <w:r>
        <w:rPr>
          <w:rtl w:val="true"/>
        </w:rPr>
        <w:t>نماز قضاى پدر</w:t>
      </w:r>
      <w:bookmarkEnd w:id="2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زنده است اگرچه از خواندن نماز خود عاجز باشد، شخص ديگرى نمى‌تواند نمازهاى او را قضا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پدر، نماز و روزه‌هايى را كه بجا نياورده باشد بر پسر بزرگتر واجب است آن نماز و روزه‌ها را قضا كند، و احتياط متسحب است نماز و روزه‌هايى را كه از مادرش</w:t>
      </w:r>
      <w:r>
        <w:rPr>
          <w:rStyle w:val="FootnoteAnchor"/>
          <w:rtl w:val="true"/>
        </w:rPr>
        <w:footnoteReference w:id="25"/>
      </w:r>
      <w:r>
        <w:rPr>
          <w:rFonts w:ascii="IRNazanin" w:hAnsi="IRNazanin" w:eastAsia="IRNazanin"/>
          <w:color w:val="111111"/>
          <w:sz w:val="28"/>
          <w:sz w:val="28"/>
          <w:szCs w:val="28"/>
          <w:rtl w:val="true"/>
          <w:lang w:bidi="fa-IR"/>
        </w:rPr>
        <w:t>قضاء شده است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حالت‌هاى مختلف پسر بزرگتر نسبت به نماز قضاى پدر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پدر نماز قضا داشته است و</w:t>
      </w:r>
      <w:r>
        <w:rPr>
          <w:rFonts w:eastAsia="IRNazanin" w:cs="IRNazanin"/>
          <w:color w:val="111111"/>
          <w:sz w:val="28"/>
          <w:szCs w:val="28"/>
          <w:rtl w:val="true"/>
          <w:lang w:bidi="fa-IR"/>
        </w:rPr>
        <w:t>:</w:t>
      </w:r>
      <w:bookmarkStart w:id="272" w:name="pg1673_9444"/>
    </w:p>
    <w:p>
      <w:pPr>
        <w:pStyle w:val="BookText"/>
        <w:rPr/>
      </w:pPr>
      <w:bookmarkEnd w:id="27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تعداد آن را هم 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آنها را قضا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آن را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كمتر را بجا آورد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 دارد كه خودش بجا آورده است يا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بايد قضا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دارد كه پدر، نماز قضا داشته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بر او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بخواهد نماز پدر يا مادر را بخواند، بايد به تكليف خود عمل كند؛ مثلًا نماز قضاى صبح و مغرب و عشاء را بايد بلند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بزرگتر، پيش از آنكه نماز و روزه پدر را قضا كند، از دنيا برود، بر پسر دوم چيزى واجب نيست</w:t>
      </w:r>
      <w:r>
        <w:rPr>
          <w:rFonts w:eastAsia="IRNazanin" w:cs="IRNazanin"/>
          <w:color w:val="111111"/>
          <w:sz w:val="28"/>
          <w:szCs w:val="28"/>
          <w:rtl w:val="true"/>
          <w:lang w:bidi="fa-IR"/>
        </w:rPr>
        <w:t>.</w:t>
      </w:r>
    </w:p>
    <w:p>
      <w:pPr>
        <w:pStyle w:val="Heading4"/>
        <w:numPr>
          <w:ilvl w:val="3"/>
          <w:numId w:val="1"/>
        </w:numPr>
        <w:rPr/>
      </w:pPr>
      <w:bookmarkStart w:id="273" w:name="__RefHeading___Toc1351906_3650668749"/>
      <w:bookmarkStart w:id="274" w:name="_Toc107"/>
      <w:bookmarkEnd w:id="273"/>
      <w:r>
        <w:rPr/>
        <w:t>4</w:t>
      </w:r>
      <w:r>
        <w:rPr>
          <w:rtl w:val="true"/>
        </w:rPr>
        <w:t xml:space="preserve">- </w:t>
      </w:r>
      <w:r>
        <w:rPr>
          <w:rtl w:val="true"/>
        </w:rPr>
        <w:t>خواندن نماز قضا به جماعت</w:t>
      </w:r>
      <w:bookmarkEnd w:id="274"/>
    </w:p>
    <w:p>
      <w:pPr>
        <w:pStyle w:val="BookText"/>
        <w:rPr/>
      </w:pPr>
      <w:r>
        <w:rPr>
          <w:rFonts w:ascii="IRNazanin" w:hAnsi="IRNazanin" w:eastAsia="IRNazanin"/>
          <w:color w:val="111111"/>
          <w:sz w:val="28"/>
          <w:sz w:val="28"/>
          <w:szCs w:val="28"/>
          <w:rtl w:val="true"/>
          <w:lang w:bidi="fa-IR"/>
        </w:rPr>
        <w:t>نماز قضا را با جماعت مى‌توان خواند، چه نماز امام جماعت ادا باشد يا قضا، و لازم نيست هر دو، يك نماز را بخوانند؛ مثلًا اگر نماز قضاى صبح را با نماز ظهر يا عصر امام بخواند اشكال ندارد</w:t>
      </w:r>
      <w:r>
        <w:rPr>
          <w:rFonts w:eastAsia="IRNazanin" w:cs="IRNazanin"/>
          <w:color w:val="111111"/>
          <w:sz w:val="28"/>
          <w:szCs w:val="28"/>
          <w:rtl w:val="true"/>
          <w:lang w:bidi="fa-IR"/>
        </w:rPr>
        <w:t>.</w:t>
      </w:r>
    </w:p>
    <w:p>
      <w:pPr>
        <w:pStyle w:val="Heading4"/>
        <w:numPr>
          <w:ilvl w:val="3"/>
          <w:numId w:val="1"/>
        </w:numPr>
        <w:rPr/>
      </w:pPr>
      <w:bookmarkStart w:id="275" w:name="__RefHeading___Toc1351908_3650668749"/>
      <w:bookmarkStart w:id="276" w:name="_Toc108"/>
      <w:bookmarkEnd w:id="275"/>
      <w:r>
        <w:rPr/>
        <w:t>5</w:t>
      </w:r>
      <w:r>
        <w:rPr>
          <w:rtl w:val="true"/>
        </w:rPr>
        <w:t xml:space="preserve">- </w:t>
      </w:r>
      <w:r>
        <w:rPr>
          <w:rtl w:val="true"/>
        </w:rPr>
        <w:t>نماز قضا در سفر و چگونگى آن</w:t>
      </w:r>
      <w:bookmarkEnd w:id="2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مسافرى كه بايد نماز را شكسته بخواند، نماز ظهر يا عصر يا عشا، از او قضا شود، بايد آن را دو ركعتى بجا آورد، اگرچه در غير سفر بخواهد قضاى آن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نمى‌توان روزه گرفت، حتى روزه قضا، ولى نماز قضا مى‌توان بجا آورد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سفر بخواهد نمازهايى را كه در غير سفر قضا شده است بجا آورد،</w:t>
      </w:r>
      <w:bookmarkStart w:id="277" w:name="pg1673_9445"/>
    </w:p>
    <w:p>
      <w:pPr>
        <w:pStyle w:val="BookText"/>
        <w:rPr/>
      </w:pPr>
      <w:bookmarkEnd w:id="277"/>
      <w:r>
        <w:rPr>
          <w:rFonts w:ascii="IRNazanin" w:hAnsi="IRNazanin" w:eastAsia="IRNazanin"/>
          <w:color w:val="111111"/>
          <w:sz w:val="28"/>
          <w:sz w:val="28"/>
          <w:szCs w:val="28"/>
          <w:rtl w:val="true"/>
          <w:lang w:bidi="fa-IR"/>
        </w:rPr>
        <w:t>بايد نمازهاى ظهر و عصر و عشا را چهار ركعتى قضا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قضا را در هر وقتى مى‌توان بجا آورد؛ يعنى قضاى نماز صبح را مى‌توان ظهر يا شب خواند</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1351910_3650668749"/>
      <w:bookmarkStart w:id="279" w:name="_Toc109"/>
      <w:bookmarkEnd w:id="278"/>
      <w:r>
        <w:rPr/>
        <w:t>6</w:t>
      </w:r>
      <w:r>
        <w:rPr>
          <w:rtl w:val="true"/>
        </w:rPr>
        <w:t xml:space="preserve">- </w:t>
      </w:r>
      <w:r>
        <w:rPr>
          <w:rtl w:val="true"/>
        </w:rPr>
        <w:t>زائران و نمازهاى قضا</w:t>
      </w:r>
      <w:bookmarkEnd w:id="27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نماز قضا دارند، فرصت را از دست ندهند و اوقات فراغت خود را بيهوده نگذرانند، و بيش از مقدار نياز وقت خود را در بازارها و مغازه‌ها تلف نكنند، و نمازهاى قضاى خود را بجاى آورند، كه اين وظيفه واجب آنهاست، و بايد بدان عمل كنند و چه بهتر كه اين عبادت‌ها در اماكن مقدسى همچون مسجدالحرام و مسجدالنبى صلى الله عليه و آله انجام شود، كه افزون بر عمل به واجب شرعى از پاداش بيشترى نيز بهره‌مند خواهند شد</w:t>
      </w:r>
      <w:r>
        <w:rPr>
          <w:rFonts w:eastAsia="IRNazanin" w:cs="IRNazanin"/>
          <w:color w:val="111111"/>
          <w:sz w:val="28"/>
          <w:szCs w:val="28"/>
          <w:rtl w:val="true"/>
          <w:lang w:bidi="fa-IR"/>
        </w:rPr>
        <w:t>.</w:t>
      </w:r>
      <w:bookmarkStart w:id="280" w:name="pg1673_9446"/>
    </w:p>
    <w:p>
      <w:pPr>
        <w:pStyle w:val="Heading3"/>
        <w:numPr>
          <w:ilvl w:val="2"/>
          <w:numId w:val="1"/>
        </w:numPr>
        <w:rPr/>
      </w:pPr>
      <w:bookmarkStart w:id="281" w:name="__RefHeading___Toc1351912_3650668749"/>
      <w:bookmarkStart w:id="282" w:name="_Toc110"/>
      <w:bookmarkEnd w:id="280"/>
      <w:bookmarkEnd w:id="281"/>
      <w:r>
        <w:rPr>
          <w:rtl w:val="true"/>
        </w:rPr>
        <w:t>جلسه هفدهم</w:t>
      </w:r>
      <w:r>
        <w:rPr>
          <w:rtl w:val="true"/>
        </w:rPr>
        <w:t xml:space="preserve">: </w:t>
      </w:r>
      <w:r>
        <w:rPr>
          <w:rtl w:val="true"/>
        </w:rPr>
        <w:t>احكام قرآن</w:t>
      </w:r>
      <w:bookmarkEnd w:id="282"/>
    </w:p>
    <w:p>
      <w:pPr>
        <w:pStyle w:val="Heading4"/>
        <w:numPr>
          <w:ilvl w:val="3"/>
          <w:numId w:val="1"/>
        </w:numPr>
        <w:rPr/>
      </w:pPr>
      <w:bookmarkStart w:id="283" w:name="__RefHeading___Toc1351914_3650668749"/>
      <w:bookmarkStart w:id="284" w:name="_Toc111"/>
      <w:bookmarkEnd w:id="283"/>
      <w:r>
        <w:rPr/>
        <w:t>1</w:t>
      </w:r>
      <w:r>
        <w:rPr>
          <w:rtl w:val="true"/>
        </w:rPr>
        <w:t xml:space="preserve">- </w:t>
      </w:r>
      <w:r>
        <w:rPr>
          <w:rtl w:val="true"/>
        </w:rPr>
        <w:t>احكام قرآن</w:t>
      </w:r>
      <w:bookmarkEnd w:id="2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هميشه بايد پاك و تميز باشد و نجس كردن خط و ورق قرآن، حرام است، و اگر نجس شود بايد فوراً آن را آب بكشند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جلدقرآن نجس‌شود وبى‌احترامى به‌قرآن باشد بايد آن‌را آب بكشند</w:t>
      </w:r>
      <w:r>
        <w:rPr>
          <w:rFonts w:eastAsia="IRNazanin" w:cs="IRNazanin"/>
          <w:color w:val="111111"/>
          <w:sz w:val="28"/>
          <w:szCs w:val="28"/>
          <w:rtl w:val="true"/>
          <w:lang w:bidi="fa-IR"/>
        </w:rPr>
        <w:t>.</w:t>
      </w:r>
    </w:p>
    <w:p>
      <w:pPr>
        <w:pStyle w:val="Heading4"/>
        <w:numPr>
          <w:ilvl w:val="3"/>
          <w:numId w:val="1"/>
        </w:numPr>
        <w:rPr/>
      </w:pPr>
      <w:bookmarkStart w:id="285" w:name="__RefHeading___Toc1351916_3650668749"/>
      <w:bookmarkStart w:id="286" w:name="_Toc112"/>
      <w:bookmarkEnd w:id="285"/>
      <w:r>
        <w:rPr/>
        <w:t>2</w:t>
      </w:r>
      <w:r>
        <w:rPr>
          <w:rtl w:val="true"/>
        </w:rPr>
        <w:t xml:space="preserve">- </w:t>
      </w:r>
      <w:r>
        <w:rPr>
          <w:rtl w:val="true"/>
        </w:rPr>
        <w:t>لمس خطوط قرآن</w:t>
      </w:r>
      <w:bookmarkEnd w:id="2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رساندن جايى از بدن به نوشته قرآن، براى كسى كه وضو ندارد حرام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تمام اين موارد لمس كردن خطوط قرآن بدون وضو حرام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نوشته قرآنى فرقى بين آيات و كلمات بلكه حروف و حتى حركات آن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چيزى كه قرآن بر آن نوشته شده است، بين كاغذ و زمين و ديوار و پارچه، فرقى نيست</w:t>
      </w:r>
      <w:r>
        <w:rPr>
          <w:rFonts w:eastAsia="IRNazanin" w:cs="IRNazanin"/>
          <w:color w:val="111111"/>
          <w:sz w:val="28"/>
          <w:szCs w:val="28"/>
          <w:rtl w:val="true"/>
          <w:lang w:bidi="fa-IR"/>
        </w:rPr>
        <w:t>.</w:t>
      </w:r>
      <w:bookmarkStart w:id="287" w:name="pg1673_9447"/>
    </w:p>
    <w:p>
      <w:pPr>
        <w:pStyle w:val="BookText"/>
        <w:rPr/>
      </w:pPr>
      <w:bookmarkEnd w:id="28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نوشته قرآنى فرقى نيست كه با قلم نوشته شده باشد يا چاپ يا گچ و يا چيز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نوشته قرآنى در قرآن هم نباشد، لمس كردن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آيه‌اى از قرآن در كتاب ديگرى نوشته شده باشد، بلكه اگر كلمه‌اى از آن در كاغذى باشد، يا نصف كلمه‌اى از آن از برگ قرآن يا كتاب ديگرى بريده شده باشد، باز هم لمس آن بدون وضو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زير، لمس نوشته قرآن به حساب نمى‌آيد و حرام نمى‌باشد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لمس آن از پشت شيشه، يا پلاستيك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لمس ورق قرآن و جلد آن و اطراف نوشته‌ها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مكروه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قرآن، به هر لغتى باشد، مگر اسم خداوند كه به هر لغتى باشد، لمس آن براى كسى كه وضو ندارد حرام است، مانند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كلماتى كه مشترك بين قرآن و غير قرآن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نويسنده به قصد قرآن نوشته باشد لمس آن بدون وضو حرام است</w:t>
      </w:r>
      <w:r>
        <w:rPr>
          <w:rFonts w:eastAsia="IRNazanin" w:cs="IRNazanin"/>
          <w:color w:val="111111"/>
          <w:sz w:val="28"/>
          <w:szCs w:val="28"/>
          <w:rtl w:val="true"/>
          <w:lang w:bidi="fa-IR"/>
        </w:rPr>
        <w:t>.</w:t>
      </w:r>
    </w:p>
    <w:p>
      <w:pPr>
        <w:pStyle w:val="Heading4"/>
        <w:numPr>
          <w:ilvl w:val="3"/>
          <w:numId w:val="1"/>
        </w:numPr>
        <w:rPr/>
      </w:pPr>
      <w:bookmarkStart w:id="288" w:name="__RefHeading___Toc1351918_3650668749"/>
      <w:bookmarkStart w:id="289" w:name="_Toc113"/>
      <w:bookmarkEnd w:id="288"/>
      <w:r>
        <w:rPr/>
        <w:t>3</w:t>
      </w:r>
      <w:r>
        <w:rPr>
          <w:rtl w:val="true"/>
        </w:rPr>
        <w:t xml:space="preserve">- </w:t>
      </w:r>
      <w:r>
        <w:rPr>
          <w:rtl w:val="true"/>
        </w:rPr>
        <w:t>نوشتن چيزى روى صفحات قرآن</w:t>
      </w:r>
      <w:bookmarkEnd w:id="289"/>
    </w:p>
    <w:p>
      <w:pPr>
        <w:pStyle w:val="BookText"/>
        <w:rPr/>
      </w:pPr>
      <w:r>
        <w:rPr>
          <w:rFonts w:ascii="IRNazanin" w:hAnsi="IRNazanin" w:eastAsia="IRNazanin"/>
          <w:color w:val="111111"/>
          <w:sz w:val="28"/>
          <w:sz w:val="28"/>
          <w:szCs w:val="28"/>
          <w:rtl w:val="true"/>
          <w:lang w:bidi="fa-IR"/>
        </w:rPr>
        <w:t>قرآن‌هاى مساجد، معمولًا وقف است و تصرف در مال موقوف حتّى با نوشتن مطالبى بر آن، حرام است افزون بر اينكه اينگونه كارها سبب برخى از مشكلات براى مؤمنين و توهين ديگران به پيروان مكتب اهل بيت خواهد شد و برخى نوشته‌ها بى‌احترامى به قرآن نيز هست</w:t>
      </w:r>
      <w:r>
        <w:rPr>
          <w:rFonts w:eastAsia="IRNazanin" w:cs="IRNazanin"/>
          <w:color w:val="111111"/>
          <w:sz w:val="28"/>
          <w:szCs w:val="28"/>
          <w:rtl w:val="true"/>
          <w:lang w:bidi="fa-IR"/>
        </w:rPr>
        <w:t>.</w:t>
      </w:r>
    </w:p>
    <w:p>
      <w:pPr>
        <w:pStyle w:val="Heading4"/>
        <w:numPr>
          <w:ilvl w:val="3"/>
          <w:numId w:val="1"/>
        </w:numPr>
        <w:rPr/>
      </w:pPr>
      <w:bookmarkStart w:id="290" w:name="__RefHeading___Toc1351920_3650668749"/>
      <w:bookmarkStart w:id="291" w:name="_Toc114"/>
      <w:bookmarkEnd w:id="290"/>
      <w:r>
        <w:rPr/>
        <w:t>4</w:t>
      </w:r>
      <w:r>
        <w:rPr>
          <w:rtl w:val="true"/>
        </w:rPr>
        <w:t xml:space="preserve">- </w:t>
      </w:r>
      <w:r>
        <w:rPr>
          <w:rtl w:val="true"/>
        </w:rPr>
        <w:t>آداب تلاوت قرآن</w:t>
      </w:r>
      <w:bookmarkEnd w:id="29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تلاوت قرآن ثواب بسيار زيادى دارد و در برخى اماكن و اوقات ثواب</w:t>
      </w:r>
      <w:bookmarkStart w:id="292" w:name="pg1673_9448"/>
    </w:p>
    <w:p>
      <w:pPr>
        <w:pStyle w:val="BookText"/>
        <w:rPr/>
      </w:pPr>
      <w:bookmarkEnd w:id="292"/>
      <w:r>
        <w:rPr>
          <w:rFonts w:ascii="IRNazanin" w:hAnsi="IRNazanin" w:eastAsia="IRNazanin"/>
          <w:color w:val="111111"/>
          <w:sz w:val="28"/>
          <w:sz w:val="28"/>
          <w:szCs w:val="28"/>
          <w:rtl w:val="true"/>
          <w:lang w:bidi="fa-IR"/>
        </w:rPr>
        <w:t>بيشترى دارد، از جمله در شهر مكّه، و در ماه رمضان سفارش بيشترى شده است و چنانچه بتواند يك دور كامل قرآن را بخوانند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تلات قرآن آدابى ذكر كرده‌اند كه از جمله آنهاست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طهارت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دست به خط وورق قرآن نزند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نشستن موقع تلاوت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ترتيل خواندن، نه تند و با صداى بسيار بلند و نه كند و صداى بسيار آهسته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 و تفكر در معانى قرآن</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1351922_3650668749"/>
      <w:bookmarkStart w:id="294" w:name="_Toc115"/>
      <w:bookmarkEnd w:id="293"/>
      <w:r>
        <w:rPr/>
        <w:t>5</w:t>
      </w:r>
      <w:r>
        <w:rPr>
          <w:rtl w:val="true"/>
        </w:rPr>
        <w:t xml:space="preserve">- </w:t>
      </w:r>
      <w:r>
        <w:rPr>
          <w:rtl w:val="true"/>
        </w:rPr>
        <w:t>رعايت احترام قرآن</w:t>
      </w:r>
      <w:bookmarkEnd w:id="294"/>
    </w:p>
    <w:p>
      <w:pPr>
        <w:pStyle w:val="BookText"/>
        <w:rPr/>
      </w:pPr>
      <w:r>
        <w:rPr>
          <w:rFonts w:ascii="IRNazanin" w:hAnsi="IRNazanin" w:eastAsia="IRNazanin"/>
          <w:color w:val="111111"/>
          <w:sz w:val="28"/>
          <w:sz w:val="28"/>
          <w:szCs w:val="28"/>
          <w:rtl w:val="true"/>
          <w:lang w:bidi="fa-IR"/>
        </w:rPr>
        <w:t>قرآن، كتاب مقدس و مورد احترام است و هرگونه عملى كه سبب بى‌احترامى به قرآن باشد حرام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قرآن در جايى كه بى‌احترامى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قرآن بر چيزى كه بى‌احترامى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قرآن با چيزى و بر چيزى و به گونه‌اى كه بى‌احترامى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سوزاندن قرآن و حتى آياتى از قرآن كه در غير قرآن نوشته شده است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و پرتاب كردن قرآن و حتى گذاشتن قرآن بر روى زمين در صورتى كه بى‌احترامى به آن باشد</w:t>
      </w:r>
      <w:r>
        <w:rPr>
          <w:rFonts w:eastAsia="IRNazanin" w:cs="IRNazanin"/>
          <w:color w:val="111111"/>
          <w:sz w:val="28"/>
          <w:szCs w:val="28"/>
          <w:rtl w:val="true"/>
          <w:lang w:bidi="fa-IR"/>
        </w:rPr>
        <w:t>.</w:t>
      </w:r>
      <w:bookmarkStart w:id="295" w:name="pg1673_9449"/>
    </w:p>
    <w:p>
      <w:pPr>
        <w:pStyle w:val="Heading3"/>
        <w:numPr>
          <w:ilvl w:val="2"/>
          <w:numId w:val="1"/>
        </w:numPr>
        <w:rPr/>
      </w:pPr>
      <w:bookmarkStart w:id="296" w:name="__RefHeading___Toc1351924_3650668749"/>
      <w:bookmarkStart w:id="297" w:name="_Toc116"/>
      <w:bookmarkEnd w:id="295"/>
      <w:bookmarkEnd w:id="296"/>
      <w:r>
        <w:rPr>
          <w:rtl w:val="true"/>
        </w:rPr>
        <w:t>جلسه هيجدهم</w:t>
      </w:r>
      <w:r>
        <w:rPr>
          <w:rtl w:val="true"/>
        </w:rPr>
        <w:t xml:space="preserve">: </w:t>
      </w:r>
      <w:r>
        <w:rPr>
          <w:rtl w:val="true"/>
        </w:rPr>
        <w:t>احكام مسجد</w:t>
      </w:r>
      <w:bookmarkEnd w:id="297"/>
    </w:p>
    <w:p>
      <w:pPr>
        <w:pStyle w:val="Heading4"/>
        <w:numPr>
          <w:ilvl w:val="3"/>
          <w:numId w:val="1"/>
        </w:numPr>
        <w:rPr/>
      </w:pPr>
      <w:bookmarkStart w:id="298" w:name="__RefHeading___Toc1351926_3650668749"/>
      <w:bookmarkStart w:id="299" w:name="_Toc117"/>
      <w:bookmarkEnd w:id="298"/>
      <w:r>
        <w:rPr/>
        <w:t>1</w:t>
      </w:r>
      <w:r>
        <w:rPr>
          <w:rtl w:val="true"/>
        </w:rPr>
        <w:t xml:space="preserve">- </w:t>
      </w:r>
      <w:r>
        <w:rPr>
          <w:rtl w:val="true"/>
        </w:rPr>
        <w:t>احكام مسجد</w:t>
      </w:r>
      <w:bookmarkEnd w:id="2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مساجد مستحب است، بلكه حاضر نشدن در مسجد خصوصاً براى همسايگان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عذرى مثل بارش برف و باران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 كردن مسجد مكروه است و مستحب است انسان نماز را در مسجدى بخواند كه نمازگزار ندارد تا تعطيل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در قيامت از مردم شكايت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مسجد متروكى كه اهالى آنجا در آن نماز نمى‌خوانند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كه بين عدّه‌اى جاهل قرار دارد و از او استفاده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كه متروك مانده و غبار گرفته است و آن را تلاوت نمى‌كنند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رفتن به مسجد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 آله روايت شده كه هر كس به مسجد رود از وقتى كه روانه مسجد مى‌شود تا به خانه برمى‌گردد، براى هر قدم كه برمى‌دارد ده حَسَنه نوشته مى‌شود</w:t>
      </w:r>
      <w:r>
        <w:rPr>
          <w:rFonts w:eastAsia="IRNazanin" w:cs="IRNazanin"/>
          <w:color w:val="111111"/>
          <w:sz w:val="28"/>
          <w:szCs w:val="28"/>
          <w:rtl w:val="true"/>
          <w:lang w:bidi="fa-IR"/>
        </w:rPr>
        <w:t>.</w:t>
      </w:r>
      <w:bookmarkStart w:id="300" w:name="pg1673_9450"/>
    </w:p>
    <w:p>
      <w:pPr>
        <w:pStyle w:val="Heading4"/>
        <w:numPr>
          <w:ilvl w:val="3"/>
          <w:numId w:val="1"/>
        </w:numPr>
        <w:rPr/>
      </w:pPr>
      <w:bookmarkStart w:id="301" w:name="__RefHeading___Toc1351928_3650668749"/>
      <w:bookmarkStart w:id="302" w:name="_Toc118"/>
      <w:bookmarkEnd w:id="300"/>
      <w:bookmarkEnd w:id="301"/>
      <w:r>
        <w:rPr/>
        <w:t>2</w:t>
      </w:r>
      <w:r>
        <w:rPr>
          <w:rtl w:val="true"/>
        </w:rPr>
        <w:t xml:space="preserve">- </w:t>
      </w:r>
      <w:r>
        <w:rPr>
          <w:rtl w:val="true"/>
        </w:rPr>
        <w:t>احكام نجس شدن مسجد</w:t>
      </w:r>
      <w:bookmarkEnd w:id="3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كردن زمين و سقف و بام و طرف داخل ديوار مسجد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طرف بيرون ديوار مسجد را هم نجس نكنند، مگر آنكه واقف، آن را جزو مسجد قرار نداده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كردن فرش مسجد نيز بنابر احتياط واجب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مسجدى را غصب كنند و به جاى آن، خانه و مانند آن بسازند كه ديگر به آن مسجد نگويند، باز هم بنابر احتياط واجب نجس كردن آن حرام و تطهير آن واجب است</w:t>
      </w:r>
      <w:r>
        <w:rPr>
          <w:rFonts w:eastAsia="IRNazanin" w:cs="IRNazanin"/>
          <w:color w:val="111111"/>
          <w:sz w:val="28"/>
          <w:szCs w:val="28"/>
          <w:rtl w:val="true"/>
          <w:lang w:bidi="fa-IR"/>
        </w:rPr>
        <w:t>.</w:t>
      </w:r>
    </w:p>
    <w:p>
      <w:pPr>
        <w:pStyle w:val="Heading4"/>
        <w:numPr>
          <w:ilvl w:val="3"/>
          <w:numId w:val="1"/>
        </w:numPr>
        <w:rPr/>
      </w:pPr>
      <w:bookmarkStart w:id="303" w:name="__RefHeading___Toc1351930_3650668749"/>
      <w:bookmarkStart w:id="304" w:name="_Toc119"/>
      <w:bookmarkEnd w:id="303"/>
      <w:r>
        <w:rPr/>
        <w:t>3</w:t>
      </w:r>
      <w:r>
        <w:rPr>
          <w:rtl w:val="true"/>
        </w:rPr>
        <w:t xml:space="preserve">- </w:t>
      </w:r>
      <w:r>
        <w:rPr>
          <w:rtl w:val="true"/>
        </w:rPr>
        <w:t>خوابيدن در مسجد</w:t>
      </w:r>
      <w:bookmarkEnd w:id="304"/>
    </w:p>
    <w:p>
      <w:pPr>
        <w:pStyle w:val="BookText"/>
        <w:rPr/>
      </w:pPr>
      <w:r>
        <w:rPr>
          <w:rFonts w:ascii="IRNazanin" w:hAnsi="IRNazanin" w:eastAsia="IRNazanin"/>
          <w:color w:val="111111"/>
          <w:sz w:val="28"/>
          <w:sz w:val="28"/>
          <w:szCs w:val="28"/>
          <w:rtl w:val="true"/>
          <w:lang w:bidi="fa-IR"/>
        </w:rPr>
        <w:t>خوابيدن در مسجد مكروه است و اگر بى‌احترامى به مسجد باشد جايز نيست</w:t>
      </w:r>
      <w:r>
        <w:rPr>
          <w:rFonts w:eastAsia="IRNazanin" w:cs="IRNazanin"/>
          <w:color w:val="111111"/>
          <w:sz w:val="28"/>
          <w:szCs w:val="28"/>
          <w:rtl w:val="true"/>
          <w:lang w:bidi="fa-IR"/>
        </w:rPr>
        <w:t>.</w:t>
      </w:r>
    </w:p>
    <w:p>
      <w:pPr>
        <w:pStyle w:val="Heading4"/>
        <w:numPr>
          <w:ilvl w:val="3"/>
          <w:numId w:val="1"/>
        </w:numPr>
        <w:rPr/>
      </w:pPr>
      <w:bookmarkStart w:id="305" w:name="__RefHeading___Toc1351932_3650668749"/>
      <w:bookmarkStart w:id="306" w:name="_Toc120"/>
      <w:bookmarkEnd w:id="305"/>
      <w:r>
        <w:rPr/>
        <w:t>4</w:t>
      </w:r>
      <w:r>
        <w:rPr>
          <w:rtl w:val="true"/>
        </w:rPr>
        <w:t xml:space="preserve">- </w:t>
      </w:r>
      <w:r>
        <w:rPr>
          <w:rtl w:val="true"/>
        </w:rPr>
        <w:t>آداب حضور در مسجد</w:t>
      </w:r>
      <w:bookmarkEnd w:id="306"/>
    </w:p>
    <w:p>
      <w:pPr>
        <w:pStyle w:val="BookText"/>
        <w:rPr/>
      </w:pPr>
      <w:r>
        <w:rPr>
          <w:rFonts w:ascii="Amiri" w:hAnsi="Amiri" w:eastAsia="Amiri" w:cs="Amiri"/>
          <w:color w:val="111111"/>
          <w:sz w:val="28"/>
          <w:sz w:val="28"/>
          <w:szCs w:val="28"/>
          <w:rtl w:val="true"/>
          <w:lang w:bidi="ar-SA"/>
        </w:rPr>
        <w:t>اين كارها درباره مسجد مستحب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زودتر از همه به مسجد رفتن و ديرتر از همه از مسجد بيرون آمدن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چراغ مسجد را روشن كردن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تميز كردن 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وارد شدن، ابتدا پاى راست را داخل مسجد گذاشتن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بيرون آمدن از مسجد اوّل پاى چپ را بيرون گذاشتن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دو ركعت نماز تحيّت و احترام مسجد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خوشبو كردن خود و پوشيدن بهترين لباسها براى رفتن به مسجد</w:t>
      </w:r>
    </w:p>
    <w:p>
      <w:pPr>
        <w:pStyle w:val="BookText"/>
        <w:rPr/>
      </w:pPr>
      <w:r>
        <w:rPr>
          <w:rFonts w:ascii="Amiri" w:hAnsi="Amiri" w:eastAsia="Amiri" w:cs="Amiri"/>
          <w:color w:val="111111"/>
          <w:sz w:val="28"/>
          <w:sz w:val="28"/>
          <w:szCs w:val="28"/>
          <w:rtl w:val="true"/>
          <w:lang w:bidi="ar-SA"/>
        </w:rPr>
        <w:t>اين كارها درباره مسجد مكروه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عبور از مسجد، به عنوان محل عبور؛ بدون آنكه در آنجا نماز بخواند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انداختن آب دهان و بينى در مسجد و اگر بى‌احترامى باشد،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خوابين در مسجد، مگر در حال ناچارى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فرياد زدن در مسجد و صدا را بلند كردن، مگر براى اذان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خريد و فروش در مسجد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از امور دنيا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به مسجد، براى كسى كه سير يا پياز خورده و بوى دهانش مردم را آزار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همسايه مسجد اگر عذرى نداشته باشد مكروه است در غير مسجد 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انسان با كسى كه در مسجد حاضر نمى‌شود، غذا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 با او مشورت نكند، همسايه او نشود، از او زن نگيرد و به او زن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ترتيب اوليت مساجد براى نماز خواندن از نظر ثواب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النبى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كوفه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بيت المقدس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هر 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بازار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زنها نماز خواندن در خانه بهتر است، ولى اگر بتوانند كاملًا خود را از</w:t>
      </w:r>
      <w:bookmarkStart w:id="307" w:name="pg1673_9452"/>
    </w:p>
    <w:p>
      <w:pPr>
        <w:pStyle w:val="BookText"/>
        <w:rPr/>
      </w:pPr>
      <w:bookmarkEnd w:id="307"/>
      <w:r>
        <w:rPr>
          <w:rFonts w:ascii="Amiri" w:hAnsi="Amiri" w:eastAsia="Amiri" w:cs="Amiri"/>
          <w:color w:val="111111"/>
          <w:sz w:val="28"/>
          <w:sz w:val="28"/>
          <w:szCs w:val="28"/>
          <w:rtl w:val="true"/>
          <w:lang w:bidi="ar-SA"/>
        </w:rPr>
        <w:t>نامحرم حفظ كنند، بهتر است در مسجد نماز بخوانند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در حرم امامان عليهم السلام مستحب، بلكه بهتر از مسجد است و نماز در حرم اميرالمؤمنين عليه السلام برابر دويست هزار نماز است</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1351934_3650668749"/>
      <w:bookmarkStart w:id="309" w:name="_Toc121"/>
      <w:bookmarkEnd w:id="308"/>
      <w:r>
        <w:rPr/>
        <w:t>5</w:t>
      </w:r>
      <w:r>
        <w:rPr>
          <w:rtl w:val="true"/>
        </w:rPr>
        <w:t xml:space="preserve">- </w:t>
      </w:r>
      <w:r>
        <w:rPr>
          <w:rtl w:val="true"/>
        </w:rPr>
        <w:t>رعايت نكردن نظافت در مسجد</w:t>
      </w:r>
      <w:bookmarkEnd w:id="3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كردن نجاست از مسجد واجب است و فرقى در اين مسأله بين داخل، سقف و پشت بام و حتى طرف داخل ديوار مسجد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جاى مسجد نجس شود بايد تطهير شود يا به گونه‌اى ديگر نجاست برطرف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اگر طرف بيرون ديوار مسجد نجس شود، برطرف كردن نجاست از آن واجب است، مگر آنكه واقف طرف بيرون را جزو مسجد قرار نداده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از نجاست مسجد مطلع شد، فوراً بايد آن را تطهير كند، پس نبايد به قدرى معطل كند كه عرفاً بگويند تأخير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برطرف كردن نجاست از مسجد، واجب كفايى است و اختصاص به كسى كه مسجد را نجس كرده يا سبب نجس شدن آن شده ندارد، بلكه بر همه افرادى كه مى‌توانند مسجد را تطهير كنند واجب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 مسجد نجس شود، بنابر احتياط واجب بايد آن را تطهير كنند ولى چنانچه به واسطه آب كشيدن خراب مى‌شود و بريدن يا تراشيدن جاى نجس بهتر است، بايد محل نجس را بتراشند يا ببرند و اگر كسى كه مى‌بُرد يا مى‌تراشد خودش نجس كرده باشد، بايد آن را اصلاح كند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نتواند مسجد را تطهير كند يا كمك لازم داشته باشد و پيدا نكند،</w:t>
      </w:r>
      <w:bookmarkStart w:id="310" w:name="pg1673_9453"/>
    </w:p>
    <w:p>
      <w:pPr>
        <w:pStyle w:val="BookText"/>
        <w:rPr/>
      </w:pPr>
      <w:bookmarkEnd w:id="310"/>
      <w:r>
        <w:rPr>
          <w:rFonts w:ascii="IRNazanin" w:hAnsi="IRNazanin" w:eastAsia="IRNazanin"/>
          <w:color w:val="111111"/>
          <w:sz w:val="28"/>
          <w:sz w:val="28"/>
          <w:szCs w:val="28"/>
          <w:rtl w:val="true"/>
          <w:lang w:bidi="fa-IR"/>
        </w:rPr>
        <w:t>تطهير مسجد بر او واجب نيست، ولى اگر بى‌احترامى به مسجد باشد، بنابر احتياط واجب بايد به كسى كه مى‌تواند آن را تطهير كند، اطلاع دهد</w:t>
      </w:r>
      <w:r>
        <w:rPr>
          <w:rFonts w:eastAsia="IRNazanin" w:cs="IRNazanin"/>
          <w:color w:val="111111"/>
          <w:sz w:val="28"/>
          <w:szCs w:val="28"/>
          <w:rtl w:val="true"/>
          <w:lang w:bidi="fa-IR"/>
        </w:rPr>
        <w:t>.</w:t>
      </w:r>
    </w:p>
    <w:p>
      <w:pPr>
        <w:pStyle w:val="Heading4"/>
        <w:numPr>
          <w:ilvl w:val="3"/>
          <w:numId w:val="1"/>
        </w:numPr>
        <w:rPr/>
      </w:pPr>
      <w:bookmarkStart w:id="311" w:name="__RefHeading___Toc1351936_3650668749"/>
      <w:bookmarkStart w:id="312" w:name="_Toc122"/>
      <w:bookmarkEnd w:id="311"/>
      <w:r>
        <w:rPr/>
        <w:t>6</w:t>
      </w:r>
      <w:r>
        <w:rPr>
          <w:rtl w:val="true"/>
        </w:rPr>
        <w:t xml:space="preserve">- </w:t>
      </w:r>
      <w:r>
        <w:rPr>
          <w:rtl w:val="true"/>
        </w:rPr>
        <w:t>مسأله طهارت و نجاست در مسجد الحرام و مسجدالنبى صلى الله عليه و آله</w:t>
      </w:r>
      <w:bookmarkEnd w:id="312"/>
    </w:p>
    <w:p>
      <w:pPr>
        <w:pStyle w:val="BookText"/>
        <w:rPr/>
      </w:pPr>
      <w:r>
        <w:rPr>
          <w:rFonts w:ascii="IRNazanin" w:hAnsi="IRNazanin" w:eastAsia="IRNazanin"/>
          <w:color w:val="111111"/>
          <w:sz w:val="28"/>
          <w:sz w:val="28"/>
          <w:szCs w:val="28"/>
          <w:rtl w:val="true"/>
          <w:lang w:bidi="fa-IR"/>
        </w:rPr>
        <w:t>لزوم طهارت مسجدالحرام و مسجد النبى صلى الله عليه و آله با ساير مساجد و حرمت تنجيس آنها با ساير مساجد فرقى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آنجا كه تطهير مسجدين به ويژه مسجدالحرام به روش خاص صورت مى‌پذيرد، برخى از زائران نسبت به طهارت آن مكان‌هاى مقدس دچار ترديد مى‌شوند كه جاى اين ترديد نيست و جاهايى كه يقين به نجس شدن آنها نباشد، پاك است و پرهيز از آنها واجب نيست، افزون بر آنكه به شهادت برخى از اهل اطلاع شيوه تطهير آنها نيز صحيح است و مشكلى ندارد</w:t>
      </w:r>
      <w:r>
        <w:rPr>
          <w:rFonts w:eastAsia="IRNazanin" w:cs="IRNazanin"/>
          <w:color w:val="111111"/>
          <w:sz w:val="28"/>
          <w:szCs w:val="28"/>
          <w:rtl w:val="true"/>
          <w:lang w:bidi="fa-IR"/>
        </w:rPr>
        <w:t>.</w:t>
      </w:r>
    </w:p>
    <w:p>
      <w:pPr>
        <w:pStyle w:val="Heading4"/>
        <w:numPr>
          <w:ilvl w:val="3"/>
          <w:numId w:val="1"/>
        </w:numPr>
        <w:rPr/>
      </w:pPr>
      <w:bookmarkStart w:id="313" w:name="__RefHeading___Toc1351938_3650668749"/>
      <w:bookmarkStart w:id="314" w:name="_Toc123"/>
      <w:bookmarkEnd w:id="313"/>
      <w:r>
        <w:rPr/>
        <w:t>7</w:t>
      </w:r>
      <w:r>
        <w:rPr>
          <w:rtl w:val="true"/>
        </w:rPr>
        <w:t xml:space="preserve">- </w:t>
      </w:r>
      <w:r>
        <w:rPr>
          <w:rtl w:val="true"/>
        </w:rPr>
        <w:t>رعايت طهارت و نجاست در مواقف و مشاعر</w:t>
      </w:r>
      <w:bookmarkEnd w:id="31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اينكه احترام آن اماكن مقدس لازم است و بهتر است نظافت و طهارت آن اماكن را مراعات كنند براى تطهير بدن و لباس نيز ممكن است به جهت كمبود امكانات نظافت و طهارت به طور كامل مراعات نشود كه دقت در اين‌گونه موارد براى پاك ماندن لباس احرام لازم است</w:t>
      </w:r>
      <w:r>
        <w:rPr>
          <w:rFonts w:eastAsia="IRNazanin" w:cs="IRNazanin"/>
          <w:color w:val="111111"/>
          <w:sz w:val="28"/>
          <w:szCs w:val="28"/>
          <w:rtl w:val="true"/>
          <w:lang w:bidi="fa-IR"/>
        </w:rPr>
        <w:t>.</w:t>
      </w:r>
      <w:bookmarkStart w:id="315" w:name="pg1673_9454"/>
    </w:p>
    <w:p>
      <w:pPr>
        <w:pStyle w:val="Heading3"/>
        <w:numPr>
          <w:ilvl w:val="2"/>
          <w:numId w:val="1"/>
        </w:numPr>
        <w:rPr/>
      </w:pPr>
      <w:bookmarkStart w:id="316" w:name="__RefHeading___Toc1351940_3650668749"/>
      <w:bookmarkStart w:id="317" w:name="_Toc124"/>
      <w:bookmarkEnd w:id="315"/>
      <w:bookmarkEnd w:id="316"/>
      <w:r>
        <w:rPr>
          <w:rtl w:val="true"/>
        </w:rPr>
        <w:t>جلسه نوزدهم</w:t>
      </w:r>
      <w:r>
        <w:rPr>
          <w:rtl w:val="true"/>
        </w:rPr>
        <w:t xml:space="preserve">: </w:t>
      </w:r>
      <w:r>
        <w:rPr>
          <w:rtl w:val="true"/>
        </w:rPr>
        <w:t>احكام خريد و فروش</w:t>
      </w:r>
      <w:bookmarkEnd w:id="317"/>
    </w:p>
    <w:p>
      <w:pPr>
        <w:pStyle w:val="Heading4"/>
        <w:numPr>
          <w:ilvl w:val="3"/>
          <w:numId w:val="1"/>
        </w:numPr>
        <w:rPr/>
      </w:pPr>
      <w:bookmarkStart w:id="318" w:name="__RefHeading___Toc1351942_3650668749"/>
      <w:bookmarkStart w:id="319" w:name="_Toc125"/>
      <w:bookmarkEnd w:id="318"/>
      <w:r>
        <w:rPr/>
        <w:t>1</w:t>
      </w:r>
      <w:r>
        <w:rPr>
          <w:rtl w:val="true"/>
        </w:rPr>
        <w:t xml:space="preserve">- </w:t>
      </w:r>
      <w:r>
        <w:rPr>
          <w:rtl w:val="true"/>
        </w:rPr>
        <w:t>احكام خريد و فروش</w:t>
      </w:r>
      <w:r>
        <w:rPr>
          <w:rtl w:val="true"/>
        </w:rPr>
        <w:t>.</w:t>
      </w:r>
      <w:bookmarkEnd w:id="319"/>
    </w:p>
    <w:p>
      <w:pPr>
        <w:pStyle w:val="BookText"/>
        <w:rPr/>
      </w:pPr>
      <w:r>
        <w:rPr>
          <w:rFonts w:ascii="IRNazanin" w:hAnsi="IRNazanin" w:eastAsia="IRNazanin"/>
          <w:color w:val="111111"/>
          <w:sz w:val="28"/>
          <w:sz w:val="28"/>
          <w:szCs w:val="28"/>
          <w:rtl w:val="true"/>
          <w:lang w:bidi="fa-IR"/>
        </w:rPr>
        <w:t>از آنجا كه در اسلام بيكارى و تنبلى بسيار نكوهش شده و تلاش براى تحصيل مخارج زندگى، واجب مى‌باشد، كسانى كه بجز از راه خريد و فروش نتوانند مخارج خود را تأمين كنند؛ يعنى تحصيل آن منحصر در همين راه باشد و راه ديگرى برايشان امكان نداشته باشد، واجب است با خريد و فروش خرج زندگى خود را به دست آورند و محتاج به ديگران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و اجاره دادن خانه يا وسيله‌اى ديگر براى استفاده حرام،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نگهدارى، نوشتن، خواندن و درس دادن كتاب و مجلات و نوارهاى گمراه كننده حرام است، مگر زمانى كه براى هدفى صحيح باشد، مثلًا براى پاسخ دادن به اشكال‌هاى آن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كردن جنسى كه مى‌فروشد با چيزى كه ارزش ندارد و يا ارزش آن كمتر است، حرام مى‌باشد؛ مثل آنكه روغن خوب را با غير خوب يا شير را با آب</w:t>
      </w:r>
      <w:bookmarkStart w:id="320" w:name="pg1673_9455"/>
    </w:p>
    <w:p>
      <w:pPr>
        <w:pStyle w:val="BookText"/>
        <w:rPr/>
      </w:pPr>
      <w:bookmarkEnd w:id="320"/>
      <w:r>
        <w:rPr>
          <w:rFonts w:ascii="IRNazanin" w:hAnsi="IRNazanin" w:eastAsia="IRNazanin"/>
          <w:color w:val="111111"/>
          <w:sz w:val="28"/>
          <w:sz w:val="28"/>
          <w:szCs w:val="28"/>
          <w:rtl w:val="true"/>
          <w:lang w:bidi="fa-IR"/>
        </w:rPr>
        <w:t xml:space="preserve">مخلوط كند و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عمل را غش در معامله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وَقف شده را نمى‌توان فروخت، مگر در صورتى كه خراب شده باشد و قابل استفاده نباشد، مانند بخارى نفتى مسجد كه قابل استفاده براى مسجد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خانه يا چيز ديگرى كه به كسى اجاره داده، اشكال ندارد ولى استفاده آن در مدت اجاره براى كسى است كه آن را اجاره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بايد خصوصيات جنسى كه خريد و فروش مى‌كنند معلوم باشد ولى گفتن خصوصياتى كه گفتن و نگفتن آنها تأثيرى در ميل و رغبت مردم نسبت به آن كالا ندارد،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 و فروش دو كالاى همجنس كه با وزن يا پيمانه مى‌فروشند به زيادتر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است؛ مثلًا يك تُن گندم بدهد و يك تن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كالا يا پولى را به كسى قرض بدهد و پس از مدتى زيادتر بگيرد؛ مثلًا يكصدهزار تومان قرض بدهد و پس از يكسال يكصد و بيست هزار تومان بگيرد</w:t>
      </w:r>
      <w:r>
        <w:rPr>
          <w:rFonts w:eastAsia="IRNazanin" w:cs="IRNazanin"/>
          <w:color w:val="111111"/>
          <w:sz w:val="28"/>
          <w:szCs w:val="28"/>
          <w:rtl w:val="true"/>
          <w:lang w:bidi="fa-IR"/>
        </w:rPr>
        <w:t>.</w:t>
      </w:r>
    </w:p>
    <w:p>
      <w:pPr>
        <w:pStyle w:val="Heading4"/>
        <w:numPr>
          <w:ilvl w:val="3"/>
          <w:numId w:val="1"/>
        </w:numPr>
        <w:rPr/>
      </w:pPr>
      <w:bookmarkStart w:id="321" w:name="__RefHeading___Toc1351944_3650668749"/>
      <w:bookmarkStart w:id="322" w:name="_Toc126"/>
      <w:bookmarkEnd w:id="321"/>
      <w:r>
        <w:rPr/>
        <w:t>2</w:t>
      </w:r>
      <w:r>
        <w:rPr>
          <w:rtl w:val="true"/>
        </w:rPr>
        <w:t xml:space="preserve">- </w:t>
      </w:r>
      <w:r>
        <w:rPr>
          <w:rtl w:val="true"/>
        </w:rPr>
        <w:t>چگونگى فسخ معامله</w:t>
      </w:r>
      <w:bookmarkEnd w:id="322"/>
    </w:p>
    <w:p>
      <w:pPr>
        <w:pStyle w:val="BookText"/>
        <w:rPr/>
      </w:pPr>
      <w:r>
        <w:rPr>
          <w:rFonts w:ascii="Amiri" w:hAnsi="Amiri" w:eastAsia="Amiri" w:cs="Amiri"/>
          <w:color w:val="111111"/>
          <w:sz w:val="28"/>
          <w:sz w:val="28"/>
          <w:szCs w:val="28"/>
          <w:rtl w:val="true"/>
          <w:lang w:bidi="ar-SA"/>
        </w:rPr>
        <w:t>در برخى از موارد فروشنده يا خريدار مى‌توانند معامله را فسخ كنند كه از جمله آنهاست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خريدار يا فروشنده گول خورده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معامله قرارداد كرده‌اند كه تا مدت معينى، هر دو يا يكى از آنها بتوانند معامله را بهم بزنند؛ مثلًا هنگام خريد و فروش بگويند، هركس پشيمان شد تا سه روز ديگر مى‌تواند پس بدهد</w:t>
      </w:r>
      <w:r>
        <w:rPr>
          <w:rFonts w:eastAsia="IRNazanin" w:cs="IRNazanin"/>
          <w:color w:val="111111"/>
          <w:sz w:val="28"/>
          <w:szCs w:val="28"/>
          <w:rtl w:val="true"/>
          <w:lang w:bidi="fa-IR"/>
        </w:rPr>
        <w:t>.</w:t>
      </w:r>
      <w:bookmarkStart w:id="323" w:name="pg1673_9456"/>
    </w:p>
    <w:p>
      <w:pPr>
        <w:pStyle w:val="BookText"/>
        <w:rPr/>
      </w:pPr>
      <w:bookmarkEnd w:id="32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كالايى كه خريده است معيوب بوده و بعد از معامله بفهمد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فروشنده خصوصياتى براى كالاى خود بيان‌كرده وبعداً معلوم شود آنگونه نبوده است؛ مثلًا بگويد اين دفتر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است بعداً معلوم شود كمتر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معامله عيب مال را بفهمد و فوراً آن را بهم نزند، ديگر حق بهم زدن معامله را ندارد</w:t>
      </w:r>
      <w:r>
        <w:rPr>
          <w:rFonts w:eastAsia="IRNazanin" w:cs="IRNazanin"/>
          <w:color w:val="111111"/>
          <w:sz w:val="28"/>
          <w:szCs w:val="28"/>
          <w:rtl w:val="true"/>
          <w:lang w:bidi="fa-IR"/>
        </w:rPr>
        <w:t>.</w:t>
      </w:r>
    </w:p>
    <w:p>
      <w:pPr>
        <w:pStyle w:val="Heading4"/>
        <w:numPr>
          <w:ilvl w:val="3"/>
          <w:numId w:val="1"/>
        </w:numPr>
        <w:rPr/>
      </w:pPr>
      <w:bookmarkStart w:id="324" w:name="__RefHeading___Toc1351946_3650668749"/>
      <w:bookmarkStart w:id="325" w:name="_Toc127"/>
      <w:bookmarkEnd w:id="324"/>
      <w:r>
        <w:rPr/>
        <w:t>3</w:t>
      </w:r>
      <w:r>
        <w:rPr>
          <w:rtl w:val="true"/>
        </w:rPr>
        <w:t xml:space="preserve">- </w:t>
      </w:r>
      <w:r>
        <w:rPr>
          <w:rtl w:val="true"/>
        </w:rPr>
        <w:t>خيار عيب</w:t>
      </w:r>
      <w:bookmarkEnd w:id="3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معامله عيب مال را بفهمد و فوراً معامله را فسخ نكند، ديگر حق به هم زدن معامله را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بعد از خريدن جنس، عيب آن را بفهمد، اگر چه فروشنده حاضر نباشد، مى‌تواند معامله را به 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اگر خريدار بفهمد مال معيوب است حق فسخ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موقع خريدن، عيب مال را بداند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عيب مال راضى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معامله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عيبى داشت پس نمى‌دهم و تفاوت قيمت را هم نمى‌گيرم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فروشنده در وقت معامله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را با هر عيبى كه دارد مى‌فروشم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هنگام معامله عيب كالا را معين كند و بگويد آن را با اين عيب مى‌فروشم ولى پس از معامله معلوم شود عيب ديگرى هم دارد، خريدار مى‌تواند به خاطر عيبى كه فروشنده معين نكرده كالا را پس دهد يا تفاوت قيمت بگيرد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اگر خريدار بفهمد مال معيوب بوده فقط مى‌تواند تفاوت</w:t>
      </w:r>
      <w:bookmarkStart w:id="326" w:name="pg1673_9457"/>
    </w:p>
    <w:p>
      <w:pPr>
        <w:pStyle w:val="BookText"/>
        <w:rPr/>
      </w:pPr>
      <w:bookmarkEnd w:id="326"/>
      <w:r>
        <w:rPr>
          <w:rFonts w:ascii="IRNazanin" w:hAnsi="IRNazanin" w:eastAsia="IRNazanin"/>
          <w:color w:val="111111"/>
          <w:sz w:val="28"/>
          <w:sz w:val="28"/>
          <w:szCs w:val="28"/>
          <w:rtl w:val="true"/>
          <w:lang w:bidi="fa-IR"/>
        </w:rPr>
        <w:t>قيمت بگيرد ولى حق فسخ معامله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معامله تغييرى در كالا بدهد كه مردم بگويند به طورى كه خريدارى و تحويل داشده شده باقى نمانده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انجام معامله بفهمد كالا معيوب است و تنها بر حق برگرداندن آن را ساقط كرده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تحويل گرفتن كالا، عيب ديگرى در آن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در حيوان كه تا سه روز مى‌تواند برگرداند</w:t>
      </w:r>
      <w:r>
        <w:rPr>
          <w:rFonts w:eastAsia="IRNazanin" w:cs="IRNazanin"/>
          <w:color w:val="111111"/>
          <w:sz w:val="28"/>
          <w:szCs w:val="28"/>
          <w:rtl w:val="true"/>
          <w:lang w:bidi="fa-IR"/>
        </w:rPr>
        <w:t>.</w:t>
      </w:r>
    </w:p>
    <w:p>
      <w:pPr>
        <w:pStyle w:val="Heading4"/>
        <w:numPr>
          <w:ilvl w:val="3"/>
          <w:numId w:val="1"/>
        </w:numPr>
        <w:rPr/>
      </w:pPr>
      <w:bookmarkStart w:id="327" w:name="__RefHeading___Toc1351948_3650668749"/>
      <w:bookmarkStart w:id="328" w:name="_Toc128"/>
      <w:bookmarkEnd w:id="327"/>
      <w:r>
        <w:rPr/>
        <w:t>4</w:t>
      </w:r>
      <w:r>
        <w:rPr>
          <w:rtl w:val="true"/>
        </w:rPr>
        <w:t xml:space="preserve">- </w:t>
      </w:r>
      <w:r>
        <w:rPr>
          <w:rtl w:val="true"/>
        </w:rPr>
        <w:t>خيار غبن</w:t>
      </w:r>
      <w:bookmarkEnd w:id="328"/>
    </w:p>
    <w:p>
      <w:pPr>
        <w:pStyle w:val="BookText"/>
        <w:rPr/>
      </w:pPr>
      <w:r>
        <w:rPr>
          <w:rFonts w:ascii="IRNazanin" w:hAnsi="IRNazanin" w:eastAsia="IRNazanin"/>
          <w:color w:val="111111"/>
          <w:sz w:val="28"/>
          <w:sz w:val="28"/>
          <w:szCs w:val="28"/>
          <w:rtl w:val="true"/>
          <w:lang w:bidi="fa-IR"/>
        </w:rPr>
        <w:t>اگر خريدار قيمت جنس را نداند، يا در وقت معامله غفلت كند و جنس را گرانتر از قيمت معمولى آن بخرد، چنانچه به قدرى گران خريده كه مردم او را مغبون مى‌دانند و به كمى و زيادى آن اهميت مى‌دهند، اختيار فسخ معامله را دارد و همچنين نسبت به فروشنده</w:t>
      </w:r>
      <w:r>
        <w:rPr>
          <w:rFonts w:eastAsia="IRNazanin" w:cs="IRNazanin"/>
          <w:color w:val="111111"/>
          <w:sz w:val="28"/>
          <w:szCs w:val="28"/>
          <w:rtl w:val="true"/>
          <w:lang w:bidi="fa-IR"/>
        </w:rPr>
        <w:t>.</w:t>
      </w:r>
    </w:p>
    <w:p>
      <w:pPr>
        <w:pStyle w:val="Heading4"/>
        <w:numPr>
          <w:ilvl w:val="3"/>
          <w:numId w:val="1"/>
        </w:numPr>
        <w:rPr/>
      </w:pPr>
      <w:bookmarkStart w:id="329" w:name="__RefHeading___Toc1351950_3650668749"/>
      <w:bookmarkStart w:id="330" w:name="_Toc129"/>
      <w:bookmarkEnd w:id="329"/>
      <w:r>
        <w:rPr/>
        <w:t>5</w:t>
      </w:r>
      <w:r>
        <w:rPr>
          <w:rtl w:val="true"/>
        </w:rPr>
        <w:t xml:space="preserve">- </w:t>
      </w:r>
      <w:r>
        <w:rPr>
          <w:rtl w:val="true"/>
        </w:rPr>
        <w:t>اقاله</w:t>
      </w:r>
      <w:bookmarkEnd w:id="330"/>
    </w:p>
    <w:p>
      <w:pPr>
        <w:pStyle w:val="BookText"/>
        <w:rPr/>
      </w:pPr>
      <w:r>
        <w:rPr>
          <w:rFonts w:ascii="Amiri" w:hAnsi="Amiri" w:eastAsia="Amiri" w:cs="Amiri"/>
          <w:color w:val="111111"/>
          <w:sz w:val="28"/>
          <w:sz w:val="28"/>
          <w:szCs w:val="28"/>
          <w:rtl w:val="true"/>
          <w:lang w:bidi="ar-SA"/>
        </w:rPr>
        <w:t>اقاله، فسخ طرفين قرارداد است، به اين معنى هر دو طرف بر فسخ قرارداد توافق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اقاله در تمام عقود جارى مى‌شود بجز در نكاح كه نياز به اجراى صيغه طلاق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طرفين درخواست فسخ قرارداد را داشته باشد و ديگرى بپذيرد نيز اقاله تحقق مى‌يابد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خريد و فروش، اقاله كردن آن هر چيزى اضافه بر قيمت معين شده يا</w:t>
      </w:r>
      <w:bookmarkStart w:id="331" w:name="pg1673_9458"/>
    </w:p>
    <w:p>
      <w:pPr>
        <w:pStyle w:val="BookText"/>
        <w:rPr/>
      </w:pPr>
      <w:bookmarkEnd w:id="331"/>
      <w:r>
        <w:rPr>
          <w:rFonts w:ascii="IRNazanin" w:hAnsi="IRNazanin" w:eastAsia="IRNazanin"/>
          <w:color w:val="111111"/>
          <w:sz w:val="28"/>
          <w:sz w:val="28"/>
          <w:szCs w:val="28"/>
          <w:rtl w:val="true"/>
          <w:lang w:bidi="fa-IR"/>
        </w:rPr>
        <w:t>كمتر از آن جايز نيست، پس اگر مشترى اقاله كند با چيزى اضافه بر قيمت معين شده يا فروشنده اقاله كند به كمتر از آن قيمت باطل است و تأثيرى ندارد</w:t>
      </w:r>
      <w:r>
        <w:rPr>
          <w:rFonts w:eastAsia="IRNazanin" w:cs="IRNazanin"/>
          <w:color w:val="111111"/>
          <w:sz w:val="28"/>
          <w:szCs w:val="28"/>
          <w:rtl w:val="true"/>
          <w:lang w:bidi="fa-IR"/>
        </w:rPr>
        <w:t>.</w:t>
      </w:r>
    </w:p>
    <w:p>
      <w:pPr>
        <w:pStyle w:val="Heading4"/>
        <w:numPr>
          <w:ilvl w:val="3"/>
          <w:numId w:val="1"/>
        </w:numPr>
        <w:rPr/>
      </w:pPr>
      <w:bookmarkStart w:id="332" w:name="__RefHeading___Toc1351952_3650668749"/>
      <w:bookmarkStart w:id="333" w:name="_Toc130"/>
      <w:bookmarkEnd w:id="332"/>
      <w:r>
        <w:rPr/>
        <w:t>6</w:t>
      </w:r>
      <w:r>
        <w:rPr>
          <w:rtl w:val="true"/>
        </w:rPr>
        <w:t xml:space="preserve">- </w:t>
      </w:r>
      <w:r>
        <w:rPr>
          <w:rtl w:val="true"/>
        </w:rPr>
        <w:t>مجهول المالك</w:t>
      </w:r>
      <w:bookmarkEnd w:id="33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مالى بر عهده انسان باشد ولى صاحبش را نشناسد، مثلًا پولى از كسى قرض گرفته و نمى‌داند طلبكار كيست و نمى‌تواند او را پيدا كند، يا كالايى از ديگران نزد او باقى مانده مثلًا در مغازه يا تعميرگاه يا ماشين او جا مانده و صاحبش را نمى‌شناسد، بايد از طرف صاحبش صدقه بدهد و احتياط آن است كه با اجازه حاكم شرع باشد</w:t>
      </w:r>
      <w:r>
        <w:rPr>
          <w:rFonts w:eastAsia="IRNazanin" w:cs="IRNazanin"/>
          <w:color w:val="111111"/>
          <w:sz w:val="28"/>
          <w:szCs w:val="28"/>
          <w:rtl w:val="true"/>
          <w:lang w:bidi="fa-IR"/>
        </w:rPr>
        <w:t>.</w:t>
      </w:r>
      <w:bookmarkStart w:id="334" w:name="pg1673_9459"/>
    </w:p>
    <w:p>
      <w:pPr>
        <w:pStyle w:val="Heading3"/>
        <w:numPr>
          <w:ilvl w:val="2"/>
          <w:numId w:val="1"/>
        </w:numPr>
        <w:rPr/>
      </w:pPr>
      <w:bookmarkStart w:id="335" w:name="__RefHeading___Toc1351954_3650668749"/>
      <w:bookmarkStart w:id="336" w:name="_Toc131"/>
      <w:bookmarkEnd w:id="334"/>
      <w:bookmarkEnd w:id="335"/>
      <w:r>
        <w:rPr>
          <w:rtl w:val="true"/>
        </w:rPr>
        <w:t>جلسه بيستم</w:t>
      </w:r>
      <w:r>
        <w:rPr>
          <w:rtl w:val="true"/>
        </w:rPr>
        <w:t xml:space="preserve">: </w:t>
      </w:r>
      <w:r>
        <w:rPr>
          <w:rtl w:val="true"/>
        </w:rPr>
        <w:t>لقطه حرم</w:t>
      </w:r>
      <w:bookmarkEnd w:id="336"/>
    </w:p>
    <w:p>
      <w:pPr>
        <w:pStyle w:val="Heading4"/>
        <w:numPr>
          <w:ilvl w:val="3"/>
          <w:numId w:val="1"/>
        </w:numPr>
        <w:rPr/>
      </w:pPr>
      <w:bookmarkStart w:id="337" w:name="__RefHeading___Toc1351956_3650668749"/>
      <w:bookmarkStart w:id="338" w:name="_Toc132"/>
      <w:bookmarkEnd w:id="337"/>
      <w:r>
        <w:rPr/>
        <w:t>1</w:t>
      </w:r>
      <w:r>
        <w:rPr>
          <w:rtl w:val="true"/>
        </w:rPr>
        <w:t xml:space="preserve">- </w:t>
      </w:r>
      <w:r>
        <w:rPr>
          <w:rtl w:val="true"/>
        </w:rPr>
        <w:t>اشياء پيدا شده در محدوده حرم</w:t>
      </w:r>
      <w:bookmarkEnd w:id="3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چيزى كه پيدا شده مكروه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پيدا كند ولى برندارد، وظيفه خاصى بر عهده‌اش نمى‌آيد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پيدا كند و بردارد احكام خاصى دارد به اين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نشانه‌اى ندارد كه به واسطه آن صاحبش معلوم نشود بنابراحتياط واجب از طرف صاحبش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نشانه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قيمت آن از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نخود نقره سكه‌دار كمتر است</w:t>
      </w:r>
    </w:p>
    <w:p>
      <w:pPr>
        <w:pStyle w:val="BookText"/>
        <w:rPr/>
      </w:pPr>
      <w:r>
        <w:rPr>
          <w:rFonts w:ascii="Amiri" w:hAnsi="Amiri" w:eastAsia="Amiri" w:cs="Amiri"/>
          <w:color w:val="111111"/>
          <w:sz w:val="28"/>
          <w:sz w:val="28"/>
          <w:szCs w:val="28"/>
          <w:rtl w:val="true"/>
          <w:lang w:bidi="ar-SA"/>
        </w:rPr>
        <w:t>صاحبش معلوم باشد؛ بايد به او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صاحبش معلوم نباشد؛ مى‌تواند براى خودش بردارد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آن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سكه‌دار مى‌رسد؛ بايد تا يك سال اعلام كند پس اگر صاحبش پيدا شد، به او بدهد و اگر صاحبش پيدا نشد، مى‌تواند</w:t>
      </w:r>
      <w:r>
        <w:rPr>
          <w:rFonts w:eastAsia="IRNazanin" w:cs="IRNazanin"/>
          <w:color w:val="111111"/>
          <w:sz w:val="28"/>
          <w:szCs w:val="28"/>
          <w:rtl w:val="true"/>
          <w:lang w:bidi="fa-IR"/>
        </w:rPr>
        <w:t>:</w:t>
      </w:r>
      <w:bookmarkStart w:id="339" w:name="pg1673_9460"/>
    </w:p>
    <w:p>
      <w:pPr>
        <w:pStyle w:val="BookText"/>
        <w:rPr/>
      </w:pPr>
      <w:bookmarkEnd w:id="33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خودش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صاحبش نگهدارى كند تا پيدا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احتياط مستحب است كه از طرف صاحبش صدقه بدهد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براى پيدا شدن صاحبش بايد اعلام كند، تا يك هفته روزى يك مرتبه و بعد از آن تا يك سال هفته‌اى يك مرتبه در محل اجتماع مردم؛ مانند بازار و محل نماز جماعت بايد اعلام كند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بايد فوراً اعلام كند و تأخير نيندازد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مى‌داند، اعلام كردن فايده ندارد و يا از پيدا شدن صاحبش نااميد است، اعلام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بچه نابالغ چيزى پيدا كند، سرپرست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يا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اعلام كند</w:t>
      </w:r>
      <w:r>
        <w:rPr>
          <w:rFonts w:eastAsia="IRNazanin" w:cs="IRNazanin"/>
          <w:color w:val="111111"/>
          <w:sz w:val="28"/>
          <w:szCs w:val="28"/>
          <w:rtl w:val="true"/>
          <w:lang w:bidi="fa-IR"/>
        </w:rPr>
        <w:t>.</w:t>
      </w:r>
    </w:p>
    <w:p>
      <w:pPr>
        <w:pStyle w:val="Heading4"/>
        <w:numPr>
          <w:ilvl w:val="3"/>
          <w:numId w:val="1"/>
        </w:numPr>
        <w:rPr/>
      </w:pPr>
      <w:bookmarkStart w:id="340" w:name="__RefHeading___Toc1351958_3650668749"/>
      <w:bookmarkStart w:id="341" w:name="_Toc133"/>
      <w:bookmarkEnd w:id="340"/>
      <w:r>
        <w:rPr/>
        <w:t>2</w:t>
      </w:r>
      <w:r>
        <w:rPr>
          <w:rtl w:val="true"/>
        </w:rPr>
        <w:t xml:space="preserve">- </w:t>
      </w:r>
      <w:r>
        <w:rPr>
          <w:rtl w:val="true"/>
        </w:rPr>
        <w:t>اشياء پيدا شده در مكه و مدينه</w:t>
      </w:r>
      <w:bookmarkEnd w:id="341"/>
    </w:p>
    <w:p>
      <w:pPr>
        <w:pStyle w:val="BookText"/>
        <w:rPr/>
      </w:pPr>
      <w:r>
        <w:rPr>
          <w:rFonts w:ascii="IRNazanin" w:hAnsi="IRNazanin" w:eastAsia="IRNazanin"/>
          <w:color w:val="111111"/>
          <w:sz w:val="28"/>
          <w:sz w:val="28"/>
          <w:szCs w:val="28"/>
          <w:rtl w:val="true"/>
          <w:lang w:bidi="fa-IR"/>
        </w:rPr>
        <w:t>اگر در مدينه چيزى پيدا كند حكم آن با اشياء پيدا شده ساير جاها فرقى ندارد كه به تفصيل بيان شد ولى اگر در مكّه و اطراف آن يعنى در منطقه حرم چيزى پيدا كند حكم آن بدين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برداشتن آن كراهت شديد دارد و بلكه احتياط دربرنداشتن است، و اگر برداشت و قيمتش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سكه دار مى‌رسد و صاحبش پيدا نشود مى‌تواند از طرف صاحبش صدقه بدهد، يا آن را براى صاحبش نگهدارى كند، ولى نمى‌تواند براى خودش بردارد</w:t>
      </w:r>
      <w:r>
        <w:rPr>
          <w:rFonts w:eastAsia="IRNazanin" w:cs="IRNazanin"/>
          <w:color w:val="111111"/>
          <w:sz w:val="28"/>
          <w:szCs w:val="28"/>
          <w:rtl w:val="true"/>
          <w:lang w:bidi="fa-IR"/>
        </w:rPr>
        <w:t>.</w:t>
      </w:r>
    </w:p>
    <w:p>
      <w:pPr>
        <w:pStyle w:val="Heading4"/>
        <w:numPr>
          <w:ilvl w:val="3"/>
          <w:numId w:val="1"/>
        </w:numPr>
        <w:rPr/>
      </w:pPr>
      <w:bookmarkStart w:id="342" w:name="__RefHeading___Toc1351960_3650668749"/>
      <w:bookmarkStart w:id="343" w:name="_Toc134"/>
      <w:bookmarkEnd w:id="342"/>
      <w:r>
        <w:rPr/>
        <w:t>3</w:t>
      </w:r>
      <w:r>
        <w:rPr>
          <w:rtl w:val="true"/>
        </w:rPr>
        <w:t xml:space="preserve">- </w:t>
      </w:r>
      <w:r>
        <w:rPr>
          <w:rtl w:val="true"/>
        </w:rPr>
        <w:t>گم‌شدن كفش‌ها و كفش‌هاى بجاى مانده</w:t>
      </w:r>
      <w:bookmarkEnd w:id="34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كفش انسان را ببرند و كفش ديگرى بجاى آن مانده باشد، مسأله چند</w:t>
      </w:r>
    </w:p>
    <w:p>
      <w:pPr>
        <w:pStyle w:val="BookText"/>
        <w:rPr/>
      </w:pPr>
      <w:r>
        <w:rPr>
          <w:rFonts w:ascii="IRNazanin" w:hAnsi="IRNazanin" w:eastAsia="IRNazanin"/>
          <w:color w:val="111111"/>
          <w:sz w:val="28"/>
          <w:sz w:val="28"/>
          <w:szCs w:val="28"/>
          <w:rtl w:val="true"/>
          <w:lang w:bidi="fa-IR"/>
        </w:rPr>
        <w:t>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كفشى كه مانده، مالِ كسى است كه كفش او را برده، اگر از پيدا شدن صاحبش نااميد شود و يا پيدا كردن او برايش سخت باشد، مى‌تواند آن را به جاى كفش خودش بردارد، ولى اگر قيمت آن كفش بيشتر از قيمت كفش خودش باشد، و از پيدا شدن صاحبش نااميد شود، بايد، با اجازه حاكم شرع از طرف او صدقه بدهد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مى‌دهد، كفشى كه مانده، مالِ كسى نيست كه كفش او را برده؛ اگر بردارد بايد صاحبش را پيدا كند و اگر از پيدا شدن او نااميد شد، از طرف وى به فقير صدقه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بهتر است برندارد</w:t>
      </w:r>
      <w:r>
        <w:rPr>
          <w:rFonts w:eastAsia="IRNazanin" w:cs="IRNazanin"/>
          <w:color w:val="111111"/>
          <w:sz w:val="28"/>
          <w:szCs w:val="28"/>
          <w:rtl w:val="true"/>
          <w:lang w:bidi="fa-IR"/>
        </w:rPr>
        <w:t>).</w:t>
      </w:r>
      <w:bookmarkStart w:id="344" w:name="pg1673_9462"/>
    </w:p>
    <w:p>
      <w:pPr>
        <w:pStyle w:val="Heading3"/>
        <w:numPr>
          <w:ilvl w:val="2"/>
          <w:numId w:val="1"/>
        </w:numPr>
        <w:rPr/>
      </w:pPr>
      <w:bookmarkStart w:id="345" w:name="__RefHeading___Toc1351962_3650668749"/>
      <w:bookmarkStart w:id="346" w:name="_Toc135"/>
      <w:bookmarkEnd w:id="344"/>
      <w:bookmarkEnd w:id="345"/>
      <w:r>
        <w:rPr>
          <w:rtl w:val="true"/>
        </w:rPr>
        <w:t>جلسه بيست و يكم</w:t>
      </w:r>
      <w:r>
        <w:rPr>
          <w:rtl w:val="true"/>
        </w:rPr>
        <w:t xml:space="preserve">: </w:t>
      </w:r>
      <w:r>
        <w:rPr>
          <w:rtl w:val="true"/>
        </w:rPr>
        <w:t>احكام خوردنى‌ها و آشاميدنى‌ها</w:t>
      </w:r>
      <w:bookmarkEnd w:id="346"/>
    </w:p>
    <w:p>
      <w:pPr>
        <w:pStyle w:val="Heading4"/>
        <w:numPr>
          <w:ilvl w:val="3"/>
          <w:numId w:val="1"/>
        </w:numPr>
        <w:rPr/>
      </w:pPr>
      <w:bookmarkStart w:id="347" w:name="__RefHeading___Toc1351964_3650668749"/>
      <w:bookmarkStart w:id="348" w:name="_Toc136"/>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خداوند بزرگ براى استفاده انسان‌ها، طبيعتِ زيبا و تمام حيوانات و ميوه‌ها و سبزيجات را در اختيار آنها قرار داده است، تا از آنها براى خوردن و آشاميدن و پوشاك و مسكن و ساير نيازهاى خود به‌كار گيرند، ولى براى حفظ جان انسانها و سلامتى جسم و روح آنها و بقاى نسلها و احترام به حقوق ديگران، قوانين و مقرراتى قرار داده است كه در اين درس به برخى از آنچه كه در رابطه با خوراكى‌ها و آشاميدنى‌هاست مى‌پردازيم</w:t>
      </w:r>
      <w:r>
        <w:rPr>
          <w:rFonts w:eastAsia="IRNazanin" w:cs="IRNazanin"/>
          <w:color w:val="111111"/>
          <w:sz w:val="28"/>
          <w:szCs w:val="28"/>
          <w:rtl w:val="true"/>
          <w:lang w:bidi="fa-IR"/>
        </w:rPr>
        <w:t>:</w:t>
      </w:r>
    </w:p>
    <w:p>
      <w:pPr>
        <w:pStyle w:val="Heading4"/>
        <w:numPr>
          <w:ilvl w:val="3"/>
          <w:numId w:val="1"/>
        </w:numPr>
        <w:rPr/>
      </w:pPr>
      <w:bookmarkStart w:id="349" w:name="__RefHeading___Toc1351966_3650668749"/>
      <w:bookmarkStart w:id="350" w:name="_Toc137"/>
      <w:bookmarkEnd w:id="349"/>
      <w:r>
        <w:rPr/>
        <w:t>1</w:t>
      </w:r>
      <w:r>
        <w:rPr>
          <w:rtl w:val="true"/>
        </w:rPr>
        <w:t xml:space="preserve">- </w:t>
      </w:r>
      <w:r>
        <w:rPr>
          <w:rtl w:val="true"/>
        </w:rPr>
        <w:t>خوردن چيزى كه براى انسان ضرر دارد</w:t>
      </w:r>
      <w:bookmarkEnd w:id="350"/>
    </w:p>
    <w:p>
      <w:pPr>
        <w:pStyle w:val="BookText"/>
        <w:rPr/>
      </w:pPr>
      <w:r>
        <w:rPr>
          <w:rFonts w:ascii="IRNazanin" w:hAnsi="IRNazanin" w:eastAsia="IRNazanin"/>
          <w:color w:val="111111"/>
          <w:sz w:val="28"/>
          <w:sz w:val="28"/>
          <w:szCs w:val="28"/>
          <w:rtl w:val="true"/>
          <w:lang w:bidi="fa-IR"/>
        </w:rPr>
        <w:t>خوردن چيزى كه براى انسان ضرر دارد حرام است، مثلًا خوردن غذاى چرب براى مريضى كه غذاى چرب برايش ضرر دارد حرام است</w:t>
      </w:r>
      <w:r>
        <w:rPr>
          <w:rFonts w:eastAsia="IRNazanin" w:cs="IRNazanin"/>
          <w:color w:val="111111"/>
          <w:sz w:val="28"/>
          <w:szCs w:val="28"/>
          <w:rtl w:val="true"/>
          <w:lang w:bidi="fa-IR"/>
        </w:rPr>
        <w:t>.</w:t>
      </w:r>
    </w:p>
    <w:p>
      <w:pPr>
        <w:pStyle w:val="Heading4"/>
        <w:numPr>
          <w:ilvl w:val="3"/>
          <w:numId w:val="1"/>
        </w:numPr>
        <w:rPr/>
      </w:pPr>
      <w:bookmarkStart w:id="351" w:name="__RefHeading___Toc1351968_3650668749"/>
      <w:bookmarkStart w:id="352" w:name="_Toc138"/>
      <w:bookmarkEnd w:id="351"/>
      <w:r>
        <w:rPr/>
        <w:t>2</w:t>
      </w:r>
      <w:r>
        <w:rPr>
          <w:rtl w:val="true"/>
        </w:rPr>
        <w:t xml:space="preserve">- </w:t>
      </w:r>
      <w:r>
        <w:rPr>
          <w:rtl w:val="true"/>
        </w:rPr>
        <w:t>خوردن خاك، تربت</w:t>
      </w:r>
      <w:bookmarkEnd w:id="35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گل حرام است</w:t>
      </w:r>
      <w:r>
        <w:rPr>
          <w:rFonts w:eastAsia="IRNazanin" w:cs="IRNazanin"/>
          <w:color w:val="111111"/>
          <w:sz w:val="28"/>
          <w:szCs w:val="28"/>
          <w:rtl w:val="true"/>
          <w:lang w:bidi="fa-IR"/>
        </w:rPr>
        <w:t>.</w:t>
      </w:r>
      <w:bookmarkStart w:id="353" w:name="pg1673_9463"/>
    </w:p>
    <w:p>
      <w:pPr>
        <w:pStyle w:val="BookText"/>
        <w:rPr/>
      </w:pPr>
      <w:bookmarkEnd w:id="35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كمى از تربت سيدالشهدا عليه السلام براى شفا يافتن از بيمارى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آشاميدنِ چيز نجس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چيزى كه براى انسان ضرر دارد حرام است، مثلًا خوردن غذاى چرب براى مريضى كه غذاى چرب برايش ضرر دارد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مسلمانى واجب است مسلمان ديگرى را كه نزديك است از گرسنگى يا نشنگى بميرد، نان و آب داده و از مرگ نجات دهد</w:t>
      </w:r>
      <w:r>
        <w:rPr>
          <w:rFonts w:eastAsia="IRNazanin" w:cs="IRNazanin"/>
          <w:color w:val="111111"/>
          <w:sz w:val="28"/>
          <w:szCs w:val="28"/>
          <w:rtl w:val="true"/>
          <w:lang w:bidi="fa-IR"/>
        </w:rPr>
        <w:t>.</w:t>
      </w:r>
    </w:p>
    <w:p>
      <w:pPr>
        <w:pStyle w:val="Heading4"/>
        <w:numPr>
          <w:ilvl w:val="3"/>
          <w:numId w:val="1"/>
        </w:numPr>
        <w:rPr/>
      </w:pPr>
      <w:bookmarkStart w:id="354" w:name="__RefHeading___Toc1351970_3650668749"/>
      <w:bookmarkStart w:id="355" w:name="_Toc139"/>
      <w:bookmarkEnd w:id="354"/>
      <w:r>
        <w:rPr/>
        <w:t>3</w:t>
      </w:r>
      <w:r>
        <w:rPr>
          <w:rtl w:val="true"/>
        </w:rPr>
        <w:t xml:space="preserve">- </w:t>
      </w:r>
      <w:r>
        <w:rPr>
          <w:rtl w:val="true"/>
        </w:rPr>
        <w:t>خوردن چيز نجس</w:t>
      </w:r>
      <w:bookmarkEnd w:id="355"/>
    </w:p>
    <w:p>
      <w:pPr>
        <w:pStyle w:val="BookText"/>
        <w:rPr/>
      </w:pPr>
      <w:r>
        <w:rPr>
          <w:rFonts w:ascii="IRNazanin" w:hAnsi="IRNazanin" w:eastAsia="IRNazanin"/>
          <w:color w:val="111111"/>
          <w:sz w:val="28"/>
          <w:sz w:val="28"/>
          <w:szCs w:val="28"/>
          <w:rtl w:val="true"/>
          <w:lang w:bidi="fa-IR"/>
        </w:rPr>
        <w:t>از جمله مواردى كه رعايت طهارت ضرورت دارد و پرهيز از نجاسات واجب است، مسأله خوردن و آشاميدن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خوردنى‌ها و آشاميدنى‌هاى انسان بايد داراى اين شرايط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باشد،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باشد،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باشد،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سلامتى ضرر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آشاميدنِ چيز نجس حرام است و خورانيدن عين نجس به اطفال حرام است ولى خورانيدن غذاى متنجس به اطفال حرام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غذاهاى غير گوشتى، كه در كشورهاى اسلامى توليد شده است؛ اعم از سبزيجات، حبوبات، ميوه‌ها و فرآورده‌هاى لبنى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پنير، ماست، كره، خامه، كه از حيوان حلال گوش گرفته مى‌شود، تخم‌مرغ و ساير پرندگان حلال گوشت، نان، بيسكويت، شكلات، آدامس، شيرينى و ساير خوردنى‌هايى كه از گوشت حيوان نيست، پاك و خوردن آنها حلال است، مگر آنكه انسان يقين كند نجس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مسأله چند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مى‌داند كه با بدن كافر تماس نداشته و به نحو ديگرى نيز نجس نشده</w:t>
      </w:r>
      <w:bookmarkStart w:id="356" w:name="pg1673_9464"/>
    </w:p>
    <w:p>
      <w:pPr>
        <w:pStyle w:val="BookText"/>
        <w:rPr/>
      </w:pPr>
      <w:bookmarkEnd w:id="35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 دارد نجس شده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مى‌دهد نجس شده باشد ولى يقين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مى‌داند بر اثر تماس با بدن كافر يا به گونه‌اى ديگر نجس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و حرام است</w:t>
      </w:r>
      <w:r>
        <w:rPr>
          <w:rFonts w:eastAsia="IRNazanin" w:cs="IRNazanin"/>
          <w:color w:val="111111"/>
          <w:sz w:val="28"/>
          <w:szCs w:val="28"/>
          <w:rtl w:val="true"/>
          <w:lang w:bidi="fa-IR"/>
        </w:rPr>
        <w:t>.</w:t>
      </w:r>
    </w:p>
    <w:p>
      <w:pPr>
        <w:pStyle w:val="Heading4"/>
        <w:numPr>
          <w:ilvl w:val="3"/>
          <w:numId w:val="1"/>
        </w:numPr>
        <w:rPr/>
      </w:pPr>
      <w:bookmarkStart w:id="357" w:name="__RefHeading___Toc1351972_3650668749"/>
      <w:bookmarkStart w:id="358" w:name="_Toc140"/>
      <w:bookmarkEnd w:id="357"/>
      <w:r>
        <w:rPr/>
        <w:t>4</w:t>
      </w:r>
      <w:r>
        <w:rPr>
          <w:rtl w:val="true"/>
        </w:rPr>
        <w:t xml:space="preserve">- </w:t>
      </w:r>
      <w:r>
        <w:rPr>
          <w:rtl w:val="true"/>
        </w:rPr>
        <w:t>چيزهايى كه موقع غذا خوردن مستحب است</w:t>
      </w:r>
      <w:r>
        <w:rPr>
          <w:rtl w:val="true"/>
        </w:rPr>
        <w:t>:</w:t>
      </w:r>
      <w:bookmarkEnd w:id="3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قبل از غذا و پس از آن بشويد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راست غذا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را كوچك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خوب بجود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را پيش از خوردن با آب بشويد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سر سفره نشسته‌اند، هركسى از غذاى جلوى خودش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ميزبان پيش از همه شروع به غذا خوردن كند و بعد از همه دست بكشد</w:t>
      </w:r>
      <w:r>
        <w:rPr>
          <w:rFonts w:eastAsia="IRNazanin" w:cs="IRNazanin"/>
          <w:color w:val="111111"/>
          <w:sz w:val="28"/>
          <w:szCs w:val="28"/>
          <w:rtl w:val="true"/>
          <w:lang w:bidi="fa-IR"/>
        </w:rPr>
        <w:t>.</w:t>
      </w:r>
    </w:p>
    <w:p>
      <w:pPr>
        <w:pStyle w:val="Heading4"/>
        <w:numPr>
          <w:ilvl w:val="3"/>
          <w:numId w:val="1"/>
        </w:numPr>
        <w:rPr/>
      </w:pPr>
      <w:bookmarkStart w:id="359" w:name="__RefHeading___Toc1351974_3650668749"/>
      <w:bookmarkStart w:id="360" w:name="_Toc141"/>
      <w:bookmarkEnd w:id="359"/>
      <w:r>
        <w:rPr/>
        <w:t>5</w:t>
      </w:r>
      <w:r>
        <w:rPr>
          <w:rtl w:val="true"/>
        </w:rPr>
        <w:t xml:space="preserve">- </w:t>
      </w:r>
      <w:r>
        <w:rPr>
          <w:rtl w:val="true"/>
        </w:rPr>
        <w:t>مكروهات</w:t>
      </w:r>
      <w:bookmarkEnd w:id="3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سيرى غذا خوردن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پرخورى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غذا خوردن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صورت ديگران هنگام غذا خوردن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غذاى داغ</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كردن به غذايى كه مى‌خورد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كردن نان با كارد</w:t>
      </w:r>
      <w:bookmarkStart w:id="361" w:name="pg1673_9465"/>
    </w:p>
    <w:p>
      <w:pPr>
        <w:pStyle w:val="BookText"/>
        <w:rPr/>
      </w:pPr>
      <w:bookmarkEnd w:id="361"/>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نان زير ظرف غذا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انداختن ميوه، پيش از آنكه كاملًا آن را بخورد</w:t>
      </w:r>
      <w:r>
        <w:rPr>
          <w:rFonts w:eastAsia="IRNazanin" w:cs="IRNazanin"/>
          <w:color w:val="111111"/>
          <w:sz w:val="28"/>
          <w:szCs w:val="28"/>
          <w:rtl w:val="true"/>
          <w:lang w:bidi="fa-IR"/>
        </w:rPr>
        <w:t>.</w:t>
      </w:r>
    </w:p>
    <w:p>
      <w:pPr>
        <w:pStyle w:val="Heading4"/>
        <w:numPr>
          <w:ilvl w:val="3"/>
          <w:numId w:val="1"/>
        </w:numPr>
        <w:rPr/>
      </w:pPr>
      <w:bookmarkStart w:id="362" w:name="__RefHeading___Toc1351976_3650668749"/>
      <w:bookmarkStart w:id="363" w:name="_Toc142"/>
      <w:bookmarkEnd w:id="362"/>
      <w:r>
        <w:rPr/>
        <w:t>6</w:t>
      </w:r>
      <w:r>
        <w:rPr>
          <w:rtl w:val="true"/>
        </w:rPr>
        <w:t xml:space="preserve">- </w:t>
      </w:r>
      <w:r>
        <w:rPr>
          <w:rtl w:val="true"/>
        </w:rPr>
        <w:t>مستحبات آب آشاميدن</w:t>
      </w:r>
      <w:bookmarkEnd w:id="3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ايستاده آب بخورد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آشاميدن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سه نفس آب بياشامد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آشاميدن آب، حضرت امام حسين عليه السلام و خاندان و ياران او را ياد و قاتلان ايشان را لعن كند</w:t>
      </w:r>
      <w:r>
        <w:rPr>
          <w:rFonts w:eastAsia="IRNazanin" w:cs="IRNazanin"/>
          <w:color w:val="111111"/>
          <w:sz w:val="28"/>
          <w:szCs w:val="28"/>
          <w:rtl w:val="true"/>
          <w:lang w:bidi="fa-IR"/>
        </w:rPr>
        <w:t>.</w:t>
      </w:r>
    </w:p>
    <w:p>
      <w:pPr>
        <w:pStyle w:val="Heading4"/>
        <w:numPr>
          <w:ilvl w:val="3"/>
          <w:numId w:val="1"/>
        </w:numPr>
        <w:rPr/>
      </w:pPr>
      <w:bookmarkStart w:id="364" w:name="__RefHeading___Toc1351978_3650668749"/>
      <w:bookmarkStart w:id="365" w:name="_Toc143"/>
      <w:bookmarkEnd w:id="364"/>
      <w:r>
        <w:rPr/>
        <w:t>7</w:t>
      </w:r>
      <w:r>
        <w:rPr>
          <w:rtl w:val="true"/>
        </w:rPr>
        <w:t xml:space="preserve">- </w:t>
      </w:r>
      <w:r>
        <w:rPr>
          <w:rtl w:val="true"/>
        </w:rPr>
        <w:t>مكروهات آب آشاميدن</w:t>
      </w:r>
      <w:bookmarkEnd w:id="3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آشاميدن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آشاميدن آب بعد از غذاى چرب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چب آب نوشيدن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ايستاده آب نوشيدن</w:t>
      </w:r>
      <w:bookmarkStart w:id="366" w:name="pg1673_9466"/>
    </w:p>
    <w:p>
      <w:pPr>
        <w:pStyle w:val="Heading3"/>
        <w:numPr>
          <w:ilvl w:val="2"/>
          <w:numId w:val="1"/>
        </w:numPr>
        <w:rPr/>
      </w:pPr>
      <w:bookmarkStart w:id="367" w:name="__RefHeading___Toc1351980_3650668749"/>
      <w:bookmarkStart w:id="368" w:name="_Toc144"/>
      <w:bookmarkEnd w:id="366"/>
      <w:bookmarkEnd w:id="367"/>
      <w:r>
        <w:rPr>
          <w:rtl w:val="true"/>
        </w:rPr>
        <w:t>جلسه بيست و دوّم</w:t>
      </w:r>
      <w:r>
        <w:rPr>
          <w:rtl w:val="true"/>
        </w:rPr>
        <w:t xml:space="preserve">: </w:t>
      </w:r>
      <w:r>
        <w:rPr>
          <w:rtl w:val="true"/>
        </w:rPr>
        <w:t>احكام نذر</w:t>
      </w:r>
      <w:bookmarkEnd w:id="368"/>
    </w:p>
    <w:p>
      <w:pPr>
        <w:pStyle w:val="Heading4"/>
        <w:numPr>
          <w:ilvl w:val="3"/>
          <w:numId w:val="1"/>
        </w:numPr>
        <w:rPr/>
      </w:pPr>
      <w:bookmarkStart w:id="369" w:name="__RefHeading___Toc1351982_3650668749"/>
      <w:bookmarkStart w:id="370" w:name="_Toc145"/>
      <w:bookmarkEnd w:id="369"/>
      <w:r>
        <w:rPr/>
        <w:t>1</w:t>
      </w:r>
      <w:r>
        <w:rPr>
          <w:rtl w:val="true"/>
        </w:rPr>
        <w:t xml:space="preserve">- </w:t>
      </w:r>
      <w:r>
        <w:rPr>
          <w:rtl w:val="true"/>
        </w:rPr>
        <w:t>معناى نذر</w:t>
      </w:r>
      <w:bookmarkEnd w:id="370"/>
    </w:p>
    <w:p>
      <w:pPr>
        <w:pStyle w:val="BookText"/>
        <w:rPr/>
      </w:pPr>
      <w:r>
        <w:rPr>
          <w:rFonts w:ascii="IRNazanin" w:hAnsi="IRNazanin" w:eastAsia="IRNazanin"/>
          <w:color w:val="111111"/>
          <w:sz w:val="28"/>
          <w:sz w:val="28"/>
          <w:szCs w:val="28"/>
          <w:rtl w:val="true"/>
          <w:lang w:bidi="fa-IR"/>
        </w:rPr>
        <w:t>نذر، پيمانى است ميان انسان و خداى خود براى انجام دادن يا ترك كارى يا پرداخت مالى، و چون اكثر موارد نذر در زمان ما، نذر مالى است و نذورات مردمى يكى از منابع مهمّ مالى كارهاى خير در جامعه ماست لذا احكام آن را در اين بخش مى‌آوريم</w:t>
      </w:r>
      <w:r>
        <w:rPr>
          <w:rFonts w:eastAsia="IRNazanin" w:cs="IRNazanin"/>
          <w:color w:val="111111"/>
          <w:sz w:val="28"/>
          <w:szCs w:val="28"/>
          <w:rtl w:val="true"/>
          <w:lang w:bidi="fa-IR"/>
        </w:rPr>
        <w:t>:</w:t>
      </w:r>
    </w:p>
    <w:p>
      <w:pPr>
        <w:pStyle w:val="Heading4"/>
        <w:numPr>
          <w:ilvl w:val="3"/>
          <w:numId w:val="1"/>
        </w:numPr>
        <w:rPr/>
      </w:pPr>
      <w:bookmarkStart w:id="371" w:name="__RefHeading___Toc1351984_3650668749"/>
      <w:bookmarkStart w:id="372" w:name="_Toc146"/>
      <w:bookmarkEnd w:id="371"/>
      <w:r>
        <w:rPr/>
        <w:t>2</w:t>
      </w:r>
      <w:r>
        <w:rPr>
          <w:rtl w:val="true"/>
        </w:rPr>
        <w:t xml:space="preserve">- </w:t>
      </w:r>
      <w:r>
        <w:rPr>
          <w:rtl w:val="true"/>
        </w:rPr>
        <w:t>چگونگى نذر شرعى</w:t>
      </w:r>
      <w:bookmarkEnd w:id="3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نذر بايد صيغه خوانده شود و لازم نيست انسان آن را به عربى بخواند، پس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مريض من خوب شود براى خدا بر من است كه ده‌هزار تومان به فقير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نذر او صحيح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كارى را مى‌تواند نذر كند كه انجام آن برايش ممكن باشد، بنابراين كسى كه مثلًا نمى‌تواند پياده به حج برود، اگر نذر كند كه پياده برود، نذر او صحيح نيست</w:t>
      </w:r>
      <w:r>
        <w:rPr>
          <w:rFonts w:eastAsia="IRNazanin" w:cs="IRNazanin"/>
          <w:color w:val="111111"/>
          <w:sz w:val="28"/>
          <w:szCs w:val="28"/>
          <w:rtl w:val="true"/>
          <w:lang w:bidi="fa-IR"/>
        </w:rPr>
        <w:t>.</w:t>
      </w:r>
      <w:bookmarkStart w:id="373" w:name="pg1673_9467"/>
    </w:p>
    <w:p>
      <w:pPr>
        <w:pStyle w:val="Heading4"/>
        <w:numPr>
          <w:ilvl w:val="3"/>
          <w:numId w:val="1"/>
        </w:numPr>
        <w:rPr/>
      </w:pPr>
      <w:bookmarkStart w:id="374" w:name="__RefHeading___Toc1351986_3650668749"/>
      <w:bookmarkStart w:id="375" w:name="_Toc147"/>
      <w:bookmarkEnd w:id="373"/>
      <w:bookmarkEnd w:id="374"/>
      <w:r>
        <w:rPr/>
        <w:t>3</w:t>
      </w:r>
      <w:r>
        <w:rPr>
          <w:rtl w:val="true"/>
        </w:rPr>
        <w:t xml:space="preserve">- </w:t>
      </w:r>
      <w:r>
        <w:rPr>
          <w:rtl w:val="true"/>
        </w:rPr>
        <w:t>شرايط نذر كننده</w:t>
      </w:r>
      <w:bookmarkEnd w:id="375"/>
    </w:p>
    <w:p>
      <w:pPr>
        <w:pStyle w:val="BookText"/>
        <w:rPr/>
      </w:pPr>
      <w:r>
        <w:rPr>
          <w:rFonts w:ascii="Amiri" w:hAnsi="Amiri" w:eastAsia="Amiri" w:cs="Amiri"/>
          <w:color w:val="111111"/>
          <w:sz w:val="28"/>
          <w:sz w:val="28"/>
          <w:szCs w:val="28"/>
          <w:rtl w:val="true"/>
          <w:lang w:bidi="ar-SA"/>
        </w:rPr>
        <w:t>نذر كننده بايد مكلف و عاقل باشد و به اختيار و قصد خود نذر كند، بنابراين، نذر كسى كه او را مجبور كرده‌اند، يا در حال عصبانيت بى‌اختيار نذر كند صحيح نيست</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1351988_3650668749"/>
      <w:bookmarkStart w:id="377" w:name="_Toc148"/>
      <w:bookmarkEnd w:id="376"/>
      <w:r>
        <w:rPr/>
        <w:t>4</w:t>
      </w:r>
      <w:r>
        <w:rPr>
          <w:rtl w:val="true"/>
        </w:rPr>
        <w:t xml:space="preserve">- </w:t>
      </w:r>
      <w:r>
        <w:rPr>
          <w:rtl w:val="true"/>
        </w:rPr>
        <w:t>نذر زن بدون اجازه شوهر</w:t>
      </w:r>
      <w:bookmarkEnd w:id="377"/>
    </w:p>
    <w:p>
      <w:pPr>
        <w:pStyle w:val="BookText"/>
        <w:rPr/>
      </w:pPr>
      <w:r>
        <w:rPr>
          <w:rFonts w:ascii="IRNazanin" w:hAnsi="IRNazanin" w:eastAsia="IRNazanin"/>
          <w:color w:val="111111"/>
          <w:sz w:val="28"/>
          <w:sz w:val="28"/>
          <w:szCs w:val="28"/>
          <w:rtl w:val="true"/>
          <w:lang w:bidi="fa-IR"/>
        </w:rPr>
        <w:t>نذر زن بدون اجازه شوهر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فقها نيز نذر زن بدون اجازه شوهر را اگر منافات با حق شوهر نداشته باشد صحيح مى‌دانند</w:t>
      </w:r>
      <w:r>
        <w:rPr>
          <w:rFonts w:eastAsia="IRNazanin" w:cs="IRNazanin"/>
          <w:color w:val="111111"/>
          <w:sz w:val="28"/>
          <w:szCs w:val="28"/>
          <w:rtl w:val="true"/>
          <w:lang w:bidi="fa-IR"/>
        </w:rPr>
        <w:t>.</w:t>
      </w:r>
    </w:p>
    <w:p>
      <w:pPr>
        <w:pStyle w:val="Heading4"/>
        <w:numPr>
          <w:ilvl w:val="3"/>
          <w:numId w:val="1"/>
        </w:numPr>
        <w:rPr/>
      </w:pPr>
      <w:bookmarkStart w:id="378" w:name="__RefHeading___Toc1351990_3650668749"/>
      <w:bookmarkStart w:id="379" w:name="_Toc149"/>
      <w:bookmarkEnd w:id="378"/>
      <w:r>
        <w:rPr/>
        <w:t>5</w:t>
      </w:r>
      <w:r>
        <w:rPr>
          <w:rtl w:val="true"/>
        </w:rPr>
        <w:t xml:space="preserve">- </w:t>
      </w:r>
      <w:r>
        <w:rPr>
          <w:rtl w:val="true"/>
        </w:rPr>
        <w:t>نذر فرزند بدون اجازه پدر</w:t>
      </w:r>
      <w:bookmarkEnd w:id="379"/>
    </w:p>
    <w:p>
      <w:pPr>
        <w:pStyle w:val="BookText"/>
        <w:rPr/>
      </w:pPr>
      <w:r>
        <w:rPr>
          <w:rFonts w:ascii="IRNazanin" w:hAnsi="IRNazanin" w:eastAsia="IRNazanin"/>
          <w:color w:val="111111"/>
          <w:sz w:val="28"/>
          <w:sz w:val="28"/>
          <w:szCs w:val="28"/>
          <w:rtl w:val="true"/>
          <w:lang w:bidi="fa-IR"/>
        </w:rPr>
        <w:t>براى نذر لازم نيست از پدر خود اجازه بگيرد و چنانچه بدون اجازه او هم نذر كند صحيح است</w:t>
      </w:r>
      <w:r>
        <w:rPr>
          <w:rFonts w:eastAsia="IRNazanin" w:cs="IRNazanin"/>
          <w:color w:val="111111"/>
          <w:sz w:val="28"/>
          <w:szCs w:val="28"/>
          <w:rtl w:val="true"/>
          <w:lang w:bidi="fa-IR"/>
        </w:rPr>
        <w:t>.</w:t>
      </w:r>
    </w:p>
    <w:p>
      <w:pPr>
        <w:pStyle w:val="Heading4"/>
        <w:numPr>
          <w:ilvl w:val="3"/>
          <w:numId w:val="1"/>
        </w:numPr>
        <w:rPr/>
      </w:pPr>
      <w:bookmarkStart w:id="380" w:name="__RefHeading___Toc1351992_3650668749"/>
      <w:bookmarkStart w:id="381" w:name="_Toc150"/>
      <w:bookmarkEnd w:id="380"/>
      <w:r>
        <w:rPr/>
        <w:t>6</w:t>
      </w:r>
      <w:r>
        <w:rPr>
          <w:rtl w:val="true"/>
        </w:rPr>
        <w:t xml:space="preserve">- </w:t>
      </w:r>
      <w:r>
        <w:rPr>
          <w:rtl w:val="true"/>
        </w:rPr>
        <w:t>نذر براى كار حرام يا مكروه</w:t>
      </w:r>
      <w:bookmarkEnd w:id="381"/>
    </w:p>
    <w:p>
      <w:pPr>
        <w:pStyle w:val="BookText"/>
        <w:rPr/>
      </w:pPr>
      <w:r>
        <w:rPr>
          <w:rFonts w:ascii="IRNazanin" w:hAnsi="IRNazanin" w:eastAsia="IRNazanin"/>
          <w:color w:val="111111"/>
          <w:sz w:val="28"/>
          <w:sz w:val="28"/>
          <w:szCs w:val="28"/>
          <w:rtl w:val="true"/>
          <w:lang w:bidi="fa-IR"/>
        </w:rPr>
        <w:t>متعلق نذر بايد عملى راجح يعنى واجب يا مستحب يا ترك حرام يا مكروه باشد، و به فتواى برخى از فقها امر مباح هم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اگر نذر كند كار حرام يا مكروهى را انجام دهد، صحيح نيست</w:t>
      </w:r>
      <w:r>
        <w:rPr>
          <w:rFonts w:eastAsia="IRNazanin" w:cs="IRNazanin"/>
          <w:color w:val="111111"/>
          <w:sz w:val="28"/>
          <w:szCs w:val="28"/>
          <w:rtl w:val="true"/>
          <w:lang w:bidi="fa-IR"/>
        </w:rPr>
        <w:t>.</w:t>
      </w:r>
    </w:p>
    <w:p>
      <w:pPr>
        <w:pStyle w:val="Heading4"/>
        <w:numPr>
          <w:ilvl w:val="3"/>
          <w:numId w:val="1"/>
        </w:numPr>
        <w:rPr/>
      </w:pPr>
      <w:bookmarkStart w:id="382" w:name="__RefHeading___Toc1351994_3650668749"/>
      <w:bookmarkStart w:id="383" w:name="_Toc151"/>
      <w:bookmarkEnd w:id="382"/>
      <w:r>
        <w:rPr/>
        <w:t>7</w:t>
      </w:r>
      <w:r>
        <w:rPr>
          <w:rtl w:val="true"/>
        </w:rPr>
        <w:t xml:space="preserve">- </w:t>
      </w:r>
      <w:r>
        <w:rPr>
          <w:rtl w:val="true"/>
        </w:rPr>
        <w:t>نذر براى ترك كار واجب يا مستحب</w:t>
      </w:r>
      <w:bookmarkEnd w:id="38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گفته شد اگر نذر كند، كار واجب يا مستحبى را ترك كند، اين نذر صحيح نيست</w:t>
      </w:r>
      <w:r>
        <w:rPr>
          <w:rFonts w:eastAsia="IRNazanin" w:cs="IRNazanin"/>
          <w:color w:val="111111"/>
          <w:sz w:val="28"/>
          <w:szCs w:val="28"/>
          <w:rtl w:val="true"/>
          <w:lang w:bidi="fa-IR"/>
        </w:rPr>
        <w:t>.</w:t>
      </w:r>
      <w:bookmarkStart w:id="384" w:name="pg1673_9468"/>
    </w:p>
    <w:p>
      <w:pPr>
        <w:pStyle w:val="Heading4"/>
        <w:numPr>
          <w:ilvl w:val="3"/>
          <w:numId w:val="1"/>
        </w:numPr>
        <w:rPr/>
      </w:pPr>
      <w:bookmarkStart w:id="385" w:name="__RefHeading___Toc1351996_3650668749"/>
      <w:bookmarkStart w:id="386" w:name="_Toc152"/>
      <w:bookmarkEnd w:id="384"/>
      <w:bookmarkEnd w:id="385"/>
      <w:r>
        <w:rPr/>
        <w:t>8</w:t>
      </w:r>
      <w:r>
        <w:rPr>
          <w:rtl w:val="true"/>
        </w:rPr>
        <w:t xml:space="preserve">- </w:t>
      </w:r>
      <w:r>
        <w:rPr>
          <w:rtl w:val="true"/>
        </w:rPr>
        <w:t>چگونگى عمل به نذر</w:t>
      </w:r>
      <w:bookmarkEnd w:id="3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نذر كند كارى را انجام دهد، بايد همانطور كه نذر كرده عمل كند، پس اگر نذر كند روز اول ماه روزه بگيرد، چنانچه روز قبل يا بعد از آن بجا آورد، كفايت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كند كه به فقير معينى صدقه بدهد، نمى‌تواند آن را به فقير ديگرى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كند كه به زيارت يكى از امامان عليهم السلام برود، چنانچه به زيارت امام ديگر برود، كافى نيست و چنانچه به واسطه عذر نتواند آن امام را زيارت كند، چيزى بر او واجب نيست</w:t>
      </w:r>
      <w:r>
        <w:rPr>
          <w:rFonts w:eastAsia="IRNazanin" w:cs="IRNazanin"/>
          <w:color w:val="111111"/>
          <w:sz w:val="28"/>
          <w:szCs w:val="28"/>
          <w:rtl w:val="true"/>
          <w:lang w:bidi="fa-IR"/>
        </w:rPr>
        <w:t>.</w:t>
      </w:r>
    </w:p>
    <w:p>
      <w:pPr>
        <w:pStyle w:val="Heading4"/>
        <w:numPr>
          <w:ilvl w:val="3"/>
          <w:numId w:val="1"/>
        </w:numPr>
        <w:rPr/>
      </w:pPr>
      <w:bookmarkStart w:id="387" w:name="__RefHeading___Toc1351998_3650668749"/>
      <w:bookmarkStart w:id="388" w:name="_Toc153"/>
      <w:bookmarkEnd w:id="387"/>
      <w:r>
        <w:rPr/>
        <w:t>9</w:t>
      </w:r>
      <w:r>
        <w:rPr>
          <w:rtl w:val="true"/>
        </w:rPr>
        <w:t xml:space="preserve">- </w:t>
      </w:r>
      <w:r>
        <w:rPr>
          <w:rtl w:val="true"/>
        </w:rPr>
        <w:t>نذر مدّت‌دار</w:t>
      </w:r>
      <w:bookmarkEnd w:id="388"/>
    </w:p>
    <w:p>
      <w:pPr>
        <w:pStyle w:val="BookText"/>
        <w:rPr/>
      </w:pPr>
      <w:r>
        <w:rPr>
          <w:rFonts w:ascii="IRNazanin" w:hAnsi="IRNazanin" w:eastAsia="IRNazanin"/>
          <w:color w:val="111111"/>
          <w:sz w:val="28"/>
          <w:sz w:val="28"/>
          <w:szCs w:val="28"/>
          <w:rtl w:val="true"/>
          <w:lang w:bidi="fa-IR"/>
        </w:rPr>
        <w:t>مدت دار بودن نذر دو فرض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مشروط باشد و شرط آن مدت‌دار باشد به اين معنا كه اگر تا وقت معينى شرط محقق شد؛ مثلًا حاجت او برآورده شد، فلان كار را انجام مى‌دهد و اگر تا آن موقع شرط محقق نشد، عمل به نذر،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نذر مدت معينى داشته باشد به اين معنا كه نذر مى‌كند تا فلان موقع، به نذر عمل مى‌كند، در اين صورت اگر بدون عذر تا وقت معين به نذر عمل نكند، تخلف نذر به حساب مى‌آيد و كفاره دارد</w:t>
      </w:r>
      <w:r>
        <w:rPr>
          <w:rFonts w:eastAsia="IRNazanin" w:cs="IRNazanin"/>
          <w:color w:val="111111"/>
          <w:sz w:val="28"/>
          <w:szCs w:val="28"/>
          <w:rtl w:val="true"/>
          <w:lang w:bidi="fa-IR"/>
        </w:rPr>
        <w:t>.</w:t>
      </w:r>
    </w:p>
    <w:p>
      <w:pPr>
        <w:pStyle w:val="Heading4"/>
        <w:numPr>
          <w:ilvl w:val="3"/>
          <w:numId w:val="1"/>
        </w:numPr>
        <w:rPr/>
      </w:pPr>
      <w:bookmarkStart w:id="389" w:name="__RefHeading___Toc1352000_3650668749"/>
      <w:bookmarkStart w:id="390" w:name="_Toc154"/>
      <w:bookmarkEnd w:id="389"/>
      <w:r>
        <w:rPr/>
        <w:t>10</w:t>
      </w:r>
      <w:r>
        <w:rPr>
          <w:rtl w:val="true"/>
        </w:rPr>
        <w:t xml:space="preserve">- </w:t>
      </w:r>
      <w:r>
        <w:rPr>
          <w:rtl w:val="true"/>
        </w:rPr>
        <w:t>نذورات نسبت به حرم‌ها و اماكن دينى</w:t>
      </w:r>
      <w:bookmarkEnd w:id="39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حرم يكى از امامان عليهم السلام يا امامزادگان چيزى نذر كند، بايد آن را به مصارف حرم برساند، از قبيل فرش، پرده و روشنايى</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خود امام عليه السلام يا امامزاده چيزى نذر كند، چنانچه مصرف معينى را قصد كرده، بايد به همان مصرف برساند و اگر مصرف معينى را قصد نكرده، بايد به فقيران و زائران بدهد و يا مسجد و مانند آن بسازد و ثواب آن را به امام عليه السلام هديه كند</w:t>
      </w:r>
      <w:r>
        <w:rPr>
          <w:rFonts w:eastAsia="IRNazanin" w:cs="IRNazanin"/>
          <w:color w:val="111111"/>
          <w:sz w:val="28"/>
          <w:szCs w:val="28"/>
          <w:rtl w:val="true"/>
          <w:lang w:bidi="fa-IR"/>
        </w:rPr>
        <w:t>.</w:t>
      </w:r>
      <w:bookmarkStart w:id="391" w:name="pg1673_9470"/>
    </w:p>
    <w:p>
      <w:pPr>
        <w:pStyle w:val="Heading3"/>
        <w:numPr>
          <w:ilvl w:val="2"/>
          <w:numId w:val="1"/>
        </w:numPr>
        <w:rPr/>
      </w:pPr>
      <w:bookmarkStart w:id="392" w:name="__RefHeading___Toc1352002_3650668749"/>
      <w:bookmarkStart w:id="393" w:name="_Toc155"/>
      <w:bookmarkEnd w:id="391"/>
      <w:bookmarkEnd w:id="392"/>
      <w:r>
        <w:rPr>
          <w:rtl w:val="true"/>
        </w:rPr>
        <w:t>جلسه بيست و سوم</w:t>
      </w:r>
      <w:r>
        <w:rPr>
          <w:rtl w:val="true"/>
        </w:rPr>
        <w:t xml:space="preserve">: </w:t>
      </w:r>
      <w:r>
        <w:rPr>
          <w:rtl w:val="true"/>
        </w:rPr>
        <w:t>احكام قسم خوردن</w:t>
      </w:r>
      <w:bookmarkEnd w:id="393"/>
    </w:p>
    <w:p>
      <w:pPr>
        <w:pStyle w:val="Heading4"/>
        <w:numPr>
          <w:ilvl w:val="3"/>
          <w:numId w:val="1"/>
        </w:numPr>
        <w:rPr/>
      </w:pPr>
      <w:bookmarkStart w:id="394" w:name="__RefHeading___Toc1352004_3650668749"/>
      <w:bookmarkStart w:id="395" w:name="_Toc156"/>
      <w:bookmarkEnd w:id="394"/>
      <w:r>
        <w:rPr/>
        <w:t>1</w:t>
      </w:r>
      <w:r>
        <w:rPr>
          <w:rtl w:val="true"/>
        </w:rPr>
        <w:t xml:space="preserve">- </w:t>
      </w:r>
      <w:r>
        <w:rPr>
          <w:rtl w:val="true"/>
        </w:rPr>
        <w:t>قسم شرعى</w:t>
      </w:r>
      <w:bookmarkEnd w:id="395"/>
    </w:p>
    <w:p>
      <w:pPr>
        <w:pStyle w:val="BookText"/>
        <w:rPr/>
      </w:pPr>
      <w:r>
        <w:rPr>
          <w:rFonts w:ascii="IRNazanin" w:hAnsi="IRNazanin" w:eastAsia="IRNazanin"/>
          <w:color w:val="111111"/>
          <w:sz w:val="28"/>
          <w:sz w:val="28"/>
          <w:szCs w:val="28"/>
          <w:rtl w:val="true"/>
          <w:lang w:bidi="fa-IR"/>
        </w:rPr>
        <w:t xml:space="preserve">اگر كسى به يكى از اسامى خداوند عالم؛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بخورد كه كارى را انجام دهد يا ترك كند؛ مثلًا سوگند بخورد كه روزه بگيرد يا سيگار نكشد، واجب است به آن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نوع ديگر آن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96" w:name="__RefHeading___Toc1352006_3650668749"/>
      <w:bookmarkStart w:id="397" w:name="_Toc157"/>
      <w:bookmarkEnd w:id="396"/>
      <w:r>
        <w:rPr/>
        <w:t>2</w:t>
      </w:r>
      <w:r>
        <w:rPr>
          <w:rtl w:val="true"/>
        </w:rPr>
        <w:t xml:space="preserve">- </w:t>
      </w:r>
      <w:r>
        <w:rPr>
          <w:rtl w:val="true"/>
        </w:rPr>
        <w:t>شرايط قسم</w:t>
      </w:r>
      <w:bookmarkEnd w:id="397"/>
    </w:p>
    <w:p>
      <w:pPr>
        <w:pStyle w:val="BookText"/>
        <w:rPr/>
      </w:pPr>
      <w:r>
        <w:rPr>
          <w:rFonts w:ascii="Amiri" w:hAnsi="Amiri" w:eastAsia="Amiri" w:cs="Amiri"/>
          <w:color w:val="111111"/>
          <w:sz w:val="28"/>
          <w:sz w:val="28"/>
          <w:szCs w:val="28"/>
          <w:rtl w:val="true"/>
          <w:lang w:bidi="ar-SA"/>
        </w:rPr>
        <w:t>كسى كه قسم مى‌خورد بايد اين شرايط را 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بالغ و عاقل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روى قصد و اختيار قسم بخورد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مى‌خواهد نسبت به مال قسم بخورد، حاكم شرع او را از تصرف اموالش ممنوع نكرده باشد</w:t>
      </w:r>
      <w:r>
        <w:rPr>
          <w:rFonts w:eastAsia="IRNazanin" w:cs="IRNazanin"/>
          <w:color w:val="111111"/>
          <w:sz w:val="28"/>
          <w:szCs w:val="28"/>
          <w:rtl w:val="true"/>
          <w:lang w:bidi="fa-IR"/>
        </w:rPr>
        <w:t>.</w:t>
      </w:r>
      <w:bookmarkStart w:id="398" w:name="pg1673_9471"/>
    </w:p>
    <w:p>
      <w:pPr>
        <w:pStyle w:val="Heading4"/>
        <w:numPr>
          <w:ilvl w:val="3"/>
          <w:numId w:val="1"/>
        </w:numPr>
        <w:rPr/>
      </w:pPr>
      <w:bookmarkStart w:id="399" w:name="__RefHeading___Toc1352008_3650668749"/>
      <w:bookmarkStart w:id="400" w:name="_Toc158"/>
      <w:bookmarkEnd w:id="398"/>
      <w:bookmarkEnd w:id="399"/>
      <w:r>
        <w:rPr/>
        <w:t>3</w:t>
      </w:r>
      <w:r>
        <w:rPr>
          <w:rtl w:val="true"/>
        </w:rPr>
        <w:t xml:space="preserve">- </w:t>
      </w:r>
      <w:r>
        <w:rPr>
          <w:rtl w:val="true"/>
        </w:rPr>
        <w:t>قسم بدون اجازه پدر</w:t>
      </w:r>
      <w:bookmarkEnd w:id="400"/>
    </w:p>
    <w:p>
      <w:pPr>
        <w:pStyle w:val="BookText"/>
        <w:rPr/>
      </w:pPr>
      <w:r>
        <w:rPr>
          <w:rFonts w:ascii="IRNazanin" w:hAnsi="IRNazanin" w:eastAsia="IRNazanin"/>
          <w:color w:val="111111"/>
          <w:sz w:val="28"/>
          <w:sz w:val="28"/>
          <w:szCs w:val="28"/>
          <w:rtl w:val="true"/>
          <w:lang w:bidi="fa-IR"/>
        </w:rPr>
        <w:t>اگر فرزند بدون اجازه پدر قسم بخورد صحيح است؛ يعنى قسم، مشروط به اجازه نيست و قسم زن نيز اگر منافات با حق شوهر نداشته باشد نياز به اجازه او ندارد</w:t>
      </w:r>
      <w:r>
        <w:rPr>
          <w:rFonts w:eastAsia="IRNazanin" w:cs="IRNazanin"/>
          <w:color w:val="111111"/>
          <w:sz w:val="28"/>
          <w:szCs w:val="28"/>
          <w:rtl w:val="true"/>
          <w:lang w:bidi="fa-IR"/>
        </w:rPr>
        <w:t>.</w:t>
      </w:r>
    </w:p>
    <w:p>
      <w:pPr>
        <w:pStyle w:val="Heading4"/>
        <w:numPr>
          <w:ilvl w:val="3"/>
          <w:numId w:val="1"/>
        </w:numPr>
        <w:rPr/>
      </w:pPr>
      <w:bookmarkStart w:id="401" w:name="__RefHeading___Toc1352010_3650668749"/>
      <w:bookmarkStart w:id="402" w:name="_Toc159"/>
      <w:bookmarkEnd w:id="401"/>
      <w:r>
        <w:rPr/>
        <w:t>4</w:t>
      </w:r>
      <w:r>
        <w:rPr>
          <w:rtl w:val="true"/>
        </w:rPr>
        <w:t xml:space="preserve">- </w:t>
      </w:r>
      <w:r>
        <w:rPr>
          <w:rtl w:val="true"/>
        </w:rPr>
        <w:t>كفاره عمل نكردن به قسم</w:t>
      </w:r>
      <w:bookmarkEnd w:id="402"/>
    </w:p>
    <w:p>
      <w:pPr>
        <w:pStyle w:val="BookText"/>
        <w:rPr/>
      </w:pPr>
      <w:r>
        <w:rPr>
          <w:rFonts w:ascii="IRNazanin" w:hAnsi="IRNazanin" w:eastAsia="IRNazanin"/>
          <w:color w:val="111111"/>
          <w:sz w:val="28"/>
          <w:sz w:val="28"/>
          <w:szCs w:val="28"/>
          <w:rtl w:val="true"/>
          <w:lang w:bidi="fa-IR"/>
        </w:rPr>
        <w:t>اگر عمداً به سوگندى كه خورده است عمل نكند، بايد كفاره بدهد و كفاره آن يكى از اين سه 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آزاد كردن يك برده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كردن ده فقير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ده فقير</w:t>
      </w:r>
    </w:p>
    <w:p>
      <w:pPr>
        <w:pStyle w:val="BookText"/>
        <w:rPr/>
      </w:pPr>
      <w:r>
        <w:rPr>
          <w:rFonts w:ascii="IRNazanin" w:hAnsi="IRNazanin" w:eastAsia="IRNazanin"/>
          <w:color w:val="111111"/>
          <w:sz w:val="28"/>
          <w:sz w:val="28"/>
          <w:szCs w:val="28"/>
          <w:rtl w:val="true"/>
          <w:lang w:bidi="fa-IR"/>
        </w:rPr>
        <w:t>كسى كه قسم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گذشته خبر دهد، يا براى آينده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او راست باشد، قسم خوردن او مكروه است و اگر دروغ باشد، حرام و از گناهان بزرگ است</w:t>
      </w:r>
      <w:r>
        <w:rPr>
          <w:rFonts w:eastAsia="IRNazanin" w:cs="IRNazanin"/>
          <w:color w:val="111111"/>
          <w:sz w:val="28"/>
          <w:szCs w:val="28"/>
          <w:rtl w:val="true"/>
          <w:lang w:bidi="fa-IR"/>
        </w:rPr>
        <w:t>.</w:t>
      </w:r>
    </w:p>
    <w:p>
      <w:pPr>
        <w:pStyle w:val="Heading4"/>
        <w:numPr>
          <w:ilvl w:val="3"/>
          <w:numId w:val="1"/>
        </w:numPr>
        <w:rPr/>
      </w:pPr>
      <w:bookmarkStart w:id="403" w:name="__RefHeading___Toc1352012_3650668749"/>
      <w:bookmarkStart w:id="404" w:name="_Toc160"/>
      <w:bookmarkEnd w:id="403"/>
      <w:r>
        <w:rPr>
          <w:rtl w:val="true"/>
        </w:rPr>
        <w:t>قسم اخبارى</w:t>
      </w:r>
      <w:bookmarkEnd w:id="40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براى خبرى كه مى‌دهد و مطلبى را به اطلاع ديگران مى‌رساند قسم بخورد، چنانچه آن مطلب دروغ باشد، حرام است و اگر راست باشد قسم خوردن مكروه است</w:t>
      </w:r>
      <w:r>
        <w:rPr>
          <w:rFonts w:eastAsia="IRNazanin" w:cs="IRNazanin"/>
          <w:color w:val="111111"/>
          <w:sz w:val="28"/>
          <w:szCs w:val="28"/>
          <w:rtl w:val="true"/>
          <w:lang w:bidi="fa-IR"/>
        </w:rPr>
        <w:t>.</w:t>
      </w:r>
      <w:bookmarkStart w:id="405" w:name="pg1673_9472"/>
    </w:p>
    <w:p>
      <w:pPr>
        <w:pStyle w:val="Heading3"/>
        <w:numPr>
          <w:ilvl w:val="2"/>
          <w:numId w:val="1"/>
        </w:numPr>
        <w:rPr/>
      </w:pPr>
      <w:bookmarkStart w:id="406" w:name="__RefHeading___Toc1352014_3650668749"/>
      <w:bookmarkStart w:id="407" w:name="_Toc161"/>
      <w:bookmarkEnd w:id="405"/>
      <w:bookmarkEnd w:id="406"/>
      <w:r>
        <w:rPr>
          <w:rtl w:val="true"/>
        </w:rPr>
        <w:t>جلسه بيست و چهارم</w:t>
      </w:r>
      <w:r>
        <w:rPr>
          <w:rtl w:val="true"/>
        </w:rPr>
        <w:t xml:space="preserve">: </w:t>
      </w:r>
      <w:r>
        <w:rPr>
          <w:rtl w:val="true"/>
        </w:rPr>
        <w:t>امر به‌معروف و نهى از منكر</w:t>
      </w:r>
      <w:bookmarkEnd w:id="407"/>
    </w:p>
    <w:p>
      <w:pPr>
        <w:pStyle w:val="Heading4"/>
        <w:numPr>
          <w:ilvl w:val="3"/>
          <w:numId w:val="1"/>
        </w:numPr>
        <w:rPr/>
      </w:pPr>
      <w:bookmarkStart w:id="408" w:name="__RefHeading___Toc1352016_3650668749"/>
      <w:bookmarkStart w:id="409" w:name="_Toc162"/>
      <w:bookmarkEnd w:id="408"/>
      <w:r>
        <w:rPr>
          <w:rtl w:val="true"/>
        </w:rPr>
        <w:t>اشاره</w:t>
      </w:r>
      <w:bookmarkEnd w:id="409"/>
    </w:p>
    <w:p>
      <w:pPr>
        <w:pStyle w:val="BookText"/>
        <w:rPr/>
      </w:pPr>
      <w:r>
        <w:rPr>
          <w:rFonts w:ascii="IRNazanin" w:hAnsi="IRNazanin" w:eastAsia="IRNazanin"/>
          <w:color w:val="111111"/>
          <w:sz w:val="28"/>
          <w:sz w:val="28"/>
          <w:szCs w:val="28"/>
          <w:rtl w:val="true"/>
          <w:lang w:bidi="fa-IR"/>
        </w:rPr>
        <w:t xml:space="preserve">هر انسانى نسبت به كارهاى ناپسندى كه در جامعه انجام مى‌پذيرد و كارهاى نيك و پسنديده‌اى كه ترك مى‌شود، مسئوليت دارد، بنابراين اگر كار واجبى ترك شود و يا حرامى اتفاق بيفتد، سكوت و بى‌تفاوتى در مقابل آن جايز نيست، و تمام افراد جامعه بايد براى برپايى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جلوگيرى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كنند، كه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10" w:name="__RefHeading___Toc1352018_3650668749"/>
      <w:bookmarkStart w:id="411" w:name="_Toc163"/>
      <w:bookmarkEnd w:id="410"/>
      <w:r>
        <w:rPr/>
        <w:t>1</w:t>
      </w:r>
      <w:r>
        <w:rPr>
          <w:rtl w:val="true"/>
        </w:rPr>
        <w:t xml:space="preserve">- </w:t>
      </w:r>
      <w:r>
        <w:rPr>
          <w:rtl w:val="true"/>
        </w:rPr>
        <w:t>اهميت امر به معروف و نهى از منكر</w:t>
      </w:r>
      <w:bookmarkEnd w:id="411"/>
    </w:p>
    <w:p>
      <w:pPr>
        <w:pStyle w:val="BookText"/>
        <w:rPr/>
      </w:pPr>
      <w:r>
        <w:rPr>
          <w:rFonts w:ascii="IRNazanin" w:hAnsi="IRNazanin" w:eastAsia="IRNazanin"/>
          <w:color w:val="111111"/>
          <w:sz w:val="28"/>
          <w:sz w:val="28"/>
          <w:szCs w:val="28"/>
          <w:rtl w:val="true"/>
          <w:lang w:bidi="fa-IR"/>
        </w:rPr>
        <w:t>علاوه بر آيات بسيار زيادى كه در قرآن درباره امر به معروف و اهمّيت و آثار آن وارد شده، در برخى از سخنان امامان معصوم عليهم السلام چنين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معروف و نهى از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مهمترين واجبات و شريفترين آنهاست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واجبات دينى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معروف و نهى از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ضروريات دين است و كسى كه آن را مُنكر شود كافر است</w:t>
      </w:r>
      <w:r>
        <w:rPr>
          <w:rFonts w:eastAsia="Amiri" w:cs="Amiri" w:ascii="Amiri" w:hAnsi="Amiri"/>
          <w:color w:val="111111"/>
          <w:sz w:val="28"/>
          <w:szCs w:val="28"/>
          <w:rtl w:val="true"/>
          <w:lang w:bidi="ar-SA"/>
        </w:rPr>
        <w:t>.</w:t>
      </w:r>
      <w:bookmarkStart w:id="412" w:name="pg1673_9473"/>
    </w:p>
    <w:p>
      <w:pPr>
        <w:pStyle w:val="BookText"/>
        <w:rPr/>
      </w:pPr>
      <w:bookmarkEnd w:id="41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مردم امر به معروف و نهى از منكر را ترك كنند، بركت گرفته مى‌شود و دعاها مستجاب نمى‌گردد</w:t>
      </w:r>
      <w:r>
        <w:rPr>
          <w:rFonts w:eastAsia="IRNazanin" w:cs="IRNazanin"/>
          <w:color w:val="111111"/>
          <w:sz w:val="28"/>
          <w:szCs w:val="28"/>
          <w:rtl w:val="true"/>
          <w:lang w:bidi="fa-IR"/>
        </w:rPr>
        <w:t>.</w:t>
      </w:r>
    </w:p>
    <w:p>
      <w:pPr>
        <w:pStyle w:val="Heading4"/>
        <w:numPr>
          <w:ilvl w:val="3"/>
          <w:numId w:val="1"/>
        </w:numPr>
        <w:rPr/>
      </w:pPr>
      <w:bookmarkStart w:id="413" w:name="__RefHeading___Toc1352020_3650668749"/>
      <w:bookmarkStart w:id="414" w:name="_Toc164"/>
      <w:bookmarkEnd w:id="413"/>
      <w:r>
        <w:rPr/>
        <w:t>2</w:t>
      </w:r>
      <w:r>
        <w:rPr>
          <w:rtl w:val="true"/>
        </w:rPr>
        <w:t xml:space="preserve">- </w:t>
      </w:r>
      <w:r>
        <w:rPr>
          <w:rtl w:val="true"/>
        </w:rPr>
        <w:t>تعريف معروف و منكر</w:t>
      </w:r>
      <w:bookmarkEnd w:id="414"/>
    </w:p>
    <w:p>
      <w:pPr>
        <w:pStyle w:val="BookText"/>
        <w:rPr/>
      </w:pPr>
      <w:r>
        <w:rPr>
          <w:rFonts w:ascii="IRNazanin" w:hAnsi="IRNazanin" w:eastAsia="IRNazanin"/>
          <w:color w:val="111111"/>
          <w:sz w:val="28"/>
          <w:sz w:val="28"/>
          <w:szCs w:val="28"/>
          <w:rtl w:val="true"/>
          <w:lang w:bidi="fa-IR"/>
        </w:rPr>
        <w:t xml:space="preserve">در احكام دين، به تمام واجبات و مستحبات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تمام محرمات و مكروهات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واداشتن افراد جامعه به انجام كارهاى واجب و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بازداشتن آنها از كارهاى حرام و مكروه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15" w:name="__RefHeading___Toc1352022_3650668749"/>
      <w:bookmarkStart w:id="416" w:name="_Toc165"/>
      <w:bookmarkEnd w:id="415"/>
      <w:r>
        <w:rPr/>
        <w:t>3</w:t>
      </w:r>
      <w:r>
        <w:rPr>
          <w:rtl w:val="true"/>
        </w:rPr>
        <w:t xml:space="preserve">- </w:t>
      </w:r>
      <w:r>
        <w:rPr>
          <w:rtl w:val="true"/>
        </w:rPr>
        <w:t>وجوب امر به‌معروف و نهى از منكر</w:t>
      </w:r>
      <w:bookmarkEnd w:id="416"/>
    </w:p>
    <w:p>
      <w:pPr>
        <w:pStyle w:val="BookText"/>
        <w:rPr/>
      </w:pPr>
      <w:r>
        <w:rPr>
          <w:rFonts w:ascii="IRNazanin" w:hAnsi="IRNazanin" w:eastAsia="IRNazanin"/>
          <w:color w:val="111111"/>
          <w:sz w:val="28"/>
          <w:sz w:val="28"/>
          <w:szCs w:val="28"/>
          <w:rtl w:val="true"/>
          <w:lang w:bidi="fa-IR"/>
        </w:rPr>
        <w:t>امر به معروف و نهى از منكر، واجب كفايى است كه اگر به قدر كفايت به انجام آن اقدام كنند، از ديگران ساقط مى‌شود و اگر همه كس آن را ترك كرده باشند، چنانچه شرايط آن موجود باشد، همه آنها ترك واجب كرده‌اند</w:t>
      </w:r>
      <w:r>
        <w:rPr>
          <w:rFonts w:eastAsia="IRNazanin" w:cs="IRNazanin"/>
          <w:color w:val="111111"/>
          <w:sz w:val="28"/>
          <w:szCs w:val="28"/>
          <w:rtl w:val="true"/>
          <w:lang w:bidi="fa-IR"/>
        </w:rPr>
        <w:t>.</w:t>
      </w:r>
    </w:p>
    <w:p>
      <w:pPr>
        <w:pStyle w:val="Heading4"/>
        <w:numPr>
          <w:ilvl w:val="3"/>
          <w:numId w:val="1"/>
        </w:numPr>
        <w:rPr/>
      </w:pPr>
      <w:bookmarkStart w:id="417" w:name="__RefHeading___Toc1352024_3650668749"/>
      <w:bookmarkStart w:id="418" w:name="_Toc166"/>
      <w:bookmarkEnd w:id="417"/>
      <w:r>
        <w:rPr/>
        <w:t>4</w:t>
      </w:r>
      <w:r>
        <w:rPr>
          <w:rtl w:val="true"/>
        </w:rPr>
        <w:t xml:space="preserve">- </w:t>
      </w:r>
      <w:r>
        <w:rPr>
          <w:rtl w:val="true"/>
        </w:rPr>
        <w:t>مراتب امر بمعروف و نهى از منكر</w:t>
      </w:r>
      <w:bookmarkEnd w:id="4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اول، با معصيت‌كار به گونه‌اى برخورد شود كه بفهمد اين طرز رفتار، به خاطر انجام گناه است؛ مثلًا از او روى گرداند يا با چهره عبوس و برافروخته با او برخورد كند، يا با او رفت و آمد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بعد، او را با زبان، امر و نهى كند؛ يعنى به او بگويد و دستور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سوم، استفاده از زور براى جلوگيرى از منكر و برپايى واجب است؛ يعنى زدن گناهكار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رهبر معظم انقلاب اسلامى، حضرت آيةالله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w:t>
      </w:r>
      <w:bookmarkStart w:id="419" w:name="pg1673_9474"/>
    </w:p>
    <w:p>
      <w:pPr>
        <w:pStyle w:val="BookText"/>
        <w:rPr/>
      </w:pPr>
      <w:bookmarkEnd w:id="419"/>
      <w:r>
        <w:rPr>
          <w:rFonts w:ascii="IRNazanin" w:hAnsi="IRNazanin" w:eastAsia="IRNazanin"/>
          <w:color w:val="111111"/>
          <w:sz w:val="28"/>
          <w:sz w:val="28"/>
          <w:szCs w:val="28"/>
          <w:rtl w:val="true"/>
          <w:lang w:bidi="fa-IR"/>
        </w:rPr>
        <w:t>به چگونگى اجراى مرتبه سوم امر به معروف و نهى از منكر چنين نگاشته‌اند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در زمان قدرت حكومت اسلامى، امكان ارجاع مرتبه سوم از امر به معروف و نهى از منكر به قوه قضائيه و نيروى انتظامى وجود دارد، بويژه در مواردى كه جلوگيرى از منكر، متوقف بر تصرف در اموال مرتكب شونده مى‌باشد، يا لازم است تعزير شود يا او را زندانى كنند، بر مكلفين واجب است در امر به معروف و نهى از منكر به دو مرتبه اول اكتفا كنند و در صورتى كه اثر نكرد و نياز به توسّل و زور وجود داشت، مسئله را به نيروهاى انتظامى و قضايى ارجاع دهند</w:t>
      </w:r>
      <w:r>
        <w:rPr>
          <w:rFonts w:eastAsia="IRNazanin" w:cs="IRNazanin"/>
          <w:color w:val="111111"/>
          <w:sz w:val="28"/>
          <w:szCs w:val="28"/>
          <w:rtl w:val="true"/>
          <w:lang w:bidi="fa-IR"/>
        </w:rPr>
        <w:t>.</w:t>
      </w:r>
    </w:p>
    <w:p>
      <w:pPr>
        <w:pStyle w:val="Heading4"/>
        <w:numPr>
          <w:ilvl w:val="3"/>
          <w:numId w:val="1"/>
        </w:numPr>
        <w:rPr/>
      </w:pPr>
      <w:bookmarkStart w:id="420" w:name="__RefHeading___Toc1352026_3650668749"/>
      <w:bookmarkStart w:id="421" w:name="_Toc167"/>
      <w:bookmarkEnd w:id="420"/>
      <w:r>
        <w:rPr/>
        <w:t>5</w:t>
      </w:r>
      <w:r>
        <w:rPr>
          <w:rtl w:val="true"/>
        </w:rPr>
        <w:t xml:space="preserve">- </w:t>
      </w:r>
      <w:r>
        <w:rPr>
          <w:rtl w:val="true"/>
        </w:rPr>
        <w:t>شرايط امر بمعروف و نهى از منكر</w:t>
      </w:r>
      <w:bookmarkEnd w:id="421"/>
    </w:p>
    <w:p>
      <w:pPr>
        <w:pStyle w:val="BookText"/>
        <w:rPr/>
      </w:pPr>
      <w:r>
        <w:rPr>
          <w:rFonts w:ascii="Amiri" w:hAnsi="Amiri" w:eastAsia="Amiri" w:cs="Amiri"/>
          <w:color w:val="111111"/>
          <w:sz w:val="28"/>
          <w:sz w:val="28"/>
          <w:szCs w:val="28"/>
          <w:rtl w:val="true"/>
          <w:lang w:bidi="ar-SA"/>
        </w:rPr>
        <w:t>امر به معروف و نهى از منكر با وجود برخى شرايط، واجب مى‌باشد و در صورت نبود آنها، تكليف ساقط است و آن شرايط عبارت است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امر يا نهى مى‌كند، بداند آنچه را كه ديگرى انجام مى‌دهد حرام است و آنچه را ترك كرده، واجب است، پس هركسى كه نمى‌داند اين عمل كه او انجام مى‌دهد حرام است يا نه؟ جلوگيرى واجب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بدهد امر يا نهى او تأثير دارد، بنابراين مى‌داند تأثير ندارد، يا شك دارد، امر و نهى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گناهكار اصرار بر ادامه كار خود داشته باشد، پس اگر معلوم شود، گناهكار بناى ترك عمل را دارد و دوباره تكرار نمى‌كند و يا موفق به تكرار نمى‌شود، امر و نهى واجب نيست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و نهى، سبب ضرر جانى يا آبرويى يا ضرر مالى قابل توجه، به خودش يا نزديكان و ياران و همراهان و يا ساير مؤمنان نباشد</w:t>
      </w:r>
      <w:r>
        <w:rPr>
          <w:rFonts w:eastAsia="Amiri" w:cs="Amiri" w:ascii="Amiri" w:hAnsi="Amiri"/>
          <w:color w:val="111111"/>
          <w:sz w:val="28"/>
          <w:szCs w:val="28"/>
          <w:rtl w:val="true"/>
          <w:lang w:bidi="ar-SA"/>
        </w:rPr>
        <w:t>.</w:t>
      </w:r>
      <w:bookmarkStart w:id="422" w:name="pg1673_9475"/>
    </w:p>
    <w:p>
      <w:pPr>
        <w:pStyle w:val="Heading4"/>
        <w:numPr>
          <w:ilvl w:val="3"/>
          <w:numId w:val="1"/>
        </w:numPr>
        <w:rPr/>
      </w:pPr>
      <w:bookmarkStart w:id="423" w:name="__RefHeading___Toc1352028_3650668749"/>
      <w:bookmarkStart w:id="424" w:name="_Toc168"/>
      <w:bookmarkEnd w:id="422"/>
      <w:bookmarkEnd w:id="423"/>
      <w:r>
        <w:rPr/>
        <w:t>6</w:t>
      </w:r>
      <w:r>
        <w:rPr>
          <w:rtl w:val="true"/>
        </w:rPr>
        <w:t xml:space="preserve">- </w:t>
      </w:r>
      <w:r>
        <w:rPr>
          <w:rtl w:val="true"/>
        </w:rPr>
        <w:t>وظيفه زائران در رابطه با تخلفات رفتارى موسم</w:t>
      </w:r>
      <w:bookmarkEnd w:id="424"/>
    </w:p>
    <w:p>
      <w:pPr>
        <w:pStyle w:val="BookText"/>
        <w:rPr/>
      </w:pPr>
      <w:r>
        <w:rPr>
          <w:rFonts w:ascii="IRNazanin" w:hAnsi="IRNazanin" w:eastAsia="IRNazanin"/>
          <w:color w:val="111111"/>
          <w:sz w:val="28"/>
          <w:sz w:val="28"/>
          <w:szCs w:val="28"/>
          <w:rtl w:val="true"/>
          <w:lang w:bidi="fa-IR"/>
        </w:rPr>
        <w:t>سزاوار است، كسى كه به معروف امر مى‌كند و از منكر جلوگيرى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طبيبى دلسوز و پدرى مهربان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خود را خالص كند و تنها براى رضاى خداوند اقدام كند، و عمل خود را از هرگونه برترى جويى پاك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پاك و منزه نداند، چه بسا همان شخصى كه اكنون خطايى از او سرزده است، داراى صفات پسنديده‌اى باشد كه مورد محبت الهى است، هرچند اين عمل او هم‌اكنون ناپسند و مورد غضب الهى باشد</w:t>
      </w:r>
      <w:r>
        <w:rPr>
          <w:rFonts w:eastAsia="IRNazanin" w:cs="IRNazanin"/>
          <w:color w:val="111111"/>
          <w:sz w:val="28"/>
          <w:szCs w:val="28"/>
          <w:rtl w:val="true"/>
          <w:lang w:bidi="fa-IR"/>
        </w:rPr>
        <w:t>.</w:t>
      </w:r>
      <w:bookmarkStart w:id="425" w:name="pg1673_9476"/>
    </w:p>
    <w:p>
      <w:pPr>
        <w:pStyle w:val="Heading3"/>
        <w:numPr>
          <w:ilvl w:val="2"/>
          <w:numId w:val="1"/>
        </w:numPr>
        <w:rPr/>
      </w:pPr>
      <w:bookmarkStart w:id="426" w:name="__RefHeading___Toc1352030_3650668749"/>
      <w:bookmarkStart w:id="427" w:name="_Toc169"/>
      <w:bookmarkEnd w:id="425"/>
      <w:bookmarkEnd w:id="426"/>
      <w:r>
        <w:rPr>
          <w:rtl w:val="true"/>
        </w:rPr>
        <w:t>جلسه بيست و پنجم</w:t>
      </w:r>
      <w:r>
        <w:rPr>
          <w:rtl w:val="true"/>
        </w:rPr>
        <w:t xml:space="preserve">: </w:t>
      </w:r>
      <w:r>
        <w:rPr>
          <w:rtl w:val="true"/>
        </w:rPr>
        <w:t>احكام نماز جمعه</w:t>
      </w:r>
      <w:bookmarkEnd w:id="427"/>
    </w:p>
    <w:p>
      <w:pPr>
        <w:pStyle w:val="Heading4"/>
        <w:numPr>
          <w:ilvl w:val="3"/>
          <w:numId w:val="1"/>
        </w:numPr>
        <w:rPr/>
      </w:pPr>
      <w:bookmarkStart w:id="428" w:name="__RefHeading___Toc1352032_3650668749"/>
      <w:bookmarkStart w:id="429" w:name="_Toc170"/>
      <w:bookmarkEnd w:id="428"/>
      <w:r>
        <w:rPr/>
        <w:t>1</w:t>
      </w:r>
      <w:r>
        <w:rPr>
          <w:rtl w:val="true"/>
        </w:rPr>
        <w:t xml:space="preserve">- </w:t>
      </w:r>
      <w:r>
        <w:rPr>
          <w:rtl w:val="true"/>
        </w:rPr>
        <w:t>اهميت نماز جمعه</w:t>
      </w:r>
      <w:bookmarkEnd w:id="429"/>
    </w:p>
    <w:p>
      <w:pPr>
        <w:pStyle w:val="BookText"/>
        <w:rPr/>
      </w:pPr>
      <w:r>
        <w:rPr>
          <w:rFonts w:ascii="IRNazanin" w:hAnsi="IRNazanin" w:eastAsia="IRNazanin"/>
          <w:color w:val="111111"/>
          <w:sz w:val="28"/>
          <w:sz w:val="28"/>
          <w:szCs w:val="28"/>
          <w:rtl w:val="true"/>
          <w:lang w:bidi="fa-IR"/>
        </w:rPr>
        <w:t xml:space="preserve">يكى از اجتماعات هفتگى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نمازگزاران در روز جمعه مى‌توانند به جاى نماز ظهر، نماز جمعه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رحمه الله در اهميت نماز جمعه چنين نگاشته‌اند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و دو خطبه آن، مانند حج و نماز عيد فطر و قربان، از مراسم بزرگ مسلمانان است، ولى متأسفانه، مسلمانان از وظايف مهم سياسى اين عبادت، غافل و ناآگاهند، در صورتى كه انسانى، با اندك مطالعه و دقت در احكام كشورى، سياسى، اجتماعى و اقتصادى اسلام در مى‌يابد كه اسلام دين سياست است و كسى كه دين را از سياست جدا مى‌داند، نادانى است كه نه اسلام را مى‌شناسد و نه سياست را</w:t>
      </w:r>
      <w:r>
        <w:rPr>
          <w:rFonts w:eastAsia="IRNazanin" w:cs="IRNazanin"/>
          <w:color w:val="111111"/>
          <w:sz w:val="28"/>
          <w:szCs w:val="28"/>
          <w:rtl w:val="true"/>
          <w:lang w:bidi="fa-IR"/>
        </w:rPr>
        <w:t>.»</w:t>
      </w:r>
    </w:p>
    <w:p>
      <w:pPr>
        <w:pStyle w:val="Heading4"/>
        <w:numPr>
          <w:ilvl w:val="3"/>
          <w:numId w:val="1"/>
        </w:numPr>
        <w:rPr/>
      </w:pPr>
      <w:bookmarkStart w:id="430" w:name="__RefHeading___Toc1352034_3650668749"/>
      <w:bookmarkStart w:id="431" w:name="_Toc171"/>
      <w:bookmarkEnd w:id="430"/>
      <w:r>
        <w:rPr/>
        <w:t>2</w:t>
      </w:r>
      <w:r>
        <w:rPr>
          <w:rtl w:val="true"/>
        </w:rPr>
        <w:t xml:space="preserve">- </w:t>
      </w:r>
      <w:r>
        <w:rPr>
          <w:rtl w:val="true"/>
        </w:rPr>
        <w:t>شرايط صحيح بودن نماز جمعه</w:t>
      </w:r>
      <w:bookmarkEnd w:id="43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شرايطى كه در نماز جماعت بايد رعايت شود، در نماز جمعه هم</w:t>
      </w:r>
      <w:bookmarkStart w:id="432" w:name="pg1673_9477"/>
    </w:p>
    <w:p>
      <w:pPr>
        <w:pStyle w:val="BookText"/>
        <w:rPr/>
      </w:pPr>
      <w:bookmarkEnd w:id="432"/>
      <w:r>
        <w:rPr>
          <w:rFonts w:ascii="IRNazanin" w:hAnsi="IRNazanin" w:eastAsia="IRNazanin"/>
          <w:color w:val="111111"/>
          <w:sz w:val="28"/>
          <w:sz w:val="28"/>
          <w:szCs w:val="28"/>
          <w:rtl w:val="true"/>
          <w:lang w:bidi="fa-IR"/>
        </w:rPr>
        <w:t>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جماعت برگزار شود و فُرادا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تعداد افراد براى برپايى نماز جمعه، پنج نفر مى‌باشد؛ يعنى يك نفر امام، و چهار نفر مأموم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دو نماز جمعه، حداقل بايد يك فرسخ فاصله باشد</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1352036_3650668749"/>
      <w:bookmarkStart w:id="434" w:name="_Toc172"/>
      <w:bookmarkEnd w:id="433"/>
      <w:r>
        <w:rPr/>
        <w:t>3</w:t>
      </w:r>
      <w:r>
        <w:rPr>
          <w:rtl w:val="true"/>
        </w:rPr>
        <w:t xml:space="preserve">- </w:t>
      </w:r>
      <w:r>
        <w:rPr>
          <w:rtl w:val="true"/>
        </w:rPr>
        <w:t>واجبات نماز جمعه</w:t>
      </w:r>
      <w:bookmarkEnd w:id="434"/>
    </w:p>
    <w:p>
      <w:pPr>
        <w:pStyle w:val="BookText"/>
        <w:rPr/>
      </w:pPr>
      <w:r>
        <w:rPr>
          <w:rFonts w:ascii="Amiri" w:hAnsi="Amiri" w:eastAsia="Amiri" w:cs="Amiri"/>
          <w:color w:val="111111"/>
          <w:sz w:val="28"/>
          <w:sz w:val="28"/>
          <w:szCs w:val="28"/>
          <w:rtl w:val="true"/>
          <w:lang w:bidi="ar-SA"/>
        </w:rPr>
        <w:t>نماز جمعه دو ركعت است، مانند نماز صبح، ولى دو خطبه دارد كه توسط امام جمعه، قبل از نماز ايراد مى‌شود</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1352038_3650668749"/>
      <w:bookmarkStart w:id="436" w:name="_Toc173"/>
      <w:bookmarkEnd w:id="435"/>
      <w:r>
        <w:rPr/>
        <w:t>4</w:t>
      </w:r>
      <w:r>
        <w:rPr>
          <w:rtl w:val="true"/>
        </w:rPr>
        <w:t xml:space="preserve">- </w:t>
      </w:r>
      <w:r>
        <w:rPr>
          <w:rtl w:val="true"/>
        </w:rPr>
        <w:t>مستحبات نماز جمعه</w:t>
      </w:r>
      <w:bookmarkEnd w:id="4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حمد و سوره با صداى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امام جمعه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خواندن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حمد، در ركعت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توسط امام جمعه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در ركعت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امام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دو قنوت، يكى در ركعت اول، پيش از ركوع، ديگرى در ركعت دوم، پس از ركوع</w:t>
      </w:r>
      <w:r>
        <w:rPr>
          <w:rFonts w:eastAsia="IRNazanin" w:cs="IRNazanin"/>
          <w:color w:val="111111"/>
          <w:sz w:val="28"/>
          <w:szCs w:val="28"/>
          <w:rtl w:val="true"/>
          <w:lang w:bidi="fa-IR"/>
        </w:rPr>
        <w:t>.</w:t>
      </w:r>
    </w:p>
    <w:p>
      <w:pPr>
        <w:pStyle w:val="Heading4"/>
        <w:numPr>
          <w:ilvl w:val="3"/>
          <w:numId w:val="1"/>
        </w:numPr>
        <w:rPr/>
      </w:pPr>
      <w:bookmarkStart w:id="437" w:name="__RefHeading___Toc1352040_3650668749"/>
      <w:bookmarkStart w:id="438" w:name="_Toc174"/>
      <w:bookmarkEnd w:id="437"/>
      <w:r>
        <w:rPr/>
        <w:t>5</w:t>
      </w:r>
      <w:r>
        <w:rPr>
          <w:rtl w:val="true"/>
        </w:rPr>
        <w:t xml:space="preserve">- </w:t>
      </w:r>
      <w:r>
        <w:rPr>
          <w:rtl w:val="true"/>
        </w:rPr>
        <w:t>وظيفه نمازگزاران جمعه</w:t>
      </w:r>
      <w:bookmarkEnd w:id="4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بايد به خطبه‌ها گوش دهند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است از سخن گفتن بپرهيزند، و چنانچه سخن گفتن، سبب از بين رفتن فايده خطبه‌ها و يا گوش ندادن به آنها شود، ترك آن واجب است</w:t>
      </w:r>
      <w:r>
        <w:rPr>
          <w:rFonts w:eastAsia="IRNazanin" w:cs="IRNazanin"/>
          <w:color w:val="111111"/>
          <w:sz w:val="28"/>
          <w:szCs w:val="28"/>
          <w:rtl w:val="true"/>
          <w:lang w:bidi="fa-IR"/>
        </w:rPr>
        <w:t>.</w:t>
      </w:r>
      <w:bookmarkStart w:id="439" w:name="pg1673_9478"/>
    </w:p>
    <w:p>
      <w:pPr>
        <w:pStyle w:val="BookText"/>
        <w:rPr/>
      </w:pPr>
      <w:bookmarkEnd w:id="43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است، شنوندگان، هنگام ايراد خطبه‌ها، روبه امام جمعه بنشينند، و بيش از مقدارى كه در نماز اجازه داده شده، به اطراف نگاه نكنند</w:t>
      </w:r>
      <w:r>
        <w:rPr>
          <w:rFonts w:eastAsia="IRNazanin" w:cs="IRNazanin"/>
          <w:color w:val="111111"/>
          <w:sz w:val="28"/>
          <w:szCs w:val="28"/>
          <w:rtl w:val="true"/>
          <w:lang w:bidi="fa-IR"/>
        </w:rPr>
        <w:t>.</w:t>
      </w:r>
    </w:p>
    <w:p>
      <w:pPr>
        <w:pStyle w:val="Heading4"/>
        <w:numPr>
          <w:ilvl w:val="3"/>
          <w:numId w:val="1"/>
        </w:numPr>
        <w:rPr/>
      </w:pPr>
      <w:bookmarkStart w:id="440" w:name="__RefHeading___Toc1352042_3650668749"/>
      <w:bookmarkStart w:id="441" w:name="_Toc175"/>
      <w:bookmarkEnd w:id="440"/>
      <w:r>
        <w:rPr/>
        <w:t>6</w:t>
      </w:r>
      <w:r>
        <w:rPr>
          <w:rtl w:val="true"/>
        </w:rPr>
        <w:t xml:space="preserve">- </w:t>
      </w:r>
      <w:r>
        <w:rPr>
          <w:rtl w:val="true"/>
        </w:rPr>
        <w:t>آداب روز جمعه</w:t>
      </w:r>
      <w:bookmarkEnd w:id="441"/>
    </w:p>
    <w:p>
      <w:pPr>
        <w:pStyle w:val="BookText"/>
        <w:rPr/>
      </w:pPr>
      <w:r>
        <w:rPr>
          <w:rFonts w:ascii="IRNazanin" w:hAnsi="IRNazanin" w:eastAsia="IRNazanin"/>
          <w:color w:val="111111"/>
          <w:sz w:val="28"/>
          <w:sz w:val="28"/>
          <w:szCs w:val="28"/>
          <w:rtl w:val="true"/>
          <w:lang w:bidi="fa-IR"/>
        </w:rPr>
        <w:t>شب و روز جمعه داراى اهميت و فضيلت خاصى است، اعمال خير نيز در اين شب و روز از ثواب بيشترى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آداب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آمادگى براى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موارد ذيل در روز جمعه مستحب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امام حسين عليه 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زيارت‌نامه خاصى نيز براى اين روز وارد شده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دعاى ندبه؛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آل محمد؛ هزار مرتبه و در روزهاى ديگر صد مرتبه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به فقرا؛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هديه دادن به خانواده؛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آموختن مسائل دينى و معارف اسلامى؛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قبور مؤمنان؛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انار؛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دعاى سمات در آخر روز جمعه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غسل ثواب بسيار زيادى دارد و وقت آن تا ظهر روز جمعه است و چنانچه انسان تا ظهر موفق نشد، بعد از ظهر نيز مى‌تواند انجام دهد</w:t>
      </w:r>
      <w:r>
        <w:rPr>
          <w:rFonts w:eastAsia="IRNazanin" w:cs="IRNazanin"/>
          <w:color w:val="111111"/>
          <w:sz w:val="28"/>
          <w:szCs w:val="28"/>
          <w:rtl w:val="true"/>
          <w:lang w:bidi="fa-IR"/>
        </w:rPr>
        <w:t>.</w:t>
      </w:r>
      <w:bookmarkStart w:id="442" w:name="pg1673_9479"/>
    </w:p>
    <w:p>
      <w:pPr>
        <w:pStyle w:val="Heading3"/>
        <w:numPr>
          <w:ilvl w:val="2"/>
          <w:numId w:val="1"/>
        </w:numPr>
        <w:rPr/>
      </w:pPr>
      <w:bookmarkStart w:id="443" w:name="__RefHeading___Toc1352044_3650668749"/>
      <w:bookmarkStart w:id="444" w:name="_Toc176"/>
      <w:bookmarkEnd w:id="442"/>
      <w:bookmarkEnd w:id="443"/>
      <w:r>
        <w:rPr>
          <w:rtl w:val="true"/>
        </w:rPr>
        <w:t>جلسه ويژه خواهران</w:t>
      </w:r>
      <w:r>
        <w:rPr>
          <w:rtl w:val="true"/>
        </w:rPr>
        <w:t xml:space="preserve">: </w:t>
      </w:r>
      <w:r>
        <w:rPr>
          <w:rtl w:val="true"/>
        </w:rPr>
        <w:t>اقسام غسل</w:t>
      </w:r>
      <w:bookmarkEnd w:id="444"/>
    </w:p>
    <w:p>
      <w:pPr>
        <w:pStyle w:val="Heading4"/>
        <w:numPr>
          <w:ilvl w:val="3"/>
          <w:numId w:val="1"/>
        </w:numPr>
        <w:rPr/>
      </w:pPr>
      <w:bookmarkStart w:id="445" w:name="__RefHeading___Toc1352046_3650668749"/>
      <w:bookmarkStart w:id="446" w:name="_Toc177"/>
      <w:bookmarkEnd w:id="445"/>
      <w:r>
        <w:rPr/>
        <w:t>1</w:t>
      </w:r>
      <w:r>
        <w:rPr>
          <w:rtl w:val="true"/>
        </w:rPr>
        <w:t xml:space="preserve">- </w:t>
      </w:r>
      <w:r>
        <w:rPr>
          <w:rtl w:val="true"/>
        </w:rPr>
        <w:t>غسل حيض</w:t>
      </w:r>
      <w:bookmarkEnd w:id="446"/>
    </w:p>
    <w:p>
      <w:pPr>
        <w:pStyle w:val="BookText"/>
        <w:rPr/>
      </w:pPr>
      <w:r>
        <w:rPr>
          <w:rFonts w:ascii="IRNazanin" w:hAnsi="IRNazanin" w:eastAsia="IRNazanin"/>
          <w:color w:val="111111"/>
          <w:sz w:val="28"/>
          <w:sz w:val="28"/>
          <w:szCs w:val="28"/>
          <w:rtl w:val="true"/>
          <w:lang w:bidi="fa-IR"/>
        </w:rPr>
        <w:t xml:space="preserve">غسل حيض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خونريزى قاعدگى قطع شود، زن بايد براى نماز و ساير كارهايى كه نياز به طهارت دارد غسل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نشانه‌هاى خون حيض</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بلوغ ديده نمى‌شود و اگر دخترى قبل از بلوغ خونى ببيند حكم حيض ندارد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زن‌هاى سيده پس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 زن‌هاى غير سيده پس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خون حيض نمى‌بينند و چنانچه پس از آن سنين خونى ببينند حكم حيض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قاعدگى كمتر از سه روز نيست، پس اگر جريان خون قبل از سه روز قطع شود حكم حيض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قاعدگى بيش از ده روز طول نمى‌كشد و چنانچه خونريزى بيش از ده روز طول بكشد، پس از ده روز حكم حيض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خونريزى در سه روز اول به طور مستمر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داخل، خون باشد و بيرون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مثلًا دو روز خون ببيند سپس بطور كامل قطع شود و يك روز ديگر دوباره خون ببيند، از آغاز، حيض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دو حيض حداقل ده روز مى‌باشد، پس اگر بعد از تمام شدن دوره قاعدگى قبل از آنكه ده روز فاصله شود خون ببيند، خون دوم حكم حيض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حيض معمولًا غليظ و گرم و پررنگ است و با فشار و كمى سوزش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احكام دوران قاعدگى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قاعدگى، اين كارها بر بانوان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و طواف كعبه</w:t>
      </w:r>
    </w:p>
    <w:p>
      <w:pPr>
        <w:pStyle w:val="BookText"/>
        <w:rPr/>
      </w:pPr>
      <w:r>
        <w:rPr>
          <w:rFonts w:ascii="Amiri" w:hAnsi="Amiri" w:eastAsia="Amiri" w:cs="Amiri"/>
          <w:color w:val="111111"/>
          <w:sz w:val="28"/>
          <w:sz w:val="28"/>
          <w:szCs w:val="28"/>
          <w:rtl w:val="true"/>
          <w:lang w:bidi="ar-SA"/>
        </w:rPr>
        <w:t>كارهايى كه بر جُنب حرام است؛ مانند توقف در 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آميزش با همسر، براى زن و مرد، هر دو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قاعدگى نماز و روزه بر زن واجب نيست، و نمازها قضا ندارد ولى قضاى روزه‌هاى واجب را بايد پس از ماه مبارك رمضان بجا آورد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قرص در ايام حج يا بعضى مواقع كه زن‌ها ميل دارند عادت ماهيانه نداشته باشند در صورت مضر نبودن اشكال ندارد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bookmarkStart w:id="447" w:name="pg1673_9482"/>
    </w:p>
    <w:p>
      <w:pPr>
        <w:pStyle w:val="Heading4"/>
        <w:numPr>
          <w:ilvl w:val="3"/>
          <w:numId w:val="1"/>
        </w:numPr>
        <w:rPr/>
      </w:pPr>
      <w:bookmarkStart w:id="448" w:name="__RefHeading___Toc1352048_3650668749"/>
      <w:bookmarkStart w:id="449" w:name="_Toc178"/>
      <w:bookmarkEnd w:id="447"/>
      <w:bookmarkEnd w:id="448"/>
      <w:r>
        <w:rPr/>
        <w:t>2</w:t>
      </w:r>
      <w:r>
        <w:rPr>
          <w:rtl w:val="true"/>
        </w:rPr>
        <w:t xml:space="preserve">- </w:t>
      </w:r>
      <w:r>
        <w:rPr>
          <w:rtl w:val="true"/>
        </w:rPr>
        <w:t>غسل استحاضه و اقسام آن</w:t>
      </w:r>
      <w:r>
        <w:rPr>
          <w:rtl w:val="true"/>
        </w:rPr>
        <w:t xml:space="preserve">- </w:t>
      </w:r>
      <w:r>
        <w:rPr>
          <w:rtl w:val="true"/>
        </w:rPr>
        <w:t>قليله</w:t>
      </w:r>
      <w:r>
        <w:rPr>
          <w:rtl w:val="true"/>
        </w:rPr>
        <w:t xml:space="preserve">- </w:t>
      </w:r>
      <w:r>
        <w:rPr>
          <w:rtl w:val="true"/>
        </w:rPr>
        <w:t>متوسطه</w:t>
      </w:r>
      <w:r>
        <w:rPr>
          <w:rtl w:val="true"/>
        </w:rPr>
        <w:t xml:space="preserve">- </w:t>
      </w:r>
      <w:r>
        <w:rPr>
          <w:rtl w:val="true"/>
        </w:rPr>
        <w:t>كثيره</w:t>
      </w:r>
      <w:bookmarkEnd w:id="449"/>
    </w:p>
    <w:p>
      <w:pPr>
        <w:pStyle w:val="BookText"/>
        <w:rPr/>
      </w:pPr>
      <w:r>
        <w:rPr>
          <w:rFonts w:ascii="IRNazanin" w:hAnsi="IRNazanin" w:eastAsia="IRNazanin"/>
          <w:color w:val="111111"/>
          <w:sz w:val="28"/>
          <w:sz w:val="28"/>
          <w:szCs w:val="28"/>
          <w:rtl w:val="true"/>
          <w:lang w:bidi="fa-IR"/>
        </w:rPr>
        <w:t>استحاضه</w:t>
      </w:r>
    </w:p>
    <w:p>
      <w:pPr>
        <w:pStyle w:val="BookText"/>
        <w:rPr/>
      </w:pPr>
      <w:r>
        <w:rPr>
          <w:rFonts w:ascii="IRNazanin" w:hAnsi="IRNazanin" w:eastAsia="IRNazanin"/>
          <w:color w:val="111111"/>
          <w:sz w:val="28"/>
          <w:sz w:val="28"/>
          <w:szCs w:val="28"/>
          <w:rtl w:val="true"/>
          <w:lang w:bidi="fa-IR"/>
        </w:rPr>
        <w:t xml:space="preserve">يكى ديگر از خون‌هايى كه گاهى اوقات از رحم دختر يا زن بيرون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استحاضه معمولًا زرد رنگ و سرد است و بدون فشار و سوزش بيرون مى‌آيد و غليظ نيست ولى ممكن است گاهى، پررنگ و گرم و غليظ باشد و با فشار بيرون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زنى كه خونريزى استحاضه دارد، مُستحاضه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استحاضه</w:t>
      </w:r>
    </w:p>
    <w:p>
      <w:pPr>
        <w:pStyle w:val="BookText"/>
        <w:rPr/>
      </w:pPr>
      <w:r>
        <w:rPr>
          <w:rFonts w:ascii="IRNazanin" w:hAnsi="IRNazanin" w:eastAsia="IRNazanin"/>
          <w:color w:val="111111"/>
          <w:sz w:val="28"/>
          <w:sz w:val="28"/>
          <w:szCs w:val="28"/>
          <w:rtl w:val="true"/>
          <w:lang w:bidi="fa-IR"/>
        </w:rPr>
        <w:t>خون استحاضه براساس كمى و زيادى آن، به سه دسته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قليله، متوسطه و كثيره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اين تقسيم، وظيفه زن نيز متفاوت است</w:t>
      </w:r>
      <w:r>
        <w:rPr>
          <w:rFonts w:eastAsia="IRNazanin" w:cs="IRNazanin"/>
          <w:color w:val="111111"/>
          <w:sz w:val="28"/>
          <w:szCs w:val="28"/>
          <w:rtl w:val="true"/>
          <w:lang w:bidi="fa-IR"/>
        </w:rPr>
        <w:t>.</w:t>
      </w:r>
    </w:p>
    <w:p>
      <w:pPr>
        <w:pStyle w:val="Heading4"/>
        <w:numPr>
          <w:ilvl w:val="3"/>
          <w:numId w:val="1"/>
        </w:numPr>
        <w:rPr/>
      </w:pPr>
      <w:bookmarkStart w:id="450" w:name="__RefHeading___Toc1352050_3650668749"/>
      <w:bookmarkStart w:id="451" w:name="_Toc179"/>
      <w:bookmarkEnd w:id="450"/>
      <w:r>
        <w:rPr/>
        <w:t>3</w:t>
      </w:r>
      <w:r>
        <w:rPr>
          <w:rtl w:val="true"/>
        </w:rPr>
        <w:t xml:space="preserve">- </w:t>
      </w:r>
      <w:r>
        <w:rPr>
          <w:rtl w:val="true"/>
        </w:rPr>
        <w:t>وظايف مستحاضه نسبت به نماز و طواف</w:t>
      </w:r>
      <w:bookmarkEnd w:id="451"/>
    </w:p>
    <w:p>
      <w:pPr>
        <w:pStyle w:val="BookText"/>
        <w:rPr/>
      </w:pPr>
      <w:r>
        <w:rPr>
          <w:rFonts w:ascii="Amiri" w:hAnsi="Amiri" w:eastAsia="Amiri" w:cs="Amiri"/>
          <w:color w:val="111111"/>
          <w:sz w:val="28"/>
          <w:sz w:val="28"/>
          <w:szCs w:val="28"/>
          <w:rtl w:val="true"/>
          <w:lang w:bidi="ar-SA"/>
        </w:rPr>
        <w:t>وظيفه مستحاضه قليله</w:t>
      </w:r>
    </w:p>
    <w:p>
      <w:pPr>
        <w:pStyle w:val="BookText"/>
        <w:rPr/>
      </w:pPr>
      <w:r>
        <w:rPr>
          <w:rFonts w:ascii="IRNazanin" w:hAnsi="IRNazanin" w:eastAsia="IRNazanin"/>
          <w:color w:val="111111"/>
          <w:sz w:val="28"/>
          <w:sz w:val="28"/>
          <w:szCs w:val="28"/>
          <w:rtl w:val="true"/>
          <w:lang w:bidi="fa-IR"/>
        </w:rPr>
        <w:t>اگر جريان خون تنها يك طرفِ پنبه را آلوده كرده باشد و به درون آن نفود كرده ولى از طرف ديگر ظاهر نشده، قليله است و زن بايد براى نماز بدن را تطهير كرده و بنابر احتياط واجب پنبه را عوض كند و وضو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استحاضه قليله غسل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وظيفه مستحاضه متوسطه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خونريزى به قدرى است كه به درون پنبه نفوذ كرده و از طرف ديگر آن ظاهر شده ولى لباس يا پارچه روى پنبه را آلوده نكرده باشد، استحاضه متوسطه است و زن بايد براى نماز افزون بر وظايفى كه براى قليله گفته شد، براى آن نمازى كه قبل از آن يا در بين آن مستحاضه شده است غسل كند و تا زمانى كه</w:t>
      </w:r>
      <w:bookmarkStart w:id="452" w:name="pg1673_9483"/>
    </w:p>
    <w:p>
      <w:pPr>
        <w:pStyle w:val="BookText"/>
        <w:rPr/>
      </w:pPr>
      <w:bookmarkEnd w:id="452"/>
      <w:r>
        <w:rPr>
          <w:rFonts w:ascii="Amiri" w:hAnsi="Amiri" w:eastAsia="Amiri" w:cs="Amiri"/>
          <w:color w:val="111111"/>
          <w:sz w:val="28"/>
          <w:sz w:val="28"/>
          <w:szCs w:val="28"/>
          <w:rtl w:val="true"/>
          <w:lang w:bidi="ar-SA"/>
        </w:rPr>
        <w:t>خونريزى مستحاضه متوسطه ادامه دارد هر روز قبل از نماز صبح غسل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در استحاضه متوسطه در هر شبانه‌روز يك غسل كافى است، اما پس از قطع خونريزى نيز بايد غسل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وظيفه مستحاضه كثيره</w:t>
      </w:r>
    </w:p>
    <w:p>
      <w:pPr>
        <w:pStyle w:val="BookText"/>
        <w:rPr/>
      </w:pPr>
      <w:r>
        <w:rPr>
          <w:rFonts w:ascii="IRNazanin" w:hAnsi="IRNazanin" w:eastAsia="IRNazanin"/>
          <w:color w:val="111111"/>
          <w:sz w:val="28"/>
          <w:sz w:val="28"/>
          <w:szCs w:val="28"/>
          <w:rtl w:val="true"/>
          <w:lang w:bidi="fa-IR"/>
        </w:rPr>
        <w:t>اگر خونريزى به قدرى است كه به پنبه نفوذ كرده و از طرف ديگر آن ظاهر شده و لباس يا پارچه روى پنبه را آلوده كرده، استحاضه كثيره است و زن بايد براى هر نماز علاوه بر وظايفى كه براى قليله گفته شد، دستمال را عوض كند يا آب بكشد و غسلى هم انجام دهد ولى اگر نماز ظهر و عصر را با هم بخواند و فاصله نيندازد، يك غسل براى هر دو كافى است و همچنين براى نماز مغرب و عشا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متوسطه و كثيره نيز بايد پس از قطع خونريزى غسل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استحاضه با ساير غسل‌ها تفاوتى ندارد مگر در نيت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غسل استحاضه نمى‌توان نماز خواند، بلكه بايد به علاوه غسل وضو هم بگيرد</w:t>
      </w:r>
      <w:r>
        <w:rPr>
          <w:rFonts w:eastAsia="IRNazanin" w:cs="IRNazanin"/>
          <w:color w:val="111111"/>
          <w:sz w:val="28"/>
          <w:szCs w:val="28"/>
          <w:rtl w:val="true"/>
          <w:lang w:bidi="fa-IR"/>
        </w:rPr>
        <w:t>.</w:t>
      </w:r>
    </w:p>
    <w:p>
      <w:pPr>
        <w:pStyle w:val="Heading4"/>
        <w:numPr>
          <w:ilvl w:val="3"/>
          <w:numId w:val="1"/>
        </w:numPr>
        <w:rPr/>
      </w:pPr>
      <w:bookmarkStart w:id="453" w:name="__RefHeading___Toc1352052_3650668749"/>
      <w:bookmarkStart w:id="454" w:name="_Toc180"/>
      <w:bookmarkEnd w:id="453"/>
      <w:r>
        <w:rPr/>
        <w:t>4</w:t>
      </w:r>
      <w:r>
        <w:rPr>
          <w:rtl w:val="true"/>
        </w:rPr>
        <w:t xml:space="preserve">- </w:t>
      </w:r>
      <w:r>
        <w:rPr>
          <w:rtl w:val="true"/>
        </w:rPr>
        <w:t>وظايف بانوان هنگام حيض و نفاس در رابطه با نماز</w:t>
      </w:r>
      <w:r>
        <w:rPr>
          <w:rtl w:val="true"/>
        </w:rPr>
        <w:t xml:space="preserve">- </w:t>
      </w:r>
      <w:r>
        <w:rPr>
          <w:rtl w:val="true"/>
        </w:rPr>
        <w:t>روزه و طواف</w:t>
      </w:r>
      <w:bookmarkEnd w:id="454"/>
    </w:p>
    <w:p>
      <w:pPr>
        <w:pStyle w:val="BookText"/>
        <w:rPr/>
      </w:pPr>
      <w:r>
        <w:rPr>
          <w:rFonts w:ascii="IRNazanin" w:hAnsi="IRNazanin" w:eastAsia="IRNazanin"/>
          <w:color w:val="111111"/>
          <w:sz w:val="28"/>
          <w:sz w:val="28"/>
          <w:szCs w:val="28"/>
          <w:rtl w:val="true"/>
          <w:lang w:bidi="fa-IR"/>
        </w:rPr>
        <w:t>اگر زن در ايام عادت ماهانه، طواف بجا آورد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از حدث شرط طواف مستحبى نيست، ولى زن حايض و نفساء چون نبايد به مسجدالحرام وارد شوند، نمى‌توانند طواف مستحبى بجا آورند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سهواً يا از روى غفلت و يا به جهت ندانستن مسأله، طواف را بى‌وضو يا با</w:t>
      </w:r>
    </w:p>
    <w:p>
      <w:pPr>
        <w:pStyle w:val="BookText"/>
        <w:rPr/>
      </w:pPr>
      <w:r>
        <w:rPr>
          <w:rFonts w:ascii="Amiri" w:hAnsi="Amiri" w:eastAsia="Amiri" w:cs="Amiri"/>
          <w:color w:val="111111"/>
          <w:sz w:val="28"/>
          <w:sz w:val="28"/>
          <w:szCs w:val="28"/>
          <w:rtl w:val="true"/>
          <w:lang w:bidi="ar-SA"/>
        </w:rPr>
        <w:t>حال جنابت يا حيض يا نفاس بجا آورد،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زنى قبل از احرام يا هنگام احرام و در بين اعمال عمره يا حج حايض شود، وظايف خاصى دارد، كه در مناسك حج آمده است، به آنها مراجعه كند و يا از روحانى كاروان سئوال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مستحاضه قليله براى انجام طواف واجب و نماز آن، بايد مانند نمازهاى يوميه، بدن و لباس را تطهير كند و وضو هم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مستحاضه متوسطه، به علاوه كارهاى قليله، بايد براى طواف و نماز طواف، غسل استحاضه انجام دهد، و بنابر احتياط واجب، به غسلى كه براى انجام نمازهاى يوميه بجا آورده اكتفا نكند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مستحاضه كثيره بايد تمام وظايفى كه براى نماز يوميه انجام مى‌دهد، براى طواف واجب و نماز آن نيز جداگانه انجام دهد، و احتياط واجب آن است به وظايفى كه براى نمازهاى يوميه انجام داده اكتفا نكند</w:t>
      </w:r>
      <w:r>
        <w:rPr>
          <w:rFonts w:eastAsia="IRNazanin" w:cs="IRNazanin"/>
          <w:color w:val="111111"/>
          <w:sz w:val="28"/>
          <w:szCs w:val="28"/>
          <w:rtl w:val="true"/>
          <w:lang w:bidi="fa-IR"/>
        </w:rPr>
        <w:t>.</w:t>
      </w:r>
      <w:bookmarkStart w:id="455" w:name="pg1673_9485"/>
    </w:p>
    <w:p>
      <w:pPr>
        <w:pStyle w:val="Heading2"/>
        <w:numPr>
          <w:ilvl w:val="1"/>
          <w:numId w:val="1"/>
        </w:numPr>
        <w:rPr/>
      </w:pPr>
      <w:bookmarkStart w:id="456" w:name="__RefHeading___Toc1352054_3650668749"/>
      <w:bookmarkStart w:id="457" w:name="_Toc181"/>
      <w:bookmarkEnd w:id="455"/>
      <w:bookmarkEnd w:id="456"/>
      <w:r>
        <w:rPr>
          <w:rtl w:val="true"/>
        </w:rPr>
        <w:t>بخش دوّم</w:t>
      </w:r>
      <w:r>
        <w:rPr>
          <w:rtl w:val="true"/>
        </w:rPr>
        <w:t xml:space="preserve">: </w:t>
      </w:r>
      <w:r>
        <w:rPr>
          <w:rtl w:val="true"/>
        </w:rPr>
        <w:t>مناسك عمره و حج</w:t>
      </w:r>
      <w:bookmarkEnd w:id="45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8" w:name="__RefHeading___Toc1352056_3650668749"/>
      <w:bookmarkStart w:id="459" w:name="_Toc182"/>
      <w:bookmarkEnd w:id="458"/>
      <w:r>
        <w:rPr>
          <w:rtl w:val="true"/>
        </w:rPr>
        <w:t>اشاره</w:t>
      </w:r>
      <w:bookmarkStart w:id="460" w:name="pg1673_9487"/>
      <w:bookmarkEnd w:id="459"/>
    </w:p>
    <w:p>
      <w:pPr>
        <w:pStyle w:val="Heading3"/>
        <w:numPr>
          <w:ilvl w:val="2"/>
          <w:numId w:val="1"/>
        </w:numPr>
        <w:rPr/>
      </w:pPr>
      <w:bookmarkStart w:id="461" w:name="__RefHeading___Toc1352058_3650668749"/>
      <w:bookmarkStart w:id="462" w:name="_Toc183"/>
      <w:bookmarkEnd w:id="460"/>
      <w:bookmarkEnd w:id="461"/>
      <w:r>
        <w:rPr>
          <w:rtl w:val="true"/>
        </w:rPr>
        <w:t>جلسه اول</w:t>
      </w:r>
      <w:r>
        <w:rPr>
          <w:rtl w:val="true"/>
        </w:rPr>
        <w:t xml:space="preserve">: </w:t>
      </w:r>
      <w:r>
        <w:rPr>
          <w:rtl w:val="true"/>
        </w:rPr>
        <w:t>آمادگى براى سفر</w:t>
      </w:r>
      <w:bookmarkEnd w:id="462"/>
    </w:p>
    <w:p>
      <w:pPr>
        <w:pStyle w:val="Heading4"/>
        <w:numPr>
          <w:ilvl w:val="3"/>
          <w:numId w:val="1"/>
        </w:numPr>
        <w:rPr/>
      </w:pPr>
      <w:bookmarkStart w:id="463" w:name="__RefHeading___Toc1352060_3650668749"/>
      <w:bookmarkStart w:id="464" w:name="_Toc184"/>
      <w:bookmarkEnd w:id="463"/>
      <w:r>
        <w:rPr>
          <w:rtl w:val="true"/>
        </w:rPr>
        <w:t>اشاره</w:t>
      </w:r>
      <w:bookmarkEnd w:id="464"/>
    </w:p>
    <w:p>
      <w:pPr>
        <w:pStyle w:val="BookText"/>
        <w:rPr/>
      </w:pPr>
      <w:r>
        <w:rPr>
          <w:rFonts w:ascii="IRNazanin" w:hAnsi="IRNazanin" w:eastAsia="IRNazanin"/>
          <w:color w:val="111111"/>
          <w:sz w:val="28"/>
          <w:sz w:val="28"/>
          <w:szCs w:val="28"/>
          <w:rtl w:val="true"/>
          <w:lang w:bidi="fa-IR"/>
        </w:rPr>
        <w:t>سفر به مكه مكرمه براى عمره و حج اهميت بسيار زيادى دارد كه بدون آمادگى لازم اقدام به آن شايسته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و توانايى مالى و بدنى و باز بودن راه جزو شرايط شرعى و استطاعت لازم براى اين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شناخت وظايفى كه بايد به آن عمل كنند و محرماتى كه از آن بپرهيزند و معرفتى كه پيدا كنند و كمالى كه به‌دست آورند نيز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امور برخى از آمادگى‌ها كه جنبه فقهى و شرعى دارد و پيش از سفر بايد به آنها اقدام كرد، در اين مقال آورده مى‌شود</w:t>
      </w:r>
      <w:r>
        <w:rPr>
          <w:rFonts w:eastAsia="IRNazanin" w:cs="IRNazanin"/>
          <w:color w:val="111111"/>
          <w:sz w:val="28"/>
          <w:szCs w:val="28"/>
          <w:rtl w:val="true"/>
          <w:lang w:bidi="fa-IR"/>
        </w:rPr>
        <w:t>.</w:t>
      </w:r>
    </w:p>
    <w:p>
      <w:pPr>
        <w:pStyle w:val="Heading4"/>
        <w:numPr>
          <w:ilvl w:val="3"/>
          <w:numId w:val="1"/>
        </w:numPr>
        <w:rPr/>
      </w:pPr>
      <w:bookmarkStart w:id="465" w:name="__RefHeading___Toc1352062_3650668749"/>
      <w:bookmarkStart w:id="466" w:name="_Toc185"/>
      <w:bookmarkEnd w:id="465"/>
      <w:r>
        <w:rPr/>
        <w:t>1</w:t>
      </w:r>
      <w:r>
        <w:rPr>
          <w:rtl w:val="true"/>
        </w:rPr>
        <w:t xml:space="preserve">- </w:t>
      </w:r>
      <w:r>
        <w:rPr>
          <w:rtl w:val="true"/>
        </w:rPr>
        <w:t>لوازم مورد نياز براى احرام</w:t>
      </w:r>
      <w:bookmarkEnd w:id="4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احرام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تهيه لباس احرام به‌ويژه براى كسانى كه در بدو ورود براى اعمال به ميقات مى‌روند يا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از جمله امورى است كه پيش از سفر بايد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امر، هرچند وظيفه مردان و زنان با هم تفاوت دارد، ولى</w:t>
      </w:r>
    </w:p>
    <w:p>
      <w:pPr>
        <w:pStyle w:val="BookText"/>
        <w:rPr/>
      </w:pPr>
      <w:r>
        <w:rPr>
          <w:rFonts w:ascii="IRNazanin" w:hAnsi="IRNazanin" w:eastAsia="IRNazanin"/>
          <w:color w:val="111111"/>
          <w:sz w:val="28"/>
          <w:sz w:val="28"/>
          <w:szCs w:val="28"/>
          <w:rtl w:val="true"/>
          <w:lang w:bidi="fa-IR"/>
        </w:rPr>
        <w:t>شرايط عمومى لباس احرام براى هردو گروه داشتن شرايط لباس نماز است، يعنى همان ويژگى‌ها كه لباس نماز دارد، لباس احرام نيز بايد داشته باشد؛ يعنى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 باشد، پاك باشد، از اجزاء مردار و حيوان حرام گوشت نباشد، به مقدار لازم بدن را بپوشاند، نازك و بدن‌نما نباشد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شرايط، لباس احرام مردان نبايد دوخته باشد، حتى به‌شكل لباس‌هاى معمولى نيز نباشد، بلكه به‌صورت دو تكه پارچه ندوخته يا حوله است كه يكى را به كمر مى‌بندند و ديگرى را بر دوش مى‌افكنند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حال احرام، استفاده از هرگونه عطر و بوى خوش حرام است، لباس احرام نيز نبايد خوشبو باشد، لذا پيش از سفر اين لباس را جايى كه معطر است نگذارند تا هنگام احرام بوى خوش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دمپايى و كفش بانوان</w:t>
      </w:r>
    </w:p>
    <w:p>
      <w:pPr>
        <w:pStyle w:val="BookText"/>
        <w:rPr/>
      </w:pPr>
      <w:r>
        <w:rPr>
          <w:rFonts w:ascii="IRNazanin" w:hAnsi="IRNazanin" w:eastAsia="IRNazanin"/>
          <w:color w:val="111111"/>
          <w:sz w:val="28"/>
          <w:sz w:val="28"/>
          <w:szCs w:val="28"/>
          <w:rtl w:val="true"/>
          <w:lang w:bidi="fa-IR"/>
        </w:rPr>
        <w:t>مردان در حال احرام نبايد كفش بپوشند، بلكه پوشيدن هرچيزى كه تمام روى پا را بگيرد جايز نيست، لذا براى حال احرام بايد دمپايى مناسبى كه تمام روى پا را نمى‌پوشاند تهيه كنند و اين نيز چون در حال احرام پوشيده مى‌شود، بايد برخى از شرايط لباس احرام را داشته باشد، يعنى پاك و مباح باشد و از چرم حيوان حرام‌گوشت يا مردار تهيه نشده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كفش بانوان در حال احرام نيز بايد اين شرايط را 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هميان</w:t>
      </w:r>
    </w:p>
    <w:p>
      <w:pPr>
        <w:pStyle w:val="BookText"/>
        <w:rPr/>
      </w:pPr>
      <w:r>
        <w:rPr>
          <w:rFonts w:ascii="IRNazanin" w:hAnsi="IRNazanin" w:eastAsia="IRNazanin"/>
          <w:color w:val="111111"/>
          <w:sz w:val="28"/>
          <w:sz w:val="28"/>
          <w:szCs w:val="28"/>
          <w:rtl w:val="true"/>
          <w:lang w:bidi="fa-IR"/>
        </w:rPr>
        <w:t>هميان، كمربند پهنى است كه مردان در حال احرام بر كمر مى‌بندند، كه براى نگه داشتن حوله احرامى و نگهدارى پول و لوازم ديگر از آن استفاده مى‌شود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دوخته بودن هميان، حتى براى مردان اشكال ندارد</w:t>
      </w:r>
      <w:r>
        <w:rPr>
          <w:rFonts w:eastAsia="Amiri" w:cs="Amiri" w:ascii="Amiri" w:hAnsi="Amiri"/>
          <w:color w:val="111111"/>
          <w:sz w:val="28"/>
          <w:szCs w:val="28"/>
          <w:rtl w:val="true"/>
          <w:lang w:bidi="ar-SA"/>
        </w:rPr>
        <w:t>.</w:t>
      </w:r>
      <w:bookmarkStart w:id="467" w:name="pg1673_9489"/>
    </w:p>
    <w:p>
      <w:pPr>
        <w:pStyle w:val="BookText"/>
        <w:rPr/>
      </w:pPr>
      <w:bookmarkEnd w:id="46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لوازم متفرقه</w:t>
      </w:r>
    </w:p>
    <w:p>
      <w:pPr>
        <w:pStyle w:val="BookText"/>
        <w:rPr/>
      </w:pPr>
      <w:r>
        <w:rPr>
          <w:rFonts w:ascii="IRNazanin" w:hAnsi="IRNazanin" w:eastAsia="IRNazanin"/>
          <w:color w:val="111111"/>
          <w:sz w:val="28"/>
          <w:sz w:val="28"/>
          <w:szCs w:val="28"/>
          <w:rtl w:val="true"/>
          <w:lang w:bidi="fa-IR"/>
        </w:rPr>
        <w:t xml:space="preserve">داشتن ناخن‌گير يا قيچى براى تقصير، تسبيح براى گفتن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بسيارى از اعمال عمره و حج اذكار مكرّر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كتاب مختصر مناسك و دعا نيز مناسب است</w:t>
      </w:r>
      <w:r>
        <w:rPr>
          <w:rFonts w:eastAsia="IRNazanin" w:cs="IRNazanin"/>
          <w:color w:val="111111"/>
          <w:sz w:val="28"/>
          <w:szCs w:val="28"/>
          <w:rtl w:val="true"/>
          <w:lang w:bidi="fa-IR"/>
        </w:rPr>
        <w:t>.</w:t>
      </w:r>
    </w:p>
    <w:p>
      <w:pPr>
        <w:pStyle w:val="Heading4"/>
        <w:numPr>
          <w:ilvl w:val="3"/>
          <w:numId w:val="1"/>
        </w:numPr>
        <w:rPr/>
      </w:pPr>
      <w:bookmarkStart w:id="468" w:name="__RefHeading___Toc1352064_3650668749"/>
      <w:bookmarkStart w:id="469" w:name="_Toc186"/>
      <w:bookmarkEnd w:id="468"/>
      <w:r>
        <w:rPr/>
        <w:t>2</w:t>
      </w:r>
      <w:r>
        <w:rPr>
          <w:rtl w:val="true"/>
        </w:rPr>
        <w:t xml:space="preserve">- </w:t>
      </w:r>
      <w:r>
        <w:rPr>
          <w:rtl w:val="true"/>
        </w:rPr>
        <w:t>تصحيح نماز</w:t>
      </w:r>
      <w:bookmarkEnd w:id="469"/>
    </w:p>
    <w:p>
      <w:pPr>
        <w:pStyle w:val="BookText"/>
        <w:rPr/>
      </w:pPr>
      <w:r>
        <w:rPr>
          <w:rFonts w:ascii="IRNazanin" w:hAnsi="IRNazanin" w:eastAsia="IRNazanin"/>
          <w:color w:val="111111"/>
          <w:sz w:val="28"/>
          <w:sz w:val="28"/>
          <w:szCs w:val="28"/>
          <w:rtl w:val="true"/>
          <w:lang w:bidi="fa-IR"/>
        </w:rPr>
        <w:t>هرچند نماز را هميشه بايد صحيح خواند و تصحيح نماز از وظايف هميشگى نمازگزار است، ولى از آن‌جا كه در مجموعه اعمال عمره و حج سه نماز واجب وجود دارد و اين نمازها نيز مانند ساير نمازهاى واجب داراى اهميت زيادى است، افزون بر اين‌كه غلط خواندن آنها ممكن است موجب بطلان اعمال عمره و حج بشود و پيامدهايى نيز به‌دنبال خواهد داشت، بنابراين ضرورت تصحيح نماز پيش از سفر دوچندان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زائران عزيز لازم است كه نماز خود را بر عالم محل، يا روحانى كاروان عرضه كنند و چنان‌چه اشكالى داشت، برطرف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نمازهاى واجب اين سفر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 عمره تمتع؛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 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 نساء؛</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عمره مفرده نيز به‌جا آورد، آن هم دو نماز دارد؛ يكى نماز طواف عمره مفرده و دوم نماز طواف نساء</w:t>
      </w:r>
      <w:r>
        <w:rPr>
          <w:rFonts w:eastAsia="IRNazanin" w:cs="IRNazanin"/>
          <w:color w:val="111111"/>
          <w:sz w:val="28"/>
          <w:szCs w:val="28"/>
          <w:rtl w:val="true"/>
          <w:lang w:bidi="fa-IR"/>
        </w:rPr>
        <w:t>.</w:t>
      </w:r>
      <w:bookmarkStart w:id="470" w:name="pg1673_9490"/>
    </w:p>
    <w:p>
      <w:pPr>
        <w:pStyle w:val="Heading4"/>
        <w:numPr>
          <w:ilvl w:val="3"/>
          <w:numId w:val="1"/>
        </w:numPr>
        <w:rPr/>
      </w:pPr>
      <w:bookmarkStart w:id="471" w:name="__RefHeading___Toc1352066_3650668749"/>
      <w:bookmarkStart w:id="472" w:name="_Toc187"/>
      <w:bookmarkEnd w:id="470"/>
      <w:bookmarkEnd w:id="471"/>
      <w:r>
        <w:rPr/>
        <w:t>3</w:t>
      </w:r>
      <w:r>
        <w:rPr>
          <w:rtl w:val="true"/>
        </w:rPr>
        <w:t xml:space="preserve">- </w:t>
      </w:r>
      <w:r>
        <w:rPr>
          <w:rtl w:val="true"/>
        </w:rPr>
        <w:t>حسابرسى اموال</w:t>
      </w:r>
      <w:bookmarkEnd w:id="472"/>
    </w:p>
    <w:p>
      <w:pPr>
        <w:pStyle w:val="BookText"/>
        <w:rPr/>
      </w:pPr>
      <w:r>
        <w:rPr>
          <w:rFonts w:ascii="IRNazanin" w:hAnsi="IRNazanin" w:eastAsia="IRNazanin"/>
          <w:color w:val="111111"/>
          <w:sz w:val="28"/>
          <w:sz w:val="28"/>
          <w:szCs w:val="28"/>
          <w:rtl w:val="true"/>
          <w:lang w:bidi="fa-IR"/>
        </w:rPr>
        <w:t>همان‌گونه كه پيشتر گفته شد، لباس احرام بايد مباح باشد و قربانى نيز اين‌چنين است، بلكه هرچه در اين سفر خرج مى‌شود از مال حلال باشد، هرچند زائران خانه خدا، به‌طور غالب افراد تلاش‌گرى هستند و با كار و دريافت مزد حلال و پس‌انداز مازاد بر مخارج سال براى اين سفر ثبت‌نام كرده‌اند و هرگز مالى كه غصبى باشد ندارند، ولى گاهى براثر برخى كوتاهى‌ها وجوه شرعى واجب مثل خمس و زكات را نپرداخته‌اند كه لازم است پيش از سفر به اين امر مهم توجه داشته باشند و چنان‌چه تاكنون حسابرسى اموال نداشته‌اند با مراجعه به دفتر مرجع تقليد خود يا نماينده وى يا لااقل به روحانى كاروان مراجعه و نسبت به اين مسأله اقدام كنند و چنان‌چه چيزى باعث خمس يا زكات يا ساير وجوه شرعى بدهكار شدند بپردازند و با خيالى آسوده به اين سفر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بدهى آنها زياد باشد، كه اكنون قدرت پرداخت همه آن را نداشته باشند، مى‌توانند مهلت بگيرند و در آينده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كسانى كه حساب خمس دارند و از درآمد بين سال پول ثبت‌نامى را پرداخته‌اند، به فتواى بسيارى از مراجع معظم تقليد، پول ثبت‌نامى نيز مشمول خمس است</w:t>
      </w:r>
      <w:r>
        <w:rPr>
          <w:rFonts w:eastAsia="IRNazanin" w:cs="IRNazanin"/>
          <w:color w:val="111111"/>
          <w:sz w:val="28"/>
          <w:szCs w:val="28"/>
          <w:rtl w:val="true"/>
          <w:lang w:bidi="fa-IR"/>
        </w:rPr>
        <w:t>.</w:t>
      </w:r>
    </w:p>
    <w:p>
      <w:pPr>
        <w:pStyle w:val="Heading4"/>
        <w:numPr>
          <w:ilvl w:val="3"/>
          <w:numId w:val="1"/>
        </w:numPr>
        <w:rPr/>
      </w:pPr>
      <w:bookmarkStart w:id="473" w:name="__RefHeading___Toc1352068_3650668749"/>
      <w:bookmarkStart w:id="474" w:name="_Toc188"/>
      <w:bookmarkEnd w:id="473"/>
      <w:r>
        <w:rPr/>
        <w:t>4</w:t>
      </w:r>
      <w:r>
        <w:rPr>
          <w:rtl w:val="true"/>
        </w:rPr>
        <w:t xml:space="preserve">- </w:t>
      </w:r>
      <w:r>
        <w:rPr>
          <w:rtl w:val="true"/>
        </w:rPr>
        <w:t>شرايط استطاعت</w:t>
      </w:r>
      <w:bookmarkEnd w:id="47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سؤالات مهم درباره حج، آن است كه برچه كسانى حج واجب است و يكى از مسائل مهم در اين اعمال، 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روشن شدن پاسخ اين دو سؤال بحث استطاعت بايد تبيين شود، يعنى اگر شرايط استطاعت موجود باشد، حج بر آنها واجب است و بايد به نيت حج واجب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 آورند</w:t>
      </w:r>
      <w:bookmarkStart w:id="475" w:name="pg1673_9491"/>
    </w:p>
    <w:p>
      <w:pPr>
        <w:pStyle w:val="BookText"/>
        <w:rPr/>
      </w:pPr>
      <w:bookmarkEnd w:id="475"/>
      <w:r>
        <w:rPr>
          <w:rFonts w:ascii="IRNazanin" w:hAnsi="IRNazanin" w:eastAsia="IRNazanin"/>
          <w:color w:val="111111"/>
          <w:sz w:val="28"/>
          <w:sz w:val="28"/>
          <w:szCs w:val="28"/>
          <w:rtl w:val="true"/>
          <w:lang w:bidi="fa-IR"/>
        </w:rPr>
        <w:t>و چنان‌چه آن شرايط موجود نباشد، واجب نيست و به نيت مستحب به‌جا مى‌آورند و مى‌توانند به نيابت ديگرى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استطاعت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 و توانايى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 بودن و امنيت راه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داشتن وقت كافى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استطاعت مالى نيز به امور ذيل حاصل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داشتن مخارج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برگشت و مخارج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ضروريات زندگى، مانند خانه مسكونى، وسيله سوارى، لوازم منزل، پوشاك، ابزار و ساير نيازمندى‌ها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شغل يا ملك يا راه درآمد ديگرى كه پس از برگشت مجبور نشود به سختى زندگى كند</w:t>
      </w:r>
      <w:r>
        <w:rPr>
          <w:rFonts w:eastAsia="IRNazanin" w:cs="IRNazanin"/>
          <w:color w:val="111111"/>
          <w:sz w:val="28"/>
          <w:szCs w:val="28"/>
          <w:rtl w:val="true"/>
          <w:lang w:bidi="fa-IR"/>
        </w:rPr>
        <w:t>.</w:t>
      </w:r>
    </w:p>
    <w:p>
      <w:pPr>
        <w:pStyle w:val="Heading4"/>
        <w:numPr>
          <w:ilvl w:val="3"/>
          <w:numId w:val="1"/>
        </w:numPr>
        <w:rPr/>
      </w:pPr>
      <w:bookmarkStart w:id="476" w:name="__RefHeading___Toc1352070_3650668749"/>
      <w:bookmarkStart w:id="477" w:name="_Toc189"/>
      <w:bookmarkEnd w:id="476"/>
      <w:r>
        <w:rPr/>
        <w:t>5</w:t>
      </w:r>
      <w:r>
        <w:rPr>
          <w:rtl w:val="true"/>
        </w:rPr>
        <w:t xml:space="preserve">- </w:t>
      </w:r>
      <w:r>
        <w:rPr>
          <w:rtl w:val="true"/>
        </w:rPr>
        <w:t>نيابت</w:t>
      </w:r>
      <w:bookmarkEnd w:id="477"/>
    </w:p>
    <w:p>
      <w:pPr>
        <w:pStyle w:val="BookText"/>
        <w:rPr/>
      </w:pPr>
      <w:r>
        <w:rPr>
          <w:rFonts w:ascii="IRNazanin" w:hAnsi="IRNazanin" w:eastAsia="IRNazanin"/>
          <w:color w:val="111111"/>
          <w:sz w:val="28"/>
          <w:sz w:val="28"/>
          <w:szCs w:val="28"/>
          <w:rtl w:val="true"/>
          <w:lang w:bidi="fa-IR"/>
        </w:rPr>
        <w:t>مسائل مربوط به نيابت پيش از سفر بايد مراعات شود، چون كسى كه شرايط نداشته باشد، از آغاز نمى‌تواند و نبايد نيابت ديگرى را در عمره و حج بپذيرد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شرايط نيابت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واجب برعهده نايب نباشد؛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عذرى از انجام اعمال عمره و حج نداشته باشد، مثلًا نمازش غلط نباشد به‌طورى كه نتواند تصحيح كند؛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مناسك حج آشنايى داشته باشد</w:t>
      </w:r>
      <w:r>
        <w:rPr>
          <w:rFonts w:eastAsia="Amiri" w:cs="Amiri" w:ascii="Amiri" w:hAnsi="Amiri"/>
          <w:color w:val="111111"/>
          <w:sz w:val="28"/>
          <w:szCs w:val="28"/>
          <w:rtl w:val="true"/>
          <w:lang w:bidi="ar-SA"/>
        </w:rPr>
        <w:t>.</w:t>
      </w:r>
      <w:bookmarkStart w:id="478" w:name="pg1673_9492"/>
    </w:p>
    <w:p>
      <w:pPr>
        <w:pStyle w:val="Heading3"/>
        <w:numPr>
          <w:ilvl w:val="2"/>
          <w:numId w:val="1"/>
        </w:numPr>
        <w:rPr/>
      </w:pPr>
      <w:bookmarkStart w:id="479" w:name="__RefHeading___Toc1352072_3650668749"/>
      <w:bookmarkStart w:id="480" w:name="_Toc190"/>
      <w:bookmarkEnd w:id="478"/>
      <w:bookmarkEnd w:id="479"/>
      <w:r>
        <w:rPr>
          <w:rtl w:val="true"/>
        </w:rPr>
        <w:t>جلسه دوم</w:t>
      </w:r>
      <w:r>
        <w:rPr>
          <w:rtl w:val="true"/>
        </w:rPr>
        <w:t xml:space="preserve">: </w:t>
      </w:r>
      <w:r>
        <w:rPr>
          <w:rtl w:val="true"/>
        </w:rPr>
        <w:t>عمره و حج تمتع</w:t>
      </w:r>
      <w:bookmarkEnd w:id="480"/>
    </w:p>
    <w:p>
      <w:pPr>
        <w:pStyle w:val="Heading4"/>
        <w:numPr>
          <w:ilvl w:val="3"/>
          <w:numId w:val="1"/>
        </w:numPr>
        <w:rPr/>
      </w:pPr>
      <w:bookmarkStart w:id="481" w:name="__RefHeading___Toc1352074_3650668749"/>
      <w:bookmarkStart w:id="482" w:name="_Toc191"/>
      <w:bookmarkEnd w:id="481"/>
      <w:r>
        <w:rPr/>
        <w:t>1</w:t>
      </w:r>
      <w:r>
        <w:rPr>
          <w:rtl w:val="true"/>
        </w:rPr>
        <w:t xml:space="preserve">- </w:t>
      </w:r>
      <w:r>
        <w:rPr>
          <w:rtl w:val="true"/>
        </w:rPr>
        <w:t>معناى حج و عمره</w:t>
      </w:r>
      <w:bookmarkEnd w:id="482"/>
    </w:p>
    <w:p>
      <w:pPr>
        <w:pStyle w:val="BookText"/>
        <w:rPr/>
      </w:pPr>
      <w:r>
        <w:rPr>
          <w:rFonts w:ascii="Amiri" w:hAnsi="Amiri" w:eastAsia="Amiri" w:cs="Amiri"/>
          <w:color w:val="111111"/>
          <w:sz w:val="28"/>
          <w:sz w:val="28"/>
          <w:szCs w:val="28"/>
          <w:rtl w:val="true"/>
          <w:lang w:bidi="ar-SA"/>
        </w:rPr>
        <w:t>حج به معناى قصد و عمره به‌معناى زيارت است، ولى در اصطلاح فقه، بجاى آوردن اعمال خاصى در مكه و اطراف آن است كه در جلسات آينده تفصيل آنها خواهد آمد</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1352076_3650668749"/>
      <w:bookmarkStart w:id="484" w:name="_Toc192"/>
      <w:bookmarkEnd w:id="483"/>
      <w:r>
        <w:rPr/>
        <w:t>2</w:t>
      </w:r>
      <w:r>
        <w:rPr>
          <w:rtl w:val="true"/>
        </w:rPr>
        <w:t xml:space="preserve">- </w:t>
      </w:r>
      <w:r>
        <w:rPr>
          <w:rtl w:val="true"/>
        </w:rPr>
        <w:t>چرا حج تمتّع به اين نام ناميده مى‌شود؟</w:t>
      </w:r>
      <w:bookmarkEnd w:id="48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تمتع نوعى از حج است كه وظيفه افراد بيرون از مكه كه از فاصله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يا بيشتر مى‌آيند مى‌باشد و علت نامگذارى آن اين است كه تمتع به‌معناى لذت بردن، بهره‌مند شدن است و چون در اين نوع از عمره و حج در مدتى كه انسان از احرام عمره خارج مى‌شود تا زمانى كه بار ديگر براى حج محرم مى‌شود كارهايى كه به‌سبب احرام حرام شده بود از جمله زن و مرد بر يكديگر حلال مى‌شود</w:t>
      </w:r>
      <w:r>
        <w:rPr>
          <w:rFonts w:eastAsia="IRNazanin" w:cs="IRNazanin"/>
          <w:color w:val="111111"/>
          <w:sz w:val="28"/>
          <w:szCs w:val="28"/>
          <w:rtl w:val="true"/>
          <w:lang w:bidi="fa-IR"/>
        </w:rPr>
        <w:t>.</w:t>
      </w:r>
      <w:bookmarkStart w:id="485" w:name="pg1673_9493"/>
    </w:p>
    <w:p>
      <w:pPr>
        <w:pStyle w:val="Heading4"/>
        <w:numPr>
          <w:ilvl w:val="3"/>
          <w:numId w:val="1"/>
        </w:numPr>
        <w:rPr/>
      </w:pPr>
      <w:bookmarkStart w:id="486" w:name="__RefHeading___Toc1352078_3650668749"/>
      <w:bookmarkStart w:id="487" w:name="_Toc193"/>
      <w:bookmarkEnd w:id="485"/>
      <w:bookmarkEnd w:id="486"/>
      <w:r>
        <w:rPr/>
        <w:t>3</w:t>
      </w:r>
      <w:r>
        <w:rPr>
          <w:rtl w:val="true"/>
        </w:rPr>
        <w:t xml:space="preserve">- </w:t>
      </w:r>
      <w:r>
        <w:rPr>
          <w:rtl w:val="true"/>
        </w:rPr>
        <w:t>فهرست اعمال عمره و حج</w:t>
      </w:r>
      <w:bookmarkEnd w:id="487"/>
    </w:p>
    <w:p>
      <w:pPr>
        <w:pStyle w:val="BookText"/>
        <w:rPr/>
      </w:pPr>
      <w:r>
        <w:rPr>
          <w:rFonts w:ascii="IRNazanin" w:hAnsi="IRNazanin" w:eastAsia="IRNazanin"/>
          <w:color w:val="111111"/>
          <w:sz w:val="28"/>
          <w:sz w:val="28"/>
          <w:szCs w:val="28"/>
          <w:rtl w:val="true"/>
          <w:lang w:bidi="fa-IR"/>
        </w:rPr>
        <w:t>آن‌چه زائران ايرانى و كسانى كه از بيرون مكّه مى‌آيند در ماه‌هاى حج انجام مى‌دهند دو بخش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عمره تمتع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تمتع</w:t>
      </w:r>
    </w:p>
    <w:p>
      <w:pPr>
        <w:pStyle w:val="BookText"/>
        <w:rPr/>
      </w:pPr>
      <w:r>
        <w:rPr>
          <w:rFonts w:ascii="Amiri" w:hAnsi="Amiri" w:eastAsia="Amiri" w:cs="Amiri"/>
          <w:color w:val="111111"/>
          <w:sz w:val="28"/>
          <w:sz w:val="28"/>
          <w:szCs w:val="28"/>
          <w:rtl w:val="true"/>
          <w:lang w:bidi="ar-SA"/>
        </w:rPr>
        <w:t>فهرست اعمال عمره تمتع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احرام؛ در ميقات؛ مثلًا مسجد شجره يا جحفه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طواف؛ در مسجدالحرام به دور كعبه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 دو ركعت، در مسجدالحرام، پشت مقام ابراهيم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سعى؛ بين صفا و مروه، پيمودن هفت مرتبه فاصله بين صفا و مروه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تقصير؛ كوتاه كردن قدرى از مو و ناخن</w:t>
      </w:r>
    </w:p>
    <w:p>
      <w:pPr>
        <w:pStyle w:val="Heading4"/>
        <w:numPr>
          <w:ilvl w:val="3"/>
          <w:numId w:val="1"/>
        </w:numPr>
        <w:rPr/>
      </w:pPr>
      <w:bookmarkStart w:id="488" w:name="__RefHeading___Toc1352080_3650668749"/>
      <w:bookmarkStart w:id="489" w:name="_Toc194"/>
      <w:bookmarkEnd w:id="488"/>
      <w:r>
        <w:rPr/>
        <w:t>4</w:t>
      </w:r>
      <w:r>
        <w:rPr>
          <w:rtl w:val="true"/>
        </w:rPr>
        <w:t xml:space="preserve">- </w:t>
      </w:r>
      <w:r>
        <w:rPr>
          <w:rtl w:val="true"/>
        </w:rPr>
        <w:t>فهرست اعمال حج تمتّع</w:t>
      </w:r>
      <w:bookmarkEnd w:id="4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در شهر مكه، پيش از ظهر روز نهم ذى‌حجه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در عرفات؛ از ظهر روز نهم ذى‌حجه تا مغرب آن روز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وقوف در مشعرالحرام؛ شب عيد قربان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دهم ذى‌حجه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رمى جمره عقبه؛ سنگ زدن به آخرين جمره در منا، روز عيد قربان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قربانى؛ ذبح يك گوسفند يا گاو يا شتر در روز عيد قربان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تراشيدن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تقصير، در روز عيد قربان در مِنا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بيتوته؛ ماندن شب‌هاى يازدهم و دوازدهم ذى‌حجه در مِنا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طواف حج؛ هفت دور طواف كعبه به نيت طواف حج</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طواف حج؛ دو ركعت نماز پشت مقام ابراهيم، پس از طواف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هفت شوط سعى بين صفا و مروه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نساء؛ هفت دور طواف به گرد كعبه به نيت طواف نساء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 نساء؛ دو ركعت نماز پشت مقام ابراهيم به نيت نماز طواف نساء</w:t>
      </w:r>
    </w:p>
    <w:p>
      <w:pPr>
        <w:pStyle w:val="BookText"/>
        <w:rPr/>
      </w:pPr>
      <w:r>
        <w:rPr>
          <w:rFonts w:ascii="Amiri" w:hAnsi="Amiri" w:eastAsia="Amiri" w:cs="Amiri"/>
          <w:color w:val="111111"/>
          <w:sz w:val="28"/>
          <w:sz w:val="28"/>
          <w:szCs w:val="28"/>
          <w:rtl w:val="true"/>
          <w:lang w:bidi="ar-SA"/>
        </w:rPr>
        <w:t>اين فهرست اعمالى بود كه زائران بيت‌اللَّه الحرام به‌عنوان اعمال عمره تمتّع و حج تمتّع بجا مى‌آورند كه هريك احكام و آداب خاص دارد كه در درس‌هاى آينده خواهد آمد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يادآورى اين نكته لازم است كه اين اعمال دشوار نيست، ولى دقيق است و چنان‌چه احكام و مناسك آن به دقت فرا گرفته شود به‌راحتى مى‌توان به آنها عمل كرد؛ إن‌شاءاللَّه</w:t>
      </w:r>
      <w:r>
        <w:rPr>
          <w:rFonts w:eastAsia="IRNazanin" w:cs="IRNazanin"/>
          <w:color w:val="111111"/>
          <w:sz w:val="28"/>
          <w:szCs w:val="28"/>
          <w:rtl w:val="true"/>
          <w:lang w:bidi="fa-IR"/>
        </w:rPr>
        <w:t>.</w:t>
      </w:r>
      <w:bookmarkStart w:id="490" w:name="pg1673_9495"/>
    </w:p>
    <w:p>
      <w:pPr>
        <w:pStyle w:val="Heading3"/>
        <w:numPr>
          <w:ilvl w:val="2"/>
          <w:numId w:val="1"/>
        </w:numPr>
        <w:rPr/>
      </w:pPr>
      <w:bookmarkStart w:id="491" w:name="__RefHeading___Toc1352082_3650668749"/>
      <w:bookmarkStart w:id="492" w:name="_Toc195"/>
      <w:bookmarkEnd w:id="490"/>
      <w:bookmarkEnd w:id="491"/>
      <w:r>
        <w:rPr>
          <w:rtl w:val="true"/>
        </w:rPr>
        <w:t>جلسه سوم</w:t>
      </w:r>
      <w:r>
        <w:rPr>
          <w:rtl w:val="true"/>
        </w:rPr>
        <w:t xml:space="preserve">: </w:t>
      </w:r>
      <w:r>
        <w:rPr>
          <w:rtl w:val="true"/>
        </w:rPr>
        <w:t>احرام عمره تمتّع</w:t>
      </w:r>
      <w:bookmarkEnd w:id="492"/>
    </w:p>
    <w:p>
      <w:pPr>
        <w:pStyle w:val="Heading4"/>
        <w:numPr>
          <w:ilvl w:val="3"/>
          <w:numId w:val="1"/>
        </w:numPr>
        <w:rPr/>
      </w:pPr>
      <w:bookmarkStart w:id="493" w:name="__RefHeading___Toc1352084_3650668749"/>
      <w:bookmarkStart w:id="494" w:name="_Toc196"/>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اولين عمل از اعمال عمره و حج،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مستحبات و واجباتى دارد كه در اين بخش به‌طور اختصار به آنها مى‌پردازيم</w:t>
      </w:r>
      <w:r>
        <w:rPr>
          <w:rFonts w:eastAsia="IRNazanin" w:cs="IRNazanin"/>
          <w:color w:val="111111"/>
          <w:sz w:val="28"/>
          <w:szCs w:val="28"/>
          <w:rtl w:val="true"/>
          <w:lang w:bidi="fa-IR"/>
        </w:rPr>
        <w:t>.</w:t>
      </w:r>
    </w:p>
    <w:p>
      <w:pPr>
        <w:pStyle w:val="Heading4"/>
        <w:numPr>
          <w:ilvl w:val="3"/>
          <w:numId w:val="1"/>
        </w:numPr>
        <w:rPr/>
      </w:pPr>
      <w:bookmarkStart w:id="495" w:name="__RefHeading___Toc1352086_3650668749"/>
      <w:bookmarkStart w:id="496" w:name="_Toc197"/>
      <w:bookmarkEnd w:id="495"/>
      <w:r>
        <w:rPr/>
        <w:t>1</w:t>
      </w:r>
      <w:r>
        <w:rPr>
          <w:rtl w:val="true"/>
        </w:rPr>
        <w:t xml:space="preserve">- </w:t>
      </w:r>
      <w:r>
        <w:rPr>
          <w:rtl w:val="true"/>
        </w:rPr>
        <w:t>پيش از احرام</w:t>
      </w:r>
      <w:bookmarkEnd w:id="496"/>
    </w:p>
    <w:p>
      <w:pPr>
        <w:pStyle w:val="BookText"/>
        <w:rPr/>
      </w:pPr>
      <w:r>
        <w:rPr>
          <w:rFonts w:ascii="IRNazanin" w:hAnsi="IRNazanin" w:eastAsia="IRNazanin"/>
          <w:color w:val="111111"/>
          <w:sz w:val="28"/>
          <w:sz w:val="28"/>
          <w:szCs w:val="28"/>
          <w:rtl w:val="true"/>
          <w:lang w:bidi="fa-IR"/>
        </w:rPr>
        <w:t>مستحبات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اول ماه ذى‌القعده و اگر از اين تاريخ نتوانست، از اول ذى‌الحجه، موى سر و صورتش را كوتاه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احرام بدن خود را پاكيزه كند و ناخن و شارب خود را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احرام در ميقات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نتواند در ميقات غسل كند يا خوف آن داشته باشد كه در آن‌جا نتواند غسل كند، مى‌تواند، پيش از ميقات، مثلًا در مدينه غسل كند</w:t>
      </w:r>
      <w:r>
        <w:rPr>
          <w:rFonts w:eastAsia="IRNazanin" w:cs="IRNazanin"/>
          <w:color w:val="111111"/>
          <w:sz w:val="28"/>
          <w:szCs w:val="28"/>
          <w:rtl w:val="true"/>
          <w:lang w:bidi="fa-IR"/>
        </w:rPr>
        <w:t>.</w:t>
      </w:r>
    </w:p>
    <w:p>
      <w:pPr>
        <w:pStyle w:val="Heading4"/>
        <w:numPr>
          <w:ilvl w:val="3"/>
          <w:numId w:val="1"/>
        </w:numPr>
        <w:rPr/>
      </w:pPr>
      <w:bookmarkStart w:id="497" w:name="__RefHeading___Toc1352088_3650668749"/>
      <w:bookmarkStart w:id="498" w:name="_Toc198"/>
      <w:bookmarkEnd w:id="497"/>
      <w:r>
        <w:rPr/>
        <w:t>2</w:t>
      </w:r>
      <w:r>
        <w:rPr>
          <w:rtl w:val="true"/>
        </w:rPr>
        <w:t xml:space="preserve">- </w:t>
      </w:r>
      <w:r>
        <w:rPr>
          <w:rtl w:val="true"/>
        </w:rPr>
        <w:t xml:space="preserve">هنگام احرام </w:t>
      </w:r>
      <w:r>
        <w:rPr>
          <w:rtl w:val="true"/>
        </w:rPr>
        <w:t>(</w:t>
      </w:r>
      <w:r>
        <w:rPr>
          <w:rtl w:val="true"/>
        </w:rPr>
        <w:t>واجبات، مستحبات</w:t>
      </w:r>
      <w:r>
        <w:rPr>
          <w:rtl w:val="true"/>
        </w:rPr>
        <w:t>)</w:t>
      </w:r>
      <w:bookmarkEnd w:id="498"/>
    </w:p>
    <w:p>
      <w:pPr>
        <w:pStyle w:val="BookText"/>
        <w:rPr/>
      </w:pPr>
      <w:r>
        <w:rPr>
          <w:rFonts w:ascii="IRNazanin" w:hAnsi="IRNazanin" w:eastAsia="IRNazanin"/>
          <w:color w:val="111111"/>
          <w:sz w:val="28"/>
          <w:sz w:val="28"/>
          <w:szCs w:val="28"/>
          <w:rtl w:val="true"/>
          <w:lang w:bidi="fa-IR"/>
        </w:rPr>
        <w:t>واجبات احرام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پوشيدن لباس احرام</w:t>
      </w:r>
      <w:bookmarkStart w:id="499" w:name="pg1673_9496"/>
    </w:p>
    <w:p>
      <w:pPr>
        <w:pStyle w:val="BookText"/>
        <w:rPr/>
      </w:pPr>
      <w:bookmarkEnd w:id="49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مى‌شوم به احرام عمره تمتّع قربة إلى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لبيك، لبيك اللهم لبيك، لبيك لا شريك لك لبيك، إن الحمد والنعمة لك والملك، لا 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مستحبات هنگام احرام</w:t>
      </w:r>
    </w:p>
    <w:p>
      <w:pPr>
        <w:pStyle w:val="BookText"/>
        <w:rPr/>
      </w:pPr>
      <w:r>
        <w:rPr>
          <w:rFonts w:ascii="IRNazanin" w:hAnsi="IRNazanin" w:eastAsia="IRNazanin"/>
          <w:color w:val="111111"/>
          <w:sz w:val="28"/>
          <w:sz w:val="28"/>
          <w:szCs w:val="28"/>
          <w:rtl w:val="true"/>
          <w:lang w:bidi="fa-IR"/>
        </w:rPr>
        <w:t>در صورت امكان پس از نماز ظهر محرم شود و اگر ممكن نبود، پس از نماز واجب ديگر، مثلًا نماز مغرب يا عشاء و اگر آن هم ممكن نبود، پس از شش يا دو ركعت نماز مستحب احرام و نيز دعاهايى وارد شده كه اگر بتواند بخواند خوب است</w:t>
      </w:r>
      <w:r>
        <w:rPr>
          <w:rFonts w:eastAsia="IRNazanin" w:cs="IRNazanin"/>
          <w:color w:val="111111"/>
          <w:sz w:val="28"/>
          <w:szCs w:val="28"/>
          <w:rtl w:val="true"/>
          <w:lang w:bidi="fa-IR"/>
        </w:rPr>
        <w:t>.</w:t>
      </w:r>
    </w:p>
    <w:p>
      <w:pPr>
        <w:pStyle w:val="Heading4"/>
        <w:numPr>
          <w:ilvl w:val="3"/>
          <w:numId w:val="1"/>
        </w:numPr>
        <w:rPr/>
      </w:pPr>
      <w:bookmarkStart w:id="500" w:name="__RefHeading___Toc1352090_3650668749"/>
      <w:bookmarkStart w:id="501" w:name="_Toc199"/>
      <w:bookmarkEnd w:id="500"/>
      <w:r>
        <w:rPr/>
        <w:t>3</w:t>
      </w:r>
      <w:r>
        <w:rPr>
          <w:rtl w:val="true"/>
        </w:rPr>
        <w:t xml:space="preserve">- </w:t>
      </w:r>
      <w:r>
        <w:rPr>
          <w:rtl w:val="true"/>
        </w:rPr>
        <w:t>مكان احرام</w:t>
      </w:r>
      <w:bookmarkEnd w:id="501"/>
    </w:p>
    <w:p>
      <w:pPr>
        <w:pStyle w:val="BookText"/>
        <w:rPr/>
      </w:pPr>
      <w:r>
        <w:rPr>
          <w:rFonts w:ascii="Amiri" w:hAnsi="Amiri" w:eastAsia="Amiri" w:cs="Amiri"/>
          <w:color w:val="111111"/>
          <w:sz w:val="28"/>
          <w:sz w:val="28"/>
          <w:szCs w:val="28"/>
          <w:rtl w:val="true"/>
          <w:lang w:bidi="ar-SA"/>
        </w:rPr>
        <w:t>مكان احرام عمره تمتّع ميقات است، و ميقات مكانى است كه براى احرام معين شده كه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شجره، جُحفه، وادى عقيق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قرن المنازل و يَلملم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از مسير مدينه به مكه مى‌روند بايد در مسجد شجره كه بيرون مدينه و در منطقه ذوالحُليفه است محرم شوند و به فتواى اكثر مراجع تقليد، بايد داخل مسجد محرم شوند، ولى در ساير ميقات‌ها هرچند مسجدى ساخته باشند رفتن داخل مسجد و محرم شدن در آن لازم نيست، بلكه در بيرون مسجد هم در منطقه‌اى كه ميقات است اشكال ندارد</w:t>
      </w:r>
      <w:r>
        <w:rPr>
          <w:rFonts w:eastAsia="IRNazanin" w:cs="IRNazanin"/>
          <w:color w:val="111111"/>
          <w:sz w:val="28"/>
          <w:szCs w:val="28"/>
          <w:rtl w:val="true"/>
          <w:lang w:bidi="fa-IR"/>
        </w:rPr>
        <w:t>.</w:t>
      </w:r>
    </w:p>
    <w:p>
      <w:pPr>
        <w:pStyle w:val="Heading4"/>
        <w:numPr>
          <w:ilvl w:val="3"/>
          <w:numId w:val="1"/>
        </w:numPr>
        <w:rPr/>
      </w:pPr>
      <w:bookmarkStart w:id="502" w:name="__RefHeading___Toc1352092_3650668749"/>
      <w:bookmarkStart w:id="503" w:name="_Toc200"/>
      <w:bookmarkEnd w:id="502"/>
      <w:r>
        <w:rPr/>
        <w:t>4</w:t>
      </w:r>
      <w:r>
        <w:rPr>
          <w:rtl w:val="true"/>
        </w:rPr>
        <w:t xml:space="preserve">- </w:t>
      </w:r>
      <w:r>
        <w:rPr>
          <w:rtl w:val="true"/>
        </w:rPr>
        <w:t>محرمات احرام</w:t>
      </w:r>
      <w:bookmarkEnd w:id="50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پس از پوشيدن لباس احرام و نيت و گفتن لبيك مُحرم است و بايد تا پايان اعمال عمره از كارهايى كه بر محرم حرام است پرهيز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كارهايى كه بر محرم حرام است، بيست و چهارتاست، ولى بسيارى از آن‌ها مورد ابتلاء نيست كه در اين‌جا به برخى از موارد مورد ابتلاء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محرمات مشترك بين مردان و زنان كه بر هر دو گروه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استعمال عطريات و بوى خوش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در آينه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ناخن گرفتن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زدودن مو از بدن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كندن يا كشيدن دندان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روغن ماليدن به بدن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بيرون آوردن خون از بدن، مثلًا زخم كردن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 خوردن به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فخرفروشى به ديگران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كندن درخت و گياه منطقه حرم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شوهر نيز در حال احرام بر يكديگر حرامند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محرمات مخصوص مردان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لباس دوخته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چيزى كه تمام روى پا را بگيرد؛ مثل كفش و جوراب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سر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حركت سايه‌بان بالاى سر داشتن، مثل گرفتن چتر روى سر يا در ماشين سقف‌دار سوار شدن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محرمات مخصوص بانوان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صورت با روبند و امثال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زيور براى زينت؛ زيورآلاتى كه قبلًا بر تن داشته لازم نيست بيرون آورد</w:t>
      </w:r>
    </w:p>
    <w:p>
      <w:pPr>
        <w:pStyle w:val="BookText"/>
        <w:rPr/>
      </w:pPr>
      <w:r>
        <w:rPr>
          <w:rFonts w:ascii="IRNazanin" w:hAnsi="IRNazanin" w:eastAsia="IRNazanin"/>
          <w:color w:val="111111"/>
          <w:sz w:val="28"/>
          <w:sz w:val="28"/>
          <w:szCs w:val="28"/>
          <w:rtl w:val="true"/>
          <w:lang w:bidi="fa-IR"/>
        </w:rPr>
        <w:t>گره زدن و سنجاق زدن به لباس احرام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براى آن‌كه لباس احرام از دوششان نيفتد، مى‌توانند قسمتى از آن را بر قسمتى ديگر بگذارند و با گذاشتن سنگ يا چيز ديگر و انداختن كِش به دور آن، لباس احرام را نگه دارند و به فتواى برخى از فقهاء سنجاق زدن و گره زدن آن نيز اشكال ندارد</w:t>
      </w:r>
      <w:r>
        <w:rPr>
          <w:rFonts w:eastAsia="IRNazanin" w:cs="IRNazanin"/>
          <w:color w:val="111111"/>
          <w:sz w:val="28"/>
          <w:szCs w:val="28"/>
          <w:rtl w:val="true"/>
          <w:lang w:bidi="fa-IR"/>
        </w:rPr>
        <w:t>.</w:t>
      </w:r>
      <w:bookmarkStart w:id="504" w:name="pg1673_9499"/>
    </w:p>
    <w:p>
      <w:pPr>
        <w:pStyle w:val="Heading3"/>
        <w:numPr>
          <w:ilvl w:val="2"/>
          <w:numId w:val="1"/>
        </w:numPr>
        <w:rPr/>
      </w:pPr>
      <w:bookmarkStart w:id="505" w:name="__RefHeading___Toc1352094_3650668749"/>
      <w:bookmarkStart w:id="506" w:name="_Toc201"/>
      <w:bookmarkEnd w:id="504"/>
      <w:bookmarkEnd w:id="505"/>
      <w:r>
        <w:rPr>
          <w:rtl w:val="true"/>
        </w:rPr>
        <w:t>جلسه چهارم</w:t>
      </w:r>
      <w:r>
        <w:rPr>
          <w:rtl w:val="true"/>
        </w:rPr>
        <w:t xml:space="preserve">: </w:t>
      </w:r>
      <w:r>
        <w:rPr>
          <w:rtl w:val="true"/>
        </w:rPr>
        <w:t xml:space="preserve">طواف عمره تمتع </w:t>
      </w:r>
      <w:r>
        <w:rPr>
          <w:rtl w:val="true"/>
        </w:rPr>
        <w:t>(</w:t>
      </w:r>
      <w:r>
        <w:rPr/>
        <w:t>1</w:t>
      </w:r>
      <w:r>
        <w:rPr>
          <w:rtl w:val="true"/>
        </w:rPr>
        <w:t>)</w:t>
      </w:r>
      <w:bookmarkEnd w:id="506"/>
    </w:p>
    <w:p>
      <w:pPr>
        <w:pStyle w:val="Heading4"/>
        <w:numPr>
          <w:ilvl w:val="3"/>
          <w:numId w:val="1"/>
        </w:numPr>
        <w:rPr/>
      </w:pPr>
      <w:bookmarkStart w:id="507" w:name="__RefHeading___Toc1352096_3650668749"/>
      <w:bookmarkStart w:id="508" w:name="_Toc202"/>
      <w:bookmarkEnd w:id="507"/>
      <w:r>
        <w:rPr>
          <w:rtl w:val="true"/>
        </w:rPr>
        <w:t>اشاره</w:t>
      </w:r>
      <w:bookmarkEnd w:id="508"/>
    </w:p>
    <w:p>
      <w:pPr>
        <w:pStyle w:val="BookText"/>
        <w:rPr/>
      </w:pPr>
      <w:r>
        <w:rPr>
          <w:rFonts w:ascii="IRNazanin" w:hAnsi="IRNazanin" w:eastAsia="IRNazanin"/>
          <w:color w:val="111111"/>
          <w:sz w:val="28"/>
          <w:sz w:val="28"/>
          <w:szCs w:val="28"/>
          <w:rtl w:val="true"/>
          <w:lang w:bidi="fa-IR"/>
        </w:rPr>
        <w:t>پس از احرام و ورود به شهر مكه زائران بايد هفت دور طواف كعبه بجاى آورند كه يكى از مهم‌ترين اعمال عمره و حج است، طواف داراى شرايط و واجباتى است كه در اين بخش به آنها اشاره مى‌شود</w:t>
      </w:r>
      <w:r>
        <w:rPr>
          <w:rFonts w:eastAsia="IRNazanin" w:cs="IRNazanin"/>
          <w:color w:val="111111"/>
          <w:sz w:val="28"/>
          <w:szCs w:val="28"/>
          <w:rtl w:val="true"/>
          <w:lang w:bidi="fa-IR"/>
        </w:rPr>
        <w:t>.</w:t>
      </w:r>
    </w:p>
    <w:p>
      <w:pPr>
        <w:pStyle w:val="Heading4"/>
        <w:numPr>
          <w:ilvl w:val="3"/>
          <w:numId w:val="1"/>
        </w:numPr>
        <w:rPr/>
      </w:pPr>
      <w:bookmarkStart w:id="509" w:name="__RefHeading___Toc1352098_3650668749"/>
      <w:bookmarkStart w:id="510" w:name="_Toc203"/>
      <w:bookmarkEnd w:id="509"/>
      <w:r>
        <w:rPr/>
        <w:t>1</w:t>
      </w:r>
      <w:r>
        <w:rPr>
          <w:rtl w:val="true"/>
        </w:rPr>
        <w:t xml:space="preserve">- </w:t>
      </w:r>
      <w:r>
        <w:rPr>
          <w:rtl w:val="true"/>
        </w:rPr>
        <w:t>شرايط طواف كننده</w:t>
      </w:r>
      <w:bookmarkEnd w:id="5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بدن و لباس</w:t>
      </w:r>
    </w:p>
    <w:p>
      <w:pPr>
        <w:pStyle w:val="BookText"/>
        <w:rPr/>
      </w:pPr>
      <w:r>
        <w:rPr>
          <w:rFonts w:ascii="IRNazanin" w:hAnsi="IRNazanin" w:eastAsia="IRNazanin"/>
          <w:color w:val="111111"/>
          <w:sz w:val="28"/>
          <w:sz w:val="28"/>
          <w:szCs w:val="28"/>
          <w:rtl w:val="true"/>
          <w:lang w:bidi="fa-IR"/>
        </w:rPr>
        <w:t>طواف از جهات مختلف، همچون نماز است؛ از جمله اين‌كه طواف‌كننده بايد بدن و لباسش پاك باشد، افزون بر اين‌كه، لباسى كه بر تن دارد بايد شرايط لباس نمازگزار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از حدث</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طواف‌كننده بايد باوضو باشد و غسلى برعهده او نباشد، و چنانچه نتواند وضو بگيرد يا غسل كند بايد تيمم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طواف عمره بدون طهارت صحيح نيست، خانم‌هايى كه در ايام عادت ماهيانه به‌سر مى‌برند بايد صبر كنند و پس از</w:t>
      </w:r>
      <w:bookmarkStart w:id="511" w:name="pg1673_9500"/>
    </w:p>
    <w:p>
      <w:pPr>
        <w:pStyle w:val="BookText"/>
        <w:rPr/>
      </w:pPr>
      <w:bookmarkEnd w:id="511"/>
      <w:r>
        <w:rPr>
          <w:rFonts w:ascii="IRNazanin" w:hAnsi="IRNazanin" w:eastAsia="IRNazanin"/>
          <w:color w:val="111111"/>
          <w:sz w:val="28"/>
          <w:sz w:val="28"/>
          <w:szCs w:val="28"/>
          <w:rtl w:val="true"/>
          <w:lang w:bidi="fa-IR"/>
        </w:rPr>
        <w:t>پاك شدن، غسل بجاى آورند و طواف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بدن</w:t>
      </w:r>
    </w:p>
    <w:p>
      <w:pPr>
        <w:pStyle w:val="BookText"/>
        <w:rPr/>
      </w:pPr>
      <w:r>
        <w:rPr>
          <w:rFonts w:ascii="IRNazanin" w:hAnsi="IRNazanin" w:eastAsia="IRNazanin"/>
          <w:color w:val="111111"/>
          <w:sz w:val="28"/>
          <w:sz w:val="28"/>
          <w:szCs w:val="28"/>
          <w:rtl w:val="true"/>
          <w:lang w:bidi="fa-IR"/>
        </w:rPr>
        <w:t>طواف‌كننده بايد در حال طواف به مقدارى كه در نماز لازم است بدن خود را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ختنه</w:t>
      </w:r>
    </w:p>
    <w:p>
      <w:pPr>
        <w:pStyle w:val="BookText"/>
        <w:rPr/>
      </w:pPr>
      <w:r>
        <w:rPr>
          <w:rFonts w:ascii="IRNazanin" w:hAnsi="IRNazanin" w:eastAsia="IRNazanin"/>
          <w:color w:val="111111"/>
          <w:sz w:val="28"/>
          <w:sz w:val="28"/>
          <w:szCs w:val="28"/>
          <w:rtl w:val="true"/>
          <w:lang w:bidi="fa-IR"/>
        </w:rPr>
        <w:t>پسرها و مردها بايد ختنه شده باشند و بدون آن طواف صحيح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نيّت</w:t>
      </w:r>
    </w:p>
    <w:p>
      <w:pPr>
        <w:pStyle w:val="BookText"/>
        <w:rPr/>
      </w:pPr>
      <w:r>
        <w:rPr>
          <w:rFonts w:ascii="IRNazanin" w:hAnsi="IRNazanin" w:eastAsia="IRNazanin"/>
          <w:color w:val="111111"/>
          <w:sz w:val="28"/>
          <w:sz w:val="28"/>
          <w:szCs w:val="28"/>
          <w:rtl w:val="true"/>
          <w:lang w:bidi="fa-IR"/>
        </w:rPr>
        <w:t>طواف و ساير اعمال عمره، از عبادات است و بايد با نيت باشد؛ يعنى گشتن به دور كعبه بايد به‌قصد طواف و براى اطاعت دستور خداوند باشد</w:t>
      </w:r>
      <w:r>
        <w:rPr>
          <w:rFonts w:eastAsia="IRNazanin" w:cs="IRNazanin"/>
          <w:color w:val="111111"/>
          <w:sz w:val="28"/>
          <w:szCs w:val="28"/>
          <w:rtl w:val="true"/>
          <w:lang w:bidi="fa-IR"/>
        </w:rPr>
        <w:t>.</w:t>
      </w:r>
    </w:p>
    <w:p>
      <w:pPr>
        <w:pStyle w:val="Heading4"/>
        <w:numPr>
          <w:ilvl w:val="3"/>
          <w:numId w:val="1"/>
        </w:numPr>
        <w:rPr/>
      </w:pPr>
      <w:bookmarkStart w:id="512" w:name="__RefHeading___Toc1352100_3650668749"/>
      <w:bookmarkStart w:id="513" w:name="_Toc204"/>
      <w:bookmarkEnd w:id="512"/>
      <w:r>
        <w:rPr/>
        <w:t>2</w:t>
      </w:r>
      <w:r>
        <w:rPr>
          <w:rtl w:val="true"/>
        </w:rPr>
        <w:t xml:space="preserve">- </w:t>
      </w:r>
      <w:r>
        <w:rPr>
          <w:rtl w:val="true"/>
        </w:rPr>
        <w:t>واجبات طواف</w:t>
      </w:r>
      <w:bookmarkEnd w:id="5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شروع از حجرالأسود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بايد از گوشه‌اى از كعبه كه حجرالاسود در آن قرار دارد آغاز شود؛ همان گوشه‌اى كه نزديك درِ كعبه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حجرالاسود، سنگ مقدسى است كه با ارتفاع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زمين در يكى از گوشه‌هاى كعبه كار گذاشته شده است و اكنون با يك قاب نقره‌اى محافظت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هريك از گوشه‌هاى كعبه، ركن و مجموع آنها را اركان كعبه مى‌نامند كه به‌ترتيب براساس دور طواف، چنين نامگذارى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حجرالأسود، ركن عراقى، ركن شامى، ركن يمانى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ختم كردن به حجرالأسود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آغاز و پايان طواف حجرالأسود است، يعنى هفت دور طواف مقابل حجرالأسود به‌پايان مى‌رسد و طواف، كمتر يا بيشتر از اين مقدار صحيح نيست، امّا دقت در اين امر لازم نيست و همين مقدار كه عرفاً بگويند روبه‌روى</w:t>
      </w:r>
    </w:p>
    <w:p>
      <w:pPr>
        <w:pStyle w:val="BookText"/>
        <w:rPr/>
      </w:pPr>
      <w:r>
        <w:rPr>
          <w:rFonts w:ascii="IRNazanin" w:hAnsi="IRNazanin" w:eastAsia="IRNazanin"/>
          <w:color w:val="111111"/>
          <w:sz w:val="28"/>
          <w:sz w:val="28"/>
          <w:szCs w:val="28"/>
          <w:rtl w:val="true"/>
          <w:lang w:bidi="fa-IR"/>
        </w:rPr>
        <w:t>حجرالأسود است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ايستادن مقابل حَجر در آغاز طواف و در پايان آن و در پايان هر شوط از طواف لازم نيست، ولى مستحب است با دست خود به سمت حَجر اشاره كند و دست خود را ببوسد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هفت دور طواف كردن</w:t>
      </w:r>
    </w:p>
    <w:p>
      <w:pPr>
        <w:pStyle w:val="BookText"/>
        <w:rPr/>
      </w:pPr>
      <w:r>
        <w:rPr>
          <w:rFonts w:ascii="IRNazanin" w:hAnsi="IRNazanin" w:eastAsia="IRNazanin"/>
          <w:color w:val="111111"/>
          <w:sz w:val="28"/>
          <w:sz w:val="28"/>
          <w:szCs w:val="28"/>
          <w:rtl w:val="true"/>
          <w:lang w:bidi="fa-IR"/>
        </w:rPr>
        <w:t xml:space="preserve">طواف كعبه هفت دور است نه كمتر نه زيادتر و به هر دور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كعبه را در طرف چپ خود قرار دادن</w:t>
      </w:r>
    </w:p>
    <w:p>
      <w:pPr>
        <w:pStyle w:val="BookText"/>
        <w:rPr/>
      </w:pPr>
      <w:r>
        <w:rPr>
          <w:rFonts w:ascii="IRNazanin" w:hAnsi="IRNazanin" w:eastAsia="IRNazanin"/>
          <w:color w:val="111111"/>
          <w:sz w:val="28"/>
          <w:sz w:val="28"/>
          <w:szCs w:val="28"/>
          <w:rtl w:val="true"/>
          <w:lang w:bidi="fa-IR"/>
        </w:rPr>
        <w:t>طواف‌كننده بايد همان‌گونه كه همه مسلمانان طواف مى‌كنند به دور كعبه بگردد، يعنى عقب‌عقب نرود، برخلاف مسير طواف‌كنندگان نچرخد، و در حال طواف رو به كعبه نباشد، ولى نگاه به سمت راست يا چپ، حتى پشت سر اگر بدن را نگرداند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محدوده طواف</w:t>
      </w:r>
    </w:p>
    <w:p>
      <w:pPr>
        <w:pStyle w:val="BookText"/>
        <w:rPr/>
      </w:pPr>
      <w:r>
        <w:rPr>
          <w:rFonts w:ascii="IRNazanin" w:hAnsi="IRNazanin" w:eastAsia="IRNazanin"/>
          <w:color w:val="111111"/>
          <w:sz w:val="28"/>
          <w:sz w:val="28"/>
          <w:szCs w:val="28"/>
          <w:rtl w:val="true"/>
          <w:lang w:bidi="fa-IR"/>
        </w:rPr>
        <w:t xml:space="preserve">به فتواى اكثر مراجع تقليد، طواف كعبه در مسجدالحرام تا جايى كه مردم طواف مى‌كنند و عرفاً بگويند دور كعبه مى‌گردد صحيح است، ولى به‌نظر برخى ديگر از مراجع تقليد، طواف بايد در محدوده فاصله بين كعبه و مقام ابراهيم كه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مقلدين اين مراجع نيز اگر طواف در آن محدوده مشكل باشد يا ممكن نباشد، و نتوانند صبر كنند تا در وقت خلوت طواف كنند، در فاصله دورتر نيز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بيرون حجر اسماعيل طواف كردن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طواف‌كننده بايد به‌دور حجر اسماعيل هم بگردد، يعنى در حال طواف داخلِ حجر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اسماعيل، فضايى است بين كعبه و ديوار نيم‌دايره به‌عرض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كه از ركن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ركن شامى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امتداد دارد، همان ضلعى كه ناودان كعبه قرار دارد</w:t>
      </w:r>
      <w:r>
        <w:rPr>
          <w:rFonts w:eastAsia="IRNazanin" w:cs="IRNazanin"/>
          <w:color w:val="111111"/>
          <w:sz w:val="28"/>
          <w:szCs w:val="28"/>
          <w:rtl w:val="true"/>
          <w:lang w:bidi="fa-IR"/>
        </w:rPr>
        <w:t>.</w:t>
      </w:r>
      <w:bookmarkStart w:id="514" w:name="pg1673_9502"/>
    </w:p>
    <w:p>
      <w:pPr>
        <w:pStyle w:val="Heading3"/>
        <w:numPr>
          <w:ilvl w:val="2"/>
          <w:numId w:val="1"/>
        </w:numPr>
        <w:rPr/>
      </w:pPr>
      <w:bookmarkStart w:id="515" w:name="__RefHeading___Toc1352102_3650668749"/>
      <w:bookmarkStart w:id="516" w:name="_Toc205"/>
      <w:bookmarkEnd w:id="514"/>
      <w:bookmarkEnd w:id="515"/>
      <w:r>
        <w:rPr>
          <w:rtl w:val="true"/>
        </w:rPr>
        <w:t>جلسه پنجم</w:t>
      </w:r>
      <w:r>
        <w:rPr>
          <w:rtl w:val="true"/>
        </w:rPr>
        <w:t xml:space="preserve">: </w:t>
      </w:r>
      <w:r>
        <w:rPr>
          <w:rtl w:val="true"/>
        </w:rPr>
        <w:t xml:space="preserve">طواف عمره تمتّع </w:t>
      </w:r>
      <w:r>
        <w:rPr>
          <w:rtl w:val="true"/>
        </w:rPr>
        <w:t>(</w:t>
      </w:r>
      <w:r>
        <w:rPr/>
        <w:t>2</w:t>
      </w:r>
      <w:r>
        <w:rPr>
          <w:rtl w:val="true"/>
        </w:rPr>
        <w:t>)</w:t>
      </w:r>
      <w:bookmarkEnd w:id="516"/>
    </w:p>
    <w:p>
      <w:pPr>
        <w:pStyle w:val="BookText"/>
        <w:rPr/>
      </w:pPr>
      <w:r>
        <w:rPr>
          <w:rFonts w:ascii="IRNazanin" w:hAnsi="IRNazanin" w:eastAsia="IRNazanin"/>
          <w:color w:val="111111"/>
          <w:sz w:val="28"/>
          <w:sz w:val="28"/>
          <w:szCs w:val="28"/>
          <w:rtl w:val="true"/>
          <w:lang w:bidi="fa-IR"/>
        </w:rPr>
        <w:t>به‌جز شرايط و واجباتى كه براى طواف گفته شد، آدابى نيز دارد كه برخى مستحب و برخى مكروه است كه مراعات آنها نيز در طواف بر ثواب آن مى‌افزايد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طواف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گفتن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دعاهاى واردشده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آرامى و آرامش طواف كردن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استلام حجر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است زائران در حال طواف، به ذكر، دعا و تلاوت قرآن مشغول باشند تا هم از ثواب آن بهره‌مند باشند و هم از حواس‌پرتى و شك در تعداد دورهاى طواف جلوگيرى شود و نيز از عجله و تند رفتن در حال طواف بپرهيزند</w:t>
      </w:r>
    </w:p>
    <w:p>
      <w:pPr>
        <w:pStyle w:val="BookText"/>
        <w:rPr/>
      </w:pPr>
      <w:r>
        <w:rPr>
          <w:rFonts w:ascii="IRNazanin" w:hAnsi="IRNazanin" w:eastAsia="IRNazanin"/>
          <w:color w:val="111111"/>
          <w:sz w:val="28"/>
          <w:sz w:val="28"/>
          <w:szCs w:val="28"/>
          <w:rtl w:val="true"/>
          <w:lang w:bidi="fa-IR"/>
        </w:rPr>
        <w:t>كه گاهى مزاحمت براى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زدن و بوسيدن حجرالأسود مستحب است، ولى به‌جهت ازدحام زياد و اختلاط زن و مرد در كنار حَجر، از اين كار در حال طواف بپرهيزند و تنها به اشاره كردن با دست به طرف آن و بوسيدن دست اكتفا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خواندن ذكر و دعا و قرآن نيز صدا را بلند نكنند و از دعا خواندن و صلوات فرستادن دسته‌جمعى بپرهيزند تا مزاحمتى براى طواف‌كنندگان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مكروهات طواف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خنديدن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خواندن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خوردن و آشاميدن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 كشيدن به ديوار حِجر اسماعيل عليه السلام</w:t>
      </w:r>
    </w:p>
    <w:p>
      <w:pPr>
        <w:pStyle w:val="BookText"/>
        <w:rPr/>
      </w:pPr>
      <w:r>
        <w:rPr>
          <w:rFonts w:ascii="IRNazanin" w:hAnsi="IRNazanin" w:eastAsia="IRNazanin"/>
          <w:color w:val="111111"/>
          <w:sz w:val="28"/>
          <w:sz w:val="28"/>
          <w:szCs w:val="28"/>
          <w:rtl w:val="true"/>
          <w:lang w:bidi="fa-IR"/>
        </w:rPr>
        <w:t>هرچند در بسيارى از امور، طواف مانند نماز است، ولى از جهاتى نيز تفاوت دارد؛ مثلًا خنديدن و سخن گفتن و خوردن و آشاميدن نماز را باطل مى‌كند، ولى طواف را باطل نمى‌كند، امّا مكروه است و بهتر است از آنها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كشيدن به ديوار حجرِاسماعيل عليه السلام به فتواى برخى از فقها جايز نيست، ولى بسيارى از آنان نيز مكروه مى‌دانند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مراقبت‌هايى كه در طواف بايد صورت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شروع طواف از مقابل حجرالاسود وارد جمعيت طواف‌كنندگان نشويد كه اذيت مى‌شويد و مزاحمت براى طواف‌كنندگان نيز هست، بلكه مقدارى جلوتر جايى كه خلوت است وارد جمعيت شويد و بدون نيت طواف به راه خود ادامه دهيد تا مقابل حجرالاسود برسيد و از آن‌جا به نيت طواف برويد،</w:t>
      </w:r>
    </w:p>
    <w:p>
      <w:pPr>
        <w:pStyle w:val="BookText"/>
        <w:rPr/>
      </w:pPr>
      <w:r>
        <w:rPr>
          <w:rFonts w:ascii="IRNazanin" w:hAnsi="IRNazanin" w:eastAsia="IRNazanin"/>
          <w:color w:val="111111"/>
          <w:sz w:val="28"/>
          <w:sz w:val="28"/>
          <w:szCs w:val="28"/>
          <w:rtl w:val="true"/>
          <w:lang w:bidi="fa-IR"/>
        </w:rPr>
        <w:t>حتى مى‌توانيد از مقدارى پيش از طواف نيت كنيد كه از مقابل حجرالأسود، طواف باشد كه در اين‌صورت هرچند مقابل حجر متوجه نباشيد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اتمام طواف براى بيرون رفتن از صف طواف‌كنندگان از مقابل حجرالاسود بيرون نرويد كه موجب زحمت خود و مزاحمت و اذيت ديگران است، بلكه بدون نيت طواف همراه جمعيت راه برويد تا جايى كه به‌راحتى از صف خارج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اثناء طواف، به سراغ بوسيدن كعبه، پرده كعبه، حجرالاسود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نرويد تا اشكالى در طواف شما پيش نيايد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طواف عجله نكنيد و از هل دادن و تنه زدن به ديگران بپرهيزيد و چنانچه با آرامش طواف كنيد، راحت و بهتر مى‌توانيد ادامه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جمعيت شما را هُل داد و تندتر رفتيد اشكال ندارد، حتى اگر به‌قدرى زياد بود كه شك كرديد بى‌اختيار شديد يا نه باز هم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جمعيت حلقه نكشيد، كه مزاحمت براى ساير طواف‌كنندگان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مُسن و ناتوان و بانوان معذور در وقت مناسب ديگرى براى طواف بروند تا به‌راحتى بتوانند به‌وظيفه خود عمل كنند</w:t>
      </w:r>
      <w:r>
        <w:rPr>
          <w:rFonts w:eastAsia="IRNazanin" w:cs="IRNazanin"/>
          <w:color w:val="111111"/>
          <w:sz w:val="28"/>
          <w:szCs w:val="28"/>
          <w:rtl w:val="true"/>
          <w:lang w:bidi="fa-IR"/>
        </w:rPr>
        <w:t>.</w:t>
      </w:r>
      <w:bookmarkStart w:id="517" w:name="pg1673_9505"/>
    </w:p>
    <w:p>
      <w:pPr>
        <w:pStyle w:val="Heading3"/>
        <w:numPr>
          <w:ilvl w:val="2"/>
          <w:numId w:val="1"/>
        </w:numPr>
        <w:rPr/>
      </w:pPr>
      <w:bookmarkStart w:id="518" w:name="__RefHeading___Toc1352104_3650668749"/>
      <w:bookmarkStart w:id="519" w:name="_Toc206"/>
      <w:bookmarkEnd w:id="517"/>
      <w:bookmarkEnd w:id="518"/>
      <w:r>
        <w:rPr>
          <w:rtl w:val="true"/>
        </w:rPr>
        <w:t>جلسه ششم</w:t>
      </w:r>
      <w:r>
        <w:rPr>
          <w:rtl w:val="true"/>
        </w:rPr>
        <w:t xml:space="preserve">: </w:t>
      </w:r>
      <w:r>
        <w:rPr>
          <w:rtl w:val="true"/>
        </w:rPr>
        <w:t>نماز طواف</w:t>
      </w:r>
      <w:bookmarkEnd w:id="519"/>
    </w:p>
    <w:p>
      <w:pPr>
        <w:pStyle w:val="Heading4"/>
        <w:numPr>
          <w:ilvl w:val="3"/>
          <w:numId w:val="1"/>
        </w:numPr>
        <w:rPr/>
      </w:pPr>
      <w:bookmarkStart w:id="520" w:name="__RefHeading___Toc1352106_3650668749"/>
      <w:bookmarkStart w:id="521" w:name="_Toc207"/>
      <w:bookmarkEnd w:id="520"/>
      <w:r>
        <w:rPr>
          <w:rtl w:val="true"/>
        </w:rPr>
        <w:t>اشاره</w:t>
      </w:r>
      <w:bookmarkEnd w:id="521"/>
    </w:p>
    <w:p>
      <w:pPr>
        <w:pStyle w:val="BookText"/>
        <w:rPr/>
      </w:pPr>
      <w:r>
        <w:rPr>
          <w:rFonts w:ascii="IRNazanin" w:hAnsi="IRNazanin" w:eastAsia="IRNazanin"/>
          <w:color w:val="111111"/>
          <w:sz w:val="28"/>
          <w:sz w:val="28"/>
          <w:szCs w:val="28"/>
          <w:rtl w:val="true"/>
          <w:lang w:bidi="fa-IR"/>
        </w:rPr>
        <w:t>پس از طواف بايد دو ركعت نماز به نيت نماز طواف بخوانند</w:t>
      </w:r>
      <w:r>
        <w:rPr>
          <w:rFonts w:eastAsia="IRNazanin" w:cs="IRNazanin"/>
          <w:color w:val="111111"/>
          <w:sz w:val="28"/>
          <w:szCs w:val="28"/>
          <w:rtl w:val="true"/>
          <w:lang w:bidi="fa-IR"/>
        </w:rPr>
        <w:t>.</w:t>
      </w:r>
    </w:p>
    <w:p>
      <w:pPr>
        <w:pStyle w:val="Heading4"/>
        <w:numPr>
          <w:ilvl w:val="3"/>
          <w:numId w:val="1"/>
        </w:numPr>
        <w:rPr/>
      </w:pPr>
      <w:bookmarkStart w:id="522" w:name="__RefHeading___Toc1352108_3650668749"/>
      <w:bookmarkStart w:id="523" w:name="_Toc208"/>
      <w:bookmarkEnd w:id="522"/>
      <w:r>
        <w:rPr/>
        <w:t>1</w:t>
      </w:r>
      <w:r>
        <w:rPr>
          <w:rtl w:val="true"/>
        </w:rPr>
        <w:t xml:space="preserve">- </w:t>
      </w:r>
      <w:r>
        <w:rPr>
          <w:rtl w:val="true"/>
        </w:rPr>
        <w:t>كيفيت نماز طواف</w:t>
      </w:r>
      <w:bookmarkEnd w:id="523"/>
    </w:p>
    <w:p>
      <w:pPr>
        <w:pStyle w:val="BookText"/>
        <w:rPr/>
      </w:pPr>
      <w:r>
        <w:rPr>
          <w:rFonts w:ascii="Amiri" w:hAnsi="Amiri" w:eastAsia="Amiri" w:cs="Amiri"/>
          <w:color w:val="111111"/>
          <w:sz w:val="28"/>
          <w:sz w:val="28"/>
          <w:szCs w:val="28"/>
          <w:rtl w:val="true"/>
          <w:lang w:bidi="ar-SA"/>
        </w:rPr>
        <w:t>نماز طواف مانند نماز صبح است، ولى اذان و اقامه ندارد و بر مردان واجب نيست حمد و سوره آن را بلند بخوانند</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1352110_3650668749"/>
      <w:bookmarkStart w:id="525" w:name="_Toc209"/>
      <w:bookmarkEnd w:id="524"/>
      <w:r>
        <w:rPr/>
        <w:t>2</w:t>
      </w:r>
      <w:r>
        <w:rPr>
          <w:rtl w:val="true"/>
        </w:rPr>
        <w:t xml:space="preserve">- </w:t>
      </w:r>
      <w:r>
        <w:rPr>
          <w:rtl w:val="true"/>
        </w:rPr>
        <w:t>مكان نماز طواف</w:t>
      </w:r>
      <w:bookmarkEnd w:id="525"/>
    </w:p>
    <w:p>
      <w:pPr>
        <w:pStyle w:val="BookText"/>
        <w:rPr/>
      </w:pPr>
      <w:r>
        <w:rPr>
          <w:rFonts w:ascii="IRNazanin" w:hAnsi="IRNazanin" w:eastAsia="IRNazanin"/>
          <w:color w:val="111111"/>
          <w:sz w:val="28"/>
          <w:sz w:val="28"/>
          <w:szCs w:val="28"/>
          <w:rtl w:val="true"/>
          <w:lang w:bidi="fa-IR"/>
        </w:rPr>
        <w:t xml:space="preserve">نماز طواف را بايد در مسجدالحرام، پشت مقام ابراهيم عليه السلام بخوانند به‌طورى كه مقام ابراهيم بين نمازگزار و كعبه واقع شود و چنانچه مسجدالحرام خلوت باشد و مزاحمتى براى ديگران نباشد، هرچه نزديك‌تر بايستند بهتر است و به‌نظر برخى از فقهاء چنان‌چه دو طرف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اشكال ندارد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ابراهيم؛ سنگى است كه حضرت ابراهيم عليه السلام هنگام ساختن كعبه زير پاى خود مى‌گذاشت و اثر پاى آن حضرت به معجزه الهى بر سنگ مانده است و</w:t>
      </w:r>
      <w:bookmarkStart w:id="526" w:name="pg1673_9506"/>
    </w:p>
    <w:p>
      <w:pPr>
        <w:pStyle w:val="BookText"/>
        <w:rPr/>
      </w:pPr>
      <w:bookmarkEnd w:id="526"/>
      <w:r>
        <w:rPr>
          <w:rFonts w:ascii="IRNazanin" w:hAnsi="IRNazanin" w:eastAsia="IRNazanin"/>
          <w:color w:val="111111"/>
          <w:sz w:val="28"/>
          <w:sz w:val="28"/>
          <w:szCs w:val="28"/>
          <w:rtl w:val="true"/>
          <w:lang w:bidi="fa-IR"/>
        </w:rPr>
        <w:t xml:space="preserve">اكنون در مسجدالحرام به فاصله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كعبه در يك محفظه بلورين و ضريح كوچك نگهدارى مى‌شود</w:t>
      </w:r>
      <w:r>
        <w:rPr>
          <w:rFonts w:eastAsia="IRNazanin" w:cs="IRNazanin"/>
          <w:color w:val="111111"/>
          <w:sz w:val="28"/>
          <w:szCs w:val="28"/>
          <w:rtl w:val="true"/>
          <w:lang w:bidi="fa-IR"/>
        </w:rPr>
        <w:t>.</w:t>
      </w:r>
    </w:p>
    <w:p>
      <w:pPr>
        <w:pStyle w:val="Heading4"/>
        <w:numPr>
          <w:ilvl w:val="3"/>
          <w:numId w:val="1"/>
        </w:numPr>
        <w:rPr/>
      </w:pPr>
      <w:bookmarkStart w:id="527" w:name="__RefHeading___Toc1352112_3650668749"/>
      <w:bookmarkStart w:id="528" w:name="_Toc210"/>
      <w:bookmarkEnd w:id="527"/>
      <w:r>
        <w:rPr/>
        <w:t>3</w:t>
      </w:r>
      <w:r>
        <w:rPr>
          <w:rtl w:val="true"/>
        </w:rPr>
        <w:t xml:space="preserve">- </w:t>
      </w:r>
      <w:r>
        <w:rPr>
          <w:rtl w:val="true"/>
        </w:rPr>
        <w:t>زمان نماز طواف</w:t>
      </w:r>
      <w:bookmarkEnd w:id="528"/>
    </w:p>
    <w:p>
      <w:pPr>
        <w:pStyle w:val="BookText"/>
        <w:rPr/>
      </w:pPr>
      <w:r>
        <w:rPr>
          <w:rFonts w:ascii="IRNazanin" w:hAnsi="IRNazanin" w:eastAsia="IRNazanin"/>
          <w:color w:val="111111"/>
          <w:sz w:val="28"/>
          <w:sz w:val="28"/>
          <w:szCs w:val="28"/>
          <w:rtl w:val="true"/>
          <w:lang w:bidi="fa-IR"/>
        </w:rPr>
        <w:t>نماز طواف بايد پس از طواف و پيش از سعى خوانده شود و با طواف نبايد زياد فاصله داشته باشد، يعنى پس از تمام شدن طواف بايد نماز را بخواند به‌طورى كه بگويد بعد از طواف نماز طواف را خواند</w:t>
      </w:r>
      <w:r>
        <w:rPr>
          <w:rFonts w:eastAsia="IRNazanin" w:cs="IRNazanin"/>
          <w:color w:val="111111"/>
          <w:sz w:val="28"/>
          <w:szCs w:val="28"/>
          <w:rtl w:val="true"/>
          <w:lang w:bidi="fa-IR"/>
        </w:rPr>
        <w:t>.</w:t>
      </w:r>
    </w:p>
    <w:p>
      <w:pPr>
        <w:pStyle w:val="Heading4"/>
        <w:numPr>
          <w:ilvl w:val="3"/>
          <w:numId w:val="1"/>
        </w:numPr>
        <w:rPr/>
      </w:pPr>
      <w:bookmarkStart w:id="529" w:name="__RefHeading___Toc1352114_3650668749"/>
      <w:bookmarkStart w:id="530" w:name="_Toc211"/>
      <w:bookmarkEnd w:id="529"/>
      <w:r>
        <w:rPr/>
        <w:t>4</w:t>
      </w:r>
      <w:r>
        <w:rPr>
          <w:rtl w:val="true"/>
        </w:rPr>
        <w:t xml:space="preserve">- </w:t>
      </w:r>
      <w:r>
        <w:rPr>
          <w:rtl w:val="true"/>
        </w:rPr>
        <w:t>شك در نماز طواف</w:t>
      </w:r>
      <w:bookmarkEnd w:id="530"/>
    </w:p>
    <w:p>
      <w:pPr>
        <w:pStyle w:val="BookText"/>
        <w:rPr/>
      </w:pPr>
      <w:r>
        <w:rPr>
          <w:rFonts w:ascii="Amiri" w:hAnsi="Amiri" w:eastAsia="Amiri" w:cs="Amiri"/>
          <w:color w:val="111111"/>
          <w:sz w:val="28"/>
          <w:sz w:val="28"/>
          <w:szCs w:val="28"/>
          <w:rtl w:val="true"/>
          <w:lang w:bidi="ar-SA"/>
        </w:rPr>
        <w:t>شك در نماز طواف حكم شك در نماز واجب دوركعتى، مثل نماز صبح را دارد؛ بنابراين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تعداد ركعت‌هاى نماز طواف شك كند، نماز باطل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اجزاى نماز، مثل سجده يا تشهد شك كند، دو فرض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انجام دادن آن جزء شك كند، چنان‌چه وارد جزء بعدى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محل آن نگذشته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جزء را به‌جا مى‌آورد، مثلًا در ركعت دوم پيش از تشهد شك كند يك سجده به‌جا آورده يا دو سجده كه در اين صورت يك سجده ديگر به‌جا مى‌آورد و چنان‌چه از محل آن گذشته باشد، به شك خود اعتناء نمى‌كند و نماز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صحّت آن جزء شك كند، يعنى نمى‌داند آن‌چه به‌جاى آورده صحيح بوده يا نه، به شك خود اعتناء نمى‌كند و نماز صحيح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تمام شدن نماز طواف، برايش شكى پيش آيد، هرچه باشد اعتناء نمى‌شود و نماز خوانده شده كفايت مى‌كند</w:t>
      </w:r>
      <w:r>
        <w:rPr>
          <w:rFonts w:eastAsia="IRNazanin" w:cs="IRNazanin"/>
          <w:color w:val="111111"/>
          <w:sz w:val="28"/>
          <w:szCs w:val="28"/>
          <w:rtl w:val="true"/>
          <w:lang w:bidi="fa-IR"/>
        </w:rPr>
        <w:t>.</w:t>
      </w:r>
      <w:bookmarkStart w:id="531" w:name="pg1673_9507"/>
    </w:p>
    <w:p>
      <w:pPr>
        <w:pStyle w:val="Heading4"/>
        <w:numPr>
          <w:ilvl w:val="3"/>
          <w:numId w:val="1"/>
        </w:numPr>
        <w:rPr/>
      </w:pPr>
      <w:bookmarkStart w:id="532" w:name="__RefHeading___Toc1352116_3650668749"/>
      <w:bookmarkStart w:id="533" w:name="_Toc212"/>
      <w:bookmarkEnd w:id="531"/>
      <w:bookmarkEnd w:id="532"/>
      <w:r>
        <w:rPr/>
        <w:t>5</w:t>
      </w:r>
      <w:r>
        <w:rPr>
          <w:rtl w:val="true"/>
        </w:rPr>
        <w:t xml:space="preserve">- </w:t>
      </w:r>
      <w:r>
        <w:rPr>
          <w:rtl w:val="true"/>
        </w:rPr>
        <w:t>وظيفه كسانى كه نمازشان صحيح نيست</w:t>
      </w:r>
      <w:bookmarkEnd w:id="533"/>
    </w:p>
    <w:p>
      <w:pPr>
        <w:pStyle w:val="BookText"/>
        <w:rPr/>
      </w:pPr>
      <w:r>
        <w:rPr>
          <w:rFonts w:ascii="IRNazanin" w:hAnsi="IRNazanin" w:eastAsia="IRNazanin"/>
          <w:color w:val="111111"/>
          <w:sz w:val="28"/>
          <w:sz w:val="28"/>
          <w:szCs w:val="28"/>
          <w:rtl w:val="true"/>
          <w:lang w:bidi="fa-IR"/>
        </w:rPr>
        <w:t>نماز طواف جزء نمازهاى واجب است و مانند ساير نمازها بايد به‌طور صحيح خوانده شود و چون جزء مجموعه اعمالى است كه اگر صحيح نباشد ممكن است، پى‌آمدهايى داشته باشد، مثلًا در احرام باقى بماند، داراى اهميت ويژه‌اى است، لذا بر تمام افراد لازم است كه براى تصحيح نماز خود اقدام كنند و چنانچه كسى تلاش كرد و تا وقت اعمال نتوانست تصحيح كند، بايد خودش نماز طواف را بجا آورد</w:t>
      </w:r>
      <w:r>
        <w:rPr>
          <w:rFonts w:eastAsia="IRNazanin" w:cs="IRNazanin"/>
          <w:color w:val="111111"/>
          <w:sz w:val="28"/>
          <w:szCs w:val="28"/>
          <w:rtl w:val="true"/>
          <w:lang w:bidi="fa-IR"/>
        </w:rPr>
        <w:t>.</w:t>
      </w:r>
    </w:p>
    <w:p>
      <w:pPr>
        <w:pStyle w:val="Heading4"/>
        <w:numPr>
          <w:ilvl w:val="3"/>
          <w:numId w:val="1"/>
        </w:numPr>
        <w:rPr/>
      </w:pPr>
      <w:bookmarkStart w:id="534" w:name="__RefHeading___Toc1352118_3650668749"/>
      <w:bookmarkStart w:id="535" w:name="_Toc213"/>
      <w:bookmarkEnd w:id="534"/>
      <w:r>
        <w:rPr/>
        <w:t>6</w:t>
      </w:r>
      <w:r>
        <w:rPr>
          <w:rtl w:val="true"/>
        </w:rPr>
        <w:t xml:space="preserve">- </w:t>
      </w:r>
      <w:r>
        <w:rPr>
          <w:rtl w:val="true"/>
        </w:rPr>
        <w:t>مستحبات نماز طواف</w:t>
      </w:r>
      <w:bookmarkEnd w:id="5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سوره توحيد پس از حمد در ركعت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سوره كافرون پس از حمد در ركعت دوم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بجا آوردن حمد و ثناى الهى و صلوات بر محمّد و آل محمد پس از نماز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قبولى نماز از خداوند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دعاهاى واردشده پس از نماز</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يادآورى مى‌شود چون نماز بايد به‌طور صحيح خوانده شود، چنانچه سوره كافرون را نمى‌تواند صحيح بخواند بايد هر سوره‌اى كه بلد هست بخواند</w:t>
      </w:r>
      <w:r>
        <w:rPr>
          <w:rFonts w:eastAsia="IRNazanin" w:cs="IRNazanin"/>
          <w:color w:val="111111"/>
          <w:sz w:val="28"/>
          <w:szCs w:val="28"/>
          <w:rtl w:val="true"/>
          <w:lang w:bidi="fa-IR"/>
        </w:rPr>
        <w:t>.</w:t>
      </w:r>
      <w:bookmarkStart w:id="536" w:name="pg1673_9508"/>
    </w:p>
    <w:p>
      <w:pPr>
        <w:pStyle w:val="Heading3"/>
        <w:numPr>
          <w:ilvl w:val="2"/>
          <w:numId w:val="1"/>
        </w:numPr>
        <w:rPr/>
      </w:pPr>
      <w:bookmarkStart w:id="537" w:name="__RefHeading___Toc1352120_3650668749"/>
      <w:bookmarkStart w:id="538" w:name="_Toc214"/>
      <w:bookmarkEnd w:id="536"/>
      <w:bookmarkEnd w:id="537"/>
      <w:r>
        <w:rPr>
          <w:rtl w:val="true"/>
        </w:rPr>
        <w:t>جلسه هفتم</w:t>
      </w:r>
      <w:r>
        <w:rPr>
          <w:rtl w:val="true"/>
        </w:rPr>
        <w:t xml:space="preserve">: </w:t>
      </w:r>
      <w:r>
        <w:rPr>
          <w:rtl w:val="true"/>
        </w:rPr>
        <w:t>سعى صفا و مروه</w:t>
      </w:r>
      <w:bookmarkEnd w:id="538"/>
    </w:p>
    <w:p>
      <w:pPr>
        <w:pStyle w:val="Heading4"/>
        <w:numPr>
          <w:ilvl w:val="3"/>
          <w:numId w:val="1"/>
        </w:numPr>
        <w:rPr/>
      </w:pPr>
      <w:bookmarkStart w:id="539" w:name="__RefHeading___Toc1352122_3650668749"/>
      <w:bookmarkStart w:id="540" w:name="_Toc215"/>
      <w:bookmarkEnd w:id="539"/>
      <w:r>
        <w:rPr>
          <w:rtl w:val="true"/>
        </w:rPr>
        <w:t>اشاره</w:t>
      </w:r>
      <w:bookmarkEnd w:id="540"/>
    </w:p>
    <w:p>
      <w:pPr>
        <w:pStyle w:val="BookText"/>
        <w:rPr/>
      </w:pPr>
      <w:r>
        <w:rPr>
          <w:rFonts w:ascii="IRNazanin" w:hAnsi="IRNazanin" w:eastAsia="IRNazanin"/>
          <w:color w:val="111111"/>
          <w:sz w:val="28"/>
          <w:sz w:val="28"/>
          <w:szCs w:val="28"/>
          <w:rtl w:val="true"/>
          <w:lang w:bidi="fa-IR"/>
        </w:rPr>
        <w:t>يكى ديگر از اعمال عمره تمتّع، سعى بين صفا و مروه است؛ يعنى هفت مرتبه پيمودن فاصله بين صفا و مروه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 و مروه دو كوه كوچك بوده نزديك مسجدالحرام كه امروزه فاصله بين آن دو را به‌صورت راهروى سرپوشيده ساخته‌اند</w:t>
      </w:r>
      <w:r>
        <w:rPr>
          <w:rFonts w:eastAsia="IRNazanin" w:cs="IRNazanin"/>
          <w:color w:val="111111"/>
          <w:sz w:val="28"/>
          <w:szCs w:val="28"/>
          <w:rtl w:val="true"/>
          <w:lang w:bidi="fa-IR"/>
        </w:rPr>
        <w:t>.</w:t>
      </w:r>
    </w:p>
    <w:p>
      <w:pPr>
        <w:pStyle w:val="Heading4"/>
        <w:numPr>
          <w:ilvl w:val="3"/>
          <w:numId w:val="1"/>
        </w:numPr>
        <w:rPr/>
      </w:pPr>
      <w:bookmarkStart w:id="541" w:name="__RefHeading___Toc1352124_3650668749"/>
      <w:bookmarkStart w:id="542" w:name="_Toc216"/>
      <w:bookmarkEnd w:id="541"/>
      <w:r>
        <w:rPr/>
        <w:t>1</w:t>
      </w:r>
      <w:r>
        <w:rPr>
          <w:rtl w:val="true"/>
        </w:rPr>
        <w:t xml:space="preserve">- </w:t>
      </w:r>
      <w:r>
        <w:rPr>
          <w:rtl w:val="true"/>
        </w:rPr>
        <w:t>زمان سعى</w:t>
      </w:r>
      <w:bookmarkEnd w:id="542"/>
    </w:p>
    <w:p>
      <w:pPr>
        <w:pStyle w:val="BookText"/>
        <w:rPr/>
      </w:pPr>
      <w:r>
        <w:rPr>
          <w:rFonts w:ascii="IRNazanin" w:hAnsi="IRNazanin" w:eastAsia="IRNazanin"/>
          <w:color w:val="111111"/>
          <w:sz w:val="28"/>
          <w:sz w:val="28"/>
          <w:szCs w:val="28"/>
          <w:rtl w:val="true"/>
          <w:lang w:bidi="fa-IR"/>
        </w:rPr>
        <w:t>سعى بايد پس از نماز طواف و پيش از تقصير انجام شود و فاصله‌انداختن بين نماز طواف و سعى اشكال ندارد، ولى نبايد سعى را براى فردا بگذارد</w:t>
      </w:r>
      <w:r>
        <w:rPr>
          <w:rFonts w:eastAsia="IRNazanin" w:cs="IRNazanin"/>
          <w:color w:val="111111"/>
          <w:sz w:val="28"/>
          <w:szCs w:val="28"/>
          <w:rtl w:val="true"/>
          <w:lang w:bidi="fa-IR"/>
        </w:rPr>
        <w:t>.</w:t>
      </w:r>
    </w:p>
    <w:p>
      <w:pPr>
        <w:pStyle w:val="Heading4"/>
        <w:numPr>
          <w:ilvl w:val="3"/>
          <w:numId w:val="1"/>
        </w:numPr>
        <w:rPr/>
      </w:pPr>
      <w:bookmarkStart w:id="543" w:name="__RefHeading___Toc1352126_3650668749"/>
      <w:bookmarkStart w:id="544" w:name="_Toc217"/>
      <w:bookmarkEnd w:id="543"/>
      <w:r>
        <w:rPr/>
        <w:t>2</w:t>
      </w:r>
      <w:r>
        <w:rPr>
          <w:rtl w:val="true"/>
        </w:rPr>
        <w:t xml:space="preserve">- </w:t>
      </w:r>
      <w:r>
        <w:rPr>
          <w:rtl w:val="true"/>
        </w:rPr>
        <w:t>مستحبات بين طواف و سعى</w:t>
      </w:r>
      <w:bookmarkEnd w:id="5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قدرى از آب زمزم بياشامد و بر سر و صورت خود بريزد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ورزقاً واسعاً وشفاءً من كل داءٍ وسُقم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آرامى دل و جان بالاى صفا رفته و رو به خانه كعبه كرده و حمد و</w:t>
      </w:r>
      <w:bookmarkStart w:id="545" w:name="pg1673_9509"/>
    </w:p>
    <w:p>
      <w:pPr>
        <w:pStyle w:val="BookText"/>
        <w:rPr/>
      </w:pPr>
      <w:bookmarkEnd w:id="545"/>
      <w:r>
        <w:rPr>
          <w:rFonts w:ascii="IRNazanin" w:hAnsi="IRNazanin" w:eastAsia="IRNazanin"/>
          <w:color w:val="111111"/>
          <w:sz w:val="28"/>
          <w:sz w:val="28"/>
          <w:szCs w:val="28"/>
          <w:rtl w:val="true"/>
          <w:lang w:bidi="fa-IR"/>
        </w:rPr>
        <w:t>ثناى الهى را به‌جا آورد و نعمت‌هاى الهى را به‌خاطر بياورد و اين اذكار را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مرتبه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مرتبه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مرتبه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دعاهاى ديگرى را كه وارد شده بخواند</w:t>
      </w:r>
      <w:r>
        <w:rPr>
          <w:rFonts w:eastAsia="IRNazanin" w:cs="IRNazanin"/>
          <w:color w:val="111111"/>
          <w:sz w:val="28"/>
          <w:szCs w:val="28"/>
          <w:rtl w:val="true"/>
          <w:lang w:bidi="fa-IR"/>
        </w:rPr>
        <w:t>.</w:t>
      </w:r>
    </w:p>
    <w:p>
      <w:pPr>
        <w:pStyle w:val="Heading4"/>
        <w:numPr>
          <w:ilvl w:val="3"/>
          <w:numId w:val="1"/>
        </w:numPr>
        <w:rPr/>
      </w:pPr>
      <w:bookmarkStart w:id="546" w:name="__RefHeading___Toc1352128_3650668749"/>
      <w:bookmarkStart w:id="547" w:name="_Toc218"/>
      <w:bookmarkEnd w:id="546"/>
      <w:r>
        <w:rPr/>
        <w:t>3</w:t>
      </w:r>
      <w:r>
        <w:rPr>
          <w:rtl w:val="true"/>
        </w:rPr>
        <w:t xml:space="preserve">- </w:t>
      </w:r>
      <w:r>
        <w:rPr>
          <w:rtl w:val="true"/>
        </w:rPr>
        <w:t>واجبات سعى</w:t>
      </w:r>
      <w:bookmarkEnd w:id="5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بايد از صفا آغاز و به مروه ختم شود</w:t>
      </w:r>
    </w:p>
    <w:p>
      <w:pPr>
        <w:pStyle w:val="BookText"/>
        <w:rPr/>
      </w:pPr>
      <w:r>
        <w:rPr>
          <w:rFonts w:ascii="IRNazanin" w:hAnsi="IRNazanin" w:eastAsia="IRNazanin"/>
          <w:color w:val="111111"/>
          <w:sz w:val="28"/>
          <w:sz w:val="28"/>
          <w:szCs w:val="28"/>
          <w:rtl w:val="true"/>
          <w:lang w:bidi="fa-IR"/>
        </w:rPr>
        <w:t>يادآورى مى‌شود، چون قسمتى از صفا و مروه را برداشته‌اند، بخشى از راه شيب‌دار و محوطه مسطح نيز جزء كوه حساب مى‌شود، لذا همين‌كه از بالاى قسمت شيب‌دار، سعى را آغاز كنند صحيح است و رفتن بالاى صخره‌ها لازم نيست و بر مروه نيز پس از بالا رفتن از قسمت شيب‌دار و رسيدن به قسمت مُسطح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هفت‌شوط بودن</w:t>
      </w:r>
    </w:p>
    <w:p>
      <w:pPr>
        <w:pStyle w:val="BookText"/>
        <w:rPr/>
      </w:pPr>
      <w:r>
        <w:rPr>
          <w:rFonts w:ascii="IRNazanin" w:hAnsi="IRNazanin" w:eastAsia="IRNazanin"/>
          <w:color w:val="111111"/>
          <w:sz w:val="28"/>
          <w:sz w:val="28"/>
          <w:szCs w:val="28"/>
          <w:rtl w:val="true"/>
          <w:lang w:bidi="fa-IR"/>
        </w:rPr>
        <w:t>سعى نيز مانند طواف هفت شوط است و پيمودن فاصله صفا تا مروه يك مرتبه و برگشتن از مروه به صفا مرتبه دوم به‌حساب مى‌آيد؛ بنابراين هفت شوط سعى بر مروه ختم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روبه مروه و رو به صفا حركت كردن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سعى، وقتى كه از صفا به مروه مى‌رود بايد رو به مروه باشد و نيز وقتى به‌طرف صفا برمى‌گردد بايد رو به صفا باشد و عقب‌عقب يا كج‌كج حركت كردن صحيح نيست</w:t>
      </w:r>
      <w:r>
        <w:rPr>
          <w:rFonts w:eastAsia="IRNazanin" w:cs="IRNazanin"/>
          <w:color w:val="111111"/>
          <w:sz w:val="28"/>
          <w:szCs w:val="28"/>
          <w:rtl w:val="true"/>
          <w:lang w:bidi="fa-IR"/>
        </w:rPr>
        <w:t>.</w:t>
      </w:r>
      <w:bookmarkStart w:id="548" w:name="pg1673_9510"/>
    </w:p>
    <w:p>
      <w:pPr>
        <w:pStyle w:val="Heading4"/>
        <w:numPr>
          <w:ilvl w:val="3"/>
          <w:numId w:val="1"/>
        </w:numPr>
        <w:rPr/>
      </w:pPr>
      <w:bookmarkStart w:id="549" w:name="__RefHeading___Toc1352130_3650668749"/>
      <w:bookmarkStart w:id="550" w:name="_Toc219"/>
      <w:bookmarkEnd w:id="548"/>
      <w:bookmarkEnd w:id="549"/>
      <w:r>
        <w:rPr/>
        <w:t>4</w:t>
      </w:r>
      <w:r>
        <w:rPr>
          <w:rtl w:val="true"/>
        </w:rPr>
        <w:t xml:space="preserve">- </w:t>
      </w:r>
      <w:r>
        <w:rPr>
          <w:rtl w:val="true"/>
        </w:rPr>
        <w:t>احكام سعى</w:t>
      </w:r>
      <w:bookmarkEnd w:id="5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سعى طهارت شرط نيست، بنابراين سعى بدون وضو و با بدن و لباس نجس نيز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نشستن و استراحت كردن و رفع خستگى بر صفا و مروه و در بين آنها جايز نيست و اگر در بين سعى باشد، بايد از همان‌جا كه سعى را قطع كرده است ادامه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سعى در طبقه دوم چون بالاتر از دو كوه است اشكال دارد</w:t>
      </w:r>
      <w:r>
        <w:rPr>
          <w:rFonts w:eastAsia="IRNazanin" w:cs="IRNazanin"/>
          <w:color w:val="111111"/>
          <w:sz w:val="28"/>
          <w:szCs w:val="28"/>
          <w:rtl w:val="true"/>
          <w:lang w:bidi="fa-IR"/>
        </w:rPr>
        <w:t>.</w:t>
      </w:r>
    </w:p>
    <w:p>
      <w:pPr>
        <w:pStyle w:val="Heading4"/>
        <w:numPr>
          <w:ilvl w:val="3"/>
          <w:numId w:val="1"/>
        </w:numPr>
        <w:rPr/>
      </w:pPr>
      <w:bookmarkStart w:id="551" w:name="__RefHeading___Toc1352132_3650668749"/>
      <w:bookmarkStart w:id="552" w:name="_Toc220"/>
      <w:bookmarkEnd w:id="551"/>
      <w:r>
        <w:rPr/>
        <w:t>5</w:t>
      </w:r>
      <w:r>
        <w:rPr>
          <w:rtl w:val="true"/>
        </w:rPr>
        <w:t xml:space="preserve">- </w:t>
      </w:r>
      <w:r>
        <w:rPr>
          <w:rtl w:val="true"/>
        </w:rPr>
        <w:t>مستحبات سعى</w:t>
      </w:r>
      <w:bookmarkEnd w:id="5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پياده به‌جا آورد نه سواره، هرچند سواره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براى توانمند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دعاها و اذكارى كه وارد شده است را بخواند كه از جمله آنهاست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اله إلّااللَّه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مردان مستحب است، فاصله‌اى كه با خط و چراغ سبزرنگ مشخص شده است هَروَله كند، يعنى كمى تندتر بروند و در وقت برگشتن نيز به همان ترتيب برگردند، ولى براى زنها هروله كردن مستحب نيست</w:t>
      </w:r>
      <w:r>
        <w:rPr>
          <w:rFonts w:eastAsia="IRNazanin" w:cs="IRNazanin"/>
          <w:color w:val="111111"/>
          <w:sz w:val="28"/>
          <w:szCs w:val="28"/>
          <w:rtl w:val="true"/>
          <w:lang w:bidi="fa-IR"/>
        </w:rPr>
        <w:t>.</w:t>
      </w:r>
      <w:bookmarkStart w:id="553" w:name="pg1673_9511"/>
    </w:p>
    <w:p>
      <w:pPr>
        <w:pStyle w:val="Heading3"/>
        <w:numPr>
          <w:ilvl w:val="2"/>
          <w:numId w:val="1"/>
        </w:numPr>
        <w:rPr/>
      </w:pPr>
      <w:bookmarkStart w:id="554" w:name="__RefHeading___Toc1352134_3650668749"/>
      <w:bookmarkStart w:id="555" w:name="_Toc221"/>
      <w:bookmarkEnd w:id="553"/>
      <w:bookmarkEnd w:id="554"/>
      <w:r>
        <w:rPr>
          <w:rtl w:val="true"/>
        </w:rPr>
        <w:t>جلسه هشتم</w:t>
      </w:r>
      <w:r>
        <w:rPr>
          <w:rtl w:val="true"/>
        </w:rPr>
        <w:t xml:space="preserve">: </w:t>
      </w:r>
      <w:r>
        <w:rPr>
          <w:rtl w:val="true"/>
        </w:rPr>
        <w:t>تقصير</w:t>
      </w:r>
      <w:r>
        <w:rPr>
          <w:rtl w:val="true"/>
        </w:rPr>
        <w:t xml:space="preserve">- </w:t>
      </w:r>
      <w:r>
        <w:rPr>
          <w:rtl w:val="true"/>
        </w:rPr>
        <w:t>از تقصير تا احرام حج</w:t>
      </w:r>
      <w:bookmarkEnd w:id="555"/>
    </w:p>
    <w:p>
      <w:pPr>
        <w:pStyle w:val="Heading4"/>
        <w:numPr>
          <w:ilvl w:val="3"/>
          <w:numId w:val="1"/>
        </w:numPr>
        <w:rPr/>
      </w:pPr>
      <w:bookmarkStart w:id="556" w:name="__RefHeading___Toc1352136_3650668749"/>
      <w:bookmarkStart w:id="557" w:name="_Toc222"/>
      <w:bookmarkEnd w:id="556"/>
      <w:r>
        <w:rPr>
          <w:rtl w:val="true"/>
        </w:rPr>
        <w:t>اشاره</w:t>
      </w:r>
      <w:bookmarkEnd w:id="557"/>
    </w:p>
    <w:p>
      <w:pPr>
        <w:pStyle w:val="BookText"/>
        <w:rPr/>
      </w:pPr>
      <w:r>
        <w:rPr>
          <w:rFonts w:ascii="IRNazanin" w:hAnsi="IRNazanin" w:eastAsia="IRNazanin"/>
          <w:color w:val="111111"/>
          <w:sz w:val="28"/>
          <w:sz w:val="28"/>
          <w:szCs w:val="28"/>
          <w:rtl w:val="true"/>
          <w:lang w:bidi="fa-IR"/>
        </w:rPr>
        <w:t>آخرين عمل از اعمال عمره تمتّع تقصير است، يعنى چيدن مقدارى از ناخن و موى سر يا صورت</w:t>
      </w:r>
      <w:r>
        <w:rPr>
          <w:rFonts w:eastAsia="IRNazanin" w:cs="IRNazanin"/>
          <w:color w:val="111111"/>
          <w:sz w:val="28"/>
          <w:szCs w:val="28"/>
          <w:rtl w:val="true"/>
          <w:lang w:bidi="fa-IR"/>
        </w:rPr>
        <w:t>.</w:t>
      </w:r>
    </w:p>
    <w:p>
      <w:pPr>
        <w:pStyle w:val="Heading4"/>
        <w:numPr>
          <w:ilvl w:val="3"/>
          <w:numId w:val="1"/>
        </w:numPr>
        <w:rPr/>
      </w:pPr>
      <w:bookmarkStart w:id="558" w:name="__RefHeading___Toc1352138_3650668749"/>
      <w:bookmarkStart w:id="559" w:name="_Toc223"/>
      <w:bookmarkEnd w:id="558"/>
      <w:r>
        <w:rPr/>
        <w:t>1</w:t>
      </w:r>
      <w:r>
        <w:rPr>
          <w:rtl w:val="true"/>
        </w:rPr>
        <w:t xml:space="preserve">- </w:t>
      </w:r>
      <w:r>
        <w:rPr>
          <w:rtl w:val="true"/>
        </w:rPr>
        <w:t>زمان تقصير</w:t>
      </w:r>
      <w:bookmarkEnd w:id="559"/>
    </w:p>
    <w:p>
      <w:pPr>
        <w:pStyle w:val="BookText"/>
        <w:rPr/>
      </w:pPr>
      <w:r>
        <w:rPr>
          <w:rFonts w:ascii="IRNazanin" w:hAnsi="IRNazanin" w:eastAsia="IRNazanin"/>
          <w:color w:val="111111"/>
          <w:sz w:val="28"/>
          <w:sz w:val="28"/>
          <w:szCs w:val="28"/>
          <w:rtl w:val="true"/>
          <w:lang w:bidi="fa-IR"/>
        </w:rPr>
        <w:t>تقصير بايد پس از سعى باشد، هرچند لازم نيست فوراً تقصير كند، ولى تا وقتى كه تقصير نكرده است، هيچ‌كدام از محرمات احرام بر او حلال نمى‌شود</w:t>
      </w:r>
      <w:r>
        <w:rPr>
          <w:rFonts w:eastAsia="IRNazanin" w:cs="IRNazanin"/>
          <w:color w:val="111111"/>
          <w:sz w:val="28"/>
          <w:szCs w:val="28"/>
          <w:rtl w:val="true"/>
          <w:lang w:bidi="fa-IR"/>
        </w:rPr>
        <w:t>.</w:t>
      </w:r>
    </w:p>
    <w:p>
      <w:pPr>
        <w:pStyle w:val="Heading4"/>
        <w:numPr>
          <w:ilvl w:val="3"/>
          <w:numId w:val="1"/>
        </w:numPr>
        <w:rPr/>
      </w:pPr>
      <w:bookmarkStart w:id="560" w:name="__RefHeading___Toc1352140_3650668749"/>
      <w:bookmarkStart w:id="561" w:name="_Toc224"/>
      <w:bookmarkEnd w:id="560"/>
      <w:r>
        <w:rPr/>
        <w:t>2</w:t>
      </w:r>
      <w:r>
        <w:rPr>
          <w:rtl w:val="true"/>
        </w:rPr>
        <w:t xml:space="preserve">- </w:t>
      </w:r>
      <w:r>
        <w:rPr>
          <w:rtl w:val="true"/>
        </w:rPr>
        <w:t>مكان تقصير</w:t>
      </w:r>
      <w:bookmarkEnd w:id="561"/>
    </w:p>
    <w:p>
      <w:pPr>
        <w:pStyle w:val="BookText"/>
        <w:rPr/>
      </w:pPr>
      <w:r>
        <w:rPr>
          <w:rFonts w:ascii="IRNazanin" w:hAnsi="IRNazanin" w:eastAsia="IRNazanin"/>
          <w:color w:val="111111"/>
          <w:sz w:val="28"/>
          <w:sz w:val="28"/>
          <w:szCs w:val="28"/>
          <w:rtl w:val="true"/>
          <w:lang w:bidi="fa-IR"/>
        </w:rPr>
        <w:t>تقصير، مكان معينى ندارد، گرچه اكنون متعارف است كه بعد از سعى بر مروه تقصير مى‌كنند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يادآورى مى‌شود كه به تازگى در كنار مروه محوطه‌اى مسقف اضافه كرده‌اند براى افرادى كه سعيشان به‌پايان مى‌رسد و براى تقصير توقف مى‌كنند، تا محل دور زدن مردم بر مروه شلوغ نباشد</w:t>
      </w:r>
      <w:r>
        <w:rPr>
          <w:rFonts w:eastAsia="IRNazanin" w:cs="IRNazanin"/>
          <w:color w:val="111111"/>
          <w:sz w:val="28"/>
          <w:szCs w:val="28"/>
          <w:rtl w:val="true"/>
          <w:lang w:bidi="fa-IR"/>
        </w:rPr>
        <w:t>.</w:t>
      </w:r>
      <w:bookmarkStart w:id="562" w:name="pg1673_9512"/>
    </w:p>
    <w:p>
      <w:pPr>
        <w:pStyle w:val="Heading4"/>
        <w:numPr>
          <w:ilvl w:val="3"/>
          <w:numId w:val="1"/>
        </w:numPr>
        <w:rPr/>
      </w:pPr>
      <w:bookmarkStart w:id="563" w:name="__RefHeading___Toc1352142_3650668749"/>
      <w:bookmarkStart w:id="564" w:name="_Toc225"/>
      <w:bookmarkEnd w:id="562"/>
      <w:bookmarkEnd w:id="563"/>
      <w:r>
        <w:rPr/>
        <w:t>3</w:t>
      </w:r>
      <w:r>
        <w:rPr>
          <w:rtl w:val="true"/>
        </w:rPr>
        <w:t xml:space="preserve">- </w:t>
      </w:r>
      <w:r>
        <w:rPr>
          <w:rtl w:val="true"/>
        </w:rPr>
        <w:t>احكام تقصير</w:t>
      </w:r>
      <w:bookmarkEnd w:id="5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تقصير، اعمال عمره تمتّع به‌پايان مى‌رسد و كارهايى كه به‌سبب احرام حرام شده بود حلال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تقصير نيز جزء اعمال عمره و از عبادات است و بايد به‌قصد قربت و به نيت يكى از اعمال عمره انجام داده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خودش تقصير نكرده، نبايد موى شخص ديگرى را بچيند، چون هنوز محرم است و در حال احرام زدودن مو، حتى از بدن ديگران نيز حرام است، لذا افرادى كه خودشان تقصير نكرده‌اند نمى‌توانند براى ديگران تقصير كنند، ولى چيدن ناخنِ شخص ديگر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نيست انسان خودش مو يا ناخن را بچيند، پس ديگران هم مى‌توانند برايش تقصير كنند، ولى خودش بايد نيت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معمولًا محل توقف مردم براى تقصير شلوغ است، بانوان مواظب باشند براى تقصير، موهاى سرشان را مرد نامحرم نبيند</w:t>
      </w:r>
      <w:r>
        <w:rPr>
          <w:rFonts w:eastAsia="IRNazanin" w:cs="IRNazanin"/>
          <w:color w:val="111111"/>
          <w:sz w:val="28"/>
          <w:szCs w:val="28"/>
          <w:rtl w:val="true"/>
          <w:lang w:bidi="fa-IR"/>
        </w:rPr>
        <w:t>.</w:t>
      </w:r>
    </w:p>
    <w:p>
      <w:pPr>
        <w:pStyle w:val="Heading4"/>
        <w:numPr>
          <w:ilvl w:val="3"/>
          <w:numId w:val="1"/>
        </w:numPr>
        <w:rPr/>
      </w:pPr>
      <w:bookmarkStart w:id="565" w:name="__RefHeading___Toc1352144_3650668749"/>
      <w:bookmarkStart w:id="566" w:name="_Toc226"/>
      <w:bookmarkEnd w:id="565"/>
      <w:r>
        <w:rPr/>
        <w:t>4</w:t>
      </w:r>
      <w:r>
        <w:rPr>
          <w:rtl w:val="true"/>
        </w:rPr>
        <w:t xml:space="preserve">- </w:t>
      </w:r>
      <w:r>
        <w:rPr>
          <w:rtl w:val="true"/>
        </w:rPr>
        <w:t>از تقصير عمره تمتّع تا احرام حج</w:t>
      </w:r>
      <w:bookmarkEnd w:id="566"/>
    </w:p>
    <w:p>
      <w:pPr>
        <w:pStyle w:val="BookText"/>
        <w:rPr/>
      </w:pPr>
      <w:r>
        <w:rPr>
          <w:rFonts w:ascii="IRNazanin" w:hAnsi="IRNazanin" w:eastAsia="IRNazanin"/>
          <w:color w:val="111111"/>
          <w:sz w:val="28"/>
          <w:sz w:val="28"/>
          <w:szCs w:val="28"/>
          <w:rtl w:val="true"/>
          <w:lang w:bidi="fa-IR"/>
        </w:rPr>
        <w:t>در فاصله بين تقصير عمره تمتّع تا احرام حج برخى كارها بر حاجيان حرام است كه بايد از آنها بپرهيزند و بسيارى كارها مستحب است كه مى‌توانند آنها را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به‌جاى آوردن عمره مفرده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تراشيدن سر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بيرون رفتن از شهر مكه، به فتواى عده‌اى از مراجع تقليد، هرچند عده‌اى</w:t>
      </w:r>
    </w:p>
    <w:p>
      <w:pPr>
        <w:pStyle w:val="BookText"/>
        <w:rPr/>
      </w:pPr>
      <w:r>
        <w:rPr>
          <w:rFonts w:ascii="IRNazanin" w:hAnsi="IRNazanin" w:eastAsia="IRNazanin"/>
          <w:color w:val="111111"/>
          <w:sz w:val="28"/>
          <w:sz w:val="28"/>
          <w:szCs w:val="28"/>
          <w:rtl w:val="true"/>
          <w:lang w:bidi="fa-IR"/>
        </w:rPr>
        <w:t>ديگر بيرون رفتن را به شرط آن‌كه مطمئن است براى اعمال حج مى‌تواند بازگردد جايز مى‌دانند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كندن و بريدن درخت و گياه حرم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شكار، حتى كشتن ملخ و امثال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و بريدن درخت و گياه و نيز شكار از محرّمات مخصوص حرم است و بر كسانى كه عمره تمتع بجاى نياورده باشند نيز حرام است و اختصاص به اين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تقصير تا احرام حج نيز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قرآن و چنانچه بتوانند يك دور كامل قرآن را در مكه بخوانند، ثواب بسيار زيادى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مستحب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در مسجدالحرام و ساير مساجد معتبر مكه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برخى روايات آمده است كه ثواب يك ركعت نماز در مسجدالحرام معادل صدهزار ركعت نماز در جاى ديگر است و چه به‌جا و مناسب است زائران محترم از اين فرصت به‌خوبى استفاده كنند و چنانچه نماز واجب از آنها قضا شده است، آنها را در مسجدالحرام در مكه يا مسجدالنبى در مدينه منوره بجاى آورند تا افزون بر بجاى آوردن وظيفه شرعى خود از پاداش بسيار زياد آن هم بهره‌مند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زيارت قبور اولياء مدفون در قبرستان ابوطالب</w:t>
      </w:r>
      <w:r>
        <w:rPr>
          <w:rFonts w:eastAsia="Amiri" w:cs="Amiri" w:ascii="Amiri" w:hAnsi="Amiri"/>
          <w:color w:val="111111"/>
          <w:sz w:val="28"/>
          <w:szCs w:val="28"/>
          <w:rtl w:val="true"/>
          <w:lang w:bidi="ar-SA"/>
        </w:rPr>
        <w:t>.</w:t>
      </w:r>
      <w:bookmarkStart w:id="567" w:name="pg1673_9514"/>
    </w:p>
    <w:p>
      <w:pPr>
        <w:pStyle w:val="Heading3"/>
        <w:numPr>
          <w:ilvl w:val="2"/>
          <w:numId w:val="1"/>
        </w:numPr>
        <w:rPr/>
      </w:pPr>
      <w:bookmarkStart w:id="568" w:name="__RefHeading___Toc1352146_3650668749"/>
      <w:bookmarkStart w:id="569" w:name="_Toc227"/>
      <w:bookmarkEnd w:id="567"/>
      <w:bookmarkEnd w:id="568"/>
      <w:r>
        <w:rPr>
          <w:rtl w:val="true"/>
        </w:rPr>
        <w:t>جلسه نهم</w:t>
      </w:r>
      <w:r>
        <w:rPr>
          <w:rtl w:val="true"/>
        </w:rPr>
        <w:t xml:space="preserve">: </w:t>
      </w:r>
      <w:r>
        <w:rPr>
          <w:rtl w:val="true"/>
        </w:rPr>
        <w:t>احرام حج تمتع</w:t>
      </w:r>
      <w:bookmarkEnd w:id="569"/>
    </w:p>
    <w:p>
      <w:pPr>
        <w:pStyle w:val="Heading4"/>
        <w:numPr>
          <w:ilvl w:val="3"/>
          <w:numId w:val="1"/>
        </w:numPr>
        <w:rPr/>
      </w:pPr>
      <w:bookmarkStart w:id="570" w:name="__RefHeading___Toc1352148_3650668749"/>
      <w:bookmarkStart w:id="571" w:name="_Toc228"/>
      <w:bookmarkEnd w:id="570"/>
      <w:r>
        <w:rPr>
          <w:rtl w:val="true"/>
        </w:rPr>
        <w:t>اشاره</w:t>
      </w:r>
      <w:bookmarkEnd w:id="571"/>
    </w:p>
    <w:p>
      <w:pPr>
        <w:pStyle w:val="BookText"/>
        <w:rPr/>
      </w:pPr>
      <w:r>
        <w:rPr>
          <w:rFonts w:ascii="IRNazanin" w:hAnsi="IRNazanin" w:eastAsia="IRNazanin"/>
          <w:color w:val="111111"/>
          <w:sz w:val="28"/>
          <w:sz w:val="28"/>
          <w:szCs w:val="28"/>
          <w:rtl w:val="true"/>
          <w:lang w:bidi="fa-IR"/>
        </w:rPr>
        <w:t>اعمال حج نيز مانند عمره با احرام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پس از اتمام اعمال عمره تمتّع و فرارسيدن وقت احرام حج، براى رفتن به عرفات و مشعر و منى و بجاى آوردن مناسك حج آماده مى‌شوند</w:t>
      </w:r>
      <w:r>
        <w:rPr>
          <w:rFonts w:eastAsia="IRNazanin" w:cs="IRNazanin"/>
          <w:color w:val="111111"/>
          <w:sz w:val="28"/>
          <w:szCs w:val="28"/>
          <w:rtl w:val="true"/>
          <w:lang w:bidi="fa-IR"/>
        </w:rPr>
        <w:t>.</w:t>
      </w:r>
    </w:p>
    <w:p>
      <w:pPr>
        <w:pStyle w:val="Heading4"/>
        <w:numPr>
          <w:ilvl w:val="3"/>
          <w:numId w:val="1"/>
        </w:numPr>
        <w:rPr/>
      </w:pPr>
      <w:bookmarkStart w:id="572" w:name="__RefHeading___Toc1352150_3650668749"/>
      <w:bookmarkStart w:id="573" w:name="_Toc229"/>
      <w:bookmarkEnd w:id="572"/>
      <w:r>
        <w:rPr/>
        <w:t>1</w:t>
      </w:r>
      <w:r>
        <w:rPr>
          <w:rtl w:val="true"/>
        </w:rPr>
        <w:t xml:space="preserve">- </w:t>
      </w:r>
      <w:r>
        <w:rPr>
          <w:rtl w:val="true"/>
        </w:rPr>
        <w:t>واجبات احرام</w:t>
      </w:r>
      <w:bookmarkEnd w:id="573"/>
    </w:p>
    <w:p>
      <w:pPr>
        <w:pStyle w:val="BookText"/>
        <w:rPr/>
      </w:pPr>
      <w:r>
        <w:rPr>
          <w:rFonts w:ascii="Amiri" w:hAnsi="Amiri" w:eastAsia="Amiri" w:cs="Amiri"/>
          <w:color w:val="111111"/>
          <w:sz w:val="28"/>
          <w:sz w:val="28"/>
          <w:szCs w:val="28"/>
          <w:rtl w:val="true"/>
          <w:lang w:bidi="ar-SA"/>
        </w:rPr>
        <w:t>احرام حج با عمره جز در نيت تفاوتى ندارد بنابراين واجبات احرام حج نيز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لباس احرام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لبّيك</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مردان بايد همان دو تكه لباس احرام را با شرايطى كه در اعمال عمره گفته شد بپوشند، ولى لازم نيست حتماً همان لباس احرام عمره باشد، بلكه عوض كردن آن نيز اشكال ندارد و بانوان نيز لباسى كه پاك و مباح باشد و شرايط</w:t>
      </w:r>
      <w:bookmarkStart w:id="574" w:name="pg1673_9515"/>
    </w:p>
    <w:p>
      <w:pPr>
        <w:pStyle w:val="BookText"/>
        <w:rPr/>
      </w:pPr>
      <w:bookmarkEnd w:id="574"/>
      <w:r>
        <w:rPr>
          <w:rFonts w:ascii="IRNazanin" w:hAnsi="IRNazanin" w:eastAsia="IRNazanin"/>
          <w:color w:val="111111"/>
          <w:sz w:val="28"/>
          <w:sz w:val="28"/>
          <w:szCs w:val="28"/>
          <w:rtl w:val="true"/>
          <w:lang w:bidi="fa-IR"/>
        </w:rPr>
        <w:t>لباس نمازگزار را داشته باشد و حرير نيز نباشد مى‌پوشند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پوشيدن لباس احرام و گفتن لبيك بايد به نيت يكى از اعمال حج؛ يعنى احرام و به قصد طاعت الهى باشد، و تفاوت آن با عمره در اين است كه در آن‌جا به‌قصد عمره تمتّع محرم مى‌شدند و اين‌جا به قصد حج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حج واجب خود را بجا آورده‌اند، به‌قصد استحباب و كسانى كه از طرف ديگران آمده‌اند به‌قصد نيابت از او محرم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عمره و حج به هر نيتى شروع شود، يعنى به هر نيتى محرم شود بايد به همان نيت به‌پايان ببرد</w:t>
      </w:r>
      <w:r>
        <w:rPr>
          <w:rFonts w:eastAsia="IRNazanin" w:cs="IRNazanin"/>
          <w:color w:val="111111"/>
          <w:sz w:val="28"/>
          <w:szCs w:val="28"/>
          <w:rtl w:val="true"/>
          <w:lang w:bidi="fa-IR"/>
        </w:rPr>
        <w:t>.</w:t>
      </w:r>
    </w:p>
    <w:p>
      <w:pPr>
        <w:pStyle w:val="Heading4"/>
        <w:numPr>
          <w:ilvl w:val="3"/>
          <w:numId w:val="1"/>
        </w:numPr>
        <w:rPr/>
      </w:pPr>
      <w:bookmarkStart w:id="575" w:name="__RefHeading___Toc1352152_3650668749"/>
      <w:bookmarkStart w:id="576" w:name="_Toc230"/>
      <w:bookmarkEnd w:id="575"/>
      <w:r>
        <w:rPr/>
        <w:t>2</w:t>
      </w:r>
      <w:r>
        <w:rPr>
          <w:rtl w:val="true"/>
        </w:rPr>
        <w:t xml:space="preserve">- </w:t>
      </w:r>
      <w:r>
        <w:rPr>
          <w:rtl w:val="true"/>
        </w:rPr>
        <w:t>زمان احرام</w:t>
      </w:r>
      <w:bookmarkEnd w:id="576"/>
    </w:p>
    <w:p>
      <w:pPr>
        <w:pStyle w:val="BookText"/>
        <w:rPr/>
      </w:pPr>
      <w:r>
        <w:rPr>
          <w:rFonts w:ascii="IRNazanin" w:hAnsi="IRNazanin" w:eastAsia="IRNazanin"/>
          <w:color w:val="111111"/>
          <w:sz w:val="28"/>
          <w:sz w:val="28"/>
          <w:szCs w:val="28"/>
          <w:rtl w:val="true"/>
          <w:lang w:bidi="fa-IR"/>
        </w:rPr>
        <w:t>احرام حج بايد در ماه‌هاى حج باشد؛ يعنى شوال، ذى‌القعدة و ذى‌الحجّة، ولى در حج تمتّع بايد پس از اتمام اعمال عمره تمتّع باشد و نيز از نظر پايان وقت بايد زمانى محرم شود كه پيش از ظهر روز نهم ذى‌الحجة به صحراى عرفات برسد تا وقوف در عرفات را كه از ظهر روز عرفه است آغاز كند</w:t>
      </w:r>
      <w:r>
        <w:rPr>
          <w:rFonts w:eastAsia="IRNazanin" w:cs="IRNazanin"/>
          <w:color w:val="111111"/>
          <w:sz w:val="28"/>
          <w:szCs w:val="28"/>
          <w:rtl w:val="true"/>
          <w:lang w:bidi="fa-IR"/>
        </w:rPr>
        <w:t>.</w:t>
      </w:r>
    </w:p>
    <w:p>
      <w:pPr>
        <w:pStyle w:val="Heading4"/>
        <w:numPr>
          <w:ilvl w:val="3"/>
          <w:numId w:val="1"/>
        </w:numPr>
        <w:rPr/>
      </w:pPr>
      <w:bookmarkStart w:id="577" w:name="__RefHeading___Toc1352154_3650668749"/>
      <w:bookmarkStart w:id="578" w:name="_Toc231"/>
      <w:bookmarkEnd w:id="577"/>
      <w:r>
        <w:rPr/>
        <w:t>3</w:t>
      </w:r>
      <w:r>
        <w:rPr>
          <w:rtl w:val="true"/>
        </w:rPr>
        <w:t xml:space="preserve">- </w:t>
      </w:r>
      <w:r>
        <w:rPr>
          <w:rtl w:val="true"/>
        </w:rPr>
        <w:t>مكان احرام</w:t>
      </w:r>
      <w:bookmarkEnd w:id="57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مكان احرام حج، شهر مكه است و به فتواى بسيارى از مراجع تقليد احرام در قسمت‌هاى جديد و توسعه يافته شهر مكه نيز صحيح است، هرچند برخى نيز احتياط لازم مى‌دانند كه در مكه قديم كه حوالى مسجدالحرام است محرم شوند</w:t>
      </w:r>
      <w:r>
        <w:rPr>
          <w:rFonts w:eastAsia="IRNazanin" w:cs="IRNazanin"/>
          <w:color w:val="111111"/>
          <w:sz w:val="28"/>
          <w:szCs w:val="28"/>
          <w:rtl w:val="true"/>
          <w:lang w:bidi="fa-IR"/>
        </w:rPr>
        <w:t>.</w:t>
      </w:r>
      <w:bookmarkStart w:id="579" w:name="pg1673_9516"/>
    </w:p>
    <w:p>
      <w:pPr>
        <w:pStyle w:val="Heading4"/>
        <w:numPr>
          <w:ilvl w:val="3"/>
          <w:numId w:val="1"/>
        </w:numPr>
        <w:rPr/>
      </w:pPr>
      <w:bookmarkStart w:id="580" w:name="__RefHeading___Toc1352156_3650668749"/>
      <w:bookmarkStart w:id="581" w:name="_Toc232"/>
      <w:bookmarkEnd w:id="579"/>
      <w:bookmarkEnd w:id="580"/>
      <w:r>
        <w:rPr/>
        <w:t>4</w:t>
      </w:r>
      <w:r>
        <w:rPr>
          <w:rtl w:val="true"/>
        </w:rPr>
        <w:t xml:space="preserve">- </w:t>
      </w:r>
      <w:r>
        <w:rPr>
          <w:rtl w:val="true"/>
        </w:rPr>
        <w:t>مستحبات احرام</w:t>
      </w:r>
      <w:bookmarkEnd w:id="5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پاكيزه كردن بدن و چيدن ناخن و شارب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احرام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 شدن پس از نماز ظهر و اگر امكان نداشت، پس از نماز واجب ديگر و اگر آن هم ممكن نيست، پس از شش يا دو ركعت نماز مستحب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سوره توحيد پس از حمد در ركعت اول و سوره كافرون در ركعت دوم در نماز پيش از احرام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و ثناى الهى و صلوات بر پيامبر، پس از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دعاهايى كه وارد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تكرار تلبيه در موارد ذيل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برخاستن از خواب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هر نماز واجب و مستحب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 رسيدن به شخص سواره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بالا رفتن از 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سرازير شدن از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سوار يا پياده شدن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 شب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سحر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تكرار لبيك‌ها تا ظهر روز عرفه است، اما وقتى كه ظهر فرا رسيد بايد تلبيه را قطع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مستحب است در صورت امكان در مسجدالحرام و اگر ممكن بود در حجر اسماعيل يا نزد مقام ابراهيم محرم شوند</w:t>
      </w:r>
      <w:r>
        <w:rPr>
          <w:rFonts w:eastAsia="IRNazanin" w:cs="IRNazanin"/>
          <w:color w:val="111111"/>
          <w:sz w:val="28"/>
          <w:szCs w:val="28"/>
          <w:rtl w:val="true"/>
          <w:lang w:bidi="fa-IR"/>
        </w:rPr>
        <w:t>.</w:t>
      </w:r>
      <w:bookmarkStart w:id="582" w:name="pg1673_9517"/>
    </w:p>
    <w:p>
      <w:pPr>
        <w:pStyle w:val="Heading4"/>
        <w:numPr>
          <w:ilvl w:val="3"/>
          <w:numId w:val="1"/>
        </w:numPr>
        <w:rPr/>
      </w:pPr>
      <w:bookmarkStart w:id="583" w:name="__RefHeading___Toc1352158_3650668749"/>
      <w:bookmarkStart w:id="584" w:name="_Toc233"/>
      <w:bookmarkEnd w:id="582"/>
      <w:bookmarkEnd w:id="583"/>
      <w:r>
        <w:rPr/>
        <w:t>5</w:t>
      </w:r>
      <w:r>
        <w:rPr>
          <w:rtl w:val="true"/>
        </w:rPr>
        <w:t xml:space="preserve">- </w:t>
      </w:r>
      <w:r>
        <w:rPr>
          <w:rtl w:val="true"/>
        </w:rPr>
        <w:t>محرمات احرام</w:t>
      </w:r>
      <w:bookmarkEnd w:id="58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محرمات احرام حج، همان محرمات احرام عمره است كه تفصيل آن خواهد آمد، ولى بايد توجه داشت كه حركت از مكه به عرفات چنانچه در روز باشد، مردان محرم نبايد ماشين سقف‌دار سوار شوند</w:t>
      </w:r>
      <w:r>
        <w:rPr>
          <w:rFonts w:eastAsia="IRNazanin" w:cs="IRNazanin"/>
          <w:color w:val="111111"/>
          <w:sz w:val="28"/>
          <w:szCs w:val="28"/>
          <w:rtl w:val="true"/>
          <w:lang w:bidi="fa-IR"/>
        </w:rPr>
        <w:t>.</w:t>
      </w:r>
      <w:bookmarkStart w:id="585" w:name="pg1673_9518"/>
    </w:p>
    <w:p>
      <w:pPr>
        <w:pStyle w:val="Heading3"/>
        <w:numPr>
          <w:ilvl w:val="2"/>
          <w:numId w:val="1"/>
        </w:numPr>
        <w:rPr/>
      </w:pPr>
      <w:bookmarkStart w:id="586" w:name="__RefHeading___Toc1352160_3650668749"/>
      <w:bookmarkStart w:id="587" w:name="_Toc234"/>
      <w:bookmarkEnd w:id="585"/>
      <w:bookmarkEnd w:id="586"/>
      <w:r>
        <w:rPr>
          <w:rtl w:val="true"/>
        </w:rPr>
        <w:t>جلسه دهم</w:t>
      </w:r>
      <w:r>
        <w:rPr>
          <w:rtl w:val="true"/>
        </w:rPr>
        <w:t xml:space="preserve">: </w:t>
      </w:r>
      <w:r>
        <w:rPr>
          <w:rtl w:val="true"/>
        </w:rPr>
        <w:t>وقوف در عرفات</w:t>
      </w:r>
      <w:bookmarkEnd w:id="587"/>
    </w:p>
    <w:p>
      <w:pPr>
        <w:pStyle w:val="Heading4"/>
        <w:numPr>
          <w:ilvl w:val="3"/>
          <w:numId w:val="1"/>
        </w:numPr>
        <w:rPr/>
      </w:pPr>
      <w:bookmarkStart w:id="588" w:name="__RefHeading___Toc1352162_3650668749"/>
      <w:bookmarkStart w:id="589" w:name="_Toc235"/>
      <w:bookmarkEnd w:id="588"/>
      <w:r>
        <w:rPr>
          <w:rtl w:val="true"/>
        </w:rPr>
        <w:t>اشاره</w:t>
      </w:r>
      <w:bookmarkEnd w:id="589"/>
    </w:p>
    <w:p>
      <w:pPr>
        <w:pStyle w:val="BookText"/>
        <w:rPr/>
      </w:pPr>
      <w:r>
        <w:rPr>
          <w:rFonts w:ascii="IRNazanin" w:hAnsi="IRNazanin" w:eastAsia="IRNazanin"/>
          <w:color w:val="111111"/>
          <w:sz w:val="28"/>
          <w:sz w:val="28"/>
          <w:szCs w:val="28"/>
          <w:rtl w:val="true"/>
          <w:lang w:bidi="fa-IR"/>
        </w:rPr>
        <w:t>دومين عمل از اعمال حج، وقوف در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صحرايى مقدس است بيرون مكه با فاصله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تا مسجدالحرام و چند كيلومتر با شهر مكه، حجاج پس از احرام در مكه روانه اين صحرا مى‌شوند تا يكى ديگر از وظايف واجب خود در حج را بجاى آورند</w:t>
      </w:r>
      <w:r>
        <w:rPr>
          <w:rFonts w:eastAsia="IRNazanin" w:cs="IRNazanin"/>
          <w:color w:val="111111"/>
          <w:sz w:val="28"/>
          <w:szCs w:val="28"/>
          <w:rtl w:val="true"/>
          <w:lang w:bidi="fa-IR"/>
        </w:rPr>
        <w:t>.</w:t>
      </w:r>
    </w:p>
    <w:p>
      <w:pPr>
        <w:pStyle w:val="Heading4"/>
        <w:numPr>
          <w:ilvl w:val="3"/>
          <w:numId w:val="1"/>
        </w:numPr>
        <w:rPr/>
      </w:pPr>
      <w:bookmarkStart w:id="590" w:name="__RefHeading___Toc1352164_3650668749"/>
      <w:bookmarkStart w:id="591" w:name="_Toc236"/>
      <w:bookmarkEnd w:id="590"/>
      <w:r>
        <w:rPr/>
        <w:t>1</w:t>
      </w:r>
      <w:r>
        <w:rPr>
          <w:rtl w:val="true"/>
        </w:rPr>
        <w:t xml:space="preserve">- </w:t>
      </w:r>
      <w:r>
        <w:rPr>
          <w:rtl w:val="true"/>
        </w:rPr>
        <w:t>معناى وقوف</w:t>
      </w:r>
      <w:bookmarkEnd w:id="591"/>
    </w:p>
    <w:p>
      <w:pPr>
        <w:pStyle w:val="BookText"/>
        <w:rPr/>
      </w:pPr>
      <w:r>
        <w:rPr>
          <w:rFonts w:ascii="Amiri" w:hAnsi="Amiri" w:eastAsia="Amiri" w:cs="Amiri"/>
          <w:color w:val="111111"/>
          <w:sz w:val="28"/>
          <w:sz w:val="28"/>
          <w:szCs w:val="28"/>
          <w:rtl w:val="true"/>
          <w:lang w:bidi="ar-SA"/>
        </w:rPr>
        <w:t xml:space="preserve">وقوف در لغت به‌معناى ايستادن است، ولى در اصطلاح فقهى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در مكانى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بنابراين در روز عرفه حجاج بايد در عرفات حاضر شوند و در آن‌جا بمانند و لازم نيست ايستاده باشند، بلكه نشسته و خوابيده و در حال حركت نيز اشكال ندارد</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1352166_3650668749"/>
      <w:bookmarkStart w:id="593" w:name="_Toc237"/>
      <w:bookmarkEnd w:id="592"/>
      <w:r>
        <w:rPr/>
        <w:t>2</w:t>
      </w:r>
      <w:r>
        <w:rPr>
          <w:rtl w:val="true"/>
        </w:rPr>
        <w:t xml:space="preserve">- </w:t>
      </w:r>
      <w:r>
        <w:rPr>
          <w:rtl w:val="true"/>
        </w:rPr>
        <w:t>زمان وقوف</w:t>
      </w:r>
      <w:bookmarkEnd w:id="59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زمان وقوف به عرفات از ظهر روز نهم ذى‌الحجة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غروب است كه</w:t>
      </w:r>
      <w:bookmarkStart w:id="594" w:name="pg1673_9519"/>
    </w:p>
    <w:p>
      <w:pPr>
        <w:pStyle w:val="BookText"/>
        <w:rPr/>
      </w:pPr>
      <w:bookmarkEnd w:id="594"/>
      <w:r>
        <w:rPr>
          <w:rFonts w:ascii="IRNazanin" w:hAnsi="IRNazanin" w:eastAsia="IRNazanin"/>
          <w:color w:val="111111"/>
          <w:sz w:val="28"/>
          <w:sz w:val="28"/>
          <w:szCs w:val="28"/>
          <w:rtl w:val="true"/>
          <w:lang w:bidi="fa-IR"/>
        </w:rPr>
        <w:t>اين مدت را به‌طور كامل بايد در آن‌جا بمانند، لذا لحظه‌اى پيش از ظهر شرعى تا لحظه‌اى پس از غروب بايد باشند تا يقين كنند تمام وقت را در عرفات بوده‌اند و چنانچه كسى عمداً ديرتر به عرفات وارد شود گناه كرده و چنانچه زودتر برود، علاوه بر آن‌كه گناه كرده و يك شتر كفاره هم بر او واجب مى‌شود</w:t>
      </w:r>
      <w:r>
        <w:rPr>
          <w:rFonts w:eastAsia="IRNazanin" w:cs="IRNazanin"/>
          <w:color w:val="111111"/>
          <w:sz w:val="28"/>
          <w:szCs w:val="28"/>
          <w:rtl w:val="true"/>
          <w:lang w:bidi="fa-IR"/>
        </w:rPr>
        <w:t>.</w:t>
      </w:r>
    </w:p>
    <w:p>
      <w:pPr>
        <w:pStyle w:val="Heading4"/>
        <w:numPr>
          <w:ilvl w:val="3"/>
          <w:numId w:val="1"/>
        </w:numPr>
        <w:rPr/>
      </w:pPr>
      <w:bookmarkStart w:id="595" w:name="__RefHeading___Toc1352168_3650668749"/>
      <w:bookmarkStart w:id="596" w:name="_Toc238"/>
      <w:bookmarkEnd w:id="595"/>
      <w:r>
        <w:rPr/>
        <w:t>3</w:t>
      </w:r>
      <w:r>
        <w:rPr>
          <w:rtl w:val="true"/>
        </w:rPr>
        <w:t xml:space="preserve">- </w:t>
      </w:r>
      <w:r>
        <w:rPr>
          <w:rtl w:val="true"/>
        </w:rPr>
        <w:t>مكان وقوف</w:t>
      </w:r>
      <w:bookmarkEnd w:id="596"/>
    </w:p>
    <w:p>
      <w:pPr>
        <w:pStyle w:val="BookText"/>
        <w:rPr/>
      </w:pPr>
      <w:r>
        <w:rPr>
          <w:rFonts w:ascii="IRNazanin" w:hAnsi="IRNazanin" w:eastAsia="IRNazanin"/>
          <w:color w:val="111111"/>
          <w:sz w:val="28"/>
          <w:sz w:val="28"/>
          <w:szCs w:val="28"/>
          <w:rtl w:val="true"/>
          <w:lang w:bidi="fa-IR"/>
        </w:rPr>
        <w:t>مكان وقوف، صحراى عرفات است، هرجاى آن كه باشد و امروزه حدود عرفات با تابلوهاى زردرنگ مشخص شده كه سمت بيرونى آن 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بداية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سمت درونى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نهاية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نبايد از اين حدود بگذرند، ولى اگر كسى بخشى از وقت را بيرون عرفات باشد و دوباره به عرفات برگردد، هرچند گناه كرده، ولى وقوف او اشكال ندارد</w:t>
      </w:r>
      <w:r>
        <w:rPr>
          <w:rFonts w:eastAsia="IRNazanin" w:cs="IRNazanin"/>
          <w:color w:val="111111"/>
          <w:sz w:val="28"/>
          <w:szCs w:val="28"/>
          <w:rtl w:val="true"/>
          <w:lang w:bidi="fa-IR"/>
        </w:rPr>
        <w:t>.</w:t>
      </w:r>
    </w:p>
    <w:p>
      <w:pPr>
        <w:pStyle w:val="Heading4"/>
        <w:numPr>
          <w:ilvl w:val="3"/>
          <w:numId w:val="1"/>
        </w:numPr>
        <w:rPr/>
      </w:pPr>
      <w:bookmarkStart w:id="597" w:name="__RefHeading___Toc1352170_3650668749"/>
      <w:bookmarkStart w:id="598" w:name="_Toc239"/>
      <w:bookmarkEnd w:id="597"/>
      <w:r>
        <w:rPr/>
        <w:t>4</w:t>
      </w:r>
      <w:r>
        <w:rPr>
          <w:rtl w:val="true"/>
        </w:rPr>
        <w:t xml:space="preserve">- </w:t>
      </w:r>
      <w:r>
        <w:rPr>
          <w:rtl w:val="true"/>
        </w:rPr>
        <w:t>اقسام وقوف</w:t>
      </w:r>
      <w:bookmarkEnd w:id="598"/>
    </w:p>
    <w:p>
      <w:pPr>
        <w:pStyle w:val="BookText"/>
        <w:rPr/>
      </w:pPr>
      <w:r>
        <w:rPr>
          <w:rFonts w:ascii="Amiri" w:hAnsi="Amiri" w:eastAsia="Amiri" w:cs="Amiri"/>
          <w:color w:val="111111"/>
          <w:sz w:val="28"/>
          <w:sz w:val="28"/>
          <w:szCs w:val="28"/>
          <w:rtl w:val="true"/>
          <w:lang w:bidi="ar-SA"/>
        </w:rPr>
        <w:t>وقوف در عرفات دو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اختيارى و اضطرارى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كسانى كه عذرى ندارند بايد تمام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ظهر تا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عرفات باشند كه وقوف در اين مدت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كسانى كه عذرى دارند و نمى‌توانند روز عرفه به عرفات بروند، يا به جهتى به وقوف اختيارى نرسيدند، بايد بخشى از شب عيد قربان را در عرفات بمانند كه وقوف در اين مدت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اضطرارى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Heading4"/>
        <w:numPr>
          <w:ilvl w:val="3"/>
          <w:numId w:val="1"/>
        </w:numPr>
        <w:rPr/>
      </w:pPr>
      <w:bookmarkStart w:id="599" w:name="__RefHeading___Toc1352172_3650668749"/>
      <w:bookmarkStart w:id="600" w:name="_Toc240"/>
      <w:bookmarkEnd w:id="599"/>
      <w:r>
        <w:rPr/>
        <w:t>5</w:t>
      </w:r>
      <w:r>
        <w:rPr>
          <w:rtl w:val="true"/>
        </w:rPr>
        <w:t xml:space="preserve">- </w:t>
      </w:r>
      <w:r>
        <w:rPr>
          <w:rtl w:val="true"/>
        </w:rPr>
        <w:t>ترك وقوف</w:t>
      </w:r>
      <w:bookmarkEnd w:id="60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وقوف در عرفات از اركان حج است و اگر كسى عمداً آن را ترك كند، يعنى</w:t>
      </w:r>
      <w:bookmarkStart w:id="601" w:name="pg1673_9520"/>
    </w:p>
    <w:p>
      <w:pPr>
        <w:pStyle w:val="BookText"/>
        <w:rPr/>
      </w:pPr>
      <w:bookmarkEnd w:id="601"/>
      <w:r>
        <w:rPr>
          <w:rFonts w:ascii="IRNazanin" w:hAnsi="IRNazanin" w:eastAsia="IRNazanin"/>
          <w:color w:val="111111"/>
          <w:sz w:val="28"/>
          <w:sz w:val="28"/>
          <w:szCs w:val="28"/>
          <w:rtl w:val="true"/>
          <w:lang w:bidi="fa-IR"/>
        </w:rPr>
        <w:t>بدون عذر در روز نهم به عرفات نرود، حج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چنانچه با عذر ترك شده، بايد وقوف اضطرارى بجاى آورد و اگر وقوف اضطرارى هم نتواند بجاى آورد بايد خود را به وقوف در مشعر برساند</w:t>
      </w:r>
      <w:r>
        <w:rPr>
          <w:rFonts w:eastAsia="IRNazanin" w:cs="IRNazanin"/>
          <w:color w:val="111111"/>
          <w:sz w:val="28"/>
          <w:szCs w:val="28"/>
          <w:rtl w:val="true"/>
          <w:lang w:bidi="fa-IR"/>
        </w:rPr>
        <w:t>.</w:t>
      </w:r>
    </w:p>
    <w:p>
      <w:pPr>
        <w:pStyle w:val="Heading4"/>
        <w:numPr>
          <w:ilvl w:val="3"/>
          <w:numId w:val="1"/>
        </w:numPr>
        <w:rPr/>
      </w:pPr>
      <w:bookmarkStart w:id="602" w:name="__RefHeading___Toc1352174_3650668749"/>
      <w:bookmarkStart w:id="603" w:name="_Toc241"/>
      <w:bookmarkEnd w:id="602"/>
      <w:r>
        <w:rPr/>
        <w:t>6</w:t>
      </w:r>
      <w:r>
        <w:rPr>
          <w:rtl w:val="true"/>
        </w:rPr>
        <w:t xml:space="preserve">- </w:t>
      </w:r>
      <w:r>
        <w:rPr>
          <w:rtl w:val="true"/>
        </w:rPr>
        <w:t>مستحبات وقوف</w:t>
      </w:r>
      <w:bookmarkEnd w:id="6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طهارت بودن در حال وقوف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و بهتر است نزديك ظهر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هرچه موجب حواس‌پرتى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سمت مكه مى‌آيد، وقوف او سمت چپ جبل الرحمة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وقوف در پايين كوه و در زمين هموار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رفتن از كوه مكروه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اول وقت، نماز ظهر و عصر را به يك اذان و دو اقامه بجا آورد</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1352176_3650668749"/>
      <w:bookmarkStart w:id="605" w:name="_Toc242"/>
      <w:bookmarkEnd w:id="604"/>
      <w:r>
        <w:rPr/>
        <w:t>7</w:t>
      </w:r>
      <w:r>
        <w:rPr>
          <w:rtl w:val="true"/>
        </w:rPr>
        <w:t xml:space="preserve">- </w:t>
      </w:r>
      <w:r>
        <w:rPr>
          <w:rtl w:val="true"/>
        </w:rPr>
        <w:t>آداب روز عرفه</w:t>
      </w:r>
      <w:bookmarkEnd w:id="6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دعاهايى كه وارد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دعاى معروف امام حسين عليه السلام يا دعاى امام سجاد عليه السلام در روز عرفه</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1352178_3650668749"/>
      <w:bookmarkStart w:id="607" w:name="_Toc243"/>
      <w:bookmarkEnd w:id="606"/>
      <w:r>
        <w:rPr/>
        <w:t>8</w:t>
      </w:r>
      <w:r>
        <w:rPr>
          <w:rtl w:val="true"/>
        </w:rPr>
        <w:t xml:space="preserve">- </w:t>
      </w:r>
      <w:r>
        <w:rPr>
          <w:rtl w:val="true"/>
        </w:rPr>
        <w:t>برنامه‌هاى روز عرفه</w:t>
      </w:r>
      <w:bookmarkEnd w:id="60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براى بهره‌مندى بهتر از فرصت طلايى روز عرفه حجاج ايرانى برنامه‌هاى ويژه‌اى دارند كه افزون بر مستحبات و آدابى كه ذكر شد، برنامه عمومى صبح و عصر به‌صورت گروهى و دسته‌جمعى برگزار مى‌شود كه بدين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مراسم برائت از مشركان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يكى از وظايف مهم حجاج در اين ايام است و در عصر پيامبر و به دستور ايشان اجراء شده و سال‌ها متروك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به امر بنيانگذار جمهورى اسلامى، امام خمينى قدس سره احياء شده و حجاج ايرانى و جمع زيادى از حجاج ساير كشورها اين مراسم باشكوه را برگزار مى‌كنند كه در اين سال‌ها صبح روز عرفه در عرفات برگزار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روز عرفه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بسيارى از كاروان‌هاى حج و حجاج محترم در اين روز و در اين مكان مقدس دعاى معروف امام حسين عليه السلام يا امام سجاد عليه السلام را مى‌خوانند ولى هرساله به‌طور دسته‌جمعى در خيمه‌گاه بعثه حج تعداد زيادى از زائران حضور پيدا مى‌كنند و دعاى عرفه را به‌صورت دسته‌جمعى مى‌خوانند كه از شكوه و جلوه خاصى برخوردار است</w:t>
      </w:r>
      <w:r>
        <w:rPr>
          <w:rFonts w:eastAsia="IRNazanin" w:cs="IRNazanin"/>
          <w:color w:val="111111"/>
          <w:sz w:val="28"/>
          <w:szCs w:val="28"/>
          <w:rtl w:val="true"/>
          <w:lang w:bidi="fa-IR"/>
        </w:rPr>
        <w:t>.</w:t>
      </w:r>
      <w:bookmarkStart w:id="608" w:name="pg1673_9522"/>
    </w:p>
    <w:p>
      <w:pPr>
        <w:pStyle w:val="Heading3"/>
        <w:numPr>
          <w:ilvl w:val="2"/>
          <w:numId w:val="1"/>
        </w:numPr>
        <w:rPr/>
      </w:pPr>
      <w:bookmarkStart w:id="609" w:name="__RefHeading___Toc1352180_3650668749"/>
      <w:bookmarkStart w:id="610" w:name="_Toc244"/>
      <w:bookmarkEnd w:id="608"/>
      <w:bookmarkEnd w:id="609"/>
      <w:r>
        <w:rPr>
          <w:rtl w:val="true"/>
        </w:rPr>
        <w:t>جلسه يازدهم</w:t>
      </w:r>
      <w:r>
        <w:rPr>
          <w:rtl w:val="true"/>
        </w:rPr>
        <w:t xml:space="preserve">: </w:t>
      </w:r>
      <w:r>
        <w:rPr>
          <w:rtl w:val="true"/>
        </w:rPr>
        <w:t>وقوف در مشعرالحرام</w:t>
      </w:r>
      <w:bookmarkEnd w:id="610"/>
    </w:p>
    <w:p>
      <w:pPr>
        <w:pStyle w:val="Heading4"/>
        <w:numPr>
          <w:ilvl w:val="3"/>
          <w:numId w:val="1"/>
        </w:numPr>
        <w:rPr/>
      </w:pPr>
      <w:bookmarkStart w:id="611" w:name="__RefHeading___Toc1352182_3650668749"/>
      <w:bookmarkStart w:id="612" w:name="_Toc245"/>
      <w:bookmarkEnd w:id="611"/>
      <w:r>
        <w:rPr>
          <w:rtl w:val="true"/>
        </w:rPr>
        <w:t>اشاره</w:t>
      </w:r>
      <w:bookmarkEnd w:id="612"/>
    </w:p>
    <w:p>
      <w:pPr>
        <w:pStyle w:val="BookText"/>
        <w:rPr/>
      </w:pPr>
      <w:r>
        <w:rPr>
          <w:rFonts w:ascii="Amiri" w:hAnsi="Amiri" w:eastAsia="Amiri" w:cs="Amiri"/>
          <w:color w:val="111111"/>
          <w:sz w:val="28"/>
          <w:sz w:val="28"/>
          <w:szCs w:val="28"/>
          <w:rtl w:val="true"/>
          <w:lang w:bidi="ar-SA"/>
        </w:rPr>
        <w:t>سومين عمل از اعمال حج، وقوف در مشعرالحرام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مشعرالحرام يكى از اماكن مقدس بيرون شهر مكه است و در كنار وادى منى و با فاصله حدود پنج كيلومترى از عرفات قرار دارد كه اكنون بر اثر توسعه شهر مكه، فاصله چندانى با شهر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ديگر مشعرالحرام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613" w:name="__RefHeading___Toc1352184_3650668749"/>
      <w:bookmarkStart w:id="614" w:name="_Toc246"/>
      <w:bookmarkEnd w:id="613"/>
      <w:r>
        <w:rPr/>
        <w:t>1</w:t>
      </w:r>
      <w:r>
        <w:rPr>
          <w:rtl w:val="true"/>
        </w:rPr>
        <w:t xml:space="preserve">- </w:t>
      </w:r>
      <w:r>
        <w:rPr>
          <w:rtl w:val="true"/>
        </w:rPr>
        <w:t>زمان وقوف</w:t>
      </w:r>
      <w:bookmarkEnd w:id="61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وقوف در مشعرالحرام از اذان صبح تا طلوع آفتاب روز عيد 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پس از غروب از عرفات بيرون مى‌آيند و روانه مشعرالحرام مى‌شوند و شب عيد را در مشعر سپرى مى‌كنند و به فتواى بسيارى از فقها شب عيد را نيز بايد به نيت اطاعت الهى در آن‌جا بمانند و از اذان صبح نيت وقوف داشته باشند</w:t>
      </w:r>
      <w:r>
        <w:rPr>
          <w:rFonts w:eastAsia="IRNazanin" w:cs="IRNazanin"/>
          <w:color w:val="111111"/>
          <w:sz w:val="28"/>
          <w:szCs w:val="28"/>
          <w:rtl w:val="true"/>
          <w:lang w:bidi="fa-IR"/>
        </w:rPr>
        <w:t>.</w:t>
      </w:r>
      <w:bookmarkStart w:id="615" w:name="pg1673_9523"/>
    </w:p>
    <w:p>
      <w:pPr>
        <w:pStyle w:val="Heading4"/>
        <w:numPr>
          <w:ilvl w:val="3"/>
          <w:numId w:val="1"/>
        </w:numPr>
        <w:rPr/>
      </w:pPr>
      <w:bookmarkStart w:id="616" w:name="__RefHeading___Toc1352186_3650668749"/>
      <w:bookmarkStart w:id="617" w:name="_Toc247"/>
      <w:bookmarkEnd w:id="615"/>
      <w:bookmarkEnd w:id="616"/>
      <w:r>
        <w:rPr/>
        <w:t>2</w:t>
      </w:r>
      <w:r>
        <w:rPr>
          <w:rtl w:val="true"/>
        </w:rPr>
        <w:t xml:space="preserve">- </w:t>
      </w:r>
      <w:r>
        <w:rPr>
          <w:rtl w:val="true"/>
        </w:rPr>
        <w:t>مكان وقوف</w:t>
      </w:r>
      <w:bookmarkEnd w:id="617"/>
    </w:p>
    <w:p>
      <w:pPr>
        <w:pStyle w:val="BookText"/>
        <w:rPr/>
      </w:pPr>
      <w:r>
        <w:rPr>
          <w:rFonts w:ascii="IRNazanin" w:hAnsi="IRNazanin" w:eastAsia="IRNazanin"/>
          <w:color w:val="111111"/>
          <w:sz w:val="28"/>
          <w:sz w:val="28"/>
          <w:szCs w:val="28"/>
          <w:rtl w:val="true"/>
          <w:lang w:bidi="fa-IR"/>
        </w:rPr>
        <w:t xml:space="preserve">مكان وقوف مشعرالحرام است، هرجاى آن كه باشد و هم‌اكنون حدود مشعرالحرام با تابلوهايى به رنگ بنفش مشخص شده كه سمت بيرونى آنها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بداية 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سمت داخلى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وقوف در خارج از اين حدود صحيح نيست</w:t>
      </w:r>
      <w:r>
        <w:rPr>
          <w:rFonts w:eastAsia="IRNazanin" w:cs="IRNazanin"/>
          <w:color w:val="111111"/>
          <w:sz w:val="28"/>
          <w:szCs w:val="28"/>
          <w:rtl w:val="true"/>
          <w:lang w:bidi="fa-IR"/>
        </w:rPr>
        <w:t>.</w:t>
      </w:r>
    </w:p>
    <w:p>
      <w:pPr>
        <w:pStyle w:val="Heading4"/>
        <w:numPr>
          <w:ilvl w:val="3"/>
          <w:numId w:val="1"/>
        </w:numPr>
        <w:rPr/>
      </w:pPr>
      <w:bookmarkStart w:id="618" w:name="__RefHeading___Toc1352188_3650668749"/>
      <w:bookmarkStart w:id="619" w:name="_Toc248"/>
      <w:bookmarkEnd w:id="618"/>
      <w:r>
        <w:rPr/>
        <w:t>3</w:t>
      </w:r>
      <w:r>
        <w:rPr>
          <w:rtl w:val="true"/>
        </w:rPr>
        <w:t xml:space="preserve">- </w:t>
      </w:r>
      <w:r>
        <w:rPr>
          <w:rtl w:val="true"/>
        </w:rPr>
        <w:t>اقسام وقوف</w:t>
      </w:r>
      <w:bookmarkEnd w:id="619"/>
    </w:p>
    <w:p>
      <w:pPr>
        <w:pStyle w:val="BookText"/>
        <w:rPr/>
      </w:pPr>
      <w:r>
        <w:rPr>
          <w:rFonts w:ascii="IRNazanin" w:hAnsi="IRNazanin" w:eastAsia="IRNazanin"/>
          <w:color w:val="111111"/>
          <w:sz w:val="28"/>
          <w:sz w:val="28"/>
          <w:szCs w:val="28"/>
          <w:rtl w:val="true"/>
          <w:lang w:bidi="fa-IR"/>
        </w:rPr>
        <w:t>وقوف در مشعرالحرام سه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اختيارى</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اضطرارى شبانه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اضطرارى روزانه</w:t>
      </w:r>
    </w:p>
    <w:p>
      <w:pPr>
        <w:pStyle w:val="BookText"/>
        <w:rPr/>
      </w:pPr>
      <w:r>
        <w:rPr>
          <w:rFonts w:ascii="Amiri" w:hAnsi="Amiri" w:eastAsia="Amiri" w:cs="Amiri"/>
          <w:color w:val="111111"/>
          <w:sz w:val="28"/>
          <w:sz w:val="28"/>
          <w:szCs w:val="28"/>
          <w:rtl w:val="true"/>
          <w:lang w:bidi="ar-SA"/>
        </w:rPr>
        <w:t>وقوف اختيارى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اذان صبح است تا طلوع آفتاب روز عيد قربان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وقوف اضطرارى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شب عيد است، پيش از اذان صبح، هرچند اندكى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اضطرارى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نيمه اول روز عيد است، يعنى از طلوع آفتاب تا ظهر، هرچند اندكى از آن</w:t>
      </w:r>
      <w:r>
        <w:rPr>
          <w:rFonts w:eastAsia="IRNazanin" w:cs="IRNazanin"/>
          <w:color w:val="111111"/>
          <w:sz w:val="28"/>
          <w:szCs w:val="28"/>
          <w:rtl w:val="true"/>
          <w:lang w:bidi="fa-IR"/>
        </w:rPr>
        <w:t>.</w:t>
      </w:r>
    </w:p>
    <w:p>
      <w:pPr>
        <w:pStyle w:val="Heading4"/>
        <w:numPr>
          <w:ilvl w:val="3"/>
          <w:numId w:val="1"/>
        </w:numPr>
        <w:rPr/>
      </w:pPr>
      <w:bookmarkStart w:id="620" w:name="__RefHeading___Toc1352190_3650668749"/>
      <w:bookmarkStart w:id="621" w:name="_Toc249"/>
      <w:bookmarkEnd w:id="620"/>
      <w:r>
        <w:rPr/>
        <w:t>4</w:t>
      </w:r>
      <w:r>
        <w:rPr>
          <w:rtl w:val="true"/>
        </w:rPr>
        <w:t xml:space="preserve">- </w:t>
      </w:r>
      <w:r>
        <w:rPr>
          <w:rtl w:val="true"/>
        </w:rPr>
        <w:t>كوچ از مشعرالحرام</w:t>
      </w:r>
      <w:bookmarkEnd w:id="62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زمان وقوف تا طلوع آفتاب است ولى حجاج مى‌توانند كمى پيش از طلوع آفتاب از مشعر حركت كنند، ولى بنابر احتياط نبايد پيش از طلوع از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 فاصله بين مشعر و منى است و قريب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بگذرند</w:t>
      </w:r>
      <w:r>
        <w:rPr>
          <w:rFonts w:eastAsia="IRNazanin" w:cs="IRNazanin"/>
          <w:color w:val="111111"/>
          <w:sz w:val="28"/>
          <w:szCs w:val="28"/>
          <w:rtl w:val="true"/>
          <w:lang w:bidi="fa-IR"/>
        </w:rPr>
        <w:t>.</w:t>
      </w:r>
      <w:bookmarkStart w:id="622" w:name="pg1673_9524"/>
    </w:p>
    <w:p>
      <w:pPr>
        <w:pStyle w:val="Heading4"/>
        <w:numPr>
          <w:ilvl w:val="3"/>
          <w:numId w:val="1"/>
        </w:numPr>
        <w:rPr/>
      </w:pPr>
      <w:bookmarkStart w:id="623" w:name="__RefHeading___Toc1352192_3650668749"/>
      <w:bookmarkStart w:id="624" w:name="_Toc250"/>
      <w:bookmarkEnd w:id="622"/>
      <w:bookmarkEnd w:id="623"/>
      <w:r>
        <w:rPr/>
        <w:t>5</w:t>
      </w:r>
      <w:r>
        <w:rPr>
          <w:rtl w:val="true"/>
        </w:rPr>
        <w:t xml:space="preserve">- </w:t>
      </w:r>
      <w:r>
        <w:rPr>
          <w:rtl w:val="true"/>
        </w:rPr>
        <w:t>وظيفه بانوان و معذوران</w:t>
      </w:r>
      <w:bookmarkEnd w:id="624"/>
    </w:p>
    <w:p>
      <w:pPr>
        <w:pStyle w:val="BookText"/>
        <w:rPr/>
      </w:pPr>
      <w:r>
        <w:rPr>
          <w:rFonts w:ascii="IRNazanin" w:hAnsi="IRNazanin" w:eastAsia="IRNazanin"/>
          <w:color w:val="111111"/>
          <w:sz w:val="28"/>
          <w:sz w:val="28"/>
          <w:szCs w:val="28"/>
          <w:rtl w:val="true"/>
          <w:lang w:bidi="fa-IR"/>
        </w:rPr>
        <w:t>برخى افراد مى‌توانند پيش از اذان صبح از مشعرالحرام كوچ كنند، يعنى با انجام دادن وقوف اضطرارى شبانه از آن‌جا بروند و وقوف بين‌الطلوعين بر آنها واجب نيست، هرچند به فتواى برخى از فقها، همين افراد نبايد پيش از نصف شب از آن‌جا بروند، بلكه بايد قدرى پس از نيمه‌شب هرچند اندك در آن‌جا باشند و آن افراد اينهايند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كودكان، بيماران، پيرمردان، ناتوانان، پرستاران و راهنمايان آنها</w:t>
      </w:r>
      <w:r>
        <w:rPr>
          <w:rFonts w:eastAsia="IRNazanin" w:cs="IRNazanin"/>
          <w:color w:val="111111"/>
          <w:sz w:val="28"/>
          <w:szCs w:val="28"/>
          <w:rtl w:val="true"/>
          <w:lang w:bidi="fa-IR"/>
        </w:rPr>
        <w:t>.</w:t>
      </w:r>
    </w:p>
    <w:p>
      <w:pPr>
        <w:pStyle w:val="Heading4"/>
        <w:numPr>
          <w:ilvl w:val="3"/>
          <w:numId w:val="1"/>
        </w:numPr>
        <w:rPr/>
      </w:pPr>
      <w:bookmarkStart w:id="625" w:name="__RefHeading___Toc1352194_3650668749"/>
      <w:bookmarkStart w:id="626" w:name="_Toc251"/>
      <w:bookmarkEnd w:id="625"/>
      <w:r>
        <w:rPr/>
        <w:t>6</w:t>
      </w:r>
      <w:r>
        <w:rPr>
          <w:rtl w:val="true"/>
        </w:rPr>
        <w:t xml:space="preserve">- </w:t>
      </w:r>
      <w:r>
        <w:rPr>
          <w:rtl w:val="true"/>
        </w:rPr>
        <w:t>واجبات و مستحبات وقوف</w:t>
      </w:r>
      <w:bookmarkEnd w:id="626"/>
    </w:p>
    <w:p>
      <w:pPr>
        <w:pStyle w:val="BookText"/>
        <w:rPr/>
      </w:pPr>
      <w:r>
        <w:rPr>
          <w:rFonts w:ascii="Amiri" w:hAnsi="Amiri" w:eastAsia="Amiri" w:cs="Amiri"/>
          <w:color w:val="111111"/>
          <w:sz w:val="28"/>
          <w:sz w:val="28"/>
          <w:szCs w:val="28"/>
          <w:rtl w:val="true"/>
          <w:lang w:bidi="ar-SA"/>
        </w:rPr>
        <w:t>در مشعرالحرام كارى جز حضور در آن‌جا به‌قصد وقوف، قربة الى اللَّه واجب نيست، ولى مستحبات زيادى دارد كه برخى از آنها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مقدار از شب را كه بتواند، به عبادت و اطاعت الهى مشغول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بخشى از وقت را هرچند كم به ذكر الهى مشغول باشد، و برخى از فقها ذكرگفتن در مشعرالحرام را بنابر احتياط، لازم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سنگريزه‌هايى كه در منى بايد به جمرات بزند در مشعر جمع‌آورى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دعاهايى كه وارد شده بخواند</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1352196_3650668749"/>
      <w:bookmarkStart w:id="628" w:name="_Toc252"/>
      <w:bookmarkEnd w:id="627"/>
      <w:r>
        <w:rPr/>
        <w:t>7</w:t>
      </w:r>
      <w:r>
        <w:rPr>
          <w:rtl w:val="true"/>
        </w:rPr>
        <w:t xml:space="preserve">- </w:t>
      </w:r>
      <w:r>
        <w:rPr>
          <w:rtl w:val="true"/>
        </w:rPr>
        <w:t>شرايط سنگريزه‌ها</w:t>
      </w:r>
      <w:bookmarkEnd w:id="628"/>
    </w:p>
    <w:p>
      <w:pPr>
        <w:pStyle w:val="BookText"/>
        <w:rPr/>
      </w:pPr>
      <w:r>
        <w:rPr>
          <w:rFonts w:ascii="IRNazanin" w:hAnsi="IRNazanin" w:eastAsia="IRNazanin"/>
          <w:color w:val="111111"/>
          <w:sz w:val="28"/>
          <w:sz w:val="28"/>
          <w:szCs w:val="28"/>
          <w:rtl w:val="true"/>
          <w:lang w:bidi="fa-IR"/>
        </w:rPr>
        <w:t>سنگريزه‌هايى كه براى رمى جمع‌آورى مى‌كنند بايد اين شرايط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زياد بزرگ و زياد كوچك نباشد، به‌طورى كه به آن ريگ گفته شود، پس سنگ بزرگ و شن‌ريزه كفايت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 باشد؛ كلوخ، سفال، سيمان، موزائيك و آجر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مشعرالحرام و منى و شهر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قسمتى كه از تنعيم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منطقه حرم است، ولى عرفات بيرون از حرم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ديگرى آن را در رمى به‌كار نبرده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 باشد، رمى با ريگ غصبى و ريگى كه ديگرى براى خود برداشته صحيح نيست و ريگ گرفتن از ديگران كه با رضايت بدهد اشكال ندارد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نيست ريگ‌ها را خودِ انسان جمع كند، بلكه اگر شخص ديگرى هم جمع كند به او بدهد اشكال ندارد</w:t>
      </w:r>
      <w:r>
        <w:rPr>
          <w:rFonts w:eastAsia="IRNazanin" w:cs="IRNazanin"/>
          <w:color w:val="111111"/>
          <w:sz w:val="28"/>
          <w:szCs w:val="28"/>
          <w:rtl w:val="true"/>
          <w:lang w:bidi="fa-IR"/>
        </w:rPr>
        <w:t>.</w:t>
      </w:r>
      <w:bookmarkStart w:id="629" w:name="pg1673_9526"/>
    </w:p>
    <w:p>
      <w:pPr>
        <w:pStyle w:val="Heading3"/>
        <w:numPr>
          <w:ilvl w:val="2"/>
          <w:numId w:val="1"/>
        </w:numPr>
        <w:rPr/>
      </w:pPr>
      <w:bookmarkStart w:id="630" w:name="__RefHeading___Toc1352198_3650668749"/>
      <w:bookmarkStart w:id="631" w:name="_Toc253"/>
      <w:bookmarkEnd w:id="629"/>
      <w:bookmarkEnd w:id="630"/>
      <w:r>
        <w:rPr>
          <w:rtl w:val="true"/>
        </w:rPr>
        <w:t>جلسه دوازدهم</w:t>
      </w:r>
      <w:r>
        <w:rPr>
          <w:rtl w:val="true"/>
        </w:rPr>
        <w:t xml:space="preserve">: </w:t>
      </w:r>
      <w:r>
        <w:rPr>
          <w:rtl w:val="true"/>
        </w:rPr>
        <w:t xml:space="preserve">واجبات منى </w:t>
      </w:r>
      <w:r>
        <w:rPr>
          <w:rtl w:val="true"/>
        </w:rPr>
        <w:t>(</w:t>
      </w:r>
      <w:r>
        <w:rPr/>
        <w:t>1</w:t>
      </w:r>
      <w:r>
        <w:rPr>
          <w:rtl w:val="true"/>
        </w:rPr>
        <w:t>)</w:t>
      </w:r>
      <w:bookmarkEnd w:id="631"/>
    </w:p>
    <w:p>
      <w:pPr>
        <w:pStyle w:val="Heading4"/>
        <w:numPr>
          <w:ilvl w:val="3"/>
          <w:numId w:val="1"/>
        </w:numPr>
        <w:rPr/>
      </w:pPr>
      <w:bookmarkStart w:id="632" w:name="__RefHeading___Toc1352200_3650668749"/>
      <w:bookmarkStart w:id="633" w:name="_Toc254"/>
      <w:bookmarkEnd w:id="632"/>
      <w:r>
        <w:rPr>
          <w:rtl w:val="true"/>
        </w:rPr>
        <w:t>اشاره</w:t>
      </w:r>
      <w:bookmarkEnd w:id="633"/>
    </w:p>
    <w:p>
      <w:pPr>
        <w:pStyle w:val="BookText"/>
        <w:rPr/>
      </w:pPr>
      <w:r>
        <w:rPr>
          <w:rFonts w:ascii="IRNazanin" w:hAnsi="IRNazanin" w:eastAsia="IRNazanin"/>
          <w:color w:val="111111"/>
          <w:sz w:val="28"/>
          <w:sz w:val="28"/>
          <w:szCs w:val="28"/>
          <w:rtl w:val="true"/>
          <w:lang w:bidi="fa-IR"/>
        </w:rPr>
        <w:t xml:space="preserve">پس از طلوع آفتاب روز دهم ذى‌الحجة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براى بجاى آوردن بقيه اعمال حج از مشعرالحرام بيرون آمده و روانه منى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منى، سرزمينى است واقع بين دو رشته‌كوه نزديك مشعرالحرام و مكه كه از انتهاى وادى مُحسّر تا جمره عقبه امتداد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اعمالى كه در منى بايد انجام دهند بدين شرح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نمايش تصوير</w:t>
      </w:r>
    </w:p>
    <w:p>
      <w:pPr>
        <w:pStyle w:val="Heading4"/>
        <w:numPr>
          <w:ilvl w:val="3"/>
          <w:numId w:val="1"/>
        </w:numPr>
        <w:rPr/>
      </w:pPr>
      <w:bookmarkStart w:id="634" w:name="__RefHeading___Toc1352202_3650668749"/>
      <w:bookmarkStart w:id="635" w:name="_Toc255"/>
      <w:bookmarkEnd w:id="634"/>
      <w:r>
        <w:rPr/>
        <w:t>1</w:t>
      </w:r>
      <w:r>
        <w:rPr>
          <w:rtl w:val="true"/>
        </w:rPr>
        <w:t xml:space="preserve">- </w:t>
      </w:r>
      <w:r>
        <w:rPr>
          <w:rtl w:val="true"/>
        </w:rPr>
        <w:t>رمى جمره عقبه</w:t>
      </w:r>
      <w:bookmarkEnd w:id="63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آخر منى سه جمره وجود دارد كه 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جمره 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دومى</w:t>
      </w:r>
      <w:bookmarkStart w:id="636" w:name="pg1673_9527"/>
    </w:p>
    <w:p>
      <w:pPr>
        <w:pStyle w:val="BookText"/>
        <w:rPr/>
      </w:pPr>
      <w:bookmarkEnd w:id="6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جمره 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جمره كُبرى يا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چند سال پيش اين سه جمره به‌صورت سه ستون سنگى به‌عرض كمتر از يك متر بوده، ولى اكنون به‌سبب ازدحام جمعيت حجاج و مشكلاتى كه هنگام رمى پيش مى‌آمد آنها را توسعه داده‌اند و به‌صورت يك ديوار چند مترى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عمل‌واجب‌در روز عيدقربان‌زدن هفت‌عدد ريگ به‌جمره عقبه است</w:t>
      </w:r>
      <w:r>
        <w:rPr>
          <w:rFonts w:eastAsia="IRNazanin" w:cs="IRNazanin"/>
          <w:color w:val="111111"/>
          <w:sz w:val="28"/>
          <w:szCs w:val="28"/>
          <w:rtl w:val="true"/>
          <w:lang w:bidi="fa-IR"/>
        </w:rPr>
        <w:t>.</w:t>
      </w:r>
    </w:p>
    <w:p>
      <w:pPr>
        <w:pStyle w:val="Heading4"/>
        <w:numPr>
          <w:ilvl w:val="3"/>
          <w:numId w:val="1"/>
        </w:numPr>
        <w:rPr/>
      </w:pPr>
      <w:bookmarkStart w:id="637" w:name="__RefHeading___Toc1352204_3650668749"/>
      <w:bookmarkStart w:id="638" w:name="_Toc256"/>
      <w:bookmarkEnd w:id="637"/>
      <w:r>
        <w:rPr/>
        <w:t>2</w:t>
      </w:r>
      <w:r>
        <w:rPr>
          <w:rtl w:val="true"/>
        </w:rPr>
        <w:t xml:space="preserve">- </w:t>
      </w:r>
      <w:r>
        <w:rPr>
          <w:rtl w:val="true"/>
        </w:rPr>
        <w:t>واجبات رمى</w:t>
      </w:r>
      <w:bookmarkEnd w:id="6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نيز مثل ساير اعمال حج از عبادات است و بايد با قصد قربت و بدون هرگونه ريا و خودنمايى صورت 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سنگ‌ها هفت عدد باشد، يعنى هفت عدد سنگريزه بايد به جمره زده شود، ولى لازم نيست پشت سر هم بخورد، پس اگر مثلًا دو عدد از آنها به جمره بخورد و سومى نخورد، چهارمى اگر به ستون بخورد، سوم حساب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سنگ‌ها را بياندازد، پس اگر جلو برود و سنگ بگذارد كفايت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 به جمره بخورد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پرتاب به جمره بخورد، پس اگر با برخورد به جايى يا با برخورد سنگ ديگران به جمره برخورد كند كافى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تدريج بزند، پس اگر چند سنگريزه را با هم به جمره بزند كافى نيست بلكه يكى حساب مى‌شود</w:t>
      </w:r>
      <w:r>
        <w:rPr>
          <w:rFonts w:eastAsia="IRNazanin" w:cs="IRNazanin"/>
          <w:color w:val="111111"/>
          <w:sz w:val="28"/>
          <w:szCs w:val="28"/>
          <w:rtl w:val="true"/>
          <w:lang w:bidi="fa-IR"/>
        </w:rPr>
        <w:t>.</w:t>
      </w:r>
    </w:p>
    <w:p>
      <w:pPr>
        <w:pStyle w:val="Heading4"/>
        <w:numPr>
          <w:ilvl w:val="3"/>
          <w:numId w:val="1"/>
        </w:numPr>
        <w:rPr/>
      </w:pPr>
      <w:bookmarkStart w:id="639" w:name="__RefHeading___Toc1352206_3650668749"/>
      <w:bookmarkStart w:id="640" w:name="_Toc257"/>
      <w:bookmarkEnd w:id="639"/>
      <w:r>
        <w:rPr/>
        <w:t>3</w:t>
      </w:r>
      <w:r>
        <w:rPr>
          <w:rtl w:val="true"/>
        </w:rPr>
        <w:t xml:space="preserve">- </w:t>
      </w:r>
      <w:r>
        <w:rPr>
          <w:rtl w:val="true"/>
        </w:rPr>
        <w:t>مستحبات رمى</w:t>
      </w:r>
      <w:bookmarkEnd w:id="64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از مستحبات رمى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طهارت بودن هنگام رمى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سنگى كه مى‌اندازد تكبير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جمره عقبه را پشت به قبله و در روزهاى بعد كه جمره اولى و وسطى را نيز رمى كند، آن دو را رو به قبله رمى كند، يعنى هنگام پرتاب ريگ‌ها، رو به قبله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دعاهايى كه در رمى وارد شده است بخواند</w:t>
      </w:r>
      <w:r>
        <w:rPr>
          <w:rFonts w:eastAsia="Amiri" w:cs="Amiri" w:ascii="Amiri" w:hAnsi="Amiri"/>
          <w:color w:val="111111"/>
          <w:sz w:val="28"/>
          <w:szCs w:val="28"/>
          <w:rtl w:val="true"/>
          <w:lang w:bidi="ar-SA"/>
        </w:rPr>
        <w:t>.</w:t>
      </w:r>
      <w:bookmarkStart w:id="641" w:name="pg1673_9529"/>
    </w:p>
    <w:p>
      <w:pPr>
        <w:pStyle w:val="Heading3"/>
        <w:numPr>
          <w:ilvl w:val="2"/>
          <w:numId w:val="1"/>
        </w:numPr>
        <w:rPr/>
      </w:pPr>
      <w:bookmarkStart w:id="642" w:name="__RefHeading___Toc1352208_3650668749"/>
      <w:bookmarkStart w:id="643" w:name="_Toc258"/>
      <w:bookmarkEnd w:id="641"/>
      <w:bookmarkEnd w:id="642"/>
      <w:r>
        <w:rPr>
          <w:rtl w:val="true"/>
        </w:rPr>
        <w:t>جلسه سيزدهم</w:t>
      </w:r>
      <w:r>
        <w:rPr>
          <w:rtl w:val="true"/>
        </w:rPr>
        <w:t xml:space="preserve">: </w:t>
      </w:r>
      <w:r>
        <w:rPr>
          <w:rtl w:val="true"/>
        </w:rPr>
        <w:t xml:space="preserve">واجبات منى </w:t>
      </w:r>
      <w:r>
        <w:rPr>
          <w:rtl w:val="true"/>
        </w:rPr>
        <w:t>(</w:t>
      </w:r>
      <w:r>
        <w:rPr/>
        <w:t>2</w:t>
      </w:r>
      <w:r>
        <w:rPr>
          <w:rtl w:val="true"/>
        </w:rPr>
        <w:t>)</w:t>
      </w:r>
      <w:bookmarkEnd w:id="643"/>
    </w:p>
    <w:p>
      <w:pPr>
        <w:pStyle w:val="Heading4"/>
        <w:numPr>
          <w:ilvl w:val="3"/>
          <w:numId w:val="1"/>
        </w:numPr>
        <w:rPr/>
      </w:pPr>
      <w:bookmarkStart w:id="644" w:name="__RefHeading___Toc1352210_3650668749"/>
      <w:bookmarkStart w:id="645" w:name="_Toc259"/>
      <w:bookmarkEnd w:id="644"/>
      <w:r>
        <w:rPr>
          <w:rtl w:val="true"/>
        </w:rPr>
        <w:t>اشاره</w:t>
      </w:r>
      <w:bookmarkEnd w:id="645"/>
    </w:p>
    <w:p>
      <w:pPr>
        <w:pStyle w:val="BookText"/>
        <w:rPr/>
      </w:pPr>
      <w:r>
        <w:rPr>
          <w:rFonts w:ascii="IRNazanin" w:hAnsi="IRNazanin" w:eastAsia="IRNazanin"/>
          <w:color w:val="111111"/>
          <w:sz w:val="28"/>
          <w:sz w:val="28"/>
          <w:szCs w:val="28"/>
          <w:rtl w:val="true"/>
          <w:lang w:bidi="fa-IR"/>
        </w:rPr>
        <w:t>قربانى</w:t>
      </w:r>
    </w:p>
    <w:p>
      <w:pPr>
        <w:pStyle w:val="BookText"/>
        <w:rPr/>
      </w:pPr>
      <w:r>
        <w:rPr>
          <w:rFonts w:ascii="IRNazanin" w:hAnsi="IRNazanin" w:eastAsia="IRNazanin"/>
          <w:color w:val="111111"/>
          <w:sz w:val="28"/>
          <w:sz w:val="28"/>
          <w:szCs w:val="28"/>
          <w:rtl w:val="true"/>
          <w:lang w:bidi="fa-IR"/>
        </w:rPr>
        <w:t>حجاج در روز عيد قربان پس از رمى جمره عقبه بايد حيوانى را در راه خدا به‌عنوان يكى از اعمال حج ذبح كنند</w:t>
      </w:r>
      <w:r>
        <w:rPr>
          <w:rFonts w:eastAsia="IRNazanin" w:cs="IRNazanin"/>
          <w:color w:val="111111"/>
          <w:sz w:val="28"/>
          <w:szCs w:val="28"/>
          <w:rtl w:val="true"/>
          <w:lang w:bidi="fa-IR"/>
        </w:rPr>
        <w:t>.</w:t>
      </w:r>
    </w:p>
    <w:p>
      <w:pPr>
        <w:pStyle w:val="Heading4"/>
        <w:numPr>
          <w:ilvl w:val="3"/>
          <w:numId w:val="1"/>
        </w:numPr>
        <w:rPr/>
      </w:pPr>
      <w:bookmarkStart w:id="646" w:name="__RefHeading___Toc1352212_3650668749"/>
      <w:bookmarkStart w:id="647" w:name="_Toc260"/>
      <w:bookmarkEnd w:id="646"/>
      <w:r>
        <w:rPr/>
        <w:t>1</w:t>
      </w:r>
      <w:r>
        <w:rPr>
          <w:rtl w:val="true"/>
        </w:rPr>
        <w:t xml:space="preserve">- </w:t>
      </w:r>
      <w:r>
        <w:rPr>
          <w:rtl w:val="true"/>
        </w:rPr>
        <w:t>حيوان‌هايى كه مى‌توان ذبح كرد</w:t>
      </w:r>
      <w:bookmarkEnd w:id="6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گوسفند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شتر</w:t>
      </w:r>
      <w:r>
        <w:rPr>
          <w:rStyle w:val="FootnoteAnchor"/>
          <w:rtl w:val="true"/>
        </w:rPr>
        <w:footnoteReference w:id="29"/>
      </w:r>
      <w:bookmarkStart w:id="648" w:name="pg1673_9530"/>
    </w:p>
    <w:p>
      <w:pPr>
        <w:pStyle w:val="Heading4"/>
        <w:numPr>
          <w:ilvl w:val="3"/>
          <w:numId w:val="1"/>
        </w:numPr>
        <w:rPr/>
      </w:pPr>
      <w:bookmarkStart w:id="649" w:name="__RefHeading___Toc1352214_3650668749"/>
      <w:bookmarkStart w:id="650" w:name="_Toc261"/>
      <w:bookmarkEnd w:id="648"/>
      <w:bookmarkEnd w:id="649"/>
      <w:r>
        <w:rPr/>
        <w:t>2</w:t>
      </w:r>
      <w:r>
        <w:rPr>
          <w:rtl w:val="true"/>
        </w:rPr>
        <w:t xml:space="preserve">- </w:t>
      </w:r>
      <w:r>
        <w:rPr>
          <w:rtl w:val="true"/>
        </w:rPr>
        <w:t>زمان قربانى</w:t>
      </w:r>
      <w:bookmarkEnd w:id="650"/>
    </w:p>
    <w:p>
      <w:pPr>
        <w:pStyle w:val="BookText"/>
        <w:rPr/>
      </w:pPr>
      <w:r>
        <w:rPr>
          <w:rFonts w:ascii="IRNazanin" w:hAnsi="IRNazanin" w:eastAsia="IRNazanin"/>
          <w:color w:val="111111"/>
          <w:sz w:val="28"/>
          <w:sz w:val="28"/>
          <w:szCs w:val="28"/>
          <w:rtl w:val="true"/>
          <w:lang w:bidi="fa-IR"/>
        </w:rPr>
        <w:t>قربانى بايد روز عيد، پس از رمى جمره عقبه و پيش از حلق يا تقصير انجام شود، ولى چنانچه در روز عيد موفق نشد، فرداى آن روز بايد عمل كند، و به فتواى برخى از فقها، ذبح در شب نيز براى كسى كه روز عيد موفق به ذبح نشده صحيح است</w:t>
      </w:r>
      <w:r>
        <w:rPr>
          <w:rFonts w:eastAsia="IRNazanin" w:cs="IRNazanin"/>
          <w:color w:val="111111"/>
          <w:sz w:val="28"/>
          <w:szCs w:val="28"/>
          <w:rtl w:val="true"/>
          <w:lang w:bidi="fa-IR"/>
        </w:rPr>
        <w:t>.</w:t>
      </w:r>
    </w:p>
    <w:p>
      <w:pPr>
        <w:pStyle w:val="Heading4"/>
        <w:numPr>
          <w:ilvl w:val="3"/>
          <w:numId w:val="1"/>
        </w:numPr>
        <w:rPr/>
      </w:pPr>
      <w:bookmarkStart w:id="651" w:name="__RefHeading___Toc1352216_3650668749"/>
      <w:bookmarkStart w:id="652" w:name="_Toc262"/>
      <w:bookmarkEnd w:id="651"/>
      <w:r>
        <w:rPr/>
        <w:t>3</w:t>
      </w:r>
      <w:r>
        <w:rPr>
          <w:rtl w:val="true"/>
        </w:rPr>
        <w:t xml:space="preserve">- </w:t>
      </w:r>
      <w:r>
        <w:rPr>
          <w:rtl w:val="true"/>
        </w:rPr>
        <w:t>شرايط قربانى</w:t>
      </w:r>
      <w:bookmarkEnd w:id="652"/>
    </w:p>
    <w:p>
      <w:pPr>
        <w:pStyle w:val="BookText"/>
        <w:rPr/>
      </w:pPr>
      <w:r>
        <w:rPr>
          <w:rFonts w:ascii="Amiri" w:hAnsi="Amiri" w:eastAsia="Amiri" w:cs="Amiri"/>
          <w:color w:val="111111"/>
          <w:sz w:val="28"/>
          <w:sz w:val="28"/>
          <w:szCs w:val="28"/>
          <w:rtl w:val="true"/>
          <w:lang w:bidi="ar-SA"/>
        </w:rPr>
        <w:t>حيوانى كه به‌عنوان قربانى ذبح مى‌شود شرايطى بايد داشته باشد كه اهم آنها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خيلى پير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ناقص‌العضو نباشد، مثلًا بيضه‌هايش را نكوبيده باشند، كور و لنگ و دم‌بريده يا گوش‌بريده يا شاخ‌شكسته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لاغر نباشد، چاق بودن شرط نيست، ولى نبايد لاغر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 آن كامل باشد، يعنى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دو سال نداشته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گوسفد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احتياط واجب كمتر از يك سال نداشته باشد و داخل در دوسال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دو ساله نباشد و وارد سال سوم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پنج‌ساله نباشد، بلكه وارد سال ششم شده باشد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حيوان قربانى، نر باشد، اما مستحب است شتر يا گاو ماده باشد و گوسفند نر باشد</w:t>
      </w:r>
      <w:r>
        <w:rPr>
          <w:rFonts w:eastAsia="IRNazanin" w:cs="IRNazanin"/>
          <w:color w:val="111111"/>
          <w:sz w:val="28"/>
          <w:szCs w:val="28"/>
          <w:rtl w:val="true"/>
          <w:lang w:bidi="fa-IR"/>
        </w:rPr>
        <w:t>.</w:t>
      </w:r>
      <w:bookmarkStart w:id="653" w:name="pg1673_9531"/>
    </w:p>
    <w:p>
      <w:pPr>
        <w:pStyle w:val="Heading4"/>
        <w:numPr>
          <w:ilvl w:val="3"/>
          <w:numId w:val="1"/>
        </w:numPr>
        <w:rPr/>
      </w:pPr>
      <w:bookmarkStart w:id="654" w:name="__RefHeading___Toc1352218_3650668749"/>
      <w:bookmarkStart w:id="655" w:name="_Toc263"/>
      <w:bookmarkEnd w:id="653"/>
      <w:bookmarkEnd w:id="654"/>
      <w:r>
        <w:rPr/>
        <w:t>4</w:t>
      </w:r>
      <w:r>
        <w:rPr>
          <w:rtl w:val="true"/>
        </w:rPr>
        <w:t xml:space="preserve">- </w:t>
      </w:r>
      <w:r>
        <w:rPr>
          <w:rtl w:val="true"/>
        </w:rPr>
        <w:t>نيابت در قربانى</w:t>
      </w:r>
      <w:bookmarkEnd w:id="655"/>
    </w:p>
    <w:p>
      <w:pPr>
        <w:pStyle w:val="BookText"/>
        <w:rPr/>
      </w:pPr>
      <w:r>
        <w:rPr>
          <w:rFonts w:ascii="IRNazanin" w:hAnsi="IRNazanin" w:eastAsia="IRNazanin"/>
          <w:color w:val="111111"/>
          <w:sz w:val="28"/>
          <w:sz w:val="28"/>
          <w:szCs w:val="28"/>
          <w:rtl w:val="true"/>
          <w:lang w:bidi="fa-IR"/>
        </w:rPr>
        <w:t>حاجى مى‌تواند خودش حيوان را ذبح كند و مى‌تواند به شخص ديگرى نيابت بدهد تا او از طرفش حيوان را ذبح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نيابت در قربانى براى كسى كه خودش توانايى ذبح دارد، اشكال ندارد، ولى بايد توجه داشت كه در سال‌هاى اخير و در كشتارگاه‌هاى جديد، به‌جهت ازدحام، همه حجاج نمى‌توانند به كشتارگاه بروند و زن‌ها را نيز راه نمى‌دهند</w:t>
      </w:r>
      <w:r>
        <w:rPr>
          <w:rFonts w:eastAsia="IRNazanin" w:cs="IRNazanin"/>
          <w:color w:val="111111"/>
          <w:sz w:val="28"/>
          <w:szCs w:val="28"/>
          <w:rtl w:val="true"/>
          <w:lang w:bidi="fa-IR"/>
        </w:rPr>
        <w:t>.</w:t>
      </w:r>
    </w:p>
    <w:p>
      <w:pPr>
        <w:pStyle w:val="Heading4"/>
        <w:numPr>
          <w:ilvl w:val="3"/>
          <w:numId w:val="1"/>
        </w:numPr>
        <w:rPr/>
      </w:pPr>
      <w:bookmarkStart w:id="656" w:name="__RefHeading___Toc1352220_3650668749"/>
      <w:bookmarkStart w:id="657" w:name="_Toc264"/>
      <w:bookmarkEnd w:id="656"/>
      <w:r>
        <w:rPr/>
        <w:t>5</w:t>
      </w:r>
      <w:r>
        <w:rPr>
          <w:rtl w:val="true"/>
        </w:rPr>
        <w:t xml:space="preserve">- </w:t>
      </w:r>
      <w:r>
        <w:rPr>
          <w:rtl w:val="true"/>
        </w:rPr>
        <w:t>مكان قربانى</w:t>
      </w:r>
      <w:bookmarkEnd w:id="657"/>
    </w:p>
    <w:p>
      <w:pPr>
        <w:pStyle w:val="BookText"/>
        <w:rPr/>
      </w:pPr>
      <w:r>
        <w:rPr>
          <w:rFonts w:ascii="IRNazanin" w:hAnsi="IRNazanin" w:eastAsia="IRNazanin"/>
          <w:color w:val="111111"/>
          <w:sz w:val="28"/>
          <w:sz w:val="28"/>
          <w:szCs w:val="28"/>
          <w:rtl w:val="true"/>
          <w:lang w:bidi="fa-IR"/>
        </w:rPr>
        <w:t>قربانى بايد در منى انجام پذيرد، ولى در سال‌هاى اخير به‌جهت ممنوعيت ذبح در منى و ايجاد كشتارگاه‌هايى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 از آن‌جا كه چاره‌اى جز اين نيست، به فتواى مراجع تقليد ذبح در مسلخ‌هاى جديد كفايت مى‌كند</w:t>
      </w:r>
      <w:r>
        <w:rPr>
          <w:rFonts w:eastAsia="IRNazanin" w:cs="IRNazanin"/>
          <w:color w:val="111111"/>
          <w:sz w:val="28"/>
          <w:szCs w:val="28"/>
          <w:rtl w:val="true"/>
          <w:lang w:bidi="fa-IR"/>
        </w:rPr>
        <w:t>.</w:t>
      </w:r>
    </w:p>
    <w:p>
      <w:pPr>
        <w:pStyle w:val="Heading4"/>
        <w:numPr>
          <w:ilvl w:val="3"/>
          <w:numId w:val="1"/>
        </w:numPr>
        <w:rPr/>
      </w:pPr>
      <w:bookmarkStart w:id="658" w:name="__RefHeading___Toc1352222_3650668749"/>
      <w:bookmarkStart w:id="659" w:name="_Toc265"/>
      <w:bookmarkEnd w:id="658"/>
      <w:r>
        <w:rPr/>
        <w:t>6</w:t>
      </w:r>
      <w:r>
        <w:rPr>
          <w:rtl w:val="true"/>
        </w:rPr>
        <w:t xml:space="preserve">- </w:t>
      </w:r>
      <w:r>
        <w:rPr>
          <w:rtl w:val="true"/>
        </w:rPr>
        <w:t>مصرف قربانى</w:t>
      </w:r>
      <w:bookmarkEnd w:id="659"/>
    </w:p>
    <w:p>
      <w:pPr>
        <w:pStyle w:val="BookText"/>
        <w:rPr/>
      </w:pPr>
      <w:r>
        <w:rPr>
          <w:rFonts w:ascii="Amiri" w:hAnsi="Amiri" w:eastAsia="Amiri" w:cs="Amiri"/>
          <w:color w:val="111111"/>
          <w:sz w:val="28"/>
          <w:sz w:val="28"/>
          <w:szCs w:val="28"/>
          <w:rtl w:val="true"/>
          <w:lang w:bidi="ar-SA"/>
        </w:rPr>
        <w:t>احتياط مستحب است، قربانى را سه قسمت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قسمت آن را هديه بدهند؛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ديگر را صدقه بدهند؛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باقيمانده را بخورند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فقهاء اين احتياط را لازم دانسته‌اند، ولى امروزه عمل به احتياط دشوار است، چون تمام قربانى‌ها با دستگاه‌هاى مكانيزه بسته‌بندى مى‌شود و براى استفاده مردم فقير برخى از كشورها فرستاده مى‌شود و برداشتن و تقسيم آنها دشوار و گاهى غيرممكن است</w:t>
      </w:r>
      <w:r>
        <w:rPr>
          <w:rFonts w:eastAsia="IRNazanin" w:cs="IRNazanin"/>
          <w:color w:val="111111"/>
          <w:sz w:val="28"/>
          <w:szCs w:val="28"/>
          <w:rtl w:val="true"/>
          <w:lang w:bidi="fa-IR"/>
        </w:rPr>
        <w:t>.</w:t>
      </w:r>
      <w:bookmarkStart w:id="660" w:name="pg1673_9532"/>
    </w:p>
    <w:p>
      <w:pPr>
        <w:pStyle w:val="Heading3"/>
        <w:numPr>
          <w:ilvl w:val="2"/>
          <w:numId w:val="1"/>
        </w:numPr>
        <w:rPr/>
      </w:pPr>
      <w:bookmarkStart w:id="661" w:name="__RefHeading___Toc1352224_3650668749"/>
      <w:bookmarkStart w:id="662" w:name="_Toc266"/>
      <w:bookmarkEnd w:id="660"/>
      <w:bookmarkEnd w:id="661"/>
      <w:r>
        <w:rPr>
          <w:rtl w:val="true"/>
        </w:rPr>
        <w:t>جلسه چهاردهم</w:t>
      </w:r>
      <w:r>
        <w:rPr>
          <w:rtl w:val="true"/>
        </w:rPr>
        <w:t xml:space="preserve">: </w:t>
      </w:r>
      <w:r>
        <w:rPr>
          <w:rtl w:val="true"/>
        </w:rPr>
        <w:t xml:space="preserve">واجبات منى </w:t>
      </w:r>
      <w:r>
        <w:rPr>
          <w:rtl w:val="true"/>
        </w:rPr>
        <w:t>(</w:t>
      </w:r>
      <w:r>
        <w:rPr/>
        <w:t>3</w:t>
      </w:r>
      <w:r>
        <w:rPr>
          <w:rtl w:val="true"/>
        </w:rPr>
        <w:t>)</w:t>
      </w:r>
      <w:bookmarkEnd w:id="662"/>
    </w:p>
    <w:p>
      <w:pPr>
        <w:pStyle w:val="Heading4"/>
        <w:numPr>
          <w:ilvl w:val="3"/>
          <w:numId w:val="1"/>
        </w:numPr>
        <w:rPr/>
      </w:pPr>
      <w:bookmarkStart w:id="663" w:name="__RefHeading___Toc1352226_3650668749"/>
      <w:bookmarkStart w:id="664" w:name="_Toc267"/>
      <w:bookmarkEnd w:id="663"/>
      <w:r>
        <w:rPr>
          <w:rtl w:val="true"/>
        </w:rPr>
        <w:t>اشاره</w:t>
      </w:r>
      <w:bookmarkEnd w:id="664"/>
    </w:p>
    <w:p>
      <w:pPr>
        <w:pStyle w:val="BookText"/>
        <w:rPr/>
      </w:pPr>
      <w:r>
        <w:rPr>
          <w:rFonts w:ascii="Amiri" w:hAnsi="Amiri" w:eastAsia="Amiri" w:cs="Amiri"/>
          <w:color w:val="111111"/>
          <w:sz w:val="28"/>
          <w:sz w:val="28"/>
          <w:szCs w:val="28"/>
          <w:rtl w:val="true"/>
          <w:lang w:bidi="ar-SA"/>
        </w:rPr>
        <w:t>حلق يا تقصير</w:t>
      </w:r>
    </w:p>
    <w:p>
      <w:pPr>
        <w:pStyle w:val="BookText"/>
        <w:rPr/>
      </w:pPr>
      <w:r>
        <w:rPr>
          <w:rFonts w:ascii="Amiri" w:hAnsi="Amiri" w:eastAsia="Amiri" w:cs="Amiri"/>
          <w:color w:val="111111"/>
          <w:sz w:val="28"/>
          <w:sz w:val="28"/>
          <w:szCs w:val="28"/>
          <w:rtl w:val="true"/>
          <w:lang w:bidi="ar-SA"/>
        </w:rPr>
        <w:t>آخرين عمل از اعمال روز عيد در منى حلق يا تقصير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حلق به‌معناى تراشيدن موهاى سر و تقصير به‌معناى كوتاه كردن قدرى از مو و ناخن است</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1352228_3650668749"/>
      <w:bookmarkStart w:id="666" w:name="_Toc268"/>
      <w:bookmarkEnd w:id="665"/>
      <w:r>
        <w:rPr/>
        <w:t>1</w:t>
      </w:r>
      <w:r>
        <w:rPr>
          <w:rtl w:val="true"/>
        </w:rPr>
        <w:t xml:space="preserve">- </w:t>
      </w:r>
      <w:r>
        <w:rPr>
          <w:rtl w:val="true"/>
        </w:rPr>
        <w:t>افراد موظف به حلق</w:t>
      </w:r>
      <w:bookmarkEnd w:id="666"/>
    </w:p>
    <w:p>
      <w:pPr>
        <w:pStyle w:val="BookText"/>
        <w:rPr/>
      </w:pPr>
      <w:r>
        <w:rPr>
          <w:rFonts w:ascii="Amiri" w:hAnsi="Amiri" w:eastAsia="Amiri" w:cs="Amiri"/>
          <w:color w:val="111111"/>
          <w:sz w:val="28"/>
          <w:sz w:val="28"/>
          <w:szCs w:val="28"/>
          <w:rtl w:val="true"/>
          <w:lang w:bidi="ar-SA"/>
        </w:rPr>
        <w:t>كسانى كه بايد سر بتراشند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سال اول حج او باشد، چه واجب، چه مستحب، براى خودش يا براى ديگرى؛ به فتواى برخى از فقهاء، چنين فردى نيز مى‌تواند تقصير كند ولى حلق افضل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موى خود را به‌منظورى چسبانده باشد؛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موى سر را جمع كرده و به هم پيچيده و گره زده و بافته باشد</w:t>
      </w:r>
      <w:r>
        <w:rPr>
          <w:rFonts w:eastAsia="IRNazanin" w:cs="IRNazanin"/>
          <w:color w:val="111111"/>
          <w:sz w:val="28"/>
          <w:szCs w:val="28"/>
          <w:rtl w:val="true"/>
          <w:lang w:bidi="fa-IR"/>
        </w:rPr>
        <w:t>.</w:t>
      </w:r>
      <w:bookmarkStart w:id="667" w:name="pg1673_9533"/>
    </w:p>
    <w:p>
      <w:pPr>
        <w:pStyle w:val="Heading4"/>
        <w:numPr>
          <w:ilvl w:val="3"/>
          <w:numId w:val="1"/>
        </w:numPr>
        <w:rPr/>
      </w:pPr>
      <w:bookmarkStart w:id="668" w:name="__RefHeading___Toc1352230_3650668749"/>
      <w:bookmarkStart w:id="669" w:name="_Toc269"/>
      <w:bookmarkEnd w:id="667"/>
      <w:bookmarkEnd w:id="668"/>
      <w:r>
        <w:rPr/>
        <w:t>2</w:t>
      </w:r>
      <w:r>
        <w:rPr>
          <w:rtl w:val="true"/>
        </w:rPr>
        <w:t xml:space="preserve">- </w:t>
      </w:r>
      <w:r>
        <w:rPr>
          <w:rtl w:val="true"/>
        </w:rPr>
        <w:t>افراد موظف به تقصير</w:t>
      </w:r>
      <w:r>
        <w:rPr>
          <w:rtl w:val="true"/>
        </w:rPr>
        <w:t>[</w:t>
      </w:r>
      <w:r>
        <w:rPr/>
        <w:t>31</w:t>
      </w:r>
      <w:r>
        <w:rPr>
          <w:rtl w:val="true"/>
        </w:rPr>
        <w:t>]</w:t>
      </w:r>
      <w:bookmarkEnd w:id="669"/>
    </w:p>
    <w:p>
      <w:pPr>
        <w:pStyle w:val="BookText"/>
        <w:rPr/>
      </w:pPr>
      <w:r>
        <w:rPr>
          <w:rFonts w:ascii="Amiri" w:hAnsi="Amiri" w:eastAsia="Amiri" w:cs="Amiri"/>
          <w:color w:val="111111"/>
          <w:sz w:val="28"/>
          <w:sz w:val="28"/>
          <w:szCs w:val="28"/>
          <w:rtl w:val="true"/>
          <w:lang w:bidi="ar-SA"/>
        </w:rPr>
        <w:t>دروس احكام و مناسك حج ؛ ؛ ص</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انى كه بايد تقصير كنند،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بانوان، و اگر حلق كنند كافى 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كسانى كه موى سر ندارند</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1352232_3650668749"/>
      <w:bookmarkStart w:id="671" w:name="_Toc270"/>
      <w:bookmarkEnd w:id="670"/>
      <w:r>
        <w:rPr/>
        <w:t>3</w:t>
      </w:r>
      <w:r>
        <w:rPr>
          <w:rtl w:val="true"/>
        </w:rPr>
        <w:t xml:space="preserve">- </w:t>
      </w:r>
      <w:r>
        <w:rPr>
          <w:rtl w:val="true"/>
        </w:rPr>
        <w:t>زمان حلق يا تقصير</w:t>
      </w:r>
      <w:bookmarkEnd w:id="671"/>
    </w:p>
    <w:p>
      <w:pPr>
        <w:pStyle w:val="BookText"/>
        <w:rPr/>
      </w:pPr>
      <w:r>
        <w:rPr>
          <w:rFonts w:ascii="Amiri" w:hAnsi="Amiri" w:eastAsia="Amiri" w:cs="Amiri"/>
          <w:color w:val="111111"/>
          <w:sz w:val="28"/>
          <w:sz w:val="28"/>
          <w:szCs w:val="28"/>
          <w:rtl w:val="true"/>
          <w:lang w:bidi="ar-SA"/>
        </w:rPr>
        <w:t>زمان حلق يا تقصير روز عيد است، از طلوع تا غروب آفتاب، ولى برخى از فقهاء احتياط مستحب مى‌دانند كه حلق يا تقصير روز عيد باشد و تأخير آن تا روز سيزدهم ذى‌حجه را جايز مى‌دانند و نيز برخى از فقهاء حلق در شب را براى كسى كه در روز موفق به اين عمل نشده است كافى مى‌دانند</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1352234_3650668749"/>
      <w:bookmarkStart w:id="673" w:name="_Toc271"/>
      <w:bookmarkEnd w:id="672"/>
      <w:r>
        <w:rPr/>
        <w:t>4</w:t>
      </w:r>
      <w:r>
        <w:rPr>
          <w:rtl w:val="true"/>
        </w:rPr>
        <w:t xml:space="preserve">- </w:t>
      </w:r>
      <w:r>
        <w:rPr>
          <w:rtl w:val="true"/>
        </w:rPr>
        <w:t>مكان حلق يا تقصير</w:t>
      </w:r>
      <w:bookmarkEnd w:id="673"/>
    </w:p>
    <w:p>
      <w:pPr>
        <w:pStyle w:val="BookText"/>
        <w:rPr/>
      </w:pPr>
      <w:r>
        <w:rPr>
          <w:rFonts w:ascii="IRNazanin" w:hAnsi="IRNazanin" w:eastAsia="IRNazanin"/>
          <w:color w:val="111111"/>
          <w:sz w:val="28"/>
          <w:sz w:val="28"/>
          <w:szCs w:val="28"/>
          <w:rtl w:val="true"/>
          <w:lang w:bidi="fa-IR"/>
        </w:rPr>
        <w:t>حلق يا تقصير بايد در منى انجام پذيرد و در بيرون منى صحيح نيست، لذا كسانى كه براى قربانى به كشتارگاه رفته يا به جهتى ديگر از منى خارج شده‌اند بايد توجه داشته باشند كه براى حلق يا تقصير بايد به منى برگردند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نمى‌تواند براى حلق يا تقصير به منى برود، هرجا كه هست حلق يا تقصير مى‌كند و موى خود را به منى مى‌فرستد</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1352236_3650668749"/>
      <w:bookmarkStart w:id="675" w:name="_Toc272"/>
      <w:bookmarkEnd w:id="674"/>
      <w:r>
        <w:rPr/>
        <w:t>5</w:t>
      </w:r>
      <w:r>
        <w:rPr>
          <w:rtl w:val="true"/>
        </w:rPr>
        <w:t xml:space="preserve">- </w:t>
      </w:r>
      <w:r>
        <w:rPr>
          <w:rtl w:val="true"/>
        </w:rPr>
        <w:t>مستحبات حلق يا تقصير</w:t>
      </w:r>
      <w:bookmarkEnd w:id="6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تراشيدن سر، ابتدا از سمت راست جلوى سر شروع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موى سر خود را در منى در خيمه خود دفن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امروزه در برخى موارد عمل به اين استحباب ممكن نيست</w:t>
      </w:r>
      <w:r>
        <w:rPr>
          <w:rFonts w:eastAsia="Amiri" w:cs="Amiri" w:ascii="Amiri" w:hAnsi="Amiri"/>
          <w:color w:val="111111"/>
          <w:sz w:val="28"/>
          <w:szCs w:val="28"/>
          <w:rtl w:val="true"/>
          <w:lang w:bidi="ar-SA"/>
        </w:rPr>
        <w:t>)</w:t>
      </w:r>
      <w:bookmarkStart w:id="676" w:name="pg1673_9534"/>
    </w:p>
    <w:p>
      <w:pPr>
        <w:pStyle w:val="BookText"/>
        <w:rPr/>
      </w:pPr>
      <w:bookmarkEnd w:id="67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پس از تراشيدن سر، از اطراف ريش و شارب خود را بزند و ناخن خود را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حلق يا تقصير،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اعْطِني بكلّ شعرةٍ نوراً يوم القيامة</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1352238_3650668749"/>
      <w:bookmarkStart w:id="678" w:name="_Toc273"/>
      <w:bookmarkEnd w:id="677"/>
      <w:r>
        <w:rPr/>
        <w:t>6</w:t>
      </w:r>
      <w:r>
        <w:rPr>
          <w:rtl w:val="true"/>
        </w:rPr>
        <w:t xml:space="preserve">- </w:t>
      </w:r>
      <w:r>
        <w:rPr>
          <w:rtl w:val="true"/>
        </w:rPr>
        <w:t>مستحبات روز عيد</w:t>
      </w:r>
      <w:bookmarkEnd w:id="678"/>
    </w:p>
    <w:p>
      <w:pPr>
        <w:pStyle w:val="BookText"/>
        <w:rPr/>
      </w:pPr>
      <w:r>
        <w:rPr>
          <w:rFonts w:ascii="IRNazanin" w:hAnsi="IRNazanin" w:eastAsia="IRNazanin"/>
          <w:color w:val="111111"/>
          <w:sz w:val="28"/>
          <w:sz w:val="28"/>
          <w:szCs w:val="28"/>
          <w:rtl w:val="true"/>
          <w:lang w:bidi="fa-IR"/>
        </w:rPr>
        <w:t>روز عيد، روز بسيار شريفى است و جداى از آنچه در منى براى حجاج واجب يا مستحب است، آداب زيادى دارد كه از جمله مستحبات آن روز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عيد، مانند نماز عيد فطر؛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دعاى ندبه؛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ساير دعاهايى كه وارد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تكبيرها كه كيفيت آنها خواهد آمد</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1352240_3650668749"/>
      <w:bookmarkStart w:id="680" w:name="_Toc274"/>
      <w:bookmarkEnd w:id="679"/>
      <w:r>
        <w:rPr/>
        <w:t>7</w:t>
      </w:r>
      <w:r>
        <w:rPr>
          <w:rtl w:val="true"/>
        </w:rPr>
        <w:t xml:space="preserve">- </w:t>
      </w:r>
      <w:r>
        <w:rPr>
          <w:rtl w:val="true"/>
        </w:rPr>
        <w:t>مستحبات منى</w:t>
      </w:r>
      <w:bookmarkEnd w:id="680"/>
    </w:p>
    <w:p>
      <w:pPr>
        <w:pStyle w:val="BookText"/>
        <w:rPr/>
      </w:pPr>
      <w:r>
        <w:rPr>
          <w:rFonts w:ascii="Amiri" w:hAnsi="Amiri" w:eastAsia="Amiri" w:cs="Amiri"/>
          <w:color w:val="111111"/>
          <w:sz w:val="28"/>
          <w:sz w:val="28"/>
          <w:szCs w:val="28"/>
          <w:rtl w:val="true"/>
          <w:lang w:bidi="ar-SA"/>
        </w:rPr>
        <w:t>به‌جز مستحبات رمى جمرات، قربانى، حلق يا تقصير كه آنها نيز در منى انجام مى‌شود، اعمال زير نيز جزء مستحبات منى شمرده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ماندن در منى در روزهاى يازدهم و دوازدهم و بيرون نرفتن از آن‌جا حتى براى طواف مستحب؛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تكبير گفتن، پس از پانزده نماز كه اولى آنها نماز ظهر روز عيد است، و در غير منى پس از ده نماز مستحب است و بهتر است اين تكبيرها را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اكبر، اللَّه اكبر، لا اله الّا اللَّه واللَّه اكبر، اللَّه اكبر وللَّه الحمد، اللَّه اكبر على ما هدانا، اللَّه اكبر على ما رزقنا من بهيمة الأنعام، والحمد للَّه‌على ما أبلانا؛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نمازهاى واجب و مستحب در مسجد خيف</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صد ركعت نماز در مسجد خيف و گفتن سبحان اللَّه، لا اله الّا اللَّه و الحمد للَّه‌هركدام صدمرتبه، ثواب بسيار زيادى دارد، ولى متأسفانه در طول سال، درِ اين مسجد بسته است و در ايام منى نيز به‌جهت بى‌برنامگى و سوء مديريت، عدّه‌اى از زائران در آن‌جا مى‌خوابند و مى‌نشينند كه نماز خواندن در آن‌جا بسيار دشوار شده است</w:t>
      </w:r>
      <w:r>
        <w:rPr>
          <w:rFonts w:eastAsia="IRNazanin" w:cs="IRNazanin"/>
          <w:color w:val="111111"/>
          <w:sz w:val="28"/>
          <w:szCs w:val="28"/>
          <w:rtl w:val="true"/>
          <w:lang w:bidi="fa-IR"/>
        </w:rPr>
        <w:t>.</w:t>
      </w:r>
      <w:bookmarkStart w:id="681" w:name="pg1673_9536"/>
    </w:p>
    <w:p>
      <w:pPr>
        <w:pStyle w:val="Heading3"/>
        <w:numPr>
          <w:ilvl w:val="2"/>
          <w:numId w:val="1"/>
        </w:numPr>
        <w:rPr/>
      </w:pPr>
      <w:bookmarkStart w:id="682" w:name="__RefHeading___Toc1352242_3650668749"/>
      <w:bookmarkStart w:id="683" w:name="_Toc275"/>
      <w:bookmarkEnd w:id="681"/>
      <w:bookmarkEnd w:id="682"/>
      <w:r>
        <w:rPr>
          <w:rtl w:val="true"/>
        </w:rPr>
        <w:t>جلسه پانزدهم</w:t>
      </w:r>
      <w:r>
        <w:rPr>
          <w:rtl w:val="true"/>
        </w:rPr>
        <w:t xml:space="preserve">: </w:t>
      </w:r>
      <w:r>
        <w:rPr>
          <w:rtl w:val="true"/>
        </w:rPr>
        <w:t xml:space="preserve">واجبات منى </w:t>
      </w:r>
      <w:r>
        <w:rPr>
          <w:rtl w:val="true"/>
        </w:rPr>
        <w:t>(</w:t>
      </w:r>
      <w:r>
        <w:rPr/>
        <w:t>4</w:t>
      </w:r>
      <w:r>
        <w:rPr>
          <w:rtl w:val="true"/>
        </w:rPr>
        <w:t>)</w:t>
      </w:r>
      <w:bookmarkEnd w:id="683"/>
    </w:p>
    <w:p>
      <w:pPr>
        <w:pStyle w:val="Heading4"/>
        <w:numPr>
          <w:ilvl w:val="3"/>
          <w:numId w:val="1"/>
        </w:numPr>
        <w:rPr/>
      </w:pPr>
      <w:bookmarkStart w:id="684" w:name="__RefHeading___Toc1352244_3650668749"/>
      <w:bookmarkStart w:id="685" w:name="_Toc276"/>
      <w:bookmarkEnd w:id="684"/>
      <w:r>
        <w:rPr>
          <w:rtl w:val="true"/>
        </w:rPr>
        <w:t>اشاره</w:t>
      </w:r>
      <w:bookmarkEnd w:id="685"/>
    </w:p>
    <w:p>
      <w:pPr>
        <w:pStyle w:val="BookText"/>
        <w:rPr/>
      </w:pPr>
      <w:r>
        <w:rPr>
          <w:rFonts w:ascii="Amiri" w:hAnsi="Amiri" w:eastAsia="Amiri" w:cs="Amiri"/>
          <w:color w:val="111111"/>
          <w:sz w:val="28"/>
          <w:sz w:val="28"/>
          <w:szCs w:val="28"/>
          <w:rtl w:val="true"/>
          <w:lang w:bidi="ar-SA"/>
        </w:rPr>
        <w:t>بيتوته</w:t>
      </w:r>
    </w:p>
    <w:p>
      <w:pPr>
        <w:pStyle w:val="Heading4"/>
        <w:numPr>
          <w:ilvl w:val="3"/>
          <w:numId w:val="1"/>
        </w:numPr>
        <w:rPr/>
      </w:pPr>
      <w:bookmarkStart w:id="686" w:name="__RefHeading___Toc1352246_3650668749"/>
      <w:bookmarkStart w:id="687" w:name="_Toc277"/>
      <w:bookmarkEnd w:id="686"/>
      <w:r>
        <w:rPr/>
        <w:t>1</w:t>
      </w:r>
      <w:r>
        <w:rPr>
          <w:rtl w:val="true"/>
        </w:rPr>
        <w:t xml:space="preserve">- </w:t>
      </w:r>
      <w:r>
        <w:rPr>
          <w:rtl w:val="true"/>
        </w:rPr>
        <w:t>تعريف بيتوته</w:t>
      </w:r>
      <w:bookmarkEnd w:id="687"/>
    </w:p>
    <w:p>
      <w:pPr>
        <w:pStyle w:val="BookText"/>
        <w:rPr/>
      </w:pPr>
      <w:r>
        <w:rPr>
          <w:rFonts w:ascii="IRNazanin" w:hAnsi="IRNazanin" w:eastAsia="IRNazanin"/>
          <w:color w:val="111111"/>
          <w:sz w:val="28"/>
          <w:sz w:val="28"/>
          <w:szCs w:val="28"/>
          <w:rtl w:val="true"/>
          <w:lang w:bidi="fa-IR"/>
        </w:rPr>
        <w:t>يكى ديگر از واجبات حج بيتوته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بيتوته به‌معناى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در جايى گذراندن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688" w:name="__RefHeading___Toc1352248_3650668749"/>
      <w:bookmarkStart w:id="689" w:name="_Toc278"/>
      <w:bookmarkEnd w:id="688"/>
      <w:r>
        <w:rPr/>
        <w:t>2</w:t>
      </w:r>
      <w:r>
        <w:rPr>
          <w:rtl w:val="true"/>
        </w:rPr>
        <w:t xml:space="preserve">- </w:t>
      </w:r>
      <w:r>
        <w:rPr>
          <w:rtl w:val="true"/>
        </w:rPr>
        <w:t>زمان بيتوته</w:t>
      </w:r>
      <w:bookmarkEnd w:id="689"/>
    </w:p>
    <w:p>
      <w:pPr>
        <w:pStyle w:val="BookText"/>
        <w:rPr/>
      </w:pPr>
      <w:r>
        <w:rPr>
          <w:rFonts w:ascii="IRNazanin" w:hAnsi="IRNazanin" w:eastAsia="IRNazanin"/>
          <w:color w:val="111111"/>
          <w:sz w:val="28"/>
          <w:sz w:val="28"/>
          <w:szCs w:val="28"/>
          <w:rtl w:val="true"/>
          <w:lang w:bidi="fa-IR"/>
        </w:rPr>
        <w:t xml:space="preserve">تمام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آنها كه براى اعمال بعد از منى به مكه رفته‌اند و چه آنها كه نرفته‌اند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شب‌هاى يازدهم و دوازدهم ذى‌حجه را از غروب آفتاب تا نيمه شب با قصد قربت در منى باشند، بنابراين آنها كه به مكه رفته‌اند بايد قبل از غروب به منى برگردند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فتواى برخى از فقهاء، حجاج مى‌توانند نيمه اول يا نيمه دوم شب را در منى بيتوته كنند</w:t>
      </w:r>
      <w:r>
        <w:rPr>
          <w:rFonts w:eastAsia="Amiri" w:cs="Amiri" w:ascii="Amiri" w:hAnsi="Amiri"/>
          <w:color w:val="111111"/>
          <w:sz w:val="28"/>
          <w:szCs w:val="28"/>
          <w:rtl w:val="true"/>
          <w:lang w:bidi="ar-SA"/>
        </w:rPr>
        <w:t>.</w:t>
      </w:r>
      <w:bookmarkStart w:id="690" w:name="pg1673_9537"/>
    </w:p>
    <w:p>
      <w:pPr>
        <w:pStyle w:val="Heading4"/>
        <w:numPr>
          <w:ilvl w:val="3"/>
          <w:numId w:val="1"/>
        </w:numPr>
        <w:rPr/>
      </w:pPr>
      <w:bookmarkStart w:id="691" w:name="__RefHeading___Toc1352250_3650668749"/>
      <w:bookmarkStart w:id="692" w:name="_Toc279"/>
      <w:bookmarkEnd w:id="690"/>
      <w:bookmarkEnd w:id="691"/>
      <w:r>
        <w:rPr/>
        <w:t>3</w:t>
      </w:r>
      <w:r>
        <w:rPr>
          <w:rtl w:val="true"/>
        </w:rPr>
        <w:t xml:space="preserve">- </w:t>
      </w:r>
      <w:r>
        <w:rPr>
          <w:rtl w:val="true"/>
        </w:rPr>
        <w:t>مكان بيتوته</w:t>
      </w:r>
      <w:bookmarkEnd w:id="692"/>
    </w:p>
    <w:p>
      <w:pPr>
        <w:pStyle w:val="BookText"/>
        <w:rPr/>
      </w:pPr>
      <w:r>
        <w:rPr>
          <w:rFonts w:ascii="IRNazanin" w:hAnsi="IRNazanin" w:eastAsia="IRNazanin"/>
          <w:color w:val="111111"/>
          <w:sz w:val="28"/>
          <w:sz w:val="28"/>
          <w:szCs w:val="28"/>
          <w:rtl w:val="true"/>
          <w:lang w:bidi="fa-IR"/>
        </w:rPr>
        <w:t xml:space="preserve">مكان بيتوته، منى است كه حدود آن با تابلوهاى آبى‌رنگ مشخص شده كه بر قسمت بيرونى آنها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بداية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قسمت درونى آن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حجاج در وقت بيتوته نبايد از اين حدود خارج شوند و چنانچه از منى بيرون رفته‌اند بايد پيش از وقت بيتوته به منى برگردند تا تمام وقت بيتوته را در منى باشند</w:t>
      </w:r>
      <w:r>
        <w:rPr>
          <w:rFonts w:eastAsia="IRNazanin" w:cs="IRNazanin"/>
          <w:color w:val="111111"/>
          <w:sz w:val="28"/>
          <w:szCs w:val="28"/>
          <w:rtl w:val="true"/>
          <w:lang w:bidi="fa-IR"/>
        </w:rPr>
        <w:t>.</w:t>
      </w:r>
    </w:p>
    <w:p>
      <w:pPr>
        <w:pStyle w:val="Heading4"/>
        <w:numPr>
          <w:ilvl w:val="3"/>
          <w:numId w:val="1"/>
        </w:numPr>
        <w:rPr/>
      </w:pPr>
      <w:bookmarkStart w:id="693" w:name="__RefHeading___Toc1352252_3650668749"/>
      <w:bookmarkStart w:id="694" w:name="_Toc280"/>
      <w:bookmarkEnd w:id="693"/>
      <w:r>
        <w:rPr/>
        <w:t>4</w:t>
      </w:r>
      <w:r>
        <w:rPr>
          <w:rtl w:val="true"/>
        </w:rPr>
        <w:t xml:space="preserve">- </w:t>
      </w:r>
      <w:r>
        <w:rPr>
          <w:rtl w:val="true"/>
        </w:rPr>
        <w:t>كسانى كه بيتوته بر آنها واجب نيست</w:t>
      </w:r>
      <w:bookmarkEnd w:id="6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بيماران و پرستاران آنها و كسانى كه ماندن در منى برايشان مشقت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در مكه، تمام شب را تا صبح به عبادت خدا مشغول باشند و كار ديگرى به‌جز كارهاى ضرورى نكنند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ترس آن دارند اگر در منى بمانند، اموالى از آنها در مكه از بين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كسانى كه در مكه به عبادت مشغول مى‌شوند مى‌توانند اعمال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طواف و نماز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بجاى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عبادت در مكه لازم نيست در مسجدالحرام يا در مكه قديم باشد، بلكه در هر جاى مكه هرچند در قسمت‌هاى توسعه‌يافته اشكال ندارد</w:t>
      </w:r>
      <w:r>
        <w:rPr>
          <w:rFonts w:eastAsia="IRNazanin" w:cs="IRNazanin"/>
          <w:color w:val="111111"/>
          <w:sz w:val="28"/>
          <w:szCs w:val="28"/>
          <w:rtl w:val="true"/>
          <w:lang w:bidi="fa-IR"/>
        </w:rPr>
        <w:t>.</w:t>
      </w:r>
    </w:p>
    <w:p>
      <w:pPr>
        <w:pStyle w:val="Heading4"/>
        <w:numPr>
          <w:ilvl w:val="3"/>
          <w:numId w:val="1"/>
        </w:numPr>
        <w:rPr/>
      </w:pPr>
      <w:bookmarkStart w:id="695" w:name="__RefHeading___Toc1352254_3650668749"/>
      <w:bookmarkStart w:id="696" w:name="_Toc281"/>
      <w:bookmarkEnd w:id="695"/>
      <w:r>
        <w:rPr/>
        <w:t>5</w:t>
      </w:r>
      <w:r>
        <w:rPr>
          <w:rtl w:val="true"/>
        </w:rPr>
        <w:t xml:space="preserve">- </w:t>
      </w:r>
      <w:r>
        <w:rPr>
          <w:rtl w:val="true"/>
        </w:rPr>
        <w:t>ترك بيتوته</w:t>
      </w:r>
      <w:bookmarkEnd w:id="696"/>
    </w:p>
    <w:p>
      <w:pPr>
        <w:pStyle w:val="BookText"/>
        <w:rPr/>
      </w:pPr>
      <w:r>
        <w:rPr>
          <w:rFonts w:ascii="IRNazanin" w:hAnsi="IRNazanin" w:eastAsia="IRNazanin"/>
          <w:color w:val="111111"/>
          <w:sz w:val="28"/>
          <w:sz w:val="28"/>
          <w:szCs w:val="28"/>
          <w:rtl w:val="true"/>
          <w:lang w:bidi="fa-IR"/>
        </w:rPr>
        <w:t>كسى كه تمام بيتوته را ترك كند، يعنى جزء معذورين نباشد و هيچ مقدار از شب را در منى نباشد، بايد يك گوسفند كفاره بدهد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بخشى از شب را در منى نباشد، مثلًا به مكه رفته و در برگشت به منى</w:t>
      </w:r>
      <w:bookmarkStart w:id="697" w:name="pg1673_9538"/>
    </w:p>
    <w:p>
      <w:pPr>
        <w:pStyle w:val="BookText"/>
        <w:rPr/>
      </w:pPr>
      <w:bookmarkEnd w:id="697"/>
      <w:r>
        <w:rPr>
          <w:rFonts w:ascii="IRNazanin" w:hAnsi="IRNazanin" w:eastAsia="IRNazanin"/>
          <w:color w:val="111111"/>
          <w:sz w:val="28"/>
          <w:sz w:val="28"/>
          <w:szCs w:val="28"/>
          <w:rtl w:val="true"/>
          <w:lang w:bidi="fa-IR"/>
        </w:rPr>
        <w:t>ديرتر از وقت بيتوته رسيده، بر او نيز بنابر احتياط واجب، يك گوسفند واجب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مراجعى كه نيمه دوم شب را براى بيتوته كافى مى‌دانند، كسى كه نيمه اول شب را در منى نباشد، بايد نيمه دوم را بماند و به فتواى مراجعى كه نيمه اول را واجب مى‌دانند چنين شخصى بنا بر احتياط واجب بايد نيمه دوم را بيتوته كند و يك گوسفند نيز كفاره بدهد</w:t>
      </w:r>
      <w:r>
        <w:rPr>
          <w:rFonts w:eastAsia="IRNazanin" w:cs="IRNazanin"/>
          <w:color w:val="111111"/>
          <w:sz w:val="28"/>
          <w:szCs w:val="28"/>
          <w:rtl w:val="true"/>
          <w:lang w:bidi="fa-IR"/>
        </w:rPr>
        <w:t>.</w:t>
      </w:r>
    </w:p>
    <w:p>
      <w:pPr>
        <w:pStyle w:val="Heading4"/>
        <w:numPr>
          <w:ilvl w:val="3"/>
          <w:numId w:val="1"/>
        </w:numPr>
        <w:rPr/>
      </w:pPr>
      <w:bookmarkStart w:id="698" w:name="__RefHeading___Toc1352256_3650668749"/>
      <w:bookmarkStart w:id="699" w:name="_Toc282"/>
      <w:bookmarkEnd w:id="698"/>
      <w:r>
        <w:rPr/>
        <w:t>6</w:t>
      </w:r>
      <w:r>
        <w:rPr>
          <w:rtl w:val="true"/>
        </w:rPr>
        <w:t xml:space="preserve">- </w:t>
      </w:r>
      <w:r>
        <w:rPr>
          <w:rtl w:val="true"/>
        </w:rPr>
        <w:t>محاسبه نيمه‌شب براى بيتوته</w:t>
      </w:r>
      <w:bookmarkEnd w:id="699"/>
    </w:p>
    <w:p>
      <w:pPr>
        <w:pStyle w:val="BookText"/>
        <w:rPr/>
      </w:pPr>
      <w:r>
        <w:rPr>
          <w:rFonts w:ascii="IRNazanin" w:hAnsi="IRNazanin" w:eastAsia="IRNazanin"/>
          <w:color w:val="111111"/>
          <w:sz w:val="28"/>
          <w:sz w:val="28"/>
          <w:szCs w:val="28"/>
          <w:rtl w:val="true"/>
          <w:lang w:bidi="fa-IR"/>
        </w:rPr>
        <w:t>چون نحوه محاسبه نيمه‌شب در وقت نماز براى مشخص‌شدن پايان وقت نماز عشاء با اين‌جا تفاوت دارد، لذا نحوه محاسبه نيمه‌شب يادآورى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 احتياط واجب، شب را از غروب تا طلوع آفتاب حساب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 احتياط مستحب، شب را از مغرب شرعى تا طلوع آفتاب حساب كنند</w:t>
      </w:r>
      <w:r>
        <w:rPr>
          <w:rFonts w:eastAsia="Amiri" w:cs="Amiri" w:ascii="Amiri" w:hAnsi="Amiri"/>
          <w:color w:val="111111"/>
          <w:sz w:val="28"/>
          <w:szCs w:val="28"/>
          <w:rtl w:val="true"/>
          <w:lang w:bidi="ar-SA"/>
        </w:rPr>
        <w:t>.</w:t>
      </w:r>
      <w:bookmarkStart w:id="700" w:name="pg1673_9539"/>
    </w:p>
    <w:p>
      <w:pPr>
        <w:pStyle w:val="Heading3"/>
        <w:numPr>
          <w:ilvl w:val="2"/>
          <w:numId w:val="1"/>
        </w:numPr>
        <w:rPr/>
      </w:pPr>
      <w:bookmarkStart w:id="701" w:name="__RefHeading___Toc1352258_3650668749"/>
      <w:bookmarkStart w:id="702" w:name="_Toc283"/>
      <w:bookmarkEnd w:id="700"/>
      <w:bookmarkEnd w:id="701"/>
      <w:r>
        <w:rPr>
          <w:rtl w:val="true"/>
        </w:rPr>
        <w:t>جلسه شانزدهم</w:t>
      </w:r>
      <w:r>
        <w:rPr>
          <w:rtl w:val="true"/>
        </w:rPr>
        <w:t xml:space="preserve">: </w:t>
      </w:r>
      <w:r>
        <w:rPr>
          <w:rtl w:val="true"/>
        </w:rPr>
        <w:t xml:space="preserve">واجبات منى </w:t>
      </w:r>
      <w:r>
        <w:rPr>
          <w:rtl w:val="true"/>
        </w:rPr>
        <w:t>(</w:t>
      </w:r>
      <w:r>
        <w:rPr/>
        <w:t>5</w:t>
      </w:r>
      <w:r>
        <w:rPr>
          <w:rtl w:val="true"/>
        </w:rPr>
        <w:t>)</w:t>
      </w:r>
      <w:bookmarkEnd w:id="702"/>
    </w:p>
    <w:p>
      <w:pPr>
        <w:pStyle w:val="Heading4"/>
        <w:numPr>
          <w:ilvl w:val="3"/>
          <w:numId w:val="1"/>
        </w:numPr>
        <w:rPr/>
      </w:pPr>
      <w:bookmarkStart w:id="703" w:name="__RefHeading___Toc1352260_3650668749"/>
      <w:bookmarkStart w:id="704" w:name="_Toc284"/>
      <w:bookmarkEnd w:id="703"/>
      <w:r>
        <w:rPr>
          <w:rtl w:val="true"/>
        </w:rPr>
        <w:t>اشاره</w:t>
      </w:r>
      <w:bookmarkEnd w:id="704"/>
    </w:p>
    <w:p>
      <w:pPr>
        <w:pStyle w:val="BookText"/>
        <w:rPr/>
      </w:pPr>
      <w:r>
        <w:rPr>
          <w:rFonts w:ascii="IRNazanin" w:hAnsi="IRNazanin" w:eastAsia="IRNazanin"/>
          <w:color w:val="111111"/>
          <w:sz w:val="28"/>
          <w:sz w:val="28"/>
          <w:szCs w:val="28"/>
          <w:rtl w:val="true"/>
          <w:lang w:bidi="fa-IR"/>
        </w:rPr>
        <w:t>رمى جمرات</w:t>
      </w:r>
    </w:p>
    <w:p>
      <w:pPr>
        <w:pStyle w:val="BookText"/>
        <w:rPr/>
      </w:pPr>
      <w:r>
        <w:rPr>
          <w:rFonts w:ascii="IRNazanin" w:hAnsi="IRNazanin" w:eastAsia="IRNazanin"/>
          <w:color w:val="111111"/>
          <w:sz w:val="28"/>
          <w:sz w:val="28"/>
          <w:szCs w:val="28"/>
          <w:rtl w:val="true"/>
          <w:lang w:bidi="fa-IR"/>
        </w:rPr>
        <w:t>يكى ديگر از اعمال حج، رمى جمرات است؛ يعنى سنگ زدن به جمرات به همان شيوه‌اى كه در بحث رمى جمره عقبه گذشت</w:t>
      </w:r>
      <w:r>
        <w:rPr>
          <w:rFonts w:eastAsia="IRNazanin" w:cs="IRNazanin"/>
          <w:color w:val="111111"/>
          <w:sz w:val="28"/>
          <w:szCs w:val="28"/>
          <w:rtl w:val="true"/>
          <w:lang w:bidi="fa-IR"/>
        </w:rPr>
        <w:t>.</w:t>
      </w:r>
    </w:p>
    <w:p>
      <w:pPr>
        <w:pStyle w:val="Heading4"/>
        <w:numPr>
          <w:ilvl w:val="3"/>
          <w:numId w:val="1"/>
        </w:numPr>
        <w:rPr/>
      </w:pPr>
      <w:bookmarkStart w:id="705" w:name="__RefHeading___Toc1352262_3650668749"/>
      <w:bookmarkStart w:id="706" w:name="_Toc285"/>
      <w:bookmarkEnd w:id="705"/>
      <w:r>
        <w:rPr/>
        <w:t>1</w:t>
      </w:r>
      <w:r>
        <w:rPr>
          <w:rtl w:val="true"/>
        </w:rPr>
        <w:t xml:space="preserve">- </w:t>
      </w:r>
      <w:r>
        <w:rPr>
          <w:rtl w:val="true"/>
        </w:rPr>
        <w:t>واجبات رمى</w:t>
      </w:r>
      <w:bookmarkEnd w:id="706"/>
    </w:p>
    <w:p>
      <w:pPr>
        <w:pStyle w:val="BookText"/>
        <w:rPr/>
      </w:pPr>
      <w:r>
        <w:rPr>
          <w:rFonts w:ascii="IRNazanin" w:hAnsi="IRNazanin" w:eastAsia="IRNazanin"/>
          <w:color w:val="111111"/>
          <w:sz w:val="28"/>
          <w:sz w:val="28"/>
          <w:szCs w:val="28"/>
          <w:rtl w:val="true"/>
          <w:lang w:bidi="fa-IR"/>
        </w:rPr>
        <w:t>واجبات رمى همان است كه در بحث رمى جمره عقبه گذشت</w:t>
      </w:r>
      <w:r>
        <w:rPr>
          <w:rFonts w:eastAsia="IRNazanin" w:cs="IRNazanin"/>
          <w:color w:val="111111"/>
          <w:sz w:val="28"/>
          <w:szCs w:val="28"/>
          <w:rtl w:val="true"/>
          <w:lang w:bidi="fa-IR"/>
        </w:rPr>
        <w:t>.</w:t>
      </w:r>
    </w:p>
    <w:p>
      <w:pPr>
        <w:pStyle w:val="Heading4"/>
        <w:numPr>
          <w:ilvl w:val="3"/>
          <w:numId w:val="1"/>
        </w:numPr>
        <w:rPr/>
      </w:pPr>
      <w:bookmarkStart w:id="707" w:name="__RefHeading___Toc1352264_3650668749"/>
      <w:bookmarkStart w:id="708" w:name="_Toc286"/>
      <w:bookmarkEnd w:id="707"/>
      <w:r>
        <w:rPr/>
        <w:t>2</w:t>
      </w:r>
      <w:r>
        <w:rPr>
          <w:rtl w:val="true"/>
        </w:rPr>
        <w:t xml:space="preserve">- </w:t>
      </w:r>
      <w:r>
        <w:rPr>
          <w:rtl w:val="true"/>
        </w:rPr>
        <w:t>زمان رمى</w:t>
      </w:r>
      <w:bookmarkEnd w:id="708"/>
    </w:p>
    <w:p>
      <w:pPr>
        <w:pStyle w:val="BookText"/>
        <w:rPr/>
      </w:pPr>
      <w:r>
        <w:rPr>
          <w:rFonts w:ascii="Amiri" w:hAnsi="Amiri" w:eastAsia="Amiri" w:cs="Amiri"/>
          <w:color w:val="111111"/>
          <w:sz w:val="28"/>
          <w:sz w:val="28"/>
          <w:szCs w:val="28"/>
          <w:rtl w:val="true"/>
          <w:lang w:bidi="ar-SA"/>
        </w:rPr>
        <w:t>زمان رمى روزهاى يازدهم و دوازدهم ذى‌حجه است و در اين دوروز بايد در فاصله طلوع تا غروب آفتاب انجام داده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رمى را فراموش كند، بايد روز بعد آن را قضا كند</w:t>
      </w:r>
      <w:r>
        <w:rPr>
          <w:rFonts w:eastAsia="IRNazanin" w:cs="IRNazanin"/>
          <w:color w:val="111111"/>
          <w:sz w:val="28"/>
          <w:szCs w:val="28"/>
          <w:rtl w:val="true"/>
          <w:lang w:bidi="fa-IR"/>
        </w:rPr>
        <w:t>.</w:t>
      </w:r>
    </w:p>
    <w:p>
      <w:pPr>
        <w:pStyle w:val="Heading4"/>
        <w:numPr>
          <w:ilvl w:val="3"/>
          <w:numId w:val="1"/>
        </w:numPr>
        <w:rPr/>
      </w:pPr>
      <w:bookmarkStart w:id="709" w:name="__RefHeading___Toc1352266_3650668749"/>
      <w:bookmarkStart w:id="710" w:name="_Toc287"/>
      <w:bookmarkEnd w:id="709"/>
      <w:r>
        <w:rPr/>
        <w:t>3</w:t>
      </w:r>
      <w:r>
        <w:rPr>
          <w:rtl w:val="true"/>
        </w:rPr>
        <w:t xml:space="preserve">- </w:t>
      </w:r>
      <w:r>
        <w:rPr>
          <w:rtl w:val="true"/>
        </w:rPr>
        <w:t>رمى شبانه</w:t>
      </w:r>
      <w:bookmarkEnd w:id="71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رمى جمرات بايد در روز انجام داده شود، ولى كسى كه از رمى در روز</w:t>
      </w:r>
      <w:bookmarkStart w:id="711" w:name="pg1673_9540"/>
    </w:p>
    <w:p>
      <w:pPr>
        <w:pStyle w:val="BookText"/>
        <w:rPr/>
      </w:pPr>
      <w:bookmarkEnd w:id="711"/>
      <w:r>
        <w:rPr>
          <w:rFonts w:ascii="IRNazanin" w:hAnsi="IRNazanin" w:eastAsia="IRNazanin"/>
          <w:color w:val="111111"/>
          <w:sz w:val="28"/>
          <w:sz w:val="28"/>
          <w:szCs w:val="28"/>
          <w:rtl w:val="true"/>
          <w:lang w:bidi="fa-IR"/>
        </w:rPr>
        <w:t>معذور باشد، مى‌تواند در شب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مى‌توانند رمى جمره عقبه كه در روز عيد بايد بجا آورده شود، در شب انجام دهند، هرچند از رمى در روز معذور نباشند، ولى رمى روزهاى يازدهم و دوازدهم را مانند ديگران بايد روز انجام دهند، مگر آن‌كه عذرى داشته باشند</w:t>
      </w:r>
      <w:r>
        <w:rPr>
          <w:rFonts w:eastAsia="IRNazanin" w:cs="IRNazanin"/>
          <w:color w:val="111111"/>
          <w:sz w:val="28"/>
          <w:szCs w:val="28"/>
          <w:rtl w:val="true"/>
          <w:lang w:bidi="fa-IR"/>
        </w:rPr>
        <w:t>.</w:t>
      </w:r>
    </w:p>
    <w:p>
      <w:pPr>
        <w:pStyle w:val="Heading4"/>
        <w:numPr>
          <w:ilvl w:val="3"/>
          <w:numId w:val="1"/>
        </w:numPr>
        <w:rPr/>
      </w:pPr>
      <w:bookmarkStart w:id="712" w:name="__RefHeading___Toc1352268_3650668749"/>
      <w:bookmarkStart w:id="713" w:name="_Toc288"/>
      <w:bookmarkEnd w:id="712"/>
      <w:r>
        <w:rPr/>
        <w:t>4</w:t>
      </w:r>
      <w:r>
        <w:rPr>
          <w:rtl w:val="true"/>
        </w:rPr>
        <w:t xml:space="preserve">- </w:t>
      </w:r>
      <w:r>
        <w:rPr>
          <w:rtl w:val="true"/>
        </w:rPr>
        <w:t>ترتيب رمى</w:t>
      </w:r>
      <w:bookmarkEnd w:id="713"/>
    </w:p>
    <w:p>
      <w:pPr>
        <w:pStyle w:val="BookText"/>
        <w:rPr/>
      </w:pPr>
      <w:r>
        <w:rPr>
          <w:rFonts w:ascii="IRNazanin" w:hAnsi="IRNazanin" w:eastAsia="IRNazanin"/>
          <w:color w:val="111111"/>
          <w:sz w:val="28"/>
          <w:sz w:val="28"/>
          <w:szCs w:val="28"/>
          <w:rtl w:val="true"/>
          <w:lang w:bidi="fa-IR"/>
        </w:rPr>
        <w:t>در روزهاى يازدهم و دوازدهم ذى‌الحجة، ابتدا بايد به جمره اولى، سپس وسطى و در پايان به جمره عقبه سنگ بزنند و مراعات اين ترتيب لازم است</w:t>
      </w:r>
      <w:r>
        <w:rPr>
          <w:rFonts w:eastAsia="IRNazanin" w:cs="IRNazanin"/>
          <w:color w:val="111111"/>
          <w:sz w:val="28"/>
          <w:szCs w:val="28"/>
          <w:rtl w:val="true"/>
          <w:lang w:bidi="fa-IR"/>
        </w:rPr>
        <w:t>.</w:t>
      </w:r>
    </w:p>
    <w:p>
      <w:pPr>
        <w:pStyle w:val="Heading4"/>
        <w:numPr>
          <w:ilvl w:val="3"/>
          <w:numId w:val="1"/>
        </w:numPr>
        <w:rPr/>
      </w:pPr>
      <w:bookmarkStart w:id="714" w:name="__RefHeading___Toc1352270_3650668749"/>
      <w:bookmarkStart w:id="715" w:name="_Toc289"/>
      <w:bookmarkEnd w:id="714"/>
      <w:r>
        <w:rPr/>
        <w:t>5</w:t>
      </w:r>
      <w:r>
        <w:rPr>
          <w:rtl w:val="true"/>
        </w:rPr>
        <w:t xml:space="preserve">- </w:t>
      </w:r>
      <w:r>
        <w:rPr>
          <w:rtl w:val="true"/>
        </w:rPr>
        <w:t>شكيات رمى</w:t>
      </w:r>
      <w:bookmarkEnd w:id="7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شك كند، ريگى كه پرتاب كرده به جمره خورده يا نه، بايد ريگ ديگرى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شك كند هفت سنگ زده يا كمتر، بايد آن‌قدر بزند تا مطمئن شود هفت عدد از آنها به جمره خورده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از فارغ شدن از رمى و انصراف از محل با اين‌كه يقين داشته هفت عدد زده، به شك خود اعتنا نكند</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1352272_3650668749"/>
      <w:bookmarkStart w:id="717" w:name="_Toc290"/>
      <w:bookmarkEnd w:id="716"/>
      <w:r>
        <w:rPr/>
        <w:t>6</w:t>
      </w:r>
      <w:r>
        <w:rPr>
          <w:rtl w:val="true"/>
        </w:rPr>
        <w:t xml:space="preserve">- </w:t>
      </w:r>
      <w:r>
        <w:rPr>
          <w:rtl w:val="true"/>
        </w:rPr>
        <w:t>مستحبات رمى جمرات</w:t>
      </w:r>
      <w:bookmarkEnd w:id="71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رمى جمره عقبه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جلسه دوازدهم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رمى جمرات نيز مستحب است</w:t>
      </w:r>
      <w:r>
        <w:rPr>
          <w:rFonts w:eastAsia="IRNazanin" w:cs="IRNazanin"/>
          <w:color w:val="111111"/>
          <w:sz w:val="28"/>
          <w:szCs w:val="28"/>
          <w:rtl w:val="true"/>
          <w:lang w:bidi="fa-IR"/>
        </w:rPr>
        <w:t>.</w:t>
      </w:r>
      <w:bookmarkStart w:id="718" w:name="pg1673_9541"/>
    </w:p>
    <w:p>
      <w:pPr>
        <w:pStyle w:val="Heading4"/>
        <w:numPr>
          <w:ilvl w:val="3"/>
          <w:numId w:val="1"/>
        </w:numPr>
        <w:rPr/>
      </w:pPr>
      <w:bookmarkStart w:id="719" w:name="__RefHeading___Toc1352274_3650668749"/>
      <w:bookmarkStart w:id="720" w:name="_Toc291"/>
      <w:bookmarkEnd w:id="718"/>
      <w:bookmarkEnd w:id="719"/>
      <w:r>
        <w:rPr/>
        <w:t>7</w:t>
      </w:r>
      <w:r>
        <w:rPr>
          <w:rtl w:val="true"/>
        </w:rPr>
        <w:t xml:space="preserve">- </w:t>
      </w:r>
      <w:r>
        <w:rPr>
          <w:rtl w:val="true"/>
        </w:rPr>
        <w:t>كوچ از منى</w:t>
      </w:r>
      <w:bookmarkEnd w:id="72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دوازدهم ذى‌الحجة، بعد از ظهر شرعى، حجاج مى‌توانند از منى خارج شوند، ولى چنان‌چه كسى آن روز از منى نرود تا آفتاب غروب كند، بايد شب سيزدهم را نيز در آن‌جا بيتوته كند و روز سيزدهم نيز جمرات را به همان ترتيب روزهاى گذشته رمى كند</w:t>
      </w:r>
      <w:r>
        <w:rPr>
          <w:rFonts w:eastAsia="IRNazanin" w:cs="IRNazanin"/>
          <w:color w:val="111111"/>
          <w:sz w:val="28"/>
          <w:szCs w:val="28"/>
          <w:rtl w:val="true"/>
          <w:lang w:bidi="fa-IR"/>
        </w:rPr>
        <w:t>.</w:t>
      </w:r>
      <w:bookmarkStart w:id="721" w:name="pg1673_9542"/>
    </w:p>
    <w:p>
      <w:pPr>
        <w:pStyle w:val="Heading3"/>
        <w:numPr>
          <w:ilvl w:val="2"/>
          <w:numId w:val="1"/>
        </w:numPr>
        <w:rPr/>
      </w:pPr>
      <w:bookmarkStart w:id="722" w:name="__RefHeading___Toc1352276_3650668749"/>
      <w:bookmarkStart w:id="723" w:name="_Toc292"/>
      <w:bookmarkEnd w:id="721"/>
      <w:bookmarkEnd w:id="722"/>
      <w:r>
        <w:rPr>
          <w:rtl w:val="true"/>
        </w:rPr>
        <w:t>جلسه هفدهم</w:t>
      </w:r>
      <w:r>
        <w:rPr>
          <w:rtl w:val="true"/>
        </w:rPr>
        <w:t xml:space="preserve">: </w:t>
      </w:r>
      <w:r>
        <w:rPr>
          <w:rtl w:val="true"/>
        </w:rPr>
        <w:t>اعمال پس از منى</w:t>
      </w:r>
      <w:bookmarkEnd w:id="723"/>
    </w:p>
    <w:p>
      <w:pPr>
        <w:pStyle w:val="Heading4"/>
        <w:numPr>
          <w:ilvl w:val="3"/>
          <w:numId w:val="1"/>
        </w:numPr>
        <w:rPr/>
      </w:pPr>
      <w:bookmarkStart w:id="724" w:name="__RefHeading___Toc1352278_3650668749"/>
      <w:bookmarkStart w:id="725" w:name="_Toc293"/>
      <w:bookmarkEnd w:id="724"/>
      <w:r>
        <w:rPr>
          <w:rtl w:val="true"/>
        </w:rPr>
        <w:t>اشاره</w:t>
      </w:r>
      <w:bookmarkEnd w:id="725"/>
    </w:p>
    <w:p>
      <w:pPr>
        <w:pStyle w:val="BookText"/>
        <w:rPr/>
      </w:pPr>
      <w:r>
        <w:rPr>
          <w:rFonts w:ascii="IRNazanin" w:hAnsi="IRNazanin" w:eastAsia="IRNazanin"/>
          <w:color w:val="111111"/>
          <w:sz w:val="28"/>
          <w:sz w:val="28"/>
          <w:szCs w:val="28"/>
          <w:rtl w:val="true"/>
          <w:lang w:bidi="fa-IR"/>
        </w:rPr>
        <w:t>پس از اعمال منى حجاج بايد به مكه برگردند براى پنج عمل از اعمال حج كه معروف است به اعمال مكه</w:t>
      </w:r>
      <w:r>
        <w:rPr>
          <w:rFonts w:eastAsia="IRNazanin" w:cs="IRNazanin"/>
          <w:color w:val="111111"/>
          <w:sz w:val="28"/>
          <w:szCs w:val="28"/>
          <w:rtl w:val="true"/>
          <w:lang w:bidi="fa-IR"/>
        </w:rPr>
        <w:t>.</w:t>
      </w:r>
    </w:p>
    <w:p>
      <w:pPr>
        <w:pStyle w:val="Heading4"/>
        <w:numPr>
          <w:ilvl w:val="3"/>
          <w:numId w:val="1"/>
        </w:numPr>
        <w:rPr/>
      </w:pPr>
      <w:bookmarkStart w:id="726" w:name="__RefHeading___Toc1352280_3650668749"/>
      <w:bookmarkStart w:id="727" w:name="_Toc294"/>
      <w:bookmarkEnd w:id="726"/>
      <w:r>
        <w:rPr/>
        <w:t>1</w:t>
      </w:r>
      <w:r>
        <w:rPr>
          <w:rtl w:val="true"/>
        </w:rPr>
        <w:t xml:space="preserve">- </w:t>
      </w:r>
      <w:r>
        <w:rPr>
          <w:rtl w:val="true"/>
        </w:rPr>
        <w:t>اعمال مكه و ترتيب آنها</w:t>
      </w:r>
      <w:bookmarkEnd w:id="727"/>
    </w:p>
    <w:p>
      <w:pPr>
        <w:pStyle w:val="BookText"/>
        <w:rPr/>
      </w:pPr>
      <w:r>
        <w:rPr>
          <w:rFonts w:ascii="Amiri" w:hAnsi="Amiri" w:eastAsia="Amiri" w:cs="Amiri"/>
          <w:color w:val="111111"/>
          <w:sz w:val="28"/>
          <w:sz w:val="28"/>
          <w:szCs w:val="28"/>
          <w:rtl w:val="true"/>
          <w:lang w:bidi="ar-SA"/>
        </w:rPr>
        <w:t>اعمالى كه در مكه بايد به‌جاى آورند، به ترتيب به اين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 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بين صفا و مروه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نساء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 نساء</w:t>
      </w:r>
    </w:p>
    <w:p>
      <w:pPr>
        <w:pStyle w:val="Heading4"/>
        <w:numPr>
          <w:ilvl w:val="3"/>
          <w:numId w:val="1"/>
        </w:numPr>
        <w:rPr/>
      </w:pPr>
      <w:bookmarkStart w:id="728" w:name="__RefHeading___Toc1352282_3650668749"/>
      <w:bookmarkStart w:id="729" w:name="_Toc295"/>
      <w:bookmarkEnd w:id="728"/>
      <w:r>
        <w:rPr/>
        <w:t>2</w:t>
      </w:r>
      <w:r>
        <w:rPr>
          <w:rtl w:val="true"/>
        </w:rPr>
        <w:t xml:space="preserve">- </w:t>
      </w:r>
      <w:r>
        <w:rPr>
          <w:rtl w:val="true"/>
        </w:rPr>
        <w:t>زمان اعمال مكه</w:t>
      </w:r>
      <w:bookmarkEnd w:id="72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وقت اين اعمال تا پايان ماه ذى‌الحجة است و حاجى مى‌تواند در منى</w:t>
      </w:r>
      <w:bookmarkStart w:id="730" w:name="pg1673_9543"/>
    </w:p>
    <w:p>
      <w:pPr>
        <w:pStyle w:val="BookText"/>
        <w:rPr/>
      </w:pPr>
      <w:bookmarkEnd w:id="730"/>
      <w:r>
        <w:rPr>
          <w:rFonts w:ascii="IRNazanin" w:hAnsi="IRNazanin" w:eastAsia="IRNazanin"/>
          <w:color w:val="111111"/>
          <w:sz w:val="28"/>
          <w:sz w:val="28"/>
          <w:szCs w:val="28"/>
          <w:rtl w:val="true"/>
          <w:lang w:bidi="fa-IR"/>
        </w:rPr>
        <w:t>بماند براى بقيه اعمالى كه در منى بجاى آورده مى‌شود، يعنى بيتوته و رمى جمرات، ولى احتياط مستحب است در روز عيد قربان پس از اعمال روز عيد بجاى آورده شود</w:t>
      </w:r>
      <w:r>
        <w:rPr>
          <w:rFonts w:eastAsia="IRNazanin" w:cs="IRNazanin"/>
          <w:color w:val="111111"/>
          <w:sz w:val="28"/>
          <w:szCs w:val="28"/>
          <w:rtl w:val="true"/>
          <w:lang w:bidi="fa-IR"/>
        </w:rPr>
        <w:t>.</w:t>
      </w:r>
    </w:p>
    <w:p>
      <w:pPr>
        <w:pStyle w:val="Heading4"/>
        <w:numPr>
          <w:ilvl w:val="3"/>
          <w:numId w:val="1"/>
        </w:numPr>
        <w:rPr/>
      </w:pPr>
      <w:bookmarkStart w:id="731" w:name="__RefHeading___Toc1352284_3650668749"/>
      <w:bookmarkStart w:id="732" w:name="_Toc296"/>
      <w:bookmarkEnd w:id="731"/>
      <w:r>
        <w:rPr/>
        <w:t>3</w:t>
      </w:r>
      <w:r>
        <w:rPr>
          <w:rtl w:val="true"/>
        </w:rPr>
        <w:t xml:space="preserve">- </w:t>
      </w:r>
      <w:r>
        <w:rPr>
          <w:rtl w:val="true"/>
        </w:rPr>
        <w:t>كيفيت اعمال مكه</w:t>
      </w:r>
      <w:bookmarkEnd w:id="732"/>
    </w:p>
    <w:p>
      <w:pPr>
        <w:pStyle w:val="BookText"/>
        <w:rPr/>
      </w:pPr>
      <w:r>
        <w:rPr>
          <w:rFonts w:ascii="IRNazanin" w:hAnsi="IRNazanin" w:eastAsia="IRNazanin"/>
          <w:color w:val="111111"/>
          <w:sz w:val="28"/>
          <w:sz w:val="28"/>
          <w:szCs w:val="28"/>
          <w:rtl w:val="true"/>
          <w:lang w:bidi="fa-IR"/>
        </w:rPr>
        <w:t>كيفيت طواف و نماز طواف و سعى در حج با عمره تفاوتى ندارد، به جز در 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تمام شرايط و واجباتى كه در آن‌جا گفته شد، در اين‌جا نيز بايد مراعات شود</w:t>
      </w:r>
      <w:r>
        <w:rPr>
          <w:rFonts w:eastAsia="IRNazanin" w:cs="IRNazanin"/>
          <w:color w:val="111111"/>
          <w:sz w:val="28"/>
          <w:szCs w:val="28"/>
          <w:rtl w:val="true"/>
          <w:lang w:bidi="fa-IR"/>
        </w:rPr>
        <w:t>.</w:t>
      </w:r>
    </w:p>
    <w:p>
      <w:pPr>
        <w:pStyle w:val="Heading4"/>
        <w:numPr>
          <w:ilvl w:val="3"/>
          <w:numId w:val="1"/>
        </w:numPr>
        <w:rPr/>
      </w:pPr>
      <w:bookmarkStart w:id="733" w:name="__RefHeading___Toc1352286_3650668749"/>
      <w:bookmarkStart w:id="734" w:name="_Toc297"/>
      <w:bookmarkEnd w:id="733"/>
      <w:r>
        <w:rPr/>
        <w:t>4</w:t>
      </w:r>
      <w:r>
        <w:rPr>
          <w:rtl w:val="true"/>
        </w:rPr>
        <w:t xml:space="preserve">- </w:t>
      </w:r>
      <w:r>
        <w:rPr>
          <w:rtl w:val="true"/>
        </w:rPr>
        <w:t>طواف نساء</w:t>
      </w:r>
      <w:bookmarkEnd w:id="734"/>
    </w:p>
    <w:p>
      <w:pPr>
        <w:pStyle w:val="BookText"/>
        <w:rPr/>
      </w:pPr>
      <w:r>
        <w:rPr>
          <w:rFonts w:ascii="Amiri" w:hAnsi="Amiri" w:eastAsia="Amiri" w:cs="Amiri"/>
          <w:color w:val="111111"/>
          <w:sz w:val="28"/>
          <w:sz w:val="28"/>
          <w:szCs w:val="28"/>
          <w:rtl w:val="true"/>
          <w:lang w:bidi="ar-SA"/>
        </w:rPr>
        <w:t>كيفيت طواف نساء و نماز آن، مانند طواف عمره و نماز آن است، ولى بايد به نيت طواف نساء و نماز طواف نساء به‌جا آورده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طواف نساء و نماز آن، اختصاص به مردان ندارد، بلكه بر تمامى كسانى كه حج يا عمره مفرده بجا مى‌آورند واجب است</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1352288_3650668749"/>
      <w:bookmarkStart w:id="736" w:name="_Toc298"/>
      <w:bookmarkEnd w:id="735"/>
      <w:r>
        <w:rPr/>
        <w:t>5</w:t>
      </w:r>
      <w:r>
        <w:rPr>
          <w:rtl w:val="true"/>
        </w:rPr>
        <w:t xml:space="preserve">- </w:t>
      </w:r>
      <w:r>
        <w:rPr>
          <w:rtl w:val="true"/>
        </w:rPr>
        <w:t>مراحل خروج از احرام</w:t>
      </w:r>
      <w:bookmarkEnd w:id="736"/>
    </w:p>
    <w:p>
      <w:pPr>
        <w:pStyle w:val="BookText"/>
        <w:rPr/>
      </w:pPr>
      <w:r>
        <w:rPr>
          <w:rFonts w:ascii="Amiri" w:hAnsi="Amiri" w:eastAsia="Amiri" w:cs="Amiri"/>
          <w:color w:val="111111"/>
          <w:sz w:val="28"/>
          <w:sz w:val="28"/>
          <w:szCs w:val="28"/>
          <w:rtl w:val="true"/>
          <w:lang w:bidi="ar-SA"/>
        </w:rPr>
        <w:t>بيرون رفتن از احرام حج و حلال شدن محرمات احرام سه مرحله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مرحله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حلق يا تقصير كه تمام محرمات حلال مى‌شود، به‌جز بوى خوش و عطريات و زن و 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به‌جا آوردن طواف حج و نماز آن و سعى، بوى خوش و استعمال عطريات نيز حلال مى‌شود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طواف نساء و نماز آن، زن و شوهر بر يكديگر حلال مى‌شوند</w:t>
      </w:r>
      <w:r>
        <w:rPr>
          <w:rFonts w:eastAsia="IRNazanin" w:cs="IRNazanin"/>
          <w:color w:val="111111"/>
          <w:sz w:val="28"/>
          <w:szCs w:val="28"/>
          <w:rtl w:val="true"/>
          <w:lang w:bidi="fa-IR"/>
        </w:rPr>
        <w:t>.</w:t>
      </w:r>
      <w:bookmarkStart w:id="737" w:name="pg1673_9544"/>
    </w:p>
    <w:p>
      <w:pPr>
        <w:pStyle w:val="Heading4"/>
        <w:numPr>
          <w:ilvl w:val="3"/>
          <w:numId w:val="1"/>
        </w:numPr>
        <w:rPr/>
      </w:pPr>
      <w:bookmarkStart w:id="738" w:name="__RefHeading___Toc1352290_3650668749"/>
      <w:bookmarkStart w:id="739" w:name="_Toc299"/>
      <w:bookmarkEnd w:id="737"/>
      <w:bookmarkEnd w:id="738"/>
      <w:r>
        <w:rPr/>
        <w:t>6</w:t>
      </w:r>
      <w:r>
        <w:rPr>
          <w:rtl w:val="true"/>
        </w:rPr>
        <w:t xml:space="preserve">- </w:t>
      </w:r>
      <w:r>
        <w:rPr>
          <w:rtl w:val="true"/>
        </w:rPr>
        <w:t>فاصله بين اعمال</w:t>
      </w:r>
      <w:bookmarkEnd w:id="7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 طواف حج و نماز آن نبايد زياد فاصله شود، بلكه بايد پس از طواف، نماز آن نيز بجا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 نماز طواف و سعى، فاصله انداختن اشكال ندارد، ولى نبايد سعى را براى فردا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 سعى و طواف نساء، فاصله انداختن اشكال ندارد و لازم نيست فوراً طواف نساء را بجا آورد و تأخير انداختن آن، حتى تا چند روز بعد هم اشكال ندارد، ولى تا زمانى كه مرد مُحرم طواف نساء و نماز آن را بجا نياورد، زن بر او حلال نمى‌شود و نيز زن مُحرم تا وقتى كه طواف نساء و نماز آن را بجا نياورد، مرد بر او حلال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 طواف نساء و نماز آن، نبايد زياد فاصله شود، بلكه پس از طواف بايد نماز آن را نيز بخواند</w:t>
      </w:r>
      <w:r>
        <w:rPr>
          <w:rFonts w:eastAsia="IRNazanin" w:cs="IRNazanin"/>
          <w:color w:val="111111"/>
          <w:sz w:val="28"/>
          <w:szCs w:val="28"/>
          <w:rtl w:val="true"/>
          <w:lang w:bidi="fa-IR"/>
        </w:rPr>
        <w:t>.</w:t>
      </w:r>
    </w:p>
    <w:p>
      <w:pPr>
        <w:pStyle w:val="Heading4"/>
        <w:numPr>
          <w:ilvl w:val="3"/>
          <w:numId w:val="1"/>
        </w:numPr>
        <w:rPr/>
      </w:pPr>
      <w:bookmarkStart w:id="740" w:name="__RefHeading___Toc1352292_3650668749"/>
      <w:bookmarkStart w:id="741" w:name="_Toc300"/>
      <w:bookmarkEnd w:id="740"/>
      <w:r>
        <w:rPr/>
        <w:t>7</w:t>
      </w:r>
      <w:r>
        <w:rPr>
          <w:rtl w:val="true"/>
        </w:rPr>
        <w:t xml:space="preserve">- </w:t>
      </w:r>
      <w:r>
        <w:rPr>
          <w:rtl w:val="true"/>
        </w:rPr>
        <w:t>تقديم اعمال پس از منى بر وقوف</w:t>
      </w:r>
      <w:bookmarkEnd w:id="741"/>
    </w:p>
    <w:p>
      <w:pPr>
        <w:pStyle w:val="BookText"/>
        <w:rPr/>
      </w:pPr>
      <w:r>
        <w:rPr>
          <w:rFonts w:ascii="IRNazanin" w:hAnsi="IRNazanin" w:eastAsia="IRNazanin"/>
          <w:color w:val="111111"/>
          <w:sz w:val="28"/>
          <w:sz w:val="28"/>
          <w:szCs w:val="28"/>
          <w:rtl w:val="true"/>
          <w:lang w:bidi="fa-IR"/>
        </w:rPr>
        <w:t>اعمال مكه بايد پس از منى به‌جا آورده شود، و مقدم داشتن آنها بر وقوف جايز نيست، مگر براى افرادى كه در ذيل آورده مى‌شود كه اين افراد مى‌توانند پس از احرام حج، پيش از رفتن به عرفات آنها را بجا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پيرمردان و پيرزنانى كه در مراجعت از منى به‌خاطر ازدحام جمعيت از بجا آوردن اعمال ناتوان باشند يا نتوانند به مكه برگردند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بيمارانى كه بعد از مراجعت از منى نمى‌توانند به‌خاطر ازدحام جمعيت،</w:t>
      </w:r>
    </w:p>
    <w:p>
      <w:pPr>
        <w:pStyle w:val="BookText"/>
        <w:rPr/>
      </w:pPr>
      <w:r>
        <w:rPr>
          <w:rFonts w:ascii="Amiri" w:hAnsi="Amiri" w:eastAsia="Amiri" w:cs="Amiri"/>
          <w:color w:val="111111"/>
          <w:sz w:val="28"/>
          <w:sz w:val="28"/>
          <w:szCs w:val="28"/>
          <w:rtl w:val="true"/>
          <w:lang w:bidi="ar-SA"/>
        </w:rPr>
        <w:t>طواف كنند يا مى‌ترسند كه نتوانند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زنانى كه مى‌ترسند به‌خاطر حيض يا نفاس پس از برگشت از منى نتوانند اين اعمال را بجا آورند و نمى‌توانند تا وقت پاك‌شدن صبر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كسانى كه مى‌دانند تا آخر ذى‌الحجة به جهتى نمى‌توانند اعمال مكه را انجام دهند</w:t>
      </w:r>
      <w:r>
        <w:rPr>
          <w:rFonts w:eastAsia="Amiri" w:cs="Amiri" w:ascii="Amiri" w:hAnsi="Amiri"/>
          <w:color w:val="111111"/>
          <w:sz w:val="28"/>
          <w:szCs w:val="28"/>
          <w:rtl w:val="true"/>
          <w:lang w:bidi="ar-SA"/>
        </w:rPr>
        <w:t>.</w:t>
      </w:r>
      <w:bookmarkStart w:id="742" w:name="pg1673_9546"/>
    </w:p>
    <w:p>
      <w:pPr>
        <w:pStyle w:val="Heading3"/>
        <w:numPr>
          <w:ilvl w:val="2"/>
          <w:numId w:val="1"/>
        </w:numPr>
        <w:rPr/>
      </w:pPr>
      <w:bookmarkStart w:id="743" w:name="__RefHeading___Toc1352294_3650668749"/>
      <w:bookmarkStart w:id="744" w:name="_Toc301"/>
      <w:bookmarkEnd w:id="742"/>
      <w:bookmarkEnd w:id="743"/>
      <w:r>
        <w:rPr>
          <w:rtl w:val="true"/>
        </w:rPr>
        <w:t>جلسه هجدهم</w:t>
      </w:r>
      <w:r>
        <w:rPr>
          <w:rtl w:val="true"/>
        </w:rPr>
        <w:t xml:space="preserve">: </w:t>
      </w:r>
      <w:r>
        <w:rPr>
          <w:rtl w:val="true"/>
        </w:rPr>
        <w:t xml:space="preserve">محرمات احرام </w:t>
      </w:r>
      <w:r>
        <w:rPr>
          <w:rtl w:val="true"/>
        </w:rPr>
        <w:t>(</w:t>
      </w:r>
      <w:r>
        <w:rPr/>
        <w:t>1</w:t>
      </w:r>
      <w:r>
        <w:rPr>
          <w:rtl w:val="true"/>
        </w:rPr>
        <w:t>)</w:t>
      </w:r>
      <w:bookmarkEnd w:id="744"/>
    </w:p>
    <w:p>
      <w:pPr>
        <w:pStyle w:val="Heading4"/>
        <w:numPr>
          <w:ilvl w:val="3"/>
          <w:numId w:val="1"/>
        </w:numPr>
        <w:rPr/>
      </w:pPr>
      <w:bookmarkStart w:id="745" w:name="__RefHeading___Toc1352296_3650668749"/>
      <w:bookmarkStart w:id="746" w:name="_Toc302"/>
      <w:bookmarkEnd w:id="745"/>
      <w:r>
        <w:rPr>
          <w:rtl w:val="true"/>
        </w:rPr>
        <w:t>اشاره</w:t>
      </w:r>
      <w:bookmarkEnd w:id="746"/>
    </w:p>
    <w:p>
      <w:pPr>
        <w:pStyle w:val="BookText"/>
        <w:rPr/>
      </w:pPr>
      <w:r>
        <w:rPr>
          <w:rFonts w:ascii="IRNazanin" w:hAnsi="IRNazanin" w:eastAsia="IRNazanin"/>
          <w:color w:val="111111"/>
          <w:sz w:val="28"/>
          <w:sz w:val="28"/>
          <w:szCs w:val="28"/>
          <w:rtl w:val="true"/>
          <w:lang w:bidi="fa-IR"/>
        </w:rPr>
        <w:t>هنگام احرام، چه در عمره يا حج، بسيارى از كارها بر مُحرم حرام است كه بايد از آنها پرهيز كند كه فهرست اجمالى آنها پيشتر در ضمن اعمال عمره تمتع گفته شد و اكنون نوبت توضيح بيشتر در مورد آنها است</w:t>
      </w:r>
      <w:r>
        <w:rPr>
          <w:rFonts w:eastAsia="IRNazanin" w:cs="IRNazanin"/>
          <w:color w:val="111111"/>
          <w:sz w:val="28"/>
          <w:szCs w:val="28"/>
          <w:rtl w:val="true"/>
          <w:lang w:bidi="fa-IR"/>
        </w:rPr>
        <w:t>.</w:t>
      </w:r>
    </w:p>
    <w:p>
      <w:pPr>
        <w:pStyle w:val="Heading4"/>
        <w:numPr>
          <w:ilvl w:val="3"/>
          <w:numId w:val="1"/>
        </w:numPr>
        <w:rPr/>
      </w:pPr>
      <w:bookmarkStart w:id="747" w:name="__RefHeading___Toc1352298_3650668749"/>
      <w:bookmarkStart w:id="748" w:name="_Toc303"/>
      <w:bookmarkEnd w:id="747"/>
      <w:r>
        <w:rPr/>
        <w:t>1</w:t>
      </w:r>
      <w:r>
        <w:rPr>
          <w:rtl w:val="true"/>
        </w:rPr>
        <w:t xml:space="preserve">- </w:t>
      </w:r>
      <w:r>
        <w:rPr>
          <w:rtl w:val="true"/>
        </w:rPr>
        <w:t>تقسيم محرمات احرام</w:t>
      </w:r>
      <w:bookmarkEnd w:id="748"/>
    </w:p>
    <w:p>
      <w:pPr>
        <w:pStyle w:val="BookText"/>
        <w:rPr/>
      </w:pPr>
      <w:r>
        <w:rPr>
          <w:rFonts w:ascii="Amiri" w:hAnsi="Amiri" w:eastAsia="Amiri" w:cs="Amiri"/>
          <w:color w:val="111111"/>
          <w:sz w:val="28"/>
          <w:sz w:val="28"/>
          <w:szCs w:val="28"/>
          <w:rtl w:val="true"/>
          <w:lang w:bidi="ar-SA"/>
        </w:rPr>
        <w:t>كارهايى كه در حال احرام حرام است، به سه دسته تقسيم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محرمات ويژه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محرمات، تنها براى مردان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محرمات ويژه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دسته‌از محرمات‌نيز تنها بر زنان محرم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محرمات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بقيه محرمات بر مردان و زنان محرم حرام است</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1352300_3650668749"/>
      <w:bookmarkStart w:id="750" w:name="_Toc304"/>
      <w:bookmarkEnd w:id="749"/>
      <w:r>
        <w:rPr/>
        <w:t>2</w:t>
      </w:r>
      <w:r>
        <w:rPr>
          <w:rtl w:val="true"/>
        </w:rPr>
        <w:t xml:space="preserve">- </w:t>
      </w:r>
      <w:r>
        <w:rPr>
          <w:rtl w:val="true"/>
        </w:rPr>
        <w:t>تقسيمى ديگر براى محرمات احرام</w:t>
      </w:r>
      <w:bookmarkEnd w:id="75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 كارهايى كه بر محرم حرام است، از جهت كفاره‌دار بودن يا نبودن به دو دسته تقسيم مى‌شود</w:t>
      </w:r>
      <w:r>
        <w:rPr>
          <w:rFonts w:eastAsia="Amiri" w:cs="Amiri" w:ascii="Amiri" w:hAnsi="Amiri"/>
          <w:color w:val="111111"/>
          <w:sz w:val="28"/>
          <w:szCs w:val="28"/>
          <w:rtl w:val="true"/>
          <w:lang w:bidi="ar-SA"/>
        </w:rPr>
        <w:t>:</w:t>
      </w:r>
      <w:bookmarkStart w:id="751" w:name="pg1673_9547"/>
    </w:p>
    <w:p>
      <w:pPr>
        <w:pStyle w:val="BookText"/>
        <w:rPr/>
      </w:pPr>
      <w:bookmarkEnd w:id="751"/>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محرمات كفاره‌دار</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محرمات بدون كفاره</w:t>
      </w:r>
    </w:p>
    <w:p>
      <w:pPr>
        <w:pStyle w:val="Heading4"/>
        <w:numPr>
          <w:ilvl w:val="3"/>
          <w:numId w:val="1"/>
        </w:numPr>
        <w:rPr/>
      </w:pPr>
      <w:bookmarkStart w:id="752" w:name="__RefHeading___Toc1352302_3650668749"/>
      <w:bookmarkStart w:id="753" w:name="_Toc305"/>
      <w:bookmarkEnd w:id="752"/>
      <w:r>
        <w:rPr/>
        <w:t>3</w:t>
      </w:r>
      <w:r>
        <w:rPr>
          <w:rtl w:val="true"/>
        </w:rPr>
        <w:t xml:space="preserve">- </w:t>
      </w:r>
      <w:r>
        <w:rPr>
          <w:rtl w:val="true"/>
        </w:rPr>
        <w:t>محرمات ويژه آقايان</w:t>
      </w:r>
      <w:bookmarkEnd w:id="753"/>
    </w:p>
    <w:p>
      <w:pPr>
        <w:pStyle w:val="BookText"/>
        <w:rPr/>
      </w:pPr>
      <w:r>
        <w:rPr>
          <w:rFonts w:ascii="Amiri" w:hAnsi="Amiri" w:eastAsia="Amiri" w:cs="Amiri"/>
          <w:color w:val="111111"/>
          <w:sz w:val="28"/>
          <w:sz w:val="28"/>
          <w:szCs w:val="28"/>
          <w:rtl w:val="true"/>
          <w:lang w:bidi="ar-SA"/>
        </w:rPr>
        <w:t>محرماتى كه تنها بر مردان محرم حرام است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زير سايه‌بان حركت كردن؛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لباس دوخته؛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كفش يا چيزى كه تمام روى پا را بپوشاند</w:t>
      </w:r>
      <w:r>
        <w:rPr>
          <w:rFonts w:eastAsia="IRNazanin" w:cs="IRNazanin"/>
          <w:color w:val="111111"/>
          <w:sz w:val="28"/>
          <w:szCs w:val="28"/>
          <w:rtl w:val="true"/>
          <w:lang w:bidi="fa-IR"/>
        </w:rPr>
        <w:t>.</w:t>
      </w:r>
    </w:p>
    <w:p>
      <w:pPr>
        <w:pStyle w:val="Heading4"/>
        <w:numPr>
          <w:ilvl w:val="3"/>
          <w:numId w:val="1"/>
        </w:numPr>
        <w:rPr/>
      </w:pPr>
      <w:bookmarkStart w:id="754" w:name="__RefHeading___Toc1352304_3650668749"/>
      <w:bookmarkStart w:id="755" w:name="_Toc306"/>
      <w:bookmarkEnd w:id="754"/>
      <w:r>
        <w:rPr>
          <w:rtl w:val="true"/>
        </w:rPr>
        <w:t>توضيح محرمات مخصوص آقايان</w:t>
      </w:r>
      <w:bookmarkEnd w:id="75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سايه‌بان حركت كردن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محرم هنگام حركت در مسير دو منزل مثلًا از ميقات تا مكه نبايد زير سايه حركت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سايه رفتن در بين راه، هنگام توقف در رستوران، يا حركت از زير پل يا سقف پمپ‌بنزين و امثال آن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سايه رفتن در منزلگاه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برخى از فقها، مردان محرم هنگام حركت در شب مى‌توانند ماشين سقف‌دار سوار شوند، ولى به فتواى عده‌اى ديگر از فقهاء جايز نيست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برخى از فقها، تمام شهر مكه و تمام عرفات و منى منزلگاه محسوب مى‌شود، پس هنگام جابه‌جا شدن در اين اماكن مى‌توانند چتر روى سر بگيرند يا ماشين سقف‌دار سوار شوند، ولى به فتواى عده‌اى ديگر جايز نيست</w:t>
      </w:r>
      <w:r>
        <w:rPr>
          <w:rFonts w:eastAsia="IRNazanin" w:cs="IRNazanin"/>
          <w:color w:val="111111"/>
          <w:sz w:val="28"/>
          <w:szCs w:val="28"/>
          <w:rtl w:val="true"/>
          <w:lang w:bidi="fa-IR"/>
        </w:rPr>
        <w:t>.</w:t>
      </w:r>
      <w:bookmarkStart w:id="756" w:name="pg1673_9548"/>
    </w:p>
    <w:p>
      <w:pPr>
        <w:pStyle w:val="BookText"/>
        <w:rPr/>
      </w:pPr>
      <w:bookmarkEnd w:id="756"/>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سر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محرم نبايد در حال احرام، سر را بپوشانند، و فرقى در اين مسأله بين گذاشتن كلاه يا عرقچين بر سر يا انداختن چفيه يا حوله بر سر يا فرو بردن سر در آب نمى‌باشد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دست‌ها بر سر و گذاشتن سر بر بالش براى خوابيدن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دوخته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بايد براى احرام، تمام لباس‌هاى دوخته را از تن بيرون آورند و در طول احرام نيز نبايد لباس دوخته بپوشند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هميان بر كمر، هرچند دوخته 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سنجاق زدن به لباس احرام و وصل كردن بخشى از آن با بخشى ديگر به فتواى برخى از فقها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كفش يا چيزى كه تمام روى پا را بگيرد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مُحرم نبايد چيزى مانند كفش، جوراب و هرچيز ديگرى كه تمام روى پا را مى‌گيرد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پوشيدن دمپايى بنددار كه تمام روى پا را نگيرد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احرام يا چيز ديگرى روى پا بيفتد و آن را بپوشاند اشكال ندارد، چون بين پوشيدن و پوشاندن فرق است</w:t>
      </w:r>
      <w:r>
        <w:rPr>
          <w:rFonts w:eastAsia="IRNazanin" w:cs="IRNazanin"/>
          <w:color w:val="111111"/>
          <w:sz w:val="28"/>
          <w:szCs w:val="28"/>
          <w:rtl w:val="true"/>
          <w:lang w:bidi="fa-IR"/>
        </w:rPr>
        <w:t>.</w:t>
      </w:r>
    </w:p>
    <w:p>
      <w:pPr>
        <w:pStyle w:val="Heading4"/>
        <w:numPr>
          <w:ilvl w:val="3"/>
          <w:numId w:val="1"/>
        </w:numPr>
        <w:rPr/>
      </w:pPr>
      <w:bookmarkStart w:id="757" w:name="__RefHeading___Toc1352306_3650668749"/>
      <w:bookmarkStart w:id="758" w:name="_Toc307"/>
      <w:bookmarkEnd w:id="757"/>
      <w:r>
        <w:rPr>
          <w:rtl w:val="true"/>
        </w:rPr>
        <w:t>توضيح محرمات مخصوص بانوان</w:t>
      </w:r>
      <w:bookmarkEnd w:id="75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صورت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محرم نبايد تمام يا قسمتى از صورت خود را با نقاب و روبند و حتى</w:t>
      </w:r>
    </w:p>
    <w:p>
      <w:pPr>
        <w:pStyle w:val="BookText"/>
        <w:rPr/>
      </w:pPr>
      <w:r>
        <w:rPr>
          <w:rFonts w:ascii="IRNazanin" w:hAnsi="IRNazanin" w:eastAsia="IRNazanin"/>
          <w:color w:val="111111"/>
          <w:sz w:val="28"/>
          <w:sz w:val="28"/>
          <w:szCs w:val="28"/>
          <w:rtl w:val="true"/>
          <w:lang w:bidi="fa-IR"/>
        </w:rPr>
        <w:t>چادر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صورت روى بالش براى خوابيدن و گذاشتن دست‌ها بر صورت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آويزان كردن چادر از جلوى صورت اگر با صورت فاصله داشته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زيور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زيورآلات بر زن محرم، حرام است، چه به‌قصد آراستن خود باشد يا بدون آن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زيورهايى كه پيش از احرام به پوشيدن آنها عادت داشته لازم نيست آنها را براى احرام بيرون آورد، ولى نبايد آن را به مرد نشان دهد، حتى به شوهرش</w:t>
      </w:r>
      <w:r>
        <w:rPr>
          <w:rFonts w:eastAsia="IRNazanin" w:cs="IRNazanin"/>
          <w:color w:val="111111"/>
          <w:sz w:val="28"/>
          <w:szCs w:val="28"/>
          <w:rtl w:val="true"/>
          <w:lang w:bidi="fa-IR"/>
        </w:rPr>
        <w:t>.</w:t>
      </w:r>
      <w:bookmarkStart w:id="759" w:name="pg1673_9550"/>
    </w:p>
    <w:p>
      <w:pPr>
        <w:pStyle w:val="Heading3"/>
        <w:numPr>
          <w:ilvl w:val="2"/>
          <w:numId w:val="1"/>
        </w:numPr>
        <w:rPr/>
      </w:pPr>
      <w:bookmarkStart w:id="760" w:name="__RefHeading___Toc1352308_3650668749"/>
      <w:bookmarkStart w:id="761" w:name="_Toc308"/>
      <w:bookmarkEnd w:id="759"/>
      <w:bookmarkEnd w:id="760"/>
      <w:r>
        <w:rPr>
          <w:rtl w:val="true"/>
        </w:rPr>
        <w:t>جلسه نوزدهم</w:t>
      </w:r>
      <w:r>
        <w:rPr>
          <w:rtl w:val="true"/>
        </w:rPr>
        <w:t xml:space="preserve">: </w:t>
      </w:r>
      <w:r>
        <w:rPr>
          <w:rtl w:val="true"/>
        </w:rPr>
        <w:t>محرمات مشترك احرام</w:t>
      </w:r>
      <w:bookmarkEnd w:id="761"/>
    </w:p>
    <w:p>
      <w:pPr>
        <w:pStyle w:val="Heading4"/>
        <w:numPr>
          <w:ilvl w:val="3"/>
          <w:numId w:val="1"/>
        </w:numPr>
        <w:rPr/>
      </w:pPr>
      <w:bookmarkStart w:id="762" w:name="__RefHeading___Toc1352310_3650668749"/>
      <w:bookmarkStart w:id="763" w:name="_Toc309"/>
      <w:bookmarkEnd w:id="762"/>
      <w:r>
        <w:rPr>
          <w:rtl w:val="true"/>
        </w:rPr>
        <w:t>اشاره</w:t>
      </w:r>
      <w:bookmarkEnd w:id="763"/>
    </w:p>
    <w:p>
      <w:pPr>
        <w:pStyle w:val="BookText"/>
        <w:rPr/>
      </w:pPr>
      <w:r>
        <w:rPr>
          <w:rFonts w:ascii="Amiri" w:hAnsi="Amiri" w:eastAsia="Amiri" w:cs="Amiri"/>
          <w:color w:val="111111"/>
          <w:sz w:val="28"/>
          <w:sz w:val="28"/>
          <w:szCs w:val="28"/>
          <w:rtl w:val="true"/>
          <w:lang w:bidi="ar-SA"/>
        </w:rPr>
        <w:t>در حال احرام برخى كارها بر مردان و زنان محرم حرام است كه به اختصار به آنها اشاره مى‌شود</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1352312_3650668749"/>
      <w:bookmarkStart w:id="765" w:name="_Toc310"/>
      <w:bookmarkEnd w:id="764"/>
      <w:r>
        <w:rPr/>
        <w:t>1</w:t>
      </w:r>
      <w:r>
        <w:rPr>
          <w:rtl w:val="true"/>
        </w:rPr>
        <w:t xml:space="preserve">- </w:t>
      </w:r>
      <w:r>
        <w:rPr>
          <w:rtl w:val="true"/>
        </w:rPr>
        <w:t>استفاده از بوى خوش</w:t>
      </w:r>
      <w:bookmarkEnd w:id="765"/>
    </w:p>
    <w:p>
      <w:pPr>
        <w:pStyle w:val="BookText"/>
        <w:rPr/>
      </w:pPr>
      <w:r>
        <w:rPr>
          <w:rFonts w:ascii="IRNazanin" w:hAnsi="IRNazanin" w:eastAsia="IRNazanin"/>
          <w:color w:val="111111"/>
          <w:sz w:val="28"/>
          <w:sz w:val="28"/>
          <w:szCs w:val="28"/>
          <w:rtl w:val="true"/>
          <w:lang w:bidi="fa-IR"/>
        </w:rPr>
        <w:t>استفاده از بوى خوش به‌گونه‌هاى زير در حال احرام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عطر زدن به بدن يا لباس؛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لباسى كه بوى عطر مى‌دهد؛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خوردن غذايى كه بوى خوش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بوييدن گل‌ها و سبزى‌هاى خوشبوى غير صحرايى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خريد و فروش عطريات در حال احرام اشكال ندارد، ولى آنها را نبويد، حتى براى امتحان</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1352314_3650668749"/>
      <w:bookmarkStart w:id="767" w:name="_Toc311"/>
      <w:bookmarkEnd w:id="766"/>
      <w:r>
        <w:rPr/>
        <w:t>2</w:t>
      </w:r>
      <w:r>
        <w:rPr>
          <w:rtl w:val="true"/>
        </w:rPr>
        <w:t xml:space="preserve">- </w:t>
      </w:r>
      <w:r>
        <w:rPr>
          <w:rtl w:val="true"/>
        </w:rPr>
        <w:t>نگاه در آينه</w:t>
      </w:r>
      <w:bookmarkEnd w:id="76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در آينه در حال احرام هرچند به‌قصد ديدن خود يا خودآرايى نباشد</w:t>
      </w:r>
      <w:bookmarkStart w:id="768" w:name="pg1673_9551"/>
    </w:p>
    <w:p>
      <w:pPr>
        <w:pStyle w:val="BookText"/>
        <w:rPr/>
      </w:pPr>
      <w:bookmarkEnd w:id="768"/>
      <w:r>
        <w:rPr>
          <w:rFonts w:ascii="IRNazanin" w:hAnsi="IRNazanin" w:eastAsia="IRNazanin"/>
          <w:color w:val="111111"/>
          <w:sz w:val="28"/>
          <w:sz w:val="28"/>
          <w:szCs w:val="28"/>
          <w:rtl w:val="true"/>
          <w:lang w:bidi="fa-IR"/>
        </w:rPr>
        <w:t>حرام است، ولى به فتواى برخى از فقها، نگاه كردن در آينه اگر براى زينت نباشد،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كردن در دوربين عكاسى و فيلمبردارى و نيز عكس يا فيلم گرفتن در حال احرام اشكال ندارد</w:t>
      </w:r>
      <w:r>
        <w:rPr>
          <w:rFonts w:eastAsia="IRNazanin" w:cs="IRNazanin"/>
          <w:color w:val="111111"/>
          <w:sz w:val="28"/>
          <w:szCs w:val="28"/>
          <w:rtl w:val="true"/>
          <w:lang w:bidi="fa-IR"/>
        </w:rPr>
        <w:t>.</w:t>
      </w:r>
    </w:p>
    <w:p>
      <w:pPr>
        <w:pStyle w:val="Heading4"/>
        <w:numPr>
          <w:ilvl w:val="3"/>
          <w:numId w:val="1"/>
        </w:numPr>
        <w:rPr/>
      </w:pPr>
      <w:bookmarkStart w:id="769" w:name="__RefHeading___Toc1352316_3650668749"/>
      <w:bookmarkStart w:id="770" w:name="_Toc312"/>
      <w:bookmarkEnd w:id="769"/>
      <w:r>
        <w:rPr/>
        <w:t>3</w:t>
      </w:r>
      <w:r>
        <w:rPr>
          <w:rtl w:val="true"/>
        </w:rPr>
        <w:t xml:space="preserve">- </w:t>
      </w:r>
      <w:r>
        <w:rPr>
          <w:rtl w:val="true"/>
        </w:rPr>
        <w:t>زدودن مو از بدن</w:t>
      </w:r>
      <w:bookmarkEnd w:id="7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احرام، زدودن مو از بدن خود يا ديگرى، به هر وسيله‌اى باشد، هرچند كم،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هنگام وضو يا غسل بدون قصد مويى كنده شود، اشكال ندارد</w:t>
      </w:r>
      <w:r>
        <w:rPr>
          <w:rFonts w:eastAsia="IRNazanin" w:cs="IRNazanin"/>
          <w:color w:val="111111"/>
          <w:sz w:val="28"/>
          <w:szCs w:val="28"/>
          <w:rtl w:val="true"/>
          <w:lang w:bidi="fa-IR"/>
        </w:rPr>
        <w:t>.</w:t>
      </w:r>
    </w:p>
    <w:p>
      <w:pPr>
        <w:pStyle w:val="Heading4"/>
        <w:numPr>
          <w:ilvl w:val="3"/>
          <w:numId w:val="1"/>
        </w:numPr>
        <w:rPr/>
      </w:pPr>
      <w:bookmarkStart w:id="771" w:name="__RefHeading___Toc1352318_3650668749"/>
      <w:bookmarkStart w:id="772" w:name="_Toc313"/>
      <w:bookmarkEnd w:id="771"/>
      <w:r>
        <w:rPr/>
        <w:t>4</w:t>
      </w:r>
      <w:r>
        <w:rPr>
          <w:rtl w:val="true"/>
        </w:rPr>
        <w:t xml:space="preserve">- </w:t>
      </w:r>
      <w:r>
        <w:rPr>
          <w:rtl w:val="true"/>
        </w:rPr>
        <w:t>كِرِم زدن و روغن ماليدن به بدن</w:t>
      </w:r>
      <w:bookmarkEnd w:id="7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كرم زدن و روغن ماليدن به بدن در حال احرام هرچند خوشبو نباشد،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كرم زدن پيش از احرام اگر بوى خوش نداشته باشد يا بوى خوش آن تا وقت احرام باقى نمى‌ماند اشكال ندارد</w:t>
      </w:r>
      <w:r>
        <w:rPr>
          <w:rFonts w:eastAsia="IRNazanin" w:cs="IRNazanin"/>
          <w:color w:val="111111"/>
          <w:sz w:val="28"/>
          <w:szCs w:val="28"/>
          <w:rtl w:val="true"/>
          <w:lang w:bidi="fa-IR"/>
        </w:rPr>
        <w:t>.</w:t>
      </w:r>
    </w:p>
    <w:p>
      <w:pPr>
        <w:pStyle w:val="Heading4"/>
        <w:numPr>
          <w:ilvl w:val="3"/>
          <w:numId w:val="1"/>
        </w:numPr>
        <w:rPr/>
      </w:pPr>
      <w:bookmarkStart w:id="773" w:name="__RefHeading___Toc1352320_3650668749"/>
      <w:bookmarkStart w:id="774" w:name="_Toc314"/>
      <w:bookmarkEnd w:id="773"/>
      <w:r>
        <w:rPr/>
        <w:t>5</w:t>
      </w:r>
      <w:r>
        <w:rPr>
          <w:rtl w:val="true"/>
        </w:rPr>
        <w:t xml:space="preserve">- </w:t>
      </w:r>
      <w:r>
        <w:rPr>
          <w:rtl w:val="true"/>
        </w:rPr>
        <w:t>سرمه كشيدن به چشم</w:t>
      </w:r>
      <w:bookmarkEnd w:id="774"/>
    </w:p>
    <w:p>
      <w:pPr>
        <w:pStyle w:val="BookText"/>
        <w:rPr/>
      </w:pPr>
      <w:r>
        <w:rPr>
          <w:rFonts w:ascii="IRNazanin" w:hAnsi="IRNazanin" w:eastAsia="IRNazanin"/>
          <w:color w:val="111111"/>
          <w:sz w:val="28"/>
          <w:sz w:val="28"/>
          <w:szCs w:val="28"/>
          <w:rtl w:val="true"/>
          <w:lang w:bidi="fa-IR"/>
        </w:rPr>
        <w:t>سرمه كشيدن به چشم در حال احرام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فقها تنها سرمه سياه را حرام مى‌دانند، ولى عده‌اى ديگر غيرسياه آن را نيز حرام مى‌دانند</w:t>
      </w:r>
      <w:r>
        <w:rPr>
          <w:rFonts w:eastAsia="IRNazanin" w:cs="IRNazanin"/>
          <w:color w:val="111111"/>
          <w:sz w:val="28"/>
          <w:szCs w:val="28"/>
          <w:rtl w:val="true"/>
          <w:lang w:bidi="fa-IR"/>
        </w:rPr>
        <w:t>.</w:t>
      </w:r>
    </w:p>
    <w:p>
      <w:pPr>
        <w:pStyle w:val="Heading4"/>
        <w:numPr>
          <w:ilvl w:val="3"/>
          <w:numId w:val="1"/>
        </w:numPr>
        <w:rPr/>
      </w:pPr>
      <w:bookmarkStart w:id="775" w:name="__RefHeading___Toc1352322_3650668749"/>
      <w:bookmarkStart w:id="776" w:name="_Toc315"/>
      <w:bookmarkEnd w:id="775"/>
      <w:r>
        <w:rPr/>
        <w:t>6</w:t>
      </w:r>
      <w:r>
        <w:rPr>
          <w:rtl w:val="true"/>
        </w:rPr>
        <w:t xml:space="preserve">- </w:t>
      </w:r>
      <w:r>
        <w:rPr>
          <w:rtl w:val="true"/>
        </w:rPr>
        <w:t>انگشتر به دست كردن براى زينت</w:t>
      </w:r>
      <w:bookmarkEnd w:id="77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احرام اگر انگشترى براى زينت به‌دست كند حرام است، ولى</w:t>
      </w:r>
      <w:bookmarkStart w:id="777" w:name="pg1673_9552"/>
    </w:p>
    <w:p>
      <w:pPr>
        <w:pStyle w:val="BookText"/>
        <w:rPr/>
      </w:pPr>
      <w:bookmarkEnd w:id="777"/>
      <w:r>
        <w:rPr>
          <w:rFonts w:ascii="IRNazanin" w:hAnsi="IRNazanin" w:eastAsia="IRNazanin"/>
          <w:color w:val="111111"/>
          <w:sz w:val="28"/>
          <w:sz w:val="28"/>
          <w:szCs w:val="28"/>
          <w:rtl w:val="true"/>
          <w:lang w:bidi="fa-IR"/>
        </w:rPr>
        <w:t>انگشترى كه از پيش از احرام به‌دست داشته لازم نيست بيرون آورد</w:t>
      </w:r>
      <w:r>
        <w:rPr>
          <w:rFonts w:eastAsia="IRNazanin" w:cs="IRNazanin"/>
          <w:color w:val="111111"/>
          <w:sz w:val="28"/>
          <w:szCs w:val="28"/>
          <w:rtl w:val="true"/>
          <w:lang w:bidi="fa-IR"/>
        </w:rPr>
        <w:t>.</w:t>
      </w:r>
    </w:p>
    <w:p>
      <w:pPr>
        <w:pStyle w:val="Heading4"/>
        <w:numPr>
          <w:ilvl w:val="3"/>
          <w:numId w:val="1"/>
        </w:numPr>
        <w:rPr/>
      </w:pPr>
      <w:bookmarkStart w:id="778" w:name="__RefHeading___Toc1352324_3650668749"/>
      <w:bookmarkStart w:id="779" w:name="_Toc316"/>
      <w:bookmarkEnd w:id="778"/>
      <w:r>
        <w:rPr/>
        <w:t>7</w:t>
      </w:r>
      <w:r>
        <w:rPr>
          <w:rtl w:val="true"/>
        </w:rPr>
        <w:t xml:space="preserve">- </w:t>
      </w:r>
      <w:r>
        <w:rPr>
          <w:rtl w:val="true"/>
        </w:rPr>
        <w:t>جدال</w:t>
      </w:r>
      <w:r>
        <w:rPr>
          <w:rtl w:val="true"/>
        </w:rPr>
        <w:t>:</w:t>
      </w:r>
      <w:bookmarkEnd w:id="779"/>
    </w:p>
    <w:p>
      <w:pPr>
        <w:pStyle w:val="BookText"/>
        <w:rPr/>
      </w:pPr>
      <w:r>
        <w:rPr>
          <w:rFonts w:ascii="IRNazanin" w:hAnsi="IRNazanin" w:eastAsia="IRNazanin"/>
          <w:color w:val="111111"/>
          <w:sz w:val="28"/>
          <w:sz w:val="28"/>
          <w:szCs w:val="28"/>
          <w:rtl w:val="true"/>
          <w:lang w:bidi="fa-IR"/>
        </w:rPr>
        <w:t xml:space="preserve">جدال به‌معناى قسم خوردن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معادل آن به زبان ديگر است، چه براى اثبات مطلبى يا رد كردن آن</w:t>
      </w:r>
      <w:r>
        <w:rPr>
          <w:rFonts w:eastAsia="IRNazanin" w:cs="IRNazanin"/>
          <w:color w:val="111111"/>
          <w:sz w:val="28"/>
          <w:szCs w:val="28"/>
          <w:rtl w:val="true"/>
          <w:lang w:bidi="fa-IR"/>
        </w:rPr>
        <w:t>.</w:t>
      </w:r>
    </w:p>
    <w:p>
      <w:pPr>
        <w:pStyle w:val="Heading4"/>
        <w:numPr>
          <w:ilvl w:val="3"/>
          <w:numId w:val="1"/>
        </w:numPr>
        <w:rPr/>
      </w:pPr>
      <w:bookmarkStart w:id="780" w:name="__RefHeading___Toc1352326_3650668749"/>
      <w:bookmarkStart w:id="781" w:name="_Toc317"/>
      <w:bookmarkEnd w:id="780"/>
      <w:r>
        <w:rPr/>
        <w:t>8</w:t>
      </w:r>
      <w:r>
        <w:rPr>
          <w:rtl w:val="true"/>
        </w:rPr>
        <w:t xml:space="preserve">- </w:t>
      </w:r>
      <w:r>
        <w:rPr>
          <w:rtl w:val="true"/>
        </w:rPr>
        <w:t>فسوق</w:t>
      </w:r>
      <w:r>
        <w:rPr>
          <w:rtl w:val="true"/>
        </w:rPr>
        <w:t>:</w:t>
      </w:r>
      <w:bookmarkEnd w:id="781"/>
    </w:p>
    <w:p>
      <w:pPr>
        <w:pStyle w:val="BookText"/>
        <w:rPr/>
      </w:pPr>
      <w:r>
        <w:rPr>
          <w:rFonts w:ascii="IRNazanin" w:hAnsi="IRNazanin" w:eastAsia="IRNazanin"/>
          <w:color w:val="111111"/>
          <w:sz w:val="28"/>
          <w:sz w:val="28"/>
          <w:szCs w:val="28"/>
          <w:rtl w:val="true"/>
          <w:lang w:bidi="fa-IR"/>
        </w:rPr>
        <w:t>فسوق، دروغ و فحش و فخرفروشى به ديگران است، و از محرمات احرام شمرده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دادن به ديگران اگر از روى فخرفروشى باشد حرام است وگرنه اشكال ندارد</w:t>
      </w:r>
      <w:r>
        <w:rPr>
          <w:rFonts w:eastAsia="IRNazanin" w:cs="IRNazanin"/>
          <w:color w:val="111111"/>
          <w:sz w:val="28"/>
          <w:szCs w:val="28"/>
          <w:rtl w:val="true"/>
          <w:lang w:bidi="fa-IR"/>
        </w:rPr>
        <w:t>.</w:t>
      </w:r>
    </w:p>
    <w:p>
      <w:pPr>
        <w:pStyle w:val="Heading4"/>
        <w:numPr>
          <w:ilvl w:val="3"/>
          <w:numId w:val="1"/>
        </w:numPr>
        <w:rPr/>
      </w:pPr>
      <w:bookmarkStart w:id="782" w:name="__RefHeading___Toc1352328_3650668749"/>
      <w:bookmarkStart w:id="783" w:name="_Toc318"/>
      <w:bookmarkEnd w:id="782"/>
      <w:r>
        <w:rPr/>
        <w:t>9</w:t>
      </w:r>
      <w:r>
        <w:rPr>
          <w:rtl w:val="true"/>
        </w:rPr>
        <w:t xml:space="preserve">- </w:t>
      </w:r>
      <w:r>
        <w:rPr>
          <w:rtl w:val="true"/>
        </w:rPr>
        <w:t>بيرون آوردن خون از بدن</w:t>
      </w:r>
      <w:bookmarkEnd w:id="783"/>
    </w:p>
    <w:p>
      <w:pPr>
        <w:pStyle w:val="BookText"/>
        <w:rPr/>
      </w:pPr>
      <w:r>
        <w:rPr>
          <w:rFonts w:ascii="IRNazanin" w:hAnsi="IRNazanin" w:eastAsia="IRNazanin"/>
          <w:color w:val="111111"/>
          <w:sz w:val="28"/>
          <w:sz w:val="28"/>
          <w:szCs w:val="28"/>
          <w:rtl w:val="true"/>
          <w:lang w:bidi="fa-IR"/>
        </w:rPr>
        <w:t>زخم كردن بدن يا خون گرفتن در حال احرام،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خاراندن بدن اگر زخم نشود و خون گرفتن اگر براى تشخيص بيمارى 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 مى‌تواند از بدن ديگران خون بگيرد، مثلًا پزشك مُحرم از بدن بيمار خون بگيرد اشكال ندارد</w:t>
      </w:r>
      <w:r>
        <w:rPr>
          <w:rFonts w:eastAsia="IRNazanin" w:cs="IRNazanin"/>
          <w:color w:val="111111"/>
          <w:sz w:val="28"/>
          <w:szCs w:val="28"/>
          <w:rtl w:val="true"/>
          <w:lang w:bidi="fa-IR"/>
        </w:rPr>
        <w:t>.</w:t>
      </w:r>
    </w:p>
    <w:p>
      <w:pPr>
        <w:pStyle w:val="Heading4"/>
        <w:numPr>
          <w:ilvl w:val="3"/>
          <w:numId w:val="1"/>
        </w:numPr>
        <w:rPr/>
      </w:pPr>
      <w:bookmarkStart w:id="784" w:name="__RefHeading___Toc1352330_3650668749"/>
      <w:bookmarkStart w:id="785" w:name="_Toc319"/>
      <w:bookmarkEnd w:id="784"/>
      <w:r>
        <w:rPr/>
        <w:t>10</w:t>
      </w:r>
      <w:r>
        <w:rPr>
          <w:rtl w:val="true"/>
        </w:rPr>
        <w:t xml:space="preserve">- </w:t>
      </w:r>
      <w:r>
        <w:rPr>
          <w:rtl w:val="true"/>
        </w:rPr>
        <w:t>كشتن جانوران بدن</w:t>
      </w:r>
      <w:bookmarkEnd w:id="78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نيز يكى ديگر از محرمات احرام است و امروزه چندان مورد ابتلاء نيست</w:t>
      </w:r>
      <w:r>
        <w:rPr>
          <w:rFonts w:eastAsia="IRNazanin" w:cs="IRNazanin"/>
          <w:color w:val="111111"/>
          <w:sz w:val="28"/>
          <w:szCs w:val="28"/>
          <w:rtl w:val="true"/>
          <w:lang w:bidi="fa-IR"/>
        </w:rPr>
        <w:t>.</w:t>
      </w:r>
      <w:bookmarkStart w:id="786" w:name="pg1673_9553"/>
    </w:p>
    <w:p>
      <w:pPr>
        <w:pStyle w:val="Heading4"/>
        <w:numPr>
          <w:ilvl w:val="3"/>
          <w:numId w:val="1"/>
        </w:numPr>
        <w:rPr/>
      </w:pPr>
      <w:bookmarkStart w:id="787" w:name="__RefHeading___Toc1352332_3650668749"/>
      <w:bookmarkStart w:id="788" w:name="_Toc320"/>
      <w:bookmarkEnd w:id="786"/>
      <w:bookmarkEnd w:id="787"/>
      <w:r>
        <w:rPr/>
        <w:t>11</w:t>
      </w:r>
      <w:r>
        <w:rPr>
          <w:rtl w:val="true"/>
        </w:rPr>
        <w:t xml:space="preserve">- </w:t>
      </w:r>
      <w:r>
        <w:rPr>
          <w:rtl w:val="true"/>
        </w:rPr>
        <w:t>ناخن گرفتن</w:t>
      </w:r>
      <w:bookmarkEnd w:id="788"/>
    </w:p>
    <w:p>
      <w:pPr>
        <w:pStyle w:val="BookText"/>
        <w:rPr/>
      </w:pPr>
      <w:r>
        <w:rPr>
          <w:rFonts w:ascii="IRNazanin" w:hAnsi="IRNazanin" w:eastAsia="IRNazanin"/>
          <w:color w:val="111111"/>
          <w:sz w:val="28"/>
          <w:sz w:val="28"/>
          <w:szCs w:val="28"/>
          <w:rtl w:val="true"/>
          <w:lang w:bidi="fa-IR"/>
        </w:rPr>
        <w:t>چيدن و كوتاه كردن ناخن در حال احرام با هر وسيله‌اى باشد حرام است و فرقى بين ناخن دست يا پا نيست</w:t>
      </w:r>
      <w:r>
        <w:rPr>
          <w:rFonts w:eastAsia="IRNazanin" w:cs="IRNazanin"/>
          <w:color w:val="111111"/>
          <w:sz w:val="28"/>
          <w:szCs w:val="28"/>
          <w:rtl w:val="true"/>
          <w:lang w:bidi="fa-IR"/>
        </w:rPr>
        <w:t>.</w:t>
      </w:r>
    </w:p>
    <w:p>
      <w:pPr>
        <w:pStyle w:val="Heading4"/>
        <w:numPr>
          <w:ilvl w:val="3"/>
          <w:numId w:val="1"/>
        </w:numPr>
        <w:rPr/>
      </w:pPr>
      <w:bookmarkStart w:id="789" w:name="__RefHeading___Toc1352334_3650668749"/>
      <w:bookmarkStart w:id="790" w:name="_Toc321"/>
      <w:bookmarkEnd w:id="789"/>
      <w:r>
        <w:rPr/>
        <w:t>12</w:t>
      </w:r>
      <w:r>
        <w:rPr>
          <w:rtl w:val="true"/>
        </w:rPr>
        <w:t xml:space="preserve">- </w:t>
      </w:r>
      <w:r>
        <w:rPr>
          <w:rtl w:val="true"/>
        </w:rPr>
        <w:t>كشيدن دندان</w:t>
      </w:r>
      <w:bookmarkEnd w:id="790"/>
    </w:p>
    <w:p>
      <w:pPr>
        <w:pStyle w:val="BookText"/>
        <w:rPr/>
      </w:pPr>
      <w:r>
        <w:rPr>
          <w:rFonts w:ascii="IRNazanin" w:hAnsi="IRNazanin" w:eastAsia="IRNazanin"/>
          <w:color w:val="111111"/>
          <w:sz w:val="28"/>
          <w:sz w:val="28"/>
          <w:szCs w:val="28"/>
          <w:rtl w:val="true"/>
          <w:lang w:bidi="fa-IR"/>
        </w:rPr>
        <w:t>كشيدن يا كندن دندان در حال احرام حرام است، ولى به فتواى برخى از فقها، اگر خون نيايد حرام نيست</w:t>
      </w:r>
      <w:r>
        <w:rPr>
          <w:rFonts w:eastAsia="IRNazanin" w:cs="IRNazanin"/>
          <w:color w:val="111111"/>
          <w:sz w:val="28"/>
          <w:szCs w:val="28"/>
          <w:rtl w:val="true"/>
          <w:lang w:bidi="fa-IR"/>
        </w:rPr>
        <w:t>.</w:t>
      </w:r>
    </w:p>
    <w:p>
      <w:pPr>
        <w:pStyle w:val="Heading4"/>
        <w:numPr>
          <w:ilvl w:val="3"/>
          <w:numId w:val="1"/>
        </w:numPr>
        <w:rPr/>
      </w:pPr>
      <w:bookmarkStart w:id="791" w:name="__RefHeading___Toc1352336_3650668749"/>
      <w:bookmarkStart w:id="792" w:name="_Toc322"/>
      <w:bookmarkEnd w:id="791"/>
      <w:r>
        <w:rPr/>
        <w:t>13</w:t>
      </w:r>
      <w:r>
        <w:rPr>
          <w:rtl w:val="true"/>
        </w:rPr>
        <w:t xml:space="preserve">- </w:t>
      </w:r>
      <w:r>
        <w:rPr>
          <w:rtl w:val="true"/>
        </w:rPr>
        <w:t>كندن درخت و گياه حرم</w:t>
      </w:r>
      <w:bookmarkEnd w:id="792"/>
    </w:p>
    <w:p>
      <w:pPr>
        <w:pStyle w:val="BookText"/>
        <w:rPr/>
      </w:pPr>
      <w:r>
        <w:rPr>
          <w:rFonts w:ascii="IRNazanin" w:hAnsi="IRNazanin" w:eastAsia="IRNazanin"/>
          <w:color w:val="111111"/>
          <w:sz w:val="28"/>
          <w:sz w:val="28"/>
          <w:szCs w:val="28"/>
          <w:rtl w:val="true"/>
          <w:lang w:bidi="fa-IR"/>
        </w:rPr>
        <w:t xml:space="preserve">شهر مكه و اطراف آن تا حدود معينى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داراى احكام خاصى مى‌باشد، از جمله كندن و بريدن درخت و گياه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حال راه رفتن به‌طور متعارف گياه كنده شود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كندن درخت و گياه حرم اختصاص به افراد محرم ندارد، بلكه به محرم و غيرمحرم حرام است</w:t>
      </w:r>
      <w:r>
        <w:rPr>
          <w:rFonts w:eastAsia="IRNazanin" w:cs="IRNazanin"/>
          <w:color w:val="111111"/>
          <w:sz w:val="28"/>
          <w:szCs w:val="28"/>
          <w:rtl w:val="true"/>
          <w:lang w:bidi="fa-IR"/>
        </w:rPr>
        <w:t>.</w:t>
      </w:r>
    </w:p>
    <w:p>
      <w:pPr>
        <w:pStyle w:val="Heading4"/>
        <w:numPr>
          <w:ilvl w:val="3"/>
          <w:numId w:val="1"/>
        </w:numPr>
        <w:rPr/>
      </w:pPr>
      <w:bookmarkStart w:id="793" w:name="__RefHeading___Toc1352338_3650668749"/>
      <w:bookmarkStart w:id="794" w:name="_Toc323"/>
      <w:bookmarkEnd w:id="793"/>
      <w:r>
        <w:rPr/>
        <w:t>14</w:t>
      </w:r>
      <w:r>
        <w:rPr>
          <w:rtl w:val="true"/>
        </w:rPr>
        <w:t xml:space="preserve">- </w:t>
      </w:r>
      <w:r>
        <w:rPr>
          <w:rtl w:val="true"/>
        </w:rPr>
        <w:t>شكار</w:t>
      </w:r>
      <w:bookmarkEnd w:id="794"/>
    </w:p>
    <w:p>
      <w:pPr>
        <w:pStyle w:val="BookText"/>
        <w:rPr/>
      </w:pPr>
      <w:r>
        <w:rPr>
          <w:rFonts w:ascii="IRNazanin" w:hAnsi="IRNazanin" w:eastAsia="IRNazanin"/>
          <w:color w:val="111111"/>
          <w:sz w:val="28"/>
          <w:sz w:val="28"/>
          <w:szCs w:val="28"/>
          <w:rtl w:val="true"/>
          <w:lang w:bidi="fa-IR"/>
        </w:rPr>
        <w:t>افراد محرم بايد از هرگونه شكار حيوان‌هاى صحرايى پرهيز كنند و نيز نشان دادن حيوان به شكارچى و نگه‌داشتن حيوان شكار شده نيز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كشتن ملخ و امثال آن نيز حرام است، ولى حيوان‌هايى كه قصد اذيت دارند، مثل زنبور و عقرب اشكال ندارد</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1352340_3650668749"/>
      <w:bookmarkStart w:id="796" w:name="_Toc324"/>
      <w:bookmarkEnd w:id="795"/>
      <w:r>
        <w:rPr/>
        <w:t>15</w:t>
      </w:r>
      <w:r>
        <w:rPr>
          <w:rtl w:val="true"/>
        </w:rPr>
        <w:t xml:space="preserve">- </w:t>
      </w:r>
      <w:r>
        <w:rPr>
          <w:rtl w:val="true"/>
        </w:rPr>
        <w:t>عقد كردن زن براى خود يا ديگرى</w:t>
      </w:r>
      <w:bookmarkEnd w:id="79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كردن زن براى خود يا ديگرى در حال احرام حرام است</w:t>
      </w:r>
      <w:r>
        <w:rPr>
          <w:rFonts w:eastAsia="IRNazanin" w:cs="IRNazanin"/>
          <w:color w:val="111111"/>
          <w:sz w:val="28"/>
          <w:szCs w:val="28"/>
          <w:rtl w:val="true"/>
          <w:lang w:bidi="fa-IR"/>
        </w:rPr>
        <w:t>.</w:t>
      </w:r>
      <w:bookmarkStart w:id="797" w:name="pg1673_9554"/>
    </w:p>
    <w:p>
      <w:pPr>
        <w:pStyle w:val="Heading4"/>
        <w:numPr>
          <w:ilvl w:val="3"/>
          <w:numId w:val="1"/>
        </w:numPr>
        <w:rPr/>
      </w:pPr>
      <w:bookmarkStart w:id="798" w:name="__RefHeading___Toc1352342_3650668749"/>
      <w:bookmarkStart w:id="799" w:name="_Toc325"/>
      <w:bookmarkEnd w:id="797"/>
      <w:bookmarkEnd w:id="798"/>
      <w:r>
        <w:rPr/>
        <w:t>16</w:t>
      </w:r>
      <w:r>
        <w:rPr>
          <w:rtl w:val="true"/>
        </w:rPr>
        <w:t xml:space="preserve">- </w:t>
      </w:r>
      <w:r>
        <w:rPr>
          <w:rtl w:val="true"/>
        </w:rPr>
        <w:t>لذت‌هاى جنسى</w:t>
      </w:r>
      <w:bookmarkEnd w:id="799"/>
    </w:p>
    <w:p>
      <w:pPr>
        <w:pStyle w:val="BookText"/>
        <w:rPr/>
      </w:pPr>
      <w:r>
        <w:rPr>
          <w:rFonts w:ascii="IRNazanin" w:hAnsi="IRNazanin" w:eastAsia="IRNazanin"/>
          <w:color w:val="111111"/>
          <w:sz w:val="28"/>
          <w:sz w:val="28"/>
          <w:szCs w:val="28"/>
          <w:rtl w:val="true"/>
          <w:lang w:bidi="fa-IR"/>
        </w:rPr>
        <w:t>در حال احرام هرگونه لذت شهوانى از جنس مخالف حرام است، بنابراين زن و شوهر هرچند محرميت آنها در حال احرام نيز باقى است، ولى هيچ‌گونه لذت جنسى از يكديگر حتى نگاه با شهوت جايز نيست، امّا نگاه و تماس بدنى بدون لذت اشكال ندارد، ولى بوسيدن يكديگر و آميزش حرام است</w:t>
      </w:r>
      <w:r>
        <w:rPr>
          <w:rFonts w:eastAsia="IRNazanin" w:cs="IRNazanin"/>
          <w:color w:val="111111"/>
          <w:sz w:val="28"/>
          <w:szCs w:val="28"/>
          <w:rtl w:val="true"/>
          <w:lang w:bidi="fa-IR"/>
        </w:rPr>
        <w:t>.</w:t>
      </w:r>
    </w:p>
    <w:p>
      <w:pPr>
        <w:pStyle w:val="Heading4"/>
        <w:numPr>
          <w:ilvl w:val="3"/>
          <w:numId w:val="1"/>
        </w:numPr>
        <w:rPr/>
      </w:pPr>
      <w:bookmarkStart w:id="800" w:name="__RefHeading___Toc1352344_3650668749"/>
      <w:bookmarkStart w:id="801" w:name="_Toc326"/>
      <w:bookmarkEnd w:id="800"/>
      <w:r>
        <w:rPr/>
        <w:t>17</w:t>
      </w:r>
      <w:r>
        <w:rPr>
          <w:rtl w:val="true"/>
        </w:rPr>
        <w:t xml:space="preserve">- </w:t>
      </w:r>
      <w:r>
        <w:rPr>
          <w:rtl w:val="true"/>
        </w:rPr>
        <w:t>استمناء</w:t>
      </w:r>
      <w:bookmarkEnd w:id="801"/>
    </w:p>
    <w:p>
      <w:pPr>
        <w:pStyle w:val="BookText"/>
        <w:rPr/>
      </w:pPr>
      <w:r>
        <w:rPr>
          <w:rFonts w:ascii="IRNazanin" w:hAnsi="IRNazanin" w:eastAsia="IRNazanin"/>
          <w:color w:val="111111"/>
          <w:sz w:val="28"/>
          <w:sz w:val="28"/>
          <w:szCs w:val="28"/>
          <w:rtl w:val="true"/>
          <w:lang w:bidi="fa-IR"/>
        </w:rPr>
        <w:t>در غير حال احرام جزء گناهان كبيره است و در حال احرام گناهش افزون‌تر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محرمات احرام كه براى زائران مبتلاءبه نيست گفتن آنها در جلسات آموزشى نه‌تنها ضرورت ندارد، بلكه اتلاف وقت است</w:t>
      </w:r>
      <w:r>
        <w:rPr>
          <w:rFonts w:eastAsia="IRNazanin" w:cs="IRNazanin"/>
          <w:color w:val="111111"/>
          <w:sz w:val="28"/>
          <w:szCs w:val="28"/>
          <w:rtl w:val="true"/>
          <w:lang w:bidi="fa-IR"/>
        </w:rPr>
        <w:t>.</w:t>
      </w:r>
      <w:bookmarkStart w:id="802" w:name="pg1673_9555"/>
    </w:p>
    <w:p>
      <w:pPr>
        <w:pStyle w:val="Heading3"/>
        <w:numPr>
          <w:ilvl w:val="2"/>
          <w:numId w:val="1"/>
        </w:numPr>
        <w:rPr/>
      </w:pPr>
      <w:bookmarkStart w:id="803" w:name="__RefHeading___Toc1352346_3650668749"/>
      <w:bookmarkStart w:id="804" w:name="_Toc327"/>
      <w:bookmarkEnd w:id="802"/>
      <w:bookmarkEnd w:id="803"/>
      <w:r>
        <w:rPr>
          <w:rtl w:val="true"/>
        </w:rPr>
        <w:t>جلسه بيستم</w:t>
      </w:r>
      <w:r>
        <w:rPr>
          <w:rtl w:val="true"/>
        </w:rPr>
        <w:t xml:space="preserve">: </w:t>
      </w:r>
      <w:r>
        <w:rPr>
          <w:rtl w:val="true"/>
        </w:rPr>
        <w:t>كفارات محرمات احرام</w:t>
      </w:r>
      <w:bookmarkEnd w:id="804"/>
    </w:p>
    <w:p>
      <w:pPr>
        <w:pStyle w:val="Heading4"/>
        <w:numPr>
          <w:ilvl w:val="3"/>
          <w:numId w:val="1"/>
        </w:numPr>
        <w:rPr/>
      </w:pPr>
      <w:bookmarkStart w:id="805" w:name="__RefHeading___Toc1352348_3650668749"/>
      <w:bookmarkStart w:id="806" w:name="_Toc328"/>
      <w:bookmarkEnd w:id="805"/>
      <w:r>
        <w:rPr>
          <w:rtl w:val="true"/>
        </w:rPr>
        <w:t>اشاره</w:t>
      </w:r>
      <w:bookmarkEnd w:id="806"/>
    </w:p>
    <w:p>
      <w:pPr>
        <w:pStyle w:val="BookText"/>
        <w:rPr/>
      </w:pPr>
      <w:r>
        <w:rPr>
          <w:rFonts w:ascii="IRNazanin" w:hAnsi="IRNazanin" w:eastAsia="IRNazanin"/>
          <w:color w:val="111111"/>
          <w:sz w:val="28"/>
          <w:sz w:val="28"/>
          <w:szCs w:val="28"/>
          <w:rtl w:val="true"/>
          <w:lang w:bidi="fa-IR"/>
        </w:rPr>
        <w:t>در حال‌احرام‌برخى از كارهاحرام‌است كه موارد هر يك و احكام آنها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اين محرمات كفاره نيز دارد و كفاره محرمات احرام غالباً همان حيوان‌هايى است كه به‌عنوان قربانى ذبح مى‌شود، يعنى گوسفند يا گاو يا شتر و گاهى يك مدّ طعام كه تقريباً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w:t>
      </w:r>
      <w:r>
        <w:rPr>
          <w:rFonts w:eastAsia="IRNazanin" w:cs="IRNazanin"/>
          <w:color w:val="111111"/>
          <w:sz w:val="28"/>
          <w:szCs w:val="28"/>
          <w:rtl w:val="true"/>
          <w:lang w:bidi="fa-IR"/>
        </w:rPr>
        <w:t>.</w:t>
      </w:r>
    </w:p>
    <w:p>
      <w:pPr>
        <w:pStyle w:val="Heading4"/>
        <w:numPr>
          <w:ilvl w:val="3"/>
          <w:numId w:val="1"/>
        </w:numPr>
        <w:rPr/>
      </w:pPr>
      <w:bookmarkStart w:id="807" w:name="__RefHeading___Toc1352350_3650668749"/>
      <w:bookmarkStart w:id="808" w:name="_Toc329"/>
      <w:bookmarkEnd w:id="807"/>
      <w:r>
        <w:rPr/>
        <w:t>1</w:t>
      </w:r>
      <w:r>
        <w:rPr>
          <w:rtl w:val="true"/>
        </w:rPr>
        <w:t xml:space="preserve">- </w:t>
      </w:r>
      <w:r>
        <w:rPr>
          <w:rtl w:val="true"/>
        </w:rPr>
        <w:t>ارتكاب سهوى محرمات احرام</w:t>
      </w:r>
      <w:bookmarkEnd w:id="808"/>
    </w:p>
    <w:p>
      <w:pPr>
        <w:pStyle w:val="BookText"/>
        <w:rPr/>
      </w:pPr>
      <w:r>
        <w:rPr>
          <w:rFonts w:ascii="IRNazanin" w:hAnsi="IRNazanin" w:eastAsia="IRNazanin"/>
          <w:color w:val="111111"/>
          <w:sz w:val="28"/>
          <w:sz w:val="28"/>
          <w:szCs w:val="28"/>
          <w:rtl w:val="true"/>
          <w:lang w:bidi="fa-IR"/>
        </w:rPr>
        <w:t>هيچ‌كدام از محرمات احرام درصورت ارتكاب سهوى كفاره ندارد، به‌جز صيد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يادآورى مى‌شود غالب محرماتى كه از زائران سر مى‌زند عمدى نيست، بلكه به‌جهت بى‌توجهى و فراموشى است</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1352352_3650668749"/>
      <w:bookmarkStart w:id="810" w:name="_Toc330"/>
      <w:bookmarkEnd w:id="809"/>
      <w:r>
        <w:rPr/>
        <w:t>2</w:t>
      </w:r>
      <w:r>
        <w:rPr>
          <w:rtl w:val="true"/>
        </w:rPr>
        <w:t xml:space="preserve">- </w:t>
      </w:r>
      <w:r>
        <w:rPr>
          <w:rtl w:val="true"/>
        </w:rPr>
        <w:t>برخى از محرماتى كه ممكن است اتفاق بيفتد و كفاره آنها</w:t>
      </w:r>
      <w:bookmarkEnd w:id="81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بيشتر محرمات كفاره دارد از جمله كارهايى كه از زائران سر نمى‌زند و</w:t>
      </w:r>
      <w:bookmarkStart w:id="811" w:name="pg1673_9556"/>
    </w:p>
    <w:p>
      <w:pPr>
        <w:pStyle w:val="BookText"/>
        <w:rPr/>
      </w:pPr>
      <w:bookmarkEnd w:id="811"/>
      <w:r>
        <w:rPr>
          <w:rFonts w:ascii="IRNazanin" w:hAnsi="IRNazanin" w:eastAsia="IRNazanin"/>
          <w:color w:val="111111"/>
          <w:sz w:val="28"/>
          <w:sz w:val="28"/>
          <w:szCs w:val="28"/>
          <w:rtl w:val="true"/>
          <w:lang w:bidi="fa-IR"/>
        </w:rPr>
        <w:t>چنانچه سر بزند سهوى است كه كفاره ندارد، ولى برخى از آنها كه ممكن است پيش آيد، و كفاره آنها يك گوسفند است در اينجا مى‌آوريم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بوى خوش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دوخته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سر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 سايه رفتن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راست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دروغ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مرتبه</w:t>
      </w:r>
      <w:r>
        <w:rPr>
          <w:rFonts w:eastAsia="Amiri" w:cs="Amiri" w:ascii="Amiri" w:hAnsi="Amiri"/>
          <w:color w:val="111111"/>
          <w:sz w:val="28"/>
          <w:szCs w:val="28"/>
          <w:rtl w:val="true"/>
          <w:lang w:bidi="ar-SA"/>
        </w:rPr>
        <w:t>)</w:t>
      </w:r>
    </w:p>
    <w:p>
      <w:pPr>
        <w:pStyle w:val="Heading4"/>
        <w:numPr>
          <w:ilvl w:val="3"/>
          <w:numId w:val="1"/>
        </w:numPr>
        <w:rPr/>
      </w:pPr>
      <w:bookmarkStart w:id="812" w:name="__RefHeading___Toc1352354_3650668749"/>
      <w:bookmarkStart w:id="813" w:name="_Toc331"/>
      <w:bookmarkEnd w:id="812"/>
      <w:r>
        <w:rPr/>
        <w:t>3</w:t>
      </w:r>
      <w:r>
        <w:rPr>
          <w:rtl w:val="true"/>
        </w:rPr>
        <w:t xml:space="preserve">- </w:t>
      </w:r>
      <w:r>
        <w:rPr>
          <w:rtl w:val="true"/>
        </w:rPr>
        <w:t>سقوط حرمت و وجوب كفاره</w:t>
      </w:r>
      <w:bookmarkEnd w:id="813"/>
    </w:p>
    <w:p>
      <w:pPr>
        <w:pStyle w:val="BookText"/>
        <w:rPr/>
      </w:pPr>
      <w:r>
        <w:rPr>
          <w:rFonts w:ascii="Amiri" w:hAnsi="Amiri" w:eastAsia="Amiri" w:cs="Amiri"/>
          <w:color w:val="111111"/>
          <w:sz w:val="28"/>
          <w:sz w:val="28"/>
          <w:szCs w:val="28"/>
          <w:rtl w:val="true"/>
          <w:lang w:bidi="ar-SA"/>
        </w:rPr>
        <w:t>حرمت عمل، حكم تكليفى است و وجوب كفاره، حكم وضعى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ارتكاب محرمات از روى ناچارى و با عذر باشد، حكم تكليفى برداشته مى‌شود، ولى حكم وضعى همچنان باقى است، يعنى هرچند آن عمل به جهت معذور بودن مكلّف گناه محسوب نمى‌شود، ولى وجوب كفاره ساقط نمى‌شود؛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زير سايه رفتن يا ماشين سقف‌دار سوار شدن در حالى كه ماشين ديگرى وجود ندارد و براى زائر نيز اين امكان وجود ندارد تا با وسيله‌اى ديگر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حركت زير سايه‌بان حرام نيست، ولى كفاره يك گوسفند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پوشيدن لباس دوخته براى كسى كه به جهت مشكلى ناچار است لباس دوخته بپوشد، مثل بيمارى كه بايد جوراب يا دستكش طبى دوخته بپوشد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كِرِم معطر براى كسى كه به‌جهت بيمارى پوستى بايد در حال احرام نيز استفاده كند</w:t>
      </w:r>
      <w:r>
        <w:rPr>
          <w:rFonts w:eastAsia="IRNazanin" w:cs="IRNazanin"/>
          <w:color w:val="111111"/>
          <w:sz w:val="28"/>
          <w:szCs w:val="28"/>
          <w:rtl w:val="true"/>
          <w:lang w:bidi="fa-IR"/>
        </w:rPr>
        <w:t>.</w:t>
      </w:r>
      <w:bookmarkStart w:id="814" w:name="pg1673_9557"/>
    </w:p>
    <w:p>
      <w:pPr>
        <w:pStyle w:val="Heading4"/>
        <w:numPr>
          <w:ilvl w:val="3"/>
          <w:numId w:val="1"/>
        </w:numPr>
        <w:rPr/>
      </w:pPr>
      <w:bookmarkStart w:id="815" w:name="__RefHeading___Toc1352356_3650668749"/>
      <w:bookmarkStart w:id="816" w:name="_Toc332"/>
      <w:bookmarkEnd w:id="814"/>
      <w:bookmarkEnd w:id="815"/>
      <w:r>
        <w:rPr/>
        <w:t>4</w:t>
      </w:r>
      <w:r>
        <w:rPr>
          <w:rtl w:val="true"/>
        </w:rPr>
        <w:t xml:space="preserve">- </w:t>
      </w:r>
      <w:r>
        <w:rPr>
          <w:rtl w:val="true"/>
        </w:rPr>
        <w:t>شرايط حيوانى كه به‌عنوان كفاره ذبح مى‌شود</w:t>
      </w:r>
      <w:bookmarkEnd w:id="816"/>
    </w:p>
    <w:p>
      <w:pPr>
        <w:pStyle w:val="BookText"/>
        <w:rPr/>
      </w:pPr>
      <w:r>
        <w:rPr>
          <w:rFonts w:ascii="IRNazanin" w:hAnsi="IRNazanin" w:eastAsia="IRNazanin"/>
          <w:color w:val="111111"/>
          <w:sz w:val="28"/>
          <w:sz w:val="28"/>
          <w:szCs w:val="28"/>
          <w:rtl w:val="true"/>
          <w:lang w:bidi="fa-IR"/>
        </w:rPr>
        <w:t>حيوانى كه به‌عنوان كفاره ذبح مى‌شود لازم نيست شرايط حيوان قربانى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حيوان لاغر هم ذبح كند كافى است، امّا احتياط مستحب است كه آن شرايط را نيز داشته باشد</w:t>
      </w:r>
      <w:r>
        <w:rPr>
          <w:rFonts w:eastAsia="IRNazanin" w:cs="IRNazanin"/>
          <w:color w:val="111111"/>
          <w:sz w:val="28"/>
          <w:szCs w:val="28"/>
          <w:rtl w:val="true"/>
          <w:lang w:bidi="fa-IR"/>
        </w:rPr>
        <w:t>.</w:t>
      </w:r>
    </w:p>
    <w:p>
      <w:pPr>
        <w:pStyle w:val="Heading4"/>
        <w:numPr>
          <w:ilvl w:val="3"/>
          <w:numId w:val="1"/>
        </w:numPr>
        <w:rPr/>
      </w:pPr>
      <w:bookmarkStart w:id="817" w:name="__RefHeading___Toc1352358_3650668749"/>
      <w:bookmarkStart w:id="818" w:name="_Toc333"/>
      <w:bookmarkEnd w:id="817"/>
      <w:r>
        <w:rPr/>
        <w:t>5</w:t>
      </w:r>
      <w:r>
        <w:rPr>
          <w:rtl w:val="true"/>
        </w:rPr>
        <w:t xml:space="preserve">- </w:t>
      </w:r>
      <w:r>
        <w:rPr>
          <w:rtl w:val="true"/>
        </w:rPr>
        <w:t>محل ذبح كفاره</w:t>
      </w:r>
      <w:bookmarkEnd w:id="818"/>
    </w:p>
    <w:p>
      <w:pPr>
        <w:pStyle w:val="BookText"/>
        <w:rPr/>
      </w:pPr>
      <w:r>
        <w:rPr>
          <w:rFonts w:ascii="Amiri" w:hAnsi="Amiri" w:eastAsia="Amiri" w:cs="Amiri"/>
          <w:color w:val="111111"/>
          <w:sz w:val="28"/>
          <w:sz w:val="28"/>
          <w:szCs w:val="28"/>
          <w:rtl w:val="true"/>
          <w:lang w:bidi="ar-SA"/>
        </w:rPr>
        <w:t>محل ذبح كفاره محرمات احرام عمره مكه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محل ذبح كفاره محرمات احرام حج منى است و چنان‌چه در آن‌جا ذبح نكند و در محل خود ذبح كند، كفايت مى‌كند</w:t>
      </w:r>
      <w:r>
        <w:rPr>
          <w:rFonts w:eastAsia="IRNazanin" w:cs="IRNazanin"/>
          <w:color w:val="111111"/>
          <w:sz w:val="28"/>
          <w:szCs w:val="28"/>
          <w:rtl w:val="true"/>
          <w:lang w:bidi="fa-IR"/>
        </w:rPr>
        <w:t>.</w:t>
      </w:r>
    </w:p>
    <w:p>
      <w:pPr>
        <w:pStyle w:val="Heading4"/>
        <w:numPr>
          <w:ilvl w:val="3"/>
          <w:numId w:val="1"/>
        </w:numPr>
        <w:rPr/>
      </w:pPr>
      <w:bookmarkStart w:id="819" w:name="__RefHeading___Toc1352360_3650668749"/>
      <w:bookmarkStart w:id="820" w:name="_Toc334"/>
      <w:bookmarkEnd w:id="819"/>
      <w:r>
        <w:rPr/>
        <w:t>6</w:t>
      </w:r>
      <w:r>
        <w:rPr>
          <w:rtl w:val="true"/>
        </w:rPr>
        <w:t xml:space="preserve">- </w:t>
      </w:r>
      <w:r>
        <w:rPr>
          <w:rtl w:val="true"/>
        </w:rPr>
        <w:t>مصرف كفاره</w:t>
      </w:r>
      <w:bookmarkEnd w:id="820"/>
    </w:p>
    <w:p>
      <w:pPr>
        <w:pStyle w:val="BookText"/>
        <w:rPr/>
      </w:pPr>
      <w:r>
        <w:rPr>
          <w:rFonts w:ascii="Amiri" w:hAnsi="Amiri" w:eastAsia="Amiri" w:cs="Amiri"/>
          <w:color w:val="111111"/>
          <w:sz w:val="28"/>
          <w:sz w:val="28"/>
          <w:szCs w:val="28"/>
          <w:rtl w:val="true"/>
          <w:lang w:bidi="ar-SA"/>
        </w:rPr>
        <w:t>مصرف كفاره محرمات احرام فقراء هستند، يعنى بايد به افراد فقير داده شود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فقير كسى است كه خرج سال خود را نمى‌تواند تأمين كند</w:t>
      </w:r>
      <w:r>
        <w:rPr>
          <w:rFonts w:eastAsia="Amiri" w:cs="Amiri" w:ascii="Amiri" w:hAnsi="Amiri"/>
          <w:color w:val="111111"/>
          <w:sz w:val="28"/>
          <w:szCs w:val="28"/>
          <w:rtl w:val="true"/>
          <w:lang w:bidi="ar-SA"/>
        </w:rPr>
        <w:t>.</w:t>
      </w:r>
      <w:bookmarkStart w:id="821" w:name="pg1673_9558"/>
    </w:p>
    <w:p>
      <w:pPr>
        <w:pStyle w:val="Heading3"/>
        <w:numPr>
          <w:ilvl w:val="2"/>
          <w:numId w:val="1"/>
        </w:numPr>
        <w:rPr/>
      </w:pPr>
      <w:bookmarkStart w:id="822" w:name="__RefHeading___Toc1352362_3650668749"/>
      <w:bookmarkStart w:id="823" w:name="_Toc335"/>
      <w:bookmarkEnd w:id="821"/>
      <w:bookmarkEnd w:id="822"/>
      <w:r>
        <w:rPr>
          <w:rtl w:val="true"/>
        </w:rPr>
        <w:t>جلسه بيست و يكم</w:t>
      </w:r>
      <w:r>
        <w:rPr>
          <w:rtl w:val="true"/>
        </w:rPr>
        <w:t xml:space="preserve">: </w:t>
      </w:r>
      <w:r>
        <w:rPr>
          <w:rtl w:val="true"/>
        </w:rPr>
        <w:t>احكام متفرقه عمره و حج</w:t>
      </w:r>
      <w:bookmarkEnd w:id="823"/>
    </w:p>
    <w:p>
      <w:pPr>
        <w:pStyle w:val="Heading4"/>
        <w:numPr>
          <w:ilvl w:val="3"/>
          <w:numId w:val="1"/>
        </w:numPr>
        <w:rPr/>
      </w:pPr>
      <w:bookmarkStart w:id="824" w:name="__RefHeading___Toc1352364_3650668749"/>
      <w:bookmarkStart w:id="825" w:name="_Toc336"/>
      <w:bookmarkEnd w:id="824"/>
      <w:r>
        <w:rPr>
          <w:rtl w:val="true"/>
        </w:rPr>
        <w:t>اشاره</w:t>
      </w:r>
      <w:bookmarkEnd w:id="825"/>
    </w:p>
    <w:p>
      <w:pPr>
        <w:pStyle w:val="Heading4"/>
        <w:numPr>
          <w:ilvl w:val="3"/>
          <w:numId w:val="1"/>
        </w:numPr>
        <w:rPr/>
      </w:pPr>
      <w:bookmarkStart w:id="826" w:name="__RefHeading___Toc1352366_3650668749"/>
      <w:bookmarkStart w:id="827" w:name="_Toc337"/>
      <w:bookmarkEnd w:id="826"/>
      <w:r>
        <w:rPr/>
        <w:t>1</w:t>
      </w:r>
      <w:r>
        <w:rPr>
          <w:rtl w:val="true"/>
        </w:rPr>
        <w:t xml:space="preserve">- </w:t>
      </w:r>
      <w:r>
        <w:rPr>
          <w:rtl w:val="true"/>
        </w:rPr>
        <w:t>وظيفه معذوران</w:t>
      </w:r>
      <w:bookmarkEnd w:id="827"/>
    </w:p>
    <w:p>
      <w:pPr>
        <w:pStyle w:val="BookText"/>
        <w:rPr/>
      </w:pPr>
      <w:r>
        <w:rPr>
          <w:rFonts w:ascii="IRNazanin" w:hAnsi="IRNazanin" w:eastAsia="IRNazanin"/>
          <w:color w:val="111111"/>
          <w:sz w:val="28"/>
          <w:sz w:val="28"/>
          <w:szCs w:val="28"/>
          <w:rtl w:val="true"/>
          <w:lang w:bidi="fa-IR"/>
        </w:rPr>
        <w:t>يكى از ويژگى‌هاى مهم احكام دين، تناسب آنها با توانايى افراد است، يعنى وظيفه هريك از افراد نسبت به مسائل شرعى متناسب با قدرت و توانايى او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اعمال عمره و حج، كسانى كه عذرى دارند و از به‌جا آوردن برخى از اعمال معذورند نيز به‌طور واضح مشخص شده است كه در اين بخش به بيان وظيفه چهار گروه از معذوران يعنى بيماران و محصوران و مصدودان و بانوان معذور به عذر شرعى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وظيفه بيماران</w:t>
      </w:r>
    </w:p>
    <w:p>
      <w:pPr>
        <w:pStyle w:val="BookText"/>
        <w:rPr/>
      </w:pPr>
      <w:r>
        <w:rPr>
          <w:rFonts w:ascii="IRNazanin" w:hAnsi="IRNazanin" w:eastAsia="IRNazanin"/>
          <w:color w:val="111111"/>
          <w:sz w:val="28"/>
          <w:sz w:val="28"/>
          <w:szCs w:val="28"/>
          <w:rtl w:val="true"/>
          <w:lang w:bidi="fa-IR"/>
        </w:rPr>
        <w:t>هرچند بيمارانى كه از بجاى آوردن اعمال عمره و حج عاجزند، مستطيع نيستند و حج بر آنها واجب نيست، امّا چنانچه به حج رفتند يا در اثناء اعمال بيمار شدند، وظيفه آنها بدين شرح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و وقوف در عرفات و مشعرالحرام را بايد خودشان بجا آورند، هرچند با وقوف اضطرارى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اعمال را به كمك ديگران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نتوانند با كمك ديگران اعمال را بجا آورند، نايب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محصورشدگان</w:t>
      </w:r>
    </w:p>
    <w:p>
      <w:pPr>
        <w:pStyle w:val="BookText"/>
        <w:rPr/>
      </w:pPr>
      <w:r>
        <w:rPr>
          <w:rFonts w:ascii="Amiri" w:hAnsi="Amiri" w:eastAsia="Amiri" w:cs="Amiri"/>
          <w:color w:val="111111"/>
          <w:sz w:val="28"/>
          <w:sz w:val="28"/>
          <w:szCs w:val="28"/>
          <w:rtl w:val="true"/>
          <w:lang w:bidi="ar-SA"/>
        </w:rPr>
        <w:t>محصور، بيمارى است كه نتواند به مكه برود يا نتواند اعمال عمره يا حج را بجا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محصور شده وظيفه‌اش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براى عمره محرم شده و نتواند به مكه برود، بايد قربانى يا پول آن را به‌وسيله شخص امينى به مكه بفرستد تا در آن‌جا ذبح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براى حج محرم شده و نتواند به عرفات برود، بايد قربانى يا پول آن را به منى بفرستد تا در آن‌جا ذبح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دو صورت با آن شخص قرار بگذارد كه در روز خاص و ساعت معينى آن حيوان را ذبح كند؛ در حج روز عيد قربان را قرار بگذارد و در عمره تمتع پيش از رفتن حجاج به عرفات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قرار، پس از وقت معين‌شده كه حيوان را ذبح كرده‌اند، تقصير كند و از احرام خارج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تنها براى طواف نساء نايب بگيرد تا برايش به‌جا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وظيفه مصدودها</w:t>
      </w:r>
    </w:p>
    <w:p>
      <w:pPr>
        <w:pStyle w:val="BookText"/>
        <w:rPr/>
      </w:pPr>
      <w:r>
        <w:rPr>
          <w:rFonts w:ascii="IRNazanin" w:hAnsi="IRNazanin" w:eastAsia="IRNazanin"/>
          <w:color w:val="111111"/>
          <w:sz w:val="28"/>
          <w:sz w:val="28"/>
          <w:szCs w:val="28"/>
          <w:rtl w:val="true"/>
          <w:lang w:bidi="fa-IR"/>
        </w:rPr>
        <w:t>مصدود كسى است كه دشمن يا شخص ديگرى او را از بجا آوردن عمره يا حج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مصدود بايد براى بيرون رفتن از احرام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محلى كه مصدود شده يك شتر يا گاو يا گوسفندى را به‌قصد بيرون رفتن از احرام ذبح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تقصير كند و با اين دو عمل از احرام خارج مى‌شود و طواف نساء نيز لازم نيست</w:t>
      </w:r>
      <w:r>
        <w:rPr>
          <w:rFonts w:eastAsia="IRNazanin" w:cs="IRNazanin"/>
          <w:color w:val="111111"/>
          <w:sz w:val="28"/>
          <w:szCs w:val="28"/>
          <w:rtl w:val="true"/>
          <w:lang w:bidi="fa-IR"/>
        </w:rPr>
        <w:t>.</w:t>
      </w:r>
      <w:bookmarkStart w:id="828" w:name="pg1673_9560"/>
    </w:p>
    <w:p>
      <w:pPr>
        <w:pStyle w:val="BookText"/>
        <w:rPr/>
      </w:pPr>
      <w:bookmarkEnd w:id="828"/>
      <w:r>
        <w:rPr>
          <w:rFonts w:ascii="IRNazanin" w:hAnsi="IRNazanin" w:eastAsia="IRNazanin"/>
          <w:color w:val="111111"/>
          <w:sz w:val="28"/>
          <w:sz w:val="28"/>
          <w:szCs w:val="28"/>
          <w:rtl w:val="true"/>
          <w:lang w:bidi="fa-IR"/>
        </w:rPr>
        <w:t>بانوان معذور به عذر شرعى</w:t>
      </w:r>
    </w:p>
    <w:p>
      <w:pPr>
        <w:pStyle w:val="BookText"/>
        <w:rPr/>
      </w:pPr>
      <w:r>
        <w:rPr>
          <w:rFonts w:ascii="IRNazanin" w:hAnsi="IRNazanin" w:eastAsia="IRNazanin"/>
          <w:color w:val="111111"/>
          <w:sz w:val="28"/>
          <w:sz w:val="28"/>
          <w:szCs w:val="28"/>
          <w:rtl w:val="true"/>
          <w:lang w:bidi="fa-IR"/>
        </w:rPr>
        <w:t>اگر براى بانوان عذر شرعى پيش آيد يعنى حائض شوند، دو مشكل براى اعمال عمره و حجشان پيش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به مسجدالحرام و توقف در مسجد شجره براى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به‌جاى آوردن طواف و نماز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نسبت به ساير اعمال هيچ مشكلى از اين جهت ندارند، چون در آنها طهارت شرط نيست و امّا وظيفه آنها نسبت به توقف در مسجد شجره براى احرام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بتوانند در حال عبور محرم شوند، همين‌گونه عمل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نتوانند در حال عبور محرم شوند، در بيرون مسجد، محاذى مسجد يعنى دو سمت راست يا چپ آن محرم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مى‌توانند با نذر پيش از ميقات، مثلًا در مدينه محرم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وظيفه آنان نسبت به طواف و نماز طواف نيز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بتوانند بايد صبر كنند تا پاك شوند و اين اعمال را بجا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نتوانند صبر كنند بايد براى اين اعمال نايب بگيرند و در برخى از موارد نيز وظيفه آنها از حج تمتع به حج افراد مبدّل مى‌شود كه تفصيل آنها در كتاب‌هاى فقهى آمده است</w:t>
      </w:r>
      <w:r>
        <w:rPr>
          <w:rFonts w:eastAsia="IRNazanin" w:cs="IRNazanin"/>
          <w:color w:val="111111"/>
          <w:sz w:val="28"/>
          <w:szCs w:val="28"/>
          <w:rtl w:val="true"/>
          <w:lang w:bidi="fa-IR"/>
        </w:rPr>
        <w:t>.</w:t>
      </w:r>
    </w:p>
    <w:p>
      <w:pPr>
        <w:pStyle w:val="Heading4"/>
        <w:numPr>
          <w:ilvl w:val="3"/>
          <w:numId w:val="1"/>
        </w:numPr>
        <w:rPr/>
      </w:pPr>
      <w:bookmarkStart w:id="829" w:name="__RefHeading___Toc1352368_3650668749"/>
      <w:bookmarkStart w:id="830" w:name="_Toc338"/>
      <w:bookmarkEnd w:id="829"/>
      <w:r>
        <w:rPr/>
        <w:t>2</w:t>
      </w:r>
      <w:r>
        <w:rPr>
          <w:rtl w:val="true"/>
        </w:rPr>
        <w:t xml:space="preserve">- </w:t>
      </w:r>
      <w:r>
        <w:rPr>
          <w:rtl w:val="true"/>
        </w:rPr>
        <w:t>فراموشى برخى از اعمال و حكم اعاده يا قضاى آنها</w:t>
      </w:r>
      <w:bookmarkEnd w:id="83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عملى از اعمال عمره يا حج فراموش شود، اعمال بعدى بجاى آورده شود، در برخى از موارد اعاده يا قضاى همان عمل كافى است، ولى در برخى از موارد، اعمال مترتبه نيز بايد اعاده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زائران توصيه شود</w:t>
      </w:r>
      <w:bookmarkStart w:id="831" w:name="pg1673_9561"/>
    </w:p>
    <w:p>
      <w:pPr>
        <w:pStyle w:val="BookText"/>
        <w:rPr/>
      </w:pPr>
      <w:bookmarkEnd w:id="831"/>
      <w:r>
        <w:rPr>
          <w:rFonts w:ascii="IRNazanin" w:hAnsi="IRNazanin" w:eastAsia="IRNazanin"/>
          <w:color w:val="111111"/>
          <w:sz w:val="28"/>
          <w:sz w:val="28"/>
          <w:szCs w:val="28"/>
          <w:rtl w:val="true"/>
          <w:lang w:bidi="fa-IR"/>
        </w:rPr>
        <w:t>چنانچه عملى را فراموش كردند يا متوجه شدند باطل بجا آوردند، حكم آن را جويا شوند و به وظيفه خود عمل كنند</w:t>
      </w:r>
      <w:r>
        <w:rPr>
          <w:rFonts w:eastAsia="IRNazanin" w:cs="IRNazanin"/>
          <w:color w:val="111111"/>
          <w:sz w:val="28"/>
          <w:szCs w:val="28"/>
          <w:rtl w:val="true"/>
          <w:lang w:bidi="fa-IR"/>
        </w:rPr>
        <w:t>.</w:t>
      </w:r>
    </w:p>
    <w:p>
      <w:pPr>
        <w:pStyle w:val="Heading4"/>
        <w:numPr>
          <w:ilvl w:val="3"/>
          <w:numId w:val="1"/>
        </w:numPr>
        <w:rPr/>
      </w:pPr>
      <w:bookmarkStart w:id="832" w:name="__RefHeading___Toc1352370_3650668749"/>
      <w:bookmarkStart w:id="833" w:name="_Toc339"/>
      <w:bookmarkEnd w:id="832"/>
      <w:r>
        <w:rPr/>
        <w:t>3</w:t>
      </w:r>
      <w:r>
        <w:rPr>
          <w:rtl w:val="true"/>
        </w:rPr>
        <w:t xml:space="preserve">- </w:t>
      </w:r>
      <w:r>
        <w:rPr>
          <w:rtl w:val="true"/>
        </w:rPr>
        <w:t>مستحبات مكه</w:t>
      </w:r>
      <w:bookmarkEnd w:id="833"/>
    </w:p>
    <w:p>
      <w:pPr>
        <w:pStyle w:val="BookText"/>
        <w:rPr/>
      </w:pPr>
      <w:r>
        <w:rPr>
          <w:rFonts w:ascii="IRNazanin" w:hAnsi="IRNazanin" w:eastAsia="IRNazanin"/>
          <w:color w:val="111111"/>
          <w:sz w:val="28"/>
          <w:sz w:val="28"/>
          <w:szCs w:val="28"/>
          <w:rtl w:val="true"/>
          <w:lang w:bidi="fa-IR"/>
        </w:rPr>
        <w:t>ايام اقامت در مكه از فرصت‌هاى طلايى و ارزشمند عمر انسان محسوب مى‌شود كه نبايد اين فرصت را بيهوده گذراند يا به كارهاى بى‌ارزش يا كم‌ارزش مصروف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به‌جز اعمالى كه جزو واجبات عمره و حج شمرده مى‌شود، برخى از كارها در مكه مكرمه مستحب است كه به برخى از آنها اشاره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قرآن كه تأكيد بسيار شده و ختم قرآن در مكه فضيلت بسيار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مستحب، با همان شرايطى كه در طواف واجب گفته شد با اين تفاوت كه نماز اين طواف لازم نيست پشت مقام بجا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مستحب را مى‌توان براى خود يا به نيابت از شخص ديگر، اعم از زنده يا مرده، يك يا چند نفر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وداع؛ در آخرين لحظات اقامت در مكه و پيش از بيرون رفتن از آن مستحب است طواف ودعا بجا آورند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قبور اولياء الهى از جمله قبر حضرت ابوطالب و خديجه در قبرستان حجون و مولدالنبى صلى الله عليه و آله نزديك مسجدالحرام و نماز در مساجد معروف مكه مثل مسجد جن و مسجدالراية و </w:t>
      </w:r>
      <w:r>
        <w:rPr>
          <w:rFonts w:eastAsia="Amiri" w:cs="Amiri" w:ascii="Amiri" w:hAnsi="Amiri"/>
          <w:color w:val="111111"/>
          <w:sz w:val="28"/>
          <w:szCs w:val="28"/>
          <w:rtl w:val="true"/>
          <w:lang w:bidi="ar-SA"/>
        </w:rPr>
        <w:t>...</w:t>
      </w:r>
      <w:bookmarkStart w:id="834" w:name="pg1673_9562"/>
    </w:p>
    <w:p>
      <w:pPr>
        <w:pStyle w:val="Heading3"/>
        <w:numPr>
          <w:ilvl w:val="2"/>
          <w:numId w:val="1"/>
        </w:numPr>
        <w:rPr/>
      </w:pPr>
      <w:bookmarkStart w:id="835" w:name="__RefHeading___Toc1352372_3650668749"/>
      <w:bookmarkStart w:id="836" w:name="_Toc340"/>
      <w:bookmarkEnd w:id="834"/>
      <w:bookmarkEnd w:id="835"/>
      <w:r>
        <w:rPr>
          <w:rtl w:val="true"/>
        </w:rPr>
        <w:t>جلسه بيست و دوم</w:t>
      </w:r>
      <w:r>
        <w:rPr>
          <w:rtl w:val="true"/>
        </w:rPr>
        <w:t xml:space="preserve">: </w:t>
      </w:r>
      <w:r>
        <w:rPr>
          <w:rtl w:val="true"/>
        </w:rPr>
        <w:t>عمره مفرده</w:t>
      </w:r>
      <w:bookmarkEnd w:id="836"/>
    </w:p>
    <w:p>
      <w:pPr>
        <w:pStyle w:val="Heading4"/>
        <w:numPr>
          <w:ilvl w:val="3"/>
          <w:numId w:val="1"/>
        </w:numPr>
        <w:rPr/>
      </w:pPr>
      <w:bookmarkStart w:id="837" w:name="__RefHeading___Toc1352374_3650668749"/>
      <w:bookmarkStart w:id="838" w:name="_Toc341"/>
      <w:bookmarkEnd w:id="837"/>
      <w:r>
        <w:rPr>
          <w:rtl w:val="true"/>
        </w:rPr>
        <w:t>اشاره</w:t>
      </w:r>
      <w:bookmarkEnd w:id="838"/>
    </w:p>
    <w:p>
      <w:pPr>
        <w:pStyle w:val="BookText"/>
        <w:rPr/>
      </w:pPr>
      <w:r>
        <w:rPr>
          <w:rFonts w:ascii="IRNazanin" w:hAnsi="IRNazanin" w:eastAsia="IRNazanin"/>
          <w:color w:val="111111"/>
          <w:sz w:val="28"/>
          <w:sz w:val="28"/>
          <w:szCs w:val="28"/>
          <w:rtl w:val="true"/>
          <w:lang w:bidi="fa-IR"/>
        </w:rPr>
        <w:t>گاهى اوقات برخى از زائران پس از اتمام اعمال حج اقدام به انجام عمره مفرده مى‌كنند، لذا در پايان اين بحث مختصرى از احكام عمره مفرده آورده مى‌شود</w:t>
      </w:r>
      <w:r>
        <w:rPr>
          <w:rFonts w:eastAsia="IRNazanin" w:cs="IRNazanin"/>
          <w:color w:val="111111"/>
          <w:sz w:val="28"/>
          <w:szCs w:val="28"/>
          <w:rtl w:val="true"/>
          <w:lang w:bidi="fa-IR"/>
        </w:rPr>
        <w:t>.</w:t>
      </w:r>
    </w:p>
    <w:p>
      <w:pPr>
        <w:pStyle w:val="Heading4"/>
        <w:numPr>
          <w:ilvl w:val="3"/>
          <w:numId w:val="1"/>
        </w:numPr>
        <w:rPr/>
      </w:pPr>
      <w:bookmarkStart w:id="839" w:name="__RefHeading___Toc1352376_3650668749"/>
      <w:bookmarkStart w:id="840" w:name="_Toc342"/>
      <w:bookmarkEnd w:id="839"/>
      <w:r>
        <w:rPr/>
        <w:t>1</w:t>
      </w:r>
      <w:r>
        <w:rPr>
          <w:rtl w:val="true"/>
        </w:rPr>
        <w:t xml:space="preserve">- </w:t>
      </w:r>
      <w:r>
        <w:rPr>
          <w:rtl w:val="true"/>
        </w:rPr>
        <w:t>تعريف عمره مفرده</w:t>
      </w:r>
      <w:bookmarkEnd w:id="840"/>
    </w:p>
    <w:p>
      <w:pPr>
        <w:pStyle w:val="BookText"/>
        <w:rPr/>
      </w:pPr>
      <w:r>
        <w:rPr>
          <w:rFonts w:ascii="IRNazanin" w:hAnsi="IRNazanin" w:eastAsia="IRNazanin"/>
          <w:color w:val="111111"/>
          <w:sz w:val="28"/>
          <w:sz w:val="28"/>
          <w:szCs w:val="28"/>
          <w:rtl w:val="true"/>
          <w:lang w:bidi="fa-IR"/>
        </w:rPr>
        <w:t>عمره به‌معناى زيارت است و چون اين نوع از عمره جداى از اعمال حج و خود به‌تنهايى اعمالى مستقل به‌شمار مى‌رود آن را عمره مفرده ناميده‌اند</w:t>
      </w:r>
      <w:r>
        <w:rPr>
          <w:rFonts w:eastAsia="IRNazanin" w:cs="IRNazanin"/>
          <w:color w:val="111111"/>
          <w:sz w:val="28"/>
          <w:szCs w:val="28"/>
          <w:rtl w:val="true"/>
          <w:lang w:bidi="fa-IR"/>
        </w:rPr>
        <w:t>.</w:t>
      </w:r>
    </w:p>
    <w:p>
      <w:pPr>
        <w:pStyle w:val="Heading4"/>
        <w:numPr>
          <w:ilvl w:val="3"/>
          <w:numId w:val="1"/>
        </w:numPr>
        <w:rPr/>
      </w:pPr>
      <w:bookmarkStart w:id="841" w:name="__RefHeading___Toc1352378_3650668749"/>
      <w:bookmarkStart w:id="842" w:name="_Toc343"/>
      <w:bookmarkEnd w:id="841"/>
      <w:r>
        <w:rPr/>
        <w:t>2</w:t>
      </w:r>
      <w:r>
        <w:rPr>
          <w:rtl w:val="true"/>
        </w:rPr>
        <w:t xml:space="preserve">- </w:t>
      </w:r>
      <w:r>
        <w:rPr>
          <w:rtl w:val="true"/>
        </w:rPr>
        <w:t>زمان عمره مفرده</w:t>
      </w:r>
      <w:bookmarkEnd w:id="84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عمره مفرده زمان خاصى ندارد و در طول سال هر وقت كه انسان به مكه مكرمه مشرف شود مى‌تواند عمره مفرده بجاى آورد، ولى در برخى اوقات بجا آوردن عمره مفرده جايز نيست؛ مثل</w:t>
      </w:r>
      <w:r>
        <w:rPr>
          <w:rFonts w:eastAsia="Amiri" w:cs="Amiri" w:ascii="Amiri" w:hAnsi="Amiri"/>
          <w:color w:val="111111"/>
          <w:sz w:val="28"/>
          <w:szCs w:val="28"/>
          <w:rtl w:val="true"/>
          <w:lang w:bidi="ar-SA"/>
        </w:rPr>
        <w:t>:</w:t>
      </w:r>
      <w:bookmarkStart w:id="843" w:name="pg1673_9563"/>
    </w:p>
    <w:p>
      <w:pPr>
        <w:pStyle w:val="BookText"/>
        <w:rPr/>
      </w:pPr>
      <w:bookmarkEnd w:id="84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اعمال عمره تمتع و پيش از احرام حج، در فاصله تقصير عمره تمتع و احرام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اعمال منى و پيش از اعمال مكه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فاصله كوتاه با عمره قبلى كه تفصيل آن خواهد آمد</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1352380_3650668749"/>
      <w:bookmarkStart w:id="845" w:name="_Toc344"/>
      <w:bookmarkEnd w:id="844"/>
      <w:r>
        <w:rPr/>
        <w:t>3</w:t>
      </w:r>
      <w:r>
        <w:rPr>
          <w:rtl w:val="true"/>
        </w:rPr>
        <w:t xml:space="preserve">- </w:t>
      </w:r>
      <w:r>
        <w:rPr>
          <w:rtl w:val="true"/>
        </w:rPr>
        <w:t>اعمال عمره مفرده</w:t>
      </w:r>
      <w:bookmarkEnd w:id="845"/>
    </w:p>
    <w:p>
      <w:pPr>
        <w:pStyle w:val="BookText"/>
        <w:rPr/>
      </w:pPr>
      <w:r>
        <w:rPr>
          <w:rFonts w:ascii="Amiri" w:hAnsi="Amiri" w:eastAsia="Amiri" w:cs="Amiri"/>
          <w:color w:val="111111"/>
          <w:sz w:val="28"/>
          <w:sz w:val="28"/>
          <w:szCs w:val="28"/>
          <w:rtl w:val="true"/>
          <w:lang w:bidi="ar-SA"/>
        </w:rPr>
        <w:t>مجموع اعمال عمره مفرده هفت‌تاست و به اين ترتيب بجا آورده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عمره؛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 عمره؛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بين صفا و مروه؛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تقصير؛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نساء؛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 نساء</w:t>
      </w:r>
      <w:r>
        <w:rPr>
          <w:rFonts w:eastAsia="IRNazanin" w:cs="IRNazanin"/>
          <w:color w:val="111111"/>
          <w:sz w:val="28"/>
          <w:szCs w:val="28"/>
          <w:rtl w:val="true"/>
          <w:lang w:bidi="fa-IR"/>
        </w:rPr>
        <w:t>.</w:t>
      </w:r>
    </w:p>
    <w:p>
      <w:pPr>
        <w:pStyle w:val="Heading4"/>
        <w:numPr>
          <w:ilvl w:val="3"/>
          <w:numId w:val="1"/>
        </w:numPr>
        <w:rPr/>
      </w:pPr>
      <w:bookmarkStart w:id="846" w:name="__RefHeading___Toc1352382_3650668749"/>
      <w:bookmarkStart w:id="847" w:name="_Toc345"/>
      <w:bookmarkEnd w:id="846"/>
      <w:r>
        <w:rPr/>
        <w:t>4</w:t>
      </w:r>
      <w:r>
        <w:rPr>
          <w:rtl w:val="true"/>
        </w:rPr>
        <w:t xml:space="preserve">- </w:t>
      </w:r>
      <w:r>
        <w:rPr>
          <w:rtl w:val="true"/>
        </w:rPr>
        <w:t>تفاوت‌هاى عمره تمتع با عمره مفرده</w:t>
      </w:r>
      <w:bookmarkEnd w:id="84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bookmarkStart w:id="848" w:name="pg1673_9564"/>
    </w:p>
    <w:p>
      <w:pPr>
        <w:pStyle w:val="Heading4"/>
        <w:numPr>
          <w:ilvl w:val="3"/>
          <w:numId w:val="1"/>
        </w:numPr>
        <w:rPr/>
      </w:pPr>
      <w:bookmarkStart w:id="849" w:name="__RefHeading___Toc1352384_3650668749"/>
      <w:bookmarkStart w:id="850" w:name="_Toc346"/>
      <w:bookmarkEnd w:id="848"/>
      <w:bookmarkEnd w:id="849"/>
      <w:r>
        <w:rPr/>
        <w:t>5</w:t>
      </w:r>
      <w:r>
        <w:rPr>
          <w:rtl w:val="true"/>
        </w:rPr>
        <w:t xml:space="preserve">- </w:t>
      </w:r>
      <w:r>
        <w:rPr>
          <w:rtl w:val="true"/>
        </w:rPr>
        <w:t xml:space="preserve">استطاعت عمره مفرده </w:t>
      </w:r>
      <w:r>
        <w:rPr>
          <w:rtl w:val="true"/>
        </w:rPr>
        <w:t>(</w:t>
      </w:r>
      <w:r>
        <w:rPr>
          <w:rtl w:val="true"/>
        </w:rPr>
        <w:t>وجوب يا استحباب</w:t>
      </w:r>
      <w:r>
        <w:rPr>
          <w:rtl w:val="true"/>
        </w:rPr>
        <w:t>)</w:t>
      </w:r>
      <w:bookmarkEnd w:id="850"/>
    </w:p>
    <w:p>
      <w:pPr>
        <w:pStyle w:val="BookText"/>
        <w:rPr/>
      </w:pPr>
      <w:r>
        <w:rPr>
          <w:rFonts w:ascii="IRNazanin" w:hAnsi="IRNazanin" w:eastAsia="IRNazanin"/>
          <w:color w:val="111111"/>
          <w:sz w:val="28"/>
          <w:sz w:val="28"/>
          <w:szCs w:val="28"/>
          <w:rtl w:val="true"/>
          <w:lang w:bidi="fa-IR"/>
        </w:rPr>
        <w:t>كسى كه استطاعت حج را ندارد، ولى استطاعت عمره مفرده را دارد، بنابر فتواى مشهور فقها بجا آوردن عمره مفرده بر او واجب نيست، يعنى لازم نيست به عمره برود و كسى كه حج واجب بجا نياورده و به نيابت از ديگرى به حج رفته، احتياط مستحب است پس از اعمال حج عمره مفرده بجا آورد</w:t>
      </w:r>
      <w:r>
        <w:rPr>
          <w:rFonts w:eastAsia="IRNazanin" w:cs="IRNazanin"/>
          <w:color w:val="111111"/>
          <w:sz w:val="28"/>
          <w:szCs w:val="28"/>
          <w:rtl w:val="true"/>
          <w:lang w:bidi="fa-IR"/>
        </w:rPr>
        <w:t>.</w:t>
      </w:r>
    </w:p>
    <w:p>
      <w:pPr>
        <w:pStyle w:val="Heading4"/>
        <w:numPr>
          <w:ilvl w:val="3"/>
          <w:numId w:val="1"/>
        </w:numPr>
        <w:rPr/>
      </w:pPr>
      <w:bookmarkStart w:id="851" w:name="__RefHeading___Toc1352386_3650668749"/>
      <w:bookmarkStart w:id="852" w:name="_Toc347"/>
      <w:bookmarkEnd w:id="851"/>
      <w:r>
        <w:rPr/>
        <w:t>6</w:t>
      </w:r>
      <w:r>
        <w:rPr>
          <w:rtl w:val="true"/>
        </w:rPr>
        <w:t xml:space="preserve">- </w:t>
      </w:r>
      <w:r>
        <w:rPr>
          <w:rtl w:val="true"/>
        </w:rPr>
        <w:t>عمره مفرده تكرارى و فاصله دو عمره</w:t>
      </w:r>
      <w:bookmarkEnd w:id="852"/>
    </w:p>
    <w:p>
      <w:pPr>
        <w:pStyle w:val="BookText"/>
        <w:rPr/>
      </w:pPr>
      <w:r>
        <w:rPr>
          <w:rFonts w:ascii="IRNazanin" w:hAnsi="IRNazanin" w:eastAsia="IRNazanin"/>
          <w:color w:val="111111"/>
          <w:sz w:val="28"/>
          <w:sz w:val="28"/>
          <w:szCs w:val="28"/>
          <w:rtl w:val="true"/>
          <w:lang w:bidi="fa-IR"/>
        </w:rPr>
        <w:t>نسبت به فاصله دو عمره مفرده چند نظر فقهى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حداقل يك ماه بايد فاصله باشد و در كمتر از اين فاصله رجاءً مى‌تواند بجا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حداقل بايد ده روز فاصله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عمره براى يك نفر نباشد، مثلًا يكى را براى خودش و ديگرى را به نيابت شخص ديگرى بجا آورد فاصله شرط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 يا چند عمره فاصله شرط نيست</w:t>
      </w:r>
      <w:r>
        <w:rPr>
          <w:rFonts w:eastAsia="IRNazanin" w:cs="IRNazanin"/>
          <w:color w:val="111111"/>
          <w:sz w:val="28"/>
          <w:szCs w:val="28"/>
          <w:rtl w:val="true"/>
          <w:lang w:bidi="fa-IR"/>
        </w:rPr>
        <w:t>.</w:t>
      </w:r>
      <w:r>
        <w:rPr>
          <w:rStyle w:val="FootnoteAnchor"/>
          <w:rtl w:val="true"/>
        </w:rPr>
        <w:footnoteReference w:id="30"/>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53" w:name="__RefHeading___Toc1352388_3650668749"/>
      <w:bookmarkStart w:id="854" w:name="_Toc348"/>
      <w:bookmarkEnd w:id="853"/>
      <w:r>
        <w:rPr>
          <w:rtl w:val="true"/>
        </w:rPr>
        <w:t>پي نوشتها</w:t>
      </w:r>
      <w:bookmarkEnd w:id="8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الفتاوى الواضحة،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كبيره، گناه بزرگ است كه بر آن وعده عذاب و آتش داده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تهمت، غير آن را گناه صغيره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مراجع تقليد، عدول از مجتهد زنده به مجتهد زنده مساوى را جايزمى‌دانند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مراجع تقليد، مسح روى پا تا آخر آن را لازم مى‌دانند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برخى از مراجع تقليد مسح همزمان پاها اشكال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فتواى برخى از مراجع معظّم تقليد با غسل واجب، مثل غسل مسّ ميّت نيز مى‌توان نماز خواند و وضو لازم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فتواى برخى از مراجع تقليد با غسل‌هاى واجب و برخى از غسل‌هاى مستحب نيز مى‌توان نماز خواند و نياز به وضو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برخى از فقها در تيمم بدل از غسل، يك بار بايد دست بر زمين بزند و بر پيشانى بكشد و بار ديگر بر زمين بزند و بر دستها بكشد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درهم تقريباً به اندازه يك بندانگشت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تَغْفِرَ لى ذُنُوبى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حاجت ديگرى از خدا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ركعات نماز موارد ديگرى نيز دارد، امّا چون پيش آمدن آن موارد بسيار كم است، از بيان آنها صرف‌نظر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آشنايى مى‌توانيد به رساله توضيح‌المسائل، مسائل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برخى از مراجع تقليد، عيدى و پاداش و هديه و امثال آن اگر در طول سال استفاده نشود و تا سر سال خمس باقى بماند، 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برخى از مراجع تقليد، سرمايه كسب به مقدارى كه براى به دست آوردن مخارج زندگى لازم باشد،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فلاح زاده، دروس احكام و مناسك حج،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برخى از مراجع تقليد، بخشش و جايزه و عيدى، اگر تا سرسال خمس استفاده شود و باقى بماند، 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وافى،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الاحاديث،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29</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چهاركعتى، نماز تمام گفته مى‌شود در مقابل نماز دوركعتى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برخى از فقها، به قدرى دور شود كه اهالى آنجا او را نبينند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برخى از فقها، مسافر در تمام شهر مكّه و مدينه مى‌تواند نماز را تمام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فتواى برخى از فقها، مراعات ترتيب در قضاى نمازهاى يوميّه لازم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برخى از فقها، قضاى نماز مادر نيز بر پسر بزرگ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فلاح زاده، دروس احكام و مناسك حج،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دخترى بالغ باشد ولى خونريزى قاعدگى نداشته باشد چون وراثت و تغذيه و آب و هوا هم در اين مسأله تأثير دارد، چنانچه امروزه معمولًا نخستين خونريزى دخترها در سنين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فتواى برخى از فقهاء، زن‌هاى سيده و غير سيّده پس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يائسه‌مى‌شوند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مانند ساير حيوانات ذبح نمى‌كنند، يعنى نبايد سر آن را بريد و چهار رگ را قطع كرد، بلكه بايد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يعنى كارد يا وسيله آهنى تيزى در گودى گلوى او فرو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فلاح زاده، دروس احكام و مناسك حج،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فلاح زاده، دروس احكام و مناسك حج،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كبيره، گناه بزرگ است كه بر آن وعده عذاب و آتش داده شده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 و تهمت، غير آن را گناه صغيره گويند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مراجع تقليد، عدول از مجتهد زنده به مجتهد زنده مساوى را جايزمى‌دانند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مراجع تقليد، مسح روى پا تا آخر آن را لازم مى‌دانند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فتواى برخى از مراجع تقليد مسح همزمان پاها اشكال ندارد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فتواى برخى از مراجع معظّم تقليد با غسل واجب، مثل غسل مسّ ميّت نيز مى‌توان نماز خواند و وضو لازم نيست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فتواى برخى از مراجع تقليد با غسل‌هاى واجب و برخى از غسل‌هاى مستحب نيز مى‌توان نماز خواند و نياز به وضو نيست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فتواى برخى از فقها در تيمم بدل از غسل، يك بار بايد دست بر زمين بزند و بر پيشانى بكشد و بار ديگر بر زمين بزند و بر دستها بكشد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درهم تقريباً به اندازه يك بندانگشت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به‌جاى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تَغْفِرَ لى ذُنُوبى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مى‌تواند حاجت ديگرى از خدا بخواند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فتواى برخى از مراجع تقليد، عيدى و پاداش و هديه و امثال آن اگر در طول سال استفاده نشود و تا سر سال خمس باقى بماند، خمس دارد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فتواى برخى از مراجع تقليد، سرمايه كسب به مقدارى كه براى به دست آوردن مخارج زندگى لازم باشد، خمس ندارد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فلاح زاده، دروس احكام و مناسك 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فتواى برخى از مراجع تقليد، بخشش و جايزه و عيدى، اگر تا سرسال خمس استفاده شود و باقى بماند، خمس دارد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نماز چهاركعتى، نماز تمام گفته مى‌شود در مقابل نماز دوركعتى</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برخى از فقها، به قدرى دور شود كه اهالى آنجا او را نبينند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برخى از فقها، مسافر در تمام شهر مكّه و مدينه مى‌تواند نماز را تمام بخواند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فتواى برخى از فقها، مراعات ترتيب در قضاى نمازهاى يوميّه لازم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فتواى برخى از فقها، قضاى نماز مادر نيز بر پسر بزرگ او واجب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فلاح زاده، دروس احكام و مناسك 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ممكن است دخترى بالغ باشد ولى خونريزى قاعدگى نداشته باشد چون وراثت و تغذيه و آب و هوا هم در اين مسأله تأثير دارد، چنانچه امروزه معمولًا نخستين خونريزى دخترها در سنين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سالگى مى‌باشد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فتواى برخى از فقهاء، زن‌هاى سيده و غير سيّده پس از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سالگى يائسه‌مى‌شوند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 را مانند ساير حيوانات ذبح نمى‌كنند، يعنى نبايد سر آن را بريد و چهار رگ را قطع كرد، بلكه بايد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كنند، يعنى كارد يا وسيله آهنى تيزى در گودى گلوى او فرو كنند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فلاح زاده، دروس احكام و مناسك 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image" Target="media/image2.jpeg"/><Relationship Id="rId206" Type="http://schemas.openxmlformats.org/officeDocument/2006/relationships/image" Target="media/image2.jpeg"/><Relationship Id="rId207" Type="http://schemas.openxmlformats.org/officeDocument/2006/relationships/footer" Target="footer200.xml"/><Relationship Id="rId208" Type="http://schemas.openxmlformats.org/officeDocument/2006/relationships/footnotes" Target="footnotes.xml"/><Relationship Id="rId209" Type="http://schemas.openxmlformats.org/officeDocument/2006/relationships/numbering" Target="numbering.xml"/><Relationship Id="rId210" Type="http://schemas.openxmlformats.org/officeDocument/2006/relationships/fontTable" Target="fontTable.xml"/><Relationship Id="rId211" Type="http://schemas.openxmlformats.org/officeDocument/2006/relationships/settings" Target="settings.xml"/><Relationship Id="rId2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210</Pages>
  <Words>19294</Words>
  <Characters>72264</Characters>
  <CharactersWithSpaces>90045</CharactersWithSpaces>
  <Paragraphs>1510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2026-08-16T17:39:01Z</dcterms:created>
  <dc:creator>ghaemiyeh.com</dc:creator>
  <dc:description/>
  <dc:language>en-US</dc:language>
  <cp:lastModifiedBy/>
  <dcterms:modified xsi:type="dcterms:W3CDTF">2026-08-16T21:09:07Z</dcterms:modified>
  <cp:revision>1</cp:revision>
  <dc:subject/>
  <dc:title>دروس احکام و مناسک حج</dc:title>
</cp:coreProperties>
</file>

<file path=docProps/custom.xml><?xml version="1.0" encoding="utf-8"?>
<Properties xmlns="http://schemas.openxmlformats.org/officeDocument/2006/custom-properties" xmlns:vt="http://schemas.openxmlformats.org/officeDocument/2006/docPropsVTypes"/>
</file>