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اکاذیب الوهابیه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6206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96208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96210_3650668749">
            <w:r>
              <w:rPr>
                <w:webHidden/>
                <w:rStyle w:val="IndexLink"/>
                <w:rtl w:val="true"/>
              </w:rPr>
              <w:t>تقديم‌</w:t>
            </w:r>
            <w:r>
              <w:rPr>
                <w:rStyle w:val="IndexLink"/>
                <w:rtl w:val="true"/>
              </w:rPr>
              <w:tab/>
            </w:r>
            <w:r>
              <w:rPr>
                <w:rStyle w:val="IndexLink"/>
              </w:rPr>
              <w:t>6</w:t>
            </w:r>
          </w:hyperlink>
        </w:p>
        <w:p>
          <w:pPr>
            <w:pStyle w:val="Contents2"/>
            <w:tabs>
              <w:tab w:val="clear" w:pos="8743"/>
              <w:tab w:val="right" w:pos="9026" w:leader="dot"/>
            </w:tabs>
            <w:rPr/>
          </w:pPr>
          <w:hyperlink w:anchor="__RefHeading___Toc1096212_3650668749">
            <w:r>
              <w:rPr>
                <w:webHidden/>
                <w:rStyle w:val="IndexLink"/>
                <w:rtl w:val="true"/>
              </w:rPr>
              <w:t>مدخل تأريخي‌</w:t>
            </w:r>
            <w:r>
              <w:rPr>
                <w:rStyle w:val="IndexLink"/>
                <w:rtl w:val="true"/>
              </w:rPr>
              <w:tab/>
            </w:r>
            <w:r>
              <w:rPr>
                <w:rStyle w:val="IndexLink"/>
              </w:rPr>
              <w:t>8</w:t>
            </w:r>
          </w:hyperlink>
        </w:p>
        <w:p>
          <w:pPr>
            <w:pStyle w:val="Contents3"/>
            <w:tabs>
              <w:tab w:val="clear" w:pos="8459"/>
              <w:tab w:val="right" w:pos="9026" w:leader="dot"/>
            </w:tabs>
            <w:rPr/>
          </w:pPr>
          <w:hyperlink w:anchor="__RefHeading___Toc1096214_365066874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096216_3650668749">
            <w:r>
              <w:rPr>
                <w:webHidden/>
                <w:rStyle w:val="IndexLink"/>
                <w:rtl w:val="true"/>
              </w:rPr>
              <w:t>بين الخوارج والحنابلة</w:t>
            </w:r>
            <w:r>
              <w:rPr>
                <w:rStyle w:val="IndexLink"/>
                <w:rtl w:val="true"/>
              </w:rPr>
              <w:tab/>
            </w:r>
            <w:r>
              <w:rPr>
                <w:rStyle w:val="IndexLink"/>
              </w:rPr>
              <w:t>8</w:t>
            </w:r>
          </w:hyperlink>
        </w:p>
        <w:p>
          <w:pPr>
            <w:pStyle w:val="Contents3"/>
            <w:tabs>
              <w:tab w:val="clear" w:pos="8459"/>
              <w:tab w:val="right" w:pos="9026" w:leader="dot"/>
            </w:tabs>
            <w:rPr/>
          </w:pPr>
          <w:hyperlink w:anchor="__RefHeading___Toc1096218_3650668749">
            <w:r>
              <w:rPr>
                <w:webHidden/>
                <w:rStyle w:val="IndexLink"/>
                <w:rtl w:val="true"/>
              </w:rPr>
              <w:t>تاريخ الحنابلة</w:t>
            </w:r>
            <w:r>
              <w:rPr>
                <w:rStyle w:val="IndexLink"/>
                <w:rtl w:val="true"/>
              </w:rPr>
              <w:tab/>
            </w:r>
            <w:r>
              <w:rPr>
                <w:rStyle w:val="IndexLink"/>
              </w:rPr>
              <w:t>12</w:t>
            </w:r>
          </w:hyperlink>
        </w:p>
        <w:p>
          <w:pPr>
            <w:pStyle w:val="Contents3"/>
            <w:tabs>
              <w:tab w:val="clear" w:pos="8459"/>
              <w:tab w:val="right" w:pos="9026" w:leader="dot"/>
            </w:tabs>
            <w:rPr/>
          </w:pPr>
          <w:hyperlink w:anchor="__RefHeading___Toc1096220_3650668749">
            <w:r>
              <w:rPr>
                <w:webHidden/>
                <w:rStyle w:val="IndexLink"/>
                <w:rtl w:val="true"/>
              </w:rPr>
              <w:t>بداية الأُفول‌</w:t>
            </w:r>
            <w:r>
              <w:rPr>
                <w:rStyle w:val="IndexLink"/>
                <w:rtl w:val="true"/>
              </w:rPr>
              <w:tab/>
            </w:r>
            <w:r>
              <w:rPr>
                <w:rStyle w:val="IndexLink"/>
              </w:rPr>
              <w:t>18</w:t>
            </w:r>
          </w:hyperlink>
        </w:p>
        <w:p>
          <w:pPr>
            <w:pStyle w:val="Contents3"/>
            <w:tabs>
              <w:tab w:val="clear" w:pos="8459"/>
              <w:tab w:val="right" w:pos="9026" w:leader="dot"/>
            </w:tabs>
            <w:rPr/>
          </w:pPr>
          <w:hyperlink w:anchor="__RefHeading___Toc1096222_3650668749">
            <w:r>
              <w:rPr>
                <w:webHidden/>
                <w:rStyle w:val="IndexLink"/>
                <w:rtl w:val="true"/>
              </w:rPr>
              <w:t>الوهابيّون والحنابلة</w:t>
            </w:r>
            <w:r>
              <w:rPr>
                <w:rStyle w:val="IndexLink"/>
                <w:rtl w:val="true"/>
              </w:rPr>
              <w:tab/>
            </w:r>
            <w:r>
              <w:rPr>
                <w:rStyle w:val="IndexLink"/>
              </w:rPr>
              <w:t>21</w:t>
            </w:r>
          </w:hyperlink>
        </w:p>
        <w:p>
          <w:pPr>
            <w:pStyle w:val="Contents2"/>
            <w:tabs>
              <w:tab w:val="clear" w:pos="8743"/>
              <w:tab w:val="right" w:pos="9026" w:leader="dot"/>
            </w:tabs>
            <w:rPr/>
          </w:pPr>
          <w:hyperlink w:anchor="__RefHeading___Toc1096224_3650668749">
            <w:r>
              <w:rPr>
                <w:webHidden/>
                <w:rStyle w:val="IndexLink"/>
                <w:rtl w:val="true"/>
              </w:rPr>
              <w:t>أكاذيبهم على أهلِ السُنَّة</w:t>
            </w:r>
            <w:r>
              <w:rPr>
                <w:rStyle w:val="IndexLink"/>
                <w:rtl w:val="true"/>
              </w:rPr>
              <w:tab/>
            </w:r>
            <w:r>
              <w:rPr>
                <w:rStyle w:val="IndexLink"/>
              </w:rPr>
              <w:t>28</w:t>
            </w:r>
          </w:hyperlink>
        </w:p>
        <w:p>
          <w:pPr>
            <w:pStyle w:val="Contents2"/>
            <w:tabs>
              <w:tab w:val="clear" w:pos="8743"/>
              <w:tab w:val="right" w:pos="9026" w:leader="dot"/>
            </w:tabs>
            <w:rPr/>
          </w:pPr>
          <w:hyperlink w:anchor="__RefHeading___Toc1096226_3650668749">
            <w:r>
              <w:rPr>
                <w:webHidden/>
                <w:rStyle w:val="IndexLink"/>
                <w:rtl w:val="true"/>
              </w:rPr>
              <w:t>أكاذيبهم حول التوحيد</w:t>
            </w:r>
            <w:r>
              <w:rPr>
                <w:rStyle w:val="IndexLink"/>
                <w:rtl w:val="true"/>
              </w:rPr>
              <w:tab/>
            </w:r>
            <w:r>
              <w:rPr>
                <w:rStyle w:val="IndexLink"/>
              </w:rPr>
              <w:t>31</w:t>
            </w:r>
          </w:hyperlink>
        </w:p>
        <w:p>
          <w:pPr>
            <w:pStyle w:val="Contents3"/>
            <w:tabs>
              <w:tab w:val="clear" w:pos="8459"/>
              <w:tab w:val="right" w:pos="9026" w:leader="dot"/>
            </w:tabs>
            <w:rPr/>
          </w:pPr>
          <w:hyperlink w:anchor="__RefHeading___Toc1096228_3650668749">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096230_3650668749">
            <w:r>
              <w:rPr>
                <w:webHidden/>
                <w:rStyle w:val="IndexLink"/>
                <w:rtl w:val="true"/>
              </w:rPr>
              <w:t>ابن تيميّة والاستواء</w:t>
            </w:r>
            <w:r>
              <w:rPr>
                <w:rStyle w:val="IndexLink"/>
                <w:rtl w:val="true"/>
              </w:rPr>
              <w:tab/>
            </w:r>
            <w:r>
              <w:rPr>
                <w:rStyle w:val="IndexLink"/>
              </w:rPr>
              <w:t>46</w:t>
            </w:r>
          </w:hyperlink>
        </w:p>
        <w:p>
          <w:pPr>
            <w:pStyle w:val="Contents3"/>
            <w:tabs>
              <w:tab w:val="clear" w:pos="8459"/>
              <w:tab w:val="right" w:pos="9026" w:leader="dot"/>
            </w:tabs>
            <w:rPr/>
          </w:pPr>
          <w:hyperlink w:anchor="__RefHeading___Toc1096232_3650668749">
            <w:r>
              <w:rPr>
                <w:webHidden/>
                <w:rStyle w:val="IndexLink"/>
                <w:rtl w:val="true"/>
              </w:rPr>
              <w:t>اعتقادات أهل السُنَّة</w:t>
            </w:r>
            <w:r>
              <w:rPr>
                <w:rStyle w:val="IndexLink"/>
                <w:rtl w:val="true"/>
              </w:rPr>
              <w:tab/>
            </w:r>
            <w:r>
              <w:rPr>
                <w:rStyle w:val="IndexLink"/>
              </w:rPr>
              <w:t>51</w:t>
            </w:r>
          </w:hyperlink>
        </w:p>
        <w:p>
          <w:pPr>
            <w:pStyle w:val="Contents3"/>
            <w:tabs>
              <w:tab w:val="clear" w:pos="8459"/>
              <w:tab w:val="right" w:pos="9026" w:leader="dot"/>
            </w:tabs>
            <w:rPr/>
          </w:pPr>
          <w:hyperlink w:anchor="__RefHeading___Toc1096234_3650668749">
            <w:r>
              <w:rPr>
                <w:webHidden/>
                <w:rStyle w:val="IndexLink"/>
                <w:rtl w:val="true"/>
              </w:rPr>
              <w:t>منشورات الوهابية</w:t>
            </w:r>
            <w:r>
              <w:rPr>
                <w:rStyle w:val="IndexLink"/>
                <w:rtl w:val="true"/>
              </w:rPr>
              <w:tab/>
            </w:r>
            <w:r>
              <w:rPr>
                <w:rStyle w:val="IndexLink"/>
              </w:rPr>
              <w:t>58</w:t>
            </w:r>
          </w:hyperlink>
        </w:p>
        <w:p>
          <w:pPr>
            <w:pStyle w:val="Contents3"/>
            <w:tabs>
              <w:tab w:val="clear" w:pos="8459"/>
              <w:tab w:val="right" w:pos="9026" w:leader="dot"/>
            </w:tabs>
            <w:rPr/>
          </w:pPr>
          <w:hyperlink w:anchor="__RefHeading___Toc1096236_3650668749">
            <w:r>
              <w:rPr>
                <w:webHidden/>
                <w:rStyle w:val="IndexLink"/>
                <w:rtl w:val="true"/>
              </w:rPr>
              <w:t>أقوالُ ابن تيميّة</w:t>
            </w:r>
            <w:r>
              <w:rPr>
                <w:rStyle w:val="IndexLink"/>
                <w:rtl w:val="true"/>
              </w:rPr>
              <w:tab/>
            </w:r>
            <w:r>
              <w:rPr>
                <w:rStyle w:val="IndexLink"/>
              </w:rPr>
              <w:t>83</w:t>
            </w:r>
          </w:hyperlink>
        </w:p>
        <w:p>
          <w:pPr>
            <w:pStyle w:val="Contents2"/>
            <w:tabs>
              <w:tab w:val="clear" w:pos="8743"/>
              <w:tab w:val="right" w:pos="9026" w:leader="dot"/>
            </w:tabs>
            <w:rPr/>
          </w:pPr>
          <w:hyperlink w:anchor="__RefHeading___Toc1096238_3650668749">
            <w:r>
              <w:rPr>
                <w:webHidden/>
                <w:rStyle w:val="IndexLink"/>
                <w:rtl w:val="true"/>
              </w:rPr>
              <w:t>أكاذيبهم حول القبور والتوسُّل‌</w:t>
            </w:r>
            <w:r>
              <w:rPr>
                <w:rStyle w:val="IndexLink"/>
                <w:rtl w:val="true"/>
              </w:rPr>
              <w:tab/>
            </w:r>
            <w:r>
              <w:rPr>
                <w:rStyle w:val="IndexLink"/>
              </w:rPr>
              <w:t>112</w:t>
            </w:r>
          </w:hyperlink>
        </w:p>
        <w:p>
          <w:pPr>
            <w:pStyle w:val="Contents3"/>
            <w:tabs>
              <w:tab w:val="clear" w:pos="8459"/>
              <w:tab w:val="right" w:pos="9026" w:leader="dot"/>
            </w:tabs>
            <w:rPr/>
          </w:pPr>
          <w:hyperlink w:anchor="__RefHeading___Toc1096240_3650668749">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096242_3650668749">
            <w:r>
              <w:rPr>
                <w:webHidden/>
                <w:rStyle w:val="IndexLink"/>
                <w:rtl w:val="true"/>
              </w:rPr>
              <w:t>موقف الفقهاء</w:t>
            </w:r>
            <w:r>
              <w:rPr>
                <w:rStyle w:val="IndexLink"/>
                <w:rtl w:val="true"/>
              </w:rPr>
              <w:tab/>
            </w:r>
            <w:r>
              <w:rPr>
                <w:rStyle w:val="IndexLink"/>
              </w:rPr>
              <w:t>113</w:t>
            </w:r>
          </w:hyperlink>
        </w:p>
        <w:p>
          <w:pPr>
            <w:pStyle w:val="Contents3"/>
            <w:tabs>
              <w:tab w:val="clear" w:pos="8459"/>
              <w:tab w:val="right" w:pos="9026" w:leader="dot"/>
            </w:tabs>
            <w:rPr/>
          </w:pPr>
          <w:hyperlink w:anchor="__RefHeading___Toc1096244_3650668749">
            <w:r>
              <w:rPr>
                <w:webHidden/>
                <w:rStyle w:val="IndexLink"/>
                <w:rtl w:val="true"/>
              </w:rPr>
              <w:t>قضيَّة التوسّل‌</w:t>
            </w:r>
            <w:r>
              <w:rPr>
                <w:rStyle w:val="IndexLink"/>
                <w:rtl w:val="true"/>
              </w:rPr>
              <w:tab/>
            </w:r>
            <w:r>
              <w:rPr>
                <w:rStyle w:val="IndexLink"/>
              </w:rPr>
              <w:t>119</w:t>
            </w:r>
          </w:hyperlink>
        </w:p>
        <w:p>
          <w:pPr>
            <w:pStyle w:val="Contents2"/>
            <w:tabs>
              <w:tab w:val="clear" w:pos="8743"/>
              <w:tab w:val="right" w:pos="9026" w:leader="dot"/>
            </w:tabs>
            <w:rPr/>
          </w:pPr>
          <w:hyperlink w:anchor="__RefHeading___Toc1096246_3650668749">
            <w:r>
              <w:rPr>
                <w:webHidden/>
                <w:rStyle w:val="IndexLink"/>
                <w:rtl w:val="true"/>
              </w:rPr>
              <w:t>أكاذيبهم على التُراث‌</w:t>
            </w:r>
            <w:r>
              <w:rPr>
                <w:rStyle w:val="IndexLink"/>
                <w:rtl w:val="true"/>
              </w:rPr>
              <w:tab/>
            </w:r>
            <w:r>
              <w:rPr>
                <w:rStyle w:val="IndexLink"/>
              </w:rPr>
              <w:t>128</w:t>
            </w:r>
          </w:hyperlink>
        </w:p>
        <w:p>
          <w:pPr>
            <w:pStyle w:val="Contents3"/>
            <w:tabs>
              <w:tab w:val="clear" w:pos="8459"/>
              <w:tab w:val="right" w:pos="9026" w:leader="dot"/>
            </w:tabs>
            <w:rPr/>
          </w:pPr>
          <w:hyperlink w:anchor="__RefHeading___Toc1096248_3650668749">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096250_3650668749">
            <w:r>
              <w:rPr>
                <w:webHidden/>
                <w:rStyle w:val="IndexLink"/>
                <w:rtl w:val="true"/>
              </w:rPr>
              <w:t>فتحُ الباري‌</w:t>
            </w:r>
            <w:r>
              <w:rPr>
                <w:rStyle w:val="IndexLink"/>
                <w:rtl w:val="true"/>
              </w:rPr>
              <w:tab/>
            </w:r>
            <w:r>
              <w:rPr>
                <w:rStyle w:val="IndexLink"/>
              </w:rPr>
              <w:t>130</w:t>
            </w:r>
          </w:hyperlink>
        </w:p>
        <w:p>
          <w:pPr>
            <w:pStyle w:val="Contents3"/>
            <w:tabs>
              <w:tab w:val="clear" w:pos="8459"/>
              <w:tab w:val="right" w:pos="9026" w:leader="dot"/>
            </w:tabs>
            <w:rPr/>
          </w:pPr>
          <w:hyperlink w:anchor="__RefHeading___Toc1096252_3650668749">
            <w:r>
              <w:rPr>
                <w:webHidden/>
                <w:rStyle w:val="IndexLink"/>
                <w:rtl w:val="true"/>
              </w:rPr>
              <w:t>العقيدة الطحاويَّة</w:t>
            </w:r>
            <w:r>
              <w:rPr>
                <w:rStyle w:val="IndexLink"/>
                <w:rtl w:val="true"/>
              </w:rPr>
              <w:tab/>
            </w:r>
            <w:r>
              <w:rPr>
                <w:rStyle w:val="IndexLink"/>
              </w:rPr>
              <w:t>133</w:t>
            </w:r>
          </w:hyperlink>
        </w:p>
        <w:p>
          <w:pPr>
            <w:pStyle w:val="Contents3"/>
            <w:tabs>
              <w:tab w:val="clear" w:pos="8459"/>
              <w:tab w:val="right" w:pos="9026" w:leader="dot"/>
            </w:tabs>
            <w:rPr/>
          </w:pPr>
          <w:hyperlink w:anchor="__RefHeading___Toc1096254_3650668749">
            <w:r>
              <w:rPr>
                <w:webHidden/>
                <w:rStyle w:val="IndexLink"/>
                <w:rtl w:val="true"/>
              </w:rPr>
              <w:t>الأذكار</w:t>
            </w:r>
            <w:r>
              <w:rPr>
                <w:rStyle w:val="IndexLink"/>
                <w:rtl w:val="true"/>
              </w:rPr>
              <w:tab/>
            </w:r>
            <w:r>
              <w:rPr>
                <w:rStyle w:val="IndexLink"/>
              </w:rPr>
              <w:t>139</w:t>
            </w:r>
          </w:hyperlink>
        </w:p>
        <w:p>
          <w:pPr>
            <w:pStyle w:val="Contents3"/>
            <w:tabs>
              <w:tab w:val="clear" w:pos="8459"/>
              <w:tab w:val="right" w:pos="9026" w:leader="dot"/>
            </w:tabs>
            <w:rPr/>
          </w:pPr>
          <w:hyperlink w:anchor="__RefHeading___Toc1096256_3650668749">
            <w:r>
              <w:rPr>
                <w:webHidden/>
                <w:rStyle w:val="IndexLink"/>
                <w:rtl w:val="true"/>
              </w:rPr>
              <w:t>منهج السالك‌</w:t>
            </w:r>
            <w:r>
              <w:rPr>
                <w:rStyle w:val="IndexLink"/>
                <w:rtl w:val="true"/>
              </w:rPr>
              <w:tab/>
            </w:r>
            <w:r>
              <w:rPr>
                <w:rStyle w:val="IndexLink"/>
              </w:rPr>
              <w:t>139</w:t>
            </w:r>
          </w:hyperlink>
        </w:p>
        <w:p>
          <w:pPr>
            <w:pStyle w:val="Contents3"/>
            <w:tabs>
              <w:tab w:val="clear" w:pos="8459"/>
              <w:tab w:val="right" w:pos="9026" w:leader="dot"/>
            </w:tabs>
            <w:rPr/>
          </w:pPr>
          <w:hyperlink w:anchor="__RefHeading___Toc1096258_3650668749">
            <w:r>
              <w:rPr>
                <w:webHidden/>
                <w:rStyle w:val="IndexLink"/>
                <w:rtl w:val="true"/>
              </w:rPr>
              <w:t>مطارق النور</w:t>
            </w:r>
            <w:r>
              <w:rPr>
                <w:rStyle w:val="IndexLink"/>
                <w:rtl w:val="true"/>
              </w:rPr>
              <w:tab/>
            </w:r>
            <w:r>
              <w:rPr>
                <w:rStyle w:val="IndexLink"/>
              </w:rPr>
              <w:t>140</w:t>
            </w:r>
          </w:hyperlink>
        </w:p>
        <w:p>
          <w:pPr>
            <w:pStyle w:val="Contents3"/>
            <w:tabs>
              <w:tab w:val="clear" w:pos="8459"/>
              <w:tab w:val="right" w:pos="9026" w:leader="dot"/>
            </w:tabs>
            <w:rPr/>
          </w:pPr>
          <w:hyperlink w:anchor="__RefHeading___Toc1096260_3650668749">
            <w:r>
              <w:rPr>
                <w:webHidden/>
                <w:rStyle w:val="IndexLink"/>
                <w:rtl w:val="true"/>
              </w:rPr>
              <w:t>مناظرة الرافضي‌</w:t>
            </w:r>
            <w:r>
              <w:rPr>
                <w:rStyle w:val="IndexLink"/>
                <w:rtl w:val="true"/>
              </w:rPr>
              <w:tab/>
            </w:r>
            <w:r>
              <w:rPr>
                <w:rStyle w:val="IndexLink"/>
              </w:rPr>
              <w:t>142</w:t>
            </w:r>
          </w:hyperlink>
        </w:p>
        <w:p>
          <w:pPr>
            <w:pStyle w:val="Contents3"/>
            <w:tabs>
              <w:tab w:val="clear" w:pos="8459"/>
              <w:tab w:val="right" w:pos="9026" w:leader="dot"/>
            </w:tabs>
            <w:rPr/>
          </w:pPr>
          <w:hyperlink w:anchor="__RefHeading___Toc1096262_3650668749">
            <w:r>
              <w:rPr>
                <w:webHidden/>
                <w:rStyle w:val="IndexLink"/>
                <w:rtl w:val="true"/>
              </w:rPr>
              <w:t>نهج البلاغة</w:t>
            </w:r>
            <w:r>
              <w:rPr>
                <w:rStyle w:val="IndexLink"/>
                <w:rtl w:val="true"/>
              </w:rPr>
              <w:tab/>
            </w:r>
            <w:r>
              <w:rPr>
                <w:rStyle w:val="IndexLink"/>
              </w:rPr>
              <w:t>143</w:t>
            </w:r>
          </w:hyperlink>
        </w:p>
        <w:p>
          <w:pPr>
            <w:pStyle w:val="Contents3"/>
            <w:tabs>
              <w:tab w:val="clear" w:pos="8459"/>
              <w:tab w:val="right" w:pos="9026" w:leader="dot"/>
            </w:tabs>
            <w:rPr/>
          </w:pPr>
          <w:hyperlink w:anchor="__RefHeading___Toc1096264_3650668749">
            <w:r>
              <w:rPr>
                <w:webHidden/>
                <w:rStyle w:val="IndexLink"/>
                <w:rtl w:val="true"/>
              </w:rPr>
              <w:t>العَواصِم من القواصِم‌</w:t>
            </w:r>
            <w:r>
              <w:rPr>
                <w:rStyle w:val="IndexLink"/>
                <w:rtl w:val="true"/>
              </w:rPr>
              <w:tab/>
            </w:r>
            <w:r>
              <w:rPr>
                <w:rStyle w:val="IndexLink"/>
              </w:rPr>
              <w:t>144</w:t>
            </w:r>
          </w:hyperlink>
        </w:p>
        <w:p>
          <w:pPr>
            <w:pStyle w:val="Contents2"/>
            <w:tabs>
              <w:tab w:val="clear" w:pos="8743"/>
              <w:tab w:val="right" w:pos="9026" w:leader="dot"/>
            </w:tabs>
            <w:rPr/>
          </w:pPr>
          <w:hyperlink w:anchor="__RefHeading___Toc1096266_3650668749">
            <w:r>
              <w:rPr>
                <w:webHidden/>
                <w:rStyle w:val="IndexLink"/>
                <w:rtl w:val="true"/>
              </w:rPr>
              <w:t>أكاذيبهم على الشيعة</w:t>
            </w:r>
            <w:r>
              <w:rPr>
                <w:rStyle w:val="IndexLink"/>
                <w:rtl w:val="true"/>
              </w:rPr>
              <w:tab/>
            </w:r>
            <w:r>
              <w:rPr>
                <w:rStyle w:val="IndexLink"/>
              </w:rPr>
              <w:t>147</w:t>
            </w:r>
          </w:hyperlink>
        </w:p>
        <w:p>
          <w:pPr>
            <w:pStyle w:val="Contents3"/>
            <w:tabs>
              <w:tab w:val="clear" w:pos="8459"/>
              <w:tab w:val="right" w:pos="9026" w:leader="dot"/>
            </w:tabs>
            <w:rPr/>
          </w:pPr>
          <w:hyperlink w:anchor="__RefHeading___Toc1096268_3650668749">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096270_3650668749">
            <w:r>
              <w:rPr>
                <w:webHidden/>
                <w:rStyle w:val="IndexLink"/>
                <w:rtl w:val="true"/>
              </w:rPr>
              <w:t>ابن سَبأ</w:t>
            </w:r>
            <w:r>
              <w:rPr>
                <w:rStyle w:val="IndexLink"/>
                <w:rtl w:val="true"/>
              </w:rPr>
              <w:tab/>
            </w:r>
            <w:r>
              <w:rPr>
                <w:rStyle w:val="IndexLink"/>
              </w:rPr>
              <w:t>150</w:t>
            </w:r>
          </w:hyperlink>
        </w:p>
        <w:p>
          <w:pPr>
            <w:pStyle w:val="Contents3"/>
            <w:tabs>
              <w:tab w:val="clear" w:pos="8459"/>
              <w:tab w:val="right" w:pos="9026" w:leader="dot"/>
            </w:tabs>
            <w:rPr/>
          </w:pPr>
          <w:hyperlink w:anchor="__RefHeading___Toc1096272_3650668749">
            <w:r>
              <w:rPr>
                <w:webHidden/>
                <w:rStyle w:val="IndexLink"/>
                <w:rtl w:val="true"/>
              </w:rPr>
              <w:t>ادِّعاءات‌</w:t>
            </w:r>
            <w:r>
              <w:rPr>
                <w:rStyle w:val="IndexLink"/>
                <w:rtl w:val="true"/>
              </w:rPr>
              <w:tab/>
            </w:r>
            <w:r>
              <w:rPr>
                <w:rStyle w:val="IndexLink"/>
              </w:rPr>
              <w:t>156</w:t>
            </w:r>
          </w:hyperlink>
        </w:p>
        <w:p>
          <w:pPr>
            <w:pStyle w:val="Contents3"/>
            <w:tabs>
              <w:tab w:val="clear" w:pos="8459"/>
              <w:tab w:val="right" w:pos="9026" w:leader="dot"/>
            </w:tabs>
            <w:rPr/>
          </w:pPr>
          <w:hyperlink w:anchor="__RefHeading___Toc1096274_3650668749">
            <w:r>
              <w:rPr>
                <w:webHidden/>
                <w:rStyle w:val="IndexLink"/>
                <w:rtl w:val="true"/>
              </w:rPr>
              <w:t>تقية</w:t>
            </w:r>
            <w:r>
              <w:rPr>
                <w:rStyle w:val="IndexLink"/>
                <w:rtl w:val="true"/>
              </w:rPr>
              <w:tab/>
            </w:r>
            <w:r>
              <w:rPr>
                <w:rStyle w:val="IndexLink"/>
              </w:rPr>
              <w:t>179</w:t>
            </w:r>
          </w:hyperlink>
        </w:p>
        <w:p>
          <w:pPr>
            <w:pStyle w:val="Contents3"/>
            <w:tabs>
              <w:tab w:val="clear" w:pos="8459"/>
              <w:tab w:val="right" w:pos="9026" w:leader="dot"/>
            </w:tabs>
            <w:rPr/>
          </w:pPr>
          <w:hyperlink w:anchor="__RefHeading___Toc1096276_3650668749">
            <w:r>
              <w:rPr>
                <w:webHidden/>
                <w:rStyle w:val="IndexLink"/>
                <w:rtl w:val="true"/>
              </w:rPr>
              <w:t>الشيعة والتتار</w:t>
            </w:r>
            <w:r>
              <w:rPr>
                <w:rStyle w:val="IndexLink"/>
                <w:rtl w:val="true"/>
              </w:rPr>
              <w:tab/>
            </w:r>
            <w:r>
              <w:rPr>
                <w:rStyle w:val="IndexLink"/>
              </w:rPr>
              <w:t>181</w:t>
            </w:r>
          </w:hyperlink>
        </w:p>
        <w:p>
          <w:pPr>
            <w:pStyle w:val="Contents3"/>
            <w:tabs>
              <w:tab w:val="clear" w:pos="8459"/>
              <w:tab w:val="right" w:pos="9026" w:leader="dot"/>
            </w:tabs>
            <w:rPr/>
          </w:pPr>
          <w:hyperlink w:anchor="__RefHeading___Toc1096278_3650668749">
            <w:r>
              <w:rPr>
                <w:webHidden/>
                <w:rStyle w:val="IndexLink"/>
                <w:rtl w:val="true"/>
              </w:rPr>
              <w:t>ألألاعيب‌</w:t>
            </w:r>
            <w:r>
              <w:rPr>
                <w:rStyle w:val="IndexLink"/>
                <w:rtl w:val="true"/>
              </w:rPr>
              <w:tab/>
            </w:r>
            <w:r>
              <w:rPr>
                <w:rStyle w:val="IndexLink"/>
              </w:rPr>
              <w:t>194</w:t>
            </w:r>
          </w:hyperlink>
        </w:p>
        <w:p>
          <w:pPr>
            <w:pStyle w:val="Contents2"/>
            <w:tabs>
              <w:tab w:val="clear" w:pos="8743"/>
              <w:tab w:val="right" w:pos="9026" w:leader="dot"/>
            </w:tabs>
            <w:rPr/>
          </w:pPr>
          <w:hyperlink w:anchor="__RefHeading___Toc1096280_3650668749">
            <w:r>
              <w:rPr>
                <w:webHidden/>
                <w:rStyle w:val="IndexLink"/>
                <w:rtl w:val="true"/>
              </w:rPr>
              <w:t>أكاذيب أُخرى‌</w:t>
            </w:r>
            <w:r>
              <w:rPr>
                <w:rStyle w:val="IndexLink"/>
                <w:rtl w:val="true"/>
              </w:rPr>
              <w:tab/>
            </w:r>
            <w:r>
              <w:rPr>
                <w:rStyle w:val="IndexLink"/>
              </w:rPr>
              <w:t>200</w:t>
            </w:r>
          </w:hyperlink>
        </w:p>
        <w:p>
          <w:pPr>
            <w:pStyle w:val="Contents3"/>
            <w:tabs>
              <w:tab w:val="clear" w:pos="8459"/>
              <w:tab w:val="right" w:pos="9026" w:leader="dot"/>
            </w:tabs>
            <w:rPr/>
          </w:pPr>
          <w:hyperlink w:anchor="__RefHeading___Toc1096282_3650668749">
            <w:r>
              <w:rPr>
                <w:webHidden/>
                <w:rStyle w:val="IndexLink"/>
                <w:rtl w:val="true"/>
              </w:rPr>
              <w:t>ابن تيميّة</w:t>
            </w:r>
            <w:r>
              <w:rPr>
                <w:rStyle w:val="IndexLink"/>
                <w:rtl w:val="true"/>
              </w:rPr>
              <w:tab/>
            </w:r>
            <w:r>
              <w:rPr>
                <w:rStyle w:val="IndexLink"/>
              </w:rPr>
              <w:t>200</w:t>
            </w:r>
          </w:hyperlink>
        </w:p>
        <w:p>
          <w:pPr>
            <w:pStyle w:val="Contents3"/>
            <w:tabs>
              <w:tab w:val="clear" w:pos="8459"/>
              <w:tab w:val="right" w:pos="9026" w:leader="dot"/>
            </w:tabs>
            <w:rPr/>
          </w:pPr>
          <w:hyperlink w:anchor="__RefHeading___Toc1096284_3650668749">
            <w:r>
              <w:rPr>
                <w:webHidden/>
                <w:rStyle w:val="IndexLink"/>
                <w:rtl w:val="true"/>
              </w:rPr>
              <w:t>التقليد</w:t>
            </w:r>
            <w:r>
              <w:rPr>
                <w:rStyle w:val="IndexLink"/>
                <w:rtl w:val="true"/>
              </w:rPr>
              <w:tab/>
            </w:r>
            <w:r>
              <w:rPr>
                <w:rStyle w:val="IndexLink"/>
              </w:rPr>
              <w:t>203</w:t>
            </w:r>
          </w:hyperlink>
        </w:p>
        <w:p>
          <w:pPr>
            <w:pStyle w:val="Contents3"/>
            <w:tabs>
              <w:tab w:val="clear" w:pos="8459"/>
              <w:tab w:val="right" w:pos="9026" w:leader="dot"/>
            </w:tabs>
            <w:rPr/>
          </w:pPr>
          <w:hyperlink w:anchor="__RefHeading___Toc1096286_3650668749">
            <w:r>
              <w:rPr>
                <w:webHidden/>
                <w:rStyle w:val="IndexLink"/>
                <w:rtl w:val="true"/>
              </w:rPr>
              <w:t>الفرقة الناجية</w:t>
            </w:r>
            <w:r>
              <w:rPr>
                <w:rStyle w:val="IndexLink"/>
                <w:rtl w:val="true"/>
              </w:rPr>
              <w:tab/>
            </w:r>
            <w:r>
              <w:rPr>
                <w:rStyle w:val="IndexLink"/>
              </w:rPr>
              <w:t>207</w:t>
            </w:r>
          </w:hyperlink>
        </w:p>
        <w:p>
          <w:pPr>
            <w:pStyle w:val="Contents2"/>
            <w:tabs>
              <w:tab w:val="clear" w:pos="8743"/>
              <w:tab w:val="right" w:pos="9026" w:leader="dot"/>
            </w:tabs>
            <w:rPr/>
          </w:pPr>
          <w:hyperlink w:anchor="__RefHeading___Toc1096288_3650668749">
            <w:r>
              <w:rPr>
                <w:webHidden/>
                <w:rStyle w:val="IndexLink"/>
                <w:rtl w:val="true"/>
              </w:rPr>
              <w:t>ملاحق الكتاب‌</w:t>
            </w:r>
            <w:r>
              <w:rPr>
                <w:rStyle w:val="IndexLink"/>
                <w:rtl w:val="true"/>
              </w:rPr>
              <w:tab/>
            </w:r>
            <w:r>
              <w:rPr>
                <w:rStyle w:val="IndexLink"/>
              </w:rPr>
              <w:t>210</w:t>
            </w:r>
          </w:hyperlink>
        </w:p>
        <w:p>
          <w:pPr>
            <w:pStyle w:val="Contents3"/>
            <w:tabs>
              <w:tab w:val="clear" w:pos="8459"/>
              <w:tab w:val="right" w:pos="9026" w:leader="dot"/>
            </w:tabs>
            <w:rPr/>
          </w:pPr>
          <w:hyperlink w:anchor="__RefHeading___Toc1096290_3650668749">
            <w:r>
              <w:rPr>
                <w:webHidden/>
                <w:rStyle w:val="IndexLink"/>
                <w:rtl w:val="true"/>
              </w:rPr>
              <w:t>مُلحق</w:t>
            </w:r>
            <w:r>
              <w:rPr>
                <w:rStyle w:val="IndexLink"/>
                <w:rtl w:val="true"/>
              </w:rPr>
              <w:t xml:space="preserve">: </w:t>
            </w:r>
            <w:r>
              <w:rPr>
                <w:rStyle w:val="IndexLink"/>
              </w:rPr>
              <w:t>1</w:t>
            </w:r>
            <w:r>
              <w:rPr>
                <w:rStyle w:val="IndexLink"/>
                <w:rtl w:val="true"/>
              </w:rPr>
              <w:t xml:space="preserve"> </w:t>
            </w:r>
            <w:r>
              <w:rPr>
                <w:rStyle w:val="IndexLink"/>
                <w:rtl w:val="true"/>
              </w:rPr>
              <w:t>موجز مسائل ابن تيميّة التي خالف فيها السُنَّة</w:t>
            </w:r>
            <w:r>
              <w:rPr>
                <w:rStyle w:val="IndexLink"/>
                <w:rtl w:val="true"/>
              </w:rPr>
              <w:t>:</w:t>
              <w:tab/>
            </w:r>
            <w:r>
              <w:rPr>
                <w:rStyle w:val="IndexLink"/>
              </w:rPr>
              <w:t>210</w:t>
            </w:r>
          </w:hyperlink>
        </w:p>
        <w:p>
          <w:pPr>
            <w:pStyle w:val="Contents3"/>
            <w:tabs>
              <w:tab w:val="clear" w:pos="8459"/>
              <w:tab w:val="right" w:pos="9026" w:leader="dot"/>
            </w:tabs>
            <w:rPr/>
          </w:pPr>
          <w:hyperlink w:anchor="__RefHeading___Toc1096292_3650668749">
            <w:r>
              <w:rPr>
                <w:webHidden/>
                <w:rStyle w:val="IndexLink"/>
                <w:rtl w:val="true"/>
              </w:rPr>
              <w:t>ملحق</w:t>
            </w:r>
            <w:r>
              <w:rPr>
                <w:rStyle w:val="IndexLink"/>
                <w:rtl w:val="true"/>
              </w:rPr>
              <w:t xml:space="preserve">: </w:t>
            </w:r>
            <w:r>
              <w:rPr>
                <w:rStyle w:val="IndexLink"/>
              </w:rPr>
              <w:t>2</w:t>
            </w:r>
            <w:r>
              <w:rPr>
                <w:rStyle w:val="IndexLink"/>
                <w:rtl w:val="true"/>
              </w:rPr>
              <w:t xml:space="preserve"> </w:t>
            </w:r>
            <w:r>
              <w:rPr>
                <w:rStyle w:val="IndexLink"/>
                <w:rtl w:val="true"/>
              </w:rPr>
              <w:t>نماذج من ردود أهل السنّة على ابن تيميّة</w:t>
            </w:r>
            <w:r>
              <w:rPr>
                <w:rStyle w:val="IndexLink"/>
                <w:rtl w:val="true"/>
              </w:rPr>
              <w:t>.</w:t>
              <w:tab/>
            </w:r>
            <w:r>
              <w:rPr>
                <w:rStyle w:val="IndexLink"/>
              </w:rPr>
              <w:t>211</w:t>
            </w:r>
          </w:hyperlink>
        </w:p>
        <w:p>
          <w:pPr>
            <w:pStyle w:val="Contents3"/>
            <w:tabs>
              <w:tab w:val="clear" w:pos="8459"/>
              <w:tab w:val="right" w:pos="9026" w:leader="dot"/>
            </w:tabs>
            <w:rPr/>
          </w:pPr>
          <w:hyperlink w:anchor="__RefHeading___Toc1096294_3650668749">
            <w:r>
              <w:rPr>
                <w:webHidden/>
                <w:rStyle w:val="IndexLink"/>
                <w:rtl w:val="true"/>
              </w:rPr>
              <w:t>ملحق</w:t>
            </w:r>
            <w:r>
              <w:rPr>
                <w:rStyle w:val="IndexLink"/>
                <w:rtl w:val="true"/>
              </w:rPr>
              <w:t xml:space="preserve">: </w:t>
            </w:r>
            <w:r>
              <w:rPr>
                <w:rStyle w:val="IndexLink"/>
              </w:rPr>
              <w:t>3</w:t>
            </w:r>
            <w:r>
              <w:rPr>
                <w:rStyle w:val="IndexLink"/>
                <w:rtl w:val="true"/>
              </w:rPr>
              <w:t xml:space="preserve"> </w:t>
            </w:r>
            <w:r>
              <w:rPr>
                <w:rStyle w:val="IndexLink"/>
                <w:rtl w:val="true"/>
              </w:rPr>
              <w:t>نماذج من كُتب أهل السُنَّة التي تردّ على الوهابيَّة</w:t>
            </w:r>
            <w:r>
              <w:rPr>
                <w:rStyle w:val="IndexLink"/>
                <w:rtl w:val="true"/>
              </w:rPr>
              <w:tab/>
            </w:r>
            <w:r>
              <w:rPr>
                <w:rStyle w:val="IndexLink"/>
              </w:rPr>
              <w:t>212</w:t>
            </w:r>
          </w:hyperlink>
        </w:p>
        <w:p>
          <w:pPr>
            <w:pStyle w:val="Contents3"/>
            <w:tabs>
              <w:tab w:val="clear" w:pos="8459"/>
              <w:tab w:val="right" w:pos="9026" w:leader="dot"/>
            </w:tabs>
            <w:rPr/>
          </w:pPr>
          <w:hyperlink w:anchor="__RefHeading___Toc1096296_3650668749">
            <w:r>
              <w:rPr>
                <w:webHidden/>
                <w:rStyle w:val="IndexLink"/>
                <w:rtl w:val="true"/>
              </w:rPr>
              <w:t>ملحق</w:t>
            </w:r>
            <w:r>
              <w:rPr>
                <w:rStyle w:val="IndexLink"/>
                <w:rtl w:val="true"/>
              </w:rPr>
              <w:t xml:space="preserve">: </w:t>
            </w:r>
            <w:r>
              <w:rPr>
                <w:rStyle w:val="IndexLink"/>
              </w:rPr>
              <w:t>4</w:t>
            </w:r>
            <w:r>
              <w:rPr>
                <w:rStyle w:val="IndexLink"/>
                <w:rtl w:val="true"/>
              </w:rPr>
              <w:t xml:space="preserve"> </w:t>
            </w:r>
            <w:r>
              <w:rPr>
                <w:rStyle w:val="IndexLink"/>
                <w:rtl w:val="true"/>
              </w:rPr>
              <w:t>جدول يبين أهم المسائل المخالفة لأهل السنة عند الوهابيين‌</w:t>
            </w:r>
            <w:r>
              <w:rPr>
                <w:rStyle w:val="IndexLink"/>
                <w:rtl w:val="true"/>
              </w:rPr>
              <w:tab/>
            </w:r>
            <w:r>
              <w:rPr>
                <w:rStyle w:val="IndexLink"/>
              </w:rPr>
              <w:t>213</w:t>
            </w:r>
          </w:hyperlink>
        </w:p>
        <w:p>
          <w:pPr>
            <w:pStyle w:val="Contents3"/>
            <w:tabs>
              <w:tab w:val="clear" w:pos="8459"/>
              <w:tab w:val="right" w:pos="9026" w:leader="dot"/>
            </w:tabs>
            <w:rPr/>
          </w:pPr>
          <w:hyperlink w:anchor="__RefHeading___Toc1096298_3650668749">
            <w:r>
              <w:rPr>
                <w:webHidden/>
                <w:rStyle w:val="IndexLink"/>
                <w:rtl w:val="true"/>
              </w:rPr>
              <w:t>ملحق</w:t>
            </w:r>
            <w:r>
              <w:rPr>
                <w:rStyle w:val="IndexLink"/>
                <w:rtl w:val="true"/>
              </w:rPr>
              <w:t xml:space="preserve">: </w:t>
            </w:r>
            <w:r>
              <w:rPr>
                <w:rStyle w:val="IndexLink"/>
              </w:rPr>
              <w:t>5</w:t>
            </w:r>
            <w:r>
              <w:rPr>
                <w:rStyle w:val="IndexLink"/>
                <w:rtl w:val="true"/>
              </w:rPr>
              <w:t xml:space="preserve"> </w:t>
            </w:r>
            <w:r>
              <w:rPr>
                <w:rStyle w:val="IndexLink"/>
                <w:rtl w:val="true"/>
              </w:rPr>
              <w:t>صور من خلافات الوهابيِّين ووقوعهم في بعضهم‌</w:t>
            </w:r>
            <w:r>
              <w:rPr>
                <w:rStyle w:val="IndexLink"/>
                <w:rtl w:val="true"/>
              </w:rPr>
              <w:tab/>
            </w:r>
            <w:r>
              <w:rPr>
                <w:rStyle w:val="IndexLink"/>
              </w:rPr>
              <w:t>214</w:t>
            </w:r>
          </w:hyperlink>
        </w:p>
        <w:p>
          <w:pPr>
            <w:pStyle w:val="Contents2"/>
            <w:tabs>
              <w:tab w:val="clear" w:pos="8743"/>
              <w:tab w:val="right" w:pos="9026" w:leader="dot"/>
            </w:tabs>
            <w:rPr/>
          </w:pPr>
          <w:hyperlink w:anchor="__RefHeading___Toc1096300_3650668749">
            <w:r>
              <w:rPr>
                <w:webHidden/>
                <w:rStyle w:val="IndexLink"/>
                <w:rtl w:val="true"/>
              </w:rPr>
              <w:t>مراجع الكتاب‌</w:t>
            </w:r>
            <w:r>
              <w:rPr>
                <w:rStyle w:val="IndexLink"/>
                <w:rtl w:val="true"/>
              </w:rPr>
              <w:tab/>
            </w:r>
            <w:r>
              <w:rPr>
                <w:rStyle w:val="IndexLink"/>
              </w:rPr>
              <w:t>218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3_20207"/>
      <w:bookmarkStart w:id="1" w:name="pg1633_20207"/>
      <w:bookmarkEnd w:id="1"/>
    </w:p>
    <w:p>
      <w:pPr>
        <w:pStyle w:val="Heading2"/>
        <w:numPr>
          <w:ilvl w:val="1"/>
          <w:numId w:val="1"/>
        </w:numPr>
        <w:rPr/>
      </w:pPr>
      <w:bookmarkStart w:id="2" w:name="pg1633_20207"/>
      <w:bookmarkStart w:id="3" w:name="__RefHeading___Toc109620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وردانی، صالح</w:t>
      </w:r>
    </w:p>
    <w:p>
      <w:pPr>
        <w:pStyle w:val="BookText"/>
        <w:rPr/>
      </w:pPr>
      <w:r>
        <w:rPr>
          <w:rFonts w:eastAsia="Times New Roman" w:cs="Times New Roman" w:ascii="Times New Roman" w:hAnsi="Times New Roman"/>
          <w:color w:val="111111"/>
          <w:sz w:val="28"/>
          <w:szCs w:val="28"/>
          <w:lang w:val="en-US" w:bidi="en-US"/>
        </w:rPr>
        <w:t>Wardani, Salih</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اکاذیب‌الوهابیه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احمدبن عبدالحلیم، </w:t>
      </w: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۲۳۲۰۳۶۰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6208_3650668749"/>
      <w:bookmarkStart w:id="6" w:name="_Toc2"/>
      <w:bookmarkEnd w:id="5"/>
      <w:r>
        <w:rPr>
          <w:rtl w:val="true"/>
        </w:rPr>
        <w:t>اشارة</w:t>
      </w:r>
      <w:bookmarkStart w:id="7" w:name="pg1633_20210"/>
      <w:bookmarkEnd w:id="6"/>
    </w:p>
    <w:p>
      <w:pPr>
        <w:pStyle w:val="Heading2"/>
        <w:numPr>
          <w:ilvl w:val="1"/>
          <w:numId w:val="1"/>
        </w:numPr>
        <w:rPr/>
      </w:pPr>
      <w:bookmarkStart w:id="8" w:name="__RefHeading___Toc1096210_3650668749"/>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اعتمدت الوهابيّة منذ ظهورها، ولازالت تعتمد، على الأكاذيب والأضاليل، وعملت على التستُّر بأهل السنّة والسلف تارة، وبالإجماع تارة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عمادها في هذه الأكاذيب وهذا التستُّر هو ابن تيميّة، الذي كان ينسب أقواله وفتاويه لأهل السنّة والسلَف والإجماع دائماً، ويتلقّف الوهابيّون أقواله بمنطق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كذب ابن تيميّة على أهل السنّة والسلَف، كذب الوهابيّون كذلك، وما بُني على الكذب فهو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تنحصر أكاذيب الوهابية في محيط نقل أقوال ابن تيميّة ونسبتها لأهل السنّة، بل امتدَّت إلى تراثهم فحرَّفته، ليكون في خدمة عقائدها المنحرفة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وامتدّت أيضاً إلى المذاهب والاتّجاهات الأُخرى في محيطهم، التي تمَّ السطو على كُتبها وتحريفها؛ لتخدم</w:t>
      </w:r>
    </w:p>
    <w:p>
      <w:pPr>
        <w:pStyle w:val="BookText"/>
        <w:rPr/>
      </w:pPr>
      <w:r>
        <w:rPr>
          <w:rFonts w:ascii="IRNazanin" w:hAnsi="IRNazanin" w:eastAsia="IRNazanin"/>
          <w:color w:val="111111"/>
          <w:sz w:val="28"/>
          <w:sz w:val="28"/>
          <w:szCs w:val="28"/>
          <w:rtl w:val="true"/>
          <w:lang w:bidi="fa-IR"/>
        </w:rPr>
        <w:t>مذهبهم، وتُبعد الشُبهات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وضع ابن تيميّة ضعيفاً، ووزنه قليلًا وسط أهل السنّة، قام الوهابيّون بنَسج العديد من الأساطير حول شخصيته، بهدف تضخيمه في أعين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عمدت الوهابية على بثِّ الأكاذيب؛ لتثبت كونها حركة إصلاحية، بينما هي‌في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إرهابية، استحلَّت دماء المسلمين وأموالهم، وعملت على اختراق المؤسّسات الإسلامية، وشراء الأقلام والكتَّاب واستخدامهم في الدعاية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لحركة تقوم على الأكاذيب أن تبرز وتدوم إلّا بدعم ومساعدة آل سعود، ومن ورائهم 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وجود الوهابيّة ضرورة حتميّة لتفريق المسلمين وتخلّفهم، وتوطين العداوة والبغضاء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يؤكِّد، من خلال نصوصه، على أنّ الوهابيّة ليست سوى فرقة ضالَّة دعواها كاذبة، وهي امتداد للفِرق الضالَّة السابقة، فمن ثَمَّ هي لا تُعبِّر عن أهل السنَّة والسلف، بل تتمسّح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سوف نعرضه في هذا الكتاب، ونؤكِّده من خلال مصادرهم ونصوصهم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الورداني</w:t>
      </w:r>
      <w:bookmarkStart w:id="10" w:name="pg1633_20212"/>
    </w:p>
    <w:p>
      <w:pPr>
        <w:pStyle w:val="Heading2"/>
        <w:numPr>
          <w:ilvl w:val="1"/>
          <w:numId w:val="1"/>
        </w:numPr>
        <w:rPr/>
      </w:pPr>
      <w:bookmarkStart w:id="11" w:name="__RefHeading___Toc1096212_3650668749"/>
      <w:bookmarkStart w:id="12" w:name="_Toc4"/>
      <w:bookmarkEnd w:id="10"/>
      <w:bookmarkEnd w:id="11"/>
      <w:r>
        <w:rPr>
          <w:rtl w:val="true"/>
        </w:rPr>
        <w:t>مدخل تأريخي‌</w:t>
      </w:r>
      <w:bookmarkEnd w:id="12"/>
    </w:p>
    <w:p>
      <w:pPr>
        <w:pStyle w:val="Heading3"/>
        <w:numPr>
          <w:ilvl w:val="2"/>
          <w:numId w:val="1"/>
        </w:numPr>
        <w:rPr/>
      </w:pPr>
      <w:bookmarkStart w:id="13" w:name="__RefHeading___Toc1096214_365066874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في تاريخ المسلمين، واجه الإسلام العديد من صور التمرّد والانحراف والفِرق الضالّة والمتطرِّفة، وكانت الأصابع التي تحرِّك هذه الفرق وتدعم هذه الحالة، تتركَّز في المنافقين وأصحاب المصالح والنفوذ، من القوى الحاكمة وأعوانهم، بالإضافة إلى أصحاب الأهواء والنفوس المريضة، الذين لا يخلو منهم زمان، ولاتسلم منهم الأديان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أخطر الفِرق التي واجهت الإسلام وتركت بصمتها في واقع المسلمين، لتصبح المَثل القائم والنموذج الدائم على الاعوجاج والتطرُّف وتفريق المسلمين، هي فرقة الخوارج، ثُمَّ تلتها فرقة الحنابلة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96216_3650668749"/>
      <w:bookmarkStart w:id="16" w:name="_Toc6"/>
      <w:bookmarkEnd w:id="15"/>
      <w:r>
        <w:rPr>
          <w:rtl w:val="true"/>
        </w:rPr>
        <w:t>بين الخوارج والحنابلة</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تشابه كبير بين الحنابلة والخوارج، من حيث تناول الدِّين، ومن حيث المواقف والسلوك، كذلك هناك تشابه أو تطابق بين العناصر التي تنتمي لهاتين الفرقتين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الخوارج وردت فيهم الكثير من الروايات النبويَّة التي هي بمثابة نبوءات، والتي تحذِّر الأُمّة منهم، وتكشف تركيبتهم وتحدِّد ملامحهم وتجسِّم الخطر المُحدق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الملامح التي حدَّدتها هذه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سفهاء الأحلام وحدثاء الأسنان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يقرؤون القرآن لا يجاوز حناجرهم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تحقر صلاتك خلف صلاتهم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أيديهم كثَفنات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مُحلِّقي الرؤوس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يقاتلون أهل الإسلام ويتركون أهل الأوثان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سِمتهم المكابرة وغلظة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طبائعهم بدوية أعرابية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يتعبَّدون بالقشور ويهملون عظائم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والمتأمّل في فرقة الحنابلة يجدها تحمل نفس طباع وملامح فرقة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الخوارج هم أوّل مَن حمل راية التكفير في مواجهة المسلمين، والحنابلة حملوا نفس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الخوارج أراقوا دماء المسلمين، والحنابلة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الخوارج قشريّون مُسطّحون يتعبّدون بالروايات، والحنابلة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الخوارج يبالغون في القشور والشكليّات، والحنابلة كذلك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الخوارج من البَدو والأعراب، والحنابلة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الخوارج غلاظ القلوب، والحنابلة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الخوارج سِمتهم المكابرة والتحدّي، والحنابلة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والأهم من ذلك كلّه، أنَّ الخوارج وقفوا في مواجهة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الحنابلة وقفوا في مواجهة أهل البيت، واعتبروا شيعتهم عدواً دائماً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الظواهر المُلفتة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ارتبطت حركة الإمام علي بمواجهة الخوارج؟</w:t>
      </w:r>
    </w:p>
    <w:p>
      <w:pPr>
        <w:pStyle w:val="BookText"/>
        <w:rPr/>
      </w:pPr>
      <w:r>
        <w:rPr>
          <w:rFonts w:ascii="Amiri" w:hAnsi="Amiri" w:eastAsia="Amiri" w:cs="Amiri"/>
          <w:color w:val="111111"/>
          <w:sz w:val="28"/>
          <w:sz w:val="28"/>
          <w:szCs w:val="28"/>
          <w:rtl w:val="true"/>
          <w:lang w:bidi="ar-SA"/>
        </w:rPr>
        <w:t>ولماذا يقف الحنابلة هذا الموقف العدائي من أهل البيت وشيعتهم؟</w:t>
      </w:r>
    </w:p>
    <w:p>
      <w:pPr>
        <w:pStyle w:val="BookText"/>
        <w:rPr/>
      </w:pPr>
      <w:r>
        <w:rPr>
          <w:rFonts w:ascii="Amiri" w:hAnsi="Amiri" w:eastAsia="Amiri" w:cs="Amiri"/>
          <w:color w:val="111111"/>
          <w:sz w:val="28"/>
          <w:sz w:val="28"/>
          <w:szCs w:val="28"/>
          <w:rtl w:val="true"/>
          <w:lang w:bidi="ar-SA"/>
        </w:rPr>
        <w:t xml:space="preserve">والجواب هو أنّ حركة الإمام هي امتداد لحركة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ثُمَّ لا يملك أحد سوى الإمام القدرة على مواجهة 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هنا لا تنحصر في السيف، فالسيف يملكه الجميع، وإنّما تنحصر في علم الإمام ومقوِّماته الخاصّة، التي ورثها عن الرسول، والتي لا يملكها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المقوِّمات ورثها عنه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شكَّل نهج الإمام الخطرَ القائم والدائم لفرقة الخوارج، ومَن سار على نهجها وتتطبّع بطباعها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واجه الخوارج باسم الإسلام الذي يمثّله ويعبّر عنه، لا باسم الحاكم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والخوارج يعلمون حقَّ العلم ويعرفون حقَّ المعرفة أنّ عليّاً هو الناطق الشرعي باسم الدين، وهو الذي يمثِّل الخط</w:t>
      </w:r>
    </w:p>
    <w:p>
      <w:pPr>
        <w:pStyle w:val="BookText"/>
        <w:rPr/>
      </w:pPr>
      <w:r>
        <w:rPr>
          <w:rFonts w:ascii="Amiri" w:hAnsi="Amiri" w:eastAsia="Amiri" w:cs="Amiri"/>
          <w:color w:val="111111"/>
          <w:sz w:val="28"/>
          <w:sz w:val="28"/>
          <w:szCs w:val="28"/>
          <w:rtl w:val="true"/>
          <w:lang w:bidi="ar-SA"/>
        </w:rPr>
        <w:t xml:space="preserve">الشرعي، خط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الخط الذي يتهدَّدهم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الخطوط الأُخرى التي انتحلت الإسلام وتلحَّفت بالرسول، فلا تشكِّل أدنى خطر عليهم، بل تعدّ امتدادات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المواجهة بين الخوارج والإمام مواجهة مصيرية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المواجهة مع خطِّه ونهجه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الخوارج النموذج الدائم لأعداء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على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وشيعتهم شكَّلوا الحصن المنيع الذي يحتمي به الإسلام الحقّ، الذي يكشف ضلالهم واعوجاجهم، وضلال واعوجاج الفِرق التي تولَّدت منهم عبر الزمان، وعلى رأسها فرقة الحنابلة والوهابيّة المعاصرة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استعرضتْ لنا كتب السُنن وكتب التاريخ والتراجم العديد من الملامح والظواهر والمُمارسات التي تتعلَّق بالخوارج، ممّا اشتهر أمره، ليصبح هؤلاء الخوارج محلّ نبذ ورفض جميع المذاهب والاتّجاهات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الموقف الذي طال الحنابلة فيما بعد؛ ليصبحوا محلّ رفض ونبذ المذاهب الإسلامية، ويتحوّلوا إلى أقلِّ المذاهب شأناً؛ ممّا دفع بهم إلى إعلان الحرب على المذاهب والفقهاء، واتّهامهم بالمروق والزندقة، وإحياء البِدع ونصرة أهل الأهواء وإماتة السُنّة، وغير ذلك من التُهم التي تلقّفتها منهم الوهابية</w:t>
      </w:r>
      <w:bookmarkStart w:id="17" w:name="pg1633_20216"/>
    </w:p>
    <w:p>
      <w:pPr>
        <w:pStyle w:val="BookText"/>
        <w:rPr/>
      </w:pPr>
      <w:bookmarkEnd w:id="17"/>
      <w:r>
        <w:rPr>
          <w:rFonts w:ascii="Amiri" w:hAnsi="Amiri" w:eastAsia="Amiri" w:cs="Amiri"/>
          <w:color w:val="111111"/>
          <w:sz w:val="28"/>
          <w:sz w:val="28"/>
          <w:szCs w:val="28"/>
          <w:rtl w:val="true"/>
          <w:lang w:bidi="ar-SA"/>
        </w:rPr>
        <w:t>المعاصرة، وأخذت تلقي بها على المسلمين شيعةً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الحنابلة الذين يحملون صفات الخوارج، من التعبّد بالرواية وسطحيّة الفهم، وضعف العقل وغلظة القلب، والتركيز على الشَكليّات؛ وجدوا في حركة أهل البيت وشيعتهم الخطر الدائم والداهم الذي يتهدَّد مذهبهم وأفكارهم المعوجَّة؛ فحملوا راية العداء والمواجهة لهذه الحركة، وركّزوا جهودهم عليها، محاولين النيل منها وتشويهها، وتحريض المسلمين على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تسبَّب الخوارج في تفريق المسلمين وزرع الفتنة بينهم، تسبَّب الحنابلة أيضاً في تفريق المسلمين وزرع الفتنة بينهم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96218_3650668749"/>
      <w:bookmarkStart w:id="19" w:name="_Toc7"/>
      <w:bookmarkEnd w:id="18"/>
      <w:r>
        <w:rPr>
          <w:rtl w:val="true"/>
        </w:rPr>
        <w:t>تاريخ الحنابلة</w:t>
      </w:r>
      <w:bookmarkEnd w:id="19"/>
    </w:p>
    <w:p>
      <w:pPr>
        <w:pStyle w:val="BookText"/>
        <w:rPr/>
      </w:pPr>
      <w:r>
        <w:rPr>
          <w:rFonts w:ascii="Amiri" w:hAnsi="Amiri" w:eastAsia="Amiri" w:cs="Amiri"/>
          <w:color w:val="111111"/>
          <w:sz w:val="28"/>
          <w:sz w:val="28"/>
          <w:szCs w:val="28"/>
          <w:rtl w:val="true"/>
          <w:lang w:bidi="ar-SA"/>
        </w:rPr>
        <w:t xml:space="preserve">وفرقة الحنابلة قامت على يد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ينتمي لقبيلة بني شيبان، في العصر العباسي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وشخصية ابن حنبل ومقوِّماته لم‌تكن تُتيح له القدرة على البحث والاجتهاد وإعمال العقل، فمن ثَمَّ اتّجه نحو الروايات وأقوال الرجال، فعمل على تدوينها والتعبّد بها، وتعصَّب لهذه الروايات والأقوال واعتبرها الصورة الوحيدة للإسلام، وناصَب العداء كلّ مَن يرفض هذه الروايات والأقوال أو يشكّك فيها، واعتبره من المُبتدعين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بدأ الصدام مع مَن حوله من الفقهاء وأصحاب المذاهب الأُخرى، والاتّجاهات العقلية وأصحاب الرأي، من الأحناف والشيعة والمعتزلة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وانجذب نحو ابن حنبل العديد من السَوقة وضعاف العقول والقشريّين، الذين لم‌يجدوا لهم مكاناً في دائرة المذاهب والاتّجاهات الأُخرى؛ ليُشكلوا إزعاجاً كبيراً للفقهاء والمسلمين، ويُحدثوا الكثير من القلاقل والفتن على ما سوف 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لسيطرة العقل الروائي على شخصيّة ابن حنبل، واعتماده الكلّي على النقل لاعلى العقل؛ رفض فكرة خلق القرآن التي تبنَّتها بعض المذاهب، وحكم بكُفر القائل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حكم بكفر تارك الصلاة، فكان أوّل مَن قنَّن للتكفير في واقع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نتيجة هذا الموقف المتطرّف من قِبله، أنْ أصدر المأمون العباسي أمره بالقبض عليه وحبسه وجلده، حتى يرجع عن أفكاره المتطرّفة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الموقف العدائي، منه ومن أتباعه، طوال عصر المأمون والمعتصم والواثق من بعده، حتى جاء المتوكّل، فتحالف معهم ضدّ المذاهب الأُخرى؛ ممّا أعطاهم دفعة قوية ساعدتهم على مواجهة خصومهم والفتك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رصدت لنا كتب التاريخ الكثير من الفتن والحوادث المفجعة التي وقعت على يد الحنابلة المتعصّبين، والتي تعدّ صورة مصغّرة لحوادث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 الاعتداء على الفقيه المُفسّر الطبري، وقذفه بالمحابر ومطاردته في طرقات بغداد ومحاصرة بيته؛ بسبب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حنبل ليس فقيهاً؛ ورفضه حديث جلوس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 الله على العرش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أحدثوا فتنة أُخرى كبيرة في بغداد أيضاً، بسبب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وذلك في عام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يقعده الله على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 الخصام واقتتلوا حتى قُتل جماعة كثيرة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وقعت فتنة كبيرة بينهم وبين الشيعة في بغداد، كاد الشيخ أبو حامد الأسفرايني أن يُقتل فيها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وتمكّن الحنابلة من إقناع الخليفة القادر العبّاسي بأفكارهم، ووضعوا كتاباً في العقيدة أهدوه إليه فنسبه إلى نفسه،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القادرية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الناس عليه</w:t>
      </w:r>
    </w:p>
    <w:p>
      <w:pPr>
        <w:pStyle w:val="BookText"/>
        <w:rPr/>
      </w:pPr>
      <w:r>
        <w:rPr>
          <w:rFonts w:ascii="Amiri" w:hAnsi="Amiri" w:eastAsia="Amiri" w:cs="Amiri"/>
          <w:color w:val="111111"/>
          <w:sz w:val="28"/>
          <w:sz w:val="28"/>
          <w:szCs w:val="28"/>
          <w:rtl w:val="true"/>
          <w:lang w:bidi="ar-SA"/>
        </w:rPr>
        <w:t xml:space="preserve">بتحريض من الحنابلة، واستتاب فقهاء المعتزلة والحنفيَّة فأظهروا الرجوع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واتّجه الحنابلة بعد ذلك، سيراً مع الروايات التي يتعبّدون بها، إلى تبنّي فكرة التجسيم والتشبيه، فيما يتعلّق بصفات الله تعالى، وإعلان الحرب على مُنكري هذه الروايات والمشكّكين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مواقفهم من خصوم التشبيه والتجسيم من الفقهاء وغيرهم، موقف أبو إسماعيل الهروي، شيخ الحنابلة المتوفّى عام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ابن حبّان صاحب السُنن؛ حيث أخرجه من بلدته سجستان بسبب إنكاره الحدّ لله تعالى</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أبو يعلى الحنبلي، المتوفّى عام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ألزموني ما شئتم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ألتزمه، إلّا اللّحية والعَورَة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كفَّره صاحب العواصم بسبب هذا القول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المؤرّخ ابن الأثير في حوادث عام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أنكر العلماء على أبي يعلي الفراء الحنبلي ما ضمّنه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سبحانه وتعالى، المُشعرة بأنّه يعتقد التجسيم، وحضر أبو الحسن القزويني الزاهد بجامع</w:t>
      </w:r>
    </w:p>
    <w:p>
      <w:pPr>
        <w:pStyle w:val="BookText"/>
        <w:rPr/>
      </w:pPr>
      <w:r>
        <w:rPr>
          <w:rFonts w:ascii="Amiri" w:hAnsi="Amiri" w:eastAsia="Amiri" w:cs="Amiri"/>
          <w:color w:val="111111"/>
          <w:sz w:val="28"/>
          <w:sz w:val="28"/>
          <w:szCs w:val="28"/>
          <w:rtl w:val="true"/>
          <w:lang w:bidi="ar-SA"/>
        </w:rPr>
        <w:t>المنصور وتكلّم في ذلك،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عام وفاة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 أبو يعلى الفراء الحنبلي، وهو مصنّف كتاب الصفات، أتى فيه بكلّ عجيبة، وترتيب أبوابه يدلّ على التجسيم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قيل في ابن قُدامه الحنبلي الدمشقي،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التأويل ولمعة الاعتقاد</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فتنة شهيرة وقعت على يد الحنابلة بمصر، على يد ابن مرزوق والكيزاني؛ بسبب قولهما بالتجسيم، ممّا أدّى إلى صدور أكثر من فتوى بتكفيرهما وردّتهما، واستتابتهما وطلب قتلهما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ابن الجوزي على الحنابلة بسبب قولهم بالتجسيم وتبنّيهم التشبيه، مُبرِّئاً ابن حنبل من تُهمة التشبيه التي ألصقوها به، ناقضاً ومُكذِّباً رواياتهم التي اعتمدوا عليها في تبنّي التجسيم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صوّرت الروايات التي اعتنقها الحنابلة الله سبحانه وتعالى على شكل إنسان، يأتي ويذهب وينزل ويصعد ويضحك، وأثبتوا له بالإضافة إلى ذلك الأعضاء البشرية، وصوّروه على صورة شابٍ أمْرَد أو شيخ كبير، وهم بذلك يتّفقون مع تلك الصورة التي أبرزها اليهود والنصارى في كتبهم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رأى ربّه في المنام في أحسن صورة، شابّاً موفراً، رجلاه في خف، عليه نعلان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على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وتبدو فكرة التجسيم والتشبيه واضحة بقوّة في كتب الحنابلة القدامى، والوهابيّين المعاصرين، على ما سوف 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لو شاء لاستقرَّ على ظهر بعوضة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وكان المروزي، صاحب ابن حنبل المتوفّى عام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قد صنّف كتاباً يُثبت فيه جلوس الرسول إلى جوار الله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المروزي وقعد وبالغ في الانتصار لذلك، وجمع فيه كتاباً </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جسم لاكالأجسام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كتاب الله ولافي سنّة رسوله قول أحد من سلَف هذه الأُمّة</w:t>
      </w:r>
      <w:bookmarkStart w:id="20" w:name="pg1633_20222"/>
    </w:p>
    <w:p>
      <w:pPr>
        <w:pStyle w:val="BookText"/>
        <w:rPr/>
      </w:pPr>
      <w:bookmarkEnd w:id="20"/>
      <w:r>
        <w:rPr>
          <w:rFonts w:ascii="Amiri" w:hAnsi="Amiri" w:eastAsia="Amiri" w:cs="Amiri"/>
          <w:color w:val="111111"/>
          <w:sz w:val="28"/>
          <w:sz w:val="28"/>
          <w:szCs w:val="28"/>
          <w:rtl w:val="true"/>
          <w:lang w:bidi="ar-SA"/>
        </w:rPr>
        <w:t xml:space="preserve">وأئمّتها أنّه ليس بجسم، وأنّ صفاته ليست جسماً ولاأعراضاً؛ فنفي المعاني الثابتة بالشرع بنفي ألفاظ لم‌ينف معناها شرع ولاعقل جهل وضلال </w:t>
      </w:r>
      <w:r>
        <w:rPr>
          <w:rStyle w:val="FootnoteAnchor"/>
          <w:rtl w:val="true"/>
        </w:rPr>
        <w:footnoteReference w:id="17"/>
      </w:r>
    </w:p>
    <w:p>
      <w:pPr>
        <w:pStyle w:val="Heading3"/>
        <w:numPr>
          <w:ilvl w:val="2"/>
          <w:numId w:val="1"/>
        </w:numPr>
        <w:rPr/>
      </w:pPr>
      <w:bookmarkStart w:id="21" w:name="__RefHeading___Toc1096220_3650668749"/>
      <w:bookmarkStart w:id="22" w:name="_Toc8"/>
      <w:bookmarkEnd w:id="21"/>
      <w:r>
        <w:rPr>
          <w:rtl w:val="true"/>
        </w:rPr>
        <w:t>بداية الأُفول‌</w:t>
      </w:r>
      <w:bookmarkEnd w:id="22"/>
    </w:p>
    <w:p>
      <w:pPr>
        <w:pStyle w:val="BookText"/>
        <w:rPr/>
      </w:pPr>
      <w:r>
        <w:rPr>
          <w:rFonts w:ascii="Amiri" w:hAnsi="Amiri" w:eastAsia="Amiri" w:cs="Amiri"/>
          <w:color w:val="111111"/>
          <w:sz w:val="28"/>
          <w:sz w:val="28"/>
          <w:szCs w:val="28"/>
          <w:rtl w:val="true"/>
          <w:lang w:bidi="ar-SA"/>
        </w:rPr>
        <w:t>من هنا، ونتيجة لهذه المواقف، نُبذ الحنابلة من قبل المذاهب والحكومات، وأصبحوا من أقلّ مذاهب أهل السنّة شأناً وحجماً، ولم يعد لهم ذكر، خاصةً بعد سقوط الدولة العباسية وفقد بغداد، التي كانت قاعدتهم الكبرى؛ لدورها ومكانتها وتأثيرها، وحلَّت مكانها مُدن وعواصم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انتشر المذهب الحنفي في بلاد ما وراء النهر بدعم من الحكومات التي برزت في تلك البلاد، وانتشرت معه عقيدة الماتريدي الحنفي، التي تناقض عقيدة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بلاد الشام ومصر، انتشر المذهب الشافعي بدعم الدولة الأيّوبية، وانتشرت معه عقيدة الأشعري المتصادمة مع عقائد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بلاد المغرب والأندلس ساد المذهب المالكي، وسادت معه عقائد أُخرى، كما سادت الصوفية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ظلِّ هذه المتغيِّرات، تقوقع الحنابلة وتناقصوا، ولم يبقَ منهم إلّا بعض الرموز المتفرّقة بين العراق والشام ومصر، ومنذ ذلك الحين لم‌يعد لهم صوت، ولم تصدر عنهم حركة،</w:t>
      </w:r>
    </w:p>
    <w:p>
      <w:pPr>
        <w:pStyle w:val="BookText"/>
        <w:rPr/>
      </w:pPr>
      <w:r>
        <w:rPr>
          <w:rFonts w:ascii="Amiri" w:hAnsi="Amiri" w:eastAsia="Amiri" w:cs="Amiri"/>
          <w:color w:val="111111"/>
          <w:sz w:val="28"/>
          <w:sz w:val="28"/>
          <w:szCs w:val="28"/>
          <w:rtl w:val="true"/>
          <w:lang w:bidi="ar-SA"/>
        </w:rPr>
        <w:t xml:space="preserve">حتى جاء القرن الثامن الهجري، الذي برز فيه ابن تيميّة، المتوفّى عام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محاولًا إحياء أفكار الحنابلة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أن تصدَّى له فقهاء عصره وناظروه وأوقفوه، إلّا أنّه تمادى في موقفه الشاذّ، وعمل على إبراز فكرة التجسيم والتشبيه التي كان ينادي بها الحنابلة من قبل، وتصدّى لها فقهاء أهل السنّة، بل أضاف إليها فكرة جديدة لم‌تكن مطروحة من قبل، وهي تحريم شدّ الرحال وزيارة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الأنبياء والأولياء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اعتقد عقيدة ابن تيميّة حلّ دمه وماله، خصوصاً الحنابلة، ثُمَّ جمع الحنابلة من 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تجمّعهم بدمشق وغيرها، وأشهدوا على أنفسهم أنّهم على معتقد الشافعي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وقد انقسم الفقهاء في مواجهة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نسبه إلى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نسبه إلى الكفر والزندقة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طالب بقتله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تيميّة من القائلين بفناء النار، وهو ما دفع بشيخ 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للردِّ عليه، مؤكّداً فساد هذا القول ومخالفته لعقائد أهل السنّة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هذا وغيره هو ما أدّى إلى حبسه، ومعه تلميذه ابن القيم الجوزية، الذي أُفرج عنه بعد وفاة ابن تيميّة في الحبس، ليجهر بأفكار أستاذه ومعه ابن كثير، ويتمّ القبض عليهما، ويُطاف بهما في الطرقات على حمارٍ معكوسين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وابن القيم كان يحمل الكثير من طبائع ابن تيميّة، وسار على سنّته في النيل من علماء عصره، والتعصّب لفكرة التجسيم، وإنكار شدّ الرحال، وترك الكثير من الآثار التي تدور في محيط هذه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كثير، فقد اتّجه نحو التركيز على التفسير والتاريخ، فقام بجمع تاريخ الطبري وغيره من التواريخ في كتاب واحد، وقام بتهذيب تفسير الطبري، وليس له آثار تُذكر سوى كتاب في مصطلح الحديث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 ابن كثير على التزامه بنهج ابن تيميّة ومعتقداته، ونزعته العدائية للآخر، والتي تبدو بوضوح من خلال عرضه للحوادث التاريخية التي تتعلّق بخصوم الحنابلة، أو الحديث عن أهل البيت، أو رموز المذاهب والتيّارات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اهتمّ الوهابيّون بتاريخه وتفسيره، وقدّموهما على المصادر الأُخرى </w:t>
      </w:r>
      <w:r>
        <w:rPr>
          <w:rStyle w:val="FootnoteAnchor"/>
          <w:rtl w:val="true"/>
        </w:rPr>
        <w:footnoteReference w:id="22"/>
      </w:r>
      <w:bookmarkStart w:id="23" w:name="pg1633_20225"/>
    </w:p>
    <w:p>
      <w:pPr>
        <w:pStyle w:val="Heading3"/>
        <w:numPr>
          <w:ilvl w:val="2"/>
          <w:numId w:val="1"/>
        </w:numPr>
        <w:rPr/>
      </w:pPr>
      <w:bookmarkStart w:id="24" w:name="__RefHeading___Toc1096222_3650668749"/>
      <w:bookmarkStart w:id="25" w:name="_Toc9"/>
      <w:bookmarkEnd w:id="23"/>
      <w:bookmarkEnd w:id="24"/>
      <w:r>
        <w:rPr>
          <w:rtl w:val="true"/>
        </w:rPr>
        <w:t>الوهابيّون والحنابلة</w:t>
      </w:r>
      <w:bookmarkEnd w:id="25"/>
    </w:p>
    <w:p>
      <w:pPr>
        <w:pStyle w:val="BookText"/>
        <w:rPr/>
      </w:pPr>
      <w:r>
        <w:rPr>
          <w:rFonts w:ascii="Amiri" w:hAnsi="Amiri" w:eastAsia="Amiri" w:cs="Amiri"/>
          <w:color w:val="111111"/>
          <w:sz w:val="28"/>
          <w:sz w:val="28"/>
          <w:szCs w:val="28"/>
          <w:rtl w:val="true"/>
          <w:lang w:bidi="ar-SA"/>
        </w:rPr>
        <w:t>وهؤلاء الثلاثة هم مَن اعتمد عليهم محمد بن عبد الوهاب في دعوته؛ فهو لم‌يجد دعماً لأفكاره إلّا من خلال أفكار هؤلاء، ولم يجد عوناً من رموز أهل السنّة سواهم، ولاحتى من الحنابلة القدامى، الذين لم‌يطرحوا قضيّة التوسّل أو الاستغاثة بالأموات، أو شدّ الرحال أو إنكار إحياء المناسبات، وهي الأفكار التي برز وهو يدعو لها، وجعلها أساس دعوته، والفيصل بين الإسلام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عبد الوهاب لم‌يكن سوى شخصية بدوية جافّة، غليظة القلب لانصيب لها من العلم أو من العقل، فليس في تاريخه ما يشير إلى نبوغه أو اجتهاده، في أيِّ مجال من مجالات العلم، وهو ليس إلّا مجرّد نبت مفاجئ، تحيط به العديد من علامات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لشخصية تحمل هذه الصفات، أن تميل لطرح ابن تيميّة الشاذ، الذي لايحتاج تناوله لأدوات سوى القدرة على النقل والجهر بما يُنقل، وهو الأمر المتاح لكلِّ الناس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شقيقه سليمان كان من أهل العلم، فكان يُنكر عليه إنكاراً شديداً في كلِّ ما يفعله أو يأمر به، ولم يتبعه في شي‌ءٍ ممّا ابتدعه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أركان الإسلام يا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جعلتها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لم‌يتبعك 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عندك ركن سادس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رجل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يعتق الله كل ليلة في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في كل ليلة مائة ألف، وفي آخر ليلة يعتق مثل ما أعتق في الشهر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لم‌يبلغ مَن اتّبعك عُشر عُشر ما ذكرت، فمَن هؤلاء المسلمين الذين يعتقهم الله تعالى وقد حصرت المسلمين فيك وفيمَن اتّبعك؟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أخبرك رجل صادق ذو دين وأمانة، وأنت تعرف صدقه، بأنَّ قوماً كثيرين قصدوك، وهم وراء الجبل الفلاني، فأرسلت ألف خيّال ينظرون القوم الذين وراء الجبل، فلم يجدوا أثراً ولاأحداً منهم، بل ما جاء تلك الأرض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الألف أم الواحد الصادق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المسلمين من العلماء، الأحياء والموات، في كتبهم يكذّبون ما أتيت به ويزيّفونه، فنصدّقهم ونكذّبك؟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يعرف جواباً لذلك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الذي جئت به متّصل أم منفصل؟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مشايخي ومشايخهم إلى ستمائة سنة كلّهم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دينك منفصل لامتّصل، فممَّن أخذته؟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وإلهام، كالخضر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ليس ذلك محصوراً فيك، كل واحد يمكنه أن يدّعي وحي الإلهام الذي تدّعيه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اعتنى كثير من العلماء من أهل المذاهب الأربعة بالرد عليه؛ في كتب مبسوطة، عملًا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البِدعة وسكت العالم،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أهل بدعة إلّا أظهر الله فيهم حُجّته على لسان مَن شاء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انتدب للردِّ عليه علماء المشرق والمغرب، من جميع المذاهب، والتزم بعضهم بالردِّ عليه بأقوال الإمام أحمد وأهل مذهبه، وسألوه عن مسائل يعرفها أقلّ طلبة العلم فلم يقدر على الجواب عنها؛ لأنّه لم‌يكن له تمكّن في العلوم، وإنّما عرف هذه النزعات التي زيّنها له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العلامة الشيخ محمد بن عبد الرحمن بن عفالق قد صنّف كتاباً جليلًا في الردّ عليه، وسأله عن أشياء تتعلّق بالعلوم الشرعية والأدبية، فعجز عن الجواب عن أقلِّها، فضلًا عن أجلّها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سأله عنه، قوله تعالى وَ الْعادِياتِ ضَبْحاً إلى آخر السورة، التي هي من قصار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فيها من</w:t>
      </w:r>
    </w:p>
    <w:p>
      <w:pPr>
        <w:pStyle w:val="BookText"/>
        <w:rPr/>
      </w:pPr>
      <w:r>
        <w:rPr>
          <w:rFonts w:ascii="Amiri" w:hAnsi="Amiri" w:eastAsia="Amiri" w:cs="Amiri"/>
          <w:color w:val="111111"/>
          <w:sz w:val="28"/>
          <w:sz w:val="28"/>
          <w:szCs w:val="28"/>
          <w:rtl w:val="true"/>
          <w:lang w:bidi="ar-SA"/>
        </w:rPr>
        <w:t>حقيقة شرعية وحقيقة لغوية وحقيقة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فيها من مجاز مرسَل ومجاز مركَّب، واستعارة حقيقية واستعارة وفاقية واستعارة تبعيّة واستعارة مطلَقة واستعارة مجرَّدة واستعارة مرشّحة؟</w:t>
      </w:r>
    </w:p>
    <w:p>
      <w:pPr>
        <w:pStyle w:val="BookText"/>
        <w:rPr/>
      </w:pPr>
      <w:r>
        <w:rPr>
          <w:rFonts w:ascii="Amiri" w:hAnsi="Amiri" w:eastAsia="Amiri" w:cs="Amiri"/>
          <w:color w:val="111111"/>
          <w:sz w:val="28"/>
          <w:sz w:val="28"/>
          <w:szCs w:val="28"/>
          <w:rtl w:val="true"/>
          <w:lang w:bidi="ar-SA"/>
        </w:rPr>
        <w:t>وأين الوضع والترشيح والتجريد والاستعارة بالكناية والاستعارة التخيلية؟</w:t>
      </w:r>
    </w:p>
    <w:p>
      <w:pPr>
        <w:pStyle w:val="BookText"/>
        <w:rPr/>
      </w:pPr>
      <w:r>
        <w:rPr>
          <w:rFonts w:ascii="Amiri" w:hAnsi="Amiri" w:eastAsia="Amiri" w:cs="Amiri"/>
          <w:color w:val="111111"/>
          <w:sz w:val="28"/>
          <w:sz w:val="28"/>
          <w:szCs w:val="28"/>
          <w:rtl w:val="true"/>
          <w:lang w:bidi="ar-SA"/>
        </w:rPr>
        <w:t>وكم فيها من التشبيه الملفوف والمفروق والمفرد والمركَّب؟</w:t>
      </w:r>
    </w:p>
    <w:p>
      <w:pPr>
        <w:pStyle w:val="BookText"/>
        <w:rPr/>
      </w:pPr>
      <w:r>
        <w:rPr>
          <w:rFonts w:ascii="Amiri" w:hAnsi="Amiri" w:eastAsia="Amiri" w:cs="Amiri"/>
          <w:color w:val="111111"/>
          <w:sz w:val="28"/>
          <w:sz w:val="28"/>
          <w:szCs w:val="28"/>
          <w:rtl w:val="true"/>
          <w:lang w:bidi="ar-SA"/>
        </w:rPr>
        <w:t>وما فيها من المُجمَل والمفصَّل؟</w:t>
      </w:r>
    </w:p>
    <w:p>
      <w:pPr>
        <w:pStyle w:val="BookText"/>
        <w:rPr/>
      </w:pPr>
      <w:r>
        <w:rPr>
          <w:rFonts w:ascii="Amiri" w:hAnsi="Amiri" w:eastAsia="Amiri" w:cs="Amiri"/>
          <w:color w:val="111111"/>
          <w:sz w:val="28"/>
          <w:sz w:val="28"/>
          <w:szCs w:val="28"/>
          <w:rtl w:val="true"/>
          <w:lang w:bidi="ar-SA"/>
        </w:rPr>
        <w:t>وما فيها من الإيجاز والإطناب، والمساواة والإسناد الحقيقي والإسناد المجازي، المسمَّى بالمجاز الحكمي والعقلي؟</w:t>
      </w:r>
    </w:p>
    <w:p>
      <w:pPr>
        <w:pStyle w:val="BookText"/>
        <w:rPr/>
      </w:pPr>
      <w:r>
        <w:rPr>
          <w:rFonts w:ascii="Amiri" w:hAnsi="Amiri" w:eastAsia="Amiri" w:cs="Amiri"/>
          <w:color w:val="111111"/>
          <w:sz w:val="28"/>
          <w:sz w:val="28"/>
          <w:szCs w:val="28"/>
          <w:rtl w:val="true"/>
          <w:lang w:bidi="ar-SA"/>
        </w:rPr>
        <w:t>وأيّ وضع فيها وُضع المُضمَر موضع المظهر وبالعكس؟</w:t>
      </w:r>
    </w:p>
    <w:p>
      <w:pPr>
        <w:pStyle w:val="BookText"/>
        <w:rPr/>
      </w:pPr>
      <w:r>
        <w:rPr>
          <w:rFonts w:ascii="Amiri" w:hAnsi="Amiri" w:eastAsia="Amiri" w:cs="Amiri"/>
          <w:color w:val="111111"/>
          <w:sz w:val="28"/>
          <w:sz w:val="28"/>
          <w:szCs w:val="28"/>
          <w:rtl w:val="true"/>
          <w:lang w:bidi="ar-SA"/>
        </w:rPr>
        <w:t>وما موضع ضمير الشأن وموضع الالتفات، وموضع الفصل والوصل، وكمال الاتّصال وكمال الانقطاع؟</w:t>
      </w:r>
    </w:p>
    <w:p>
      <w:pPr>
        <w:pStyle w:val="BookText"/>
        <w:rPr/>
      </w:pPr>
      <w:r>
        <w:rPr>
          <w:rFonts w:ascii="Amiri" w:hAnsi="Amiri" w:eastAsia="Amiri" w:cs="Amiri"/>
          <w:color w:val="111111"/>
          <w:sz w:val="28"/>
          <w:sz w:val="28"/>
          <w:szCs w:val="28"/>
          <w:rtl w:val="true"/>
          <w:lang w:bidi="ar-SA"/>
        </w:rPr>
        <w:t>والجامع بين كل جملتين متعاطفتين؟</w:t>
      </w:r>
    </w:p>
    <w:p>
      <w:pPr>
        <w:pStyle w:val="BookText"/>
        <w:rPr/>
      </w:pPr>
      <w:r>
        <w:rPr>
          <w:rFonts w:ascii="Amiri" w:hAnsi="Amiri" w:eastAsia="Amiri" w:cs="Amiri"/>
          <w:color w:val="111111"/>
          <w:sz w:val="28"/>
          <w:sz w:val="28"/>
          <w:szCs w:val="28"/>
          <w:rtl w:val="true"/>
          <w:lang w:bidi="ar-SA"/>
        </w:rPr>
        <w:t>ومحل تناسب الجمل، ووجه التناسب ووجه كماله في الحسن والبلاغة؟</w:t>
      </w:r>
    </w:p>
    <w:p>
      <w:pPr>
        <w:pStyle w:val="BookText"/>
        <w:rPr/>
      </w:pPr>
      <w:r>
        <w:rPr>
          <w:rFonts w:ascii="Amiri" w:hAnsi="Amiri" w:eastAsia="Amiri" w:cs="Amiri"/>
          <w:color w:val="111111"/>
          <w:sz w:val="28"/>
          <w:sz w:val="28"/>
          <w:szCs w:val="28"/>
          <w:rtl w:val="true"/>
          <w:lang w:bidi="ar-SA"/>
        </w:rPr>
        <w:t>وما فيها من إيجاز وقصر وإيجاز وحذف؟</w:t>
      </w:r>
    </w:p>
    <w:p>
      <w:pPr>
        <w:pStyle w:val="BookText"/>
        <w:rPr/>
      </w:pPr>
      <w:r>
        <w:rPr>
          <w:rFonts w:ascii="Amiri" w:hAnsi="Amiri" w:eastAsia="Amiri" w:cs="Amiri"/>
          <w:color w:val="111111"/>
          <w:sz w:val="28"/>
          <w:sz w:val="28"/>
          <w:szCs w:val="28"/>
          <w:rtl w:val="true"/>
          <w:lang w:bidi="ar-SA"/>
        </w:rPr>
        <w:t>وما فيها من احتراس وتتميم؟</w:t>
      </w:r>
    </w:p>
    <w:p>
      <w:pPr>
        <w:pStyle w:val="BookText"/>
        <w:rPr/>
      </w:pPr>
      <w:r>
        <w:rPr>
          <w:rFonts w:ascii="Amiri" w:hAnsi="Amiri" w:eastAsia="Amiri" w:cs="Amiri"/>
          <w:color w:val="111111"/>
          <w:sz w:val="28"/>
          <w:sz w:val="28"/>
          <w:szCs w:val="28"/>
          <w:rtl w:val="true"/>
          <w:lang w:bidi="ar-SA"/>
        </w:rPr>
        <w:t xml:space="preserve">وبيِّن لنا موضع كلّ ما ذُكر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يقدر ابن عبد الوهاب على الجواب عن شي‌ءٍ ممّا</w:t>
      </w:r>
    </w:p>
    <w:p>
      <w:pPr>
        <w:pStyle w:val="BookText"/>
        <w:rPr/>
      </w:pPr>
      <w:r>
        <w:rPr>
          <w:rFonts w:ascii="IRNazanin" w:hAnsi="IRNazanin" w:eastAsia="IRNazanin"/>
          <w:color w:val="111111"/>
          <w:sz w:val="28"/>
          <w:sz w:val="28"/>
          <w:szCs w:val="28"/>
          <w:rtl w:val="true"/>
          <w:lang w:bidi="fa-IR"/>
        </w:rPr>
        <w:t xml:space="preserve">سأله عنه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إلَّا أنّ مقوّمات ابن عبد الوهاب وظروف عصره، لم‌تكن لتتيح له القدرة على نشر دعوته وتمكينها وسط المسلمين، لولا تحالفه مع ابن سعود، الذي وجد فيه ضالّته المنشودة لتحقيق أطماعه في حكم جزيرة العرب، ووجد ابن عبد الوهاب أيضاً في ابن سعود ضالّته لتحقيق الدعم والانتشار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وكما تروي المصادر الوهابية، وضع ابن عبد الوهاب يده في يد ابن سعود، وعاهده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الدم، والهدم الهدم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ومن الواضح أنّ الدم هنا هو دم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والهدم هو هدم صروح المسلمين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المعاهدة، فضلًا عن كونها تصطدم بنصوص الإسلام الصريحة، تصطدم أيضاً بعقيدة أهل السنّة، التي تنصّ على عصمة دماء المسلمين، وعدم جواز الخروج على الحاكم وإنْ كان فاجراً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ابن عبد الوهاب ضرب بنصوص الدِّين وعقيدة أهل السنّة عرض الحائط، وانطلق يريق دماء المسلمين في جزيرة العرب بسيوف آل سعود، بحُجة أنّهم مشركون، مُعلناً عصيانه للخليفة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تفرز لنا الوهابية سوى مجموعة من الفرق المتعصّبة، التي يتزعّمها ضعاف العقول، الذين يعتمدون على النقل، وهم أشبه بحملة الأسفار، الذين قدّموا لنا صورة طبق الأصل من حنابلة الماضي المشاغبين، المتربّصين بالمسلمين المخالفين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حظ الوهابيّين كان عظيماً بظهور النفط في جزيرة العرب، وهو ما وفَّر لهم الأموال والإمكانيات التي ساعدتهم على نشر عقائدهم وأفكارهم بين المسلمين، وساعدتهم أيضاً في استقطاب الرموز الإسلامية، واختراق مؤسّساتهم وتيّاراتهم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استغلت الوهابية بروزها في أرض الحرمين في الدعاية والتأثير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ظهور النفط، ولولا وجود الوهابية في أرض الحرمين؛ لكان من الممكن لها أن تصبح في ذمّة التاريخ، شأنها شأن أيّة دعوة وضيعة أو فرقة ضالّة من الفرق التي ظهرت في واقع المسلمين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الحنابلة القدامى مجرّد نَقلَةٍ معطَّلو العقول، فإنّ حنابلة العصر من الوهابييّن كذلك، فهم قد انكبّوا على تراث الحنابلة المتطرّفين وتراث ابن تيميّة وبعثوه من رقدته،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ونشروه وسط المسلمين بدعوى أنّه يمثّل خط السلف الصالح، وعقيدة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وانطلت الخدعة على البسطاء من المسلمين، الذين لايملكون القدرة على التمييز بين عقيدة هؤلاء الحنابلة وعقيدة أهل السنّة</w:t>
      </w:r>
      <w:r>
        <w:rPr>
          <w:rFonts w:eastAsia="Amiri" w:cs="Amiri" w:ascii="Amiri" w:hAnsi="Amiri"/>
          <w:color w:val="111111"/>
          <w:sz w:val="28"/>
          <w:szCs w:val="28"/>
          <w:rtl w:val="true"/>
          <w:lang w:bidi="ar-SA"/>
        </w:rPr>
        <w:t>.</w:t>
      </w:r>
      <w:bookmarkStart w:id="26" w:name="pg1633_20232"/>
    </w:p>
    <w:p>
      <w:pPr>
        <w:pStyle w:val="Heading2"/>
        <w:numPr>
          <w:ilvl w:val="1"/>
          <w:numId w:val="1"/>
        </w:numPr>
        <w:rPr/>
      </w:pPr>
      <w:bookmarkStart w:id="27" w:name="__RefHeading___Toc1096224_3650668749"/>
      <w:bookmarkStart w:id="28" w:name="_Toc10"/>
      <w:bookmarkEnd w:id="26"/>
      <w:bookmarkEnd w:id="27"/>
      <w:r>
        <w:rPr>
          <w:rtl w:val="true"/>
        </w:rPr>
        <w:t>أكاذيبهم على أهلِ السُنَّة</w:t>
      </w:r>
      <w:bookmarkEnd w:id="28"/>
    </w:p>
    <w:p>
      <w:pPr>
        <w:pStyle w:val="BookText"/>
        <w:rPr/>
      </w:pPr>
      <w:r>
        <w:rPr>
          <w:rFonts w:ascii="Amiri" w:hAnsi="Amiri" w:eastAsia="Amiri" w:cs="Amiri"/>
          <w:color w:val="111111"/>
          <w:sz w:val="28"/>
          <w:sz w:val="28"/>
          <w:szCs w:val="28"/>
          <w:rtl w:val="true"/>
          <w:lang w:bidi="ar-SA"/>
        </w:rPr>
        <w:t>تبيَّن لنا ممّا سبق مخالفة الحنابلة لأهل السنة في العديد من القضايا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لنا أيضاً تطرّفهم في مواجهة المخالفين لهم من أهل السنّة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بعد سقوط الدولة العباسية توارى الحنابلة لتحلّ محلّهم مذاهب وعقائد أُخرى، أصبحت هي الممثِّل الشرعي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رأس هذه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 والحنفي، والشافعي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رأس هذه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الماتريدية التي ارتبطت بالأحناف، والعقيدة الأشعرية التي ارتبطت بالشافعية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وبرز ابن تيميّة محاولًا إحياء عقائد الحنابلة وفشل، واستمرّت هذه العقائد هي السائدة في واقع المسلمين حتى ظهور الحركة الوهابية، التي عملت على بعث معتقدات</w:t>
      </w:r>
    </w:p>
    <w:p>
      <w:pPr>
        <w:pStyle w:val="BookText"/>
        <w:rPr/>
      </w:pPr>
      <w:r>
        <w:rPr>
          <w:rFonts w:ascii="Amiri" w:hAnsi="Amiri" w:eastAsia="Amiri" w:cs="Amiri"/>
          <w:color w:val="111111"/>
          <w:sz w:val="28"/>
          <w:sz w:val="28"/>
          <w:szCs w:val="28"/>
          <w:rtl w:val="true"/>
          <w:lang w:bidi="ar-SA"/>
        </w:rPr>
        <w:t>الحنابلة المتطرّفة، وأفكار ابن تيميّة المتصادمة مع أهل السنّة، وتمكَّنت من فرضها في جزيرة العرب بقوَّة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وعملت الوهابية، ولازالت تعمل، على إثبات صحَّة مذهبها وسلامة أفكارها؛ بادّعاء تمثيلها لأهل السنّة، ونطقها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الحنابلة لايمثّلون أهل السنّة، كان الوهابيّون الذين يسيرون على نهجهم، لايمثّلون أهل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شكِّ العديد من المسلمين في دعوى تمثيل الوهابية لأهل السنّة، إلّا أنَّهم لم‌يتحرَّكوا للتصدّي لهم وكشف ألاعيبهم، وذلك للأسباب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تغلغل الوهابية في المؤسّسات والهيئات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إرهاب الفرق الوهابيّة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مجاراة الحكومات للنظام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وجد الوهابيّون أمامهم الساحة خالية من المنافسين، فرفعوا شعار السلف وشعار الفرقة الناجية من النار، حتى صدَّقوا أنفسهم أنَّهم الممثّلون للسلف، وأنَّهم الفرقة الناجية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دائرة هذا الباب، سوف نعمل على كشف صور التضليل والتزييف لعقائد أهل السنّة، التي يحاول الوهابيّون من خلالها دفع المسلمين إلى اتِّباعهم وتبنّي أفكارهم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أكاذيب الوهابية على أهل السنّة، فيمكن حصرها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أكاذيبهم حول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أكاذيبهم حول القبور والتوسُّل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أكاذيبهم على التراث</w:t>
      </w:r>
      <w:r>
        <w:rPr>
          <w:rFonts w:eastAsia="Amiri" w:cs="Amiri" w:ascii="Amiri" w:hAnsi="Amiri"/>
          <w:color w:val="111111"/>
          <w:sz w:val="28"/>
          <w:szCs w:val="28"/>
          <w:rtl w:val="true"/>
          <w:lang w:bidi="ar-SA"/>
        </w:rPr>
        <w:t>.</w:t>
      </w:r>
      <w:bookmarkStart w:id="29" w:name="pg1633_20235"/>
    </w:p>
    <w:p>
      <w:pPr>
        <w:pStyle w:val="Heading2"/>
        <w:numPr>
          <w:ilvl w:val="1"/>
          <w:numId w:val="1"/>
        </w:numPr>
        <w:rPr/>
      </w:pPr>
      <w:bookmarkStart w:id="30" w:name="__RefHeading___Toc1096226_3650668749"/>
      <w:bookmarkStart w:id="31" w:name="_Toc11"/>
      <w:bookmarkEnd w:id="29"/>
      <w:bookmarkEnd w:id="30"/>
      <w:r>
        <w:rPr>
          <w:rtl w:val="true"/>
        </w:rPr>
        <w:t>أكاذيبهم حول التوحيد</w:t>
      </w:r>
      <w:bookmarkEnd w:id="31"/>
    </w:p>
    <w:p>
      <w:pPr>
        <w:pStyle w:val="Heading3"/>
        <w:numPr>
          <w:ilvl w:val="2"/>
          <w:numId w:val="1"/>
        </w:numPr>
        <w:rPr/>
      </w:pPr>
      <w:bookmarkStart w:id="32" w:name="__RefHeading___Toc1096228_3650668749"/>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عرضنا فيما سبق نماذج من صور التجسيم والتشبيه التي تبنَّاها الحنابلة في الماضي، وموقف فقهاء أهل السنّة الرافض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الإنكار كان على أساسين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الروايات التي استندوا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والحنابلة لم‌يعجبهم الموقفيَن، وأعلنوا الحرب على أصحابهما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تبنَّى الوهابيّون فكرة التجسيم والتشبيه من الحنابلة القدامى وابن تيميّة كما هي، وتعصَّبوا لها كما تعصَّب لها حنابلة الماضي، وأنزلوا لَعناتهم على الرافضين لهذه الفكرة من مسلمي العصر، وأطلقوا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تماماً كما أطلق الحنابلة في الماضي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رفض رواياتهم أو قام بتأويلها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لنا الصورة؛ سوف نستعرض هنا مواقف فقهاء أهل السنَّة من مسألة التجسيم والتشبيه، ومَن تبنَّاها من حنابلة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سوف نعرضه هنا، هو موقف ابن الجوزي الحنبلي، الذي أعلن رفضه لفكرة التجسيم والتشبيه التي تبنّاها أصحابه، واعتبرها لاتعبِّر عن عقيدة الإمام أحمد بن حنبل والسَلَف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من أصحابنا مَن تكلَّم في الأُصول بما لايصلح، وانتدب للتصنيف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حامد، وصاحبه القاضي، وابن الزاغوني، فصنَّفوا كُتباً شانوا بها المذهب، ورأيتهم قد نزلوا إلى مرتبة العوام، فحملوا الصفات على مقتضى الحسِّ، فسمعوا أنَّ الله خلق آدم على صورته، فأثبتوا له صورة ووجهاً، زائداً على الذات، وعينيَن وفماً، ولهواتَ وأضراساً، وأضواء لوجهه هي السبحات، ويدين وأصابع وكفَّاً وخنصراً وإبهاماً، وصدراً وفخذاً وساقين ورجلين،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بذكر الرأس،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يمسّ ويُمَسّ، ويدني العبد من ذاته،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يرضون العوام بقولهم لاكما يُعقل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أخذوا بالظاهر في الأسماء والصفات، فسمّوها بالصفات تسمية مُبتدعة، لادليل لهم في ذلك من النقل ولامن العقل، ولم يلتفتوا إلى النصوص الصارفة عن الظواهر إلى المعاني الواجبة لله تعالى، ولاإلى إلغاء ما يوجبه الظاهر</w:t>
      </w:r>
    </w:p>
    <w:p>
      <w:pPr>
        <w:pStyle w:val="BookText"/>
        <w:rPr/>
      </w:pPr>
      <w:r>
        <w:rPr>
          <w:rFonts w:ascii="Amiri" w:hAnsi="Amiri" w:eastAsia="Amiri" w:cs="Amiri"/>
          <w:color w:val="111111"/>
          <w:sz w:val="28"/>
          <w:sz w:val="28"/>
          <w:szCs w:val="28"/>
          <w:rtl w:val="true"/>
          <w:lang w:bidi="ar-SA"/>
        </w:rPr>
        <w:t xml:space="preserve">من سمات الحدوث، ولم يقتنعوا بأنْ يقولوا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قالوا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أثبتوا أنّها صفات ذات،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لانحملها على توجيه اللغة،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على نعمة وقُدرة، ومجي‌ء وإتيان على معنى برٍّ ولُطف، وساق على معنى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نحملها على ظواهرها المتعارَفة، والظاهر هو المعهود من نعوت الآدميِّين، والشي‌ء إنّما يُحمل على حقيقته إذا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يتحرَّجون من التشبيه ويأنفون من إضافته إليهم، ويقولون نحن أهل السنَّة، وكلامهم صريح في التشبيه، وقد تبعهم خلقٌ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نصحت التابع والمتبوع،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أنتم أصحاب نقل، وإمامكم الأكبر ابن حنبل يقول وهو تحت 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ما لم‌يُقل، فإيّاكم أن تبتدعوا في مذهبه ما ليس منه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قلتم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ظاهرها، وظاهر القدم الجارحة؛ فإنّه لمّا قيل في عيسى روح الله، اعتقدت النصارى أنَّ لله صفة، هي روح ولَجَت في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استوى بذاته، فقد أجراه مجرى الحسِّيات، وينبغي ألَّا يُهمل ما يثبت به الأصل، وهو العقل، فإنّا عرفنا به الله تعالى، وحكمنا له بالقِدم، فلو أنَّكم قلتم نقرأ الأحاديث ونسكت، ما أنكر عليكم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حملكم إيّاها على الظاهر قبيح، فلا تُدخلوا في مذهب هذا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ما ليس منه، ولقد</w:t>
      </w:r>
    </w:p>
    <w:p>
      <w:pPr>
        <w:pStyle w:val="BookText"/>
        <w:rPr/>
      </w:pPr>
      <w:r>
        <w:rPr>
          <w:rFonts w:ascii="Amiri" w:hAnsi="Amiri" w:eastAsia="Amiri" w:cs="Amiri"/>
          <w:color w:val="111111"/>
          <w:sz w:val="28"/>
          <w:sz w:val="28"/>
          <w:szCs w:val="28"/>
          <w:rtl w:val="true"/>
          <w:lang w:bidi="ar-SA"/>
        </w:rPr>
        <w:t>كسيتم هذا المذهب شيئاً قبيحاً، حتى صار لايُقال حنبلي إلّا مجسّم، ثُمَّ زيَّنتم مذهبكم أيضاً بالعصبية ليزيد بن معاوية، ولقد علمتم أنَّ صاحب المذهب أجاز لعنه، وقد كان أبو محمد التميمي يقول في بعض أئمّتكم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شانَ المذهب شيئاً قبيحاً لايُغسَل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غلط المصنّفين الذين ذكرتهم في سبعة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سمّوا الأخبار أخبار صفات، وإنّما هي إضافات، وليس كلّ مُضاف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إنَّ هذه الأحاديث من المتشابه الذي لا يعلمه إلّا الله تعالى، ثُمَّ قالوا نحملها على ظواهرها، فوا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يعلمه إلّا الله أيُّ ظاهر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ظاهر الاستواء إلّا القعود، وظاهر النزول إلّا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أثبتوا لله تعالى صفات، وصفات الحقِّ لا تثبت إلَّا بما يثبت به الذات من الأدلّة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لم‌يفرِّقوا في الأحاديث بين خبر مشهور،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إلى السماء الدنيا، وبين حديث لا يصحّ،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ربِّي في أحسن صورة، بل أثبتوا بهذا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لم‌يفرّقوا بين حديث مرفوع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حديث موقوف على صحابي أو تابعي، فأثبتوا بهذا ما أثبتوا بهذا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تأوَّلوا بعض الألفاظ في موضع، ولم يتأوّلوها في موضع آخر،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يمشي أتيته هرولة، وقالوا</w:t>
      </w:r>
    </w:p>
    <w:p>
      <w:pPr>
        <w:pStyle w:val="BookText"/>
        <w:rPr/>
      </w:pPr>
      <w:r>
        <w:rPr>
          <w:rFonts w:ascii="IRNazanin" w:hAnsi="IRNazanin" w:eastAsia="IRNazanin"/>
          <w:color w:val="111111"/>
          <w:sz w:val="28"/>
          <w:sz w:val="28"/>
          <w:szCs w:val="28"/>
          <w:rtl w:val="true"/>
          <w:lang w:bidi="fa-IR"/>
        </w:rPr>
        <w:t>هذا ضرب مثل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عمر بن عبد العزيز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جاء الله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عجباً ممَّن تأوّل حديث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ولايتأوَّل كلام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حملوا الأحاديث على مقتضى الحسّ،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بذاته، وينتقل ويتحرَّك،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فغالطوا مَن يسمع، فكابروا الحسّ والعقل، فحملوا الأحاديث على الحسّيات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الردّ عليهم لازماً؛ لئلا يُنسب الإمام إلى ذلك، وإذا سكتُّ نُسبت إلى اعتقاد ذلك، ولايهولني أمر عظيم في النفوس، لأنَّ العمل على الدليل، وخصوصاً في معرفة الحقِّ، لا يجوز فيه التقليد</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ويظهر لنا من كلام ابن الجوزي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الحنابلة اتّجهوا نحو التجسيم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غالوا في هذا الأمر وتعصَّبوا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اعتمدوا في موقفهم على الروايات وغالوا في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خالفوا بذلك مذهب إمامهم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ادَّعوا تمثيل أهل السنَّة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الجوزي الحنبلي رفضهم واعتبرهم منحرفين</w:t>
      </w:r>
    </w:p>
    <w:p>
      <w:pPr>
        <w:pStyle w:val="BookText"/>
        <w:rPr/>
      </w:pPr>
      <w:r>
        <w:rPr>
          <w:rFonts w:ascii="Amiri" w:hAnsi="Amiri" w:eastAsia="Amiri" w:cs="Amiri"/>
          <w:color w:val="111111"/>
          <w:sz w:val="28"/>
          <w:sz w:val="28"/>
          <w:szCs w:val="28"/>
          <w:rtl w:val="true"/>
          <w:lang w:bidi="ar-SA"/>
        </w:rPr>
        <w:t>عن مذهب ابن حنبل وعن عقيدة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ونأتي بعد ذلك إلى شاهد آخر من فقهاء أهل السنّة، وهو الحافظ ابن عساكر، الأشعري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وعقيدة الأشاعرة تُمثِّل القطاع الأكبر من أهل السنّة، وتليها عقيدة الماتريدي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أنزل الحنابلة في الماضي، وابن تيميّة من بعدهم، شتّى اللعنات والطعونات على الأشعري وأتباعه، وسار الوهابيّون على هذا النهج المُعادي للأشعري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شدَّة موقف الحنابلة في الماضي من الأشعري، وتنقّصهم له ولعناتهم عليه؛ كان ردّ فعل ابن عساكر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دلَّ على شئ، فإنَّما يدلُّ على أنَّ أهل السنّة كانوا مجتمعين على الأشعري ومتحيّزين له ضدّ الحنابلة وابن تيميّة أيضاً، وأنَّ الحنابلة لم‌يكونوا يمثِّلون أهل السنّة في تلك الفترة، وحتى في الفترات اللاحقة على ما سوف 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دفع بابن عساكر للردِّ عليهم والدفاع عن الأشعري، وتوجيه سهامه للناقمين على الأشعري والأشاعرة؛ حيث نقل قول أبو القاسم القشيري عن فتنة عام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قصّة سمّيناها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شكاية أهل السنّة بحاكية ما نالهم من 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رفعها عبد الكريم بن هوازان القشيري إلى العلماء الأعلام بجميع بلاد الإسلام، ممّا ظهر بنيسابور من قضايا التقدير، في مفتتح سنة خمس وأربعين وأربعمئة من الهجرة؛ ما دعا أهل الدين إلى شقِّ صدروهم صبراً، وكشف</w:t>
      </w:r>
    </w:p>
    <w:p>
      <w:pPr>
        <w:pStyle w:val="BookText"/>
        <w:rPr/>
      </w:pPr>
      <w:r>
        <w:rPr>
          <w:rFonts w:ascii="Amiri" w:hAnsi="Amiri" w:eastAsia="Amiri" w:cs="Amiri"/>
          <w:color w:val="111111"/>
          <w:sz w:val="28"/>
          <w:sz w:val="28"/>
          <w:szCs w:val="28"/>
          <w:rtl w:val="true"/>
          <w:lang w:bidi="ar-SA"/>
        </w:rPr>
        <w:t>قناع صبرهم، مّما أُحدث من لعن إمام الدِّين وسراج ذوي اليقين، محي السنَّة وقامع البدعة، وناصر الحق وناصح الخلق، الزكي الرضي أبي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ذبَّ عن الدِّين بأوضح حُجج، وسلك في قمع المعتزلة وسائر أنواع المبتدعة أبيَن نهج، ولما من الله الكريم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بزمان السلطان المعظَّم المُحكّم بالقوَّة السماوية في رقاب الأُمم، الملك الأجل شاهنشاه، يمين خليفة الله وغياث عباد الله طغرل بك، أبي طالب محمد بن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بإحياء السنَّة والمناضلة عن الملَّة، حتى لم‌يبقَ من أصناف المبتدعة حزباً إلّا سلَّ لاستئصالهم سيفاً غضباً، وأذاقهم ذلًا وخسفاً، وعقَّب لآثارهم نسفاً؛ فسعوا إلى عالي مجلس السلطان المعظَّم بنوع نميمة، ونسبوا الأشعري إلى مذاهب ذميمة، وحكوا عنه مقالات لا يوجد في كُتبه منها حرف، وقد وعد الله للحقِّ نصره وظهوره، وللباطل محوه وثبوره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كُتب الأشعري في الآفاق مبثوثة، ومذاهبه عند أهل السنَّة من الفريقين معروفة ومشهورة، فمَن وصفه بالبدعة علم أنَّه غير محقّ في دعواه، وأنَّ جميع أهل السنَّة خصمه فيما افتراه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الفقهاء بخطوطهم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أصحاب الحديث أنَّ أبا الحسن الأشعري كان إماماً من أئمَّة أصحاب الحديث، ومذهبه مذهب أصحاب الحديث، تكلَّم في أصول الديانات على طريقة أهل السنَّة، وردَّ على المخالفين من أهل الزيغ</w:t>
      </w:r>
    </w:p>
    <w:p>
      <w:pPr>
        <w:pStyle w:val="BookText"/>
        <w:rPr/>
      </w:pPr>
      <w:r>
        <w:rPr>
          <w:rFonts w:ascii="Amiri" w:hAnsi="Amiri" w:eastAsia="Amiri" w:cs="Amiri"/>
          <w:color w:val="111111"/>
          <w:sz w:val="28"/>
          <w:sz w:val="28"/>
          <w:szCs w:val="28"/>
          <w:rtl w:val="true"/>
          <w:lang w:bidi="ar-SA"/>
        </w:rPr>
        <w:t>والبدعة، ومَن طعن فيه أو قدح أو لعنه أو سبَّه فقد بسط لسان السوء في جميع أهل السنَّة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ونستنتج ممَّا سبق أنَّ هجوم الحنابلة وابن تيميّة، ثُمَّ الوهابيّين من بعدهم، على الأشعري والأشاعرة، يعني الهجوم على أهل السنَّة، ويعني أيضاً رفض طريقة الأشعري وعقيدته، ممَّا يعني بالتبعية أنَّ الحنابلة وابن تيميّة والوهابيّين لا يمثِّلون أهل السنّة، ويتبنّون التجسيم والتشبيه، الذي تبرّأ منه الأشعري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الشاهد الثالث، فهو الحصني الحنبلي، الذي وضع كتاباً ضدَّ الحنابلة المتطرّفين المُجسِّمين والمُشبّهين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سبب وضعي لهذه الأحرف اليسيرة، ما دهمني من الحيرة، من أقوام أخباث السريرة، يظهرون الانتماء إلى مذهب السيد الجليل الإمام أحمد، وهم على خلاف ذلك والفرد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أنَّهم يعظِّمونه على الملأ، ويتكاتمون إضلاله مع بقية الأئمّة، وهم أكفر ممَّن تمرَّد وجحد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ويُضلُّون عقول العوام وضعفاء الطلبة بالتمويه الشيطاني، وإظهار التعبّد والتقشُّف، وقراءة الأحاديث ويعنون بالمُسند، وكلّ ذلك خُزعبَلات منهم وتمويه، وقد انكشف أمرهم حتى لبعض العوام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الأحرف يظهر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أحد إلّا</w:t>
      </w:r>
    </w:p>
    <w:p>
      <w:pPr>
        <w:pStyle w:val="BookText"/>
        <w:rPr/>
      </w:pPr>
      <w:r>
        <w:rPr>
          <w:rFonts w:ascii="Amiri" w:hAnsi="Amiri" w:eastAsia="Amiri" w:cs="Amiri"/>
          <w:color w:val="111111"/>
          <w:sz w:val="28"/>
          <w:sz w:val="28"/>
          <w:szCs w:val="28"/>
          <w:rtl w:val="true"/>
          <w:lang w:bidi="ar-SA"/>
        </w:rPr>
        <w:t>لمَن أراد الله عزَّ وجل إضلاله وإبقاءه في العذاب السرمد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موجَّه لابن تيميّة وأتباعه، بعد أنْ تجرَّأ بنفي خلود العذاب وسرمديّته، أو القول بفناء النار، وانحرف عن معتقد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التشبيه والتجسيم، والمُزدرين سيّد الأوَّلين والآخرين، تبعاً لسلالة القردة والخنازير، لهم وجود وفيهم كثرة، وقد أخذوا بعقول كثير من الناس، لِما يزيِّنون لهم من الإطراء على قدوتهم، وُيزخرفون لهم بالأقوال والأفعال، ويموِّهون لهم بإظهار التنسّك والإقبال على كثرة الصلاة والصوم والحج والتلاوة،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يحسن في قلوب كثير من الرجال، لاسيّما العوام المائلين مع كل ريح، أتباع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فانقادوا لهم بسبب ذلك، وأوقعوهم في أسرِ المهالك، فرأيت بسبب هذه المكايد والخزعبلات، أنْ أتعرَّض لسوء عقيدتهم؛ قمعاً لهذا الزائغ عن طريق الحقّ، وهم الأئمَّة الأربعة، المُقتدى بهم والمعوَّل عليهم في جميع الأعصار والأقطار، وأذكر ما وقع لهذا الرجل من الحيدة عن طريق هذه الأئمَّة، وأذكر ما انطوى باطنه الخبيث عليه، وما عوَّل في الإفساد بالتصريح أو بالإشارة إليه، ولو ذكرت كثيراً ممّا ذكره ودوَّنه في كتبه المختصرات، لطال جدّاً، فضلًا عن المبسوطات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علماء الحنابلة في الجامع الأموي في ملأ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الحصني على ما اطَّلعنا عليه من كلامه، لأخرجه من قبره وأحرقه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سلكه من المكر والخديعة، أنْ انتمى إلى مذهب الإمام أحمد، وأخذ يدوّن ويذكر أنَّه جاءه استفتاء من بلد كذا، وليس لذلك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الفتنة هنا، ويشير إلى المشرق، حيث يطلع قرن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رسول‌الله من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الكفر ههنا، من حيث يطلع قرن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حرّان الشرق، بلدة لا تزال يخرج منها أهل البِدع، كجعد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أحاديث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التحليق، فإذا رأيتموهم فاقتلوهم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أوضحهم سيّد 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أوصافهم وأماكنهم، إيضاحاً جليّاً لا خفاء فيه ولاجهالة، فلا يتوقَّف في معرفتهم بعد ذلك إلّا مَن أراد الله تعالى إضلاله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تمهّد لك أيها الراغب في فكاك نفسك من رِبقة عقائد أهل الزيغ الضالين المضلِّين، والاقتداء بأهل السلامة في الدِّين؛ فاعلم إنَّي نظرت في كلام هذا الخبيث الذي في‌قلبه مرض الزيغ، المتّبع ما تشابه في‌الكتاب والسنّة ابتغاء الفتنة، وتبعه على ذلك خلق من العوام، وغيرهم ممَّن أراد الله إهلاكه، فوجدت فيه ما لاأقدر على النطق به، ولالي أنامل تطاوعني على رسمه وتسطيره؛ لما فيه من تكذيب ربِّ العالمين، في تنزيهه لنفسه في كتابه المبين، وكذا الازدراء</w:t>
      </w:r>
    </w:p>
    <w:p>
      <w:pPr>
        <w:pStyle w:val="BookText"/>
        <w:rPr/>
      </w:pPr>
      <w:r>
        <w:rPr>
          <w:rFonts w:ascii="Amiri" w:hAnsi="Amiri" w:eastAsia="Amiri" w:cs="Amiri"/>
          <w:color w:val="111111"/>
          <w:sz w:val="28"/>
          <w:sz w:val="28"/>
          <w:szCs w:val="28"/>
          <w:rtl w:val="true"/>
          <w:lang w:bidi="ar-SA"/>
        </w:rPr>
        <w:t>بأصفيائه المُنتخبين، وخلفائهم الراشدين، وأتباعهم الموفَّقين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عن ذلك إلى ذكر ما ذكره الأئمَّة المتَّقون، وما اتّفقوا عليه من تبديعه وإخراجه ببعضه من الدِّين، فمنه ما دُوّن في المصنّفات، ومنه ما جاءت به المراسيم العُليا وأجمع عليه علماء عصره، ممَّن يُرجع إليهم في الأمور والملمَّات، والقضايا المهمّات، وتضمَّنته الفتاوى الزكيّات من دنس أهل الجهالات، ولم يختلف عليه أحد، كما اشتُهر بالقراءة والمناداة على رءوس الأشهاد، في المجامع والجامعة، حتى شاع وذاع، واتّسع به الباع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نسخة المرسوم الشريف السلطاني، ناصر الدين والدنيا محمد بن قلاوون، وقُرئ على منبر جامع دمشق، نهار الجمعة سنة خمس وسبعمئة، وصورته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تنزَّه عن التشبيه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عن المثل،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ما ألهمنا من العمل بالسنَّة والكتاب، ورفع في أيامنا أسباب الشكّ والارتياب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شهادة مَن يرجو بإخلاصه حسن العقبى والمصير، وينزِّه خالقه عن التحيّز في وجهة، لقوله تعالى وَ هُوَ مَعَكُمْ أَيْنَ ما كُنْتُمْ وَ اللهُ بِما تَعْمَلُونَ بَصِيرٌ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سيدنا محمد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نهج سبيل</w:t>
      </w:r>
    </w:p>
    <w:p>
      <w:pPr>
        <w:pStyle w:val="BookText"/>
        <w:rPr/>
      </w:pPr>
      <w:r>
        <w:rPr>
          <w:rFonts w:ascii="Amiri" w:hAnsi="Amiri" w:eastAsia="Amiri" w:cs="Amiri"/>
          <w:color w:val="111111"/>
          <w:sz w:val="28"/>
          <w:sz w:val="28"/>
          <w:szCs w:val="28"/>
          <w:rtl w:val="true"/>
          <w:lang w:bidi="ar-SA"/>
        </w:rPr>
        <w:t>النجاة لمَن سلك سبيل مرضاته، وأمر بالتفكّر في الآيات، ونهى عن التفكّر في ذاته، وأصحابه الذين علا بهم منازل الإيمان، وارتفع وشيَّد بهم من قواعد الدين الحنيفيّ ما شرع، وأخمد بهم كلمة مَن حاد عن الحقِّ ومال إلى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القواعد الشرعية، وقواعد الإسلام المرعيّة، وأركان الإيمان العملية، ومذاهب الدين المرضية، هي الأساس الذي يُبنى عليه، والموئل الذي يرجع كل مَن حاد إليه، والطريق الذي مَن سلكها فاز فوزاً عظيماً، ومَن زاغ عنها فقد استوجب عذاباً أليماً؛ ولهذا يجب أن تنعقد أحكامها، ويؤكّد دوامها، وتنصان عقائد هذه الأُمّة من الاختلاف، وتُزان بالرحمة والعطف والائتلاف، وتخمد ثوائر البدع، ويُفرَّق مَن فرَّقها ما 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تيميّة في هذه المدَّة قد بسط لسان قلمه، ومدَّ بجهله عنان كلمه، وتحدَّث بمسائل الذات والصفات، ونصَّ في كلامه الفاسد على أمور مُنكرات، وتكلَّم فيما سكت عنه الصحابة والتابعون، وفاهَ بما اجتنبه الأئمَّة والأعلام الصالحون، وأتى في ذلك بما أنكره أئمَّة الإسلام، وانعقد على خلافه إجماع العلماء والحكَّام، وشهر من فتاويه ما استخفَّ به عقول العوام، وخالف في ذلك فقهاء عصر، وأعلام علماء شامه ومصره، وبثَّ به رسائله إلى كلِّ مكان، وسمّى فتاويه بأسماء ما أُنزل بها من سلطان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اتّصل بنا ذلك، وما سلك به هو ومريدوه من هذه</w:t>
      </w:r>
    </w:p>
    <w:p>
      <w:pPr>
        <w:pStyle w:val="BookText"/>
        <w:rPr/>
      </w:pPr>
      <w:r>
        <w:rPr>
          <w:rFonts w:ascii="Amiri" w:hAnsi="Amiri" w:eastAsia="Amiri" w:cs="Amiri"/>
          <w:color w:val="111111"/>
          <w:sz w:val="28"/>
          <w:sz w:val="28"/>
          <w:szCs w:val="28"/>
          <w:rtl w:val="true"/>
          <w:lang w:bidi="ar-SA"/>
        </w:rPr>
        <w:t>المسالك الخبيثة، وأظهروه من هذه الأحوال وأشاعوه، وعلمنا أنّه استخفّ قومه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اتّصل بنا أنّهم صرّحوا في حق الله سبحانه بالحرف والصوت والتشبيه والتجسيم، فقمنا في نصرة الله مُشفقين من هذا النبأ العظيم، وأنكرنا هذه البدعة، وعزنا أن يشيع عمَّن تضمنه ممالكه هذه السمعة، وكرهنا ما فاه به المبطلون، وتلونا قوله تعالى سُبْحانَ رَبِّكَ رَبِّ الْعِزَّةِ عَمَّا يَصِفُونَ، فإنّه سبحانه وتعالى تنزَّه في ذاته وصفاته عن العديل والنظير، 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مراسيمنا باستدعاء ابن تيميّة المذكور إلى أبوابنا، حينما سارت فتاواه الباطلة في شامنا ومصرنا، وصرَّح فيها بألفاظٍ ما سمعها ذو فهم إلّا وتلا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إلينا الجمع، أولوا العقد والحلّ، وذوو التحقيق والنقل، وحضر قضاة الإسلام وحكّام الأنام، وعلماء المسلمين وأئمّة الدنيا والدِّين، وعُقد له مجلس شرعي في ملأ من الأئمّة، وجمع، مَن له دراية في مجال النظر ودفع، فثبت عندهم جميع ما نُسب إليه، بقول مَن يعتمد عليه ويعول عليه، وبمقتضى خطِّ قلمه الدال على منكر معتقده، وانفصل ذلك الجمع، وهم لعقيدته الخبيثة منكرون، وآخذوه بما شهد به قلمه تالين سَتُكْتَبُ شَهادَتُهُمْ وَ يُسْئَلُونَ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وبلغنا أنّه قد استُتيب مراراً فيما تقدَّم، وأخره الشرع الشريف لما تعرّض لذلك وأقدم، ثُمَّ عاد بعد منعه، ولم يدخل</w:t>
      </w:r>
    </w:p>
    <w:p>
      <w:pPr>
        <w:pStyle w:val="BookText"/>
        <w:rPr/>
      </w:pPr>
      <w:r>
        <w:rPr>
          <w:rFonts w:ascii="Amiri" w:hAnsi="Amiri" w:eastAsia="Amiri" w:cs="Amiri"/>
          <w:color w:val="111111"/>
          <w:sz w:val="28"/>
          <w:sz w:val="28"/>
          <w:szCs w:val="28"/>
          <w:rtl w:val="true"/>
          <w:lang w:bidi="ar-SA"/>
        </w:rPr>
        <w:t>في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ثبت ذلك في مجلس الحاكم المالكي، حكم الشرع الشريف أن يُسجن هذا المذكور، ويمنع من التصرّف والظهور، ويكتب مرسومنا هذا بأنْ لا يسلك أحد ما سلكه المذكور من هذه المسائل، وينهى عن التشبيه في اعتقاد مثل ذلك، أو يعود له في هذا القول متّبعاً، أو لهذه الألفاظ مستمعاً، أو يسري في التشبيه مسراه، أو يفوه بجهة العلوّ بما فاه، أو يتحدَّث أحد بحرف أو صوت، أو يفوه بذلك إلى الموت، أو ينطق بتجسيم، أو يحيد عن الطريق المستقيم، أو يخرج عن رأي الأئمّة، أو ينفرد به عن العلماء، أو يحيّز الله سبحانه وتعالى في جهة، أو يتعرّض إلى حيث وكيف، فليس لمُعتقِد هذا إلّا السيف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فليقف كلّ واحد عند هذا الحدّ، ولله الأمر من قبل ومن بعد، وليلزم كل واحد من الحنابلة بالرجوع عن كل ما أنكره الأئمّة من العقيدة، والرجوع عن الشبهات الذائعة الشديدة، ولزوم ما أمر الله تعالى به، والتمسّك بمسالك أهل الإيمان الحميدة، فإنّه مَن خرج عن أمر الله فقد ضلَّ سواء السبيل، ومثل هذا ليس له إلّا التنكيل، والسجن الطويل مستقرّه ومقيله وبئس المقيل، وقد رسمنا بأن يُنادى في دمشق المحروسة والبلاد الشاميّة، وتلك الجهات الدنيَّة والقَصيَّة، بالنهي الشديد والتخويف والتهديد، لمَن اتّبع ابن تيميّة في هذا الأمر الذي أوضحناه، ومَن تابعه تركناه في مثل مكانه وأحللناه، ووضعناه من عيون الأُمّة كما وضعناه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أصرَّ على</w:t>
      </w:r>
    </w:p>
    <w:p>
      <w:pPr>
        <w:pStyle w:val="BookText"/>
        <w:rPr/>
      </w:pPr>
      <w:r>
        <w:rPr>
          <w:rFonts w:ascii="Amiri" w:hAnsi="Amiri" w:eastAsia="Amiri" w:cs="Amiri"/>
          <w:color w:val="111111"/>
          <w:sz w:val="28"/>
          <w:sz w:val="28"/>
          <w:szCs w:val="28"/>
          <w:rtl w:val="true"/>
          <w:lang w:bidi="ar-SA"/>
        </w:rPr>
        <w:t>الامتناع، وأبى إلّا الدفاع، أمرنا بعزلهم من مدارسهم ومناصبهم، وأسقطناهم من مراتبهم مع إهانتهم، وأن لا يكون لهم في بلادنا حكم ولاولاية، ولاشهادة ولاإمامة، بل ولامرتبة ولاإقامة، فإنّا أنزلنا دعوة هذا المبتدع من البلاد، وأبطلنا عقيدته الخبيثة التي أضلّ بها كثيراً من العباد أو كاد، بل كم أضلَّ بها من خلق وعاثوا بها في الأرض الفساد، ولتُثبت المحاضر الشرعية على الحنابلة بالرجوع عن ذلك، وتسير المحاضر بعد إثباتها على قضاة المالكية، وقد أعذرنا وحذَّرنا وأنصفنا حين أنذرنا، وليُقرأ مرسومنا الشريف على المنابر، ليكون أبلغ واعظ وزاجر لكلّ باد وحاضر، والاعتماد على الخطّ الشريف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في الثامن والعشرين من شهر رمضان، سنة خمس وسبعمئة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 على ذلك ما ذكره صاحب عيون التاريخ، وهو ابن شاكر، ويُعرَف بصلاح الدين الكتبي، وكان من أتباع ابن تيميّة، وضُرب الضرب البليغ، لكونه قال للمؤذِّن في مئذنة العروس وقت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رسول‌الله أنت وسيلتي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الله في غفران ذنبي وذلّتي وأرادوا ضرب عنقه ثُمَّ جدَّدوا إسلامه، وإنّما ذكر ما قاله لأنَّه أُبلغ في حقّ ابن تيميّة في إقامة الحجَّة عليه، مع أنّه أهمل أشياء من خبثه ولؤمه، لما فيها من المبالغة في إهانتة قدوته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ابن تيميّة ذكرها وهو سكت عنها</w:t>
      </w:r>
      <w:r>
        <w:rPr>
          <w:rFonts w:eastAsia="Amiri" w:cs="Amiri" w:ascii="Amiri" w:hAnsi="Amiri"/>
          <w:color w:val="111111"/>
          <w:sz w:val="28"/>
          <w:szCs w:val="28"/>
          <w:rtl w:val="true"/>
          <w:lang w:bidi="ar-SA"/>
        </w:rPr>
        <w:t>!</w:t>
      </w:r>
      <w:bookmarkStart w:id="34" w:name="pg1633_20250"/>
    </w:p>
    <w:p>
      <w:pPr>
        <w:pStyle w:val="Heading3"/>
        <w:numPr>
          <w:ilvl w:val="2"/>
          <w:numId w:val="1"/>
        </w:numPr>
        <w:rPr/>
      </w:pPr>
      <w:bookmarkStart w:id="35" w:name="__RefHeading___Toc1096230_3650668749"/>
      <w:bookmarkStart w:id="36" w:name="_Toc13"/>
      <w:bookmarkEnd w:id="34"/>
      <w:bookmarkEnd w:id="35"/>
      <w:r>
        <w:rPr>
          <w:rtl w:val="true"/>
        </w:rPr>
        <w:t>ابن تيميّة والاستواء</w:t>
      </w:r>
      <w:bookmarkEnd w:id="36"/>
    </w:p>
    <w:p>
      <w:pPr>
        <w:pStyle w:val="BookText"/>
        <w:rPr/>
      </w:pPr>
      <w:r>
        <w:rPr>
          <w:rFonts w:ascii="Amiri" w:hAnsi="Amiri" w:eastAsia="Amiri" w:cs="Amiri"/>
          <w:color w:val="111111"/>
          <w:sz w:val="28"/>
          <w:sz w:val="28"/>
          <w:szCs w:val="28"/>
          <w:rtl w:val="true"/>
          <w:lang w:bidi="ar-SA"/>
        </w:rPr>
        <w:t>قال الحصني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أخبر به أبو الحسن على الدمشقي في صحن الجامع الأموي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ابن تيميّة، فذكر ووعظ وتعرَّض لآيات الاستواء،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واستوى الله على عرشه كاستوائي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الناس عليه وثبة واحدة، وأنزلوه من الكرسي، وبادروا إليه ضرباً باللَكم والنعال وغير ذلك، حتى أوصلوه إلى بعض الحكّام، واجتمع في ذلك مجلس العلماء، فشرعَ يناظرهم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ما صدر منك؟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الرَّحْمنُ عَلَى الْعَرْشِ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فضحكوا منه، وعرفوا أنّه جاهل لا يجري على 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قوله تعالى فَأَيْنَما تُوَلُّوا فَثَمَّ وَجْهُ اللهِ؟</w:t>
      </w:r>
    </w:p>
    <w:p>
      <w:pPr>
        <w:pStyle w:val="BookText"/>
        <w:rPr/>
      </w:pPr>
      <w:r>
        <w:rPr>
          <w:rFonts w:ascii="Amiri" w:hAnsi="Amiri" w:eastAsia="Amiri" w:cs="Amiri"/>
          <w:color w:val="111111"/>
          <w:sz w:val="28"/>
          <w:sz w:val="28"/>
          <w:szCs w:val="28"/>
          <w:rtl w:val="true"/>
          <w:lang w:bidi="ar-SA"/>
        </w:rPr>
        <w:t>فأجاب بأجوبة تحقّقوا أنّه من الجهلة على التحقيق، وأنّه لا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غرَّه بنفسه ثناء العوام عليه، وكذا الحامدين من الفقهاء العارين من العلوم التي بها يجمع شمل الأدلَّة على الوجه المرضي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رأيت في فتاويه ما يتعلَّق بمسالة الاستواء وقد أطنب فيها، وذكر أموراً كلها تلبيسات وتجرّيات خارجة عن قواعد أهل الحق، والناظر فيها إذا لم‌يكن ذا علوم وفطنة وحسن</w:t>
      </w:r>
    </w:p>
    <w:p>
      <w:pPr>
        <w:pStyle w:val="BookText"/>
        <w:rPr/>
      </w:pPr>
      <w:r>
        <w:rPr>
          <w:rFonts w:ascii="Amiri" w:hAnsi="Amiri" w:eastAsia="Amiri" w:cs="Amiri"/>
          <w:color w:val="111111"/>
          <w:sz w:val="28"/>
          <w:sz w:val="28"/>
          <w:szCs w:val="28"/>
          <w:rtl w:val="true"/>
          <w:lang w:bidi="ar-SA"/>
        </w:rPr>
        <w:t>رؤية، ظنَّ أنّها على منوال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ذلك بعد تقريره وتطويله،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معنا حقيقة، وهو فوق العرش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ممَّا هو كثير في كلامه، يتحقّق بها جهله وفساد تصوّره وبلادته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بعضهم يسمِّيه 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يسمِّيه الهدار المهدار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العلّامة شيخ الإسلام في زمانه، أبو الحسن علي بن إسماعيل القونوي، يصرِّح بأنّه من الجهلة بحيث لا يعقل ما يقول، ويخبر أنَّه أخذ مسألة التفرقة عن شيخه، الذي تلقاها من أفراخ السامرة واليهود، الذين أظهروا التشرّف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وقفت على المسألة، أعني مسألة التفرقة، التي أثارها اليهود ليزدروا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وبحثوا فيها على قواعد مأخوذة من الاشتقاق، وكانوا يقطعون بها على الضعفاء من العلماء، فتصدَّى لهم الجهابذة من العلماء، وأفسدوا ما قالوه بالنقل والعقل، والاستعمال الشرعي والعرف، وأبادوهم بالضرب بالسياط وضرب الأعناق، ولم يبقَ منهم إلّا الضعفاء في العلم، ودامت فيهم مسألة التفرقة حتى تلقّاها ابن تيميّة عن شيخه، وكنت أظنّ ابتكرها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الحذّاق في زمانه من جميع المذاهب على سوء فهمه، وكثرة خطئه، وعدم إدراكه للمآخذ الدقيقة وتصوّرها، عرفوا ذلك منه بالمفاوضة في مجالس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استعرض الحصني بعد ذلك ما ذكره ابن شاكر في تاريخه، في حوادث سنة خمس وسبعمئة، في الثامن من رجب، والمحاكمات التي جرت لابن تيميّة بسبب ما قاله في عقيدته الواسطية، وإشهاد ابن تيميّة على نفسه أنّه شافعي المذهب والمعتقَد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عقد له مجلس ثان في أمر العقيدة، بعد أن تظاهر أتباعه بأقواله وقالوا إنَّ الحقّ معه، فأُحضروا إلى مجلس القاضي جلال الدين القزويني، وأُحضر ابن تيميّة، وصُفع ورُسم تعزيره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عقد له مجلس ثالث في أمر العقيدة، وطُلب إلى مصر بعد وقوع أشياء كثيرة من الحنابلة فيها، وعقد له مجلس بقلعة القاهرة، بحضور القضاة والفقهاء والعلماء والأمراء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الشيخ شمس الدين عدنان الشافعي فادَّعى على ابن تيميّة في أمر العقيدة، فذكر منها فصولًا، فشرع ابن تيميّة فحمد الله تعالى وأثنى عليه، وتكلَّم بما يقتضي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الذي تقوله نحن نعرفه، وما لنا حاجة إلى وعظك، وقد ادَّعى عليك بدعوى شرعية 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ابن تيميّة أن يعيد التحميد فلم يمكّنوه من ذلك، بل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 وكرّر عليه القول مراراً، فلم يزدهم على ذلك شيئاً وطال الأمر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ذلك حكم القاضي المالكي بحبسه في برجٍ من أبراج</w:t>
      </w:r>
    </w:p>
    <w:p>
      <w:pPr>
        <w:pStyle w:val="BookText"/>
        <w:rPr/>
      </w:pPr>
      <w:r>
        <w:rPr>
          <w:rFonts w:ascii="Amiri" w:hAnsi="Amiri" w:eastAsia="Amiri" w:cs="Amiri"/>
          <w:color w:val="111111"/>
          <w:sz w:val="28"/>
          <w:sz w:val="28"/>
          <w:szCs w:val="28"/>
          <w:rtl w:val="true"/>
          <w:lang w:bidi="ar-SA"/>
        </w:rPr>
        <w:t>القلعة، فتردَّد إليه جماعة من الأُمراء، فسمع القاضي بذلك، فاجتمع بالأُمراء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التضييق إذا لم‌يُقتل، وإلَّا فقد وجب قتله وثبت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من الديار المصرية قاضي القضاة نجم الدين بن صصري، وكانوا قد بيّتوا على الحنابلة كلّهم بأن يحضروا إلى مقصورة الخطابة بالجامع الأموي بعد الصلاة، وحضر القضاة كلّهم وقضاة العسكر، ونظر الأوقاف وقُرئ مرسوم السلطان، وفيه ما يتعلَّق بابن تيميّة في عقيدته، وإلزام الناس بذلك، خصوصاً الحنابلة، والوعد الشديد عليهم، والعزل من المناصب والحبس، وأخذ الأموال والروح؛ لخروجهم بهذه العقيدة عن الملّة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وأحضروا بعد القراءة الحنابلة، واعترفوا أنّهم يعتقدون ما يعتقده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حُبس ابن تيميّة بعد ذلك؛ بسبب مسألة الطلاق وقوله بمنع شدّ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الحصني كلامَ الذهبي عمّا ذكر ابن تيميّة في عقيدته الواسطية، وكان ممّا ادُّعي عليه بمصر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حقيقة، وأنَّه تكلَّم بحرف وصوت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نُودي بدمشق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عقيدة ابن تيميّة حلَّ ماله ودمه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ابن حيّان النحوي الأندلسي،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قرأ في كتاب لابن تيميّة بخطِّه،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يجلس على الكرسي، وقد أخلى مكاناً يقعد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فتاويه أنّ الكرسي موضع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كتابه المسمَّى بالتدمريَّة ما هذا لفظه بحروفه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تيميّة في الكلام على حديث النزول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إلى سماء الدنيا إلى مَرجَةٍ خضراء، وفي رجليه نعلان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هذا النوع وأشباهه مغالاة في التشبيه، حريصاً على ظاهرها واعتقادها، وإبطال ما نزَّه الله به نفسه في أشرف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الخبيث لا يعرِّج على ما فيه من التنزيه، وإنّما يتَّبع المتشابه ويمعن الكلام فيه، وذلك من أعظم الأدلّة على أنّه من أعظم الزائغين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واستطرد الحصني، عارضاً العديد من أقوال السلَف المتعلِّقة بصفات الله سبحانه، من باب الردِّ على ابن تيميّة، وإثبات مخالفته لعقائدهم في قوله بالتجسيم، وقِدم العالم، والاستغاثة والتوسّل، وتحريم شدّ الرحال </w:t>
      </w:r>
      <w:r>
        <w:rPr>
          <w:rStyle w:val="FootnoteAnchor"/>
          <w:rtl w:val="true"/>
        </w:rPr>
        <w:footnoteReference w:id="2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أحدث ابن تيميّة ما أحدث في أصول العقائد، ونقض من دعائم الإسلام الأركان والمعاقد، بعد أن كان مُستتراً بتبعيَّة الكتاب والسنّة،</w:t>
      </w:r>
      <w:bookmarkStart w:id="37" w:name="pg1633_20255"/>
    </w:p>
    <w:p>
      <w:pPr>
        <w:pStyle w:val="BookText"/>
        <w:rPr/>
      </w:pPr>
      <w:bookmarkEnd w:id="37"/>
      <w:r>
        <w:rPr>
          <w:rFonts w:ascii="Amiri" w:hAnsi="Amiri" w:eastAsia="Amiri" w:cs="Amiri"/>
          <w:color w:val="111111"/>
          <w:sz w:val="28"/>
          <w:sz w:val="28"/>
          <w:szCs w:val="28"/>
          <w:rtl w:val="true"/>
          <w:lang w:bidi="ar-SA"/>
        </w:rPr>
        <w:t>مظهراً أنّه داع إلى الحق هاد إلى الجنّة، فخرج من الاتّباع إلى الابتداع، وشذَّ عن جماعة المسلمين بمخالفة الإجماع، وقال بما يقتضي الجِسمية والتركيب في الذات المقدّس، وقال بحلول الحوادث بذات الله تعالى، وتعدَّى في ذلك إلى استلزام قدم العالم، والتزامه بالقول بأنّه لا أوَّل للمخلوقات، فقال بحوادث لا أوَّل لها، فأثبت الصفة القديمة حادثة، والمخلوق الحادث قديماً، ولم يجمع أحد هذين القولين في ملَّة من الملل، ولانِحلة من النحل، فلم يدخل في فرقة من الفرق الثلاثة والسبعين، والتي افترقت عليها الأُمَّة، ولاوقفت به مع أُمّة من الأمم 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وإنْ كان كفراً شنيعاً، ممّا تقلّ جملته بالنسبة إلى ما أحدث في الفروع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وممّا سبق عرضه يتبيّن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فريق الحنابلة المتطرّفين المُجسّمين، الذين انشقّوا على مذهب ابن حنبل وعقيدته، وانشقّوا بالتالي على عقيدة أهل السنّة، هم الذين انحاز لهم ابن تيميّة وأحيى أفكارهم، وجاء الوهابيّون فانحازوا لابن تيميّة، وأحيوا أفكاره ومعتقداته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096232_3650668749"/>
      <w:bookmarkStart w:id="39" w:name="_Toc14"/>
      <w:bookmarkEnd w:id="38"/>
      <w:r>
        <w:rPr>
          <w:rtl w:val="true"/>
        </w:rPr>
        <w:t>اعتقادات أهل السُنَّة</w:t>
      </w:r>
      <w:bookmarkEnd w:id="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لخَّص لنا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اعتقادات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w:t>
      </w:r>
    </w:p>
    <w:p>
      <w:pPr>
        <w:pStyle w:val="BookText"/>
        <w:rPr/>
      </w:pPr>
      <w:r>
        <w:rPr>
          <w:rFonts w:ascii="Amiri" w:hAnsi="Amiri" w:eastAsia="Amiri" w:cs="Amiri"/>
          <w:color w:val="111111"/>
          <w:sz w:val="28"/>
          <w:sz w:val="28"/>
          <w:szCs w:val="28"/>
          <w:rtl w:val="true"/>
          <w:lang w:bidi="ar-SA"/>
        </w:rPr>
        <w:t>السلَف في باب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 من المأثور عن السلف في جمل اعتقاد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 والإيمان قول وعمل ونيَّة، ويزيد وينقص؛ يزيد بالطاعة وينقص بالمعاصي، تقدمة الشيخين، لا نشهد لأحد بجنّة ولانار إلّا للعشرة المبشَّرين، المسح على الخفّين، إخفاء البسملة، الإيمان بالقَدر خيره وشرّه، الصلاة وراء كل برٍّ وفاجر، والجهاد ماض وراء كل أمير، والصبر تحت لواء السلطان، جائر أم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سفيان بن 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القدر وتقديم أبي بكر وعمر، والإيمان بالحوض والشفاعة، والميزان والصراط، وعذاب القبر والبعث، والإيمان قول وعمل، والقرآن كلام‌الله، ولاتقطعوا بالشهادة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بالقدر خيره وشرّه، القرآن كلام الله وليس بمخلوق، الإيمان بالميزان والحوض وعذاب القبر والشفاعة، وأنَّ الله يكلّم العباد يوم القيامة، ليس بينهم وبينه ترجمان، الإيمان قول وعمل، خير هذه الأُمّة أبو بكر وعمر وعثمان، بعد هؤلاء أصحاب الشورى الخمسة، وكلّهم يصلح للخلافة وكلّهم إمام، السمع والطاعة للأئمّة وأمير المؤمنين البرّ والفاجر، الغزو ماض مع الأمراء إلى يوم القيامة، البرّ والفاجر، دفع الصدقات إليهم والصلاة خلفهم وعدم الخروج عليهم وقتالهم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بالقدر خيره وشرّه،</w:t>
      </w:r>
    </w:p>
    <w:p>
      <w:pPr>
        <w:pStyle w:val="BookText"/>
        <w:rPr/>
      </w:pPr>
      <w:r>
        <w:rPr>
          <w:rFonts w:ascii="Amiri" w:hAnsi="Amiri" w:eastAsia="Amiri" w:cs="Amiri"/>
          <w:color w:val="111111"/>
          <w:sz w:val="28"/>
          <w:sz w:val="28"/>
          <w:szCs w:val="28"/>
          <w:rtl w:val="true"/>
          <w:lang w:bidi="ar-SA"/>
        </w:rPr>
        <w:t>التصديق بالأحاديث والإيمان بها، القرآن كلام الله غير مخلوق، الإيمان بالميزان والحوض، وعذاب القبر والشفاعة والمسيح الدجَّال، الإيمان يزيد وينقص، ترك الصلاة كفر، تقديم أبي بكر وعمر وعثمان، السمع والطاعة للأئمّة والأمراء، البرّ والفاجر، والغزو ماض مع الأمراء إلى يوم القيامة، البرّ والفاجر، دفع الصدقات إليهم، والصلاة خلفهم، وعدم الخروج عليهم وقتالهم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اعتقادات أبي ثور الكلبي والبخاري، وأبي زرعة وسهل التستري والطبري وغيرهم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وكتاب اللالكائي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اعتقادات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حوى كل هذه العقائد، ليس فيه ذكر لمسألة الاستواء أو الجهة، أو ما يتعلَّق بسائر الصفات، فمثل هذه المسائل لم‌تأتِ على لسان السلَف، وإنّما توقَّفوا فيها على ما سوف 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الوهابيّين تبنّوا هذا الكتاب ونشروه، دون أن يدروا أنّه يكشف أكذوبتهم في نسبة التجسيم والتشبيه لأهل السنّة والسلَف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نشرهم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 الذي لم‌يُشر فيه صاحبه لشي‌ء يتعلَّق بالصفات كما تبنّاها الحنابلة وابن تيميّة والوهابيّين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نعرض هنا نماذج من أقوال السلف، حول مسألة الصفات والاستواء والعرش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من جواب أبي علي الحسين بن الفضل البجلي عن الاستواء،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أنباء الغيب إلّا ما كُشف لنا،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ولازمان ولامكان، وهو الآن على ما عليه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نزول الربِّ سبحانه وتعالى كل ليلة إلى السماء الدنيا، من غير تشبيه بنزول المخلوقين، ولاتمثيل ولاتكييف، بل يُثبت الحنابلة ما أثبته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ويُمرّون الخبر الصحيح الوارد بذكره على ظاهره، ويَكلون علمه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أنزل الله عزَّ اسمه في كتابه من ذكر المجي‌ء والإتيان، المذكورين في قوله تعالى وَ جاءَ رَبُّكَ وَ الْمَلَكُ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إِلَّا أَنْ يَأْتِيَهُمُ اللهُ فِي ظُلَلٍ مِنَ الْغَمامِ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ونؤمن بذلك بلا كيف، فلو شاء سبحانه أن يبيِّن لنا كيفية ذلك فعل، فانتهينا إلى ما أحكمه وكففنا عن الذي يتشابه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والبدع، قيل وما البِدع؟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البدع الذين يتكلَّمون في أسماء الله تعالى وصفاته، وكلامه وعلمه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يسكتون عمّا سكت عنه الصحابة والتابعون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صحف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تروموا أن تحيطوا بالله خبرة؛ فإنّه</w:t>
      </w:r>
    </w:p>
    <w:p>
      <w:pPr>
        <w:pStyle w:val="BookText"/>
        <w:rPr/>
      </w:pPr>
      <w:r>
        <w:rPr>
          <w:rFonts w:ascii="Amiri" w:hAnsi="Amiri" w:eastAsia="Amiri" w:cs="Amiri"/>
          <w:color w:val="111111"/>
          <w:sz w:val="28"/>
          <w:sz w:val="28"/>
          <w:szCs w:val="28"/>
          <w:rtl w:val="true"/>
          <w:lang w:bidi="ar-SA"/>
        </w:rPr>
        <w:t>أعظم وأعلى أن تدركه فطن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وصف الله به نفسه في كتابه فتفسيره تلاوته والسكوت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الإسلام لا يثبت إلّا على قنطرة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وبما جاء عن الله وعلى مراد الله، وآمنت برسول‌الله صلّى الله عليه وسلّم، وبما جاء به رسول‌الله صلّى الله عليه وسلّم، وعلى مراد رسول‌الله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عنه الإمام أبو الحسن اللبوذي الحنبلي في كتابه اللُمع في السُنن والبِدع،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وعلى هذا درج أئمّة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التتمّة الخامسة ذكر كلام الشيخ الأشعري، وأنّه موافق للإمام أحمد في الاعتقاد، وأنّه يُجري المتشابهات على ما قاله الله من غير تصرّف ولاتأويل، كما هو مذهب السلف، وعليه فلا خلاف ولانزاع والحمد لله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بلا تشبيه وصدَّقت بلا تمثيل، واتَّهمت نفسي في الإدراك، وأمسكت عن الخوض فيه كل الإمساك</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لم‌يكن موصوفاً حتى وصفه الواصفون، فهو بذلك خارج عن الدين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وقال القنوجي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السلَف إثبات بلا تشبيه، وتنزيه بلا تعطيل، وهو مذهب أئمّة الإسلام، كمالك والشافعي، والثوري والأوزاعي، وابن المبارك والإمام أحمد وإسحاق بن راهويه، وهو اعتقاد المشايخ المُقتدى بهم، كالفضيل بن عياض وسهل التستري وأبي سليمان الدارني وغيرهم، وكذلك أبو حنيفة، فإنَّ الاعتقاد الثابت عنه موافق لاعتقاد هؤلاء</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مذهب السلف أنَّ كل مَن بلغه حديث من هذه الأحاديث أحاديث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عوام الخلق، عليه سبعة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التقديس والتصديق، ثُمَّ الاعتراف بالعجز ثُمَّ السكوت ثُمَّ الإمساك، ثُمَّ الكفّ ثُمَّ التسليم لأهل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التقديس، فأعني به تنزيه الله سبحانه وتعالى عن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التصديق، فهو الإيمان بما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ما ذكره حقّ، وهو فيما قاله صادق، وأنَّه حقّ على الوجه الذي قاله وأراده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الاعتراف بالعجز، فهو أن يُقرّ بأنَّ مراده ليست على قدر طاقته، وأنَّ ذلك ليس من شأنه وحرفته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السكوت، بأنْ لا يسأل عن معناه، ولايخوض فيه، ويعلم أنَّ سؤاله عنه بِدعة، وأنَّ في خوضه فيه مخاطر بدينه، وأنَّه يُوشك أن يكفر لو خاض فيه من حيث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الإمساك، فأنْ لا يتعرَّض في تلك الألفاظ بالتصريف والتبديل، بلُغة أُخرى، والزيادة والنقصان، والجمع والتفريق، بل لا ينطق إلَّا بذلك اللفظ، وعلى ذلك الوجه من الإيراد والإعراب والتصريف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 بأنْ يكفّ باطنه عن البحث فيه والتفكّر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التسليم لأهله، بأن لا يعتقد أنَّ ذلك إنْ خفي عليه لعجزه فقد خفي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الأنبياء أو الصدّيقين أو الأولياء</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الصفات التي مرَّرها السلف على ظاهرها، وأجروها على ما جاء به القرآن والسنّة، من دون تكلُّف ولاتأويل، صفة الاستواء؛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نثبت ما أثبته الله لنفسه، من استواء على عرشه، على هيئة لا يعلمها إلّا هو، وكيفيّة لا يدري بها سواه، ولانكلِّف أنفسنا غير هذا، فليس مثله شي‌ء، لا في ذاته ولافي صفاته، ولايحيط عباده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يقولون في مسألة الجهة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لمّا وقعت تلك القلاقل والزلازل، الكائنة بين بعض الطوائف الإسلامية؛ كثر الكلام فيها وفي مسألة الاستواء وطال، وسيّما بين الحنابلة وغيرهم من أهل المذاهب، فلهم في ذلك الفتن الكبرى والملاحم العظمى، ومازالوا هكذا في عصر بعد عصر</w:t>
      </w:r>
      <w:r>
        <w:rPr>
          <w:rFonts w:eastAsia="Amiri" w:cs="Amiri" w:ascii="Amiri" w:hAnsi="Amiri"/>
          <w:color w:val="111111"/>
          <w:sz w:val="28"/>
          <w:szCs w:val="28"/>
          <w:rtl w:val="true"/>
          <w:lang w:bidi="ar-SA"/>
        </w:rPr>
        <w:t xml:space="preserve">) </w:t>
      </w:r>
      <w:r>
        <w:rPr>
          <w:rStyle w:val="FootnoteAnchor"/>
          <w:rtl w:val="true"/>
        </w:rPr>
        <w:footnoteReference w:id="37"/>
      </w:r>
      <w:bookmarkStart w:id="40" w:name="pg1633_20262"/>
    </w:p>
    <w:p>
      <w:pPr>
        <w:pStyle w:val="BookText"/>
        <w:rPr/>
      </w:pPr>
      <w:bookmarkEnd w:id="40"/>
      <w:r>
        <w:rPr>
          <w:rFonts w:ascii="Amiri" w:hAnsi="Amiri" w:eastAsia="Amiri" w:cs="Amiri"/>
          <w:color w:val="111111"/>
          <w:sz w:val="28"/>
          <w:sz w:val="28"/>
          <w:szCs w:val="28"/>
          <w:rtl w:val="true"/>
          <w:lang w:bidi="ar-SA"/>
        </w:rPr>
        <w:t>وقال‌ابن‌قدامه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ومذهب السلَف الإيمان بصفات الله تعالى وأسمائه، التي وصف بها نفسه في‌آياته وتنزيله، أو على لسان رسوله، من غير زيادة عليها ولانقص منها ولاتجاوز لها، لا تفسير ولاتأويل لها بما يخالف ظاهرها، ولاتشبيه بصفات المخلوقين ولاسمات المُحدَثين، بل أمرّوها كما جاءت، وردُّوا علمها إلى قائلها، ومعناها إلى المتكلِّم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محمد بن الحسن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كلّهم من الشرق والغرب، على الإيمان بالقرآن والأحاديث التي جاء بها الثقات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صفة الربِّ عزَّ وجلّ، من غير تفسير ولاوصف ولاتشبيه، فمَن فسَّر شيئاً من ذلك فقد خرج ممَّا كان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الجماعة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3"/>
        <w:numPr>
          <w:ilvl w:val="2"/>
          <w:numId w:val="1"/>
        </w:numPr>
        <w:rPr/>
      </w:pPr>
      <w:bookmarkStart w:id="41" w:name="__RefHeading___Toc1096234_3650668749"/>
      <w:bookmarkStart w:id="42" w:name="_Toc15"/>
      <w:bookmarkEnd w:id="41"/>
      <w:r>
        <w:rPr>
          <w:rtl w:val="true"/>
        </w:rPr>
        <w:t>منشورات الوهابية</w:t>
      </w:r>
      <w:bookmarkEnd w:id="42"/>
    </w:p>
    <w:p>
      <w:pPr>
        <w:pStyle w:val="BookText"/>
        <w:rPr/>
      </w:pPr>
      <w:r>
        <w:rPr>
          <w:rFonts w:ascii="Amiri" w:hAnsi="Amiri" w:eastAsia="Amiri" w:cs="Amiri"/>
          <w:color w:val="111111"/>
          <w:sz w:val="28"/>
          <w:sz w:val="28"/>
          <w:szCs w:val="28"/>
          <w:rtl w:val="true"/>
          <w:lang w:bidi="ar-SA"/>
        </w:rPr>
        <w:t>كان تبنّي الوهابية لطرح ابن تيميّة المُجسّم والمشبّه، واعتباره شيخ الإسلام ومُمثِّل السلَف والأنام، والناطق بلسان أهل السنّة الكرام، والمعبِّر عن إجماع الأمّة دون خلاف وخصام؛ يعدّ دليلًا قاطعاً على تبنّيهم التجسيم والتشبيه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ابن تيميّة قد خاصمه الفقهاء ورفضوه، وحذَّروا المسلمين من معتقداته وأفكاره؛ أصبحت معتقدات وأفكار الوهابيّين محلّ رفض الفقهاء، ويجب تحذير المسلمين منها،</w:t>
      </w:r>
    </w:p>
    <w:p>
      <w:pPr>
        <w:pStyle w:val="BookText"/>
        <w:rPr/>
      </w:pPr>
      <w:r>
        <w:rPr>
          <w:rFonts w:ascii="Amiri" w:hAnsi="Amiri" w:eastAsia="Amiri" w:cs="Amiri"/>
          <w:color w:val="111111"/>
          <w:sz w:val="28"/>
          <w:sz w:val="28"/>
          <w:szCs w:val="28"/>
          <w:rtl w:val="true"/>
          <w:lang w:bidi="ar-SA"/>
        </w:rPr>
        <w:t>وهو ما يوجب الحكم عليها بأنّها لا تعبِّر عن أهل السنّة، بل تتصادم مع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يقودنا للحكم بأنَّ الوهابيّين يكذبون على أهل السنّة والسلف، حين يحاولون إلصاق عقائدهم وأفكارهم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والوهابيّون يحاولون تضليل المسلمين، عن طريق ما يصدرونه من منشورات عقائدية تدعم فكرة التجسيم والتشبيه، منسوبة لأهل السنّة؛ الأمر الذي ينطلي على العوام والبسطاء، وهم أتباع الوهابيّين، ولاينطلي على أهل العلم والباحثين المحقِّقين النَبهِين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هذه المنشورات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للخلال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البربهاري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عثمان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الصفات للدارقطني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الاستواء والفوقية والحرف والصوت للجويني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 في دلائل التوحيد للهروي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في بيان المَحجَّة للأصبهاني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الفتيا وجوابها للهمداني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الجيوش الإسلامية لابن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الكافية الشافية في شرح عقيد الفرقة الناجية لابن القيم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هذا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منشورات الوهابيّين المعاصرة، التي تدلّ على تبنّيهم معتقد التجسيم والتشبيه، سيراً على نهج إمامهم ابن تيميّة؛ منشور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بن عثمان العبسي، المتوفّى عام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وهي رسالة صغيرة، حشد فيها مؤلّفها عشرات الروايات التي تتعلَّق بعرش الله سبحانه، والتي تقود إلى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عرشه على سماواته وأرضيه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بأصابعه مثل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ذلك وهب، وأمال كفّه وأصابعه اليمنى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وإنّه ليَئطّ به أطيط الرَحل بالراكب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موضع القدمين، وله أطيطٌ كأطيطِ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مسيرة خمسين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على ملك من لؤلؤة في صورة ديك، رجلاه في التخوم السفلى، وعنقه مثنيّة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 عمر إلى ابن عباس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محمد ربَّه؟</w:t>
      </w:r>
    </w:p>
    <w:p>
      <w:pPr>
        <w:pStyle w:val="BookText"/>
        <w:rPr/>
      </w:pPr>
      <w:r>
        <w:rPr>
          <w:rFonts w:ascii="Amiri" w:hAnsi="Amiri" w:eastAsia="Amiri" w:cs="Amiri"/>
          <w:color w:val="111111"/>
          <w:sz w:val="28"/>
          <w:sz w:val="28"/>
          <w:szCs w:val="28"/>
          <w:rtl w:val="true"/>
          <w:lang w:bidi="ar-SA"/>
        </w:rPr>
        <w:t>فأرسل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ابن عمر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 رآه؟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في روضة خضرة، روضة من الفردوس، دونه فراش من ذهب على سرير من ذهب، يحمله أربعة من الملائكة، ملك في صورة رجل، وملك في صورة ثور، وملك في صورة</w:t>
      </w:r>
    </w:p>
    <w:p>
      <w:pPr>
        <w:pStyle w:val="BookText"/>
        <w:rPr/>
      </w:pPr>
      <w:r>
        <w:rPr>
          <w:rFonts w:ascii="Amiri" w:hAnsi="Amiri" w:eastAsia="Amiri" w:cs="Amiri"/>
          <w:color w:val="111111"/>
          <w:sz w:val="28"/>
          <w:sz w:val="28"/>
          <w:szCs w:val="28"/>
          <w:rtl w:val="true"/>
          <w:lang w:bidi="ar-SA"/>
        </w:rPr>
        <w:t xml:space="preserve">أسد، وملك في صورة نسر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وفي قصيدة لعبد الله بن سليمان الأشعث، المتوفّى عام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ذمَّ فيها أهل البِدع ومدح أهل الحديث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يتجلّى الله للخلق جهرة كما البدر لا يخفى وربّك أوضح</w:t>
      </w:r>
    </w:p>
    <w:p>
      <w:pPr>
        <w:pStyle w:val="BookText"/>
        <w:rPr/>
      </w:pPr>
      <w:r>
        <w:rPr>
          <w:rFonts w:ascii="Amiri" w:hAnsi="Amiri" w:eastAsia="Amiri" w:cs="Amiri"/>
          <w:color w:val="111111"/>
          <w:sz w:val="28"/>
          <w:sz w:val="28"/>
          <w:szCs w:val="28"/>
          <w:rtl w:val="true"/>
          <w:lang w:bidi="ar-SA"/>
        </w:rPr>
        <w:t>وقد ينكر الجهمي هذا وعندنا بمصداق ما قلنا حديث مصرّح</w:t>
      </w:r>
    </w:p>
    <w:p>
      <w:pPr>
        <w:pStyle w:val="BookText"/>
        <w:rPr/>
      </w:pPr>
      <w:r>
        <w:rPr>
          <w:rFonts w:ascii="Amiri" w:hAnsi="Amiri" w:eastAsia="Amiri" w:cs="Amiri"/>
          <w:color w:val="111111"/>
          <w:sz w:val="28"/>
          <w:sz w:val="28"/>
          <w:szCs w:val="28"/>
          <w:rtl w:val="true"/>
          <w:lang w:bidi="ar-SA"/>
        </w:rPr>
        <w:t>وقد ينكر الجهمي أيضاً يمينه وكلتا يديه بالفواصل تفضح</w:t>
      </w:r>
    </w:p>
    <w:p>
      <w:pPr>
        <w:pStyle w:val="BookText"/>
        <w:rPr/>
      </w:pPr>
      <w:r>
        <w:rPr>
          <w:rFonts w:ascii="Amiri" w:hAnsi="Amiri" w:eastAsia="Amiri" w:cs="Amiri"/>
          <w:color w:val="111111"/>
          <w:sz w:val="28"/>
          <w:sz w:val="28"/>
          <w:szCs w:val="28"/>
          <w:rtl w:val="true"/>
          <w:lang w:bidi="ar-SA"/>
        </w:rPr>
        <w:t>وقل ينزل الجبار كل ليلة بلا كيف جلّ الواحد المتمدّح</w:t>
      </w:r>
    </w:p>
    <w:p>
      <w:pPr>
        <w:pStyle w:val="BookText"/>
        <w:rPr/>
      </w:pPr>
      <w:r>
        <w:rPr>
          <w:rFonts w:ascii="Amiri" w:hAnsi="Amiri" w:eastAsia="Amiri" w:cs="Amiri"/>
          <w:color w:val="111111"/>
          <w:sz w:val="28"/>
          <w:sz w:val="28"/>
          <w:szCs w:val="28"/>
          <w:rtl w:val="true"/>
          <w:lang w:bidi="ar-SA"/>
        </w:rPr>
        <w:t xml:space="preserve">روى ذاك قوم لا يُردّ حديثهم ألا خاب قوم كذّبوا وقبحوا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الخلال، المتوفّى عام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باب ذكر المقام المحمود عَسى أَنْ يَبْعَثَكَ رَبُّكَ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استعرض الروايات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يوم القيامة، جي‌ء بنبيّكم صلى الله عليه وسلّم فأُقعد بين يدي الله على كرسيّه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محمداً يوم القيامة بين يدي الربِّ على كرسي 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يجلسه معه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 على الله، ومَن كذَّب بفضيلة النبيّ فقد كفر بالله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ردَّ هذا فهو متهم على الله ورسوله، وهو عندنا</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يردّ هذا إلّا متّهم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ردَّ هذا الحديث فهو جهمي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يردّه إلّا أهل البِدع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رد فضيلة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عندنا كافر مرتدّ عن الإسلام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وقد تسبَّب الحنابلة بتبنّيهم هذه الرواية في إحداث العديد من الفتن مع خصومهم من أهل السنّة، وقد اعتدوا على الطبري المفسِّر، بسبب رفضه 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يقعد أو يجلس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القول طُرق خمسة، وأمّا قضية قعود نبيّنا على العرش، فلم يثبت في ذلك نصّ، بل في الباب حديث واه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ونشر الوهابيّون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للبربهاري الحنبلي المتطرّف، المتوفّى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مقدّمة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الإسلام هو السنّة، والسنّة هي الإسلام، ولايقوم أحدهما إلا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السنَّة لزوم الجماعة، ومَن رغب عن الجماعة وفارقها فقد خلع ربقة الإسلام من عُنقه، وكان ضالًّا مضلًّا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والأساس الذي بنينا عليه الجماعة هم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أهل السنّة والجماعة، فمَن لم‌يأخذ عنهم فقد ضلَ</w:t>
      </w:r>
    </w:p>
    <w:p>
      <w:pPr>
        <w:pStyle w:val="BookText"/>
        <w:rPr/>
      </w:pPr>
      <w:r>
        <w:rPr>
          <w:rFonts w:ascii="Amiri" w:hAnsi="Amiri" w:eastAsia="Amiri" w:cs="Amiri"/>
          <w:color w:val="111111"/>
          <w:sz w:val="28"/>
          <w:sz w:val="28"/>
          <w:szCs w:val="28"/>
          <w:rtl w:val="true"/>
          <w:lang w:bidi="ar-SA"/>
        </w:rPr>
        <w:t>وابتدع، وكل بدعة ضلالة، والضلالة وأهلها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دعوة صريحة للتمسّك بالرواية والجماعة، التي هي جماعة الحنابلة، التي يحاول أن يُظهر لنا البربهاري أنّها الممثّل الوحيد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هو امتداد لكلام ابن حنبل السابق، الذي ينفي الإسلام عن الاتّجاهات الأُخرى، التي تتبنَّى رؤية مختلفة تجاه الصحابة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البربهاري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ولايخرج أحد من أهل القبلة من الإسلام حتى يردّ آية من كتاب‌الله، أو يردّ شيئاً من آثار رسول‌الله، أو يصلي لغير الله، أو يذبح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 شيئاً من ذلك، فقد وجب عليك أن تخرجه من الإسلام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الغُلو والتطرّف في هذا الكلام من خلال ربط البربهاري الردّة عن الدين بإنكار الروايات، لا بإنكار القرآن وحده، وهو بهذا يكون قد ساوى بين الروايات وبين كتاب‌الله، وهذا قمَّة الغُلو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بوضع بذرة العداء والمواجهة مع تيَّار الشيعة والمعتزلة والتصوّف؛ حين اعتبرهما من المُصلِّين لغير الله والذابحين لسواه، من الخارجين المرتدّين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موجَّه للتيار الصوفي والشيعي السائد في محيطهما فكرة التوسّل وزيارة الأضرحة والمقامات، والاحتفال بأصحابها، وهي الفكرة التي رفعت لواءها في العصر الحديث الحركة الوهابيّة، وبطشت بالمسلمين في جزيرة العرب على أساسها؛ باعتبار أنَّ الذين يتوسّلون بالأموات من الأولياء</w:t>
      </w:r>
    </w:p>
    <w:p>
      <w:pPr>
        <w:pStyle w:val="BookText"/>
        <w:rPr/>
      </w:pPr>
      <w:r>
        <w:rPr>
          <w:rFonts w:ascii="Amiri" w:hAnsi="Amiri" w:eastAsia="Amiri" w:cs="Amiri"/>
          <w:color w:val="111111"/>
          <w:sz w:val="28"/>
          <w:sz w:val="28"/>
          <w:szCs w:val="28"/>
          <w:rtl w:val="true"/>
          <w:lang w:bidi="ar-SA"/>
        </w:rPr>
        <w:t>والصالحين، وينذرون عند الأضرحة والمقامات ويقيمون الشعائر فيها؛ إنّما 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أعطى البربهاري الرخصة الشرعية للحنابلة، كي يقوموا بواجبهم في مواجهة هؤلاء الخارجين عن الإسلام في منظوره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يقوم به الوهابيّون، والجماعات من حنابلة العصر، ويطبّقونه تطبيقاً عملياً في مواجهة المخالفين لهم، تحت شعار جهاد أصحاب البدع،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ويطالب البربهاري المسلمين بأن يصمّوا آذانهم ويغلقوا عقولهم، حين تواجههم رواية من الروايات التي تتعلّق بصفات الله تعالى تُثير الشكّ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سمعت من الآثار ممّا لم‌يبلغه عقلك،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 العباد بين إصبعين من أصابع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الله ينزل إلى السماء الدنيا وينزل يوم عرفه ويوم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الله يضع قدمه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وخلق آدم على صورته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وأشباه هذه الأحاديث، فعليك بالتسليم والتصديق والتفويض والرضا، ولاتفسِّر شيئاً من هذا بهواك؛ فإنَّ الإيمان بها واجب، فمَن فسَّر شيئاً من هذا بهواه فهو جَهمي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رفضها الشيعة والمعتزلة، وغيرهم من أهل الرأي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قام بتأويلها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جاء بعد القرن الثالث وصرفها عن ظاهرها الذي يقود إلى التشبيه والتجسيم، كمحاولة لتجنّب رفضها والوقوع في الحرج أمام روايات يُسلِّم بها كافّة فقهاء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البربهاري مَن يفسِّر هذه الروايات أو يرفضها من الجهميَّة، يعني أنَّه من الكفّار؛ لكون الجهمي كافر في منظور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بهذا يحكم بكفر الخلَف من أهل السنّة الذين اتَّجهوا إلى تفسير هذه الروايات، بالإضافة إلى الشيعة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ويمضي البربهاري في تحريض المسلمين وتوطين الإرهاب في واقعهم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سمعت الرجل يطعن في الآثار ولايقبلها، أو ينكر شيئاً من أخبار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فاتّهمه على الإسلام؛ فإنّه رجل ردي‌ء المذهب والقول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والنظر في الكلام، والجلوس إلى أصحاب الكلام، وعليك بالآثار وأهل الآثار وإيّاهم فاسأل، ومعهم فاجلس، ومنهم فاقتبس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رأيت الرجل يجلس مع أهل الأهواء فاحذره واعرفه، فإنّه صاحب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يختتم كلامه بمقالةٍ تنطق كفراً، يقول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 بما في هذا الكتاب وآمن به واتَّخذه إماماً، ولم</w:t>
      </w:r>
    </w:p>
    <w:p>
      <w:pPr>
        <w:pStyle w:val="BookText"/>
        <w:rPr/>
      </w:pPr>
      <w:r>
        <w:rPr>
          <w:rFonts w:ascii="Amiri" w:hAnsi="Amiri" w:eastAsia="Amiri" w:cs="Amiri"/>
          <w:color w:val="111111"/>
          <w:sz w:val="28"/>
          <w:sz w:val="28"/>
          <w:szCs w:val="28"/>
          <w:rtl w:val="true"/>
          <w:lang w:bidi="ar-SA"/>
        </w:rPr>
        <w:t>يشكّ في حرف منه، فهو صاحب سنَّة وجماعة، كامل قد كملت به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جحد حرفاً ممّا في هذا الكتاب أو شك فيه أو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لم‌يشك ولم يجزم أو يقرّ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صاحب هوى</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وهذا الكلام لا يجوز أن يُقال إلّا في حق كتاب الله تعالى، وهو برهان على تعصّبه لنفسه وإطراءه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صفات أهل العلم، إنّما هو من صفات الحنابلة حملة الأسفار، أعداء العقول، ضيِّقو الأُفق، شديدو التطرّف قليلو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الصفات التي ورثها عنهم الوهابيّون والفرق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منشورات الوهابيّين، 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عثمان بن سعيد الدارمي على المريسي الجهمي العنيد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عام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ردّ على مَن أسموهم بالجهميَّة وأنصار التأويل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الدارمي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عارض مذهبنا في الإنكار على الجهمية ممَّن بين ظهريكم معارض، وانتدب لنا منهم مناقض، ينقض ما روينا فيهم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بتفاسير المضلّ المريسي، بشر بن غياث الجهمي، فكان من صنع الله لنا في ذلك، اعتماد هذا المعارض على كلام بشر؛ إذ كان مشهوراً عند العامّة بأقبح الذكر، مُفتضحاً بضلالاته في كل مصر، ليكون بذلك أعون لنا على المعارض عند الخلق، وأنجع في قلوبهم لقبول الحق ومواضع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والمريسي ومَن سمَّاهم الحنابلة بالجهمية، يقولون بالتأويل ويرفضون التجسيم والتشبيه، ويعتبرون هؤلاء الحنابلة حَشوية 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وأقوالهم منتشرة بين أغلبية المسلمين، كما أشار صاحب الردِّ في مقدّمته، فهي تتوافق مع أقوال الأشاعرة والماتريدية والمعتزلة والشيعة في كثير من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والحنابلة يحاولون من خلال منشوراتهم تشويه هذا الاتّجاه وتحريض المسلمين عليه، والحقّ أنَّ حربهم على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حرب على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الدارمي للمعارض المتبنّي لخطِّ المريسي بسرد عشرات الروايات التي تتعلَّق برؤية الله وتكليمه يوم القيامة، من قِبل المؤمنين ودون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العرش، وغيرها من الروايات التي يعتمد عليها الحنابلة عادة في مواجهة خصومهم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بأسماء الله وأنَّها غير مخلوقة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رفض فيه بقوّة فكرة تأويل أسماء الله، التي نسبها للمعارض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أنَّ صفة من صفات الله تعالى مخلوقة أو مستعارة فقد كفر وفجر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باباً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ادّعاء المعارض أنَّ الله لا يُدرَك بالحواس الخمس</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المعارض أنكر</w:t>
      </w:r>
    </w:p>
    <w:p>
      <w:pPr>
        <w:pStyle w:val="BookText"/>
        <w:rPr/>
      </w:pPr>
      <w:r>
        <w:rPr>
          <w:rFonts w:ascii="Amiri" w:hAnsi="Amiri" w:eastAsia="Amiri" w:cs="Amiri"/>
          <w:color w:val="111111"/>
          <w:sz w:val="28"/>
          <w:sz w:val="28"/>
          <w:szCs w:val="28"/>
          <w:rtl w:val="true"/>
          <w:lang w:bidi="ar-SA"/>
        </w:rPr>
        <w:t>حديث النزول، وادّعى أنَّ الله لا ينزل بنفسه، وإنّما ينزل أمره ورحمته، وهو على العرش بكلِّ مكان من غير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ردّه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حُجج النساء والصبيان، ومَن ليس عنده بيان ولالمذهبه برهان؛ لأنَّ أمر الله ورحمته ينزل في كل ساعة ووقت وأوان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هذا إشارة واضحة للتجسيم، وأنّ الله تعالى ينزل بجسمه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واستنكر تأويل المعارض لصفات الله على تفسير بشر المريسي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باب الحدِّ والعرش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وادَّعى المعارض أنَّه ليس لله حدّ ولاغاية ولانهاية، وهذا هو الأصل الذي بنى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ضلالاته، واشتقّ منها أُغلوطاته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إشارة أيضاً إلى التجسيم؛ حيث يؤكّد تبنّيه فكرة الحدّ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عبد الله 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أنَّه ليس لله حدّ فقد ردَّ القرآن، ومَن لايعترف به فقد كفر بتنزيل الله وجحد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اتَّفقت الكلمة، من المسلمين والكافرين، أنَّ الله في‌السماء وحدوده بذلك، إلّا المريسي الضالّ‌وأصحابه، حتى‌الصبيان الذين لم‌يبلغوا الحدث قدعرفوه بذلك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رسالة للدارقطني، المتوفّى عام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في باب ما جاء في القدمين رواية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في النار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حتى يضع الله رجله أو قدمه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فيما جاء في اليدين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عرشه على الماء وبيده الأُخرى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القلم فأخذه بيده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بيده على نفسه أن رحمتي سبقت غضبي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يبسط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في الأصابع 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الخلائق على إصبع، والأرضين على إصبع، والشجر على إصبع، والثرى على إصبع، والخلائق كلّها على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بالإضافة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ويتجلّى ربّنا ضاحكاً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 له أطيط كأطيط الرحل بالراكب، أو الرحل الجديد، إذا ركب من ثقله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على صورته، وطوله ستّون ذراعاً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قول 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رأيتموه ينكر هذه الأحاديث فاحسبوه، مع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للسنَّة ولاتعارضوها</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الرسالة التي نشرها الوهابيّون مؤخّراً إنّما تبنّوها لما فيها من روايات تدعم مذهبهم التجسيمي الذي يتبنّونه، إلّا أنَّ فقهاء أهل السنّة وإن كانوا لم‌يرفضوا هذه الروايات، إلّا</w:t>
      </w:r>
    </w:p>
    <w:p>
      <w:pPr>
        <w:pStyle w:val="BookText"/>
        <w:rPr/>
      </w:pPr>
      <w:r>
        <w:rPr>
          <w:rFonts w:ascii="Amiri" w:hAnsi="Amiri" w:eastAsia="Amiri" w:cs="Amiri"/>
          <w:color w:val="111111"/>
          <w:sz w:val="28"/>
          <w:sz w:val="28"/>
          <w:szCs w:val="28"/>
          <w:rtl w:val="true"/>
          <w:lang w:bidi="ar-SA"/>
        </w:rPr>
        <w:t>أنّهم قاموا بتأويلها على وجه المجاز؛ الأمر الذي يرفضه الوهابيّون، سيراً مع نهج إمامهم ابن تيميّة؛ ممّا يؤكّد تبنّيهم للتجسيم، ومخالفتهم عقائد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ونشر الوهابيون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 والفوقية والحرف والصوت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الجويني، المتوفّى عام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الجويني في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كنت بُرهة من الزمن متحيّراً في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الفوقيَّة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الحرف والصوت في القرآن المجيد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متحيّراً في الأقوال المختلفة الموجودة في كتب أهل العصر في جميع ذلك، من تأويل الصفات وتحريفها، أو إمرارها والوقوف فيها، أو إثباتها بلا تأويل ولاتعطيل ولاتشبيه ولاتمثيل؛ فأجد نصوص في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ناطقة مُنبِّئة بحقائق هذه الصفات، وكذلك في إثبات العُلو والفوقية، وكذلك في الحرف والصوت، ثُمَّ أجد المتأخِّرين من المتكلّمين في كتبهم منهم مَن تأوّل الاستواء بالقهر والاستيلاء، وتأوَّل النزول بنزول الأمر، وتأوَّل اليدين بالقُدرتين أو النعمتين، وتأوَّل القَدم بقدم صدق عند ربّهم،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أجدهم مع ذلك يجعلون كلام الله تعالى معنى قائماً بالذات، بلا حرف ولاصوت، ويجعلون هذه الحروف عبارة عن ذلك المعنى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ذهب إلى هذه الأقوال وبعضها قوم لهم في صدري منزلة، ولي فيهم الاعتقاد التامّ لفضلهم وعلمهم، ثُمَّ إنَّني مع ذلك أجد في قلبي من هذه التأويلات حزازات لا يطمئن قلبي إليها، وأجد الكدر والظلمة منها، وأجد ضيق الصدر وعدم انشراحه مقروناً بها، فكنت كالمتحيِّر المضطرب في تحيّره، المُتململ من قلبه في تقلّبه وتغيّره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أخاف من إطلاق القول بإثبات العلو والاستواء والنزول؛ مخافة الحصر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فإذا طالعت النصوص الواردة في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أجدها نصوصاً تُشير إلى حقائق هذه المعاني، وأجد الرسول قد صرَّح بها مُخبراً عن ربِّه، واصفاً بها، وأعلم بالاضطرار أنَّه كان يحضر في مجلسه الشريف العالم والجاهل، والزكي والبليد والأعرابي والجاف، ثُمَّ لا أجد شيئاً يعقب تلك النصوص التي كان يصف ربّه بها، لا نصّاً ولاظاهراً، ممَّا يصرفها عن حقائقها، ويؤوِّلها كما تأوَّلها هؤلاء مشايخي الفقهاء المتكلّمين، ولم أجد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يحذِّر الناس من الإيمان بما يظهر من كلامه في صفته لديه، من الفوقيّة واليَدين وغيرها، ولم ينقل عنه مقالة تدلّ على أنَّ لهذه الصفات معان أُخر باطنة غير ما يظهر من مدلولها، مثل فوقية المرتَّبة، ويد النعمة والقدرة،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 الله عزَّ وجلّ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عَلَى الْعَرْشِ اسْتَوى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يَخافُونَ رَبَّهُمْ مِنْ فَوْقِهِمْ</w:t>
      </w:r>
    </w:p>
    <w:p>
      <w:pPr>
        <w:pStyle w:val="BookText"/>
        <w:rPr/>
      </w:pPr>
      <w:r>
        <w:rPr>
          <w:rFonts w:ascii="Amiri" w:hAnsi="Amiri" w:eastAsia="Amiri" w:cs="Amiri"/>
          <w:color w:val="111111"/>
          <w:sz w:val="28"/>
          <w:sz w:val="28"/>
          <w:szCs w:val="28"/>
          <w:rtl w:val="true"/>
          <w:lang w:bidi="ar-SA"/>
        </w:rPr>
        <w:t>إِلَيْهِ يَصْعَدُ الْكَلِمُ الطَّيِّبُ</w:t>
      </w:r>
    </w:p>
    <w:p>
      <w:pPr>
        <w:pStyle w:val="BookText"/>
        <w:rPr/>
      </w:pPr>
      <w:r>
        <w:rPr>
          <w:rFonts w:ascii="Amiri" w:hAnsi="Amiri" w:eastAsia="Amiri" w:cs="Amiri"/>
          <w:color w:val="111111"/>
          <w:sz w:val="28"/>
          <w:sz w:val="28"/>
          <w:szCs w:val="28"/>
          <w:rtl w:val="true"/>
          <w:lang w:bidi="ar-SA"/>
        </w:rPr>
        <w:t>أَ أَمِنْتُمْ مَنْ فِي السَّماءِ</w:t>
      </w:r>
    </w:p>
    <w:p>
      <w:pPr>
        <w:pStyle w:val="BookText"/>
        <w:rPr/>
      </w:pPr>
      <w:r>
        <w:rPr>
          <w:rFonts w:ascii="Amiri" w:hAnsi="Amiri" w:eastAsia="Amiri" w:cs="Amiri"/>
          <w:color w:val="111111"/>
          <w:sz w:val="28"/>
          <w:sz w:val="28"/>
          <w:szCs w:val="28"/>
          <w:rtl w:val="true"/>
          <w:lang w:bidi="ar-SA"/>
        </w:rPr>
        <w:t xml:space="preserve">ثُمَّ أجد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يخصّه بقربه، عرج به من سماء إلى 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الصحيح للجارية التي سألها الرسول أين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فلم يُنكر عليها بحضرة الصحابة،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فوق عرشه، فوق سماواته، فوق أرضه مثل القُبَّة، وأشار النبي بيده مثل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ارحموا مَن في الأرض يرحمكم مَن في السماء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علمنا ذلك واعتقدناه، تخلّصنا من شبه التأويل وعماوة التعطيل، وحماقة التشبيه والتمثيل، وأثبتنا علوّ ربّنا وفوقيّته واستواءه على عرشه، كما يليق بجلاله وعظمته، والحقّ واضح في ذلك، والصدور تنشرح له؛ فإنّ التحريف تأباه العقول الصحيحة، مثل تحريف الاستواء بالاستيلاء وغيره، والوقوف في ذلك جهل وغَي، مع كون أنَّ الربَّ تعالى وصف لنا نفسه بهذه الصفات لنعرفه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فوقوفنا على إثباتها ونفيها عدول عن المقصود منه في تعريفنا إيّاها، فما وصف لنا نفسه بها إلّا لنُثبت ما وصف به نفسه لنا، ولانقف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التشبيه والتمثيل حماقة وجهالة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عن مسألة الحرف والصوت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هو أنَّ الله تعالى قد تكلَّم بالحروف كما يليق بجلاله وعظمته، فإنَّه قادر، والقادر لا يحتاج إلى جوارح ولاإلى لهوات، وكذلك له صوت كما يليق به يسمع، ولايفتقر ذلك الصوت المقدَّس إلى الحلق والحنجرة، ولايُنفى الحرف ولاالصوت عن كلامه سبحانه؛ لافتقارهما منّا إلى الجوارح واللهوات، فإنّهما من جانب الله تعالى لا يفتقران إلى ذلك</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وعلى الرغم من ذكر المؤلّف أنّ مسألة الحرف والصوت في القرآن، لا نجد أثراً للنصوص القرآنية حول هذه المسألة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قوله حول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صاحبها يبدو أنّه واحد من الحنابلة المتخفّين في زيِّ الشافعية الأشعرية، الذي يريد أن يصوّر لنا مدى التيه والحيرة التي عاشها مع أهل التأويل، وكيف أنَّ الله لطف به وكشف له عن وجه الحق، كشفاً اطمئنَّ إليه خاطره وسكن به سرّه، حسب تعبيره، فاتَّجه نحو مذهب الحقّ، مذهب الحنابلة المجسّمين والمشبّهين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له أن يُثني على شيوخه ومَن تتلمذ على أيديهم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صدري منزلة، ولي فيهم الاعتقاد التام، لفضلهم وعلمهم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يأتي ويتّهمهم بالحَمَق والجهالة؟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أليست هذه هي لغة الحنابلة المتعصِّبين؟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والمُتمعّن في هذه الرسالة يجد أنَّ كاتبها لم‌يأتِ بشي‌ء جديد؛ فهو ردَّد الروايات التي يستند عليها الحنابلة، وقال بمقالتهم واستخدم لُغتهم، وهذا وحده لا يكفي مَن هو على قدره من العلم الذي استقاه من هؤلاء الذين يعظّمهم، ليخرجه من الحيرة والاضطراب، من اختلاف المذاهب والأقوال التي عاشها وعبَّر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آخر على كونه من الحنابلة المتآمرين على أهل العقل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الأربعين في دلائل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الهروي، المتوفّى عام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الأبواب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إيجاب قبول صفات الله من كافة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الردِّ على مَن رأى كتمان أحاديث صفات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بيان أنَّ الله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بيان أنَّ الله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بيان إثبات النفس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الدليل على أنَّ الله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الدليل على أنَّ الله على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وضع الله قَدَمه على الكرسي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إثبات الحدّ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إثبات الجهة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إثبات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في إثبات الصورة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إثبات العينين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إثبات اليدين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إثبات الخطّ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الأصابع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إثبات الضحك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إثبات القَدم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الدليل على أنَّ القَدَم هي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الهرولة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إثبات نزوله إلى السماء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رؤية النبي ربَّه ليلة المعراج بعينيه رؤية اليقظة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رؤية المؤمنين ربَّهم يوم القيامة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منشور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بيان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الأصبهاني، المتوفّى عام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وُضع فصل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مَن عاب الكلام وذمَّه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البدع؟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البدع الذين يتكلّمون في أسماء الله وصفاته وكلامه وعلمه وقدرته، ولايسكتون عمّا سكت عنه الصحابة والتابعون لهم بإحسان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مالك هذا يعدّ حجّة على الحنابلة والوهابيّين، الذين خاضوا في أسماء الله وصفاته، وأشعلوا الحروب والمعارك</w:t>
      </w:r>
    </w:p>
    <w:p>
      <w:pPr>
        <w:pStyle w:val="BookText"/>
        <w:rPr/>
      </w:pPr>
      <w:r>
        <w:rPr>
          <w:rFonts w:ascii="Amiri" w:hAnsi="Amiri" w:eastAsia="Amiri" w:cs="Amiri"/>
          <w:color w:val="111111"/>
          <w:sz w:val="28"/>
          <w:sz w:val="28"/>
          <w:szCs w:val="28"/>
          <w:rtl w:val="true"/>
          <w:lang w:bidi="ar-SA"/>
        </w:rPr>
        <w:t>بسببها، بل وكفّروا خصومهم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الأصبهاني فصلًا في إثبات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وفصلًا آخر في إثبات اليد والوجه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وفصلًا في التغليظ في معارضة الحديث بالرأي والمعقول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وفصلًا في ذكر النظر في الحديث والأثر، وما فيه من الخير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نعتقده أنَّ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عرشاً، وهو على العرش، والعرش مخلوق من ياقوت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العرش ملك، أو الكرسي ليس بالكرسي الذي يعرفه الناس، فهو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فصلًا في بيان أنَّ الله يكلِّم عباده المؤمنين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وفصلًا في الردِّ على الجهميَّة الذين أنكروا صفات الله حسب تصوّر الحنابلة، وسمّوا أهل السنَّة 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واستعرض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على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ابن آدم بين إصبعين من أصابع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نفوا الصفات، أبطلوا ما أثبته الله تعالى، وإنَّ الذين تأوَّلوها خلاف الظاهر، خرجوا من ذلك إلى ضرب من التعطيل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كتابه بالفصول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أنَّ أهل الكلام ليسوا من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النهي عن مناظرة أهل البدع وجدالهم والاستماع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اجتناب البدع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 الوهابيّون رسالة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الفتيا وجوابها في ذكر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العلاء الهمذاني، المتوفّى عام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الهمذاني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الشكوى إلى الله تعالى من قومٍ إلى مذهب أحمد ينتمون، وبالسنّة يتوسّمون، ويدّعون التمسّك بقوله وفعله، ويقرُّون بفضله ونُبله، وهم مع ذلك يُخالفون نصوصه، ويطرحون عمومه وخصوصه، وجميع ما يرد عليهم من السنّة الثابتة ينفرون ويجبنون منه، ويسلّطون على ما جاء في الصفات والأخبار والآيات ما سلّطه المتكلّمون من التأويل، ويسلكون فيه مسالك أهل الإلحاد والتعطيل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الواردة في الصفات، جميعها، إنّما رواها حماد بن سلمة، وكان يُلقيها إليه شيطان ليُضلّ بها أهل الحق، وما صحَّ منها من أخبار فهو أخبار آحاد، لا يوجب العمل ولايصحّ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أريناهم كلام السلَف عليها قالوا هذا مذهب أهل الحديث، ولايلزم الفقهاء الأخذ به، وما سمعوه من أحاديث الصفات، تأوَّلوه وصرفوه عن حقيقته أو 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أنَّهم ينكرون إطلاق القول بأنَّ الله تعالى في السماء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وينكرون القول بأنَّ الله سبحانه في جهة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وعرضنا عليهم كتب السنَّة، ككتاب التوحيد لابن مندة، والحجَّة لأبي الفضل، فقالوا هذه صحف لا 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أصحابنا يخالط أرباب الكلام والجدال، وينقل عنهم فظيع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صفة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قدامه المقدسي، المتوفّى عام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بترتيب أبوابها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ذكر الأحاديث الصريحة في أنَّ الله تعالى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ذكر الأخبار الواردة بأنَّ الله تعالى فوق عرشه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أقوال الصحابة في أنَّ الله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سموات سبع، فاختار العُليا فسكنها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القصوى وبين الكرسي خمسمئة سنة، وبين الكرسي والماء خمسمئة سنة، والعرش فوق الماء، والله فوق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أنكر أنَّ الله في السماء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ربَّنا؟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مُجمعون على الإقرار بالصفات، الواردة كلّها في القرآن والسنّة، والإيمان بها وحملها على الحقيقة لا على المجاز</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الجيوش الإسلاميّة على غزو المعطّلة</w:t>
      </w:r>
    </w:p>
    <w:p>
      <w:pPr>
        <w:pStyle w:val="BookText"/>
        <w:rPr/>
      </w:pPr>
      <w:r>
        <w:rPr>
          <w:rFonts w:ascii="Amiri" w:hAnsi="Amiri" w:eastAsia="Amiri" w:cs="Amiri"/>
          <w:color w:val="111111"/>
          <w:sz w:val="28"/>
          <w:sz w:val="28"/>
          <w:szCs w:val="28"/>
          <w:rtl w:val="true"/>
          <w:lang w:bidi="ar-SA"/>
        </w:rPr>
        <w:t>والجهميّة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إبطال قول المعطّلة والجهمية، الذين يقولون ليس على العرش شي‌ء، وإنَّ الله ليس مستوياً على عرشه، ولاترفع إليه الأيدي، ولاينزل من عنده جبريل، ولاينزل هو كل ليلة إلى السماء الدنيا، ولايراه المؤمنون في الدار الآخرة عياناً بأبصارهم، ولاتجوز الإشارة إليه بالأصابع إلى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الله من أوَّله إلى آخره، وسنَّة رسوله صلّى الله عليه وسلّم، وكلام الصحابة والتابعين وكلام سائر الأئمّة، مملوء ممَّا هو نص أو ظاهر في أنَ‌الله سبحانه وتعالى فوق كلّ شي‌ء، وأنَّه فوق العرش فوق السموات السبع، مستوٍ على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لفوق سمائه على عرشه، وإنَّه لهكذا، وإنَّه ليئطّ به أطيط الرحل بالراكب</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وقال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ردّ ادّعائهم المجاز في الاستواء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ادّعاؤهم المجاز في الاستواء، وقولهم في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فلا معنى له، ومن حقّ الكلام أن يُحمل على حقيقته حتى تتَّفق الأُمّة أنّه أُريد به المجاز، إذ لا سبيل إلى اتّباع ما أنزل إلينا من ربّنا تعالى إلّا على ذلك، ولو ساغ ادّعاء المجاز لكلِّ مُدَّع، ما ثبت شي‌ء من العبادات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قول مالك القيرواني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فوق عرشه</w:t>
      </w:r>
    </w:p>
    <w:p>
      <w:pPr>
        <w:pStyle w:val="BookText"/>
        <w:rPr/>
      </w:pPr>
      <w:r>
        <w:rPr>
          <w:rFonts w:ascii="Amiri" w:hAnsi="Amiri" w:eastAsia="Amiri" w:cs="Amiri"/>
          <w:color w:val="111111"/>
          <w:sz w:val="28"/>
          <w:sz w:val="28"/>
          <w:szCs w:val="28"/>
          <w:rtl w:val="true"/>
          <w:lang w:bidi="ar-SA"/>
        </w:rPr>
        <w:t>المجيد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في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تقرير العلوِّ واستواء الربِّ تعالى على عرشه بذاته أتمّ تقرير، وأنَّ الله كلَّم موسى بذاته وأسمعه كلامه، وأنَّه فوق سمواته على عرشه دون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القاضي عبد الوهاب، إمام المالكية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استوى على عرشه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تيميّة عنه هذا القول في غير موضع من كتبه، ثُمَّ قال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في إبطال قول مَن قال بالمجاز في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ابن القيّم فصلًا في بيان أنَّ العرش فوق السموات، وأنَّ الله سبحانه وتعالى فوق العرش، وذكر أنَّ أبا الحسين العمراني، صاحب البيان، له كتاب لطيف في السنّة على مذهب أهل الحديث، صرَّح فيه بمسألة الفوقية والعُلو والاستواء حقيقة، وتكلَّم الله بهذا القرآن العربي المسموع بالآذان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إنَّ الله سبحانه له قدماً؛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يضع ربّ العزّة فيها قدمه، وأنّه يضحك ويهبط إلى سماء الدنيا، وأنّ له إصبعاً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في نهاية كتابه بأقوال الشعراء والجنّ وحمر الوحش</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 كتابه برواية عن عبد الله بن وهب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البقر؛ فإنَّها لم‌ترفع رأسها إلى السماء منذ أن عُبد العجل؛</w:t>
      </w:r>
    </w:p>
    <w:p>
      <w:pPr>
        <w:pStyle w:val="BookText"/>
        <w:rPr/>
      </w:pPr>
      <w:r>
        <w:rPr>
          <w:rFonts w:ascii="Amiri" w:hAnsi="Amiri" w:eastAsia="Amiri" w:cs="Amiri"/>
          <w:color w:val="111111"/>
          <w:sz w:val="28"/>
          <w:sz w:val="28"/>
          <w:szCs w:val="28"/>
          <w:rtl w:val="true"/>
          <w:lang w:bidi="ar-SA"/>
        </w:rPr>
        <w:t>حياءً من الله عزَّوجلّ</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ومن بين المنشورات الصارخة التي تؤكِّد التجسيم، والتي باركها الوهابيّون، نُونيَّة ابن القيم،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 الشافية في الانتصار للفرقة الناجية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قصيدة موجّهة للجهمية وأنصار التأويل والمجاز، ويدعو فيها للتجسيم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واحد من الوهابيّين بشرحها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المقاصد وتصحيح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أحمد بن إبراهيم بن عيسى، المتوفّى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المنظومة المشهورة في الطريقة السنّية والعقيدة الحنيفيّة، المسمّاة بالكافية الشافية، لم‌ينُسج على منوالها، ولم تسمح الدهور بشكلها وأمثالها، وموضوعها المحاكمة بين الطوائف، وإثبات صفات الباري على رغم كلّ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أبيات هذه المنظومة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عطّلوا منه السموات العُلى والعرش أخلوه من الرحمن</w:t>
      </w:r>
    </w:p>
    <w:p>
      <w:pPr>
        <w:pStyle w:val="BookText"/>
        <w:rPr/>
      </w:pPr>
      <w:r>
        <w:rPr>
          <w:rFonts w:ascii="Amiri" w:hAnsi="Amiri" w:eastAsia="Amiri" w:cs="Amiri"/>
          <w:color w:val="111111"/>
          <w:sz w:val="28"/>
          <w:sz w:val="28"/>
          <w:szCs w:val="28"/>
          <w:rtl w:val="true"/>
          <w:lang w:bidi="ar-SA"/>
        </w:rPr>
        <w:t>ونفوا كلام الرب جل جلاله وقضوا له بالخلق والحدثان</w:t>
      </w:r>
    </w:p>
    <w:p>
      <w:pPr>
        <w:pStyle w:val="BookText"/>
        <w:rPr/>
      </w:pPr>
      <w:r>
        <w:rPr>
          <w:rFonts w:ascii="Amiri" w:hAnsi="Amiri" w:eastAsia="Amiri" w:cs="Amiri"/>
          <w:color w:val="111111"/>
          <w:sz w:val="28"/>
          <w:sz w:val="28"/>
          <w:szCs w:val="28"/>
          <w:rtl w:val="true"/>
          <w:lang w:bidi="ar-SA"/>
        </w:rPr>
        <w:t>قالوا وليس لربِّنا سمعٌ ولابصرٌ ولاوجهٌ فكيف يدان</w:t>
      </w:r>
    </w:p>
    <w:p>
      <w:pPr>
        <w:pStyle w:val="BookText"/>
        <w:rPr/>
      </w:pPr>
      <w:r>
        <w:rPr>
          <w:rFonts w:ascii="Amiri" w:hAnsi="Amiri" w:eastAsia="Amiri" w:cs="Amiri"/>
          <w:color w:val="111111"/>
          <w:sz w:val="28"/>
          <w:sz w:val="28"/>
          <w:szCs w:val="28"/>
          <w:rtl w:val="true"/>
          <w:lang w:bidi="ar-SA"/>
        </w:rPr>
        <w:t>وكذاك ليس لربِّنا من قدرةٍ وإرادة أو رحمة وحنان</w:t>
      </w:r>
    </w:p>
    <w:p>
      <w:pPr>
        <w:pStyle w:val="BookText"/>
        <w:rPr/>
      </w:pPr>
      <w:r>
        <w:rPr>
          <w:rFonts w:ascii="Amiri" w:hAnsi="Amiri" w:eastAsia="Amiri" w:cs="Amiri"/>
          <w:color w:val="111111"/>
          <w:sz w:val="28"/>
          <w:sz w:val="28"/>
          <w:szCs w:val="28"/>
          <w:rtl w:val="true"/>
          <w:lang w:bidi="ar-SA"/>
        </w:rPr>
        <w:t>كلا ولاوصف يقوم به ذات مُجرَّدة بغير مَعان</w:t>
      </w:r>
    </w:p>
    <w:p>
      <w:pPr>
        <w:pStyle w:val="BookText"/>
        <w:rPr/>
      </w:pPr>
      <w:r>
        <w:rPr>
          <w:rFonts w:ascii="Amiri" w:hAnsi="Amiri" w:eastAsia="Amiri" w:cs="Amiri"/>
          <w:color w:val="111111"/>
          <w:sz w:val="28"/>
          <w:sz w:val="28"/>
          <w:szCs w:val="28"/>
          <w:rtl w:val="true"/>
          <w:lang w:bidi="ar-SA"/>
        </w:rPr>
        <w:t>وحياته هي نفسه وكلامه هو غيره فاعجب لذا البهتان</w:t>
      </w:r>
    </w:p>
    <w:p>
      <w:pPr>
        <w:pStyle w:val="BookText"/>
        <w:rPr/>
      </w:pPr>
      <w:r>
        <w:rPr>
          <w:rFonts w:ascii="Amiri" w:hAnsi="Amiri" w:eastAsia="Amiri" w:cs="Amiri"/>
          <w:color w:val="111111"/>
          <w:sz w:val="28"/>
          <w:sz w:val="28"/>
          <w:szCs w:val="28"/>
          <w:rtl w:val="true"/>
          <w:lang w:bidi="ar-SA"/>
        </w:rPr>
        <w:t>وكذاك قالوا ما له من خلقه أحد يكون خليله النفسان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وخليله المحتاج عندهم وفي ذا الوصف يدخل عابد الأوثان</w:t>
      </w:r>
    </w:p>
    <w:p>
      <w:pPr>
        <w:pStyle w:val="BookText"/>
        <w:rPr/>
      </w:pPr>
      <w:r>
        <w:rPr>
          <w:rFonts w:ascii="Amiri" w:hAnsi="Amiri" w:eastAsia="Amiri" w:cs="Amiri"/>
          <w:color w:val="111111"/>
          <w:sz w:val="28"/>
          <w:sz w:val="28"/>
          <w:szCs w:val="28"/>
          <w:rtl w:val="true"/>
          <w:lang w:bidi="ar-SA"/>
        </w:rPr>
        <w:t>ولأجل ذا ضحّى بجعد خالد القسري يوم ذبائح القربان</w:t>
      </w:r>
    </w:p>
    <w:p>
      <w:pPr>
        <w:pStyle w:val="BookText"/>
        <w:rPr/>
      </w:pPr>
      <w:r>
        <w:rPr>
          <w:rFonts w:ascii="Amiri" w:hAnsi="Amiri" w:eastAsia="Amiri" w:cs="Amiri"/>
          <w:color w:val="111111"/>
          <w:sz w:val="28"/>
          <w:sz w:val="28"/>
          <w:szCs w:val="28"/>
          <w:rtl w:val="true"/>
          <w:lang w:bidi="ar-SA"/>
        </w:rPr>
        <w:t>إذ قال إبراهيم ليس خليله كلّا ولاموسى الكليم الدان</w:t>
      </w:r>
    </w:p>
    <w:p>
      <w:pPr>
        <w:pStyle w:val="BookText"/>
        <w:rPr/>
      </w:pPr>
      <w:r>
        <w:rPr>
          <w:rFonts w:ascii="Amiri" w:hAnsi="Amiri" w:eastAsia="Amiri" w:cs="Amiri"/>
          <w:color w:val="111111"/>
          <w:sz w:val="28"/>
          <w:sz w:val="28"/>
          <w:szCs w:val="28"/>
          <w:rtl w:val="true"/>
          <w:lang w:bidi="ar-SA"/>
        </w:rPr>
        <w:t>شكر الضحيّة كل صاحب سُنَّة لله درّ من أخي قربان</w:t>
      </w:r>
    </w:p>
    <w:p>
      <w:pPr>
        <w:pStyle w:val="BookText"/>
        <w:rPr/>
      </w:pPr>
      <w:r>
        <w:rPr>
          <w:rFonts w:ascii="Amiri" w:hAnsi="Amiri" w:eastAsia="Amiri" w:cs="Amiri"/>
          <w:color w:val="111111"/>
          <w:sz w:val="28"/>
          <w:sz w:val="28"/>
          <w:szCs w:val="28"/>
          <w:rtl w:val="true"/>
          <w:lang w:bidi="ar-SA"/>
        </w:rPr>
        <w:t>وقضى بأنَّ الله ليس بفاعل فعلًا يقوم بلا برهان</w:t>
      </w:r>
    </w:p>
    <w:p>
      <w:pPr>
        <w:pStyle w:val="BookText"/>
        <w:rPr/>
      </w:pPr>
      <w:r>
        <w:rPr>
          <w:rFonts w:ascii="Amiri" w:hAnsi="Amiri" w:eastAsia="Amiri" w:cs="Amiri"/>
          <w:color w:val="111111"/>
          <w:sz w:val="28"/>
          <w:sz w:val="28"/>
          <w:szCs w:val="28"/>
          <w:rtl w:val="true"/>
          <w:lang w:bidi="ar-SA"/>
        </w:rPr>
        <w:t>بل فعله المفعول خارج ذاته كالوصف غير الذات في الحُسبان</w:t>
      </w:r>
    </w:p>
    <w:p>
      <w:pPr>
        <w:pStyle w:val="BookText"/>
        <w:rPr/>
      </w:pPr>
      <w:r>
        <w:rPr>
          <w:rFonts w:ascii="Amiri" w:hAnsi="Amiri" w:eastAsia="Amiri" w:cs="Amiri"/>
          <w:color w:val="111111"/>
          <w:sz w:val="28"/>
          <w:sz w:val="28"/>
          <w:szCs w:val="28"/>
          <w:rtl w:val="true"/>
          <w:lang w:bidi="ar-SA"/>
        </w:rPr>
        <w:t>ولنا الأئمّة كالفلاسفة الأُلي لم يعبئوا أصلًا بذي الأديان</w:t>
      </w:r>
    </w:p>
    <w:p>
      <w:pPr>
        <w:pStyle w:val="BookText"/>
        <w:rPr/>
      </w:pPr>
      <w:r>
        <w:rPr>
          <w:rFonts w:ascii="Amiri" w:hAnsi="Amiri" w:eastAsia="Amiri" w:cs="Amiri"/>
          <w:color w:val="111111"/>
          <w:sz w:val="28"/>
          <w:sz w:val="28"/>
          <w:szCs w:val="28"/>
          <w:rtl w:val="true"/>
          <w:lang w:bidi="ar-SA"/>
        </w:rPr>
        <w:t>ما فيهم مَن قال إنَّ الله فوق العرش خارج هذه الأكوان</w:t>
      </w:r>
    </w:p>
    <w:p>
      <w:pPr>
        <w:pStyle w:val="BookText"/>
        <w:rPr/>
      </w:pPr>
      <w:r>
        <w:rPr>
          <w:rFonts w:ascii="Amiri" w:hAnsi="Amiri" w:eastAsia="Amiri" w:cs="Amiri"/>
          <w:color w:val="111111"/>
          <w:sz w:val="28"/>
          <w:sz w:val="28"/>
          <w:szCs w:val="28"/>
          <w:rtl w:val="true"/>
          <w:lang w:bidi="ar-SA"/>
        </w:rPr>
        <w:t>أمّا الذي قال إنَّ كلامه ذو أحرف قد رُتِّبت ببيان</w:t>
      </w:r>
    </w:p>
    <w:p>
      <w:pPr>
        <w:pStyle w:val="BookText"/>
        <w:rPr/>
      </w:pPr>
      <w:r>
        <w:rPr>
          <w:rFonts w:ascii="Amiri" w:hAnsi="Amiri" w:eastAsia="Amiri" w:cs="Amiri"/>
          <w:color w:val="111111"/>
          <w:sz w:val="28"/>
          <w:sz w:val="28"/>
          <w:szCs w:val="28"/>
          <w:rtl w:val="true"/>
          <w:lang w:bidi="ar-SA"/>
        </w:rPr>
        <w:t>وكلامه بمشيئة وإرادة كالفعل منه كلاهما سيّان</w:t>
      </w:r>
    </w:p>
    <w:p>
      <w:pPr>
        <w:pStyle w:val="BookText"/>
        <w:rPr/>
      </w:pPr>
      <w:r>
        <w:rPr>
          <w:rFonts w:ascii="Amiri" w:hAnsi="Amiri" w:eastAsia="Amiri" w:cs="Amiri"/>
          <w:color w:val="111111"/>
          <w:sz w:val="28"/>
          <w:sz w:val="28"/>
          <w:szCs w:val="28"/>
          <w:rtl w:val="true"/>
          <w:lang w:bidi="ar-SA"/>
        </w:rPr>
        <w:t>فهو الذي قد قال قولًا يعلم العقلاء صحّته بلا نكران</w:t>
      </w:r>
    </w:p>
    <w:p>
      <w:pPr>
        <w:pStyle w:val="BookText"/>
        <w:rPr/>
      </w:pPr>
      <w:r>
        <w:rPr>
          <w:rFonts w:ascii="Amiri" w:hAnsi="Amiri" w:eastAsia="Amiri" w:cs="Amiri"/>
          <w:color w:val="111111"/>
          <w:sz w:val="28"/>
          <w:sz w:val="28"/>
          <w:szCs w:val="28"/>
          <w:rtl w:val="true"/>
          <w:lang w:bidi="ar-SA"/>
        </w:rPr>
        <w:t>ولأيِّ شي‌ء دائماً كفرتم أصحاب هذا القول بالعدوان</w:t>
      </w:r>
    </w:p>
    <w:p>
      <w:pPr>
        <w:pStyle w:val="BookText"/>
        <w:rPr/>
      </w:pPr>
      <w:r>
        <w:rPr>
          <w:rFonts w:ascii="Amiri" w:hAnsi="Amiri" w:eastAsia="Amiri" w:cs="Amiri"/>
          <w:color w:val="111111"/>
          <w:sz w:val="28"/>
          <w:sz w:val="28"/>
          <w:szCs w:val="28"/>
          <w:rtl w:val="true"/>
          <w:lang w:bidi="ar-SA"/>
        </w:rPr>
        <w:t>لا تنصرنّ سوى الحديث وأهله هم عسكر القرآن والإيمان</w:t>
      </w:r>
    </w:p>
    <w:p>
      <w:pPr>
        <w:pStyle w:val="BookText"/>
        <w:rPr/>
      </w:pPr>
      <w:r>
        <w:rPr>
          <w:rFonts w:ascii="Amiri" w:hAnsi="Amiri" w:eastAsia="Amiri" w:cs="Amiri"/>
          <w:color w:val="111111"/>
          <w:sz w:val="28"/>
          <w:sz w:val="28"/>
          <w:szCs w:val="28"/>
          <w:rtl w:val="true"/>
          <w:lang w:bidi="ar-SA"/>
        </w:rPr>
        <w:t>هذا وأصل بليّة الإسلام من تأويل ذي التحريف والبطلان</w:t>
      </w:r>
    </w:p>
    <w:p>
      <w:pPr>
        <w:pStyle w:val="BookText"/>
        <w:rPr/>
      </w:pPr>
      <w:r>
        <w:rPr>
          <w:rFonts w:ascii="Amiri" w:hAnsi="Amiri" w:eastAsia="Amiri" w:cs="Amiri"/>
          <w:color w:val="111111"/>
          <w:sz w:val="28"/>
          <w:sz w:val="28"/>
          <w:szCs w:val="28"/>
          <w:rtl w:val="true"/>
          <w:lang w:bidi="ar-SA"/>
        </w:rPr>
        <w:t xml:space="preserve">هذا الذي فرق السبعين بل زادت ثلاثاً قول ذي البرهان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وتبدو من خلال هذه الأبيات فكرة التجسيم بوضوح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أنَّ ابن القيّم الذي أنكر المجاز، سيراً على سنَّة إمامه ابن تيميّة، واعتبره طاغوتاً، وقع في المجاز وقال به؛ حين أطلق على كتبه أسماءً مجازية </w:t>
      </w:r>
      <w:r>
        <w:rPr>
          <w:rStyle w:val="FootnoteAnchor"/>
          <w:rtl w:val="true"/>
        </w:rPr>
        <w:footnoteReference w:id="49"/>
      </w:r>
      <w:bookmarkStart w:id="43" w:name="pg1633_20287"/>
    </w:p>
    <w:p>
      <w:pPr>
        <w:pStyle w:val="BookText"/>
        <w:rPr/>
      </w:pPr>
      <w:bookmarkEnd w:id="43"/>
      <w:r>
        <w:rPr>
          <w:rFonts w:ascii="Amiri" w:hAnsi="Amiri" w:eastAsia="Amiri" w:cs="Amiri"/>
          <w:color w:val="111111"/>
          <w:sz w:val="28"/>
          <w:sz w:val="28"/>
          <w:szCs w:val="28"/>
          <w:rtl w:val="true"/>
          <w:lang w:bidi="ar-SA"/>
        </w:rPr>
        <w:t xml:space="preserve">وقد تصدَّى للردِّ على ابن القيّم في قصيدته التجسيمية هذه العديد من الفقهاء، على مستوى الماضي والحاضر </w:t>
      </w:r>
      <w:r>
        <w:rPr>
          <w:rStyle w:val="FootnoteAnchor"/>
          <w:rtl w:val="true"/>
        </w:rPr>
        <w:footnoteReference w:id="50"/>
      </w:r>
    </w:p>
    <w:p>
      <w:pPr>
        <w:pStyle w:val="Heading3"/>
        <w:numPr>
          <w:ilvl w:val="2"/>
          <w:numId w:val="1"/>
        </w:numPr>
        <w:rPr/>
      </w:pPr>
      <w:bookmarkStart w:id="44" w:name="__RefHeading___Toc1096236_3650668749"/>
      <w:bookmarkStart w:id="45" w:name="_Toc16"/>
      <w:bookmarkEnd w:id="44"/>
      <w:r>
        <w:rPr>
          <w:rtl w:val="true"/>
        </w:rPr>
        <w:t>أقوالُ ابن تيميّة</w:t>
      </w:r>
      <w:bookmarkEnd w:id="45"/>
    </w:p>
    <w:p>
      <w:pPr>
        <w:pStyle w:val="BookText"/>
        <w:rPr/>
      </w:pPr>
      <w:r>
        <w:rPr>
          <w:rFonts w:ascii="Amiri" w:hAnsi="Amiri" w:eastAsia="Amiri" w:cs="Amiri"/>
          <w:color w:val="111111"/>
          <w:sz w:val="28"/>
          <w:sz w:val="28"/>
          <w:szCs w:val="28"/>
          <w:rtl w:val="true"/>
          <w:lang w:bidi="ar-SA"/>
        </w:rPr>
        <w:t>وتبنّى الوهابيّون تراث ابن تيميّة بالكامل، واعتبروه الفقيه الأوحد، وممثِّل السلَف والناطق الشرعي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أكذوبة من أكاذيب الوهابية التي خدعوا بها المسلمين، فلم يكن ابن تيميّة ممثّلًا للسلف ولاناطقاً بلسانهم، ولم يكن سوى واحد من الفقهاء الشاذّين عن الإجماع وعقيدة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مخالفته الإجماع، فيتمثَّل في العديد من القضايا والمسائل الشاذّة التي قال بها وتبنّاها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شذوذه عن عقيدة الأُمّة، فيتمثّل في تبنّيه عقيدة التشبيه والتجسيم، وهو محور حديثنا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وتبنّي الوهابيّون لتراث ابن تيميّة، يعني تبنّيهم لقضية التشبيه والتجسيم، التي طرحها خلال العديد من رسائله وأقواله وفتاويه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والمسائل العقائدية التي شذّ بها ابن تيميّة، وأدّت إلى صدام الفقهاء معه وإعلان الحرب عليه، وصدور شتّى الأحكام عليه، تتركّز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بالجسميّة والجهة والانتقال 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إنَّ الله يتكلَّم بصوت وحرف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الله بقَدر العرش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بإنكار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إنَّ الله سبحانه محلّ الحوادث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بفناء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 وليّ الدين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الشيخ تقي الدين ابن تيميّة، كما قيل، علمه أكثر من عقله، فأدَّاه اجتهاده إلى خرق الإجماع في مسائل كثيرة، قيل إنَّها تبلغ ستين مسألة، فأخذته الألسنة بسبب ذلك، وتطرّق إليه اللوم، وامتُحن لهذا السبب، وأسرع علماء عصره في الردِّ عليه وتخطئته وتبديعه، ومات مسجوناً بسبب ذلك</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وقال ابن حجر الهيتمي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عبدٌ خذله الله تعالى وأضلّه وأعماه وأصمّه وأذلّه، بذلك صرَّح الأئمّة الذين بيّنوا فساد أحواله وكذب أقواله، ومَن أراد ذلك فعليه بمطالعة كلام الإمام المجتهد المتَّفق على إمامته وجلالته وبلوغه مرتبة الاجتهاد، أبي الحسن السبكي، وولده التاج، والشيخ الإمام العزّ بن جماعة، وأهل عصرهم، وغيرهم من الشافعية والمالكية والحنفية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يقصر اعتراضه على متأخّري الصوفية، بل اعترض على مثل عمر بن الخطاب، وعلي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لا</w:t>
      </w:r>
    </w:p>
    <w:p>
      <w:pPr>
        <w:pStyle w:val="BookText"/>
        <w:rPr/>
      </w:pPr>
      <w:r>
        <w:rPr>
          <w:rFonts w:ascii="Amiri" w:hAnsi="Amiri" w:eastAsia="Amiri" w:cs="Amiri"/>
          <w:color w:val="111111"/>
          <w:sz w:val="28"/>
          <w:sz w:val="28"/>
          <w:szCs w:val="28"/>
          <w:rtl w:val="true"/>
          <w:lang w:bidi="ar-SA"/>
        </w:rPr>
        <w:t>يُقام لكلامه وزن، بل يُرمى في كل وعر، ويعتقد فيه أنَّه مبتدع ضالّ ومضلّ، جاهل غال، أجارنا الله من مثل طريقته وعقيدته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 ما آلَ إليه أمره من الحطِّ عليه، والهجر والتضليل والتكفير، والتكذيب بحقّ وبباطل، فقد كان قبل أنْ يدخل في هذه الصناعة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منوّراً مضيئاً، على محياه سيما السلف، ثُمَّ صار مظلماً مكشوفاً، عليه قُتمة عند خلائق من الناس، ودجَّالًا أفاكاً كافراً عند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رجل قد بلعت سموم الفلاسفة ومصنّفاتهم مرّات، يا ليت أحاديث الصحيحين تسلم منك، بل في كل وقت تغير عليها بالتضعيف والإهدار، أو بالتأويل والإنكار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وكان ابن تيميّة قد أنكر المجاز، وسار على قوله تلميذه ابن القيّم، وكلاهما أسرفا وبالغا في استخدام لغة الحقيقة، حتى وقعا في التجسيم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منصور عويس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إنكار ابن تيميّة للمجاز تقوّيه أنَّه مُشبِّه، وإنْ ادَّعى التنزيه، ومُجسِّم، وإنْ ادّعى التقديس، لأنَّ مفهوم مذهب السلف عند غيره لم‌يمنع التأويل الإجمالي، وإنْ سكت عن التأويل التفصيلي، أو بعبارة أُخرى، أنَّ غيره منع إسناد الظاهر الموهم للتشبيه، ثُمَّ فوَّض المعنى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المتمّسحين في السلَف متناقضون؛ لأنَّهم يُثبتون تلك المتشابهات على حقائقها، ولاريب أنَّ حقائقها تستلزم الحدوث وأعراض الحدوث، كالجسمية والتجزّؤ والحركة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أنصف هؤلاء، لسكتوا عن الآيات والأخبار المتشابهة، واكتفوا بتنزيه الله تعالى عمّا توهمه ظاهرها من الحدوث ولوازمه، ثُمَّ فوَّضوا الأمر في تبيين معانيها إلى الله وحده، وبذلك يكونون سلفيِّين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شبهات عرضت لهم في هذا المقام، فشوَّشت حالهم، وبَلبَلت أفكارهم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وهذا الكلام 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ابن تيميّة، والوهابيّون الذين ساروا على سنّته، التزموا بعقيدة السلف، لأغنوا أنفسهم عن هذا التيه والبَلبَلَة والتلبيس، الذي ألحق الضرر بعقول المسلمين وفرَّق صفوفهم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الكوثري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التفويض مع التنزيه مذهب جمهور السلَف، لانتفاء الضرورة في عهدهم، والتأويل مع التنزيه مذهب جمهور الخلف، حيث عنى لهم ضرورة التأويل؛ لكثرة الساعين في الإضلال في زمنهم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بين الفريقين خلاف حقيقي؛ لأنَّ كليهما منزِّه، ومن أهل العلم مَن توسّط بين هؤلاء وهؤلاء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المشبِّهة، فنراهم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نؤوِّل، بل نحمل آيات الصفات وأخبارها على ظاهرها، وهم في قولهم هذا</w:t>
      </w:r>
    </w:p>
    <w:p>
      <w:pPr>
        <w:pStyle w:val="BookText"/>
        <w:rPr/>
      </w:pPr>
      <w:r>
        <w:rPr>
          <w:rFonts w:ascii="Amiri" w:hAnsi="Amiri" w:eastAsia="Amiri" w:cs="Amiri"/>
          <w:color w:val="111111"/>
          <w:sz w:val="28"/>
          <w:sz w:val="28"/>
          <w:szCs w:val="28"/>
          <w:rtl w:val="true"/>
          <w:lang w:bidi="ar-SA"/>
        </w:rPr>
        <w:t>غير منتبهين إلى أنَّ استعمال اللفظ في الله سبحانه بالمعنى المراد عند استعماله في الخلق تشبيه صريح، وحمله على معنى سواه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الأخبار المحتّج بها في الصفات إنّما هي في الصحاح المشاهير دون الوحدان والمفاريد والمناكير، والمنقطعات والضعاف والموضوعات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يسوقونها جميعها في مساق واحد، في كتب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أو الصفات، أو السنَّة، أو العلو، ونحوها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ويعدُّ ابن تيميّة وأتباعه من الفريق الثالث، فريق المشبِّهة والمجسّمة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الشيخ محمد أبو زهرة إلى أنَّ ابن تيميّة، في تصويره لمذهب السلَف، يقول بظاهر النصوص القرآنية، وأنَّ تصويره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استعرض كلام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 الله ولافي سنّة، ولاعن أحد من سلفِ الأمّة، ولامن الصحابة والتابعين، ولاعن الأئمّة الذين أدركوا زمن الأهواء والاختلاف، حرف واحد يخالف ذلك، ولانصّاً ظاهراً، ولم يقل أحد منهم إنَّ الله ليس في السماء، ولاأنَّه ليس على العرش، ولاأنَّه في كل مكان، ولاأنَّ جميع الأمكنة بالنسبة إليه سواء، ولاأنَّه لا داخل العلم ولاخارجه، ولامتّصل ولامنفصل، ولاأنّه لا تجوز الإشارة الحسّية إليه بالأصابع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ذلك يقرّر ابن تيميّة أنَّ مذهب السلف هو إثبات كل ما جاء في القرآن، من فوقية وتحتيّة واستواء على العرش، ووجه ويد ومحبَّة وبغض، وما جاء في السنّة من ذلك أيضاً، من غير تأويل، وبالظاهر الحرفي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هذا هو مذهب السلف حقا؟</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ونقول في الإجابة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سبقه بهذا الحنابلة في القرن الرابع الهجري، وادَّعوا أنَّ ذلك مذهب السلف، وناقشهم العلماء في ذلك الوقت، وأثبتوا أنَّه يؤدِّي إلى التشبيه والجسمية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يؤدّي إليهما والإشارة الحسية إليه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تصدَّى لهم الإمام الفقيه الخطيب الحنبلي ابن الجوزي، ونفى أن يكون ذلك مذهب السلف، ونفى أن يكون ذلك مذهب الإمام أحمد </w:t>
      </w:r>
      <w:r>
        <w:rPr>
          <w:rStyle w:val="FootnoteAnchor"/>
          <w:rtl w:val="true"/>
        </w:rPr>
        <w:footnoteReference w:id="5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التأويل المذموم والباطل، فهو تأويل أهل التحريف والبدع، الذين يتأوَّلونه ويدّعون صرف اللفظ عن‌مدلوله إلى غير مدلوله، بغير دليل يوجب ذلك، ويدَّعون أنَّ في ظاهره من المحذور ما هو نظير المحذور اللازم فيما أثبتوه بالعقل، ويصرفونه إلى معاني هي نظير المعاني التي نفوها عنه، فيكون ما نفوه من جنس ما أثبتوه، فإنْ كان الثابت حقاً ممكناً، كان المنفيّ مثله، وإنْ كان المنفي باطلًا ممتنعاً، كان</w:t>
      </w:r>
    </w:p>
    <w:p>
      <w:pPr>
        <w:pStyle w:val="BookText"/>
        <w:rPr/>
      </w:pPr>
      <w:r>
        <w:rPr>
          <w:rFonts w:ascii="IRNazanin" w:hAnsi="IRNazanin" w:eastAsia="IRNazanin"/>
          <w:color w:val="111111"/>
          <w:sz w:val="28"/>
          <w:sz w:val="28"/>
          <w:szCs w:val="28"/>
          <w:rtl w:val="true"/>
          <w:lang w:bidi="fa-IR"/>
        </w:rPr>
        <w:t>الثابت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وهؤلاء الذين ينفون التأويل مطلقاً، ويحتجّون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يظنّون إنّا خوطبنا في القرآن بما لا يفهمه أحد، أو بما لا معنى له، أو بما لا يُفهم منه شي‌ء، وهذا مع أنَّه باطل، فهو متناقض</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ويقول منصور عويس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تيميّة قد خالف غيره في تصوير مذهب السلف، حيث قال بظاهر النصوص، ثُمَّ تناقض مع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وإجراؤها على ظاهرها، مع نفي الكيفيّة والتشبيه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الموهم للتشبيه غير مراده، ثُمَّ تفويض المعنى بعد ذلك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تيميّة يعارض اتّجاه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طريقته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ينفي أن يكون في ظاهر اللفظ محذوراً، كما يعارض اتّجاه التفويض لله تعالى، من حيث تحديد المعنى الخاص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طريقته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ينفي أن يكون في القرآن مالا يفهمه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فابن تيميّة، باعتبار تصويره لمذهب السلف، يُعتبَر غير سلَفي، باعتبار فهم غيره في تصوير مذهب السلف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فهل ابن تيميّة التزم المنهج الذي حدَّده في تصويره مذهب السلف، حتى يمكن القول بأنَّه سلفي متناسق الرأي، أم أنَّه حائد عن مذهب السلف، سواء كان بالنسبة لتصويره هو، أو تصوير غيره لمذهب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ابن تيميّة ليس سلفياً في كلا الأمرين، والتطبيق العملي لكلامه يؤكِّد ذلك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ومجموع فتاوى ابن تيميّة التي وصلت إلى سبع وثلاثين مجلداً تمَّ طبعها من قِبل الوهابيّين، وعلى نفقة خادم الحرمين، ووزَّعت مجّاناً على العديد من المؤسّسات والرموز الإسلامية، وتحمَّست لنشرها، بدعم من الوهابيّين، العديد من دور النشر السلفيّة، التي تسير في ركاب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حوَت هذه الفتاوى العديد من النصوص التي تؤكّد التجسيم والتشبيه، وإثبات الجِهة والتحيّز لله سبحانه، وقيام الحوادث به،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 في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ولانريد بالتحيّز أن يكون قد أحاط به، بل نريد بالتحيّز الذي في الجهة أن يكون بحيث يُشار إليه بالحسّ، إنَّه هاهنا أو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ما كان فوق العالم، فلابدّ أن يُشار إليه بأنّه هناك، وهذا هو القول بالتحيّز والجهة عندنا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الآيات والأحاديث والمأثور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الجهة والتحيّز عن الله، ولاوصفه بما يستلزم لزوم ما بيَّناه بعد ذلك</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الخارجين عن رأيه خارجين عن الدِّين،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الكلام ليس من دين الله، ولامن الإيمان، ولامن سبيل</w:t>
      </w:r>
    </w:p>
    <w:p>
      <w:pPr>
        <w:pStyle w:val="BookText"/>
        <w:rPr/>
      </w:pPr>
      <w:r>
        <w:rPr>
          <w:rFonts w:ascii="Amiri" w:hAnsi="Amiri" w:eastAsia="Amiri" w:cs="Amiri"/>
          <w:color w:val="111111"/>
          <w:sz w:val="28"/>
          <w:sz w:val="28"/>
          <w:szCs w:val="28"/>
          <w:rtl w:val="true"/>
          <w:lang w:bidi="ar-SA"/>
        </w:rPr>
        <w:t>المؤمنين، ولامن طاعة الله ورسوله، وإذا كان كذلك، فمَن التزمَ اعتقاده فقد جعله من الإيمان والدِّين، وذلك تبديل للدين، كما بدَّله اليهود والنصارى ومبتدعة هذه الأمَّة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 لمَن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بالجهة ما وراء العلم؟</w:t>
      </w:r>
    </w:p>
    <w:p>
      <w:pPr>
        <w:pStyle w:val="BookText"/>
        <w:rPr/>
      </w:pPr>
      <w:r>
        <w:rPr>
          <w:rFonts w:ascii="Amiri" w:hAnsi="Amiri" w:eastAsia="Amiri" w:cs="Amiri"/>
          <w:color w:val="111111"/>
          <w:sz w:val="28"/>
          <w:sz w:val="28"/>
          <w:szCs w:val="28"/>
          <w:rtl w:val="true"/>
          <w:lang w:bidi="ar-SA"/>
        </w:rPr>
        <w:t>فلا ريب أنَّ الله فوق العالم، مُباين لمخلوقاته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يُقال لمَن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بذلك أنَّ الله فوق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تريد به أنَّ الله داخل في كل شي‌ء من المخلوقات؟</w:t>
      </w:r>
    </w:p>
    <w:p>
      <w:pPr>
        <w:pStyle w:val="BookText"/>
        <w:rPr/>
      </w:pPr>
      <w:r>
        <w:rPr>
          <w:rFonts w:ascii="Amiri" w:hAnsi="Amiri" w:eastAsia="Amiri" w:cs="Amiri"/>
          <w:color w:val="111111"/>
          <w:sz w:val="28"/>
          <w:sz w:val="28"/>
          <w:szCs w:val="28"/>
          <w:rtl w:val="true"/>
          <w:lang w:bidi="ar-SA"/>
        </w:rPr>
        <w:t>فإنْ أردت الأُولى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الثانية فهو باطل</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كلّه وما أشبهه، شواهد ودلائل على الحدّ، ومَن لم‌يعترف به، فقد كفر بتنزيل الله وجحد آياته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الرحمن على العرش استوى خلاف ما يقرّ في نفوس العامّة، فهو جهميّ، فإنَّ الذي أقرَّه الله تعالى وفطر عباده وجبلهم عليه، أنَّ ربّهم فوق سماواته</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 سبحانه لاستقرَّ على ظهر بعوضة، فاستقلّت به بقدرته ولطف ربوبيّته، فكيف على عرش عظيم أكبر من السموات والأرض؟</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وصف الله بالجسم نفياً وإثباتاً بدعة، لم‌يقل بها أحد من سلفِ الأمّة وأئمّتها؛ إنَّ الله ليس بجسم، كما لم‌يقولوا إنَّ الله جسم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 ليس مركّباً، فإن أردت به أنَّه سبحانه ركَّبه مركِّب، وكان متفرّقاً فتركَّب، وأنَّه يجب تفرّقه وانفصاله، فالله تعالى منزَّه عن ذلك</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وقال منصور عويس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النص نرى أنَّ ما ينفيه في التركيب بالنسبة لله تعالى ليس ذات التركيب، وإنّما ينفي أن يركِّبه مركِّب، كما ينفي أنَّه كان متفرّقاً فتركَّب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هذا أنَّ ما يثبته هو التركيب الذي لم‌يسبق تفرّقه، كما يشير النص إلى أنَّه لا يمكن تفرّقه وانفصاله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ونقل كلام أبو بكر بن الخلال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عبد الله سُئل عمَّن زعم أنَّ الله لم‌يتكلَّم بصوت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تكلَّم بصوت، وهذه الأحاديث كما جاءت نرويها، لكلِّ حديث وجهة</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الوهاب قد تكلّم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كلّم موسى بلا صوت فهو جهمي، عدّو الله وعدّو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أبو عبد الله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ما قاله، عافاه الله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متكلّم بصوت، كما جاءت الأحاديث الصحاح، وليس ذلك كأصوات العباد</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وقد اعترف الوهّابي المصري خليل هراس، أنَّ ابن تيميّة يرى أنَّ الله يتكلّم بحرف وصوت، تكلُّم القرآن العربي بألفاظه ومعانيه، بصوت نفسه، كما تكلَّم بالتوراة العبرية كذلك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الصوت ليس بصفة لكلام الله تعالى، وإنّما هو صفة للمنادي الذي يأمره الله تعالى بالنداء يوم القيامة، وأنَّ كل ما أُضيف إلى الله تعالى لا يجب أن يكون صفة له، ومَن زعم هذا فقد كفر وأشرك</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ووضع الباقلاني فصلًا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مَن زعم اتّصال كلام الله بالصوت</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والنُفاة متَّفقون على أنَّ ظواهر النصوص تجسيم عندهم، وليس عندهم بالنفي نصّ، فهم معترفون بأنَّ قولهم هو البدعة، وقول منازعيهم أقرب إلى السنّة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ذكر التجسيم وذمّ المجسّمة، فهو لا يُعرف في كلام أحد من السلف والأئمّة، كما لا يُعرف في كلامهم أيضاً القول</w:t>
      </w:r>
    </w:p>
    <w:p>
      <w:pPr>
        <w:pStyle w:val="BookText"/>
        <w:rPr/>
      </w:pPr>
      <w:r>
        <w:rPr>
          <w:rFonts w:ascii="Amiri" w:hAnsi="Amiri" w:eastAsia="Amiri" w:cs="Amiri"/>
          <w:color w:val="111111"/>
          <w:sz w:val="28"/>
          <w:sz w:val="28"/>
          <w:szCs w:val="28"/>
          <w:rtl w:val="true"/>
          <w:lang w:bidi="ar-SA"/>
        </w:rPr>
        <w:t>بأنّ الله جسم أو ليس بجسم، بل ذكروا في كلامهم الذي أنكروه على الجهمية نفي التجسيم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كتاب الله ولافي سنّة رسوله، ولاعن أحد من سلف الأمّة، ولامن الصحابة والتابعين، ولامن الأئمّة الذين أدركوا زمن الأهواء والاختلاف؛ حرف واحد يخالف ذلك، ولانصّاً ظاهراً، ولم يقل أحد منهم أنّ الله ليس في السماء، ولاأنّه ليس على العرش، ولاأنّه في كل مكان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 المشبِّهة ليس له ذكر بذم في الكتاب والسنّة، ولاكلام أحد من الصحابة والتابعين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ونقل قول عثمان بن سعيد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الحركة من لوازم الحياة، فكل حي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نفي هذا من أقوال الجهميّة، نُفاة الصفات الذين اتّفق السلَف والأئمّة على تضليلهم وتبديعهم</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قيام الحوادث بالله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كان كثير من المسلمين، كالكلابين ومَن وافقهم، يقولون بإثبات الصفات للواجب، دون قيام الحوادث به، فإذا لم‌يكن لكم حجَّة على نفي قيام الحوادث به، إلَّا ما هو حجّة لكم على نفي الصفات، كانت الأدلّة الدالّة على بطلان قولكم كثيرة جداً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المُثبتون السمعيات الكثيرة المتواترة بخلاف النُفاة، فإنّه ليس معهم شي‌ء من السمع، وإنّما يدّعون قيام الدليل العقلي على امتناع قيام الحوادث به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احتجَّ أهل الحق على امتناع قيام الحوادث به، بحُجج ضعيفة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الطائفة الثالثة ممَّن سلك مسلك أُولئك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إنَّه يتكلّم بمشيئته وقدرته، كلاماً قائماً بذاته، كما دلَّ على ذلك الكتاب والسنّة، وإجماع السلف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لزم من ذلك قيام الحوادث به، فلا محذور في ذلك شرعاً ولاعقلًا، بل لازم لجميع طوائف العقلاء، وعليه دلَّت النصوص الكثيرة، وأقوال السلف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يتكلّم بمشيئته وقدرته بالقرآن العربي، وإنَّه نادى موسى بصوت سمعه موسى، كما دلَّت على ذلك النصوص وأقوال السلف</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أن يُنفى قيام الحوادث بذاته؛ لعدم ما يثبت ذلك</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أنَّه لم‌يزل متكلّماً بحروف متعاقبة لا مجتمعة، وهذا يستلزم قيام الحوادث به، فمَن قال بهذا، لم‌يكن تناقض</w:t>
      </w:r>
    </w:p>
    <w:p>
      <w:pPr>
        <w:pStyle w:val="BookText"/>
        <w:rPr/>
      </w:pPr>
      <w:r>
        <w:rPr>
          <w:rFonts w:ascii="Amiri" w:hAnsi="Amiri" w:eastAsia="Amiri" w:cs="Amiri"/>
          <w:color w:val="111111"/>
          <w:sz w:val="28"/>
          <w:sz w:val="28"/>
          <w:szCs w:val="28"/>
          <w:rtl w:val="true"/>
          <w:lang w:bidi="ar-SA"/>
        </w:rPr>
        <w:t>الكرامية حجَّة عليه، ولم يلزم من بطلان قولهم بطلان هذا الأصل</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وقول ابن تيميّة بقيام الحوادث بالله تعالى وبذاته قالت به الكرامية، ويظهر أنَّه نقله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وتجد كثيراً من متكلّمة أهل الحديث، كأبي الحسن ابن الزاغوني، وأبي بكر ابن العربي، يحكون الإجماع على امتناع قيام الحوادث به، وهذه من جملة الإجماعات التي يطلقها مَن يطلقها حسب ما ظنّه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من نُفاة الصفات، المعتزلة وغيرهم، يجعلون مثل هذا حجَّة في نفي قيام الصفات، أو قيام الحوادث به مطلقاً، وهو غلط منهم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واعترف مصنّفوهم أنّه لا يقوم لهم دليل عقلي، بل ولاسمعي، على نفي قيام الحوادث به، إلّا ما ينفي الصفات مطلقاً، وذلك في غاية السوء</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وقال في مواجهة المعارضين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ولاأقمتم حجَّة على استحالة قيام الحوادث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 الاستدلال على امتناع قيام الحوادث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حجّة على امتناع قيام الحوادث بالربِّ</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قلتم بقيام الحوادث بالربّ، 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قولنا الذي دلَّ عليه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يستلزم منه أن تكون الحوادث قامت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هذا قبلكم من السلَف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ونصوص القرآن والسنّة تتضمّن ذلك مع صريح العقل، وهو قول لازم لجميع الطوائف، ومَن أنكره فلم يعرف لوازمه وملزوماته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أمّا موقف فقهاء أهل السنّة ممّا سبق طرحه من كلام ابن تيميّة، فهو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ثُمَّ اسْتَوى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الاستواء وللعلماء فيها كلام وإجراء، وقد بيَّنا أقوال العلماء فيها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الأسنى في شرح أسماء الله الحسنى وصفاته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فيه هناك أربعة عشر قولًا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والأكثر من المتقدّمين والمتأخّرين أنّه إذا وجب تنزيه الباري سبحانه من الجهة والتحيّز، فمن ضرورة ذلك ولواحقه اللازمة عليه، عند عامّة العلماء المتقدّمين وقادتهم من المتأخّرين، تنزيهه تبارك وتعالى عن الجهة، فليس بجهة فوق عندهم؛ لأنّه يلزم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اختصّ بجهة، أن يكون في مكان أو حيّز، ويلزم على المكان والحيّز الحركة والسكون للمتحيّز، والتغيّر والحدوث، هذا قول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السلف الأوّل لا يقولون بنفي الجهة ولاينطقون بذلك، بل</w:t>
      </w:r>
    </w:p>
    <w:p>
      <w:pPr>
        <w:pStyle w:val="BookText"/>
        <w:rPr/>
      </w:pPr>
      <w:r>
        <w:rPr>
          <w:rFonts w:ascii="Amiri" w:hAnsi="Amiri" w:eastAsia="Amiri" w:cs="Amiri"/>
          <w:color w:val="111111"/>
          <w:sz w:val="28"/>
          <w:sz w:val="28"/>
          <w:szCs w:val="28"/>
          <w:rtl w:val="true"/>
          <w:lang w:bidi="ar-SA"/>
        </w:rPr>
        <w:t>نطقوا هم والكافة بإثباتها لله تعالى، كما نطق كتابه وأخبرت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أحد من السلف أنَّه استوى على عرشه حقيقة، وخُصّ العرش بذلك لأنّه أعظم مخلوقاته، وإنّما جهلوا كيفية الاستواء، فإنّه لا يعلم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والكيف مجهول، والسؤال عن هذا بدعة، وكذا قالت أم سلمة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وقال البيهقي عن العرش والاستواء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أقاويل هذا التفسير على أنَّ العرش هو السرير، وأنّه جسم خلقه الله وأمر ملائكته بحمله، وتعبُّدهم بتعظيمه والطواف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ارتفع،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علا،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المُلك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وهو المذهب الحق، وقول أهل السنَّة</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العُلو والارتفاع، ولم يزل الله تعالى عالياً مرتفعاً مثل قبل أنْ يخلق عرشه، فهو فوق كل شي‌ء، والعالي على كل شي‌ء، وإنّما خصَّ العرش؛ لمعنى فيه مخالف لسائر الأشياء، والعرش أفضل الأشياء وأرفعها، فامتدح الله نفسه بأنَّه على العرش استوى، أي عليه علا، ولايجوز أن يُقال استوى بمُماسَّة ولابملاقاة،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لم‌يلحقه تغيّر ولاتبدّل، ولاتلحقه الحدود، قبل خلق العرش ولابعد خلق العرش</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وقال الجويني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الحوادث لا تقوم إلّا بحادث، وبطل قيام كلامه بجسم؛ إذ يلزم أن يكون المتكلّم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إجماع الأُمّة طائفة نبغوا من سجستان ولُقّبوا بالكرامية، وزعموا أنّ الحوادث تطرأ على ذات الباري، تعالى عن قولهم، وهذا نصّ مذهب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استحالة قيام الحوادث بذات الباري تعالى، أنَّها لو قامت به، لم‌يخل عنها، وما لم‌يخل عن الحوادث حادث</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وابن تيميّة، الذي كانت سنّته نسبة خصومه إلى الفرق الضالّة والديانات الأُخرى، وقع فيما اتّهم به الآخرين، وتبنّى معتقد خصومه، أو خصوم أهل السنّة حسب تصوّره؛ تبنّى القول بفناء النار، وهو قول جهم بن صفوان، وقيام الحوادث بالله تعالى، وهو قول الكرامية، والأدهى والأمَر أنَّ معتقد قيام الحوادث بالله يقول به المجوس أيضاً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والأغرب من ذلك أنَّ ابن تيميّة أثنى على الكرامية المتَّهمين بالتجسيم ومدحهم، وهم المكفَّرين من قِبل أهل السنّة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موقف الوهابييِّن من هذه</w:t>
      </w:r>
    </w:p>
    <w:p>
      <w:pPr>
        <w:pStyle w:val="BookText"/>
        <w:rPr/>
      </w:pPr>
      <w:r>
        <w:rPr>
          <w:rFonts w:ascii="Amiri" w:hAnsi="Amiri" w:eastAsia="Amiri" w:cs="Amiri"/>
          <w:color w:val="111111"/>
          <w:sz w:val="28"/>
          <w:sz w:val="28"/>
          <w:szCs w:val="28"/>
          <w:rtl w:val="true"/>
          <w:lang w:bidi="ar-SA"/>
        </w:rPr>
        <w:t>الإشكالية التي أوقعهم فيها ابن تيميّة؟</w:t>
      </w:r>
    </w:p>
    <w:p>
      <w:pPr>
        <w:pStyle w:val="BookText"/>
        <w:rPr/>
      </w:pPr>
      <w:r>
        <w:rPr>
          <w:rFonts w:ascii="Amiri" w:hAnsi="Amiri" w:eastAsia="Amiri" w:cs="Amiri"/>
          <w:color w:val="111111"/>
          <w:sz w:val="28"/>
          <w:sz w:val="28"/>
          <w:szCs w:val="28"/>
          <w:rtl w:val="true"/>
          <w:lang w:bidi="ar-SA"/>
        </w:rPr>
        <w:t>قال أبو سعيد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ثبت كلام النفس، وبطل أن يكون الكلام بمعنى الفعل، فقد ثبت كونه تعالى متكلِّما، فلابدّ وأن يكون كلامه قديماً؛ لأنَّه لا يجوز قيام الحوادث بذاته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وقال أبو الفتح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أوجب التشبيه؛ قيام الحوادث بذاته، وقد ذهبت الكرامية إلى جواز ذلك</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قيام الحوادث بذات الله تعالى محال؛ لأنَّ تلك الذات وإن كانت كافية في وجود تلك الصفة أو دوام عدمها، لزم دوام وجود تلك الصفة أو دوام عدمها بدوام تلك الذات، وإن لم‌تكن كافية فيه، فحينئذ تكون تلك الذات واجبة الاتّصاف بوجود تلك الصفة أو عدمها، وذلك الوجود والعدم يكونان موقوفين على شي‌ء منفصل، والموقوف على الموقوف على الغير موقوف على الغير، والموقوف على الغير ممكن لذاته؛ ينتج أنَّ الواجب لذاته ممكن لذاته، وهو محال</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الخطيب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يستحيل قيام الحوادث بذات الله تعالى، خلافاً للكرامية، والدليل عليه أنَّ كل ما كان قابلًا</w:t>
      </w:r>
    </w:p>
    <w:p>
      <w:pPr>
        <w:pStyle w:val="BookText"/>
        <w:rPr/>
      </w:pPr>
      <w:r>
        <w:rPr>
          <w:rFonts w:ascii="Amiri" w:hAnsi="Amiri" w:eastAsia="Amiri" w:cs="Amiri"/>
          <w:color w:val="111111"/>
          <w:sz w:val="28"/>
          <w:sz w:val="28"/>
          <w:szCs w:val="28"/>
          <w:rtl w:val="true"/>
          <w:lang w:bidi="ar-SA"/>
        </w:rPr>
        <w:t>للحوادث، فإنَّه يستحيل خلوّه عن الحوادث، وكل ما كان يمتنع خلوّه عن الحوادث، فهو حادث،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قابلًا للحوادث، فإنّه يكون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قابلة للحوادث، فيجب كونها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يمتنع أن يكون حادثاً، فوجب أن يمتنع كونه قابلًا للحوادث</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وللتوسّع في هذا الأمر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 علم الكلام للآمدي، المتوفّى عام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والفتوحات المكّية لابن عربي، المتوفّى عام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خلاف في سنة وفاته؛ والمواقف للآبجي، المتوفَّى عام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وشرح المقاصد في علم الكلام للتفتازاني، المتوفّى عام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وشفاء العليل في مسائل القضاء والقدر والحكمة والتعليل لشمس الدين الزرعي، المتوفّى عام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والآمدي قدح في الطرق التي اعتمد عليها الرازي كلها، والمقصود هنا ذكر طعن الآمدي في حُجج نفسه التي احتجّ بها على نفي كونه جسماً، ونفي قيام الحوادث به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وقال ابن عابدين في حاشيته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المشبّهة في الصفات، هم الذين يجوّزون قيام الحوادث به تعالى، فيجعلون بعض صفاته حادثة كصفات الحوادث</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حول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ولاشي‌ء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أصرح في الردِّ على مَن أثبت حوادث لا أوّل لها من رواية</w:t>
      </w:r>
    </w:p>
    <w:p>
      <w:pPr>
        <w:pStyle w:val="BookText"/>
        <w:rPr/>
      </w:pPr>
      <w:r>
        <w:rPr>
          <w:rFonts w:ascii="Amiri" w:hAnsi="Amiri" w:eastAsia="Amiri" w:cs="Amiri"/>
          <w:color w:val="111111"/>
          <w:sz w:val="28"/>
          <w:sz w:val="28"/>
          <w:szCs w:val="28"/>
          <w:rtl w:val="true"/>
          <w:lang w:bidi="ar-SA"/>
        </w:rPr>
        <w:t xml:space="preserve">الباب، وهي من مستشنَع المسائل المنسوبة لابن تيميّة، ووقعت في كلام له على هذا الحديث، يرجّح الرواية التي في هذا الباب على غيرها، مع أنّ قضية الجمع بين الروايتين تقتضي حمل هذه على التي في بدء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خلقه‌الله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العكس، والجمع يُقدَّم على الترجيح بالاتّفاق</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ويُثبت حفيد ابن عبد الوهاب تبنّي الوهابيّون لقيام الحوادث به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ومعنى قيام الحوادث به تعالى قدرته عليها وإيجاده لها، بمشيئته وأمره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ويثبتها أيضاً شارح نونيَّة ابن القيّم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والقائلون بأنَّ الخلق هو المخلوق، فرّوا من قيام الحوادث بالربّ تعالى</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النار، ممّا أدّى إلى ثورة فقهاء أهل السنّة عليه، وعلى رأسهم السبكي،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اعتقاد المسلمين أنَّ الجنّة والنار لاتفنيان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أبو محمد بن حزم الإجماع على ذلك، وأنَّ مَن خالفه كافر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في ذلك؛ فإنّه معلوم من الدين بالضرورة</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كفرت الجهميّة في غير موضع من كتاب</w:t>
      </w:r>
    </w:p>
    <w:p>
      <w:pPr>
        <w:pStyle w:val="BookText"/>
        <w:rPr/>
      </w:pPr>
      <w:r>
        <w:rPr>
          <w:rFonts w:ascii="Amiri" w:hAnsi="Amiri" w:eastAsia="Amiri" w:cs="Amiri"/>
          <w:color w:val="111111"/>
          <w:sz w:val="28"/>
          <w:sz w:val="28"/>
          <w:szCs w:val="28"/>
          <w:rtl w:val="true"/>
          <w:lang w:bidi="ar-SA"/>
        </w:rPr>
        <w:t>الله؛ لقولهم إنَّ الجنة تفنى، فمَن قال إنَّها تنفذ، فقد كفر، ومَن قال إنَّها لا تدوم، فقد كفر، ومَن قال إنَّها لا تنقطع، فقد كفر، وقد أبلغوا أنَّهم كفّار، وأنَّ نساءهم طوالق</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وقال أبو القاسم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الجنّة والنار كُتب عليهما الفناء، فقد كفر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وقال الملطي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صنف زعموا أنَّ الجنّة والنار لم‌يخلقهما الله بعد، وأنّهما تفنيان بعد خلقهما، تعالى الله عّما يقولون علوّاً كبيراً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ويظهر لنا من خلال ما سبق أنَّ مجمل الردود على ابن تيميّة، والمحاكمات التي جرت له من قِبل فقهاء أهل السنّة، تدلّ دلالة قاطعة على شذوذه وانحرافه عن منهجهم وعقائدهم، وهو ما يسحب منه الصفة الشرعية في التحدّث بلسانهم ولسان السلَف، وينفي من جهة أُخرى فكرة تعلّقه بالإجماع </w:t>
      </w:r>
      <w:r>
        <w:rPr>
          <w:rStyle w:val="FootnoteAnchor"/>
          <w:rtl w:val="true"/>
        </w:rPr>
        <w:footnoteReference w:id="109"/>
      </w:r>
      <w:r>
        <w:rPr>
          <w:rFonts w:ascii="Amiri" w:hAnsi="Amiri" w:eastAsia="Amiri" w:cs="Amiri"/>
          <w:color w:val="111111"/>
          <w:sz w:val="28"/>
          <w:sz w:val="28"/>
          <w:szCs w:val="28"/>
          <w:rtl w:val="true"/>
          <w:lang w:bidi="ar-SA"/>
        </w:rPr>
        <w:t>، وهو يقطع الطريق على الوهابيّين الذين جعلوه إمامهم، ويضعهم في دائرة المشبِّهة والمجسِّمة، ويسحب بساط أهل السنّة من تحت أرجلهم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لنا من كثرة المنشورات الوهابية التي تصدر في الردِّ على الخصوم، فيما يتعلَّق بمسألة الصفات، أنَّ الهجمة عاتية</w:t>
      </w:r>
    </w:p>
    <w:p>
      <w:pPr>
        <w:pStyle w:val="BookText"/>
        <w:rPr/>
      </w:pPr>
      <w:r>
        <w:rPr>
          <w:rFonts w:ascii="Amiri" w:hAnsi="Amiri" w:eastAsia="Amiri" w:cs="Amiri"/>
          <w:color w:val="111111"/>
          <w:sz w:val="28"/>
          <w:sz w:val="28"/>
          <w:szCs w:val="28"/>
          <w:rtl w:val="true"/>
          <w:lang w:bidi="ar-SA"/>
        </w:rPr>
        <w:t>وشديدة عليهم من قِبل فقهاء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معارك مستمرة بين الوهابيّين المعاصرين وخصومهم بسبب قضية التجسيم والتشبيه؛ نتجت عنها العديد من المنشورات، التي تؤكّد لنا ثباتهم على هذا المعتقد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ويبدو أنَّ أحد الوهابيّين المعاصرين أحس بتخبّط ابن تيميّة ومدى انحرافه عن عقيدة أهل السنّة، فأعلن صراحة نقده لمعتقداته ورفضه لها؛ وهو ما يكشف لنا مدى الأزمة التي يعيشها الوهابيّون بسبب تبنّيهم لأفكار ابن تيميّة ومعتقداته، حول التجسيم والتشبيه وقضايا أُخرى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وكان الألباني المحدِّث الوهابي المعاصر قد ردَّ على ابن تيميّة في مسألة قيام الحوادث بالله تعالى، في معرض شرحه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شئ خلقه الله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أطال ابن تيميّة الكلام في ردِّه على الفلاسفة،</w:t>
      </w:r>
    </w:p>
    <w:p>
      <w:pPr>
        <w:pStyle w:val="BookText"/>
        <w:rPr/>
      </w:pPr>
      <w:r>
        <w:rPr>
          <w:rFonts w:ascii="Amiri" w:hAnsi="Amiri" w:eastAsia="Amiri" w:cs="Amiri"/>
          <w:color w:val="111111"/>
          <w:sz w:val="28"/>
          <w:sz w:val="28"/>
          <w:szCs w:val="28"/>
          <w:rtl w:val="true"/>
          <w:lang w:bidi="ar-SA"/>
        </w:rPr>
        <w:t>محاولًا إثبات حوادث لا أوّل لها، وجاء في أثناء ذلك بما تُحار فيه العقول، ولاتقبله أكثر القلوب، فذلك القول منه غير مقبول، بل هو مرفوض بهذا الحديث، وكم كنّا نودّ أن لا يلج ابن تيميّة هذا المولج، لأنَّ الكلام فيه شبيه بالفلسفة وعلم الكلام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وردَّ عليه في قوله بفناء النار، ووجَّه النقد إليه وإلى تلميذه 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عذاب لا آخر له، لم‌يكن هناك رحمة البتّة، فكأنَّ الرحمة عنده لا تتحقَّق إلّا بشمولها للكفّار المعاندين الطاغين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من أكبر الأدلّة على خطأ ابن تيميّة وبعده هو ومَن اتّبعه، عن الصواب في هذه المسألة الخطيرة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والعجيب أنَّ واحداً من الوهابيّين لم‌يعجبه موقف الألباني من مسألة فناء النار، فقام بالردِّ عليه دفاعاً عن ابن تيميّة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وهابي آخر بالتصدّي له، وأصدر رسالة في الردِّ عليه </w:t>
      </w:r>
      <w:r>
        <w:rPr>
          <w:rStyle w:val="FootnoteAnchor"/>
          <w:rtl w:val="true"/>
        </w:rPr>
        <w:footnoteReference w:id="11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الألباني قول ابن تيميّة باستقرار الله سبحانه على ظهر بعوضة،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يستلزم نسبة الاستقرار عليه لله تعالى، وهذا ممّا لم‌يرد، فلا يجوز اعتقاده ونسبته إلى الله</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وردَّ الألباني قول ابن تيميّة بقعود الله سبحانه على العرش،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جواره، وقال معلّقاً على ما استند عليه ابن تيميّة، من أقوال مجاهد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مجاهد هذا، وإن صحَّ عنه، لا يجوز أن يُتَّخذ ديناً وعقيدة؛ ما دام أنَّه ليس له شاهد من الكتاب والسنّة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وردَّ الألباني على ابن تيميّة في مسالة إنكاره للمجاز </w:t>
      </w:r>
      <w:r>
        <w:rPr>
          <w:rStyle w:val="FootnoteAnchor"/>
          <w:rtl w:val="true"/>
        </w:rPr>
        <w:footnoteReference w:id="118"/>
      </w:r>
      <w:r>
        <w:rPr>
          <w:rFonts w:ascii="Amiri" w:hAnsi="Amiri" w:eastAsia="Amiri" w:cs="Amiri"/>
          <w:color w:val="111111"/>
          <w:sz w:val="28"/>
          <w:sz w:val="28"/>
          <w:szCs w:val="28"/>
          <w:rtl w:val="true"/>
          <w:lang w:bidi="ar-SA"/>
        </w:rPr>
        <w:t>، وردَّ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صورة الرحمن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وردَّ 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صفة العلو والفوقية حقيقية، وأنَّ معيّة الله بالعلم، وقول الوهابيّين أنّ معيّته ذاتية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وقال عن المعطّلة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علوّه تعالى على خلقه، وأنّه بائن من خلقه، بل يصرّح بعضهم بأنّه موجود بذاته في كل وجود</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وكأن الألباني بقوله هذا ينسب الوهابيّين للمعطّلة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 ابن تيميّة الحركة لله تعالى، وردَّ الألباني هذا الكلام </w:t>
      </w:r>
      <w:r>
        <w:rPr>
          <w:rStyle w:val="FootnoteAnchor"/>
          <w:rtl w:val="true"/>
        </w:rPr>
        <w:footnoteReference w:id="12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والوهابيّون قد بالغوا في التجسيم والتشبيه، حتى أنّهم تجاوزا غلوّ ابن تيميّة، وهو ما يبدو من قول ابن عثيمين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لله معيّة حقيقية ذاتية كما ذكرنا، ومَن كان هذا شأنه، كان مع خلقه حقيقة، وإنْ كان فوقهم على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لم‌يقله ابن تيميّة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وقد تصدَّى بعض الوهابيّين لابن عثيمين وردّوا مقالته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قال الشيخ الزرقاني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أسرف بعض الناس في هذا العصر، فخاضوا في متشابه الصفات بغير حق، وأتوا في حديثهم عنها وتعليقهم عليها بما لم‌يأذن به الله، ولهم فيها كلمات غامضة تحتمل التشبيه والتنزيه، وتحتمل الكفر والإيمان، حتى باتت هذه الكلمات نفسها من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أنَّهم يواجهون العامّة وأشباههم بهذا، ومن الخطر أنّهم ينسبون ما يقولون إلى سلفنا الصالح، ويُخيّلون إلى الناس أنّهم سلَفيّون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يُشار إليه بالإشارة الحسيّة من الجهات الست، جهة الفوق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استوى على عرشه بذاته استواءً حقيقياً، بمعنى أنَّه استقرّ فوقه استقراراً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أنّهم يعودون فيقولون ليس كاستقرارنا، وليس على ما نعرف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لهم مستند فيما نعلم إلّا التشبّث بالظواهر، وقد علمت أنَّ حمل المتشابهات في الصفات على ظواهرها، مع</w:t>
      </w:r>
    </w:p>
    <w:p>
      <w:pPr>
        <w:pStyle w:val="BookText"/>
        <w:rPr/>
      </w:pPr>
      <w:r>
        <w:rPr>
          <w:rFonts w:ascii="Amiri" w:hAnsi="Amiri" w:eastAsia="Amiri" w:cs="Amiri"/>
          <w:color w:val="111111"/>
          <w:sz w:val="28"/>
          <w:sz w:val="28"/>
          <w:szCs w:val="28"/>
          <w:rtl w:val="true"/>
          <w:lang w:bidi="ar-SA"/>
        </w:rPr>
        <w:t>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وإذا كان ابن تيميّة يدَّعي التمسُّك بنهج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والألباني يدَّعي التمسّك بنهج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عثيمين يدَّعي التمسّك بنهج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والرادّين عليه يدَّعون التمسّك بالسلف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هؤلاء مختلفون متصادمون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الحقيقة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 هؤلاء يمثِّل السلف؟</w:t>
      </w:r>
    </w:p>
    <w:p>
      <w:p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هؤلاء لا يمثّلون السلف، بل يتمسّحون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الوهابيّون قد تبرَّؤوا من الأشاعرة والماتريدية والفلاسفة وأهل الكلام، والمذاهب من أهل السنّة في الماضي، إتِّباعا لنهج ابن تيميّة، فهم قد تبرَّؤوا في الحاضر من التيّارات والجماعات الإسلامية، والكتّاب والمفكّرين الذين يخالفونهم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وحالهم في هذا كحال ابن تيميّة الذي لم‌يرضَ عن أحد، ولم يعجبه أحد، وكلّ مَن خالفه فهو مُبتدع ضالّ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هاجم الوهابيّون جماعة الإخوان المسلمين،</w:t>
      </w:r>
    </w:p>
    <w:p>
      <w:pPr>
        <w:pStyle w:val="BookText"/>
        <w:rPr/>
      </w:pPr>
      <w:r>
        <w:rPr>
          <w:rFonts w:ascii="IRNazanin" w:hAnsi="IRNazanin" w:eastAsia="IRNazanin"/>
          <w:color w:val="111111"/>
          <w:sz w:val="28"/>
          <w:sz w:val="28"/>
          <w:szCs w:val="28"/>
          <w:rtl w:val="true"/>
          <w:lang w:bidi="fa-IR"/>
        </w:rPr>
        <w:t>وإمامهم حسن البنا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وهاجموا سيّد 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وهاجموا جماعة التبليغ والدعوة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وهاجموا المُنشقِّين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وهاجموا المقلّدين للمذاهب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وهاجموا كل مَن لم‌يلتزم بعقائدهم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هؤلاء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واعتبروا هؤلاء من الضالّين المبتدعين، المعطّلين للصفات والنافين لها، السائرين على نهج الجهميّة والمُعطّلة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يمثِّل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الوهابيّون، أم هذه المذاهب والتيارات التي يناصبونها العداء؟</w:t>
      </w:r>
    </w:p>
    <w:p>
      <w:pPr>
        <w:pStyle w:val="BookText"/>
        <w:rPr/>
      </w:pPr>
      <w:r>
        <w:rPr>
          <w:rFonts w:ascii="Amiri" w:hAnsi="Amiri" w:eastAsia="Amiri" w:cs="Amiri"/>
          <w:color w:val="111111"/>
          <w:sz w:val="28"/>
          <w:sz w:val="28"/>
          <w:szCs w:val="28"/>
          <w:rtl w:val="true"/>
          <w:lang w:bidi="ar-SA"/>
        </w:rPr>
        <w:t>والجواب هو أنَّ هذه المذاهب والتيّارات هي التي تمثِّل أهل السنّة؛ لارتباطها بعقائدهم وسلفهم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الوهابيّون، فيتّبعون عقيدة ابن تيميّة الشاذّة، التي نبذها أهل السنّة وحاربوها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الوهابيّون بدعة ابن تيميّة بتقسيم التوحيد إلى ثلاث أقسام، هي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الإلوهية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وتوحيد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وتوحيد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بدعة لم‌يقل بها أحد من السلف، ولم تقرّها عقيدة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هذا التقسيم هو إرهاب المخالفين، والضحك على البسطاء وضعاف العقول؛ عن طريق إيهامهم أنَّ الإيمان لا يكتمل إلّا بتبنّي أفكارهم حول أسماء وصفات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منه أيضاً، تبرير تكفير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أقرَّه ابن تيميّة والتزم به ابن عبد الوهاب، من أنَّ المشركين كانوا يُقرِّون بتوحيد الربوبيّة دون توحيد الإلوهية، وتمَّ تطبيق هذا المنظور على المسلمين المخالفين الذين أجازوا التوسّل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والاستغاثة به وبالأولياء، والذين اعتُبروا في منظور ابن تيميّة وتابعه ابن عبد الوهاب من المشركين، لكونهم يقرِّون بتوحيد الربوبيّة دون توحيد الإلوهية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وفكرة كون المشركين والكفار كانوا يوحّدون الربوبيّة من مغالطات ابن تيميّة؛ فكلّ نصوص القرآن تؤكّد أنَّهم لم‌يكونوا يقرّوا بالربوبيّة ولابالإلوهية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الأمر بالنسبة لما أسموه توحيد الأسماء والصفات؛ فكل مَن خالف معتقدهم فيها كان من الخارجين عن الدين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الوهابيّون شعار التوحيد، وربطوا بين مُشركي الأمس ومخالفيهم؛ كي يموِّهوا على المسلمين،</w:t>
      </w:r>
    </w:p>
    <w:p>
      <w:pPr>
        <w:pStyle w:val="BookText"/>
        <w:rPr/>
      </w:pPr>
      <w:r>
        <w:rPr>
          <w:rFonts w:ascii="Amiri" w:hAnsi="Amiri" w:eastAsia="Amiri" w:cs="Amiri"/>
          <w:color w:val="111111"/>
          <w:sz w:val="28"/>
          <w:sz w:val="28"/>
          <w:szCs w:val="28"/>
          <w:rtl w:val="true"/>
          <w:lang w:bidi="ar-SA"/>
        </w:rPr>
        <w:t>ويبرِّروا لأنفسهم تكفير المخالفين، بل وإراقة دمائهم واستحلال أموالهم؛ باعتبارهم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 عن الفلاسفة والفقهاء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من التوحيد ما هو منه، كتوحيد الإلهية وإثبات حقائق أسماء الله، ولم يعرفوا من التوحيد إلّا توحيد الربوبية، وهو الإقرار بأنَّ الله خالق كل شي‌ء، وهذا التوحيد كان يقرّ به المشركون، الذين قال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وهو ما قام بتطبيقه على المسلمين ابن عبد الوهاب، حين ظهر ببدعته في جزيرة العرب، واستخدم سيوف آل سعود في إراقة دماء المسلمين، من الفقهاء والأشراف والعامّة، الذين عدَّهم من المشركين المستباحين </w:t>
      </w:r>
      <w:r>
        <w:rPr>
          <w:rStyle w:val="FootnoteAnchor"/>
          <w:rtl w:val="true"/>
        </w:rPr>
        <w:footnoteReference w:id="1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التي نخرج بها من وراء ذلك كلّه، هي أنَّ الوهابيّين يكذبون على أهل السنّة، ويدَّعون تمثيل السلَف والتلحّف بالتوحيد</w:t>
      </w:r>
      <w:r>
        <w:rPr>
          <w:rFonts w:eastAsia="Amiri" w:cs="Amiri" w:ascii="Amiri" w:hAnsi="Amiri"/>
          <w:color w:val="111111"/>
          <w:sz w:val="28"/>
          <w:szCs w:val="28"/>
          <w:rtl w:val="true"/>
          <w:lang w:bidi="ar-SA"/>
        </w:rPr>
        <w:t>.</w:t>
      </w:r>
      <w:bookmarkStart w:id="46" w:name="pg1633_20317"/>
    </w:p>
    <w:p>
      <w:pPr>
        <w:pStyle w:val="Heading2"/>
        <w:numPr>
          <w:ilvl w:val="1"/>
          <w:numId w:val="1"/>
        </w:numPr>
        <w:rPr/>
      </w:pPr>
      <w:bookmarkStart w:id="47" w:name="__RefHeading___Toc1096238_3650668749"/>
      <w:bookmarkStart w:id="48" w:name="_Toc17"/>
      <w:bookmarkEnd w:id="46"/>
      <w:bookmarkEnd w:id="47"/>
      <w:r>
        <w:rPr>
          <w:rtl w:val="true"/>
        </w:rPr>
        <w:t>أكاذيبهم حول القبور والتوسُّل‌</w:t>
      </w:r>
      <w:bookmarkEnd w:id="48"/>
    </w:p>
    <w:p>
      <w:pPr>
        <w:pStyle w:val="Heading3"/>
        <w:numPr>
          <w:ilvl w:val="2"/>
          <w:numId w:val="1"/>
        </w:numPr>
        <w:rPr/>
      </w:pPr>
      <w:bookmarkStart w:id="49" w:name="__RefHeading___Toc1096240_3650668749"/>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اعتاد المسلمون منذ قرون طويلة تكريم أئمّتهم ورموزهم، ببناء قبور خاصة بهم، وبناء القباب فوق هذه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واعتاد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 بهؤلاء الأئمّة، وإحياء المناسبات الخاصّة بهم، وزيارة مراقدهم والتوسّل بهم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يبرز من بين الفقهاء مَن يعترض على هذه الظاهرة أو يستنكرها، أو يعتبرها من البِدع والضلالات، حتى برز ابن تيميّة في القرن الثامن الهجري، وأعلن الحرب على هذه المراقد وعلى أصحابها، وحرّم شدَّ الرحال إليها، ومن بينها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 التوسّل بالرسول وأصحاب هذه المراقد من الشرك، والزيارة والتبرّك بها عبادة لغير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لابن تيميّة من دليل على هذا، سوى بعض الروايات المختلف على صحّتها وعلى تفسيرها بين الفقهاء،</w:t>
      </w:r>
      <w:bookmarkStart w:id="51" w:name="pg1633_20318"/>
    </w:p>
    <w:p>
      <w:pPr>
        <w:pStyle w:val="BookText"/>
        <w:rPr/>
      </w:pPr>
      <w:bookmarkEnd w:id="51"/>
      <w:r>
        <w:rPr>
          <w:rFonts w:ascii="Amiri" w:hAnsi="Amiri" w:eastAsia="Amiri" w:cs="Amiri"/>
          <w:color w:val="111111"/>
          <w:sz w:val="28"/>
          <w:sz w:val="28"/>
          <w:szCs w:val="28"/>
          <w:rtl w:val="true"/>
          <w:lang w:bidi="ar-SA"/>
        </w:rPr>
        <w:t>وبعض الأقوال الشاذَّة لبعض الحنابلة؛ وهو ما أدَّى إلى تصدّي الفقهاء له، وإعلان الحرب عليه من قِبلهم، بسبب تبنّيه لمثل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وتبنّى ابن عبد الوهّاب أفكار ابن تيميّة، وفرضها على المسلمين في جزيرة العرب بسيوف آل سعود، وجعلها من أساسيّات التوحيد، وحكم على مخالفيه من المسلمين بالشرك والكفر، واستحلَّ دمائهم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الحين، حمل الوهابيّون راية المواجهة مع المسلمين، متسلّحين بهذه الأفكار، التي عدّوها من المسلَّمات، لتُصبح شغلهم الشاغل، وأرهبوا بها العامّة والبسطاء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دائرة هذا الباب، سوف نستعرض موقف الفقهاء من هذه المسألة، ليتبيَّن لنا أنَّ دعوى الوهابيّين في تحريم زيارة القبور والتوسّل دعوى شاذَّة، نقضها فقهاء أهل السنّة، وهي ليست سوى أكذوبة تضاف إلى أكاذيبهم الكثيرة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096242_3650668749"/>
      <w:bookmarkStart w:id="53" w:name="_Toc19"/>
      <w:bookmarkEnd w:id="52"/>
      <w:r>
        <w:rPr>
          <w:rtl w:val="true"/>
        </w:rPr>
        <w:t>موقف الفقهاء</w:t>
      </w:r>
      <w:bookmarkEnd w:id="53"/>
    </w:p>
    <w:p>
      <w:pPr>
        <w:pStyle w:val="BookText"/>
        <w:rPr/>
      </w:pPr>
      <w:r>
        <w:rPr>
          <w:rFonts w:ascii="Amiri" w:hAnsi="Amiri" w:eastAsia="Amiri" w:cs="Amiri"/>
          <w:color w:val="111111"/>
          <w:sz w:val="28"/>
          <w:sz w:val="28"/>
          <w:szCs w:val="28"/>
          <w:rtl w:val="true"/>
          <w:lang w:bidi="ar-SA"/>
        </w:rPr>
        <w:t xml:space="preserve">كان تفجير ابن تيميّة لمسألة التوسّل وزيارة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بتحريمها، قد دفع بفقهاء أهل السنَّة إلى التصدّي له، وتبيين موقف أهل السنّة منها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رأس فقهاء أهل السنَّة الذين تصدّوا له، القاضي الفقيه الشافعي تاج الدين السبكي، بكتابه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p>
    <w:p>
      <w:pPr>
        <w:pStyle w:val="BookText"/>
        <w:rPr/>
      </w:pPr>
      <w:r>
        <w:rPr>
          <w:rFonts w:ascii="Amiri" w:hAnsi="Amiri" w:eastAsia="Amiri" w:cs="Amiri"/>
          <w:color w:val="111111"/>
          <w:sz w:val="28"/>
          <w:sz w:val="28"/>
          <w:szCs w:val="28"/>
          <w:rtl w:val="true"/>
          <w:lang w:bidi="ar-SA"/>
        </w:rPr>
        <w:t>السقام في زيارة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سمَّيته شفاء السقام في زيارة خير الأنام، ورتّبته على عشرة أبواب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الأحاديث الواردة في 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الدالَّة على ذلك، وإن لم‌يكن فيها لفظ 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السفر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نصوص العلماء على استحبابها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كونها قربة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السفر إليها قربة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شُبه الخصم وتتبُّع كلماته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التوسّل والاستغاثة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الشفاعة، لتعلّقها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وضمَّنت هذا الكتاب الردّ على مَن زعم أنَّ أحاديث الزيارة كلها موضوعة، وأنَّ السفر إليها بدعة غير مشروعة، وهذه المقالة أظهر فساداً من أنْ يردّ العلماء عليها، ولكن جعلت هذا الكتاب مستقلًّا في الزيارة وما يتعلّق بها، مشتملًا من ذلك على جملة يعزّ جمعها على طالبها، وكنت سمّيت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 الغارة على مَن أنكر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اخترت التسمية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لنا من خلال فصول الكتاب، أنَّ السبكي يقرّر معتقد أهل السنّة وموقفهم في مسألة الزيارة والتوسل، وهو المعتقد الذي خالفه ابن تيميّة، وتبعه الوهابيّون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وحنابلة الماضي، من المتطرّفين الذين تبعوا ابن تيميّة، قاموا بالهجوم على السبكي، دفاعاً عن ابن تيميّة، وتبعهم الوهابيّون في هذا الهجوم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وقام الشيخ التقي ابن الأخنائي المالكي </w:t>
      </w:r>
      <w:r>
        <w:rPr>
          <w:rStyle w:val="FootnoteAnchor"/>
          <w:rtl w:val="true"/>
        </w:rPr>
        <w:footnoteReference w:id="130"/>
      </w:r>
      <w:r>
        <w:rPr>
          <w:rFonts w:ascii="Amiri" w:hAnsi="Amiri" w:eastAsia="Amiri" w:cs="Amiri"/>
          <w:color w:val="111111"/>
          <w:sz w:val="28"/>
          <w:sz w:val="28"/>
          <w:szCs w:val="28"/>
          <w:rtl w:val="true"/>
          <w:lang w:bidi="ar-SA"/>
        </w:rPr>
        <w:t>بالردِّ على ابن تيميّة في مسألة الزيارة برسالة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المرضيَّة في الردِّ على مَن أنكر الزيارة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على ابن تيميّة واستجهله، وأعلمه أنّه قليل البضاعة في العلم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الأخنائي في مقدِّمة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العبد لمّا وقف على الكلام المنسوب لابن تيميّة، المنقول عنه من نسخة فُتياه، ظهر لي من صريح ذلك القول وفحواه مقصده، فعند ذلك شرح الله صدري للجواب عمّا نقل فيه من مقالته،</w:t>
      </w:r>
    </w:p>
    <w:p>
      <w:pPr>
        <w:pStyle w:val="BookText"/>
        <w:rPr/>
      </w:pPr>
      <w:r>
        <w:rPr>
          <w:rFonts w:ascii="IRNazanin" w:hAnsi="IRNazanin" w:eastAsia="IRNazanin"/>
          <w:color w:val="111111"/>
          <w:sz w:val="28"/>
          <w:sz w:val="28"/>
          <w:szCs w:val="28"/>
          <w:rtl w:val="true"/>
          <w:lang w:bidi="fa-IR"/>
        </w:rPr>
        <w:t>وسارعت لإطفاء بدعته وضلالته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 وبالله التوفيق، وأن يوصلنا إليه من أسهل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صاحب هذه المقالة وأضلّ، وركب طريق الجهالة واستقلّ، وحاد في دعواه عن الحق وما جاد، وجاهر بعداوة الأنبياء وأظهر لهم العناد، فحرَّم السفر لزيارة قبر الرسول وسائر القبور، وخالف في ذلك الخبر الصحيح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كم لصاحب هذه المقالة من مسائل خرق فيها الإجماع، وفتاوى أباح فيها ما حرم الله من الاستبضاع، وتعرّض لتنقيص الأنبياء، وحطّ من مقادير الصحابة والأولياء، فتعيَّن مجاهدته والقيام عليه، والقصد بسيف الشريعة المحمدية إليه، وإقامة ما يجب بسبب مقالته نصرةً للأنبياء والمرسلين، ليكون عبرة للمعتبرين، وليرتدع به أمثاله من المتمرّدين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وتلقَّف الوهابيّون ردّ ابن تيميّة، وقاموا بتحقيقه ونشره وإشاعته بين المسلمين </w:t>
      </w:r>
      <w:r>
        <w:rPr>
          <w:rStyle w:val="FootnoteAnchor"/>
          <w:rtl w:val="true"/>
        </w:rPr>
        <w:footnoteReference w:id="13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كذب الوهابيّون فيما يتعلّق بمسألة القبور والتوسّل، نصوص كتب عقائد أهل السنّة التي لم‌تُشر من قريب أو بعيد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 هذه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الإمام المبجَّل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الكتب التي</w:t>
      </w:r>
    </w:p>
    <w:p>
      <w:pPr>
        <w:pStyle w:val="BookText"/>
        <w:rPr/>
      </w:pPr>
      <w:r>
        <w:rPr>
          <w:rFonts w:ascii="Amiri" w:hAnsi="Amiri" w:eastAsia="Amiri" w:cs="Amiri"/>
          <w:color w:val="111111"/>
          <w:sz w:val="28"/>
          <w:sz w:val="28"/>
          <w:szCs w:val="28"/>
          <w:rtl w:val="true"/>
          <w:lang w:bidi="ar-SA"/>
        </w:rPr>
        <w:t>تبنّاها الوهابيّون، وقد قال فيه ابن حنبل بجواز الكرامات على الأولياء، ووجوب التفريق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رسالة السنّة لولده عبد الله، بينها وبين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على مَن ردَّ الكرامات وضلَّله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لم‌يُشر إلى شي‌ء يتعلَّق بالتوسّل والقبور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والطريف أنَّ ابن حنبل كان له قبر يزوره أتباعه ومحبّيه، وغمرته المياه مع غمرته من مشاهد و مزارات بعد فيضان دجلة وعزمه بصداق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ومن الغريب أنَّ ابن تيميّة نقل عن ابن حنبل قوله عن الدعاء عند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الله حاجتك، متوسّلًا إليه بنبيّه، تُقض من الله عزّ وجلّ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وإذا كان ابن حنبل، الذي يعدّونه إمامهم، لم‌يُشر لمسألة القبور والتوسّل، فمن أين أتى الوهابيّون بهذه المسالة، وكيف ضخّموها كل هذا التضخيم، حتى حكموا على المسلمين المخالفين بالكفر والشرك على أساسها؟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أتوا بها من ابن تيميّة، الذي لم‌يتمرّد</w:t>
      </w:r>
    </w:p>
    <w:p>
      <w:pPr>
        <w:pStyle w:val="BookText"/>
        <w:rPr/>
      </w:pPr>
      <w:r>
        <w:rPr>
          <w:rFonts w:ascii="Amiri" w:hAnsi="Amiri" w:eastAsia="Amiri" w:cs="Amiri"/>
          <w:color w:val="111111"/>
          <w:sz w:val="28"/>
          <w:sz w:val="28"/>
          <w:szCs w:val="28"/>
          <w:rtl w:val="true"/>
          <w:lang w:bidi="ar-SA"/>
        </w:rPr>
        <w:t>على أهل السنّة وحدهم، بل تمرّد على إمامه ابن حنبل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العقيدة الواسطية لابن تيميّة، لم‌يُشر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لمسألة القبور والتوسّل، بل قال في افتتاحيّتها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اعتقاد الفرقة الناجية المنصورة إلى قيام الساعة،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والعقيدة الطحاوية لا توجد بها أيّة إشارة لهذه المسألة، ورغم ذلك قام الوهابيّون بتحقيقها ونشرها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وحتى في كتب الاعتقاد الحنبلية وغير الحنبلية، التي يقوم الوهابيّون بنشرها، لا توجد إشارة لهذه المسألة، سوى في بعض الكتب المتأخّرة بعد ظهور ابن تيميّة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وجميع كتب العقائد عند أهل السنّة تركّز على مسألة صفات الله تعالى، والسمعيّات، ومسألة الصحابة، وهي تُجمع على عدم تكفير أهل القبلة بذنب كبير أو صغير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واستند الوهابيّون على 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لثلاثة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والمسجد الأقصى، ومسجدي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وبمناقشة هذا الحديث نخرج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الحديث فيه وقفات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الحرام ومسجد الرسول به قبور</w:t>
      </w:r>
      <w:r>
        <w:rPr>
          <w:rFonts w:eastAsia="Amiri" w:cs="Amiri" w:ascii="Amiri" w:hAnsi="Amiri"/>
          <w:color w:val="111111"/>
          <w:sz w:val="28"/>
          <w:szCs w:val="28"/>
          <w:rtl w:val="true"/>
          <w:lang w:bidi="ar-SA"/>
        </w:rPr>
        <w:t>.</w:t>
      </w:r>
      <w:bookmarkStart w:id="54" w:name="pg1633_20324"/>
    </w:p>
    <w:p>
      <w:pPr>
        <w:pStyle w:val="BookText"/>
        <w:rPr/>
      </w:pPr>
      <w:bookmarkEnd w:id="54"/>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الأقصى غير معروف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لم‌يفهموا هذا الفهم الذي فهمه الوهابيّون من الحديث، فهم لا يقولون بتحريم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الوهابيّين يفرّقون بين زيارة مسجد الرسول وزيارة قبر الرسول، فهم يُقرِّون بجواز زيارة المسجد لا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محور الإشكال في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طلب الرسول شدَّ الرحال إلى مسجده وهو يحوي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الحديث بهذا اللفظ الذي يوحي بمنع شدّ الرحال مطلقاً إلّا لهذه المساجد الثلاث؟</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96244_3650668749"/>
      <w:bookmarkStart w:id="56" w:name="_Toc20"/>
      <w:bookmarkEnd w:id="55"/>
      <w:r>
        <w:rPr>
          <w:rtl w:val="true"/>
        </w:rPr>
        <w:t>قضيَّة التوسّل‌</w:t>
      </w:r>
      <w:bookmarkEnd w:id="56"/>
    </w:p>
    <w:p>
      <w:pPr>
        <w:pStyle w:val="BookText"/>
        <w:rPr/>
      </w:pPr>
      <w:r>
        <w:rPr>
          <w:rFonts w:ascii="Amiri" w:hAnsi="Amiri" w:eastAsia="Amiri" w:cs="Amiri"/>
          <w:color w:val="111111"/>
          <w:sz w:val="28"/>
          <w:sz w:val="28"/>
          <w:szCs w:val="28"/>
          <w:rtl w:val="true"/>
          <w:lang w:bidi="ar-SA"/>
        </w:rPr>
        <w:t>ومن الأكاذيب الفاضحة للوهابية، أنَّهم عمدوا إلى أمور من الفقه والمستحبّات فجعلوها من المعتقدات، وبَنوا عليها مواقف تكفيرية وشركيّة وتبديعيّة استخدموها ضدّ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القضايا التي استثمرها الوهابيّون وجعلوها من العقائد، قضية التوسّل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التوسّل حقّاً من مباحث الاعتقاد؟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الشيخ الدومي التوسّل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التوسّل في الحقيقة عن كونه سبباً من الأسباب العادية، التي نصبها الله تعالى مقتضيات لمُسبّباتها، وجعل بينهما مقارنة في الوجود، مع كون التأثير له وحده جلَّ وعلا، فيكون حكمه حكم بقية الأسباب العادية، التي يضمر فيها الإفراط والمغالاة كما يقع</w:t>
      </w:r>
    </w:p>
    <w:p>
      <w:pPr>
        <w:pStyle w:val="BookText"/>
        <w:rPr/>
      </w:pPr>
      <w:r>
        <w:rPr>
          <w:rFonts w:ascii="Amiri" w:hAnsi="Amiri" w:eastAsia="Amiri" w:cs="Amiri"/>
          <w:color w:val="111111"/>
          <w:sz w:val="28"/>
          <w:sz w:val="28"/>
          <w:szCs w:val="28"/>
          <w:rtl w:val="true"/>
          <w:lang w:bidi="ar-SA"/>
        </w:rPr>
        <w:t>من بعض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والتفريط كما يقع من أهل القسوة والجفاء، المنكرين لخواص أولياء الله تعالى الثابتة، وكرامتهم الواقعة بالمشاهدة والعيان، إذ ليس من المستحيل، بل ولامن البعيد أن يعلِّق‌الله تعالى قضاء حاجة من الحوائج، كشفاءٍ من مرض، أو سعة في رزق، على التوسّل بأحد 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يمكن أن يحصل المطلوب من الشفاء وغيره من غير طريق التوسّل بحال، لا لأنَّ التوسَّل مؤثِّراً بذاته، ولالأنَّ النبي أو الوليّ هو الذي خلق الشفاء وأوجده، بل لما سبق في علمه تعالى القديم من تعليق هذا الشفاء على التوسّل المذكور</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الدكتور عيسى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يعتقد بعض الناس أنَّ التوسّل من مباحث العقيدة، ويترتَّب على القول به تكفير أو تبديع أو تفسيق وتضليل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نظرنا إلى هذه القضية بعين الإنصاف، لعلمنا أنَّ التوسّل ليس مبحثاً من مباحث الاعتقاد، وأمره يدور بين الجواز والندب، وما كان أمره كذلك فهو من موضوعات الفقه، وإقحام مباحث الفقه في العقيدة خطأ جسيم، وقلب للحقائق وصرف للأمور عن وجهها، والأصل أن ينزّل كل بحث في منزلته الصحيحة وفنِّه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جميع الفقهاء، على اختلاف مذاهبهم الفقهية، يذكرون</w:t>
      </w:r>
    </w:p>
    <w:p>
      <w:pPr>
        <w:pStyle w:val="BookText"/>
        <w:rPr/>
      </w:pPr>
      <w:r>
        <w:rPr>
          <w:rFonts w:ascii="Amiri" w:hAnsi="Amiri" w:eastAsia="Amiri" w:cs="Amiri"/>
          <w:color w:val="111111"/>
          <w:sz w:val="28"/>
          <w:sz w:val="28"/>
          <w:szCs w:val="28"/>
          <w:rtl w:val="true"/>
          <w:lang w:bidi="ar-SA"/>
        </w:rPr>
        <w:t>التوسّل في باب صلاة الاستسقاء، أو عند زيارة القبر النبوي الشريف، ولم نرَ أحداً من علماء أصول الدِّين يذكر التوسّل في التوحيد إطلاقاً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وينقل عن ابن تيميّة كلاماً مناقضاً لدعوى الوهابيّين، مثل قوله حول أقسام التوسّل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بجاه فلان عندك، أو ببركة فلان، أو بحرمة فلان عندك، أفعل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يفعله كثير من الناس، لكن لم‌ينقل عن أحد من الصحابة والتابعين وسلَف الأمّة أنّهم كانوا يدعون بمثل هذا الدعاء، ولم يبلغني عن أحد من العلماء في ذلك ما أحكيه، إلّا ما رأيت في فتاوى الفقيه أبي محمد بن عبد السلام، فإنّه أفتى أنَّه لا يجوز لأحد أن يفعل ذلك، إلّا للنبي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إنْ صحَّ الحديث في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الاستفتاء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النسائي والترمذي وغيرهما أنَّ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بعض أصحابه أن يدعو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وأتوسّل إليك بنبيِّك نبي الرحمة، يا محمد يا رسول‌الله، إنِّي أتوسّل بك إلى ربي في حاجتي ليقضيها لي، اللّهم فشفِّعه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الحديث قد استدلَّ به طائفة على جواز التوسّل بالنبي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وبعد مماته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التوسّل دعاء المخلوقين، ولااستغاثة بالمخلوق، وإنّما هو دعاء واستغاثة بالله، لكن فيه سؤال</w:t>
      </w:r>
    </w:p>
    <w:p>
      <w:pPr>
        <w:pStyle w:val="BookText"/>
        <w:rPr/>
      </w:pPr>
      <w:r>
        <w:rPr>
          <w:rFonts w:ascii="Amiri" w:hAnsi="Amiri" w:eastAsia="Amiri" w:cs="Amiri"/>
          <w:color w:val="111111"/>
          <w:sz w:val="28"/>
          <w:sz w:val="28"/>
          <w:szCs w:val="28"/>
          <w:rtl w:val="true"/>
          <w:lang w:bidi="ar-SA"/>
        </w:rPr>
        <w:t xml:space="preserve">بجاهه، كما في سُنن بن ماجه عن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دعاء الخارج للصلاة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السائلين عليك، وبحقَّ ممشاي هذا، فإنّي لم‌أخرج أشراً ولابطراً، ولارياءً ولاسمعة؛ خرجت اتقاء سخطك وابتغاء مرضاتك، أسألك أن تُنقذني من النار، وأن تغفر لي ذنوبي، فإنّه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بحقِّ السائلين عليه، وبحقِّ ممشاه إلى الصلاة، والله تعالى قد جعل على نفسه حقّاً؛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ربِّك وعداً مسؤولًا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والتوسّل إلى الله بغير نبيّنا، سواء سُمّي استغاثة أم لم‌يُسمّ، لا نعلم أحداً من السلف فعله ولاروى فيه أثراً، ولانعلم فيه إلّا ما أفتى به الشيخ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التوسّل بالنبي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ففيه حديث في السُنن رواه النسائي والترمذي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أتى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إنِّي أُصبت في بصري، فادع الله لي، 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وصلِّ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أسألك وأتوجّه إليك بنبيّك محمد، يا محمد إنِّي أتشفّع بك في ردِّ بصري، اللّهم شفّع نبيّك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لك حاجة فمثل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الله بصره، فلأجل هذا الحديث استثنى الشيخ التوسّل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وللناس في معنى هذا قولان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التوسّل هو الذي ذكره عمر بن الخطاب 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أجدبنا نتوسّل بنبيّنا إليك فتسقينا، وإنّا نتوسّل إليك بعمِّ نبيّنا، فاسقنا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عمر أنَّهم كانوا يتوسّلون به في حياته في الاستسقاء، ثُمَّ توسّلوا بعمّه العباس بعد موته، وتوسّلهم به هو استسقاؤهم به، بحيث يدعو ويدعون معه، فيكون هو وسيلتهم إلى الله، وهذا لم‌يفعله الصحابة بعد موته ولافي مغيبه، والنبي كان في مثل هذا شافعاً لهم، داعياً لهم، ولهذا قال في حديث الأعمى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فشفّعه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 أنَّ النبي شفع له، فسأل الله أن يشفِّعه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التوسّل يكون في حياته وبعد موته، وفى مغيبه وحضرته، ولم يقل أحد أنَّ مَن قال بالقول الأوّل فقد كفر، ولاوجه لتكفيره؛ فإنَّ هذه مسألة خفيّة ليست أدلّتها جليّة ظاهرة، والكفر إنّما يكون بإنكار ما عُلم من الدِّين ضرورة، أو بإنكار الأحكام المتواترة والمُجمَع عليها، ونحو ذلك، واختلاف الناس فيما يشرع من الدعاء ومالا يشرع، كاختلافهم هل تشرع الصلاة عليه عند الذبح، وليس هو من مسائل السب عند أحد من المسلمين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نفى التوسّل الذي سمّاه استغاثة بغيره كفر، وتكفير مَن قال بقول الشيخ عزّ الدِّين وأمثاله، فأظهر من أن يحتاج إلى جواب، بل المكفِّر بمثل هذه الأمور يستحقّ من غليظ العقوبة والتعزير، ما يستحقّه أمثاله من المُفترين على الدِّين، لا سيّما مع 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لأخيه</w:t>
      </w:r>
    </w:p>
    <w:p>
      <w:pPr>
        <w:pStyle w:val="BookText"/>
        <w:rPr/>
      </w:pPr>
      <w:r>
        <w:rPr>
          <w:rFonts w:ascii="Amiri" w:hAnsi="Amiri" w:eastAsia="Amiri" w:cs="Amiri"/>
          <w:color w:val="111111"/>
          <w:sz w:val="28"/>
          <w:sz w:val="28"/>
          <w:szCs w:val="28"/>
          <w:rtl w:val="true"/>
          <w:lang w:bidi="ar-SA"/>
        </w:rPr>
        <w:t>كافر، فقد باء بها أحدهما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واعتبر الشيخ حسن الإحسائي، وهو من الوهابيّين، أنَّ التوسّل من مسائل الفقه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وقال الشيخ صديق القنوجي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ومسألة التوسّل بالأنبياء والصالحين ممّا اختلف فيه أهل العلم، وبلغت النوبة فيه إلى أن كفَّر بعضهم بعضاً، أو بدَّع أو ضلَّل، والأمر أيسر من ذلك وأهون ممّا هنالك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وقال الدكتور الحميري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ليست المسألة مستحقّة لمثل هذه الخصومات والخلافات، ولكن أصبح أهل هذا الزمن طوائف، يستوي في الإنكار على أهل الله جاهلهم وعارفهم، ومنهم مَن يعلم أنَّك على الحق، وفعلك موافق لما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ويجحده ويُماري ويجادل</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حبّان، صاحب السُنن، يُكثر من زيارة قبر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ويتوسّل به كلّما ألمَّت به شدّة، قال عن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وقبره بسناباذ خارج النوقان مشهور يُزار، بجنب قبر الرشيد، قد زرته مراراً كثيرة، وما حلت بي شدّة في وقت مقامي بطوس، فزرت قبر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جدِّه 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ودعوت الله إزالتها عنّي، إلّا أستُجيب لي، وزالت</w:t>
      </w:r>
    </w:p>
    <w:p>
      <w:pPr>
        <w:pStyle w:val="BookText"/>
        <w:rPr/>
      </w:pPr>
      <w:r>
        <w:rPr>
          <w:rFonts w:ascii="Amiri" w:hAnsi="Amiri" w:eastAsia="Amiri" w:cs="Amiri"/>
          <w:color w:val="111111"/>
          <w:sz w:val="28"/>
          <w:sz w:val="28"/>
          <w:szCs w:val="28"/>
          <w:rtl w:val="true"/>
          <w:lang w:bidi="ar-SA"/>
        </w:rPr>
        <w:t>عنّي تلك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جرّبته مراراً فوجدته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أماتنا الله على محبّة المصطفى وأهل بيته، صلّى الله عليه، وسلَّم الله عليه وعليهم أجمعين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وقال الحاكم في تاريخ نيسابور،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أشخصه المأمون من المدينة إلى البصرة، ثُمَّ إلى الأهواز، ثُمَّ إلى فارس، ثُمَّ إلى نيسابور، إلى أن أخرجه إلى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كان، يعني من قصّة استخلافه،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علي بن موسى أباه وعمومته، إسماعيل، وعبدالله، وإسحاق، وعلي بني جعفر، وعبد الرحمن بن أبي الموالي، وغيرهم من أهل الحجاز، وكان يُفتي في مسجد رسول‌الله صلّى الله عليه وسلّم، وهو ابن نيف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أبي إياس، ونصر بن علي الجهضمي، ومحمد بن رافع القشيري،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علي بن موسى بسناباذ في طوس، ليلة الجمعة من شهر رمضان من سنة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وهو ابن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وستّة أشهر، ثُمَّ حُكي من طريق أُخرى أنَّه مات في صفر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مشايخنا، وهم إذ ذاك متوافرون إلى زيارة قبر علي بن موسى الرضا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w:t>
      </w:r>
    </w:p>
    <w:p>
      <w:pPr>
        <w:pStyle w:val="BookText"/>
        <w:rPr/>
      </w:pPr>
      <w:r>
        <w:rPr>
          <w:rFonts w:ascii="Amiri" w:hAnsi="Amiri" w:eastAsia="Amiri" w:cs="Amiri"/>
          <w:color w:val="111111"/>
          <w:sz w:val="28"/>
          <w:sz w:val="28"/>
          <w:szCs w:val="28"/>
          <w:rtl w:val="true"/>
          <w:lang w:bidi="ar-SA"/>
        </w:rPr>
        <w:t>البقعة، وتواضعه لها وتضرّعه عندها ما تحيَّرنا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وقال أبو سعد بن السمعاني في 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حاتم بن حبان، يروي عن أبيه العجائب، كأنَّه كان بهم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يوم السبت، آخر يوم من صفر، وقد سُمّ في ماء الرمّان وسقي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له ابن حبان بسنده عن آبائه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والأحد لشيعتنا، والاثنين لبني أُميَّة والثلاثاء لشيعتهم، والأربعاء لبني العباس والخميس لشيعتهم، والجمعة للناس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فسقط إلى الأرض من عرقي، فنبت منه الورد، فمَن أحبّ أن يشمّ رائحتي فليشمّ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بالبنفسج؛ فإنّه بارد في الصيف، حار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بقشرها حتى يستتمّها، أنار الله قلبه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بعد النورة أمان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ذكرك، فإذا عطس علي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كعبك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فريضة، فله عند الله دعوة مستجابة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الرضا من أهل العلم والفضل، مع شرف النسب</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وروى عن الخلال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همَّني أمر فقصدت قبر موسى ابن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فتوسَّلت به، إلّا سهّل الله لي ما أُحب</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حياتي خير لكم، تحدثون ويحدث لكم، فإذا متُّ كانت وفاتي خير لكم، تُعرض عليّ أعمالكم، فإن وجدت خيراً، حمدت الله، وإنْ وجدت شرّاً استغفرت لكم</w:t>
      </w:r>
      <w:r>
        <w:rPr>
          <w:rFonts w:eastAsia="Amiri" w:cs="Amiri" w:ascii="Amiri" w:hAnsi="Amiri"/>
          <w:color w:val="111111"/>
          <w:sz w:val="28"/>
          <w:szCs w:val="28"/>
          <w:rtl w:val="true"/>
          <w:lang w:bidi="ar-SA"/>
        </w:rPr>
        <w:t xml:space="preserve">) </w:t>
      </w:r>
      <w:r>
        <w:rPr>
          <w:rStyle w:val="FootnoteAnchor"/>
          <w:rtl w:val="true"/>
        </w:rPr>
        <w:footnoteReference w:id="147"/>
      </w:r>
      <w:bookmarkStart w:id="57" w:name="pg1633_20333"/>
    </w:p>
    <w:p>
      <w:pPr>
        <w:pStyle w:val="Heading2"/>
        <w:numPr>
          <w:ilvl w:val="1"/>
          <w:numId w:val="1"/>
        </w:numPr>
        <w:rPr/>
      </w:pPr>
      <w:bookmarkStart w:id="58" w:name="__RefHeading___Toc1096246_3650668749"/>
      <w:bookmarkStart w:id="59" w:name="_Toc21"/>
      <w:bookmarkEnd w:id="57"/>
      <w:bookmarkEnd w:id="58"/>
      <w:r>
        <w:rPr>
          <w:rtl w:val="true"/>
        </w:rPr>
        <w:t>أكاذيبهم على التُراث‌</w:t>
      </w:r>
      <w:bookmarkEnd w:id="59"/>
    </w:p>
    <w:p>
      <w:pPr>
        <w:pStyle w:val="Heading3"/>
        <w:numPr>
          <w:ilvl w:val="2"/>
          <w:numId w:val="1"/>
        </w:numPr>
        <w:rPr/>
      </w:pPr>
      <w:bookmarkStart w:id="60" w:name="__RefHeading___Toc1096248_3650668749"/>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كانت سنَّة الوهابيّين على الدوام هي العمل على تطويق خصومهم، وسدّ منافذ المعرفة أمامهم، كي يصبحوا صيداً سهلًا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عمل الوهابيّون على تصيّد الكتب النافعة لهم، والتي تخدم أفكارهم وتدعم عقائدهم، من أصحاب المذاهب السنّية الأُخرى، التي يناصبونها العداء ويكفّرونها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الكتب الأُخرى، التي تفضح عقائدهم وتكشف أكاذيبهم وتُعرِّيهم، فقد قاموا بالسطو عليها وتحريفها، وحذفوا منها النصوص والعبارات التي يمكن الاحتجاج بها عليهم، وأعادوا نشرها من جديد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العديد من الباحثين، قليلي الاطلاع والمعرفة بالتراث، في فخِّ الوهابيّة، وتقبّلوا هذه الكتب المزيَّفة واعتمدوها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مصادر الوهابيّين العديد من التحذيرات والتخويف والإرهاب، والتي تصل لحدِّ التحريم من كتب المخالفين، وفي مقدِّمتها كتب الفلسفة، والمنطق، وعلم الكلام، بالإضافة إلى كتب التيّارات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هنا، أنَّ كتاب منهاج السنّة لابن تيميّة، الذي يعدّونه السَند الأكبر لهم في مواجهة الشيعة، قد اكتشفوا وجود العديد من العورات فيه، خاصةً المآخذ والسقطات التي وقع فيها ابن تيميّة في ردِّه على الحلّي، والتي نبَّه إليها ابن حجر العسقلاني؛ وهو ما دفع بهم إلى تحقيقه والإضافة عليه، ليصل حجمه إلى عدّة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نعرض في دائرة هذا الباب العديد من كتب التراث التي قام الوهابيّون بالسطو عليها، وتحريفها وحذف نصوصها، والتي يمكن تحديدها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البخاري، لابن حجر 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 في مذاهب السلَف، للشوكاني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 الطحاوية، للطحاوي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الأذكار، للنووي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السالك إلى بيت الله المُبجَّل في أعمال المناسك، لأبي عياشة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مطارق النور تبدّد أوهام الشيعة، لمال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الإمام جعفر الصادق مع الرافضي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العواصم من القواصم، لأبي بكر بن العربي</w:t>
      </w:r>
      <w:r>
        <w:rPr>
          <w:rFonts w:eastAsia="Amiri" w:cs="Amiri" w:ascii="Amiri" w:hAnsi="Amiri"/>
          <w:color w:val="111111"/>
          <w:sz w:val="28"/>
          <w:szCs w:val="28"/>
          <w:rtl w:val="true"/>
          <w:lang w:bidi="ar-SA"/>
        </w:rPr>
        <w:t>.</w:t>
      </w:r>
      <w:bookmarkStart w:id="62" w:name="pg1633_20335"/>
    </w:p>
    <w:p>
      <w:pPr>
        <w:pStyle w:val="Heading3"/>
        <w:numPr>
          <w:ilvl w:val="2"/>
          <w:numId w:val="1"/>
        </w:numPr>
        <w:rPr/>
      </w:pPr>
      <w:bookmarkStart w:id="63" w:name="__RefHeading___Toc1096250_3650668749"/>
      <w:bookmarkStart w:id="64" w:name="_Toc23"/>
      <w:bookmarkEnd w:id="62"/>
      <w:bookmarkEnd w:id="63"/>
      <w:r>
        <w:rPr>
          <w:rtl w:val="true"/>
        </w:rPr>
        <w:t>فتحُ الباري‌</w:t>
      </w:r>
      <w:bookmarkEnd w:id="64"/>
    </w:p>
    <w:p>
      <w:pPr>
        <w:pStyle w:val="BookText"/>
        <w:rPr/>
      </w:pPr>
      <w:r>
        <w:rPr>
          <w:rFonts w:ascii="Amiri" w:hAnsi="Amiri" w:eastAsia="Amiri" w:cs="Amiri"/>
          <w:color w:val="111111"/>
          <w:sz w:val="28"/>
          <w:sz w:val="28"/>
          <w:szCs w:val="28"/>
          <w:rtl w:val="true"/>
          <w:lang w:bidi="ar-SA"/>
        </w:rPr>
        <w:t>امتاز فتح الباري عن شروحات البخاري الأُخرى بالتوسّع في شروحاته، والإكثار من نقولاته، مّما جعله مرجعاً هامّاً، يضمّ بين دفّتيه عشرات الروايات والنصوص التي قلّما نجدها في مرجع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لشيوعه وانتشاره بين الفقهاء والمؤسَّسات؛ تصدَّى كبير الوهابيّين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وقرّر العمل على إصدار طبعة جديدة منه، خاليه من الشُبهات والأخطاء حسب تعبيره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باز في مقدّمته لطبعته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الطبعات السابقة من فتح الباري غير خالية من الأخطاء، رأيت من المصلحة العامّة أن اجتهد في المقابلة والتصحيح لهذا الكتاب، على ما أمكن من النُسخ المعتمدة، وأن أُعلّق على بعض المواضع التي تمسّ الحاجة إلى 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للشارح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لا يحسن السكوت عليها، فكتبنا عليها تعليقات تتضمَّن تنبيه القارئ على الصواب، وتحذيره من الخطأ</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وأخبرت فضيلة الشيخ أخانا محبّ الدين الخطيب بهذا العزم، وطلبت منه أن يكون طبع هذا الكتاب في مطبعته، المطبعة السلفية، فحبَّذ الفكرة ولبّى الطلب، ووعد بالاجتهاد</w:t>
      </w:r>
    </w:p>
    <w:p>
      <w:pPr>
        <w:pStyle w:val="BookText"/>
        <w:rPr/>
      </w:pPr>
      <w:r>
        <w:rPr>
          <w:rFonts w:ascii="Amiri" w:hAnsi="Amiri" w:eastAsia="Amiri" w:cs="Amiri"/>
          <w:color w:val="111111"/>
          <w:sz w:val="28"/>
          <w:sz w:val="28"/>
          <w:szCs w:val="28"/>
          <w:rtl w:val="true"/>
          <w:lang w:bidi="ar-SA"/>
        </w:rPr>
        <w:t>في إبراز هذا الكتاب بالمظهر اللائق به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وهنا تُطرح التساؤلات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هذه الأخطاء التي اكتشفها ابن باز، ولماذا لم‌يحدِّدها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ابن باز يفوق ابن حجر قدراً وعلماً، حتى يمكنه تخطئته؟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هذه الأخطاء لا تخرج عن كونها أموراً تخالف 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اختار ابن باز مُحبّ الدين الخطيب ليقوم بمهمّة طبع ونشر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هذه التساؤلات يمكن معرفته من خلال الصورة المُشوَّهة التي خرج بها كتاب فتح الباري، والتي لم‌يقبلها حتى السلفيِّين من أتباعه، والذين أخذوا يبحثون عن الطبعات الأُخرى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 حذف العديد من النصوص والشروحات المتعلّقة بالأحاديث الخاصّة بصفات‌الله سبحانه، وكذلك النصوص المتعلّقة بالتوسّل والقبور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أنّك تجد العديد من الأحاديث ولاتجد الشروحات الخاصّة بها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محبّ الدين الخطيب بعرض الأحاديث على هيئة مجموعات مرقَّمة، في كل باب وكل مجموعة تحتها شرحها، بحيث أنَّ القارئ العادي لا يلحظ أنَّ بعض الأحاديث من بين</w:t>
      </w:r>
    </w:p>
    <w:p>
      <w:pPr>
        <w:pStyle w:val="BookText"/>
        <w:rPr/>
      </w:pPr>
      <w:r>
        <w:rPr>
          <w:rFonts w:ascii="Amiri" w:hAnsi="Amiri" w:eastAsia="Amiri" w:cs="Amiri"/>
          <w:color w:val="111111"/>
          <w:sz w:val="28"/>
          <w:sz w:val="28"/>
          <w:szCs w:val="28"/>
          <w:rtl w:val="true"/>
          <w:lang w:bidi="ar-SA"/>
        </w:rPr>
        <w:t>المجموعة لا ذكر لها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ابن باز ليجد شخصية يمكن الوثوق بها للقيام بهذه المهمّة سوى محبّ الدين الخطيب، الذي جاء إلى مصر فارّاً من وجه العثمانيّين، ليقوم بنشر العديد من الكتب الموجَّهة ضدّ الشيعة، وكُتب ابن تيميّة وابن القيم والذهبي، تلميذي ابن تيميّة، ويُعلن ولاءه للدولة الوهابيّة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وقام ابن باز أيضاً بالسطو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 في مذاهب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للشوكاني، لوجود العديد من النصوص بالكتاب التي لم‌تُعجبه، فأصدر أمره بطبعه في صورة جديدة، تحوي تعليقاته وبصمته الوهابية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 الأمر بطبعها على حساب رئاسة إدارات البحوث العلمية والإفتاء والدعوة والإرشاد؛ لتعميم نفعها، مع العقيدة الواسطية لابن تيميّة، ليستفيد طلبة العلم وغيرهم من الرسالتين، ويعلموا عقيدة أهل السنّة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آخر التحف كلام للمؤلّف في المعيّة غير جيد، فبيَّنت الصواب فيه لمزيد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كلام الشوكاني، فكان حول النصوص القرآنية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bookmarkStart w:id="65" w:name="pg1633_20338"/>
    </w:p>
    <w:p>
      <w:pPr>
        <w:pStyle w:val="BookText"/>
        <w:rPr/>
      </w:pPr>
      <w:bookmarkEnd w:id="65"/>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مع الذين اتّقوا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جاء القرآن، إنَّ الله سبحانه مع هؤلاء، ولانتكلّف تأويل ذلك كما يتكلَّف غيرنا، بأنَّ المراد بهذا الكون وهذه المعيّة هو كون العلم ومعيّته؛ فإنَّ هذه شعبة من شُعب التأويل، تخالف مذهب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 ابن باز فكرة التأويل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فوق العرش، وعلمه في كل مكان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096252_3650668749"/>
      <w:bookmarkStart w:id="67" w:name="_Toc24"/>
      <w:bookmarkEnd w:id="66"/>
      <w:r>
        <w:rPr>
          <w:rtl w:val="true"/>
        </w:rPr>
        <w:t>العقيدة الطحاويَّة</w:t>
      </w:r>
      <w:bookmarkEnd w:id="67"/>
    </w:p>
    <w:p>
      <w:pPr>
        <w:pStyle w:val="BookText"/>
        <w:rPr/>
      </w:pPr>
      <w:r>
        <w:rPr>
          <w:rFonts w:ascii="Amiri" w:hAnsi="Amiri" w:eastAsia="Amiri" w:cs="Amiri"/>
          <w:color w:val="111111"/>
          <w:sz w:val="28"/>
          <w:sz w:val="28"/>
          <w:szCs w:val="28"/>
          <w:rtl w:val="true"/>
          <w:lang w:bidi="ar-SA"/>
        </w:rPr>
        <w:t xml:space="preserve">واكتشف الوهابيّون أنَّ العقيدة الطحاوية، للطحاوي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واسعة الانتشار بين المسلمين، فقام ابن باز بالتعليق على متنها، وتوزيعها على المسلمين على هيئة كُتيّب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المسائل التي لم‌تُعجب ابن باز في العقيدة الطحاوية، مسألة العُلو، كما لم‌يُعجبه تحقيق واحد من كبار المحقّقين لها، وهو المحقّق أحمد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وباستعراض شرح العقيدة الطحاوية لابن أبي العز، الذي تمَّ نشره مؤخّراً عن طريق الوهابيّين، سوف يتبيَّن لنا ما يرتكبه الوهابيّون من جرائم في حقّ تراث المسلمين، ومحاولاتهم الدائمة مصادرة الحقيقة والتعتيم عليها، بالإضافة إلى اللَعب بعقول المسلمين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وعقيدة الطحاوي، الحنفي المذهب، تسير وِفق معتقد الأشعري، وقد أقرَّها الفقهاء وأهل المذاهب، وتلقّوها بالقبول</w:t>
      </w:r>
    </w:p>
    <w:p>
      <w:pPr>
        <w:pStyle w:val="BookText"/>
        <w:rPr/>
      </w:pPr>
      <w:r>
        <w:rPr>
          <w:rFonts w:ascii="Amiri" w:hAnsi="Amiri" w:eastAsia="Amiri" w:cs="Amiri"/>
          <w:color w:val="111111"/>
          <w:sz w:val="28"/>
          <w:sz w:val="28"/>
          <w:szCs w:val="28"/>
          <w:rtl w:val="true"/>
          <w:lang w:bidi="ar-SA"/>
        </w:rPr>
        <w:t>وأثنوا عليها، فكيف تبنّاها الوهابيّون وقاموا بنشرها، وهم خصوم الأشعري وأعداء الأشاعرة؟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لم‌يتبنّوها، وإنّما زيّفوها ليخدعوا بها المسلمين، ويمرِّروا من خلالها عقائدهم المنحرفة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بجلاء من خلال تتبّع سيرة ابن أبي العز، الذي قام بشرحها، والتي تكشف لنا أنَّه لا صلة له بالأحناف ولابالأشاعرة، وإنّما هو حنبلي متعصّب، قام بالسطو على العقيدة والانحراف بها من خلال الشرح، نحو تأكيد معتقدات الحنابلة في التجسيم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وراء تبنّي الوهابيّون لهذه العقيدة والتحمّس لنشرها، بل إنَّ الناشر، ربيب الوهابية، قام بوضع بعض التعليقات في الهامش زادت الطين بلّة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الناشر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الكتاب القيِّم يقلّ نظيره في التحقيق والبيان، والعمق والإحاطة والتزام منهج الحق، الذي كان عليه السلف الصالح، لذلك لاقتْ هذه العقيدة مدح عدد كبير جداً من العلماء، شرحها عدد كبير 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أحسن شروحها المعروفة هذا الشرح، وهو يمثِّل عقيدة السلف أحسن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والمؤلّف يُكثر من النقل عن ابن تيميّة وتلميذه ابن القيم، من غير إحالة عليها، ولعلَّ له عذراً في ذلك، وهو أنَّ عقيدة السلف كانت تُحارب من المتعصّبين والحشويِّين وعلماء السوء، الذين كان لهم تأثير كبير على بعض الحكّام؛ ممَّا جعل بعض أصحاب هذه العقيدة لا</w:t>
      </w:r>
    </w:p>
    <w:p>
      <w:pPr>
        <w:pStyle w:val="BookText"/>
        <w:rPr/>
      </w:pPr>
      <w:r>
        <w:rPr>
          <w:rFonts w:ascii="Amiri" w:hAnsi="Amiri" w:eastAsia="Amiri" w:cs="Amiri"/>
          <w:color w:val="111111"/>
          <w:sz w:val="28"/>
          <w:sz w:val="28"/>
          <w:szCs w:val="28"/>
          <w:rtl w:val="true"/>
          <w:lang w:bidi="ar-SA"/>
        </w:rPr>
        <w:t>يتظاهرون بهاغالباًفي تلك الأيام، التي كان فيها بعض الناس مُغرماً بإتلاف كُتب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هذه المحنة، وهذا العداء لعقيدة السلف الصالح، كانا وراء خفاء اسم المؤلّف لهذا الشرح المبارك، وكانا وراء خفاء اسم ابن تيميّة وابن القيم من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ويبدو من كلام الناشر التضليل والتزييف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تضليل المسلمين بوصفه كلام الشارح على أنَّه يمثّل عقيدة 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وتزييفه لمدح العلماء لهذه العقيدة، حيث أنَّ العلماء مدحوا العقيدة ولم يمدحوا شرح ابن أبي العز، وهو ما يتَّضح لنا من خلال تزييفه لكلام السبكي الذي نقله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الناشر في الهامش للسبكي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المذاهب الأربعة في العقائد واحدة، إلّا مَن لحق منها بأهل الاعتزال والتجسيم، وإلّا فجمهورها على الحقّ يُقرّون عقيدة أبي جعفر الطحاوي، التي تلقّاها العلماء سلفاً وخلفاً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وبمراجعة قول السبكي، تبيَّن أنَّه نص على ما يلي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الحنفية والشافعية والمالكية وفضلاء الحنابلة، ولله الحمد، في العقائد يد واحدة، كلّهم على رأي أهل السنّة والجماعة، يدينون لله تعالى بطريق شيخ السنّة أبي‌الحسن الأشعري، لا يحيد عنها إلّا رُعاع من الحنفية والشافعية لحقوا بأهل الاعتزال، ورُعاع من‌الحنابلة لحقوا بأهل التجسيم، وبرَّأ الله المالكية، فلم نرَ مالكياً إلّا أشعرياً 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عقيدة الأشعري هي ما تتضمّنه عقيدة أبي جعفر الطحاوي، والتي تلقّاها علماء المذهب ورضوها عقيدة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ومن الواضح أنَّ البون شاسع بين نص كلام السبكي وما نسبه إليه الناشر الوهابي، الذي حرَّف كلامه ليخدم به معتقده، ويُبعد عنه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يتّضح من مقدّمة الناشر، أنَّ الشارح استعان بأقوال ابن تيميّة وابن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للشارح الحنفي المذهب، الأشعري المُعتقد، أن يستعين في شرحه بكلام ابن تيميّة وابن القيم، وهما خصوم ألداء للأشعري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لعقيدة تلقى كل هذا القبول والمدح من العلماء، وهي تعتمد على كلام ابن تيميّة وابن القيم، المجرَّمين من قِبل العلماء والحكّام، وكتبهما محظورة ومحلّ 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يدفع بالشارح إلى إخفاء اسميهما واسمه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لو كان الشارح يعبِّر حقّاً عن عقيدة السلف، ويمثّلها أحسن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الناشر الوهابي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يضطرّ إلى ذلك، ويلقى كلّ هذا الاضطهاد والمحاربة من العلماء والحكام؟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الناشر حادثة وقعت لابن أبي العز في عام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بدمشق، حين انتقدَ قصيدةً في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للأديب علي بن أيبك الصفدي، وأنكر أموراً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بالنبي، والقدح في عصمته، وغير ذلك، ممّا أدَّى إلى قيام العلماء والقضاة ضدّه، والمطالبة بتعزيره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 خطّ ابن أبي العز، فوُجد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يُقال إلّا لله،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منه الشفاعة، ومنها توسّلت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من الزلل،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زلَّة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 تفضيل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فاعترف،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عن ذلك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لقد قدَّم لنا الناشر الوهابي، من خلال كلامه ونقله لهذه الحادثة، الدليل القاطع على كون الشارح ليس حنفياً ولاصلة له بالأحناف، إنّما هو حنبلي متعصّب، يسير على نهج ابن تيميّة، وقد عبث بالعقيدة الطحاوية وحاول تحريفها واستخدامها في دعم عقائد الحنابلة، المجسِّمة والمشبِّهة، المخالفة لعقائد أهل السنّة والسلَف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يدعم هذا أنَّ ابن أبي العز له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المغلوب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انتقد فيه عقيدة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الناشر أنَّ وفاته كانت في عام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بينما ذكرت المصادر التي ترجمت لابن أبي العز أنَّه توفِّي في عام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وهذه إشارة</w:t>
      </w:r>
    </w:p>
    <w:p>
      <w:pPr>
        <w:pStyle w:val="BookText"/>
        <w:rPr/>
      </w:pPr>
      <w:r>
        <w:rPr>
          <w:rFonts w:ascii="Amiri" w:hAnsi="Amiri" w:eastAsia="Amiri" w:cs="Amiri"/>
          <w:color w:val="111111"/>
          <w:sz w:val="28"/>
          <w:sz w:val="28"/>
          <w:szCs w:val="28"/>
          <w:rtl w:val="true"/>
          <w:lang w:bidi="ar-SA"/>
        </w:rPr>
        <w:t xml:space="preserve">إلى كون الشارح شخص آخر، يتشابه اسمه مع اسم ابن أبي العز الحنفي، شارح الفقه الأكبر لأبي حنيفة، والذي أعلن براءة الأحناف من الآخر، وعدّوه من المُبتدعين، كما ذكر ابن حجر أنَّ علماء عصره أنكروا عليه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وقد دعم الناشر طبعته بأقوال العديد من فقهاء الوهابيّة، على رأسهم ابن باز والألباني، وعبد الرازق عفيفي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أدلى بهذا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اجزم بطبعتنا بنسبة الشرح لابن أبي العز، غير أنَّ أُستاذي الألباني أُهديت إليه في المغرب رسالة مصوّرة عن مخطوطة، ذُكر تحت عنوانها أنَّ مؤلّف شرح الطحاوية هو ابن أبي العز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الناشر قول الألباني في مقدّمته لشرح الطحاوية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عقيدة أبي جعفر الطحاوي الحنفي هي عقيدة أهل السنَّة والجماعة، المتَّفق على اتّباعها من قِبل علماء الملّة؛ لأنَّها وافقت معتمَد علماء هذه الملّة خلال قرون متعدِّدة،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النعمان، ومالك، والشافعي، وأحمد بن حنبل، وأكثر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عقيدة الإمام أبي الحسن الأشعري، ولم يشذّ عنها إلّا مَن أشرب في قلبه نوع من الاعتزال والجهمية ومناصبة السنَّة العداوة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امتنَّ الله عليَّ فيسَّر لي شرح العقيدة الطحاوية،</w:t>
      </w:r>
      <w:bookmarkStart w:id="68" w:name="pg1633_20344"/>
    </w:p>
    <w:p>
      <w:pPr>
        <w:pStyle w:val="BookText"/>
        <w:rPr/>
      </w:pPr>
      <w:bookmarkEnd w:id="68"/>
      <w:r>
        <w:rPr>
          <w:rFonts w:ascii="Amiri" w:hAnsi="Amiri" w:eastAsia="Amiri" w:cs="Amiri"/>
          <w:color w:val="111111"/>
          <w:sz w:val="28"/>
          <w:sz w:val="28"/>
          <w:szCs w:val="28"/>
          <w:rtl w:val="true"/>
          <w:lang w:bidi="ar-SA"/>
        </w:rPr>
        <w:t>للعلامة ابن أبي العز الحنفي، بعد حصولي على مخطوطة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هذا اعترافاً صريحاً من الألباني أنَّ متن العقيدة الطحاوية يمثِّل عقيدة أهل السنَّة، ومحلّ اتّفاق علماء الأمّة، وهو موافق لعقيدة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تبنِّيه التعليق، وتخريج الأحاديث التي جاء بها الشارح، يعدّ تناقضاً وتعتيماً على حقيقة هذه الأحاديث، التي تقود إلى التجسيم والتشبيه، بالإضافة إلى أقوال الشارح التي تصطدم بعقيدة الأشعري</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096254_3650668749"/>
      <w:bookmarkStart w:id="70" w:name="_Toc25"/>
      <w:bookmarkEnd w:id="69"/>
      <w:r>
        <w:rPr>
          <w:rtl w:val="true"/>
        </w:rPr>
        <w:t>الأذكار</w:t>
      </w:r>
      <w:bookmarkEnd w:id="70"/>
    </w:p>
    <w:p>
      <w:pPr>
        <w:pStyle w:val="BookText"/>
        <w:rPr/>
      </w:pPr>
      <w:r>
        <w:rPr>
          <w:rFonts w:ascii="Amiri" w:hAnsi="Amiri" w:eastAsia="Amiri" w:cs="Amiri"/>
          <w:color w:val="111111"/>
          <w:sz w:val="28"/>
          <w:sz w:val="28"/>
          <w:szCs w:val="28"/>
          <w:rtl w:val="true"/>
          <w:lang w:bidi="ar-SA"/>
        </w:rPr>
        <w:t>وقام الوهابيّون أيضاً بالسطو على كتاب الأذكار للنووي، وقاموا بتحريف الفصل الأخير منه، الذي 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زيارة مسجد رسول‌الله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لم‌ينسوا حذف كلام النووي المتعلِّق بهذا الفصل، الذي يوجب توجّه كل حاج لزيارة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معتبراً ذلك من أهمِّ القُربات وأفضل الطلبات</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096256_3650668749"/>
      <w:bookmarkStart w:id="72" w:name="_Toc26"/>
      <w:bookmarkEnd w:id="71"/>
      <w:r>
        <w:rPr>
          <w:rtl w:val="true"/>
        </w:rPr>
        <w:t>منهج السالك‌</w:t>
      </w:r>
      <w:bookmarkEnd w:id="7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ورسالة منهج السالك إلى بيت الله الحرام شكَّلت إزعاجاً كبيراً للوهابيّين وفضحاً لهم؛ لكون مؤلّفه من أتباع المذهب</w:t>
      </w:r>
      <w:bookmarkStart w:id="73" w:name="pg1633_20345"/>
    </w:p>
    <w:p>
      <w:pPr>
        <w:pStyle w:val="BookText"/>
        <w:rPr/>
      </w:pPr>
      <w:bookmarkEnd w:id="73"/>
      <w:r>
        <w:rPr>
          <w:rFonts w:ascii="Amiri" w:hAnsi="Amiri" w:eastAsia="Amiri" w:cs="Amiri"/>
          <w:color w:val="111111"/>
          <w:sz w:val="28"/>
          <w:sz w:val="28"/>
          <w:szCs w:val="28"/>
          <w:rtl w:val="true"/>
          <w:lang w:bidi="ar-SA"/>
        </w:rPr>
        <w:t>الحنبلي، الذي يدَّعون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الوهابيّون بتغيير اسم الرسالة، حتى يموِّهوا على المسلمين، فسمّوها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 زائر المدينة على الممنوع والمشروع في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الوهابي المحقِّق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وأشرت إلى أنَّ ما جاء به فيما أسماه بالخاتمة في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يتَّفق مع ما قرَّره علماء السلف، فصوَّبت ما ذكره من أخطاء فيما استند إليه من أدلّة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سابقاً أنَّ ما قرَّره علماء السلف هو مشروعية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منع هذه الزيارة وتحريمها كما يقول الوهابيّون، وهو ما يعني أنَّ نسبة هذا الأمر لعلماء السلف من أكاذيب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قصده الوهابي بالأدلّة الواهية، فهي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فكأنّما زارني في حياتي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المؤلّف استحسان ابن حنبل التمسّح بالمنبر، ونقل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بالتمسّح بالقبر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ذلك عدَّه الوهابي من الأدلّة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لم‌يعدّها من الأدلّة الواهية، لضاع مذهبه وسقطت عقيدته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96258_3650668749"/>
      <w:bookmarkStart w:id="75" w:name="_Toc27"/>
      <w:bookmarkEnd w:id="74"/>
      <w:r>
        <w:rPr>
          <w:rtl w:val="true"/>
        </w:rPr>
        <w:t>مطارق النور</w:t>
      </w:r>
      <w:bookmarkEnd w:id="7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واحد من الوهابيِّين الباكستانيين باستخراج نصوص</w:t>
      </w:r>
    </w:p>
    <w:p>
      <w:pPr>
        <w:pStyle w:val="BookText"/>
        <w:rPr/>
      </w:pPr>
      <w:r>
        <w:rPr>
          <w:rFonts w:ascii="Amiri" w:hAnsi="Amiri" w:eastAsia="Amiri" w:cs="Amiri"/>
          <w:color w:val="111111"/>
          <w:sz w:val="28"/>
          <w:sz w:val="28"/>
          <w:szCs w:val="28"/>
          <w:rtl w:val="true"/>
          <w:lang w:bidi="ar-SA"/>
        </w:rPr>
        <w:t>من أقوال ابن تيميّة التي يردّ بها على العلامة الحلِّي في منهاج السنَّة، وصنع محاورة مزعومة بينهما أسماها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مطارق النور تبدِّد أوهام الشيعة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وكان الفائز في هذه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تيميّة، أمَّا الحلّي، فلم يكن يكاد يردّ، وكثيراً ما كان يلوذ بالصمت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صانع المناقشة لم‌يكن ذكياً؛ فقد اقتطع أقوال ابن تيميّة ولم يُحسن ترتيبها ولادعمها بالأدلة، ممّا جعل القارئ يشكّك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الثابت تاريخياً أنَّ ابن المطهّر الحلّي لم‌يلتقِ ابن تيميّة ولم يناظره، على الرغم من كونهما أبناء عصر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تيميّة في مقدّمة منهاج السنّة يقطع بأنَّ ردَّه على الحلّي كان غيابياً؛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أحضر إليَّ طائفة من أهل السنّة والجماعة كتاباً صنّفه بعض شيوخ الرافضة في عصرنا، منفقاً لهذه البضاعة، يدعو به إلى مذهب الرافضة الإمامية مَن أمكنه دعوته من ولاة الأمور، وغيرهم من أهل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أحضر لي هذا الكتاب أنَّه من أعظم الأسباب في تقرير مذاهبهم، وطلبوا منّي بيان ما في هذا الكتاب من الضلال وباطل الخطاب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لنا من خلال كلام ابن تيميّة، أنَّ المناقشة المزعومة هي من صُنع خيال هذا الوهابي، الذي لم‌يُحسن</w:t>
      </w:r>
      <w:bookmarkStart w:id="76" w:name="pg1633_20347"/>
    </w:p>
    <w:p>
      <w:pPr>
        <w:pStyle w:val="BookText"/>
        <w:rPr/>
      </w:pPr>
      <w:bookmarkEnd w:id="76"/>
      <w:r>
        <w:rPr>
          <w:rFonts w:ascii="Amiri" w:hAnsi="Amiri" w:eastAsia="Amiri" w:cs="Amiri"/>
          <w:color w:val="111111"/>
          <w:sz w:val="28"/>
          <w:sz w:val="28"/>
          <w:szCs w:val="28"/>
          <w:rtl w:val="true"/>
          <w:lang w:bidi="ar-SA"/>
        </w:rPr>
        <w:t xml:space="preserve">إتقانها وسدّ عوراتها، فبدت مهلهلة واهية، لترتدّ في نحره وتكون حجَّة عليه وعلى الوهابيّين </w:t>
      </w:r>
      <w:r>
        <w:rPr>
          <w:rStyle w:val="FootnoteAnchor"/>
          <w:rtl w:val="true"/>
        </w:rPr>
        <w:footnoteReference w:id="154"/>
      </w:r>
    </w:p>
    <w:p>
      <w:pPr>
        <w:pStyle w:val="Heading3"/>
        <w:numPr>
          <w:ilvl w:val="2"/>
          <w:numId w:val="1"/>
        </w:numPr>
        <w:rPr/>
      </w:pPr>
      <w:bookmarkStart w:id="77" w:name="__RefHeading___Toc1096260_3650668749"/>
      <w:bookmarkStart w:id="78" w:name="_Toc28"/>
      <w:bookmarkEnd w:id="77"/>
      <w:r>
        <w:rPr>
          <w:rtl w:val="true"/>
        </w:rPr>
        <w:t>مناظرة الرافضي‌</w:t>
      </w:r>
      <w:bookmarkEnd w:id="78"/>
    </w:p>
    <w:p>
      <w:pPr>
        <w:pStyle w:val="BookText"/>
        <w:rPr/>
      </w:pPr>
      <w:r>
        <w:rPr>
          <w:rFonts w:ascii="Amiri" w:hAnsi="Amiri" w:eastAsia="Amiri" w:cs="Amiri"/>
          <w:color w:val="111111"/>
          <w:sz w:val="28"/>
          <w:sz w:val="28"/>
          <w:szCs w:val="28"/>
          <w:rtl w:val="true"/>
          <w:lang w:bidi="ar-SA"/>
        </w:rPr>
        <w:t>ونشر الوهابيّون مؤخّراً ما أسموه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مناظرة جعفر بن محمد الصادق مع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التفضيل بين أبي بكر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منشور مثل سابقه، بدا فيه الإمام الصادق وكأنَّه واحد من فقهاء السنّة، يذود عن الشيخين ويستحضر الدليل من هنا وهناك ليُثبت أفضليتهما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والأدلّة التي يستحضرها هي أدلّة أهل السنّة المعتادة، التي يعتمدون عيها دائماً في إثبات أفضلية الشيخين على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الرافضي أمامه ضعيف الحجَّة مُستسلِم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في هذه المناظرة المزعومة الكثير من أوجه الخلل، التي تشير إلى كونها من وضع أحد خصوم الشيعة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المنشور يهدف لضرب الشيعة بالإمام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ومحقِّقه الوهّابي يعرض في مقدّمته رواية منسوبة للصادق، رواها الذهبي في تاريخه عن سالم بن أبي حفصة،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وابنه محمد عن 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سالم، تولّهما وابرأ من عدوّهما، فإنّهما كانا إمامَي هدى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المحقّق الوهابي على هذه الرواية بقول الذهبي</w:t>
      </w:r>
      <w:r>
        <w:rPr>
          <w:rFonts w:eastAsia="Amiri" w:cs="Amiri" w:ascii="Amiri" w:hAnsi="Amiri"/>
          <w:color w:val="111111"/>
          <w:sz w:val="28"/>
          <w:szCs w:val="28"/>
          <w:rtl w:val="true"/>
          <w:lang w:bidi="ar-SA"/>
        </w:rPr>
        <w:t>:</w:t>
      </w:r>
      <w:bookmarkStart w:id="79" w:name="pg1633_20348"/>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إسناده صحيح، وهذا الخبر يظهر موقف أهل البيت الطاهرين من الخلفاء الراشدين، وأنَّ كل ما يُنسب إليهم من أقوال تخالف ذلك، فهو محض افتراء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النص يدين الرافضة من جهة إسناده ومتنه؛ فهم رواته، وهو قول إمامهم الخامس والسادس، وهذا يهدم أصلًا عظيماً من أُصول القوم الذي يعتقدونه في وزيري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في بقيّة جماهير الصحابة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096262_3650668749"/>
      <w:bookmarkStart w:id="81" w:name="_Toc29"/>
      <w:bookmarkEnd w:id="80"/>
      <w:r>
        <w:rPr>
          <w:rtl w:val="true"/>
        </w:rPr>
        <w:t>نهج البلاغة</w:t>
      </w:r>
      <w:bookmarkEnd w:id="81"/>
    </w:p>
    <w:p>
      <w:pPr>
        <w:pStyle w:val="BookText"/>
        <w:rPr/>
      </w:pPr>
      <w:r>
        <w:rPr>
          <w:rFonts w:ascii="Amiri" w:hAnsi="Amiri" w:eastAsia="Amiri" w:cs="Amiri"/>
          <w:color w:val="111111"/>
          <w:sz w:val="28"/>
          <w:sz w:val="28"/>
          <w:szCs w:val="28"/>
          <w:rtl w:val="true"/>
          <w:lang w:bidi="ar-SA"/>
        </w:rPr>
        <w:t>كان الوهابيّون دائماً يشكّكون في كتاب نهج البلاغة، ويعتبرونه منسوباً للإمام علي، وأنَّه من وضع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هذا التشكيك يكمُن في ذلك الكم من النصوص المتعلِّقة بالصحابة التي يحويها الكتاب، وغيرها من النصوص التي تمسّ معتقداتهم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أمام الانتشار الواسع للكتاب بين المسلمين، اضطرّوا إلى تحقيقه ونشره من جديد، محذوفاً منه العديد من النصوص التي اعتبرها المحقّق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ومادام الأمر قد دخل في الصحيح والضعيف، فهذا يعني أنَّ نهج البلاغة قد تمَّ الاعتراف به من قِبلهم، ككتابٍ جامع لخُطب وأقوال الإمام علي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تناقضات الوهابية التي تكشف أكاذيبهم؛ فبعد أن</w:t>
      </w:r>
      <w:bookmarkStart w:id="82" w:name="pg1633_20349"/>
    </w:p>
    <w:p>
      <w:pPr>
        <w:pStyle w:val="BookText"/>
        <w:rPr/>
      </w:pPr>
      <w:bookmarkEnd w:id="82"/>
      <w:r>
        <w:rPr>
          <w:rFonts w:ascii="Amiri" w:hAnsi="Amiri" w:eastAsia="Amiri" w:cs="Amiri"/>
          <w:color w:val="111111"/>
          <w:sz w:val="28"/>
          <w:sz w:val="28"/>
          <w:szCs w:val="28"/>
          <w:rtl w:val="true"/>
          <w:lang w:bidi="ar-SA"/>
        </w:rPr>
        <w:t>كانوا يشكِّكون في الكتاب، عادوا ليعترفوا به ويصحِّحوه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فإنَّ هذا التصحيح إنّما يخضع لقواعدهم ومعتقداتهم، لا للمنهج العلمي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رأس ما تمَّ حذفه من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يتعرّض فيها الإمام للخلفاء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الخطبة التي تتعلَّق بأصحاب وقعة الجمل </w:t>
      </w:r>
      <w:r>
        <w:rPr>
          <w:rStyle w:val="FootnoteAnchor"/>
          <w:rtl w:val="true"/>
        </w:rPr>
        <w:footnoteReference w:id="155"/>
      </w:r>
    </w:p>
    <w:p>
      <w:pPr>
        <w:pStyle w:val="Heading3"/>
        <w:numPr>
          <w:ilvl w:val="2"/>
          <w:numId w:val="1"/>
        </w:numPr>
        <w:rPr/>
      </w:pPr>
      <w:bookmarkStart w:id="83" w:name="__RefHeading___Toc1096264_3650668749"/>
      <w:bookmarkStart w:id="84" w:name="_Toc30"/>
      <w:bookmarkEnd w:id="83"/>
      <w:r>
        <w:rPr>
          <w:rtl w:val="true"/>
        </w:rPr>
        <w:t>العَواصِم من القواصِم‌</w:t>
      </w:r>
      <w:bookmarkEnd w:id="84"/>
    </w:p>
    <w:p>
      <w:pPr>
        <w:pStyle w:val="BookText"/>
        <w:rPr/>
      </w:pPr>
      <w:r>
        <w:rPr>
          <w:rFonts w:ascii="Amiri" w:hAnsi="Amiri" w:eastAsia="Amiri" w:cs="Amiri"/>
          <w:color w:val="111111"/>
          <w:sz w:val="28"/>
          <w:sz w:val="28"/>
          <w:szCs w:val="28"/>
          <w:rtl w:val="true"/>
          <w:lang w:bidi="ar-SA"/>
        </w:rPr>
        <w:t xml:space="preserve">كانت الطبعة الكاملة من كتاب العواصم من القواصم، لأبي بكر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تَصلُ إلى الأربع مئة صفحة، واستغرق ابن العربي أكثر من نصف الكتاب في مناقشة العديد من القضايا الكلامية والفلسفية والعرفانية، والردّ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الفصل أو الموقف الأوّل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قول مَن أنكروا الحقائق المحسوسة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تركَّز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يُفاض على العبد من عرفان يستغرق الأدلّة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كان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طائفة لا معلوم إلّا بالمحسوس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أطول فصول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w:t>
      </w:r>
    </w:p>
    <w:p>
      <w:pPr>
        <w:pStyle w:val="BookText"/>
        <w:rPr/>
      </w:pPr>
      <w:r>
        <w:rPr>
          <w:rFonts w:ascii="Amiri" w:hAnsi="Amiri" w:eastAsia="Amiri" w:cs="Amiri"/>
          <w:color w:val="111111"/>
          <w:sz w:val="28"/>
          <w:sz w:val="28"/>
          <w:szCs w:val="28"/>
          <w:rtl w:val="true"/>
          <w:lang w:bidi="ar-SA"/>
        </w:rPr>
        <w:t>إنَّ العلم لا يُؤخذ إلّا من المعصوم،</w:t>
      </w:r>
    </w:p>
    <w:p>
      <w:pPr>
        <w:pStyle w:val="BookText"/>
        <w:rPr/>
      </w:pPr>
      <w:r>
        <w:rPr>
          <w:rFonts w:ascii="Amiri" w:hAnsi="Amiri" w:eastAsia="Amiri" w:cs="Amiri"/>
          <w:color w:val="111111"/>
          <w:sz w:val="28"/>
          <w:sz w:val="28"/>
          <w:szCs w:val="28"/>
          <w:rtl w:val="true"/>
          <w:lang w:bidi="ar-SA"/>
        </w:rPr>
        <w:t>والردّ على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وعاصمةٌ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نصوص الشرع ما يُصادم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يعارض ظاهره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ابن العربي فصلًا في كتابه للردِّ على أبي يعلى الحنبلي المجسِّم، في كتابه إبطال التأويلات، الذي كفَّره بسببه، وغيره من الموضوعات التي تتعلّق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من الكتاب، فقد تركَّز حول خلافات الصحابة، وما دار بينهم من حوادث ووقائع، عملَ ابن العربي على تبريرها، بطُرق تصطدم بالعقل والمنطق وحركة التاريخ، معتبراً أنَّ مخالفة مثل هذه التبريرات يعدّ قاصمة، والامتثال لها يعد 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القسم الذي اقتطعه محبّ الدين الخطيب من الكتاب، وقام بتحقيقه ونشره للمرة الأُولى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 في تحقيق مواقف الصحابة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وتلقَّفه منه الوهابيّون، وقام بالتعليق عليه العديد من رموز الوهابيّة، الذين زادوا بتعليقاتهم الطين بلّة، وزادوا الكتاب حدَّة فوق حدّته، ثُمَّ نشروه بين المسلمين في كل مكان وبلغات عدّة؛ ليُصبح من أهمِّ المصادر التي يُعتمد عليها في مواجهة الشيعة، ومَن يتعرَّض للصحابة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العواصم من القواصم قد قام بطبعه الشيخ عبد الحميد بن باديس عام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 عن مخطوطة</w:t>
      </w:r>
    </w:p>
    <w:p>
      <w:pPr>
        <w:pStyle w:val="BookText"/>
        <w:rPr/>
      </w:pPr>
      <w:r>
        <w:rPr>
          <w:rFonts w:ascii="Amiri" w:hAnsi="Amiri" w:eastAsia="Amiri" w:cs="Amiri"/>
          <w:color w:val="111111"/>
          <w:sz w:val="28"/>
          <w:sz w:val="28"/>
          <w:szCs w:val="28"/>
          <w:rtl w:val="true"/>
          <w:lang w:bidi="ar-SA"/>
        </w:rPr>
        <w:t>جامع الزيتونة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ابن الخطيب بأخذ قسماً من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ونشره، معتمداً على هذه المخطوطة فقط، ولم يلتفت إلى أيِّ مخطوطة أُخرى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وقام الوهابيّون مؤخّراً بتحقيق العديد من كتب التراث وإعادة طبعها من جديد، بعد أن حذف منها العبارات التي توهن من بعض الصحابة، أو ترفع من مقام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ما تمَّ حذفه من هذه الكتب،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كانت تُكتب عادة عند ذكر الإمام علي أو فاطمة الزهراء، أو الحسن والحسين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وقاموا أيضاً بتحقيق العديد من كتب ابن تيميّة ورسائل ابن عبد الوهاب، ودعمها بالأسانيد، وسدّ الثغرات التي بها وستر عوراتها، وإعادة نشرها من جديد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وقد امتدَّت أكاذيب الوهابيّين إلى كتب التاريخ، فشكَّكوا المسلمين فيها، عدا تاريخ ابن كثير؛ لكونه يسير على نهجهم ويلتزم بعقائدهم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الكتب التاريخية التي شكَّكوا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 لابن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الفتوح لابن الأعثم</w:t>
      </w:r>
      <w:r>
        <w:rPr>
          <w:rFonts w:eastAsia="IRNazanin" w:cs="IRNazanin"/>
          <w:color w:val="111111"/>
          <w:sz w:val="28"/>
          <w:szCs w:val="28"/>
          <w:rtl w:val="true"/>
          <w:lang w:bidi="fa-IR"/>
        </w:rPr>
        <w:t>.</w:t>
      </w:r>
      <w:bookmarkStart w:id="85" w:name="pg1633_20353"/>
    </w:p>
    <w:p>
      <w:pPr>
        <w:pStyle w:val="Heading2"/>
        <w:numPr>
          <w:ilvl w:val="1"/>
          <w:numId w:val="1"/>
        </w:numPr>
        <w:rPr/>
      </w:pPr>
      <w:bookmarkStart w:id="86" w:name="__RefHeading___Toc1096266_3650668749"/>
      <w:bookmarkStart w:id="87" w:name="_Toc31"/>
      <w:bookmarkEnd w:id="85"/>
      <w:bookmarkEnd w:id="86"/>
      <w:r>
        <w:rPr>
          <w:rtl w:val="true"/>
        </w:rPr>
        <w:t>أكاذيبهم على الشيعة</w:t>
      </w:r>
      <w:bookmarkEnd w:id="87"/>
    </w:p>
    <w:p>
      <w:pPr>
        <w:pStyle w:val="Heading3"/>
        <w:numPr>
          <w:ilvl w:val="2"/>
          <w:numId w:val="1"/>
        </w:numPr>
        <w:rPr/>
      </w:pPr>
      <w:bookmarkStart w:id="88" w:name="__RefHeading___Toc1096268_3650668749"/>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مثَّل الشيعة عُقدة للحنابلة القدامى، ولازالوا يمثّلون عُقدة للوهابيّين اليوم، وعقبة كؤود تقف في طريقهم، بعد أن فرضوا أنفسهم على أهل السنَّة وتغلغلوا في مؤسّساتهم، واستقطبوا العديد من رموزهم، وأصبح صوتهم هو الأعلى 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صوت الشيعة ارتفع أيضاً، وعلا نجمهم بعد قيام الثورة الإسلامية في إيران، وهو ما شكَّل إزعاجاً كبيراً لهم، ودفع بهم إلى العمل بكلِّ طاقتهم وإمكانيّاتهم، من أجل تشويه الشيعة وتأليب المسلمين عليهم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واللغة التي يستخدمها الوهابيّون في مقاومة الشيعة هي لغة قديمة، تعتمد على أقوال الحنابلة وابن تيميّة، أي أنَّ الوهابيّين يواجهون الشيعة في الحاضر بعقل الماضي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 حربهم هذه لم‌تأتِ بنتيجة تُذكر، بل إنَّها</w:t>
      </w:r>
    </w:p>
    <w:p>
      <w:pPr>
        <w:pStyle w:val="BookText"/>
        <w:rPr/>
      </w:pPr>
      <w:r>
        <w:rPr>
          <w:rFonts w:ascii="Amiri" w:hAnsi="Amiri" w:eastAsia="Amiri" w:cs="Amiri"/>
          <w:color w:val="111111"/>
          <w:sz w:val="28"/>
          <w:sz w:val="28"/>
          <w:szCs w:val="28"/>
          <w:rtl w:val="true"/>
          <w:lang w:bidi="ar-SA"/>
        </w:rPr>
        <w:t>أسهمت في إلقاء الضوء على الشيعة أكثر، وما نراه من تواتر الشباب السُنِّي على الشيعة وإعلان تشيّعه هو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والوهابيّون رغم علوِّ صوتهم، ليسو سوى مجرّد نقَلَة لكلام ابن تيميّة، ولايمثّلون شيئاً في واقع المسلمين، وهم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أغلبية المسلمين للتخلّي عن زيارة المراقد، والاحتفاء بأصحابها والتوّسل بهم، وهذا يشكّل فشلًا ذريعاً لهم؛ لكون قضية الزيارة والاحتفال والتوسّل هي قضيّتهم الكبرى، التي نهض بها إمامهم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والهجمة على الشيعة من قِبل الوهابيّين تمثّلت في عشرات المنشورات، التي ليس لهم جهد يذكر فيها، وإنّما هي منقولة بالكامل من كُتب الحنابلة القدامى، وكُتب ابن تيميّة، وكتب بعض المعاصرين من خصوم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كل ما ينطقون به في خطبهم وقنواتهم الفضائية، هو منقول من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إنْ دلَّ على شي‌ء، فإنّما يدلّ على إفلاس الوهابيّين، وضحالة عقولهم وضعف لُغتهم، في مواجهة خصومهم الشيعة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ولايمكن القول إنَّ حرب الوهابيّين ضدَّ الشيعة، ونشرهم الأكاذيب حولهم، تنحصر في الدائرة المذهبية، إنَّما حربهم هذه لها وجه آخر، أمني وسياسي، لا مجال للخوض فيه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بروزهم في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 سوى أداة لجهات أجنبية متربّصة بالإسلام والمسلمين، استخدمتهم من قَبلُ في ضرب الدولة العثمانية، واستخدمتهم في تفريق المسلمين وتوطين الخلافات والنزاعات فيما بينهم، واستخدمتهم في اللعبة الأفغانية، وتستخدمهم الآن في لعبة الإرهاب العالمي، وزعزعة استقرار العديد من الدول، ثُمَّ ضدّ إيران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سوف نستعرضه من خلال هذا الباب، هو كمّ الاتّهامات والطعون والشُبه التي يثيرونها من خلال هذه المنشورات، التي تؤكِّد أنَّ الوهابيّين يعيشون أزمة كبيرة، بسبب شعورهم بالخطر من قِبل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تؤكِّد من جهة أُخرى صِدق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حصر القضايا التي تركَّزت حولها منشورات الوهابيّين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سبأ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والتقيَّة والرجعة والعصمة والغيبة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والتتار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والصليبيِّين</w:t>
      </w:r>
      <w:r>
        <w:rPr>
          <w:rFonts w:eastAsia="Amiri" w:cs="Amiri" w:ascii="Amiri" w:hAnsi="Amiri"/>
          <w:color w:val="111111"/>
          <w:sz w:val="28"/>
          <w:szCs w:val="28"/>
          <w:rtl w:val="true"/>
          <w:lang w:bidi="ar-SA"/>
        </w:rPr>
        <w:t>.</w:t>
      </w:r>
      <w:bookmarkStart w:id="90" w:name="pg1633_20356"/>
    </w:p>
    <w:p>
      <w:pPr>
        <w:pStyle w:val="Heading3"/>
        <w:numPr>
          <w:ilvl w:val="2"/>
          <w:numId w:val="1"/>
        </w:numPr>
        <w:rPr/>
      </w:pPr>
      <w:bookmarkStart w:id="91" w:name="__RefHeading___Toc1096270_3650668749"/>
      <w:bookmarkStart w:id="92" w:name="_Toc33"/>
      <w:bookmarkEnd w:id="90"/>
      <w:bookmarkEnd w:id="91"/>
      <w:r>
        <w:rPr>
          <w:rtl w:val="true"/>
        </w:rPr>
        <w:t>ابن سَبأ</w:t>
      </w:r>
      <w:bookmarkEnd w:id="92"/>
    </w:p>
    <w:p>
      <w:pPr>
        <w:pStyle w:val="BookText"/>
        <w:rPr/>
      </w:pPr>
      <w:r>
        <w:rPr>
          <w:rFonts w:ascii="Amiri" w:hAnsi="Amiri" w:eastAsia="Amiri" w:cs="Amiri"/>
          <w:color w:val="111111"/>
          <w:sz w:val="28"/>
          <w:sz w:val="28"/>
          <w:szCs w:val="28"/>
          <w:rtl w:val="true"/>
          <w:lang w:bidi="ar-SA"/>
        </w:rPr>
        <w:t>في منشورٍ وهّابي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النبأ عن مؤسِّس الشيعة 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أجهد صاحبه اليمني نفسه، في محاولة إثبات وجود ابن سبأ، من خلال مصادر السنّة والشيعة، وهو يهدف من وراء ذلك إدانة الشيعة وربطها بمقالة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قد ثبت ذلك حسب تصوّره، فهذا يؤكِّد يهودية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صاحبنا حاله كحال بقيّة الوهابيّين، يفتقد إلى أدوات البحث العلمي، وتحصيل النتائج من خلال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اتّجاه البعض، الذي يؤكِّد أنَّ شخصية ابن سبأ وهْميَّة، فإنَّ الأمر هنا لا يتعلّق بوجوده من عدمه، وإنّما يتعلّق بمقالته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مقالة ابن سبأ؟</w:t>
      </w:r>
    </w:p>
    <w:p>
      <w:pPr>
        <w:pStyle w:val="BookText"/>
        <w:rPr/>
      </w:pPr>
      <w:r>
        <w:rPr>
          <w:rFonts w:ascii="Amiri" w:hAnsi="Amiri" w:eastAsia="Amiri" w:cs="Amiri"/>
          <w:color w:val="111111"/>
          <w:sz w:val="28"/>
          <w:sz w:val="28"/>
          <w:szCs w:val="28"/>
          <w:rtl w:val="true"/>
          <w:lang w:bidi="ar-SA"/>
        </w:rPr>
        <w:t>وهل تقول بها الشيعة أم لا؟</w:t>
      </w:r>
    </w:p>
    <w:p>
      <w:p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المصادر التاريخية والعقائدية نسبت له العديد من الأقوال، إلّا أنَّ ما يعنينا هنا هو ما قاله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ظهور البدع بحسب البُعد عن الدار النبوية، فلّما حدثت الفرقة بعد مقتل عثمان، ظهرت بدعة الحرورية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بعقوبتها الشيعة من الأصناف</w:t>
      </w:r>
    </w:p>
    <w:p>
      <w:pPr>
        <w:pStyle w:val="BookText"/>
        <w:rPr/>
      </w:pPr>
      <w:r>
        <w:rPr>
          <w:rFonts w:ascii="Amiri" w:hAnsi="Amiri" w:eastAsia="Amiri" w:cs="Amiri"/>
          <w:color w:val="111111"/>
          <w:sz w:val="28"/>
          <w:sz w:val="28"/>
          <w:szCs w:val="28"/>
          <w:rtl w:val="true"/>
          <w:lang w:bidi="ar-SA"/>
        </w:rPr>
        <w:t>الثلاثة الغالية، حيث أحرقهم علي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والمفضّلة، حيث تقدَّم بجلدهم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والسَبَئيّة، حيث توعَّدهم وطلب أن يُعاقَب ابن سبأ بالقتل أو بغيره، فهرب منه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ويظهر من خلال كلام ابن تيميّة أنَّ السبئيّة هم الصنف الثالث من الغلاة، الذين لا يقولوا بإلوهيّته، والذين لا يقولوا بأفضليّته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السبئيّة لم‌تقل بإلوهيّة علي، ولم تقل بأفضليّته، فبماذا قالت حتى توعّدهم الإمام علي، وطلب أن يعاقبهم بالقتل أو بغيره، حسب قول ابن تيميّة؟</w:t>
      </w:r>
    </w:p>
    <w:p>
      <w:pPr>
        <w:pStyle w:val="BookText"/>
        <w:rPr/>
      </w:pPr>
      <w:r>
        <w:rPr>
          <w:rFonts w:ascii="Amiri" w:hAnsi="Amiri" w:eastAsia="Amiri" w:cs="Amiri"/>
          <w:color w:val="111111"/>
          <w:sz w:val="28"/>
          <w:sz w:val="28"/>
          <w:szCs w:val="28"/>
          <w:rtl w:val="true"/>
          <w:lang w:bidi="ar-SA"/>
        </w:rPr>
        <w:t>والراجح أنَّهم قالوا بإمامته، فهي الفكرة الباقية التي تُنسب للشيعة بخصوص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القول بالإمامة هو غُلوّ في الدِّين؟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الحنابلة والوهابيّين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الإمامة عند الشيعة لها أدلّتها من الكتاب والسنّة، وما دامت لها أدلّتها، فقد خرجت من دائرة الابتداع والغُلو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هذا الكلام لا يرضي حنابلة العصر من الوهابيّين، الذين يتعبَّدون بالروايات وأقوال الرجال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أهل العلم أنَّ مبدأ الرفض إنّما كان من الزنديق عبد الله بن سبأ، فإنّه أظهر الإسلام وأبطن اليهودية، وطلب أن يفسد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بولص النصراني، الذي</w:t>
      </w:r>
    </w:p>
    <w:p>
      <w:pPr>
        <w:pStyle w:val="BookText"/>
        <w:rPr/>
      </w:pPr>
      <w:r>
        <w:rPr>
          <w:rFonts w:ascii="Amiri" w:hAnsi="Amiri" w:eastAsia="Amiri" w:cs="Amiri"/>
          <w:color w:val="111111"/>
          <w:sz w:val="28"/>
          <w:sz w:val="28"/>
          <w:szCs w:val="28"/>
          <w:rtl w:val="true"/>
          <w:lang w:bidi="ar-SA"/>
        </w:rPr>
        <w:t>كان يهوديا، في إفساد دين النصارى</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وما يظهر لنا من هذا الكلام، أنَّ ابن سبأ أظهر مبدأ الرفض، وحاول أن يفسد به الإسلام، ويفعل به كما فعل بولس بالمسيحية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ومبدأ الرفض في مفهوم أهل السنَّة وابن تيميّة، يُقصَد به تقديس الإمام علي والقول بإمامته، كما تقول الشيعة، الذين أطلقوا عليهم اسم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وتُجمع المصادر التاريخية والعقائدية على أنَّ تسمية الشيعة بالرافضة ارتبطت بزيد بن علي بن الحسين؛ حين تمرَّد عليه الشيعة بسبب قوله بتولّي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الزبيري عن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ولحقته الشيعة فسألوه الرجوع معهم والخروج فقبل، فتفرَّقوا عنه إلّا نفراً، فنُسبوا إلى الزيدية، ونُسب مَن تفرَّق عنه إلى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أنَّهم سألوه عن أبي بكر وعمر فتولّاهما، فرفضته الرافضة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وهذا الكلام لنا معه وقفات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من خلال هذه الرواية، أنَّ الشيعة متواجدون قبل زيد، ولهم موقفهم الثابت من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مُبرِّر منطقي لتوجيه هذا السؤال لزيد من قِبل أتباعه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سبأ يسبق فترة زيد بأكثر من قرن، وهذا يعني</w:t>
      </w:r>
    </w:p>
    <w:p>
      <w:pPr>
        <w:pStyle w:val="BookText"/>
        <w:rPr/>
      </w:pPr>
      <w:r>
        <w:rPr>
          <w:rFonts w:ascii="Amiri" w:hAnsi="Amiri" w:eastAsia="Amiri" w:cs="Amiri"/>
          <w:color w:val="111111"/>
          <w:sz w:val="28"/>
          <w:sz w:val="28"/>
          <w:szCs w:val="28"/>
          <w:rtl w:val="true"/>
          <w:lang w:bidi="ar-SA"/>
        </w:rPr>
        <w:t>أنَّ الرافضة برزوا من بعده، فلا يوجد مُبرِّر لربطه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تؤكِّد أنَّ المسألة تتعلَّق بأبي بكر وعمر، لا بأُصول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الرفض مصدر رفضتُ الشي‌ء أرفضه، إذا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سُمِّيت الرافضة، لأنّهم تركوا زيداً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وقال ابن كثير حول قصّة زيد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فلهذا سُمّوا الرافضة، ومَن تابعه من الناس على قوله سمّوا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أهل الكوفة منهم رافضة، وغالب أهل مكّة إلى اليوم على مذهب الزيدية، وفي مذهبهم حقّ وهو تعديل الشيخين، وباطل وهو اعتقاد تقديم علي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 مقدَّم عليهما، بل ولاعثمان، على أصحِّ قولَي أهل السنّة الثابتة، والآثار الصحيحة الثابتة عن الصحابة</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وروى ابن حنبل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يُنبزون الرافضة، يرفضون الإسلام ويلفظونه، فاقتلوهم إنّهم مشركون</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يُنبزون الرافضة، يرفضون الإسلام ويلفظونه، فاقتلوهم إنَّهم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 العلامة فيهم؟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يقرضونك بما ليس فيك، ويطعنون على أصحابي يشتمونهم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يُنبزون الرافضة، يرفضون الإسلام ويلفظونه، فاقتلوهم فإنَّهم مشركون، لا يشهدون جُمعة ولاجماعة، ويطعنون في السَلَف</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ويبدو التناقض واضح بين الروايات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متى وردت كلمة سلَف على لسان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يؤكّد هذا التناقض، استحضار صاحبنا اليمني 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يكون في آخر الزمان قوم لهم نبز يعرفون به، يُقال لهم الرافضة، فإنْ أدركتهم فاقتلهم، قتلهم الله تعالى، فإنَّهم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لا تتناقض فقط مع الروايات السابقة، بل تنسفها نسفاً؛ إذ أنَّها تربط مقاومة الرافضة بعلي، وهذا يعني أنَّهم ليسوا من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المعروف تاريخياً أنَّ عليّاً قاتل عائشة والزبير وطلحة، ومعاوية، وغيرهم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يعني أنَّ هؤلاء هم الرافضة الذين أشار إليهم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 أنَّه أراد بهذه الرواية أن يضرب الشيعة بالإمام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صاحب المنشور بأنَّ حكاية ابن سبأ رويت عن طريق سيف ابن عمر، المتَّهم بالوضع والكذب عند علماء الرجال، إلّا أنَّه أراد أن ينفي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أنَّه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اشتهرت روايته عن ابن سبأ اشتهاراً زائداً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قول ابن حجر العسقلاني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 عهدة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حجر لا يمثِّل حجَّة على الشيعة، وهو إشارة لغباء الاستدلال عند الوهابيّين؛ لكون ابن حجر ليس من فقهاء الشيعة، فقوله لا يمثِّل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يجب الإشارة إليه هنا، هو أنَّ فقهاء أهل السنّة دقَّقوا كثيراً في سند الرواية النبوية وأهملوا متنها، وحتى تدقيقهم في السَند قام على أُسُس مذهبية متعصّبة؛ كانت نتيجته رفض الرواة الذين يخالفون معتقداتهم ومذاهبهم، والتشكيك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صور ذلك، أنَّ يحيى بن سعيد القطان شكَّك في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نفسي منه شي‌ء، ومجالد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البخاري فتبنَّى مقولة القطان، ولم يروِ للصادق في كتابه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ابن تيميّة من بعدهم في كتابه منهاج السنَّة، الذي يردّ فيه على كتاب العلّامة الحلّي منهاج الكرامة، فشكَّك في</w:t>
      </w:r>
      <w:bookmarkStart w:id="93" w:name="pg1633_20362"/>
    </w:p>
    <w:p>
      <w:pPr>
        <w:pStyle w:val="BookText"/>
        <w:rPr/>
      </w:pPr>
      <w:bookmarkEnd w:id="93"/>
      <w:r>
        <w:rPr>
          <w:rFonts w:ascii="Amiri" w:hAnsi="Amiri" w:eastAsia="Amiri" w:cs="Amiri"/>
          <w:color w:val="111111"/>
          <w:sz w:val="28"/>
          <w:sz w:val="28"/>
          <w:szCs w:val="28"/>
          <w:rtl w:val="true"/>
          <w:lang w:bidi="ar-SA"/>
        </w:rPr>
        <w:t xml:space="preserve">الصادق على أساس موقف البخاري منه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هذا في الوقت الذي يقرّ فيه الفقهاء بصدق الخوارج وقبول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والفقهاء ركَّزوا على الرواية النبوية من حيث السند، وأهملوا الرواية التاريخية مع أهمِّيتها، ممّا فتح الباب على مصارعه لدخول الإسرائيليّات والخرافات والموضوعات، ومنها حكاية ابن سبأ، والخوارق التي تتعلَّق بما سُمِّي بالفتوحات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سيف بن عمر وأمثاله في عهدة التاريخ</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096272_3650668749"/>
      <w:bookmarkStart w:id="95" w:name="_Toc34"/>
      <w:bookmarkEnd w:id="94"/>
      <w:r>
        <w:rPr>
          <w:rtl w:val="true"/>
        </w:rPr>
        <w:t>ادِّعاءات‌</w:t>
      </w:r>
      <w:bookmarkEnd w:id="95"/>
    </w:p>
    <w:p>
      <w:pPr>
        <w:pStyle w:val="BookText"/>
        <w:rPr/>
      </w:pPr>
      <w:r>
        <w:rPr>
          <w:rFonts w:ascii="Amiri" w:hAnsi="Amiri" w:eastAsia="Amiri" w:cs="Amiri"/>
          <w:color w:val="111111"/>
          <w:sz w:val="28"/>
          <w:sz w:val="28"/>
          <w:szCs w:val="28"/>
          <w:rtl w:val="true"/>
          <w:lang w:bidi="ar-SA"/>
        </w:rPr>
        <w:t>وتُنسَب لابن سبأ فكرة الرجعة والوصية والبداء، التي تقول بها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الرجعة ليست من الأُصول العقيديّة عند الشيعة، وهي لا تخرج عن كونها مجرَّد تصوّر يرتبط بدور أئمَّة أهل البيت وقيمتهم؛ حيث يُعتقد أنَّ هناك حشر في الدنيا يسبق حشر الآخرة، وذلك للَّذين ظلموا أهل البيت وانتهكوهم، وكذلك عقاب يسبق عقاب الآخرة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المعتقد له ما يبرِّره من نصوص القرآن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مِنْ كُلِّ أُمَّةٍ فَوْجاً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نَحْشُرُهُمْ جَمِيعاً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نُغادِرْ مِنْهُمْ أَحَداً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اثْنَتَيْنِ وَ أَحْيَيْتَنَا اثْنَتَيْنِ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فكرة الوصية، فالشيعة يعتقدون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لعلي بالإمامة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المعتقد، تُعتبر خلافة أبي وبكر وعمر وعثمان باطلة وغير شرعية، وهذا يعدّ من نقاط الخلاف الجوهرية بين الشيعة والسنّة، والتي قامت على أساسها فكرة الإمامة، التي اعتُبرت أصلًا من أُصول الدين، بجانب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وفكرة الوصية أو الإمامة لا تصطدم بجوهر الدين أو ثوابته، إنّما ضُخِّمت من قِبل أهل السنّة والحنابلة الوهابيّين خاصة، لكونها تصطدم مع معتقداتهم التي تتعلَّق بالصحابة وأبي بكر وعمر، المقدَّمين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البداء، فهو فكرة تتعلّق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وهي فكرة تُشبه فكرة النسخ، وتتعلَّق بالقدر المكتوب على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والوهابيّون وخصوم الشيعة يشيعون عنهم أنَّهم يقولون بأنَّ الله سبحانه يبدي ويظهر أمراً لم‌يكن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فكرة البداء عند الشيعة بهذه الصورة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السبحاني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واقفين على مراد</w:t>
      </w:r>
    </w:p>
    <w:p>
      <w:pPr>
        <w:pStyle w:val="BookText"/>
        <w:rPr/>
      </w:pPr>
      <w:r>
        <w:rPr>
          <w:rFonts w:ascii="Amiri" w:hAnsi="Amiri" w:eastAsia="Amiri" w:cs="Amiri"/>
          <w:color w:val="111111"/>
          <w:sz w:val="28"/>
          <w:sz w:val="28"/>
          <w:szCs w:val="28"/>
          <w:rtl w:val="true"/>
          <w:lang w:bidi="ar-SA"/>
        </w:rPr>
        <w:t>الشيعة من تجويز البداء على الله، لتوقَّفوا عن الاستنكار، ولأعلنوا الوفاق</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والواضح من روايات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فكرة البداء تشير إلى غير المعنى الذي تلقَّفه خصوم الشيعة ويُعلنه الوهابيّون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بدا له في شي‌ء ولم يعلمه أمس، فأبرأ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بدا له في شي‌ء بداء ندامة، فهو عندنا كافر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عِلم البداء في منظور الشيعة من العلوم الخاصّة بآل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الوهابيِّين لا يعجبهم مثل هذا الكلام، وهم الذين يعتقدون أنَّ الدين مجرّد قوالب جامدة، لا مجال فيه للعلم الخاصّ والكشف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تُنسب هذه الأفكار الثلاثة لابن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أفكار لا تصطدم بجوهر الدِّين ولاتضّره في شي‌ء، بل هي من الأفكار الإيجابية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أفكار ابن سبأ تفسد الإسلام، وفعلت به كما فعل بولس بالنصرانية، كما قال ابن تيميّة، فهل أفسدت هذه الأفكار الإسلام حقّاً؟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هي في الحقيقة أحرجت أهل السنَّة لمخالفتها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لنا أنَّ كاتب منشور توضيح النبأ قد خرج عن الموضوع، كما هي عادة الوهابيّين، وانطلق يلتقط الروايات من هنا وهناك، لينال بها من الشيعة، وليُصبح كحاطب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من العقد الفريد 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معنا على سفينة شيخٌ شرس الأخلاق، إذا ذُكر له الشيعة غضب وعقد حاجبيه، ولمّا سُئل لماذا تكره الشيعة؟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فيهم إلّا هذه الشِين في أوّل اسمهم؛ فإنّي لم‌أجدها قط إلّا في كلِّ شرّ،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شؤم، وشيطان، وشقاء، وشهوه، وشتم، وشُح،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ثبت لشيعي بعدها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حرف سين، الذي تبدأ به كلمة سُنِّي، لا يشير إلى‌شي‌ءٍ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منشوره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وذمّ الرافضة متواتر بين المسلمين، متكاثر في كتبهم مدوّن في سجلّاتهم، حتى عند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ولاتعليق على مثل هذا الاستدلال الجاهل الغبي، والمُضحِك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ويُجاهر الوهابيّون بقولٍ منسوب للسيّد الخميني، التقطوه من كتاب الحكومة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لأئمّتنا مكانة لم‌يصل إليها نبي أو مَلَك مقرَّب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لا يفهمه إلّا العارفين، أمّا الجهلاء من الوهّابيين، فيستنكرونه ويشنِّعون بصاحبه؛ لكون الدين في منظورهم صخرة 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الأنبياء درجات، وهم غير الرُسل، وقد يعلو عليهم الأوصياء أو الحواريّون؛ لعظيم دورهم ومهّمتهم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ومكانتهم في الإسلام، تعلو بهم فوق مصاف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الملائكة، فهم أقلّ من ابن آدم في الأفضلية، وهو ما يقرّ به فقهاء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آدم أفضل من الملائكة، ويُخطئ مَن يفضِّل الملائكة على بني آدم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وهناك من أهل السنَّة مَن يفضِّل الأولياء على الأنبياء، وقد ردَّ ابن تيميّة هذا القول، والوهابيّون ليسوا سوى مردِّدين لكلامه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وإذا كان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الملائكة، فكيف الحال بأئمَّة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ويحاول الوهابيّون دائماً التأكيد على ربط الشيعة باليهود، سَيراً على سنَّة ابن تيميّة، على أساس شخصية ابن سبأ، وادّعاء تشابه بعض المعتقدات الشيعية مع المعتقدات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قول ابن تيميّة على ما يلي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أشبهوا اليهود في أمور كثيرة، لا سيّما السامرة من اليهود، فإنَّهم أشبه بهم من سائر الأصناف؛ يشبهونهم في</w:t>
      </w:r>
    </w:p>
    <w:p>
      <w:pPr>
        <w:pStyle w:val="BookText"/>
        <w:rPr/>
      </w:pPr>
      <w:r>
        <w:rPr>
          <w:rFonts w:ascii="Amiri" w:hAnsi="Amiri" w:eastAsia="Amiri" w:cs="Amiri"/>
          <w:color w:val="111111"/>
          <w:sz w:val="28"/>
          <w:sz w:val="28"/>
          <w:szCs w:val="28"/>
          <w:rtl w:val="true"/>
          <w:lang w:bidi="ar-SA"/>
        </w:rPr>
        <w:t>دعوى الإمامة في شخص أو بطن بعينه، والتكذيب لكلِّ مَن جاء بحقٍّ غيره يدعونه، وفي اتِّباع الأهواء أو تحريف الكَلِم عن مواضعه، وتأخير الفطر وصلاة المغرب، وتحريم ذبائح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ويُشبهون النصارى في الغُلو في البشر، والعبادات المُبتدعة، وفى الشرك، وغير ذلك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وما يجب ذكره هنا هو أنَّ هذه المقالة للشعبي، وابن تيميّة استعار جزءاً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محنة الرافضة محنة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الأمَّة إلّا لرجل من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الأمَّة إلّا لرجل من وُلد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في سبيل الله حتى يخرج المسيح وينزل سبب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في سبيل الله حتى يخرج المهدي وينادي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يؤخِّرون صلاة المغرب حتى تشتبك النجوم،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تزول عن القبلة شيئاً،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يستحلّون دم كل مسلم،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لا يرون على النساء عدَّة، وكذلك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لا يرون الطلاق الثلاث شيئاً، والرافضة كذلك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واليهود حرَّفوا التوراة، وكذلك الرافضة حرَّفوا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واليهود يُبغضون جبريل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عدوّنا من الملائكة، وكذلك صنف من الرافضة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بالوحي إلى محمد</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والوهابيّون لو عرفوا كلام الشعبي لاستدلّوا به، فهو أوسع وأشدّ من كلام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ينقلون لا يبحثون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وغفل هؤلاء أنَّ الأديان تتشابه في معتقداتها وشرائعها، وقد تبنَّى الإسلام العديد من شرائع الأديان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فاليهودية والمسيحية قد حرَّمت القتل والزنا والسرقة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والإسلام قد حرَّم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الأديان التزمت بالوصية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والإسلام التزم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نبيٍّ كان له وصيّ وأصفياء، أو نخبة صالحة، للقيام بأعباء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والرُسل والأنبياء سنّتهم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أهل السنَّة لم‌يلتزموا بالوصيّة ولم يعترفوا بالنخبة، فهو أمر يعود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الشيعة قد آمنوا بالوصيّة واقتدوا بالنخبة، فهل هذا يعني أنَّهم يقلّدون اليهود ويسيرون على خُطاهم؟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والباحث المدقِّق يكتشف الدور اليهودي المتمثّل في الإسرائيليات في تراث أهل السنّة بارزاً وواضحاً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ويكتشف ما</w:t>
      </w:r>
    </w:p>
    <w:p>
      <w:pPr>
        <w:pStyle w:val="BookText"/>
        <w:rPr/>
      </w:pPr>
      <w:r>
        <w:rPr>
          <w:rFonts w:ascii="Amiri" w:hAnsi="Amiri" w:eastAsia="Amiri" w:cs="Amiri"/>
          <w:color w:val="111111"/>
          <w:sz w:val="28"/>
          <w:sz w:val="28"/>
          <w:szCs w:val="28"/>
          <w:rtl w:val="true"/>
          <w:lang w:bidi="ar-SA"/>
        </w:rPr>
        <w:t>هو أدهى وأمرّ، وهو أنَّ هؤلاء الوهابيّين المدَّعين، هم الذين تتشابه عقائدهم مع عقائد اليهود، فيما يتعلَّق بصفات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رُؤية الله والعرش، والاستواء والتكلّم بالصوت، والنزول وسائر عقائدهم التجسيميّة والتشبيهيّة التي عرضنا لها سابقاً، والتي تتطابق مع نصوص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سفر الملوك، الإصحاح 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الربَّ جالساً على كرسيّه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سفر التكوين، الإصحاح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جاء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 الله الإنسان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الإصحاح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وسمعنا صوت الربِّ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والإصحاح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الربُّ لينظر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الإصحاح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إنَّ الربَّ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الإصحاح 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رأيت وجهك كما يُرى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الإصحاح 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أنا الله، إله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انزل معك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سفر التثنية، الإصحاح 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جاء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 لوجه، تكلَّم الربُّ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عدنا نسمع صوت الربِّ، إلهنا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سفر الخروج، الإصحاح 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جاء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وموسى يتكلَّم والله يجيبه بصوت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 الربُّ على جبل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سفر أشعيا، الإصحاح 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جاء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يد الربِّ تستقرّ على هذا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سفر المزامير، الإصحاح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جاء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يضحك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الإصحاح 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بيدك استأصلت الأُمم وغرستهم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الإصحاح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جلس على كرسيّ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التوراتية تتطابق تماماً مع روايات التجسيم والتشبيه، التي تبنّاها الحنابلة وابن تيميّة في الماضي، ويتبنّاها الوهابيّون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ولنستعرض مقالة واحد من الوهابيِّين المعاصرين، يؤكِّد فيها مشابهة نصوص التوراة لرواياتهم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وأيضاً، فهذا المعنى عند أهل الكتاب، من الكتب المأثورة عن الأنبياء، كالتوراة؛ فإنَّ في السفر الأوَّل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سنخلق بشراً على صورتنا، يشبهنا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المعلوم أنَّ هذه النُسخ الموجودة اليوم من التوراة ونحوها، قد كانت موجودة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ما فيها من الصفات كذباً وافتراءً، ووصفاً لله بما يجب تنزيهه عنه، كالشُركاء والأولاد، لكان إنكار ذلك عليهم موجوداً في كلام النبي، أو الصحابة أو التابعين، كما أنكروا عليهم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عابهم الله في القرآن بما هو دون ذلك، فلو كان هذا</w:t>
      </w:r>
    </w:p>
    <w:p>
      <w:pPr>
        <w:pStyle w:val="BookText"/>
        <w:rPr/>
      </w:pPr>
      <w:r>
        <w:rPr>
          <w:rFonts w:ascii="Amiri" w:hAnsi="Amiri" w:eastAsia="Amiri" w:cs="Amiri"/>
          <w:color w:val="111111"/>
          <w:sz w:val="28"/>
          <w:sz w:val="28"/>
          <w:szCs w:val="28"/>
          <w:rtl w:val="true"/>
          <w:lang w:bidi="ar-SA"/>
        </w:rPr>
        <w:t>عيباً، لكان عيب الله لهم به أعظم، وذمِّهم عليه أشدّ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وهذا الكلام يؤكِّد تطابق عقائد الوهابيّين مع عقائد اليهود، وهو بمثابة اعتراف صريح منهم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قدَّمه لتبرير التشابه بين عقائدهم ونصوص التوراة، يدلّ على ضياع العقل وأزمة النقل التي يعيشونها، وهو ترديد لقول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التوراة لم‌تبدَّل ألفاظها، وإنّما وقع التحريف في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صاحبنا الوهابي ليزيد الطين بلّة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التوراة الموجودة لم‌يعترض عليها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ولاأحد من الصحابة أو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كذب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منشور ليمنيٍّ آخر، 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أكَّد فيه صاحبه على عصمة الكتاب والسنَّة معاً، وأنّهما أساس وميزان الخوض في شأن الصحابة، وأنَّ عيد الغدير وعاشوراء من البِدع والضلالات، ودافع فيه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لم‌يهتمّوا بعلوم الحديث، ولايلقون أيّ بال لعلم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كُتب السُنن ليس فيها حديث واحد فيه انتقاص أو تجريح لأحد من أهل‌البيت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وأصدر فتواه القاتلة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محرومون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ابن حنبل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أنَّ رافضياً ختم الله له بخير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غير صور السبِّ والشَتم الأُخرى، التي يحشو بها</w:t>
      </w:r>
    </w:p>
    <w:p>
      <w:pPr>
        <w:pStyle w:val="BookText"/>
        <w:rPr/>
      </w:pPr>
      <w:r>
        <w:rPr>
          <w:rFonts w:ascii="Amiri" w:hAnsi="Amiri" w:eastAsia="Amiri" w:cs="Amiri"/>
          <w:color w:val="111111"/>
          <w:sz w:val="28"/>
          <w:sz w:val="28"/>
          <w:szCs w:val="28"/>
          <w:rtl w:val="true"/>
          <w:lang w:bidi="ar-SA"/>
        </w:rPr>
        <w:t>الوهابيّون كُتبهم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طرحه من عصمة الكتاب والسنّة، فهو غُلو وكلام باطل لم‌يقل به أحد من الفقهاء، الذين أجمعوا على عصمة الكتاب وحده دون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السُنن، بما فيها البخاري، تعرَّضت للعديد من صور النقد والتهذيب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العديد من الوهابيّين المعاصرين تعرّض لهذه الكُتب بالنقد والتهذيب، وقام بتصفيتها من الأحاديث الضعيفة والموضوعة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أمّا كون الكتاب والسنّة هما الأساس والميزان في شأن الصحابة، فهذا صحيح، وهو ما تقول به الشيعة وتُبرهن به على مواقفها تجاه الصحابة، وتعتمد على العديد من الروايات الثابتة في كتب السُنن، لا في كتب الشيعة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ومسألة إنكار عيد الغدير وعاشوراء واعتبارهما بدعة، لا يعني شيئاً؛ لكون الوهابيّين يُنكرون إحياء المناسبات والاحتفال بالأموات، حتى الاحتفال بمولد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وموقفهم هذا مرفوض من قِبل أهل السنّة قبل أن يكون مرفوض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بمعاوية، فهذه مسألة تتعلَّق بالموقف من الصحابة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السنَّة يعدّون معاوية صحابياً، بينما الشيعة لا تعترف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ولايمكن القول بضلال الشيعة بهذا الموقف، إلّا إذا اعتبرنا</w:t>
      </w:r>
    </w:p>
    <w:p>
      <w:pPr>
        <w:pStyle w:val="BookText"/>
        <w:rPr/>
      </w:pPr>
      <w:r>
        <w:rPr>
          <w:rFonts w:ascii="Amiri" w:hAnsi="Amiri" w:eastAsia="Amiri" w:cs="Amiri"/>
          <w:color w:val="111111"/>
          <w:sz w:val="28"/>
          <w:sz w:val="28"/>
          <w:szCs w:val="28"/>
          <w:rtl w:val="true"/>
          <w:lang w:bidi="ar-SA"/>
        </w:rPr>
        <w:t>معاوية رُكناً من أركان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أهل السنّة على أنّه لم‌تصح في معاوية منقبة، ورغم ذلك يعتقدون في صُحبته وعدالته، وهو أمر يعود لتعريف الصحابي الذي أجمعوا عليه، والذي ينصّ على أنَّ الصحابي هو كلّ مَن رأى رسول‌الله ولو ساعة، أو سلَّم عليه، أو وُلد في حياته ومات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بعضهم أدخل الجِنّ في دائرة الصحبة؛ لكونهم شاهدوا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وادّعاء صاحب المنشور أنَّ الشيعة لم‌يهتمّوا بعلوم الحديث أو الجرح والتعديل، يدلّ على جهله وكذبه، وكونه يُلقي بعبارات منقولة عن غيره بدون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الحديث وعلومه كثيرة ومشهورة عند الشيعة، يعرفها الجميع، بل إنَّ شروط الشيعة في الراوي هي أدقّ من شروط السنّة، وهم ينتقدون الرواية من حيث السند والمتن معاً، ويرون عرض الرواية على القرآن والعقل </w:t>
      </w:r>
      <w:r>
        <w:rPr>
          <w:rStyle w:val="FootnoteAnchor"/>
          <w:rtl w:val="true"/>
        </w:rPr>
        <w:footnoteReference w:id="17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السُنن تكتظّ بالرواة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الشيعة على هذه الصورة التي يصوّرها الوهابيّون، فلماذا روى السابقون لهم واعتمدوهم </w:t>
      </w:r>
      <w:r>
        <w:rPr>
          <w:rStyle w:val="FootnoteAnchor"/>
          <w:rtl w:val="true"/>
        </w:rPr>
        <w:footnoteReference w:id="1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يتعلَّق بتحريف القرآن، فالمنشورات الوهابية تتصيَّد العديد من الروايات الشيعية التي تقول بزيادة القرآن ونقصانه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من وضعِ أحد رجال الشيعة،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النوري ليس حجَّة على الشيعة، كما أنَّ العديد من كتب أهل السنّة ليس بالضرورة أن تكون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الروايات التي توجد في تراث الشيعة، والروايات التي توجد في تراث السنّة، هو أنَّ هذه الروايات ضعيفة ومرفوضة من قِبل فقهاء الشيعة، بينما هي صحيحة ومقبولة عند فقهاء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هذا الكتاب قد جمع الروايات المتعلِّقة بالتحريف من تراث السنَّة والشيعة على السواء، لكنَّ الوهابيّين المُغرضين عتَّموا على الروايات المتعلّقة بالسنّة، وركّزوا على روايات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والأهمّ من ذلك كلّه، هو أنَّ التراث السنّي حوى الكثير من الروايات التي تتعلَّق بتحريف القرآن، ومن أخطر هذه الروايات، ما رُوي حول جمع القرآن وتدوينه، وهو ما يشكِّل معتقد أهل السنّة حول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المعتقد الذي ينصّ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دون أن يجمعه ويبيّنه للناس، وأنَّ الذي تولَّى أمر الجمع هو أبو بكر وعمر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الاعتقاد يصطدم بنصوص القرآن، ويفتح الباب للشكّ</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ويصطدم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ويشكِّك في دور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يعيش في كَنف الوحي ويلتزم بتوجيهاته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له أن يترك القرآن غير مجموع وغير مبيَّن، وهو يعلم أنَّه خاتم الرُسل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ويفتح الباب للشكِّ في نصوصه؛ من خلال قصّة الجمع، كما رواها البخاري وغيره، والتي تكشف لنا أنَّه لا أبو بكر ولاعمر كان لهما دور في هذا الجمع، إنَّما وكَّلا المهمّة لزيد بن ثابت، وليس لأحد من كَتَبة الوحي المعروفين، مثل أُبي بن كعب، أو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تكشف الروايات أنَّ زيداً لم‌يكن كفؤاً لهذه المهمّة؛ إذ كان إذا اختلفت عليه الآية، يستشهد شاهدين ليشهدا بصحّتها، كي يُثبتها في المصحف، ولم يجد الآية الأخيرة من سورة التوبة إلّا في حوزة أبي خزيمة الأنصاري، أي لم‌يشهد هذه الآية ولم يعرفها سوى واحد في المدينة بأكملها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اتّهام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بالتقصير في تبليغ القرآن </w:t>
      </w:r>
      <w:r>
        <w:rPr>
          <w:rStyle w:val="FootnoteAnchor"/>
          <w:rtl w:val="true"/>
        </w:rPr>
        <w:footnoteReference w:id="18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معتقد الشيعة، فهو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القرآن مجموعاً ومبيّناً، سيراً مع خطّ القرآن، وهو ما تشير إليه رواياتهم،</w:t>
      </w:r>
    </w:p>
    <w:p>
      <w:pPr>
        <w:pStyle w:val="BookText"/>
        <w:rPr/>
      </w:pPr>
      <w:r>
        <w:rPr>
          <w:rFonts w:ascii="Amiri" w:hAnsi="Amiri" w:eastAsia="Amiri" w:cs="Amiri"/>
          <w:color w:val="111111"/>
          <w:sz w:val="28"/>
          <w:sz w:val="28"/>
          <w:szCs w:val="28"/>
          <w:rtl w:val="true"/>
          <w:lang w:bidi="ar-SA"/>
        </w:rPr>
        <w:t xml:space="preserve">وحتى روايات أهل السنَّة الأُخرى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وما هو أخطر من ذلك، ما رُوي عن وجود سورتين، غير سور القرآن، لم‌يدوّنا فيه،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أُميّة بن عبد الله بن أسيد بخراسان، فقرأ بهاتين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نستعينك ونستغفرك ونُثني عليك ولانكفرك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البيهقي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جبريل بذلك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الصلاة،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العديد من الروايات التي تشير إلى أنَّ هناك آيات سقطت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والمصاحف التي كانت بحوزة الصحابة، قبل أن يحرقها عثمان، كانت تختلف عن بعضها </w:t>
      </w:r>
      <w:r>
        <w:rPr>
          <w:rStyle w:val="FootnoteAnchor"/>
          <w:rtl w:val="true"/>
        </w:rPr>
        <w:footnoteReference w:id="18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ذلك، يدَّعي الوهابيّون أنَّ لدى الشيعة سورة تحمل اسم الولاية، وأُخرى تسمَّى ذو النورين، لا يظهرونها في مصاحفهم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يدّعون أنَّ لهم مصحفاً سريّاً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أكاذيبهم وعدم أمانتهم في النقل، فلا وجود لسورة الولاية أو سورة النورين في مصاحفهم، كما لا وجود لشي‌ءٍ اسمه مُصحف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 المدقِّق في مصادر الشيعة لا يجد أثراً لهذه السور، أو هذا المصحف المزعوم، وكل ما في الأمر أنَّ خصوم الشيعة تلقَّفوا السورتين المزعومتين من كتاب فصل الخطاب، ثُمَّ تلقّفها منهم الوهابيّون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هؤلاء تغافلوا مصدر هاتين السورتين، الذي ذكره النوري في كتابه،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دبستان 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المنشور في الهند أيّام الاستعمار الإنجليزي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أمّا مصحف فاطمة، فهو مجموعة من الوصايا والنصوص التي جمعتها السيدة الزهراء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المتناثرة في شتّى الكتب والمصادر، والتي لا يجمعها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استغلَّ هؤلاء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أطلقها بعض الشيعة على كتاب فاطمة، وغاب عنهم لجهلهم أنَّ كلمة مصحف تُطلق على أيِّ كتاب، وهي كلمة ليست خاصة بالقرآن، وإنّما هي من المسمَّيات التي التصقت به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المعتقدات التي يدين بها أهل السنّة والوهابيّون حول القرآن، ما يسمّونه بالموافقات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بها الآيات التي تنزّلت</w:t>
      </w:r>
    </w:p>
    <w:p>
      <w:pPr>
        <w:pStyle w:val="BookText"/>
        <w:rPr/>
      </w:pPr>
      <w:r>
        <w:rPr>
          <w:rFonts w:ascii="Amiri" w:hAnsi="Amiri" w:eastAsia="Amiri" w:cs="Amiri"/>
          <w:color w:val="111111"/>
          <w:sz w:val="28"/>
          <w:sz w:val="28"/>
          <w:szCs w:val="28"/>
          <w:rtl w:val="true"/>
          <w:lang w:bidi="ar-SA"/>
        </w:rPr>
        <w:t xml:space="preserve">موافقة لرأي عمر لا للرسول، وهم يفتخرون بهذه الموافقات، على الرغم من كونها تضرب القرآن في مقتل، وتشكِّك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ومعنى ذلك أنَّ القرآن كان يتنزّل على رأي عمر، وأنه يشارك الرسول في أمر الوحي، وأنَّ اختيار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دقيقاً، بحيث أنَّ الوحي قد اختار عمر إلى جواره، ليذكّره ويسانده بآرائه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والأخطر من ذلك أنّه ينبّه السماء أيضاً، فتنزل الآيات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ويحاول الوهابيّون، من خلال منشوراتهم، التفرقة بين أهل البيت والشيعة؛ بدعوى أنَّهم لا يمثّلونهم، بل يكذبون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أنَّهم هم الممثِّلون لأهل البيت، الحاملين لخُلقهم وعقائدهم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صحيح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سبّ الصحابة هي بدعة حنبلية، تبنّاها ابن تيميّة، وتلقّفها منه الوهابيّون، مستغلّين موقف الشيعة من مُعتقَد عدالة الصحابة، الذي يتبنّاه أهل السنّة، ويدينون به في تحريض المسلمين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الخلاف في هذه المسألة يعود إلى الخلاف في تعريف الصحابي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ومُعتقِد عدالة الصحابة يصطدم بنصوص القرآن، التي صنَّفت مَن حول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وكشفت المنافقين والمتآمرين</w:t>
      </w:r>
    </w:p>
    <w:p>
      <w:pPr>
        <w:pStyle w:val="BookText"/>
        <w:rPr/>
      </w:pPr>
      <w:r>
        <w:rPr>
          <w:rFonts w:ascii="Amiri" w:hAnsi="Amiri" w:eastAsia="Amiri" w:cs="Amiri"/>
          <w:color w:val="111111"/>
          <w:sz w:val="28"/>
          <w:sz w:val="28"/>
          <w:szCs w:val="28"/>
          <w:rtl w:val="true"/>
          <w:lang w:bidi="ar-SA"/>
        </w:rPr>
        <w:t xml:space="preserve">على الإسلام والرسول من بينهم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ومادام هذا حال صحابة الرسول، فهذا ينفي عدالتهم بتلك الصورة المطلَقة التي يعتقدها أهل السنّة، والتي تساويهم ببعضهم وتضعهم في 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القدامى من أهلِّ السنَّة توجيه النقد للصحابة، والخوض في الخلافات والوقائع التي جرت بينهم، خاصة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عدّوه سباً لهم، يوقع صاحبه في دائرة الردّة التي توجب الاستتابة أو القتل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والشيعة لا يعتقدون بعدالة جميع الصحابة، ويوجِّهون النقد لهم، وهذا ما يثير أهل السنّة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بسبب مُعتقَد العدالة، وإنّما لكون الصحابة يمثّلون الركيزة الأساس في عقيدتهم، ومحاولة النيل منهم أو المساس بهم، قد يهدم معتقداتهم ويضيّع مذهبهم، الذي يقوم على الرجال أكثر ممّا يقوم على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أهل السنّة يؤمنون بعدالة الصحابة، فإنَّ الشيعة يعتقدون بعصمة أهل البيت الاثني عشر، بدايةً من الإمام علي، وحتى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وفكرة تكفير الصحابة التي تُلصق بالشيعة، ليست سوى</w:t>
      </w:r>
    </w:p>
    <w:p>
      <w:pPr>
        <w:pStyle w:val="BookText"/>
        <w:rPr/>
      </w:pPr>
      <w:r>
        <w:rPr>
          <w:rFonts w:ascii="Amiri" w:hAnsi="Amiri" w:eastAsia="Amiri" w:cs="Amiri"/>
          <w:color w:val="111111"/>
          <w:sz w:val="28"/>
          <w:sz w:val="28"/>
          <w:szCs w:val="28"/>
          <w:rtl w:val="true"/>
          <w:lang w:bidi="ar-SA"/>
        </w:rPr>
        <w:t xml:space="preserve">محاولة من الوهابيّين لإثارة المسلمين ضدّ الشيعة، فالفرق كبير بين أن يكون لهم موقف من بعض العناصر التي كانت حول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يعدّها أهل السنّة من الصحابة، وبين الموقف من عموم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والأزمة تكمُن في أنَّ أهل السنّة لا يفرّقون بين مَن كان حول الرسول، والشيعة يفرِّقون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الإشكال يكمُن في معاوية ووالده وأُمّه، ومَن كان على شاكلتهم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يعتقدون بعدم إسلام معاوية ووالده وأُمّه، وأنَّهم من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ويكمُن أيضاً في أصحاب السقيفة، وأصحاب الجمل، وأصحاب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يتَّخذ الشيعة الإمام علي وأهل البيت مقياساً في مواجهة الآخرين؛ فمَن كان موالياً لهم، كان مقبولًا عندهم، ومَن خاصمهم وعاداهم، كان مرفوضاً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السنَّة يعتقدون بأنَّ خير الناس بعد رسول‌الله أبو بكر، ثُمَّ عمر، ثُمَّ عثمان، ثُمَّ علي في 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الاعتقاد الذي يرفضه الشيعة، مقدِّمين عليّاً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وشذَّ قوم منهم أي من أهل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أفضل من الشيخين</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بعض أهل السنّة، وبعض المعتزلة، وبعض المرجئة، وجميع الشيعة، إلى أنَّ أفضل الأُمّة بعد</w:t>
      </w:r>
    </w:p>
    <w:p>
      <w:pPr>
        <w:pStyle w:val="BookText"/>
        <w:rPr/>
      </w:pPr>
      <w:r>
        <w:rPr>
          <w:rFonts w:ascii="Amiri" w:hAnsi="Amiri" w:eastAsia="Amiri" w:cs="Amiri"/>
          <w:color w:val="111111"/>
          <w:sz w:val="28"/>
          <w:sz w:val="28"/>
          <w:szCs w:val="28"/>
          <w:rtl w:val="true"/>
          <w:lang w:bidi="ar-SA"/>
        </w:rPr>
        <w:t>رسول‌الله علي</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الضرر من الاعتقاد بأفضلية علي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ضرر، لا على الإسلام، ولاعلى المسلمين، وإنّما الضرر يقع على مَن جعل الصحابة رُكن من 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التكفير، فتوجد في بعض مصادر الشيعة، وقال بها البعض من متطرِّفيهم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تعبِّر عن المعتقَد العام للتشيّع، تماماً كما لا تعبّر أفكار ومواقف ابن تيميّة وابن عبد الوهاب التكفيريّة عن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وفكرة العصمة من الأمور التي وضعت الشيعة في دائرة الاستهداف؛ لكونها فكرة غير مفهومة من قبل الخصوم، كما هو حال فكرة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الشيعة يُبرهنون على عصمة الأئمّة بالعديد من النصوص القرآنية والنبوية،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وأقوال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تحضّ على الكتاب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الأُولى ربطها أهل السنّة بالحُكَّام، وجعلوها دليلًا على وجوب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يرى الشيعة أنَّ ربط طاعة أُولي الأمر بطاعة الله والرسول يعني عصمتهم، وتقيّدهم التام بهذه الطاعة؛ الأمر الذي ينطبق على أهل البيت لا على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الثانية خصّصها أهل السنّة في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اعتبرها الشيعة من الأدلّة القاطعة على عصمة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بأحاديث الكتاب والعترة، فهي متَّفق عليها بين الشيعة والسنّة، إلّا أنَّ السنَّة لا يعتبرونها مِيزة لأهل البيت، في الوقت الذي يعتقد الشيعة أنَّ ربط العترة بالكتاب يعني عصمتهم؛ لكون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يربط بالكتاب إلّا مَن كان طاهراً أميناً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فكرة غيبة الإمام المهدي لها شواهدها من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ذكر أنَّ نوحاً لبث يدعو قومه ألف سنة إلّا خمسين عاماً، وذلك بالإضافة إلى سنيِّ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كذلك قصّة يأجوج ومأجوج، المنتظرين خلف السدّ النحاسي الذي بناه ذو القرنين من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قصّة عُزير الذي أماته الله مائة عام ثُمَّ 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أهل الكهف الذين أماتهم الله ثلاثمائة عام ثُمَّ بعثهم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السنّة يعتقدون في حياة الخضر، وأنَّه العبد الصالح</w:t>
      </w:r>
    </w:p>
    <w:p>
      <w:pPr>
        <w:pStyle w:val="BookText"/>
        <w:rPr/>
      </w:pPr>
      <w:r>
        <w:rPr>
          <w:rFonts w:ascii="Amiri" w:hAnsi="Amiri" w:eastAsia="Amiri" w:cs="Amiri"/>
          <w:color w:val="111111"/>
          <w:sz w:val="28"/>
          <w:sz w:val="28"/>
          <w:szCs w:val="28"/>
          <w:rtl w:val="true"/>
          <w:lang w:bidi="ar-SA"/>
        </w:rPr>
        <w:t xml:space="preserve">الذي رافق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عمر الإنسان ليس قضية مُستهجَنة، والاعتقاد فيها لا يمسّ ثوابت الدِّين في شي‌ء، فقط إنَّ هذا الاعتقاد يصطدم بمعتقدات بعض مذاهب أهل السنّة، وعلى رأسهم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بنكاح المُتعة، فهو قضية فقهية لا صِلة لها بأُصول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يُبيحونه وأهل السنّة يحرّمونه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نكاح ضرورة أمر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الضرر عن صحابته في الغزو والترحال، والخلاف يدور حول نَسخه أو استمرار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السنّة يقولون إنَّ الرسول نهى عنه قبل وفاته، وبذلك انتهى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الشيعة يقولون باستمراره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روايات أهل السنّة لا تقطع بنسخ هذا النكاح، بل تُشير إلى استمراره والعمل به من قِبل الصحابة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نستمتع على عهد رسول‌الله وعهد أبي بكر، وسنين من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آية المتعة في كتاب الله، ولم ينهِ عنه أي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ابن الزبير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w:t>
      </w:r>
    </w:p>
    <w:p>
      <w:pPr>
        <w:pStyle w:val="BookText"/>
        <w:rPr/>
      </w:pPr>
      <w:r>
        <w:rPr>
          <w:rFonts w:ascii="Amiri" w:hAnsi="Amiri" w:eastAsia="Amiri" w:cs="Amiri"/>
          <w:color w:val="111111"/>
          <w:sz w:val="28"/>
          <w:sz w:val="28"/>
          <w:szCs w:val="28"/>
          <w:rtl w:val="true"/>
          <w:lang w:bidi="ar-SA"/>
        </w:rPr>
        <w:t>يقولون بالمتعة، أعمى الله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ابن عبّاس وكان قد فقد بصره، فأمر سائقه بالتوجّه نحوه،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المتعة كانت على عهد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فعلتها لأرجمنَّك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عبّاس كان من القائلين بالمتعة، واستمرّ على قوله حتى مات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ويتحصّن فقهاء أهل السنّة بموقف عمر الناهي عن المتعة، بينما هو في الحقيقة يدلّ على استمرارها بعد رسول‌الله، وفي عهد الخليفة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حقِّ عمر أن ينهى عن حكم شرعي أباحه رسول‌الله؟</w:t>
      </w:r>
    </w:p>
    <w:p>
      <w:pPr>
        <w:pStyle w:val="BookText"/>
        <w:rPr/>
      </w:pPr>
      <w:r>
        <w:rPr>
          <w:rFonts w:ascii="Amiri" w:hAnsi="Amiri" w:eastAsia="Amiri" w:cs="Amiri"/>
          <w:color w:val="111111"/>
          <w:sz w:val="28"/>
          <w:sz w:val="28"/>
          <w:szCs w:val="28"/>
          <w:rtl w:val="true"/>
          <w:lang w:bidi="ar-SA"/>
        </w:rPr>
        <w:t>ويبرهن أهل السنّة على حرمة نكاح المتعة بروايتين،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خيبر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رسول‌الله عن المتعة والحمر الأهليّة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فتح مكّة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أبحت لكم المتعة، ألا إنّي أنهى عنها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بينما يقومون بتأويل الروايات الأُخرى التي تُشير إلى إباحته، واستمراره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ويستندون على نهي عمر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خيبر شكَّك فيها فقهاء الأثر،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هو</w:t>
      </w:r>
      <w:bookmarkStart w:id="96" w:name="pg1633_20385"/>
    </w:p>
    <w:p>
      <w:pPr>
        <w:pStyle w:val="BookText"/>
        <w:rPr/>
      </w:pPr>
      <w:bookmarkEnd w:id="96"/>
      <w:r>
        <w:rPr>
          <w:rFonts w:ascii="Amiri" w:hAnsi="Amiri" w:eastAsia="Amiri" w:cs="Amiri"/>
          <w:color w:val="111111"/>
          <w:sz w:val="28"/>
          <w:sz w:val="28"/>
          <w:szCs w:val="28"/>
          <w:rtl w:val="true"/>
          <w:lang w:bidi="ar-SA"/>
        </w:rPr>
        <w:t>تحريم الحمر الأهلية لاالمتعة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الفتح شكّك فيها البخاري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برمَّته محلّ جذب وشدّ بين الفقهاء، ممّا يشير إلى عدم القطع بحرمته </w:t>
      </w:r>
      <w:r>
        <w:rPr>
          <w:rStyle w:val="FootnoteAnchor"/>
          <w:rtl w:val="true"/>
        </w:rPr>
        <w:footnoteReference w:id="194"/>
      </w:r>
    </w:p>
    <w:p>
      <w:pPr>
        <w:pStyle w:val="Heading3"/>
        <w:numPr>
          <w:ilvl w:val="2"/>
          <w:numId w:val="1"/>
        </w:numPr>
        <w:rPr/>
      </w:pPr>
      <w:bookmarkStart w:id="97" w:name="__RefHeading___Toc1096274_3650668749"/>
      <w:bookmarkStart w:id="98" w:name="_Toc35"/>
      <w:bookmarkEnd w:id="97"/>
      <w:r>
        <w:rPr>
          <w:rtl w:val="true"/>
        </w:rPr>
        <w:t>تقية</w:t>
      </w:r>
      <w:bookmarkEnd w:id="98"/>
    </w:p>
    <w:p>
      <w:pPr>
        <w:pStyle w:val="BookText"/>
        <w:rPr/>
      </w:pPr>
      <w:r>
        <w:rPr>
          <w:rFonts w:ascii="Amiri" w:hAnsi="Amiri" w:eastAsia="Amiri" w:cs="Amiri"/>
          <w:color w:val="111111"/>
          <w:sz w:val="28"/>
          <w:sz w:val="28"/>
          <w:szCs w:val="28"/>
          <w:rtl w:val="true"/>
          <w:lang w:bidi="ar-SA"/>
        </w:rPr>
        <w:t>ويَحلو للوهابيّين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يتَّهموا الشيعة بتبنّيهم التقيَّة في مواجهة أهل السنّة، وإظهار غير ما يبطنون من الكفر والزندقة حسب دعواهم، وهو اتّهام لاحَقَ الشيعة من القدم، ولازال الوهابيّون يردِّدونه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والتقيَّة مبدأ يلتزم به كلّ مَن يشعر بالخوف على نفسه من بطش الآخرين به، وهو مبدأ الأقلّية المُستضعَفة المُضطهدَة في مواجهة الأكثرية المُستبدَّة المُستكبرة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وطوال التاريخ كان أهل السنَّة يمثّلون التيار السائد والظاهر في بقاع المسلمين، ويبطشون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بمساعدة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بالمخالفين لهم من شتّى المذاهب والتيارات، وفي مقدِّمتهم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لم‌يكونوا بحاجة إلى التقيّة، لشعورهم بالأمن والاستقرار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اضطرَّ الشيعة وغيرهم لإخفاء عقيدتهم عن العامّة، والتظاهر بالتسنّن؛ من أجل تجنّب البطش بهم والحفاظ على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مشروع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المقصود</w:t>
      </w:r>
    </w:p>
    <w:p>
      <w:pPr>
        <w:pStyle w:val="BookText"/>
        <w:rPr/>
      </w:pPr>
      <w:r>
        <w:rPr>
          <w:rFonts w:ascii="Amiri" w:hAnsi="Amiri" w:eastAsia="Amiri" w:cs="Amiri"/>
          <w:color w:val="111111"/>
          <w:sz w:val="28"/>
          <w:sz w:val="28"/>
          <w:szCs w:val="28"/>
          <w:rtl w:val="true"/>
          <w:lang w:bidi="ar-SA"/>
        </w:rPr>
        <w:t xml:space="preserve">من الأحاديث الواردة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لاتقيَّة له،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الروايات كان الهدف منها هو حثّ الشيعة على عدم إبراز عقيدتهم؛ تجنّباً للأذى والملاحقة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ذلك، كانت عقائد الشيعة وأحكامهم ظاهرة ومُعلَنة، من خلال كتبهم المنتشرة في كل مكان، ومن قرون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ناصر مكارم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مكلَّف بكتمان عقائده أمام المتعصّب العنيد، الذي لا يفهم المنطق، إذا كان في إظهارها خطر على حياته أو شي‌ء من هذا القبيل، دون أن يحقِّق من وراء إظهارها أيّة فائدة 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هذا السلوك اسم التقيَّة، التي أخذناها من القرآن والدليل العقلي</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ويعتبر فقهاء الشيعة أنَّ التقيَّة قد تكون في بعض الأوقات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تحرم التقيَّة في بعض المحرّمات والواجبات، التي تمثّل في نظر الشرع مكانة بالغة، مثل هدم الكعبة، والردّ على الإسلام والقرآن، وغيرها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اليوم ظاهرون في الأرض بعقائدهم ومراجعهم، ولهم دول تُساندهم وتتبنّى عقائدهم، فما الذي يدعوهم</w:t>
      </w:r>
      <w:bookmarkStart w:id="99" w:name="pg1633_20387"/>
    </w:p>
    <w:p>
      <w:pPr>
        <w:pStyle w:val="BookText"/>
        <w:rPr/>
      </w:pPr>
      <w:bookmarkEnd w:id="99"/>
      <w:r>
        <w:rPr>
          <w:rFonts w:ascii="Amiri" w:hAnsi="Amiri" w:eastAsia="Amiri" w:cs="Amiri"/>
          <w:color w:val="111111"/>
          <w:sz w:val="28"/>
          <w:sz w:val="28"/>
          <w:szCs w:val="28"/>
          <w:rtl w:val="true"/>
          <w:lang w:bidi="ar-SA"/>
        </w:rPr>
        <w:t>لتبنّي التقيَّة في مواجهة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انتهى دور التقيَّة بالنسبة للشيعة اليوم، بعد أن تحقَّق لهم الأمن والاستقرار في الكثير من البقاع، وبعد أن أصبح صوتهم وكلماتهم تصل لكلِّ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على الوهابيِّين، الذين لا زالوا يعيشون بعقل الماضي، أن يُدركوا أنَّ فرقهم المختلفة، من تكفيريّين وجهاديّين وسَلَفيين متطرّفين، هي التي تتبنّى التقيَّة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يعيشون في عصر مفتوح لا يحتمل مثل هذه الأكاذيب الساذجة والدعاوى المتخلِّفة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ولايستحي الوهابيّون من نسبة التكفير إلى الشيعة، وهم الذين يكفِّرون المسلمين في كلّ مكان، سنَّة وشيعة، وقد ابتلاهم الله مؤخّراً بالفِرق المتطرّفة التي خرجت من تحت عباءتهم، لتُشهر سلاح التكفير في وجوههم، حتى ضاقوا بها، وعقدوا مؤتمراً لمواجهتها، وأصدروا البيانات فيها، وتصدَّوا لها بالعديد من المنشورات </w:t>
      </w:r>
      <w:r>
        <w:rPr>
          <w:rStyle w:val="FootnoteAnchor"/>
          <w:rtl w:val="true"/>
        </w:rPr>
        <w:footnoteReference w:id="197"/>
      </w:r>
    </w:p>
    <w:p>
      <w:pPr>
        <w:pStyle w:val="Heading3"/>
        <w:numPr>
          <w:ilvl w:val="2"/>
          <w:numId w:val="1"/>
        </w:numPr>
        <w:rPr/>
      </w:pPr>
      <w:bookmarkStart w:id="100" w:name="__RefHeading___Toc1096276_3650668749"/>
      <w:bookmarkStart w:id="101" w:name="_Toc36"/>
      <w:bookmarkEnd w:id="100"/>
      <w:r>
        <w:rPr>
          <w:rtl w:val="true"/>
        </w:rPr>
        <w:t>الشيعة والتتار</w:t>
      </w:r>
      <w:bookmarkEnd w:id="10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وتبنَّى الوهابيّون دعوى تآمر الشيعة مع التتار ضدّ دولة الخلافة العباسية، وهي دعوى أثارها إمامهم ابن تيميّة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الدعوى تكشف لنا مدى حقدهم على الشيعة، الذي أغرقهم في النقل بلا وعي، والتقاط كل دعوى باطلة أو أكذوبة واهية، لينالوا بها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أصدر الوهابيّون مؤخّراً منشوراً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خيانات الشيعة وأثرها في هزائم الأُمَّة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وبدا من خلال محتوياته أنَّ صاحبه مجرَّد ناقل بلا وعي، ولاعلم له بالتاريخ ولابحوادثه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الخيانات التي أبرزها في منشوره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خيانة الوزير علي بن يقطين لهارون الرشيد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خيانة الخليفة الناصر العباسي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خيانة الفاطميِّين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خيانة القَرامطة والبُويهييِّن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خيانة الوزير ابن العلقمي للخليفة المُستعصم العباسي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خيانة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خيانات النصيريّة والدروز، والشيعة في لبنان والعراق والبلاد العربية والهند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يقطين، فبغضِّ النظر عن نوع الاتّهام الموجَّه إليه من قِبل هذا الوهابي، فهو مجرَّد مسؤول، وليس فقيهاً من فقهاء الشيعة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فقد تمَّ تعيينه وزيراً عن طريق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والتعيين من قِبل الحكومات إنّما يقوم على</w:t>
      </w:r>
    </w:p>
    <w:p>
      <w:pPr>
        <w:pStyle w:val="BookText"/>
        <w:rPr/>
      </w:pPr>
      <w:r>
        <w:rPr>
          <w:rFonts w:ascii="Amiri" w:hAnsi="Amiri" w:eastAsia="Amiri" w:cs="Amiri"/>
          <w:color w:val="111111"/>
          <w:sz w:val="28"/>
          <w:sz w:val="28"/>
          <w:szCs w:val="28"/>
          <w:rtl w:val="true"/>
          <w:lang w:bidi="ar-SA"/>
        </w:rPr>
        <w:t>أساس الكفاءة، لا على أساس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يقطين شيعياً خائناً، فلماذا قبله هارون وزيراً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تبنَّينا هذه النظرة القاصرة، التي ينظر بها الوهابيّون لكلِّ شيعي باعتباره خائناً، دون النظر لوضعه ومكانته، لاعتبرنا السنَّة جميعهم خوَنة؛ لوجود الكثير من الوزراء والحُجّاب والأمراء والقادة والولاة، الذين خانوا خلفائهم وبلادهم، على مستوى الماضي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والمنطق، الذي لا يعرفه الوهابيّون،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جميعاً، سواء كانوا من الشيعة أم من السنّة، إنّما تحكمهم المصالح، ولاشأن لهم بالدِّين والمعتقد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بالخليفة الناصر، فقد روى عنه ابن كثير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قبيح السيرة في رعيّته، ظالماً لهم، فخرب في أيّامه العراق، وتفرَّق أهله في البلاد، وأخذ أموالهم وأملاكهم، وكان يفعل الشي‌ء وضدّه، وإن كان ما ينسب إليه صحيحاً، من أنَّه هو الذي أطمع التتار في البلاد وراسلهم؛ فهو الطامّة الكبرى الذي يصغر عندها كلّ ذنب</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والناصر هو خليفة سنّي متعصّب، كما ذكر ابن كثير في ترجمته، وهو جدّ المستعصم، آخر خلفاء بني العبّاس، الذي سقط في قبضة التتار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المنشور غاب عنه ذلك بسبب جهله ونقله العشوائي، فنسب الناصر إلى الشيعة</w:t>
      </w:r>
    </w:p>
    <w:p>
      <w:pPr>
        <w:pStyle w:val="BookText"/>
        <w:rPr/>
      </w:pPr>
      <w:r>
        <w:rPr>
          <w:rFonts w:ascii="Amiri" w:hAnsi="Amiri" w:eastAsia="Amiri" w:cs="Amiri"/>
          <w:color w:val="111111"/>
          <w:sz w:val="28"/>
          <w:sz w:val="28"/>
          <w:szCs w:val="28"/>
          <w:rtl w:val="true"/>
          <w:lang w:bidi="ar-SA"/>
        </w:rPr>
        <w:t>دون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سقطة من سقطاته وأكذوبة من أُكذوباته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خيانة الدولة الفاطمية، فيقصد بها عملها على نشر التشيّع ومحو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الوهابي، كما حال الحنابلة القدامى وإمامه ابن تيميّة، الذين يحتكرون الدِّين ويمثِّلون ربّ العالمين، لا يريد أن يسود مذهب في الأرض إلّا مذهبهم، وسيادة المذاهب الأُخرى، حتى ولو كانت مذاهب سنّية، فهو يعدّ خيانة للدِّين وللمسلمين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والقرامطة الذين ذكرهم لا شأن لهم بالشيعة، وإنّما هي سنّة ابن تيميّة التي يتعبّد بها، والتي ألصقت كل الفرق بالشيعة، من باب تزييف الحقائق وتسهيل تشويه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والبُويهيّون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الفُرس الذين استعان بهم خلفاء بني العباس، وقد برزوا في بغداد وأعلنوا التشيّع وأحيوا الشعائر الشيعية من بعد غياب طويل، ممّا استفزّوا الحنابلة المتربّصين بهم، والذين غاظهم هذا الأمر؛ فأعلنوا الحرب على الشيعة، واستكثروا عليهم هذا البروز، والأمن الذي حُرموا منه طويلًا </w:t>
      </w:r>
      <w:r>
        <w:rPr>
          <w:rStyle w:val="FootnoteAnchor"/>
          <w:rtl w:val="true"/>
        </w:rPr>
        <w:footnoteReference w:id="19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الحنابلة يعتبرون الخليفة العباسي هو ظلّ الله في الأرض، فقد اعتُبر الشيعة البويهيّون خونة؛ لاغتصابهم</w:t>
      </w:r>
    </w:p>
    <w:p>
      <w:pPr>
        <w:pStyle w:val="BookText"/>
        <w:rPr/>
      </w:pPr>
      <w:r>
        <w:rPr>
          <w:rFonts w:ascii="Amiri" w:hAnsi="Amiri" w:eastAsia="Amiri" w:cs="Amiri"/>
          <w:color w:val="111111"/>
          <w:sz w:val="28"/>
          <w:sz w:val="28"/>
          <w:szCs w:val="28"/>
          <w:rtl w:val="true"/>
          <w:lang w:bidi="ar-SA"/>
        </w:rPr>
        <w:t>السلطة من هذا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اعتبر حنابلة العصر، من الوهابيّين، هذا الحدث خيانة 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دور الحديث عن ابن العلقمي والطوسي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نعيد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العلقمي شيعياً خائناً، فلماذا جعله المستعصم وزيراً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سوف يتّضح من خلال سرد الحوادث التي سبقت سقوط بغداد، والحوادث التي واكبت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المصادر التاريخية أنَّ المسلمين كانوا في حالة انقسام وتناحر في البلاد المحيطة ببغداد، وقد فقد الخليفة نفوذه، وخرجت الأمور من تحت سيطرته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الشام في قبضة الأيوبيّين، من أبناء صلاح الدِّين، الذين تحوَّلوا إلى فِرق متناحرة ودول متصارعة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الملك الصالح إسماعيل، صاحب بعلبك وبُصرى والشام، وملك دمشق بعد أخيه الملك الأشرف، ثُمَّ انتزعها منه أخوه الملك الكامل، ممّا أدَّى به إلى الاستعانة بالإفرنج على حرب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للوهابي صاحب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وزيره أبو الحسن السامري، ما كان مسلماً ولاسامرياً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الذهبي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يستتر بالإسلام، ويُبالغ في هدمه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أُخرى نقول للوهابي الحاقد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هذا الكلام، أليس هو خيانة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واعتضد الصالح إسماعيل بالإفرنج وسلَّم إليهم القُدس، وطبرية، وعسقلان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وجناياته على المسلمين ضخمة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الملك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المُغيث ابن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نزح الكثير من الجند من بغداد إلى الشام؛ بسبب قطع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قبل دخول التتار بعامين، كان حال المسلمين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التتار في خراسان وبلاد ما وراء النهر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الخوارزم في بلاد المشرق، بالقرب من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والشام مقسَّمة بين أبناء صلاح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ودولة المماليك قد بدأت في الظهور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وبغداد وبعض مناطق العراق للمُستعصم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هناك صدامات بين الخوارزم والأيوبيّين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المماليك في مصر والأيوبيّين في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والتتار كانوا يراقبون كل ما يجري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والخليفة في بغداد لا حول له ولاقوَّة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التتار يرسلون رُسلهم وجواسيسهم إلى بغداد، من غير تحاشي ولاخيفة، والخليفة والناس في غفلة عمّا يُراد بهم، وذلك قبل دخولهم بغداد بعام كما ذكر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الذهبي حال الشام في ذلك العام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ارتفعت منها البركات، وأُحيط بها الظلم والظلمات، والأسواق كاسدة، والرعايا فاسدة، وظهرت الخيانات، وعلَت المُنكَرات</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وهنا نتوجَّه للوهابي صاحب المنشور بالسؤال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المسئول عن هذا الانقسام والخراب والفساد والخيانات، السنَّة أم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حسب طريقته هو، أنَّ السنّة هم المسئولون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الحقيقة هي أنَّ كل ما كان يجري لا صلة له بالسنّة، فضلًا عن كونه لا صلة له بالشيعة، إنّما هو صراع نفوذ ومصالح، لا صلة له بالدِّين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كان يجب أن يفهمه الوهابيّون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يمكن القول أنَّ العلقمي لا صلة له بما يجري، ولادور له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العام السابق لغزو التتار بغداد، غزو بلاد خوارزم،</w:t>
      </w:r>
    </w:p>
    <w:p>
      <w:pPr>
        <w:pStyle w:val="BookText"/>
        <w:rPr/>
      </w:pPr>
      <w:r>
        <w:rPr>
          <w:rFonts w:ascii="Amiri" w:hAnsi="Amiri" w:eastAsia="Amiri" w:cs="Amiri"/>
          <w:color w:val="111111"/>
          <w:sz w:val="28"/>
          <w:sz w:val="28"/>
          <w:szCs w:val="28"/>
          <w:rtl w:val="true"/>
          <w:lang w:bidi="ar-SA"/>
        </w:rPr>
        <w:t>واستولوا عليها، وهرب من أمامهم شاه خوارزم، ثُمَّ أغاروا بعد ذلك على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عن المستعصم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رحمه الله سنّياً على طريقة السلَف واعتقاد الجماعة، كما كان جدّه وأبوه، ولكن كان فيه لِين وعدم تيقّظ، ومحبَّة للمال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ذلك أنَّه استحلَّ الوديعة التي استودعها إيّاه الناصر داود، وكانت قيمتها نحو مئة ألف دينار، فاستُقبح هذا من مثل الخليفة، وهو مستقبح ممَّن هو دونه بكثير، بل من أهل الكتاب مَن إنْ تأمنه بقنطار يؤدِّه إليك</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تكن أيدي بني العبّاس حاكمة على جميع البلاد، كما كانت بني أُمية قاهرة لجميع البلاد والأقطار والأمصار، فإنَّه خرج عن بني العبّاس بلاد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وقارن بني العبّاس دولة الفاطميّين ببلاد مصر وبعض بلاد المغرب وما هنالك، وبلاد الشام في بعض الأحيان، والحرمين في أزمان طويلة، وكذلك أُخذت من أيديهم بلاد خراسان وما وراء النهر، وتداولها الملوك دُولًا بعد دول، حتّى لم‌يبقَ للخليفة منهم إلّا بغداد وبعض بلاد العراق؛ وذلك لضعف خلافتهم، واشتغالهم بالشهوات وجمع المال في أكثر الأوقات</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توفِّي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المُستعصِم، لم‌ير الدويدار والشرابي والكبار تقليد الخفاجي شقيق المستعصم الذي يوصَف بالشجاعة والشهامة الأمر، وخافوا</w:t>
      </w:r>
    </w:p>
    <w:p>
      <w:pPr>
        <w:pStyle w:val="BookText"/>
        <w:rPr/>
      </w:pPr>
      <w:r>
        <w:rPr>
          <w:rFonts w:ascii="Amiri" w:hAnsi="Amiri" w:eastAsia="Amiri" w:cs="Amiri"/>
          <w:color w:val="111111"/>
          <w:sz w:val="28"/>
          <w:sz w:val="28"/>
          <w:szCs w:val="28"/>
          <w:rtl w:val="true"/>
          <w:lang w:bidi="ar-SA"/>
        </w:rPr>
        <w:t>منه وآثروا المُستعصِم؛ لما يعلمون من لينه وانقياده وضعف رأيه؛ ليكون الأمر إليهم، فأقاموا المُستعصِم، ثُمَّ ركن المستعصم إلى وزيره ابن العلقمي، فأهلك الحرث والنسل، وحسُن له جمع الأموال والاقتصار على بعض العساكر، وقطع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 شحّ وقلّة معرفة وعدم تدبير، وحبّ للمال وإهمال للأمور، وكان يتَّكل على غيره، ويَقدم على مالا يليق وعلى ما يُستقبَح، وكان يلعب بالحمام ويُهمِل أمر الإسلام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ومن خلال ما سبق، يتبيّن لنا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المستعصم لم‌يكن مؤهّلًا لتولّي الخلافة، ولم يكن على دين أو خُلق، وقد خان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يعتبره ابن كثير سنّياً سلَفياً على معتقَد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خلال رواية الذهبي أنَّ رجال البلاط أو الحاشية هم الذين اختاروه ونصَّبوه، رغم ضعفه وعدم كفاءته، وأهملوا شقيقه الأجدر منه، والذي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روى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ملَّكني الله، لأعبُرنَّ بالجيوش نهر جيحون، وانتزع البلاد من التتار واستأصلهم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يشير إلى أنَّ هذه الحاشية كانت تخدم مصالحها، لا مصالح الإسلام والمسلمين، ولم يكن يعنيها الخطر التَتَري الذي يقترب من دولتهم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العلقمي هو الذي زيَّن للمستعصم جمع المال</w:t>
      </w:r>
    </w:p>
    <w:p>
      <w:pPr>
        <w:pStyle w:val="BookText"/>
        <w:rPr/>
      </w:pPr>
      <w:r>
        <w:rPr>
          <w:rFonts w:ascii="Amiri" w:hAnsi="Amiri" w:eastAsia="Amiri" w:cs="Amiri"/>
          <w:color w:val="111111"/>
          <w:sz w:val="28"/>
          <w:sz w:val="28"/>
          <w:szCs w:val="28"/>
          <w:rtl w:val="true"/>
          <w:lang w:bidi="ar-SA"/>
        </w:rPr>
        <w:t>وتسريح الجند، فذلك لكون طبيعته تميل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وصفه ابن كثير والذهبي، كان فيه غفلة وحبّ للمال وميل للشهوات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تاج الدين بن صلايا، نائب إربل، يُحذِّر الخليفة ويحرِّك عزمه، والخليفة لا يتحرَّك ولايستيقظ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إهمال الخليفة وتقاعسه عن الاستعداد لمواجهة التتار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وركب هولاكو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جيشه خلق من الكرخ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ومَدَد من صاحب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ولده الملك الصالح ركن الدين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وحصلا منه 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فرمان بتولّي القضاء، إلّا أنَّ صدر الدين توفّي، فقام ابن الزكي بانتزاع المدارس لنفسه وأصحابه، وبقي على هذا الحال إلى أن زالت دولة الطاغية هولاكو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أموالًا للمماليك على أن يقرّ القضاء والمدارس في يده، فأُقرَّ على ذلك شهراً ثُمَّ عُزل</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وهذه صورة أُخرى من صور الخيانة لاثنين من فقهاء أهل السنّة تغافل عنها الوهابيّون، أو لم‌يعلموا بأمرهما من الأصل؛ لكونهم مجرَّد ناقلين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ابن كثير في حوادث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استهلّت هذه السنة وجنود التتار قد نزلت بغداد، وجاءت إليهم إمدادات صاحب الموصل يساعدونهم على البغادَّة، خوفاً من التتار</w:t>
      </w:r>
    </w:p>
    <w:p>
      <w:pPr>
        <w:pStyle w:val="BookText"/>
        <w:rPr/>
      </w:pPr>
      <w:r>
        <w:rPr>
          <w:rFonts w:ascii="Amiri" w:hAnsi="Amiri" w:eastAsia="Amiri" w:cs="Amiri"/>
          <w:color w:val="111111"/>
          <w:sz w:val="28"/>
          <w:sz w:val="28"/>
          <w:szCs w:val="28"/>
          <w:rtl w:val="true"/>
          <w:lang w:bidi="ar-SA"/>
        </w:rPr>
        <w:t>ومصانعة لهم، قبَّحهم الله، وأحاطت التتار بدار الخلافة يرشقونها بالنبال من كلِّ جانب، حتى أُصيبت جارية كانت تلعب بين يدي الخليفة وتُضحكه، وكانت من جُملة حظاياه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مولّدة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جاءها سهم من بعض الشبابيك فقتلها، وهي ترقص بين يدي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الروايات إنّما تفضح أكاذيب الوهابيّين، وتكشف غبائهم وجهلهم بحوادث التاريخ، وتضليلهم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يُعقل أنَّ هناك خليفة محاصَر من قِبل عدوّه، بينما هو يلهو ويلعب مع جواريه؟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مثل هذا يستحقّ أن يُبكى عليه، أو على دولته التي كانت مرشَّحة للسقوط منذ 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بعد هذا كلّه يمكن لنا أن نُلقي بتبعة سقوط بغداد على 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مثل هذه الدولة المنهارة في حاجة لمثل العلقمي ليُسقطها؟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لو كان العلقمي سنّياً، كانوا وجَّهوا له مثل هذا الاتّهام، وركَّزوا عليه كل هذا التركيز؟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لقائد محنَّك، مثل هولاكو، أن تحرِّكه رسالة من العلقمي، دون أن يكون قد أحاط بالأمر وتيقَّن من النصر؟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أسقط بغداد هم الخوارزميّون السنّة، والأيوبيّون السنّة، وحاشية المُستعصم السنَّة، وليس ابن العلقمي سوى الضحية التي قدَّموها كبش فداء؛ ليُداروا بها فشلهم</w:t>
      </w:r>
    </w:p>
    <w:p>
      <w:pPr>
        <w:pStyle w:val="BookText"/>
        <w:rPr/>
      </w:pPr>
      <w:r>
        <w:rPr>
          <w:rFonts w:ascii="Amiri" w:hAnsi="Amiri" w:eastAsia="Amiri" w:cs="Amiri"/>
          <w:color w:val="111111"/>
          <w:sz w:val="28"/>
          <w:sz w:val="28"/>
          <w:szCs w:val="28"/>
          <w:rtl w:val="true"/>
          <w:lang w:bidi="ar-SA"/>
        </w:rPr>
        <w:t>وخياناتهم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أسباب دخول هؤلاء التتار ديار المسلمين ظهور الإلحاد والنفاق والبدع</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قول ابن دقيق العيد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استولت التتار على بلاد المشرق، لظهور الفلسفة فيهم، وضعف الشريعة</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أمّا الطوسي، فقد أثنى عليه المؤرِّخون عدا ابن تيميّة، الذي يعادي الفلاسفة والمناطقة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يُشيروا إلى شي‌ءٍ يتعلّق بخيانته، فكلّ تركيز المؤرّخين كان على ابن العلقمي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ويحاول الوهابيّون الربط بين سقوط بغداد في الماضي على يد التتار، وسقوطها في الحاضر على يدي الأمريكان، مؤكّدين أنَّ المتسبِّب في الحالتين 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حجّة البليد، إذ أنَّ هذا يعني أنَّ صدام الذي أسقطه الأمريكان، مساوٍ للمُستعصم، وهو عند الوهابيّين يجب أن يتساوى مادام سنّياً، ومادام الأمر يتعلّق بالشيعة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والقوات الأمريكية التي غزت العراق، انطلقت من قواعدها في معقل الوهابيّة التي استوطنت فيها، بفتاويهم التي أجازت الاستعانة بالمشركين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يعدّ خيانة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يتحدَّث الوهابيّون عن خيانات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بالصليبيّين، فقد تبنّى الوهابيّون موقف ابن تيميّة، وأخذوا في تصيّد بعض المواقف للفاطميين، وبعض الفرق المنسوبة للشيعة في بلاد الشام، من الصليبيّين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منها بنتيجة تؤكِّد عمالة الشيعة للصليبيّين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كما تبدو من ظاهرها، عدم وعي بقراءة التاريخ، وعدم فهم لحوادثه، كما هو حالهم فيما يتعلّق بربط الشيعة بالتتار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والدول والحكومات لا يجوز اعتبار مواقفها وممارساتها دليلًا على المعتقد؛ فإنَّ الدول تحكمها المصالح لا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ينطبق على الدولة الفاطمية، المحسوبة على الشيعة، وغيرها من الدول المحسوبة 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فيما سبق صور لخيانات بعض أبناء صلاح الدين في الشام، وتعاونهم مع الصليبيّين ضدّ أشقّائهم وضدّ المسلمين، واعتبرنا أنَّ هذا الموقف لا صِلة له بالسنّة ولابالمُتسنّنين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مواقف الدولة الفاطمية، أو الصفوية، أو الجمهورية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فهي لا صلة لها بالشيعة والتشيّع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 الشيعية ليست حجَّة على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 السنّية ليست حجَّة على التسنّن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النصيرية أو الدروز، أو غيرهم من الفرق البعيدة عن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لنا أن</w:t>
      </w:r>
      <w:bookmarkStart w:id="102" w:name="pg1633_20400"/>
    </w:p>
    <w:p>
      <w:pPr>
        <w:pStyle w:val="BookText"/>
        <w:rPr/>
      </w:pPr>
      <w:bookmarkEnd w:id="102"/>
      <w:r>
        <w:rPr>
          <w:rFonts w:ascii="IRNazanin" w:hAnsi="IRNazanin" w:eastAsia="IRNazanin"/>
          <w:color w:val="111111"/>
          <w:sz w:val="28"/>
          <w:sz w:val="28"/>
          <w:szCs w:val="28"/>
          <w:rtl w:val="true"/>
          <w:lang w:bidi="fa-IR"/>
        </w:rPr>
        <w:t>نربطها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الوهابيّين لا يُميّزون، سيراً مع سنّة ابن تيميّة، الذي خلط ما بين الشيعة الإمامية والنصيريّة والإسماعيلية، وسائر الباطنيّين، وجعل الجميع حُزمة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الوهابيّون حريصون على الإسلام والمسلمين، ويلقون بتُهمة الخيانة على الشيعة ما بين الحين والآخر، فلماذا يتغاضون عن خيانات السنَّة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يتغاضون عن خيانات آل سعود، وتعاونهم الفاضح والمُعلَن مع المشركين الصليبيِّين؟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وخيانات الأنظمة الحاكمة الأُخرى، في مصر والخليج والمغرب والأردن، وغيرها من البلدان التي تعدّ سنّية في منظورهم؟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يغفلون صور البطولة والجهاد التي قام بها سيف الدولة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الصليبيّين، والتي تغنَّى بها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ينقلون لا يبحثون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ويكفِّرون ولايبصرون</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096278_3650668749"/>
      <w:bookmarkStart w:id="104" w:name="_Toc37"/>
      <w:bookmarkEnd w:id="103"/>
      <w:r>
        <w:rPr>
          <w:rtl w:val="true"/>
        </w:rPr>
        <w:t>ألألاعيب‌</w:t>
      </w:r>
      <w:bookmarkEnd w:id="10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الوهابيّون بإصدار المنشورات التي تنشر الأكاذيب حول الشيعة، بل قاموا، بالإضافة إلى ذلك، ببعض الألاعيب التي تُثير الرأي العام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الألاعيب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قيامهم بإصدار منشورات بأسماء شخصيات وهميّة منسوبة للشيعة، تعلن خروجها من دائرة الشيعة، وكفرها بعقائدهم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هذه المنشورات، منشور صدر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منشور 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نسبه الوهابيّون لشخصيّة مزعومة، نسبوها لعلماء الشيعة في النجف، وهو حسين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أُمنيته أن يُصبح مرجعاً يتزعّم الحوزة الدينية، عرض فيه تجربته مع الشيعة، بعد أن قرأ جميع مصادرهم المُعتبَرة وغير المعتبَرة، وكل كتاب وقع في يده، وأخذ يكتب تعليقاته على ما يقرأ، ولمّا انتهى من قراءاته للمصادر المُعتبرة؛ وجد عنده أكداساً من قصاصات الورق، فاحتفظ بها، عسى أن يأتي يوم يقضي الله فيه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علاقات حسنة مع كلِّ المراجع والعلماء والسادة، وكان يخالطهم ليصل إلى نتيجة تُعينه على اتّخاذ القرار الصعب، الذي اتّخذه رغم انتقام الشيعة، فأصدر كتابه هذا، وهو على يقين أنَّه سيلقى القبول عند طلّاب الحقّ، لا أهل الضلالة أصحاب المُتعة والخُمس، الذين لبسوا العمائم وركَبوا المرسيدس والسوبر، حسب تعبيره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لنا من خلال مقدّمة كاتب المنشور، أنَّ لغته ضعيفة وساذجة، ولاتتناسب مع لُغة عالم كبير، قرأ وتبحَّر في مصادر الشيعة، والتقى بالكبير والصغير، وناقش وناظر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p>
    <w:p>
      <w:pPr>
        <w:pStyle w:val="BookText"/>
        <w:rPr/>
      </w:pPr>
      <w:r>
        <w:rPr>
          <w:rFonts w:ascii="Amiri" w:hAnsi="Amiri" w:eastAsia="Amiri" w:cs="Amiri"/>
          <w:color w:val="111111"/>
          <w:sz w:val="28"/>
          <w:sz w:val="28"/>
          <w:szCs w:val="28"/>
          <w:rtl w:val="true"/>
          <w:lang w:bidi="ar-SA"/>
        </w:rPr>
        <w:t>كيف لمَن خاض هذه التجربة ودرس وقرأ، أن يخرج في النهاية بهذا المنشور الصغير والضعيف، والذي يُعدّ صورة مكرّرة من منشورات الوهابيّين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كشفت الحقيقة وتبيّن أنَّ كاتب هذا المنشور هو واحد من الوهابيّين المتربّصين بالشيعة، وقد تستَّر باسم شيعي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هذه الشخصية حقيقية، وهي بهذا الوزن والتاريخ، حسبما يبدو من كلامها؛ لأحدث ظهورها ضجَّة كبيرة، ولبرزت أمام الرأي العام، واحتفل بها الوهابيّون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أنَّ الشيعة في الكويت مكان صدور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اكتشفوا هذه اللعبة، وردّوا على الوهابيّين بمشور يحمل نفس الاسم، ولشخصيَّة سنّية مزعومة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محتويات هذا المنشور؟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المنشور صورة من منشورات الوهابية الأُخرى، وهو ما يُثير الشبهة فيه؛ فقد ركَّز على ابن سبأ وإثبات أنَّه شخصية حقيقية، ثُمَّ تناول نكاح المتعة، ومسألة الخمس، متَّهماً فقهاء الشيعة باستغلاله، وتحدَّث عن الصحيفة الجامعة، والجفر، ومصحف فاطمة؛ باعتبارها من الكتب السريّة عند الشيعة، وحاول أن يؤكِّد على أنَّ الشيعة يعتبرون أهل السنَّة العدوّ الوحيد لهم، ومؤكّداً أيضاً دور العناصر الأجنبية في صناعة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منشوره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أبقى في مكاني ومنصبي وأجمع الأموال الضخمة من</w:t>
      </w:r>
    </w:p>
    <w:p>
      <w:pPr>
        <w:pStyle w:val="BookText"/>
        <w:rPr/>
      </w:pPr>
      <w:r>
        <w:rPr>
          <w:rFonts w:ascii="Amiri" w:hAnsi="Amiri" w:eastAsia="Amiri" w:cs="Amiri"/>
          <w:color w:val="111111"/>
          <w:sz w:val="28"/>
          <w:sz w:val="28"/>
          <w:szCs w:val="28"/>
          <w:rtl w:val="true"/>
          <w:lang w:bidi="ar-SA"/>
        </w:rPr>
        <w:t>البسطاء والسذَّج باسم الخمس، والتبرّعات للمشاهد، وأركب السيّارات الفاخرة وأتمتّع بالجميلات، أم أترك عرض الدنيا الزائل، وابتعد عن هذه المحرّمات، وأصدع بالحقّ، إنَّ الساكت عن الحقِّ شيطان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الكلام لا يتلاءم مع شخصية علمية كبيرة، كالتي يحاول المنشور تصويرها، بل يدلّ دلالة قاطعه على أنَّ كاتبه هو واحد من سفهاء الوهابيّة المتربّصين بالشيعة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وأصدر الوهابيّون العديد من المنشورات التي تطعن في حزب الله، وتثير الشُبهات من حوله، وعلى رأسها منشور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 نصر الله خميني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منشورات ساذجة وغبية، ولاتنمّ عن وعي بما يجري ويدور من حولهم، وهذا يعدّ نتيجة طبيعية لقوم يعيشون ويتعبَّدون بعقل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والهجوم على حزب الله من ألاعيب الوهابية، وهو يُظهر مدى الحرج الذي وقعوا فيه؛ نتيجة ما حقَّقه من انتصارات على المستوى السياسي، ومكاسب على المستوى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موالاة الوهابيّين لأعداء الإسلام والمسلمين، وكونهم أداة طيِّعة لهم، يستخدمونهم لضرب الإسلام وتشويهه كلّما استدعت الحاجة لذلك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الذي يردُ على خاطر كلّ مسلم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يفعل حزب الله؟</w:t>
      </w:r>
    </w:p>
    <w:p>
      <w:pPr>
        <w:pStyle w:val="BookText"/>
        <w:rPr/>
      </w:pPr>
      <w:r>
        <w:rPr>
          <w:rFonts w:ascii="Amiri" w:hAnsi="Amiri" w:eastAsia="Amiri" w:cs="Amiri"/>
          <w:color w:val="111111"/>
          <w:sz w:val="28"/>
          <w:sz w:val="28"/>
          <w:szCs w:val="28"/>
          <w:rtl w:val="true"/>
          <w:lang w:bidi="ar-SA"/>
        </w:rPr>
        <w:t>ولماذا يحاربه الوهابيّون؟</w:t>
      </w:r>
    </w:p>
    <w:p>
      <w:pPr>
        <w:pStyle w:val="BookText"/>
        <w:rPr/>
      </w:pPr>
      <w:r>
        <w:rPr>
          <w:rFonts w:ascii="Amiri" w:hAnsi="Amiri" w:eastAsia="Amiri" w:cs="Amiri"/>
          <w:color w:val="111111"/>
          <w:sz w:val="28"/>
          <w:sz w:val="28"/>
          <w:szCs w:val="28"/>
          <w:rtl w:val="true"/>
          <w:lang w:bidi="ar-SA"/>
        </w:rPr>
        <w:t xml:space="preserve">في منظور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 لا يفعل شيئاً، وهو لا يُجاهد في سبيل الله، وإنّما يجاهد في سبيل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هو حال حزب الله عند الوهابيّين، فلماذا لا يتقدّموا هم للجهاد في سبيل الله والدفاع عن 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يوفَّرون رصاصاتهم التي يوجِّهونها لصدور المسلمين، وقنابلهم التي يلقونها عليهم ما بين الحين والآخر، لأعداء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نرى لهم أثر، ولانسمع لهم خبر، في المواجهة مع العدوِّ الصهيوني؟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ببساطة هو أنَّ الوهابية لم‌تُوجَد لهذا، وإنّما وُجدت لتفرِّق المسلمين، وتوجَّه أسلحتها إلى صدورهم، فهي صناعة أعداء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ألاعيب الوهابية محاولتهم استغلال بعض الآراء النقدية والمواقف الخلافية، من قِبل بعض الشيعة، لضرب الشيعة والطعن في عقائدهم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استغلالهم لآراء موسى الموسوي،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وتصويره كمرتدٍّ عن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في الحقيقة ظلَّ على تشيّعه ولم يتحوَّل لأهل السنّة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ويعمل الوهابيّون دائماً على اللَعب بفكرة فارسية التشيُّع، أي أنَّ التشيّع صناعة فارسية لا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فكرة متولّدة من كلام ابن تيميّة وغيره، من خصوم الشيعة القدامى، الذين يحاولون تضخيم دور المجوس بعد سقوط ملكهم في بلاد فارس، وسعيهم للانتقام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فتظاهروا بالتشيّع لأهل البيت من أجل ضرب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الباحث المدقّق يكتشف أنَّ التشيّع أُصوله عربية هاشمية، تنحصر في أهل البيت، المتمثّلين في الإمام علي والزهراء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وبقية الأئمّة الاثني عشر، وهم من أرقى بيوتات العرب وأعلاها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وعلى رأسهم الإيرانيّون، يدينون لهم، بينما أهل السنَّة، وعلى رأسهم العرب، يُدينون للفُرس ويتلقَّون منهم الفقه والروايات النبويّة، وسائر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هي أنَّ التسنّن هو الذي كان من صناعة الفرس، وهو ما يتَّضح من خلال أصحاب كتب السُنن، ورموز فقهاء السنّة، الذين تعود أُصولهم إلى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 هؤلاء البخاري، ومسلم، والترمذي، والنسائي، وابن ماجه، والحاكم، والحسن البصري، وأبو حنيفة، وطاووس، وابن سيرين، وعكرمة، والغزالي، وغيرهم كثير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 الدولة العبّاسية، التي نشأ الحنابلة في ظلِّها وباركوها، ويدَّعي الوهابيّون أنَّ الشيعة أسقطوها، قامت على أكتاف الفُرس</w:t>
      </w:r>
      <w:r>
        <w:rPr>
          <w:rFonts w:eastAsia="Amiri" w:cs="Amiri" w:ascii="Amiri" w:hAnsi="Amiri"/>
          <w:color w:val="111111"/>
          <w:sz w:val="28"/>
          <w:szCs w:val="28"/>
          <w:rtl w:val="true"/>
          <w:lang w:bidi="ar-SA"/>
        </w:rPr>
        <w:t>.</w:t>
      </w:r>
      <w:bookmarkStart w:id="105" w:name="pg1633_20407"/>
    </w:p>
    <w:p>
      <w:pPr>
        <w:pStyle w:val="Heading2"/>
        <w:numPr>
          <w:ilvl w:val="1"/>
          <w:numId w:val="1"/>
        </w:numPr>
        <w:rPr/>
      </w:pPr>
      <w:bookmarkStart w:id="106" w:name="__RefHeading___Toc1096280_3650668749"/>
      <w:bookmarkStart w:id="107" w:name="_Toc38"/>
      <w:bookmarkEnd w:id="105"/>
      <w:bookmarkEnd w:id="106"/>
      <w:r>
        <w:rPr>
          <w:rtl w:val="true"/>
        </w:rPr>
        <w:t>أكاذيب أُخرى‌</w:t>
      </w:r>
      <w:bookmarkEnd w:id="107"/>
    </w:p>
    <w:p>
      <w:pPr>
        <w:pStyle w:val="Heading3"/>
        <w:numPr>
          <w:ilvl w:val="2"/>
          <w:numId w:val="1"/>
        </w:numPr>
        <w:rPr/>
      </w:pPr>
      <w:bookmarkStart w:id="108" w:name="__RefHeading___Toc1096282_3650668749"/>
      <w:bookmarkStart w:id="109" w:name="_Toc39"/>
      <w:bookmarkEnd w:id="108"/>
      <w:r>
        <w:rPr>
          <w:rtl w:val="true"/>
        </w:rPr>
        <w:t>ابن تيميّة</w:t>
      </w:r>
      <w:bookmarkEnd w:id="109"/>
    </w:p>
    <w:p>
      <w:pPr>
        <w:pStyle w:val="BookText"/>
        <w:rPr/>
      </w:pPr>
      <w:r>
        <w:rPr>
          <w:rFonts w:ascii="Amiri" w:hAnsi="Amiri" w:eastAsia="Amiri" w:cs="Amiri"/>
          <w:color w:val="111111"/>
          <w:sz w:val="28"/>
          <w:sz w:val="28"/>
          <w:szCs w:val="28"/>
          <w:rtl w:val="true"/>
          <w:lang w:bidi="ar-SA"/>
        </w:rPr>
        <w:t xml:space="preserve">لم يجد الوهابيّون مَن يحتمون به من بين فقهاء أهل السنّة سوى ابن تيميّة، الذي اعتبروه الأب الروحي لهم، ومنحوه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انحاز الوهابيّون لابن تيميّة، من دون بقيّة الفقهاء؟</w:t>
      </w:r>
    </w:p>
    <w:p>
      <w:pPr>
        <w:pStyle w:val="BookText"/>
        <w:rPr/>
      </w:pPr>
      <w:r>
        <w:rPr>
          <w:rFonts w:ascii="Amiri" w:hAnsi="Amiri" w:eastAsia="Amiri" w:cs="Amiri"/>
          <w:color w:val="111111"/>
          <w:sz w:val="28"/>
          <w:sz w:val="28"/>
          <w:szCs w:val="28"/>
          <w:rtl w:val="true"/>
          <w:lang w:bidi="ar-SA"/>
        </w:rPr>
        <w:t>والجواب عند إمامهم محمد بن عبد الوهاب، الذي اتَّخذه له إماماً، وبعث بتراثه الذي طواه النسيان من جديد، بسيوف آل سعود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عبد الوهّاب لم‌يكن يملك مقوِّمات المجتهد أو الفقيه، ولايصلح ليكون مالكياً أو حنفياً أو شافعياً، ولاحتى حنبلياً؛ وذلك لكون اتّباع هذه المذاهب يحتاج إلى أدوات لا يملكها، ومقوّمات لا تتوفّر فيه، وهذا ما دفع به نحو ابن تيميّة؛ لتوافق</w:t>
      </w:r>
    </w:p>
    <w:p>
      <w:pPr>
        <w:pStyle w:val="BookText"/>
        <w:rPr/>
      </w:pPr>
      <w:r>
        <w:rPr>
          <w:rFonts w:ascii="Amiri" w:hAnsi="Amiri" w:eastAsia="Amiri" w:cs="Amiri"/>
          <w:color w:val="111111"/>
          <w:sz w:val="28"/>
          <w:sz w:val="28"/>
          <w:szCs w:val="28"/>
          <w:rtl w:val="true"/>
          <w:lang w:bidi="ar-SA"/>
        </w:rPr>
        <w:t>طباعه الحادَّة المتمرّدة مع طباعه، وميوله المتطرّفة مع ميوله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قُمنا بمقارنة بين الشخصيّتين، فسوف يتبيَّن لنا مدى التطابق بينهما في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وفتاوى ابن تيميّة وكتبه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تكتظّ بالعديد من النصوص الحادَّة والمتطرِّفة، والمتصادمة مع عقائد أهل السنّة، التي وجد فيها ابن عبد الوهاب ضالّته، فهو يستطيع بها أن يتميَّز على المذاهب السائدة، التي استراحت من ابن تيميّة وضلالاته قروناً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وتسلَّم الوهّابيون تراث ابن تيميّة من إمامهم ابن عبد الوهّاب، باعتباره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من يقينهم بصحّة ما فيه، تمسّح ابن تيميّة الدائم بالسلَف والإجماع، وإلصاق أقواله وفتاويه بأهل السنَّة؛ الأمر الذي أراحهم من إتعاب عقولهم الضعيفة القاصرة من البحث والتنقيب، وتركيز جهودهم في نقل كلام ابن تيميّة، وضرب الخصوم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وتاريخ ابن تيميّة رصده لنا الكثير من معاصريه، وعلى رأسهم تلميذه الذهبي الذي انشقَّ عليه، وتلميذه الآخر ابن كثير، وابن حجر العسقلاني، والحصني،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يُفيد شذوذه وتمرّده على الفقهاء، وعدم تقيّده بعقيدة أهل السنّة؛ ممّا ينفي بالتبعيَّة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ألصقها به الوهابيّون، وينفي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تزكيته والثناء عليه من قِبل بعض الفقهاء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وكيف لابن تيميّة الذي حاربه الفقهاء وكفَّره البعض، وطالب آخرون بقتله، غير الذين طالبوا بتعزيره وحبسه، وقد مات في حبسه الأخير، كيف لمَن هذا حاله، أن يُمنَح لقب 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ولايوجد من بين المصادر المعتمَدة ما يفيد منحه هذا اللقب، سوى بعض المصادر الحنبلية المتأخِّرة، التي تُنسب للمتطرّفين منهم، الذين تعصَّبوا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كذب الوهابيّين، إلصاقهم لقب شيخ الإسلام بابن القيّم، وابن كثير، وابن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لقب شيخ الإسلام خاصّاً بابن تيميّة، ما منحوه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أكاذيب الوهابيّين حول ابن تيميّة اعتباره من المجاهدين، الذين جاهدوا التتار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ابن تيميّة وُلد في عام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غزو التتار لبلاد المسلمين، وهزيمتهم على يد المماليك في وقعة عين جالوت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المُضحك أنَّ محقّق رسالة الردِّ على الأخنائي، وهو يستعرض سيرة ابن تيميّة، نقل عن ابن كثير قوله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الاستيلاء على دمشق من قِبل التتار في جمادى الأُولى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وشارك ابن تيميّة مشاركة فعّالة، وكان يجول</w:t>
      </w:r>
      <w:bookmarkStart w:id="110" w:name="pg1633_20410"/>
    </w:p>
    <w:p>
      <w:pPr>
        <w:pStyle w:val="BookText"/>
        <w:rPr/>
      </w:pPr>
      <w:bookmarkEnd w:id="110"/>
      <w:r>
        <w:rPr>
          <w:rFonts w:ascii="Amiri" w:hAnsi="Amiri" w:eastAsia="Amiri" w:cs="Amiri"/>
          <w:color w:val="111111"/>
          <w:sz w:val="28"/>
          <w:sz w:val="28"/>
          <w:szCs w:val="28"/>
          <w:rtl w:val="true"/>
          <w:lang w:bidi="ar-SA"/>
        </w:rPr>
        <w:t xml:space="preserve">في العدوِّ كأعظم الشجعان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ونسى أنّه ذكر في السطور السابقة أنَّ ابن تيميّة وُلد عام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يعني أنَّه عند غزو التتار لدمشق، لم‌يكن قد 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والثابت أنَّ ابن تيميّة جاهد المسلمين لا المشركين؛ حين حرَّض المماليك في الشام على غزو جبل كسروان بجنوب لبنان عام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وشارك جنود المماليك في قتال الشيعة الذين كانوا يقيمون في هذا الجبل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وحرَّض المسلمين على قتال التَتَر، بعد أن أسلموا بفتواه المعروفة بفتوى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قال فيها بجواز مقاتلة معطّلي الشرائع؛ باعتبارهم مرتدِّين عن الإسلام </w:t>
      </w:r>
      <w:r>
        <w:rPr>
          <w:rStyle w:val="FootnoteAnchor"/>
          <w:rtl w:val="true"/>
        </w:rPr>
        <w:footnoteReference w:id="213"/>
      </w:r>
    </w:p>
    <w:p>
      <w:pPr>
        <w:pStyle w:val="Heading3"/>
        <w:numPr>
          <w:ilvl w:val="2"/>
          <w:numId w:val="1"/>
        </w:numPr>
        <w:rPr/>
      </w:pPr>
      <w:bookmarkStart w:id="111" w:name="__RefHeading___Toc1096284_3650668749"/>
      <w:bookmarkStart w:id="112" w:name="_Toc40"/>
      <w:bookmarkEnd w:id="111"/>
      <w:r>
        <w:rPr>
          <w:rtl w:val="true"/>
        </w:rPr>
        <w:t>التقليد</w:t>
      </w:r>
      <w:bookmarkEnd w:id="112"/>
    </w:p>
    <w:p>
      <w:pPr>
        <w:pStyle w:val="BookText"/>
        <w:rPr/>
      </w:pPr>
      <w:r>
        <w:rPr>
          <w:rFonts w:ascii="Amiri" w:hAnsi="Amiri" w:eastAsia="Amiri" w:cs="Amiri"/>
          <w:color w:val="111111"/>
          <w:sz w:val="28"/>
          <w:sz w:val="28"/>
          <w:szCs w:val="28"/>
          <w:rtl w:val="true"/>
          <w:lang w:bidi="ar-SA"/>
        </w:rPr>
        <w:t>ومن الدعاوى الكاذبة للوهابيّين، ادِّعاؤهم اتّباع الكتاب والسنّة، ورفض التقليد والمذهبية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يهدفون من وراء هذه الدعوة، إلى حجب أتباعهم وعزلهم عن المدارس والتيّارات الأُخرى؛ ليظلّوا في دائرة مذهبهم، ولايخرجوا عن عقائدهم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حيلة من حيلهم التي يجذبون بها المسلمين نحوهم؛ إذ أنَّ فكرة التقليد تستفزّ أصحاب العقول، وهي</w:t>
      </w:r>
    </w:p>
    <w:p>
      <w:pPr>
        <w:pStyle w:val="BookText"/>
        <w:rPr/>
      </w:pPr>
      <w:r>
        <w:rPr>
          <w:rFonts w:ascii="Amiri" w:hAnsi="Amiri" w:eastAsia="Amiri" w:cs="Amiri"/>
          <w:color w:val="111111"/>
          <w:sz w:val="28"/>
          <w:sz w:val="28"/>
          <w:szCs w:val="28"/>
          <w:rtl w:val="true"/>
          <w:lang w:bidi="ar-SA"/>
        </w:rPr>
        <w:t xml:space="preserve">منبوذة بنصوص القرآن التي يستدلّ بها الوهابيّون على رفضها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إلّا أنَّ الوهابيّين لبسوا على المسلمين بالخلط بين التقليد في العقائد والتقليد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والتقليد في العقائد هو المنبوذ شرعاً، وهو ما نبَّه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التقليد في الشرائع، فلا حرج فيه لمَن لا يملك أدوات الاجتهاد، الأمر الذي ينطبق على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والوهابيّون لا يملكون أدوات الاجتهاد بالطبع، لا هم ولاإمامهم ابن عبد الوهّاب، فكيف لهم أن ينبذوا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وتشبّثهم بهذه الفكرة يعود لقصورهم وضعف عقولهم، وعجزهم أن يكونوا من أهل العلم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يظهر لنا من خلال رصد عناصر الحنابلة القدامى والمعاصرين من الوهابيّين، الذين يغلب عليهم العَوام والسوَقة وضعاف العقول، ومثل هؤلاء لا يجدون مكاناً في دائرة التيّارات والمذاهب الأُخرى، التي تتبنّى قواعد فقهية وأدوات عقلية تُلزم المقلّد وتضبط حركة تناوله لأحكام الدِّين، وهو ما لا يطيقه الحنابلة، المائلين بطبعهم إلى الفوضى والغلو، وهو ما يدفع بهم أيضاً إلى التعصّب لفكرة التحّرر من التقليد، والتمسّك بها وعدم التخلّي عنها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والمُتَّبع لدُعاة نفي التقليد، إنّما هو في الحقيقة مقلِّد</w:t>
      </w:r>
    </w:p>
    <w:p>
      <w:pPr>
        <w:pStyle w:val="BookText"/>
        <w:rPr/>
      </w:pPr>
      <w:r>
        <w:rPr>
          <w:rFonts w:ascii="Amiri" w:hAnsi="Amiri" w:eastAsia="Amiri" w:cs="Amiri"/>
          <w:color w:val="111111"/>
          <w:sz w:val="28"/>
          <w:sz w:val="28"/>
          <w:szCs w:val="28"/>
          <w:rtl w:val="true"/>
          <w:lang w:bidi="ar-SA"/>
        </w:rPr>
        <w:t>لهم، فهو قد انتقل من تقليد غيرهم إلى تقليدهم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الوهابيّين هم مقلِّدون لابن تيميّة وابن عبد الوهاب، والذين اتَّبعوهم في دعواهم هم مقلِّدون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وفتح الأبواب على مصارعها أمام الوهابيّين، للخوض في الكتاب والسنّة، قد أوقع الوهابيّين في أزمة كبيرة؛ إذ أدَّى الأمر إلى تصدّع الوهابيّة، وبروز العديد من الفرق التي تعدّ نُسخة عصرية من فرق الخوارج، على رأس كلّ فرقة منها مجتهد يُشهر حرابه في وجه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أخذت هذه الفرق تكفّر بعضها وتلعن بعضها بعضاً، واتَّجه البعض الآخر منها إلى حمل السلاح في مواجهة خصومه، من الوهابيّين وغيرهم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وهو ما يبدو لنا من خلال التساؤلات التي تدور في أذهان شباب الوهابيّين، ولايجدون لها إجابة عند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الزمان عديد من الجماعات والتفريعات، وكل منها يدَّعي الانضواء تحت الفرقة الناجية، ولاندري أيّهم على الحقِّ فنتَّبعه، ونرجو من سيادتكم أن تدلّونا على أفضل هذه الجماعات وأخيَرها، فنتبع الحق فيها مع إبراز الأدلّة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هذه الجماعات تدخل في الفرقة الناجية، إلّا مَن أتى منهم بمكفّر يخرج عن أصل الإيمان، لكنّهم تتفاوت درجاتهم قوّة وضعفاً، بقدر إصابتهم للحق</w:t>
      </w:r>
    </w:p>
    <w:p>
      <w:pPr>
        <w:pStyle w:val="BookText"/>
        <w:rPr/>
      </w:pPr>
      <w:r>
        <w:rPr>
          <w:rFonts w:ascii="Amiri" w:hAnsi="Amiri" w:eastAsia="Amiri" w:cs="Amiri"/>
          <w:color w:val="111111"/>
          <w:sz w:val="28"/>
          <w:sz w:val="28"/>
          <w:szCs w:val="28"/>
          <w:rtl w:val="true"/>
          <w:lang w:bidi="ar-SA"/>
        </w:rPr>
        <w:t>وعملهم به، وخطئهم في فهم الأدلّة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فأهداهم أسعدهم بالدليل فهماً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وجهات نظرهم، وكن من أتبعهم للحقِّ وألزمهم له، ولاتبخس الآخرين أُخوّتهم في الإسلام، فتردّ عليهم ما أصابوا فيه من الحق، بل اتّبع الحقّ حيثما كان، ولو ظهر على لسان مَن يخالفك في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رائد المؤمنين، وقوّة الدليل من الكتاب والسنّة هي الفيصل بين الحق والباطل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وسؤال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الجماعات التي تدعوا إلى الإسلام، كلٌّ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نهج السلف، ومعي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المسلم أن يلتزم الحق الذي يدلّ عليه الكتاب والسنّة، وأن يوالي على ذلك ويعادي على ذلك، وكل حزب أو مذهب يخالف الحقّ يجب البراءة منه، وعدم الموافقة عليه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والفرق الوهابية جميعها لا تختلف في تحريم شدِّ الرحال والتوسّل، وزيارة القبور والاحتفال بأصحابها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وتقليد ابن تيميّة وابن عبد الوهّاب، فكيف يمكنه التمييز بينها؟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هذه الأجوبة هو الحفاظ على الوضع القائم وتبريره، مع إتاحة الفرصة للسائل لمعرفة الدليل وحده، وتمييز الخطأ من الصواب، وسط هذه الفرق الوهابية</w:t>
      </w:r>
      <w:bookmarkStart w:id="113" w:name="pg1633_20414"/>
    </w:p>
    <w:p>
      <w:pPr>
        <w:pStyle w:val="BookText"/>
        <w:rPr/>
      </w:pPr>
      <w:bookmarkEnd w:id="113"/>
      <w:r>
        <w:rPr>
          <w:rFonts w:ascii="Amiri" w:hAnsi="Amiri" w:eastAsia="Amiri" w:cs="Amiri"/>
          <w:color w:val="111111"/>
          <w:sz w:val="28"/>
          <w:sz w:val="28"/>
          <w:szCs w:val="28"/>
          <w:rtl w:val="true"/>
          <w:lang w:bidi="ar-SA"/>
        </w:rPr>
        <w:t>المتناحرة، الأمر الذي قد يؤدِّي بالسائل إلى اتّباع واحدة من هذه الفرق، أو صنع فرقة جديدة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لنا من كتب الحنابلة القدامى والوهابيّين المعاصرين، أنَّهم يقاومون بشدّة علم الكلام والمنطق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ذلك إلى خوفهم الشديد من هذه العلوم، التي تنبِّه العقول وتؤسّس للتفكير العلمي، ممَّا يؤدِّى إلى تفلّت الأتباع منهم، ويهدم دعواهم بالوصاية على الدِّين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096286_3650668749"/>
      <w:bookmarkStart w:id="115" w:name="_Toc41"/>
      <w:bookmarkEnd w:id="114"/>
      <w:r>
        <w:rPr>
          <w:rtl w:val="true"/>
        </w:rPr>
        <w:t>الفرقة الناجية</w:t>
      </w:r>
      <w:bookmarkEnd w:id="115"/>
    </w:p>
    <w:p>
      <w:pPr>
        <w:pStyle w:val="BookText"/>
        <w:rPr/>
      </w:pPr>
      <w:r>
        <w:rPr>
          <w:rFonts w:ascii="Amiri" w:hAnsi="Amiri" w:eastAsia="Amiri" w:cs="Amiri"/>
          <w:color w:val="111111"/>
          <w:sz w:val="28"/>
          <w:sz w:val="28"/>
          <w:szCs w:val="28"/>
          <w:rtl w:val="true"/>
          <w:lang w:bidi="ar-SA"/>
        </w:rPr>
        <w:t xml:space="preserve">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اليهود على إحدى أو اثنين وسبعين فرقة، وتفرَّقت النصارى على إحدى أو اثنين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لتفترق أُمّتي على ثلاث وسبعين فرقة، واحدة في الجنّة واثنتان وسبعون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السواد الأعظم</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سليمان الخطابي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على ثلاث وسبعين فرقة، فيه دلالة على أنَّ هذه الفرق كلّها غير خارجين على الدِّين؛ إذ أنَّ النبي جعلهم كلّهم 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p>
    <w:p>
      <w:pPr>
        <w:pStyle w:val="BookText"/>
        <w:rPr/>
      </w:pPr>
      <w:r>
        <w:rPr>
          <w:rFonts w:ascii="Amiri" w:hAnsi="Amiri" w:eastAsia="Amiri" w:cs="Amiri"/>
          <w:color w:val="111111"/>
          <w:sz w:val="28"/>
          <w:sz w:val="28"/>
          <w:szCs w:val="28"/>
          <w:rtl w:val="true"/>
          <w:lang w:bidi="ar-SA"/>
        </w:rPr>
        <w:t>أنَّ المُتأوِّل لا يخرج من الملّة، وإنْ أخطأ في تأويله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وعلى الرغم ممّا قيل في هذا الحديث، فإنَّ السؤال الذي يجب أن يوجَّه إلي الوهابيّين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فرقة من فرقهم هي الناجية من النار؟</w:t>
      </w:r>
    </w:p>
    <w:p>
      <w:pPr>
        <w:pStyle w:val="BookText"/>
        <w:rPr/>
      </w:pPr>
      <w:r>
        <w:rPr>
          <w:rFonts w:ascii="Amiri" w:hAnsi="Amiri" w:eastAsia="Amiri" w:cs="Amiri"/>
          <w:color w:val="111111"/>
          <w:sz w:val="28"/>
          <w:sz w:val="28"/>
          <w:szCs w:val="28"/>
          <w:rtl w:val="true"/>
          <w:lang w:bidi="ar-SA"/>
        </w:rPr>
        <w:t>هل هي الفرق الجهادية، أم التكفيرية، أم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هي بمجموعها ناجية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صفات الفرقة الناجية من النار إراقة دماء المسلمين، وتكفيرهم، وترويع الآمنين، ونشر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وأئمَّة الوهابيّين يعتبرون كل هذه الفرق ناجية من النار، إلّا مَن أتى منهم بمُكفِّر يخرج عن أصل الإيمان، والمُكفِّر الذي يُخرج عن أصل الإيمان عندهم، هو التوسّل والاستغاثة والنذور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ومادامت هذه الفرق تلتزم بهذه الأصل، فهي ناجية من النار، ولتفعل ما تفعل بالإسلام والمسلمين، فكلّ ذلك لا يهمّ عند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نصرة آل سعود الموالين لليهود والمشركين لا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إراقة دماء المسلمين وتكفيرهم واستباحتهم لا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السكوت عن الظلم والفساد، والمؤامرات التي تحيط بالإسلام والمسلمين، لا يهم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عندهم هو تحريم زيارة القبور والاحتفالات، ووجوب</w:t>
      </w:r>
    </w:p>
    <w:p>
      <w:pPr>
        <w:pStyle w:val="BookText"/>
        <w:rPr/>
      </w:pPr>
      <w:r>
        <w:rPr>
          <w:rFonts w:ascii="Amiri" w:hAnsi="Amiri" w:eastAsia="Amiri" w:cs="Amiri"/>
          <w:color w:val="111111"/>
          <w:sz w:val="28"/>
          <w:sz w:val="28"/>
          <w:szCs w:val="28"/>
          <w:rtl w:val="true"/>
          <w:lang w:bidi="ar-SA"/>
        </w:rPr>
        <w:t>اللحية والجلباب والنقاب، وتعظيم وُلاتهم والتغاضي عن عظائم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بعض فقهاء أهل السنّة يفسِّرون الفرقة الناجية بالسواد الأعظم، فهل الوهابيّين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يمثِّلون السواد الأعظم من المسلمين؟</w:t>
      </w:r>
      <w:r>
        <w:rPr>
          <w:rFonts w:eastAsia="Amiri" w:cs="Amiri" w:ascii="Amiri" w:hAnsi="Amiri"/>
          <w:color w:val="111111"/>
          <w:sz w:val="28"/>
          <w:szCs w:val="28"/>
          <w:rtl w:val="true"/>
          <w:lang w:bidi="ar-SA"/>
        </w:rPr>
        <w:t>!</w:t>
      </w:r>
      <w:bookmarkStart w:id="116" w:name="pg1633_20417"/>
    </w:p>
    <w:p>
      <w:pPr>
        <w:pStyle w:val="Heading2"/>
        <w:numPr>
          <w:ilvl w:val="1"/>
          <w:numId w:val="1"/>
        </w:numPr>
        <w:rPr/>
      </w:pPr>
      <w:bookmarkStart w:id="117" w:name="__RefHeading___Toc1096288_3650668749"/>
      <w:bookmarkStart w:id="118" w:name="_Toc42"/>
      <w:bookmarkEnd w:id="116"/>
      <w:bookmarkEnd w:id="117"/>
      <w:r>
        <w:rPr>
          <w:rtl w:val="true"/>
        </w:rPr>
        <w:t>ملاحق الكتاب‌</w:t>
      </w:r>
      <w:bookmarkEnd w:id="118"/>
    </w:p>
    <w:p>
      <w:pPr>
        <w:pStyle w:val="Heading3"/>
        <w:numPr>
          <w:ilvl w:val="2"/>
          <w:numId w:val="1"/>
        </w:numPr>
        <w:rPr/>
      </w:pPr>
      <w:bookmarkStart w:id="119" w:name="__RefHeading___Toc1096290_3650668749"/>
      <w:bookmarkStart w:id="120" w:name="_Toc43"/>
      <w:bookmarkEnd w:id="119"/>
      <w:r>
        <w:rPr>
          <w:rtl w:val="true"/>
        </w:rPr>
        <w:t>مُلحق</w:t>
      </w:r>
      <w:r>
        <w:rPr>
          <w:rtl w:val="true"/>
        </w:rPr>
        <w:t xml:space="preserve">: </w:t>
      </w:r>
      <w:r>
        <w:rPr/>
        <w:t>1</w:t>
      </w:r>
      <w:r>
        <w:rPr>
          <w:rtl w:val="true"/>
        </w:rPr>
        <w:t xml:space="preserve"> </w:t>
      </w:r>
      <w:r>
        <w:rPr>
          <w:rtl w:val="true"/>
        </w:rPr>
        <w:t>موجز مسائل ابن تيميّة التي خالف فيها السُنَّة</w:t>
      </w:r>
      <w:r>
        <w:rPr>
          <w:rtl w:val="true"/>
        </w:rPr>
        <w:t>:</w:t>
      </w:r>
      <w:bookmarkEnd w:id="120"/>
    </w:p>
    <w:p>
      <w:pPr>
        <w:pStyle w:val="BookText"/>
        <w:rPr/>
      </w:pPr>
      <w:r>
        <w:rPr>
          <w:rFonts w:ascii="Amiri" w:hAnsi="Amiri" w:eastAsia="Amiri" w:cs="Amiri"/>
          <w:color w:val="111111"/>
          <w:sz w:val="28"/>
          <w:sz w:val="28"/>
          <w:szCs w:val="28"/>
          <w:rtl w:val="true"/>
          <w:lang w:bidi="ar-SA"/>
        </w:rPr>
        <w:t>ص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تحريم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تحريم شدّ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تكفير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نبذ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إنكار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فناء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 وقوعه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مسائل فقهية مثل</w:t>
      </w:r>
    </w:p>
    <w:p>
      <w:pPr>
        <w:pStyle w:val="BookText"/>
        <w:rPr/>
      </w:pPr>
      <w:r>
        <w:rPr>
          <w:rFonts w:ascii="Amiri" w:hAnsi="Amiri" w:eastAsia="Amiri" w:cs="Amiri"/>
          <w:color w:val="111111"/>
          <w:sz w:val="28"/>
          <w:sz w:val="28"/>
          <w:szCs w:val="28"/>
          <w:rtl w:val="true"/>
          <w:lang w:bidi="ar-SA"/>
        </w:rPr>
        <w:t>ص إباحة طواف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جواز صلاة التطوّع جُنباً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bookmarkStart w:id="121" w:name="pg1633_20418"/>
    </w:p>
    <w:p>
      <w:pPr>
        <w:pStyle w:val="BookText"/>
        <w:rPr/>
      </w:pPr>
      <w:bookmarkEnd w:id="121"/>
      <w:r>
        <w:rPr>
          <w:rFonts w:ascii="Amiri" w:hAnsi="Amiri" w:eastAsia="Amiri" w:cs="Amiri"/>
          <w:color w:val="111111"/>
          <w:sz w:val="28"/>
          <w:sz w:val="28"/>
          <w:szCs w:val="28"/>
          <w:rtl w:val="true"/>
          <w:lang w:bidi="ar-SA"/>
        </w:rPr>
        <w:t>ص المائعات لا تنجس بموت حيوان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مسألة الطلاق</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096292_3650668749"/>
      <w:bookmarkStart w:id="123" w:name="_Toc44"/>
      <w:bookmarkEnd w:id="122"/>
      <w:r>
        <w:rPr>
          <w:rtl w:val="true"/>
        </w:rPr>
        <w:t>ملحق</w:t>
      </w:r>
      <w:r>
        <w:rPr>
          <w:rtl w:val="true"/>
        </w:rPr>
        <w:t xml:space="preserve">: </w:t>
      </w:r>
      <w:r>
        <w:rPr/>
        <w:t>2</w:t>
      </w:r>
      <w:r>
        <w:rPr>
          <w:rtl w:val="true"/>
        </w:rPr>
        <w:t xml:space="preserve"> </w:t>
      </w:r>
      <w:r>
        <w:rPr>
          <w:rtl w:val="true"/>
        </w:rPr>
        <w:t>نماذج من ردود أهل السنّة على ابن تيميّة</w:t>
      </w:r>
      <w:r>
        <w:rPr>
          <w:rtl w:val="true"/>
        </w:rPr>
        <w:t>.</w:t>
      </w:r>
      <w:bookmarkEnd w:id="123"/>
    </w:p>
    <w:p>
      <w:pPr>
        <w:pStyle w:val="BookText"/>
        <w:rPr/>
      </w:pPr>
      <w:r>
        <w:rPr>
          <w:rFonts w:ascii="Amiri" w:hAnsi="Amiri" w:eastAsia="Amiri" w:cs="Amiri"/>
          <w:color w:val="111111"/>
          <w:sz w:val="28"/>
          <w:sz w:val="28"/>
          <w:szCs w:val="28"/>
          <w:rtl w:val="true"/>
          <w:lang w:bidi="ar-SA"/>
        </w:rPr>
        <w:t>الاعتبار ببقاء الجنَّة والنار للسبكي</w:t>
      </w:r>
    </w:p>
    <w:p>
      <w:pPr>
        <w:pStyle w:val="BookText"/>
        <w:rPr/>
      </w:pPr>
      <w:r>
        <w:rPr>
          <w:rFonts w:ascii="Amiri" w:hAnsi="Amiri" w:eastAsia="Amiri" w:cs="Amiri"/>
          <w:color w:val="111111"/>
          <w:sz w:val="28"/>
          <w:sz w:val="28"/>
          <w:szCs w:val="28"/>
          <w:rtl w:val="true"/>
          <w:lang w:bidi="ar-SA"/>
        </w:rPr>
        <w:t>المقالة المرضيّة في الردِّ على مُنكر الزيارة المحمديَّة للأخنائي</w:t>
      </w:r>
    </w:p>
    <w:p>
      <w:pPr>
        <w:pStyle w:val="BookText"/>
        <w:rPr/>
      </w:pPr>
      <w:r>
        <w:rPr>
          <w:rFonts w:ascii="Amiri" w:hAnsi="Amiri" w:eastAsia="Amiri" w:cs="Amiri"/>
          <w:color w:val="111111"/>
          <w:sz w:val="28"/>
          <w:sz w:val="28"/>
          <w:szCs w:val="28"/>
          <w:rtl w:val="true"/>
          <w:lang w:bidi="ar-SA"/>
        </w:rPr>
        <w:t>الإشارة بطُرق حديث الزيارة لابن حجر العسقلاني</w:t>
      </w:r>
    </w:p>
    <w:p>
      <w:pPr>
        <w:pStyle w:val="BookText"/>
        <w:rPr/>
      </w:pPr>
      <w:r>
        <w:rPr>
          <w:rFonts w:ascii="Amiri" w:hAnsi="Amiri" w:eastAsia="Amiri" w:cs="Amiri"/>
          <w:color w:val="111111"/>
          <w:sz w:val="28"/>
          <w:sz w:val="28"/>
          <w:szCs w:val="28"/>
          <w:rtl w:val="true"/>
          <w:lang w:bidi="ar-SA"/>
        </w:rPr>
        <w:t>شفاء السقام في زيارة خير الأنام‌للسبكي</w:t>
      </w:r>
    </w:p>
    <w:p>
      <w:pPr>
        <w:pStyle w:val="BookText"/>
        <w:rPr/>
      </w:pPr>
      <w:r>
        <w:rPr>
          <w:rFonts w:ascii="Amiri" w:hAnsi="Amiri" w:eastAsia="Amiri" w:cs="Amiri"/>
          <w:color w:val="111111"/>
          <w:sz w:val="28"/>
          <w:sz w:val="28"/>
          <w:szCs w:val="28"/>
          <w:rtl w:val="true"/>
          <w:lang w:bidi="ar-SA"/>
        </w:rPr>
        <w:t>الجوهر المُنظّم في زيارة قبر النبيِّ المُعظَّم‌ابن حجر الهيتمي</w:t>
      </w:r>
    </w:p>
    <w:p>
      <w:pPr>
        <w:pStyle w:val="BookText"/>
        <w:rPr/>
      </w:pPr>
      <w:r>
        <w:rPr>
          <w:rFonts w:ascii="Amiri" w:hAnsi="Amiri" w:eastAsia="Amiri" w:cs="Amiri"/>
          <w:color w:val="111111"/>
          <w:sz w:val="28"/>
          <w:sz w:val="28"/>
          <w:szCs w:val="28"/>
          <w:rtl w:val="true"/>
          <w:lang w:bidi="ar-SA"/>
        </w:rPr>
        <w:t>التُحفة المختارة في الردِّ على مُنكر الزيارةللتاج الفكهاني</w:t>
      </w:r>
    </w:p>
    <w:p>
      <w:pPr>
        <w:pStyle w:val="BookText"/>
        <w:rPr/>
      </w:pPr>
      <w:r>
        <w:rPr>
          <w:rFonts w:ascii="Amiri" w:hAnsi="Amiri" w:eastAsia="Amiri" w:cs="Amiri"/>
          <w:color w:val="111111"/>
          <w:sz w:val="28"/>
          <w:sz w:val="28"/>
          <w:szCs w:val="28"/>
          <w:rtl w:val="true"/>
          <w:lang w:bidi="ar-SA"/>
        </w:rPr>
        <w:t>ابن تيميّة ليس سلفياً منصور عويس</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إتحاف الأذكياء بجواز التوسُّل بالأنبياء والأولياء الغماري</w:t>
      </w:r>
      <w:bookmarkStart w:id="124" w:name="pg1633_20419"/>
    </w:p>
    <w:p>
      <w:pPr>
        <w:pStyle w:val="Heading3"/>
        <w:numPr>
          <w:ilvl w:val="2"/>
          <w:numId w:val="1"/>
        </w:numPr>
        <w:rPr/>
      </w:pPr>
      <w:bookmarkStart w:id="125" w:name="__RefHeading___Toc1096294_3650668749"/>
      <w:bookmarkStart w:id="126" w:name="_Toc45"/>
      <w:bookmarkEnd w:id="124"/>
      <w:bookmarkEnd w:id="125"/>
      <w:r>
        <w:rPr>
          <w:rtl w:val="true"/>
        </w:rPr>
        <w:t>ملحق</w:t>
      </w:r>
      <w:r>
        <w:rPr>
          <w:rtl w:val="true"/>
        </w:rPr>
        <w:t xml:space="preserve">: </w:t>
      </w:r>
      <w:r>
        <w:rPr/>
        <w:t>3</w:t>
      </w:r>
      <w:r>
        <w:rPr>
          <w:rtl w:val="true"/>
        </w:rPr>
        <w:t xml:space="preserve"> </w:t>
      </w:r>
      <w:r>
        <w:rPr>
          <w:rtl w:val="true"/>
        </w:rPr>
        <w:t>نماذج من كُتب أهل السُنَّة التي تردّ على الوهابيَّة</w:t>
      </w:r>
      <w:bookmarkEnd w:id="126"/>
    </w:p>
    <w:p>
      <w:pPr>
        <w:pStyle w:val="BookText"/>
        <w:rPr/>
      </w:pPr>
      <w:r>
        <w:rPr>
          <w:rFonts w:ascii="Amiri" w:hAnsi="Amiri" w:eastAsia="Amiri" w:cs="Amiri"/>
          <w:color w:val="111111"/>
          <w:sz w:val="28"/>
          <w:sz w:val="28"/>
          <w:szCs w:val="28"/>
          <w:rtl w:val="true"/>
          <w:lang w:bidi="ar-SA"/>
        </w:rPr>
        <w:t>الوهابية ومقلّدة الظاهريّةإبراهيم بن عثمان السمنودي</w:t>
      </w:r>
    </w:p>
    <w:p>
      <w:pPr>
        <w:pStyle w:val="BookText"/>
        <w:rPr/>
      </w:pPr>
      <w:r>
        <w:rPr>
          <w:rFonts w:ascii="Amiri" w:hAnsi="Amiri" w:eastAsia="Amiri" w:cs="Amiri"/>
          <w:color w:val="111111"/>
          <w:sz w:val="28"/>
          <w:sz w:val="28"/>
          <w:szCs w:val="28"/>
          <w:rtl w:val="true"/>
          <w:lang w:bidi="ar-SA"/>
        </w:rPr>
        <w:t>السيف الهندي في إبانة طريقة الشيخ النجدي‌عيسى بن محمد الصنعاني</w:t>
      </w:r>
    </w:p>
    <w:p>
      <w:pPr>
        <w:pStyle w:val="BookText"/>
        <w:rPr/>
      </w:pPr>
      <w:r>
        <w:rPr>
          <w:rFonts w:ascii="Amiri" w:hAnsi="Amiri" w:eastAsia="Amiri" w:cs="Amiri"/>
          <w:color w:val="111111"/>
          <w:sz w:val="28"/>
          <w:sz w:val="28"/>
          <w:szCs w:val="28"/>
          <w:rtl w:val="true"/>
          <w:lang w:bidi="ar-SA"/>
        </w:rPr>
        <w:t>فصل الخطاب في الردِّ على ضلالات ابن عبد الوهاب‌أحمد البصري الشهير بالقبّاني</w:t>
      </w:r>
    </w:p>
    <w:p>
      <w:pPr>
        <w:pStyle w:val="BookText"/>
        <w:rPr/>
      </w:pPr>
      <w:r>
        <w:rPr>
          <w:rFonts w:ascii="Amiri" w:hAnsi="Amiri" w:eastAsia="Amiri" w:cs="Amiri"/>
          <w:color w:val="111111"/>
          <w:sz w:val="28"/>
          <w:sz w:val="28"/>
          <w:szCs w:val="28"/>
          <w:rtl w:val="true"/>
          <w:lang w:bidi="ar-SA"/>
        </w:rPr>
        <w:t>صلح الإخوان في الردِّ على مَن قال على المسلمين بالشرك والكفران‌داود الرومي</w:t>
      </w:r>
    </w:p>
    <w:p>
      <w:pPr>
        <w:pStyle w:val="BookText"/>
        <w:rPr/>
      </w:pPr>
      <w:r>
        <w:rPr>
          <w:rFonts w:ascii="Amiri" w:hAnsi="Amiri" w:eastAsia="Amiri" w:cs="Amiri"/>
          <w:color w:val="111111"/>
          <w:sz w:val="28"/>
          <w:sz w:val="28"/>
          <w:szCs w:val="28"/>
          <w:rtl w:val="true"/>
          <w:lang w:bidi="ar-SA"/>
        </w:rPr>
        <w:t>المنحة الوهبيّة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الرومي</w:t>
      </w:r>
    </w:p>
    <w:p>
      <w:pPr>
        <w:pStyle w:val="BookText"/>
        <w:rPr/>
      </w:pPr>
      <w:r>
        <w:rPr>
          <w:rFonts w:ascii="Amiri" w:hAnsi="Amiri" w:eastAsia="Amiri" w:cs="Amiri"/>
          <w:color w:val="111111"/>
          <w:sz w:val="28"/>
          <w:sz w:val="28"/>
          <w:szCs w:val="28"/>
          <w:rtl w:val="true"/>
          <w:lang w:bidi="ar-SA"/>
        </w:rPr>
        <w:t>شرح الرسالة الردية على طائفة الوهابيةمحمد عطاء الله الرومي</w:t>
      </w:r>
    </w:p>
    <w:p>
      <w:pPr>
        <w:pStyle w:val="BookText"/>
        <w:rPr/>
      </w:pPr>
      <w:r>
        <w:rPr>
          <w:rFonts w:ascii="Amiri" w:hAnsi="Amiri" w:eastAsia="Amiri" w:cs="Amiri"/>
          <w:color w:val="111111"/>
          <w:sz w:val="28"/>
          <w:sz w:val="28"/>
          <w:szCs w:val="28"/>
          <w:rtl w:val="true"/>
          <w:lang w:bidi="ar-SA"/>
        </w:rPr>
        <w:t>الردّ على الوهابيةإبراهيم الرياحي</w:t>
      </w:r>
    </w:p>
    <w:p>
      <w:pPr>
        <w:pStyle w:val="BookText"/>
        <w:rPr/>
      </w:pPr>
      <w:r>
        <w:rPr>
          <w:rFonts w:ascii="Amiri" w:hAnsi="Amiri" w:eastAsia="Amiri" w:cs="Amiri"/>
          <w:color w:val="111111"/>
          <w:sz w:val="28"/>
          <w:sz w:val="28"/>
          <w:szCs w:val="28"/>
          <w:rtl w:val="true"/>
          <w:lang w:bidi="ar-SA"/>
        </w:rPr>
        <w:t>جلاء الظلام في الردِّ على النجدي الذي أضلَّ العوام‌علوي بن أحمد الحدّاد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 الحقّ والصواب بالردِّ على أتباع محمد بن عبدالوهاب توفيق سوقية الدمشقي</w:t>
      </w:r>
      <w:bookmarkStart w:id="127" w:name="pg1633_20420"/>
    </w:p>
    <w:p>
      <w:pPr>
        <w:pStyle w:val="BookText"/>
        <w:rPr/>
      </w:pPr>
      <w:bookmarkEnd w:id="127"/>
      <w:r>
        <w:rPr>
          <w:rFonts w:ascii="Amiri" w:hAnsi="Amiri" w:eastAsia="Amiri" w:cs="Amiri"/>
          <w:color w:val="111111"/>
          <w:sz w:val="28"/>
          <w:sz w:val="28"/>
          <w:szCs w:val="28"/>
          <w:rtl w:val="true"/>
          <w:lang w:bidi="ar-SA"/>
        </w:rPr>
        <w:t xml:space="preserve">النفحة الذكية في الردِّ على شبه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سليم الكيلاني</w:t>
      </w:r>
    </w:p>
    <w:p>
      <w:pPr>
        <w:pStyle w:val="BookText"/>
        <w:rPr/>
      </w:pPr>
      <w:r>
        <w:rPr>
          <w:rFonts w:ascii="Amiri" w:hAnsi="Amiri" w:eastAsia="Amiri" w:cs="Amiri"/>
          <w:color w:val="111111"/>
          <w:sz w:val="28"/>
          <w:sz w:val="28"/>
          <w:szCs w:val="28"/>
          <w:rtl w:val="true"/>
          <w:lang w:bidi="ar-SA"/>
        </w:rPr>
        <w:t>النقول الشرعية في الردِّ على الوهابيةمصطفى الشطّي</w:t>
      </w:r>
    </w:p>
    <w:p>
      <w:pPr>
        <w:pStyle w:val="BookText"/>
        <w:rPr/>
      </w:pPr>
      <w:r>
        <w:rPr>
          <w:rFonts w:ascii="Amiri" w:hAnsi="Amiri" w:eastAsia="Amiri" w:cs="Amiri"/>
          <w:color w:val="111111"/>
          <w:sz w:val="28"/>
          <w:sz w:val="28"/>
          <w:szCs w:val="28"/>
          <w:rtl w:val="true"/>
          <w:lang w:bidi="ar-SA"/>
        </w:rPr>
        <w:t>فضائح الوهابية فتحي الأزهري</w:t>
      </w:r>
    </w:p>
    <w:p>
      <w:pPr>
        <w:pStyle w:val="BookText"/>
        <w:rPr/>
      </w:pPr>
      <w:r>
        <w:rPr>
          <w:rFonts w:ascii="Amiri" w:hAnsi="Amiri" w:eastAsia="Amiri" w:cs="Amiri"/>
          <w:color w:val="111111"/>
          <w:sz w:val="28"/>
          <w:sz w:val="28"/>
          <w:szCs w:val="28"/>
          <w:rtl w:val="true"/>
          <w:lang w:bidi="ar-SA"/>
        </w:rPr>
        <w:t xml:space="preserve">بغية الطلاب في الردِّ على ابن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السباعي</w:t>
      </w:r>
    </w:p>
    <w:p>
      <w:pPr>
        <w:pStyle w:val="BookText"/>
        <w:rPr/>
      </w:pPr>
      <w:r>
        <w:rPr>
          <w:rFonts w:ascii="Amiri" w:hAnsi="Amiri" w:eastAsia="Amiri" w:cs="Amiri"/>
          <w:color w:val="111111"/>
          <w:sz w:val="28"/>
          <w:sz w:val="28"/>
          <w:szCs w:val="28"/>
          <w:rtl w:val="true"/>
          <w:lang w:bidi="ar-SA"/>
        </w:rPr>
        <w:t>التحفة الوهبية في الرد على الوهابيةداود النقشبندي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لم‌نذكر هنا الكتب المشهورة والتي ذُكرت بين ثنايا الكتاب</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096296_3650668749"/>
      <w:bookmarkStart w:id="129" w:name="_Toc46"/>
      <w:bookmarkEnd w:id="128"/>
      <w:r>
        <w:rPr>
          <w:rtl w:val="true"/>
        </w:rPr>
        <w:t>ملحق</w:t>
      </w:r>
      <w:r>
        <w:rPr>
          <w:rtl w:val="true"/>
        </w:rPr>
        <w:t xml:space="preserve">: </w:t>
      </w:r>
      <w:r>
        <w:rPr/>
        <w:t>4</w:t>
      </w:r>
      <w:r>
        <w:rPr>
          <w:rtl w:val="true"/>
        </w:rPr>
        <w:t xml:space="preserve"> </w:t>
      </w:r>
      <w:r>
        <w:rPr>
          <w:rtl w:val="true"/>
        </w:rPr>
        <w:t>جدول يبين أهم المسائل المخالفة لأهل السنة عند الوهابيين‌</w:t>
      </w:r>
      <w:bookmarkEnd w:id="129"/>
    </w:p>
    <w:p>
      <w:pPr>
        <w:pStyle w:val="BookText"/>
        <w:rPr/>
      </w:pPr>
      <w:r>
        <w:rPr>
          <w:rFonts w:ascii="Amiri" w:hAnsi="Amiri" w:eastAsia="Amiri" w:cs="Amiri"/>
          <w:color w:val="111111"/>
          <w:sz w:val="28"/>
          <w:sz w:val="28"/>
          <w:szCs w:val="28"/>
          <w:rtl w:val="true"/>
          <w:lang w:bidi="ar-SA"/>
        </w:rPr>
        <w:t>المسألة أهل السُنّة الوهابيّون</w:t>
      </w:r>
    </w:p>
    <w:p>
      <w:pPr>
        <w:pStyle w:val="BookText"/>
        <w:rPr/>
      </w:pPr>
      <w:r>
        <w:rPr>
          <w:rFonts w:ascii="Amiri" w:hAnsi="Amiri" w:eastAsia="Amiri" w:cs="Amiri"/>
          <w:color w:val="111111"/>
          <w:sz w:val="28"/>
          <w:sz w:val="28"/>
          <w:szCs w:val="28"/>
          <w:rtl w:val="true"/>
          <w:lang w:bidi="ar-SA"/>
        </w:rPr>
        <w:t>صفات الله تؤوَّل لا تؤوَّل</w:t>
      </w:r>
    </w:p>
    <w:p>
      <w:pPr>
        <w:pStyle w:val="BookText"/>
        <w:rPr/>
      </w:pPr>
      <w:r>
        <w:rPr>
          <w:rFonts w:ascii="Amiri" w:hAnsi="Amiri" w:eastAsia="Amiri" w:cs="Amiri"/>
          <w:color w:val="111111"/>
          <w:sz w:val="28"/>
          <w:sz w:val="28"/>
          <w:szCs w:val="28"/>
          <w:rtl w:val="true"/>
          <w:lang w:bidi="ar-SA"/>
        </w:rPr>
        <w:t>التوسُّل جائز غير جائز</w:t>
      </w:r>
    </w:p>
    <w:p>
      <w:pPr>
        <w:pStyle w:val="BookText"/>
        <w:rPr/>
      </w:pPr>
      <w:r>
        <w:rPr>
          <w:rFonts w:ascii="Amiri" w:hAnsi="Amiri" w:eastAsia="Amiri" w:cs="Amiri"/>
          <w:color w:val="111111"/>
          <w:sz w:val="28"/>
          <w:sz w:val="28"/>
          <w:szCs w:val="28"/>
          <w:rtl w:val="true"/>
          <w:lang w:bidi="ar-SA"/>
        </w:rPr>
        <w:t>شدُّ الرحال جائز غير جائز</w:t>
      </w:r>
    </w:p>
    <w:p>
      <w:pPr>
        <w:pStyle w:val="BookText"/>
        <w:rPr/>
      </w:pPr>
      <w:r>
        <w:rPr>
          <w:rFonts w:ascii="Amiri" w:hAnsi="Amiri" w:eastAsia="Amiri" w:cs="Amiri"/>
          <w:color w:val="111111"/>
          <w:sz w:val="28"/>
          <w:sz w:val="28"/>
          <w:szCs w:val="28"/>
          <w:rtl w:val="true"/>
          <w:lang w:bidi="ar-SA"/>
        </w:rPr>
        <w:t>المناسبات جائزة بدعة</w:t>
      </w:r>
    </w:p>
    <w:p>
      <w:pPr>
        <w:pStyle w:val="BookText"/>
        <w:rPr/>
      </w:pPr>
      <w:r>
        <w:rPr>
          <w:rFonts w:ascii="Amiri" w:hAnsi="Amiri" w:eastAsia="Amiri" w:cs="Amiri"/>
          <w:color w:val="111111"/>
          <w:sz w:val="28"/>
          <w:sz w:val="28"/>
          <w:szCs w:val="28"/>
          <w:rtl w:val="true"/>
          <w:lang w:bidi="ar-SA"/>
        </w:rPr>
        <w:t>التكفير غير وارد وارد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 المسلم معصوم غير معصوم</w:t>
      </w:r>
      <w:bookmarkStart w:id="130" w:name="pg1633_20421"/>
    </w:p>
    <w:p>
      <w:pPr>
        <w:pStyle w:val="BookText"/>
        <w:rPr/>
      </w:pPr>
      <w:bookmarkEnd w:id="130"/>
      <w:r>
        <w:rPr>
          <w:rFonts w:ascii="Amiri" w:hAnsi="Amiri" w:eastAsia="Amiri" w:cs="Amiri"/>
          <w:color w:val="111111"/>
          <w:sz w:val="28"/>
          <w:sz w:val="28"/>
          <w:szCs w:val="28"/>
          <w:rtl w:val="true"/>
          <w:lang w:bidi="ar-SA"/>
        </w:rPr>
        <w:t>مال المسلم معصوم غير معصوم</w:t>
      </w:r>
    </w:p>
    <w:p>
      <w:pPr>
        <w:pStyle w:val="BookText"/>
        <w:rPr/>
      </w:pPr>
      <w:r>
        <w:rPr>
          <w:rFonts w:ascii="Amiri" w:hAnsi="Amiri" w:eastAsia="Amiri" w:cs="Amiri"/>
          <w:color w:val="111111"/>
          <w:sz w:val="28"/>
          <w:sz w:val="28"/>
          <w:szCs w:val="28"/>
          <w:rtl w:val="true"/>
          <w:lang w:bidi="ar-SA"/>
        </w:rPr>
        <w:t>القبور جائزة بدعة</w:t>
      </w:r>
    </w:p>
    <w:p>
      <w:pPr>
        <w:pStyle w:val="BookText"/>
        <w:rPr/>
      </w:pPr>
      <w:r>
        <w:rPr>
          <w:rFonts w:ascii="Amiri" w:hAnsi="Amiri" w:eastAsia="Amiri" w:cs="Amiri"/>
          <w:color w:val="111111"/>
          <w:sz w:val="28"/>
          <w:sz w:val="28"/>
          <w:szCs w:val="28"/>
          <w:rtl w:val="true"/>
          <w:lang w:bidi="ar-SA"/>
        </w:rPr>
        <w:t>التقليد واجب غير واجب‌</w:t>
      </w:r>
    </w:p>
    <w:p>
      <w:pPr>
        <w:pStyle w:val="Heading3"/>
        <w:numPr>
          <w:ilvl w:val="2"/>
          <w:numId w:val="1"/>
        </w:numPr>
        <w:rPr/>
      </w:pPr>
      <w:bookmarkStart w:id="131" w:name="__RefHeading___Toc1096298_3650668749"/>
      <w:bookmarkStart w:id="132" w:name="_Toc47"/>
      <w:bookmarkEnd w:id="131"/>
      <w:r>
        <w:rPr>
          <w:rtl w:val="true"/>
        </w:rPr>
        <w:t>ملحق</w:t>
      </w:r>
      <w:r>
        <w:rPr>
          <w:rtl w:val="true"/>
        </w:rPr>
        <w:t xml:space="preserve">: </w:t>
      </w:r>
      <w:r>
        <w:rPr/>
        <w:t>5</w:t>
      </w:r>
      <w:r>
        <w:rPr>
          <w:rtl w:val="true"/>
        </w:rPr>
        <w:t xml:space="preserve"> </w:t>
      </w:r>
      <w:r>
        <w:rPr>
          <w:rtl w:val="true"/>
        </w:rPr>
        <w:t>صور من خلافات الوهابيِّين ووقوعهم في بعضهم‌</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الألباني في 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جهيمان في الوهابيّين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ابن عثيمين في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زهير شاويش في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الوهابيّين في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الإسلامبولي في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التويجري في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مقبل الوادعي في الوهابيّين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المدخلي في الوهابيّين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الوهابيّين في ابن عثيمين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وقوعهم في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عبد الرحمن عبد الخالق في الوهابيّين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التكفير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الوهابيّين في آل 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الألباني في ابن تيميّة من خلال كتاب السقاف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البشارة والإتحاف فيما بين الألباني وابن تيميّة من</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التي وقعت بين صاحب المكتب الإسلامي زهير جاويش والألباني، والتي تجاوزت حدود الأدب والخلق، وكذلك الحرب التي وقعت بين الألباني وخصومه، وما فصَّله السقاف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شتائم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ظهور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جهيمان العتيبي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تمرَّدت على فقهاء الوهابية والنظام السعودي، واستولت على الحرم المكّي، وأعلنت ظهور المهدي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وقوع ابن عثيمين في الألباني بسبب مسألة 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وقوع الوهابيّين في الألباني، بسبب تصحيحه لبعض الروايات التي تتعلَّق بذمِّ الصحابة، أو تحريم أكل لحم البقر، وتحريم لبس الذهب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ردع الجاني المتعدي على الشيخ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ووقوع التويجري،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الإيمان في 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شكَّك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 مقبل الوادعي اليمني، الشديد التطرّف، والذي يعدّونه من المحدّثين، في الألباني وغيره من الوهابيّين، وفي آل سعود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ووقوع المدخلي المتطرّف، الذي أطلق مدافعه نحو الوهابيّين وكفَّر بعضهم، وزندق وبدَّع البعض الآخر، واعتبرهم خارجين عن منهج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فرقة وهابية أطلق عليها</w:t>
      </w:r>
    </w:p>
    <w:p>
      <w:pPr>
        <w:pStyle w:val="BookText"/>
        <w:rPr/>
      </w:pPr>
      <w:r>
        <w:rPr>
          <w:rFonts w:ascii="Amiri" w:hAnsi="Amiri" w:eastAsia="Amiri" w:cs="Amiri"/>
          <w:color w:val="111111"/>
          <w:sz w:val="28"/>
          <w:sz w:val="28"/>
          <w:szCs w:val="28"/>
          <w:rtl w:val="true"/>
          <w:lang w:bidi="ar-SA"/>
        </w:rPr>
        <w:t xml:space="preserve">خصومه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واعتبره الوهابيّون من الفتن العظيمة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واحدة لا 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 أخاك ظالماً أو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حذَّر فيه صاحبه من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واتَّهمه بسوء الفهم وعدم الاتّزان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العديد من الوهابيّين في ابن عثيمين، بسبب قوله بالمعيّة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الوهابيّون في البخاري، وقاموا بتهذيبه وحذف العديد من الروايات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ووقعوا في عبد الرحمن عبد الخالق، أحد أعمدة التيار الوهابي في الخليج، ووقع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الوهابيّون في بعضهم، فكفَّر بعضهم بعضاً، وهو ما يظهر من خلال منشوراتهم العديدة التكفيرية، والأُخرى التي تردّ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الوهابيّون في آل سعود، وأعلنوا الحرب عليهم، من خلال العمليات المسلّحة التي تظهر ما بين الحين والآخر في جزيرة العرب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الصور هي قليل من كثير ممّا يجري في واقع الوهابيّين، الذين يحاولون شغل المسلمين بالحرب على المخالفين لهم، حتى لا يلفتوا إلى واقعهم المُزري وضلالاتهم وأكاذيبهم</w:t>
      </w:r>
      <w:r>
        <w:rPr>
          <w:rFonts w:eastAsia="Amiri" w:cs="Amiri" w:ascii="Amiri" w:hAnsi="Amiri"/>
          <w:color w:val="111111"/>
          <w:sz w:val="28"/>
          <w:szCs w:val="28"/>
          <w:rtl w:val="true"/>
          <w:lang w:bidi="ar-SA"/>
        </w:rPr>
        <w:t>.</w:t>
      </w:r>
      <w:bookmarkStart w:id="133" w:name="pg1633_20424"/>
    </w:p>
    <w:p>
      <w:pPr>
        <w:pStyle w:val="Heading2"/>
        <w:numPr>
          <w:ilvl w:val="1"/>
          <w:numId w:val="1"/>
        </w:numPr>
        <w:rPr/>
      </w:pPr>
      <w:bookmarkStart w:id="134" w:name="__RefHeading___Toc1096300_3650668749"/>
      <w:bookmarkStart w:id="135" w:name="_Toc48"/>
      <w:bookmarkEnd w:id="133"/>
      <w:bookmarkEnd w:id="134"/>
      <w:r>
        <w:rPr>
          <w:rtl w:val="true"/>
        </w:rPr>
        <w:t>مراجع الكتاب‌</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عن شريعة الفرقة الناجية ومجانبة الفرق المذمومة، أبو عبد الله عبيد الله بن محمد بن بطة العكبري الحنبلي،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عبد الله آدم، دار النشر، دار الراية للنشر، السعودية،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ليس سلفياً، منصور عويس، نشر دار النهضة، القاهرة،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صفة العلو، عبد الله بن أحمد بن قدامة المقدسي أبو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عبد الله البدر، دار النشر، الدار السلفية، الكويت،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الجيوش الإسلامية على غزو المعطلة والجهمية، أبو عبد الله شمس الدين محمد بن أبي بكر بن أيوب بن سعد الزرعي الدمشقي، دار النشر، دار الكتب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في دلائل التوحيد، عبد الله بن محمد بن علي بن محمد الهروي أبوإسماعيل،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ناصر الفقيهي، دار النشر، المدينة المنورة،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الإمام المبجل أحمد بن حنبل ذيل طبقات الحنابلة، محمد بن أبي يعلى أبوالحسين، دار النشر، دار المعرفة، 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إنباء الغمر بأنباء العمر، شهاب الدين ابي الفضل احمد بن علي بن حجر العسقلاني، تحقيق محمد عبد المعيد خان، نشر دار الكتب العلمية،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إسماعيل بن عمر بن كثير القرشي أبو الفداء، دار النشر، مكتبة المعارف،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تلبيس الجهمية في تأسيس بدعهم الكلامية، أحمد عبد الحليم بن تيمية الحراني أبو العباس،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قاسم، دار النشر، مطبعة الحكومة، مكة المكرمة،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لشمس الدين محمد بن أحمد بن عثمان الذهبي، نشر دار الكتاب العربي، بيروت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عمر عبد السلام تدمري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لعبد الرحمن بن أبي بكر السيوطي، تحقيق محي الدين عبدالحميد، نشر مطبعة السعادة، القاهرة،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لأبي جعفر محمد بن جرير الطبري، دار النشر،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المذاهب الإسلامية، شيخ محمد أبو زهرة، نشر دار الفكر العربي،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أحمد بن علي أبو بكر الخطيب البغدادي، دار النشر،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التأمل في حقيقة التوسل، عيسى الحميري، طبع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كذب المفتري فيما نسب إلى الإمام أبي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الأشعري، تصنيف ناصر السنة حجة الحفاظ مؤرخ الشام أبي علي بن الحسن بن هبة الله بن عساكر الدمشقي، دار النشر، دار الكتاب العربي،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 في مذاهب السلف، الشوكاني، دار النشر،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أو مفاتيح الغيب، فخر الدين محمد بن عمر التميمي الرازي الشافعي، دار النشر، دار الكتب العلمية،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والرد على أهل الأهواء والبدع، أبو الحسن محمد بن أحمد بن عبد الرحمن الملطي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زاهد بن الحسن الكوثري، دار النشر، المكتبة الأزهرية للتراث، مصر،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أحمد بن علي بن حجر أبو الفضل العسقلاني الشافعي، دار النشر، دار الفكر،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المقاصد وتصحيح القواعد في شرح قصيدة الإمام ابن القيم، أحمد بن إبراهيم بن عيسى،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الشاويش، دار النشر، المكتب الإسلامي،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العزيز الحميد في شرح كتاب التوحيد، سليمان بن عبد الله بن محمد بن عبد الوهاب،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أيمن الشبراوي، دار النشر، عالم الكتب،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 حبان بن أحمد أبو حاتم التميمي البستي، تحقيق شرف الدين أحمد، نشر دار الفكر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 أبو عبد الله محمد بن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الأنصاري القرطبي، دار النشر، دار الشعب،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في بيان المحجة وشرح عقيدة أهل السنة، أبو القاسم اسماعيل ابن محمد بن الفضل التيمي الأصبهاني،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ربيع بن هادي عمير المدخلي، دار النشر، دار الراية، السعودية، الرياض،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خريدة القصر وجريدة العصر، أبي عبد الله عماد الدين بن محمد بن صفي أبوالفرج محمد بن نفيس الدين الأصبهاني، تحقيق محمد بهجة الأثري، نشر المجمع العراقي،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أفعال العباد، محمد بن إبراهيم بن إسماعيل أبو عبدالله البخاري الجعفي،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عميرة، دار النشر، دار المعارف السعودية، الرياض،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درء تعارض العقل والنقل، تقي الدين أحمد بن عبد السلام بن عبد الحليم بن عبد السلام بن تيمية،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عبد الرحمن، دار النشر،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الكامنة في أعيان المائة الثامنة، الحافظ شهاب الدين أبو الفضل أحمد بن علي بن محمد العسقلاني، دار النشر، مجلس دائرة المعارف العثمانية، حيدراباد،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شبه التشبيه بأكف التنزيه، أبو الفرج عبد الرحمن بن الجوزي الحنبلي،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السقاف، دار النشر، دار الإمام النووي، الأردن،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شبه من شبه وتمرد، تقي الدين أبي بكر الحصني الدمشقي، دار النشر، المكتبة الأزهرية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للتراث،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الأخنائي واستحباب زيارة خير البرية، أحمد بن عبد الحليم بن تيمية الحراني أبو العباس،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المعلمي اليماني، دار النشر، المطبعة السلفية،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الزنادقة والجهمية، أحمد بن حنبل الشيباني أبو عبدالله،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راشد، دار النشر، المطبعة السلفية، القاهرة،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المنطقيين، أحمد بن عبد الحليم بن تيمية الحراني أبو العباس، دار النشر،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إثبات الاستواء والفوقية ومسألة الحرف والصوت في القرآن المجيد، أبي‌محمد عبد الله بن يوسف الجويني،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معاذ بن علوان حقي، دار النشر، دار طويق للنشر والتوزيع، الرياض،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الأستار لإبطال أدلة القائلين بفناء النار، محمد بن إسماعيل الأمير الصنعاني،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دار النشر، المكتب الإسلامي،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أبو بكر أحمد بن محمد بن هارون بن يزيد الخلال،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عطية الزهراني، دار النشر، دار الراية، الرياض،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عبد الله بن أحمد بن حنبل الشيباني،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سالم القحطاني، دار النشر، دار ابن القيم، الدمام،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محمد بن أحمد بن عثمان بن قايماز الذهبي أبو عبد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محمد نعيم العرقسوسي، دار النشر، مؤسسة الرسالة،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الطبعة التاسعة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الصقيل في الرد على ابن زفيل، السبكي، مكتبة زهران، القاهرة ومعه تكملة الرد على نونية ابن القيم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بن الحسن الكوثري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علماء الأزهر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العقيدة الأصفهانية، أحمد بن عبد الحليم بن تيمية الحراني أبو العباس،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سعيدي، دار النشر، مكتبة الرشد، الرياض،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العقيدة الطحاوية، ابن أبي العز الحنفي، تحقيق ناصر الدين الألباني، نشر المكتب الإسلامي،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علي بن عمر الدارقطني،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الغنيمان، دار النشر، مكتبة الدار، المدينة المنورة،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العرش وما روي فيه، محمد بن عثمان ابن أبي شيبة العبسي أبو جعفر،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حمد الحمود، دار النشر، مكتبة المعلا، الكويت،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 رواية أبي بكر الخلال، أحمد بن محمد بن حنبل الشيباني أبو عبد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عز الدين السيروان، دار النشر، دار قتيبة، دمشق،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العواصم من القواصم في تحقيق مواقف الصحابة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عبد الله أبو بكر بن العربي،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الخطيب ومحمود مهدي الاستانبولي، دار النشر، دار الجيل،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والأثر في عقائد أهل الأثر، عبد الباقي المواهبي الحنبلي،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رواس قلعجي، دار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النشر، دار المأمون للتراث، 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الغنية في أصول الدين، أبو سعيد عبد الرحمن النيسابوري المتولي،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أحمد حيدر، دار النشر، مؤسسة الكتب الثقافية، 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فتيا وجوابها في ذكر الاعتقاد وذم الاختلاف، أبو العلاء الحسن بن أحمد العطار الهمذاني، دار النشر، دار العاصمة، الرياض، السعودية،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الفخري في الآداب السلطانية، محمد بن علي بن طباطبا المعروف بابن الطقطقي، نشر مكتبة صبيح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قطف الثمر في بيان عقيدة أهل الأثر، محمد صديق حسن خان القنوجي،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عبد الله القريوني، دار النشر، شركة الشرق الأوسط للطباعة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ماركا الشمالية الأردن،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ورسائل وفتاوى شيخ الإسلام ابن تيمية، أحمد عبد الحليم بن تيمية الحراني أبو العباس،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قاسم العاصمي النجدي، دار النشر، مكتبة ابن تيمية،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لمع الأدلة في قواعد عقائد أهل السنة والجماعة، عبد الملك بن عبد الله الجويني إمام الحرمين،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فوقية حسين محمود، دار النشر، عالم الكتب، 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كتب ورسائل وفتاوى ابن تيمية، أحمد عبد الحليم بن تيمية الحراني أبوالعباس،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قاسم العاصمي النجدي، دار النشر، مكتبة ابن تيمية،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أصول الدين، فخر الدين محمد بن عمر</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سعد، دار النشر، دار الكتاب العربي، 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أخبار البشر، أبي الفداء عماد الدين إسماعيل بن علي، بدون ناشر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 أحمد بن عبد الحليم بن تيمية الحراني أبو العباس، دار النشر، مؤسسة قرطبة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الإمام عثمان بن سعيد الدارمي على المريسي الجهمي العنيد، أبو سعيد عثمان بن سعيد الدارمي،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بن حسن الألمعي، دار النشر، مكتبة الرشد، السعودية،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بالوفيات، صلاح الدين خليل بن أيبك الصفدي، تحقيق أحمد الأرناؤوط وتركي مصطفى، نشر دار إحياء التراث العربي،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اسماعيل بن عمر بن كثير القرشي، أبوالفداء،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سيرة ابن حنبل، صالح بن أحمد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الحنابلة عن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في قتل أهل الردّة، وعمر بن عبد العزيز في ردِّ المظالم، والمتوكّل في إحياء السنّة وإماتة التجهّم؛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عبدالرحمن بن أبي‌بكر السيوطي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الطبري في كتب التاريخ؛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توسّع في أمر هذا الحديث الخلال الحنبلي المتعصّب في سُننه، وحشد العديد من النصوص التي تكفِّر منكره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المقام المحمود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كتب التاريخ، والأسفرايني من فقهاء الشافعية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استتاب الشيعة أيضاً، ونهى عن المناظرة في شي‌ءٍ من العقائد، ومَن فعل ذلك نكّل به وعُوقب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شمس الدين 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إبطال التأويل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الكاملة من العواصم من القواصم لأبي بكر بن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يأتي الحديث عن هذا الكتاب في باب أكاذيبهم على التراث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قدامه في سير أعلام النبلاء للذهبي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عام وفاة ابن قدامه، في كتب التاريخ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الكيزاني المصري الشافعي، هو أبو عبد الله محمد إبراهيم بن فرح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ابتدع مقالة ضلّ بها اعتقاده وزلّ في مزلقها سداده، وادّعى أنّ أفعال العباد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والطائفة الكيزانية بمصر على هذه البدعة مقيمة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الكيزاني في عام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جريدة القصر، وجريدة العصر للأصبهاني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مرزوق هو عثمان بن سلام القرشي، توفّي عام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الحنابلة،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استعراض هذا الرد لاحقاً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أُسرى بي، رأيت الرحمن في صورة شاب أمرد، وإذا كأنّه عروس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أبوسعيد عثمان بن سعيد دارمي،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للذهبي؛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المروزي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يعدّ من الغلاة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تلبيس الجهمية، أحمد عبدالحليم بن تيمية الحراني أبوالعباس،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أعيان المائة الثامنة، ابن حجر العسقلاني، ترجمة ابن تيميّة،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والاعتبار ببقاء الجنّة والنار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ودفع شبه مَن شبّه وتمرّد للحصني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ابن القيم قد تبع أستاذه في القول بالتجسيم وإنكار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الوهابيّين في الباب القادم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تفسيره بتفسير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تاريخه، فسمّي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الصادق حوادث 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وقارن بينها وبين ترجمته لابن حنبل وابن تيميّة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هذه الروايتين اللَّتين جاء بها دحلان، يستخدمهما الوهابيون أيضاً ضدّ خصومهم، باعتبارهم جاؤوا لينقذوا الدين من البدع، أمّا اللغة التي استخدمها السائلون لابن عبد الوهاب، فهو أدنى منها بكثير، هو وأتباعه من العوام وضعاف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وأتباعه أراحوا أنفسهم من الأدوات العقلية والمنطقية، واعتبروها من البدع والضلالات؛ حتى لا يواجهوا بمثل هذه التساؤلات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الجزيرة العربية في عصر محمد بن عبد الوهاب لحسين خزعل،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نجد لعثمان بن بشير،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التشبيه بأكفّ التنزيه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الجوزي مدخل الكتاب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فيما نسب للأشعري،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تُوفِّي عام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مَن شبّه وتمرّد على الإمام أحمد، لتقي الدين الحصني الحنبلي الدمشقي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المضيئة في الردّ على ابن تيميّة، السبكي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اعتقادات اهل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والأثر في عقائد أهل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وتمرد، ط القاهرة، لتقي الدين الحصني،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الإمام المبجّل أحمد بن حنبل،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 الثمر في بيان عقيدة أهل الأثر،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والقنوجي توفّي عام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إلجام العوام عن علم الكلام، ط القاهرة،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وهو آخر تصانيفه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في مذاهب السلف،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والشوكاني توفّي عام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قدامة توفّي عام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 حديث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منظومة ابن القيم،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السنة،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مابعدها 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مابعدها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الصواعق المرسلة، الذي جعل فيه فصلًا عنوانه في كسر الطاغوت الثالث الذي وضعته الجهمية لتعطيل حقائق الأسماء والصفات، وهو طاغوت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 نسبة المجاز للجهمية مع كونه من حقائق اللغة وثوابتها، وهو ما يشير إلى تخبّط ابن القيّم، كما هو حال إمامه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الصقيل في الردِّ على ابن زفيل ابن القيم للسبكي،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الكوثري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المرضية عن الأسئلة المكّية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لابن تيميّة في الإعلان بالتوبيخ لمَن ذمّ التاريخ للسخاوي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كان من تلاميذ ابن تيميّة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ليس سلفياً، الفصل الرابع،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السيف الصقيل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التدمرية ونقض التدمرية لسعيد فوده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ليس سلفيّاً، الفصل الثاني،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ابن تيميّة،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التدمرية، فصل تنازع الناس في الجهة والتحيّز؛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نفي الجهة للكلابي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ليس سلفياً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الذهبي كلام ابن تيميّة هذا في سير أعلام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الأصفهانية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السلفي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أقوال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فيما يجب اعتقاده ولا يجوز الجهل للباقلاني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 أو موافقة صحيح المنقول لصريح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الحموية الكبرى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أو نقض أساس التقديس،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صحيح المنقول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تعارض العقل والنقل، تقي الدين أحمد بن عبدالسلام بن عبدالحليم بن تيمية،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انظر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تعارض العقل والنقل،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احمد بن عبدالحليم بن تيمية الحراني أبوالعباس،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والقرطبي توفّي في عام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والصفات،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باب ما جاء في العرش والكرسي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أحمد بن محمد بن حنبل الشيباني،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الأدلّة في قواعد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نقض فكرة قيام الحوادث بذات الباري تعالى،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والجويني الأشعري توفّي في عام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ربط أقوال الكرامية بأقوال أهل السنة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في أصول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والنيسابوري توفّي عام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الإقدام في علم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والشهرستاني توفّي عام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أو 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شافعي المذهب وتوفّي عام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أصول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الخطيب توفّي عام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تعارض العقل والنقل،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على الدرّ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تنوير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عابدين توفّي عام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كتاب التوحيد،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التوحيد لسليمان بن عبد الله بن محمد بن عبد 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شرج منظومة ابن القيّم،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المواعظ؛ والاعتبار ببقاء الجنّة والنّار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أفعال العباد؛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ابن حنبل في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في بيان المحجّة،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والأصبهاني توفّي عام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على أهل الهواء والبدع،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والملطي الشافعي توفّي عام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الأستار لإبطال أدلّة القائلين بفناء النار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من هذه الردود في ملاحق الكتاب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ودراسات في الأسماء والصفات للشنقيطي؛ وعقيدة أهل الإيمان في خلق آدم على صورة الرحمن للتويجري؛ وشرح ابن عثيمين تلميذ ابن باز للمعة الاعتقاد لابن قدامه الحنبلي، والتي قال فيها عن الاستواء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استواء حقيقي، معناه العلو والاستقرار، وانظر قوله في عقيدة أهل السنّة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ونؤمن أنّ الله على على خلقه بذاته وصفاته، واستواءه على العرش علوّه عليه بذاته، ونؤمن بأنّ الله مع خلقه على العرش، ونؤمن بأنّ لله تعالى عينين حقيقيّتين؛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القول المختار لبيان فناء النار، التي تدافع عن ابن تيميّة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قضية الجهاد، والتصادم مع الحكام، والواقائع التي قامت على أساس فتاوى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تراجع قطاع كبير من الوهابيين عن فكرة العنف ومقاتلة مُعطّلي الشرائع، والتزموا بطاعة أُولي الأمر، سيراً مع عقائد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لنا ثقافة الإرهاب في كتب الوهابية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مقدّمته على كتاب رفع الأستار لإبطال أدلّة القائلين بفناء النار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القول المختار لبيان فناء النار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كشف الأستار لإبطال ادّعاء فناء النار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مختصر العلو</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مختصر العلو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الطحاوية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مختصر العلو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أهل السنّة والجماعة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النقول الصحيحة الواضحة الجلية عن السلف الصالح في معنى المعيّة الإلهية الحقيقية؛ ورسالة الأقوال السلفية النقية في الردّ على مَن قال إنّ معيّة الله ذاتية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في الردّ على مَن تأوّل الصفات، من إصدار الرئاسة العامّة لإدارة البحوث العلمية والإفتاء؛ ورسالة المورد الزلال في التنبيه على أخطاء الظلال، أي كتاب في ظلال القرآن لسيد قطب، الذي 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يتحيّز في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الرسالة في الردِّ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قول أهل البدع، كالجهمية والمعتزلة والأشاعرة؛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حقيقة الدعوات الإسلامية في جزيرة العرب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يتمّ استعراض هذه النصوص في الفصل القادم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التنديد بمَن عدَّد التوحيد للسقاف، وبحوثه الرائعة الأخرى في هذا المجال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التوحيد،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ورسائله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خلاصة الكلام في بيان أمراء البلد الحرام؛ والدرر السنيّة لزيني دحلان و تفصيل ذلك في كتابنا ثقافة الإرهاب في كتب الوهابية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المنكي في الردّ على السبكي، لمحمد بن عبد الهادي بن قدامه المقدسي الحنبلي، المتوفّى عام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منشورات الوهابيّين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بكر بن عيسى بن بدران، الإمام قاضي القضاة علم الدين الأخنائي، كان عالماً ديناً نزيهاً، وافر الجلالة حميد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توفّي في عام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التحقيق لجامعة الملك سعود لنيل درجة الماجستير، وطُبع في الرياض، ويُعدّ هذا الردّ من آخر ما كتب ابن تيميّة في حبسه الأخير الذي مات فيه، وقد قام الأخنائي بشكوى ابن تيميّة للسلطان، الذي أمر بإخراج ما عنده من الكتب والأوراق والدواة والقلم، ومنع من الكتابة والمطالعة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عام وفاة ابن‌تيميّة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الكامل في التاريخ لابن الأثير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وأنظر ذيول العبر للذهبي،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ابوالفداء في أنباء الغمر في أنباء العمر،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وصارت الرصافة ومشهد احمد و مشهد أبي‌حنيفة وغيرها من المشاهد والمزارات لا يول اليها الا بالمراكب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الأخنائي،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أكاذيبهم على التراث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كمثال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السنة للبربهاري؛ واعتقادات أهل الحديث لأبي بكر الإسماعيلي؛ والتحفة المدنية في العقائد السلفية لحمد آل معمر؛ والأربعين في دلائل التوحيد لعبد الله الهروي؛ ولمعة الاعتقاد لابن قدامة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ابن حنبل الذي يكفِّر تارك الصلاة، والقائلين بخلق القرآن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نفحات الدومي،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نقلًا عن التأمّل في حقيقة التوسّل،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التأمّل في حقيقة التوّسل،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ورسائل وفتاوى ابن تيميّة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ولاحظ في العنوان كلمة الفقه، وهو إشارة لكون هذه المسائل من أمور الفقه، لا من أمور الاعتقاد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التأمّل في حقيقة التوّسل،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نقلًا عن كتابه روضة الأفكار والأفهام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التأمّل في حقيقة التوسّل،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توفّي عام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العسقلاني،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في مسنده،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ما يحصل لأمته من استغفاره بعد وفاته، والسيوطي في الخصائص،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اختصاصه بعدم بلاء جسده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ط المطبعة السلفية ومكتبتها بالقاهرة،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هذه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 العريضة، ومؤتمر النجف الذي أدُّعي فيه إعلان فقهاء الشيعة بأفضلية أبو بكر وعمر على الإمام علي، ومنهاج الاعتدال للذهبي، وهو مختصر منهاج السنّة لابن تيميّة، وغيرها من كتب الوهابيّين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محبّ الدين الخطيب أوّل مَن نشر هذه الكتب في مصر في فترة العشرينيات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معيد النعم ومبيد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 قوله هذا 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هذه الحادثة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الغمر،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والضوء اللامع في أعيان 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والنجوم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ابن أبي العز الحنفي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السنيّة في تراجم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وأنباء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الفقه الأكبر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القاهرة، عام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قد استعرضناه بالتفصيل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المناظرات بين فقهاء الشيعة وفقهاء السنة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المناقشة الواسعة لهذا المنشور الوهابي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المناظرات بين فقهاء السنّة والشيعة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طبعة قطر،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اختصار الكتاب إلى النصف تقريباً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الطبعة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الكتاب قد نشره بعد ذلك كاملًا في قسمين للدكتور عمار طالبي، الأستاذ بجامعة الجزائر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العبارة منتشرة في كتب التراث،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الطبعات القديمة من البخاري، وشرحه فتح الباري، وكذلك في مسلم وشرحه للنووي، بالإضافة إلى كتب التاريخ وغيرها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 هذه الكتب منهاج السنّة لابن تيميّة، الذي تمَّ تحقيقه وطبعه في ثمانِ مجلّدات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لمصعب الزبيري المتوفّى عام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الأشعري؛ وكُتب الفرق والملل والنحل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وتاريخ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وفي كتاب السنّة لابن حنبل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الرافضة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زكّى فقهاء أهل السنّة الإمام الصادق، أمّا مجالد، فقد جرحه العديد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أمثلة من هذه الخرافات فيما أُطلق عليه الفتوحات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وكتب التاريخ عندهم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الشيعة الإمامية في عقائدهم؛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والحقيقة بين الشيعة والسنّة،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الإمام المُبجّل أحمد بن حنبل،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وانظر العقيدة رواية الخلال،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الروافض؛ وانظر مناقشة هذا الكلام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الإرهاب في كتب الوهابيّة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أهل الإيمان في خلق آدم على صورة الرحمن، للتويجري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الساري، مقدّمة فتح الباري؛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المحدّث الوهّابي ناصر الألباني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لشرف الدين؛ ومعالم المدرستين للعسكري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الإصابة في تمييز الصحابة، لابن حجر العسقلاني، ط بيروت،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ورجال الكشّي، ومعجم رجال الحديث للخوئي، وصحيح الكافي، والموضوعات في الآثار والأخبار للحسني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الساري، وتهذيب التهذيب لابن حجر، وميزان الاعتدال في نقد الرجال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ووجود الرواة من الشيعة في كُتب السُنن يكشف أكذوبة الوهابيّين التي نقلوها عن ابن تيميّة، الذي وصف الشيعة بالكذب وعدم المعرفة بالمنقول والمعقول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فضل القرآن؛ وتفاصيل هذه القصة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كُتب السُنن عشرات الأحاديث التي تحضّ على حفظ القرآن، والتي تدلّ على أنّ القرآن كان معروفاً بآياته وسوره في عهد الرسول،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خيركم مَن تعلّم القرآن وعلّمه و تعاهدوا القرآن و مَن حفظ عشر آيات من أول سورة الكهف، عصم من الدجال و ما اجتمع قوم في بيت من بيوت الله، يتلون كتاب الله ويتدارسونه فيما بينهم، إلّا حفّتهم الملائكة و كان صحابة رسول‌الله يتغنّون بالقرآن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بالإضافة إلى الحديث المشهور، الذي أوصى فيه الرسول بالكتاب،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يوصي بالكتاب وهو غير مجموع؟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 للسيوطي؛ والمصاحف للسجستاني؛ والناسخ والمنسوخ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التقط محبّ الدِّين الخطيب سورة الولاية المزعومة ونشرها في رسالته الخطوط العريضة، ومنه نقلها الوهابيّون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عمر في البخاري ومسلم وكتب السُنن؛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 والدرّ المستطاب في مناقب عمر بن الخطاب للعماري؛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أمر مشهور عند الفقهاء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كمثال يفضح مَن حول الرسول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العقائد؛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فتوى السبكي في جواز قتل سابّ الصحابة؛ وفي الصواعق المحرقة لابن حجر الهيتمي،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وانظر فتوى أُخرى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قتل الكثير من الشيعة بتهمة سبّ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البداية والنهاية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نكاح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عبّاس توفّي 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وزمن هذه الرواية بعد استيلاء ابن الزبير على مكّة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لابن القيّم، باب غزوة خيبر؛ وكتب الفقه؛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زواج المتعة حلال في الكتاب والسنّة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عقيدتنا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وهدم الكعبة وقع على يد الحجّاج بن يوسف الثقفي، حين حاصر ابن الزبير في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يد السعوديّين والفرنسيّين، الذين استعانوا بهم لإخراج جماعة جهيمان العتيبي، الذين اعتصموا بالحرم 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نماذج هذه المنشورات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بقواعد التكفير، والتحذير من المجازفة بالتكفير، والأسئلة الشامية واليمنية والقطرية والنجدية في مسائل الإيمان والتكفير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الكلام عن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الأثير،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آل بويه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في محاسن أهل العصر للثعالبي،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ووفيات الأعيان لابن خلكان،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والفخري في الأحكام السلطانية لابن طباطبا؛ وانظر أيضاً في كتب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وعام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حوادث عام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الإسلام الذهبي،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وقال الذهبي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وبدت منه هنات عديدة واستعان بالافرنج على حرب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سلطن الصالح اسماعيل واعطي الفرنج الشقيف وصفد نال منه الغربن عبد السلام علي المنبر فعزله الصالح وحبسه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المختصر في أحوال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وغيره من كتب التاريخ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للذهبي،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حوادث عام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مجوع الفتاوى،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تزكية المؤرّخين للطوسي، وفي مقدّمتهم ابن كثير والذهبي، تلميذي ابن تيميّة،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حوادث ووفيات عام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وتذكرة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والوافي بالوفيات،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التاريخ الأُخرى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الدوائر السعودية والعراقية، أثناء الحرب العراقية الإيرانية، عشرات الآلاف من النُسخ من كتابه الشيعة والتصحيح وكتابه الآخر الثورة البائسة، وكانت توزَّع مجاناً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تيميّة في تاريخ الذهبي، والبداية والنهاية لابن كثير، والدُرر الكامنة لابن حجر، ودفع شبه مَن شبَّه وتمرَّد للحصني، وذيل طبقات الحنابلة،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ثقافة الإرهاب في كتب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ويحاول الوهابيّون دائماً تجميل ابن تيميّة في أعين المسلمين، بنشر بعض الكتب التي يُثني فيها أصحابها عليه ويزكّونه، وهي كتب قليلة، تكاد تعدّ على الأصابع، ولا تخرج عن محيط بعض الحنابلة المتعصّبين 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كثير هذا الكلام نقلًا عن تاريخ ابن الأثير،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المحقِّق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العام عاد شيخ الإسلام منصوراً، بعد قتال الرافضة في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حوادث عام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نص هذه الفتوى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الياثق هو كتاب من وضع جنكيز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الإرهاب في كتب الوهابية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عَلى آثارِهِمْ مُهْتَدُونَ،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نَتَّبِعُ ما أَلْفَيْنا عَلَيْهِ آباءَنا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ملاحق الكتاب، وكتابنا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والحقيقة وفرق أهل السنّة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رقم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باز،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افتراق الأُمم؛ وأبو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افتراق هذه الأُمّة؛ وكتب السُنن الأُخرى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37866</Words>
  <Characters>175665</Characters>
  <CharactersWithSpaces>211423</CharactersWithSpaces>
  <Paragraphs>2329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2026-08-16T17:24:37Z</dcterms:created>
  <dc:creator>ghaemiyeh.com</dc:creator>
  <dc:description/>
  <dc:language>en-US</dc:language>
  <cp:lastModifiedBy/>
  <dcterms:modified xsi:type="dcterms:W3CDTF">2026-08-16T20:54:44Z</dcterms:modified>
  <cp:revision>1</cp:revision>
  <dc:subject/>
  <dc:title>اکاذیب الوهابیه</dc:title>
</cp:coreProperties>
</file>

<file path=docProps/custom.xml><?xml version="1.0" encoding="utf-8"?>
<Properties xmlns="http://schemas.openxmlformats.org/officeDocument/2006/custom-properties" xmlns:vt="http://schemas.openxmlformats.org/officeDocument/2006/docPropsVTypes"/>
</file>