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پیام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4721_365066874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04723_3650668749">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904725_3650668749">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904727_3650668749">
            <w:r>
              <w:rPr>
                <w:webHidden/>
                <w:rStyle w:val="IndexLink"/>
                <w:rtl w:val="true"/>
              </w:rPr>
              <w:t>بخش اول</w:t>
            </w:r>
            <w:r>
              <w:rPr>
                <w:rStyle w:val="IndexLink"/>
                <w:rtl w:val="true"/>
              </w:rPr>
              <w:t xml:space="preserve">: </w:t>
            </w:r>
            <w:r>
              <w:rPr>
                <w:rStyle w:val="IndexLink"/>
                <w:rtl w:val="true"/>
              </w:rPr>
              <w:t>مقالات</w:t>
            </w:r>
            <w:r>
              <w:rPr>
                <w:rStyle w:val="IndexLink"/>
                <w:rtl w:val="true"/>
              </w:rPr>
              <w:tab/>
            </w:r>
            <w:r>
              <w:rPr>
                <w:rStyle w:val="IndexLink"/>
              </w:rPr>
              <w:t>22</w:t>
            </w:r>
          </w:hyperlink>
        </w:p>
        <w:p>
          <w:pPr>
            <w:pStyle w:val="Contents3"/>
            <w:tabs>
              <w:tab w:val="clear" w:pos="8459"/>
              <w:tab w:val="right" w:pos="9026" w:leader="dot"/>
            </w:tabs>
            <w:rPr/>
          </w:pPr>
          <w:hyperlink w:anchor="__RefHeading___Toc904729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904731_3650668749">
            <w:r>
              <w:rPr>
                <w:webHidden/>
                <w:rStyle w:val="IndexLink"/>
              </w:rPr>
              <w:t>1</w:t>
            </w:r>
            <w:r>
              <w:rPr>
                <w:rStyle w:val="IndexLink"/>
                <w:rtl w:val="true"/>
              </w:rPr>
              <w:t xml:space="preserve">. </w:t>
            </w:r>
            <w:r>
              <w:rPr>
                <w:rStyle w:val="IndexLink"/>
                <w:rtl w:val="true"/>
              </w:rPr>
              <w:t>سيرى در غدير</w:t>
            </w:r>
            <w:r>
              <w:rPr>
                <w:rStyle w:val="IndexLink"/>
                <w:rtl w:val="true"/>
              </w:rPr>
              <w:tab/>
            </w:r>
            <w:r>
              <w:rPr>
                <w:rStyle w:val="IndexLink"/>
              </w:rPr>
              <w:t>24</w:t>
            </w:r>
          </w:hyperlink>
        </w:p>
        <w:p>
          <w:pPr>
            <w:pStyle w:val="Contents4"/>
            <w:tabs>
              <w:tab w:val="clear" w:pos="8176"/>
              <w:tab w:val="right" w:pos="9026" w:leader="dot"/>
            </w:tabs>
            <w:rPr/>
          </w:pPr>
          <w:hyperlink w:anchor="__RefHeading___Toc904733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904735_3650668749">
            <w:r>
              <w:rPr>
                <w:webHidden/>
                <w:rStyle w:val="IndexLink"/>
                <w:rtl w:val="true"/>
              </w:rPr>
              <w:t>ارتباط و وابستگی روز بعثت و عيد غدير</w:t>
            </w:r>
            <w:r>
              <w:rPr>
                <w:rStyle w:val="IndexLink"/>
                <w:rtl w:val="true"/>
              </w:rPr>
              <w:tab/>
            </w:r>
            <w:r>
              <w:rPr>
                <w:rStyle w:val="IndexLink"/>
              </w:rPr>
              <w:t>24</w:t>
            </w:r>
          </w:hyperlink>
        </w:p>
        <w:p>
          <w:pPr>
            <w:pStyle w:val="Contents4"/>
            <w:tabs>
              <w:tab w:val="clear" w:pos="8176"/>
              <w:tab w:val="right" w:pos="9026" w:leader="dot"/>
            </w:tabs>
            <w:rPr/>
          </w:pPr>
          <w:hyperlink w:anchor="__RefHeading___Toc904737_3650668749">
            <w:r>
              <w:rPr>
                <w:webHidden/>
                <w:rStyle w:val="IndexLink"/>
                <w:rtl w:val="true"/>
              </w:rPr>
              <w:t>غدير، استمرار نظام رسولان الهی</w:t>
            </w:r>
            <w:r>
              <w:rPr>
                <w:rStyle w:val="IndexLink"/>
                <w:rtl w:val="true"/>
              </w:rPr>
              <w:tab/>
            </w:r>
            <w:r>
              <w:rPr>
                <w:rStyle w:val="IndexLink"/>
              </w:rPr>
              <w:t>25</w:t>
            </w:r>
          </w:hyperlink>
        </w:p>
        <w:p>
          <w:pPr>
            <w:pStyle w:val="Contents4"/>
            <w:tabs>
              <w:tab w:val="clear" w:pos="8176"/>
              <w:tab w:val="right" w:pos="9026" w:leader="dot"/>
            </w:tabs>
            <w:rPr/>
          </w:pPr>
          <w:hyperlink w:anchor="__RefHeading___Toc904739_3650668749">
            <w:r>
              <w:rPr>
                <w:webHidden/>
                <w:rStyle w:val="IndexLink"/>
                <w:rtl w:val="true"/>
              </w:rPr>
              <w:t>تبعيّت از نظام امامت، وظيفه ای همگانی</w:t>
            </w:r>
            <w:r>
              <w:rPr>
                <w:rStyle w:val="IndexLink"/>
                <w:rtl w:val="true"/>
              </w:rPr>
              <w:tab/>
            </w:r>
            <w:r>
              <w:rPr>
                <w:rStyle w:val="IndexLink"/>
              </w:rPr>
              <w:t>26</w:t>
            </w:r>
          </w:hyperlink>
        </w:p>
        <w:p>
          <w:pPr>
            <w:pStyle w:val="Contents4"/>
            <w:tabs>
              <w:tab w:val="clear" w:pos="8176"/>
              <w:tab w:val="right" w:pos="9026" w:leader="dot"/>
            </w:tabs>
            <w:rPr/>
          </w:pPr>
          <w:hyperlink w:anchor="__RefHeading___Toc904741_3650668749">
            <w:r>
              <w:rPr>
                <w:webHidden/>
                <w:rStyle w:val="IndexLink"/>
                <w:rtl w:val="true"/>
              </w:rPr>
              <w:t>لزوم تجليل از عيد غدير</w:t>
            </w:r>
            <w:r>
              <w:rPr>
                <w:rStyle w:val="IndexLink"/>
                <w:rtl w:val="true"/>
              </w:rPr>
              <w:tab/>
            </w:r>
            <w:r>
              <w:rPr>
                <w:rStyle w:val="IndexLink"/>
              </w:rPr>
              <w:t>26</w:t>
            </w:r>
          </w:hyperlink>
        </w:p>
        <w:p>
          <w:pPr>
            <w:pStyle w:val="Contents4"/>
            <w:tabs>
              <w:tab w:val="clear" w:pos="8176"/>
              <w:tab w:val="right" w:pos="9026" w:leader="dot"/>
            </w:tabs>
            <w:rPr/>
          </w:pPr>
          <w:hyperlink w:anchor="__RefHeading___Toc904743_3650668749">
            <w:r>
              <w:rPr>
                <w:webHidden/>
                <w:rStyle w:val="IndexLink"/>
                <w:rtl w:val="true"/>
              </w:rPr>
              <w:t>پرسش هايی پيرامون نظام سياسی اسلام</w:t>
            </w:r>
            <w:r>
              <w:rPr>
                <w:rStyle w:val="IndexLink"/>
                <w:rtl w:val="true"/>
              </w:rPr>
              <w:tab/>
            </w:r>
            <w:r>
              <w:rPr>
                <w:rStyle w:val="IndexLink"/>
              </w:rPr>
              <w:t>27</w:t>
            </w:r>
          </w:hyperlink>
        </w:p>
        <w:p>
          <w:pPr>
            <w:pStyle w:val="Contents5"/>
            <w:tabs>
              <w:tab w:val="clear" w:pos="7892"/>
              <w:tab w:val="right" w:pos="9026" w:leader="dot"/>
            </w:tabs>
            <w:rPr/>
          </w:pPr>
          <w:hyperlink w:anchor="__RefHeading___Toc904745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904747_3650668749">
            <w:r>
              <w:rPr>
                <w:webHidden/>
                <w:rStyle w:val="IndexLink"/>
                <w:rtl w:val="true"/>
              </w:rPr>
              <w:t>پرسش اول</w:t>
            </w:r>
            <w:r>
              <w:rPr>
                <w:rStyle w:val="IndexLink"/>
                <w:rtl w:val="true"/>
              </w:rPr>
              <w:tab/>
            </w:r>
            <w:r>
              <w:rPr>
                <w:rStyle w:val="IndexLink"/>
              </w:rPr>
              <w:t>28</w:t>
            </w:r>
          </w:hyperlink>
        </w:p>
        <w:p>
          <w:pPr>
            <w:pStyle w:val="Contents5"/>
            <w:tabs>
              <w:tab w:val="clear" w:pos="7892"/>
              <w:tab w:val="right" w:pos="9026" w:leader="dot"/>
            </w:tabs>
            <w:rPr/>
          </w:pPr>
          <w:hyperlink w:anchor="__RefHeading___Toc904749_3650668749">
            <w:r>
              <w:rPr>
                <w:webHidden/>
                <w:rStyle w:val="IndexLink"/>
                <w:rtl w:val="true"/>
              </w:rPr>
              <w:t>پرسش دوم</w:t>
            </w:r>
            <w:r>
              <w:rPr>
                <w:rStyle w:val="IndexLink"/>
                <w:rtl w:val="true"/>
              </w:rPr>
              <w:tab/>
            </w:r>
            <w:r>
              <w:rPr>
                <w:rStyle w:val="IndexLink"/>
              </w:rPr>
              <w:t>29</w:t>
            </w:r>
          </w:hyperlink>
        </w:p>
        <w:p>
          <w:pPr>
            <w:pStyle w:val="Contents5"/>
            <w:tabs>
              <w:tab w:val="clear" w:pos="7892"/>
              <w:tab w:val="right" w:pos="9026" w:leader="dot"/>
            </w:tabs>
            <w:rPr/>
          </w:pPr>
          <w:hyperlink w:anchor="__RefHeading___Toc904751_3650668749">
            <w:r>
              <w:rPr>
                <w:webHidden/>
                <w:rStyle w:val="IndexLink"/>
                <w:rtl w:val="true"/>
              </w:rPr>
              <w:t>پرسش سوم</w:t>
            </w:r>
            <w:r>
              <w:rPr>
                <w:rStyle w:val="IndexLink"/>
                <w:rtl w:val="true"/>
              </w:rPr>
              <w:tab/>
            </w:r>
            <w:r>
              <w:rPr>
                <w:rStyle w:val="IndexLink"/>
              </w:rPr>
              <w:t>29</w:t>
            </w:r>
          </w:hyperlink>
        </w:p>
        <w:p>
          <w:pPr>
            <w:pStyle w:val="Contents5"/>
            <w:tabs>
              <w:tab w:val="clear" w:pos="7892"/>
              <w:tab w:val="right" w:pos="9026" w:leader="dot"/>
            </w:tabs>
            <w:rPr/>
          </w:pPr>
          <w:hyperlink w:anchor="__RefHeading___Toc904753_3650668749">
            <w:r>
              <w:rPr>
                <w:webHidden/>
                <w:rStyle w:val="IndexLink"/>
                <w:rtl w:val="true"/>
              </w:rPr>
              <w:t>پرسش چهارم</w:t>
            </w:r>
            <w:r>
              <w:rPr>
                <w:rStyle w:val="IndexLink"/>
                <w:rtl w:val="true"/>
              </w:rPr>
              <w:tab/>
            </w:r>
            <w:r>
              <w:rPr>
                <w:rStyle w:val="IndexLink"/>
              </w:rPr>
              <w:t>30</w:t>
            </w:r>
          </w:hyperlink>
        </w:p>
        <w:p>
          <w:pPr>
            <w:pStyle w:val="Contents5"/>
            <w:tabs>
              <w:tab w:val="clear" w:pos="7892"/>
              <w:tab w:val="right" w:pos="9026" w:leader="dot"/>
            </w:tabs>
            <w:rPr/>
          </w:pPr>
          <w:hyperlink w:anchor="__RefHeading___Toc904755_3650668749">
            <w:r>
              <w:rPr>
                <w:webHidden/>
                <w:rStyle w:val="IndexLink"/>
                <w:rtl w:val="true"/>
              </w:rPr>
              <w:t>پرسش پنجم</w:t>
            </w:r>
            <w:r>
              <w:rPr>
                <w:rStyle w:val="IndexLink"/>
                <w:rtl w:val="true"/>
              </w:rPr>
              <w:tab/>
            </w:r>
            <w:r>
              <w:rPr>
                <w:rStyle w:val="IndexLink"/>
              </w:rPr>
              <w:t>30</w:t>
            </w:r>
          </w:hyperlink>
        </w:p>
        <w:p>
          <w:pPr>
            <w:pStyle w:val="Contents4"/>
            <w:tabs>
              <w:tab w:val="clear" w:pos="8176"/>
              <w:tab w:val="right" w:pos="9026" w:leader="dot"/>
            </w:tabs>
            <w:rPr/>
          </w:pPr>
          <w:hyperlink w:anchor="__RefHeading___Toc904757_3650668749">
            <w:r>
              <w:rPr>
                <w:webHidden/>
                <w:rStyle w:val="IndexLink"/>
                <w:rtl w:val="true"/>
              </w:rPr>
              <w:t>پاسخ به پرسش ها</w:t>
            </w:r>
            <w:r>
              <w:rPr>
                <w:rStyle w:val="IndexLink"/>
                <w:rtl w:val="true"/>
              </w:rPr>
              <w:tab/>
            </w:r>
            <w:r>
              <w:rPr>
                <w:rStyle w:val="IndexLink"/>
              </w:rPr>
              <w:t>32</w:t>
            </w:r>
          </w:hyperlink>
        </w:p>
        <w:p>
          <w:pPr>
            <w:pStyle w:val="Contents5"/>
            <w:tabs>
              <w:tab w:val="clear" w:pos="7892"/>
              <w:tab w:val="right" w:pos="9026" w:leader="dot"/>
            </w:tabs>
            <w:rPr/>
          </w:pPr>
          <w:hyperlink w:anchor="__RefHeading___Toc904759_3650668749">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904761_3650668749">
            <w:r>
              <w:rPr>
                <w:webHidden/>
                <w:rStyle w:val="IndexLink"/>
                <w:rtl w:val="true"/>
              </w:rPr>
              <w:t>هدف عالی بعثت و رسالت</w:t>
            </w:r>
            <w:r>
              <w:rPr>
                <w:rStyle w:val="IndexLink"/>
                <w:rtl w:val="true"/>
              </w:rPr>
              <w:tab/>
            </w:r>
            <w:r>
              <w:rPr>
                <w:rStyle w:val="IndexLink"/>
              </w:rPr>
              <w:t>33</w:t>
            </w:r>
          </w:hyperlink>
        </w:p>
        <w:p>
          <w:pPr>
            <w:pStyle w:val="Contents5"/>
            <w:tabs>
              <w:tab w:val="clear" w:pos="7892"/>
              <w:tab w:val="right" w:pos="9026" w:leader="dot"/>
            </w:tabs>
            <w:rPr/>
          </w:pPr>
          <w:hyperlink w:anchor="__RefHeading___Toc904763_3650668749">
            <w:r>
              <w:rPr>
                <w:webHidden/>
                <w:rStyle w:val="IndexLink"/>
                <w:rtl w:val="true"/>
              </w:rPr>
              <w:t>پيش بينی و تدارک حکومت خدايی</w:t>
            </w:r>
            <w:r>
              <w:rPr>
                <w:rStyle w:val="IndexLink"/>
                <w:rtl w:val="true"/>
              </w:rPr>
              <w:tab/>
            </w:r>
            <w:r>
              <w:rPr>
                <w:rStyle w:val="IndexLink"/>
              </w:rPr>
              <w:t>35</w:t>
            </w:r>
          </w:hyperlink>
        </w:p>
        <w:p>
          <w:pPr>
            <w:pStyle w:val="Contents5"/>
            <w:tabs>
              <w:tab w:val="clear" w:pos="7892"/>
              <w:tab w:val="right" w:pos="9026" w:leader="dot"/>
            </w:tabs>
            <w:rPr/>
          </w:pPr>
          <w:hyperlink w:anchor="__RefHeading___Toc904765_3650668749">
            <w:r>
              <w:rPr>
                <w:webHidden/>
                <w:rStyle w:val="IndexLink"/>
                <w:rtl w:val="true"/>
              </w:rPr>
              <w:t>مشکل حکومت</w:t>
            </w:r>
            <w:r>
              <w:rPr>
                <w:rStyle w:val="IndexLink"/>
                <w:rtl w:val="true"/>
              </w:rPr>
              <w:tab/>
            </w:r>
            <w:r>
              <w:rPr>
                <w:rStyle w:val="IndexLink"/>
              </w:rPr>
              <w:t>37</w:t>
            </w:r>
          </w:hyperlink>
        </w:p>
        <w:p>
          <w:pPr>
            <w:pStyle w:val="Contents5"/>
            <w:tabs>
              <w:tab w:val="clear" w:pos="7892"/>
              <w:tab w:val="right" w:pos="9026" w:leader="dot"/>
            </w:tabs>
            <w:rPr/>
          </w:pPr>
          <w:hyperlink w:anchor="__RefHeading___Toc904767_3650668749">
            <w:r>
              <w:rPr>
                <w:webHidden/>
                <w:rStyle w:val="IndexLink"/>
                <w:rtl w:val="true"/>
              </w:rPr>
              <w:t>نظامی که معيّن شد</w:t>
            </w:r>
            <w:r>
              <w:rPr>
                <w:rStyle w:val="IndexLink"/>
                <w:rtl w:val="true"/>
              </w:rPr>
              <w:tab/>
            </w:r>
            <w:r>
              <w:rPr>
                <w:rStyle w:val="IndexLink"/>
              </w:rPr>
              <w:t>38</w:t>
            </w:r>
          </w:hyperlink>
        </w:p>
        <w:p>
          <w:pPr>
            <w:pStyle w:val="Contents5"/>
            <w:tabs>
              <w:tab w:val="clear" w:pos="7892"/>
              <w:tab w:val="right" w:pos="9026" w:leader="dot"/>
            </w:tabs>
            <w:rPr/>
          </w:pPr>
          <w:hyperlink w:anchor="__RefHeading___Toc904769_3650668749">
            <w:r>
              <w:rPr>
                <w:webHidden/>
                <w:rStyle w:val="IndexLink"/>
                <w:rtl w:val="true"/>
              </w:rPr>
              <w:t>سياست و ديانت در اسلام</w:t>
            </w:r>
            <w:r>
              <w:rPr>
                <w:rStyle w:val="IndexLink"/>
                <w:rtl w:val="true"/>
              </w:rPr>
              <w:tab/>
            </w:r>
            <w:r>
              <w:rPr>
                <w:rStyle w:val="IndexLink"/>
              </w:rPr>
              <w:t>41</w:t>
            </w:r>
          </w:hyperlink>
        </w:p>
        <w:p>
          <w:pPr>
            <w:pStyle w:val="Contents5"/>
            <w:tabs>
              <w:tab w:val="clear" w:pos="7892"/>
              <w:tab w:val="right" w:pos="9026" w:leader="dot"/>
            </w:tabs>
            <w:rPr/>
          </w:pPr>
          <w:hyperlink w:anchor="__RefHeading___Toc904771_3650668749">
            <w:r>
              <w:rPr>
                <w:webHidden/>
                <w:rStyle w:val="IndexLink"/>
                <w:rtl w:val="true"/>
              </w:rPr>
              <w:t>اسناد حديث غدير</w:t>
            </w:r>
            <w:r>
              <w:rPr>
                <w:rStyle w:val="IndexLink"/>
                <w:rtl w:val="true"/>
              </w:rPr>
              <w:tab/>
            </w:r>
            <w:r>
              <w:rPr>
                <w:rStyle w:val="IndexLink"/>
              </w:rPr>
              <w:t>42</w:t>
            </w:r>
          </w:hyperlink>
        </w:p>
        <w:p>
          <w:pPr>
            <w:pStyle w:val="Contents4"/>
            <w:tabs>
              <w:tab w:val="clear" w:pos="8176"/>
              <w:tab w:val="right" w:pos="9026" w:leader="dot"/>
            </w:tabs>
            <w:rPr/>
          </w:pPr>
          <w:hyperlink w:anchor="__RefHeading___Toc904773_3650668749">
            <w:r>
              <w:rPr>
                <w:webHidden/>
                <w:rStyle w:val="IndexLink"/>
                <w:rtl w:val="true"/>
              </w:rPr>
              <w:t>تفسير آيه تبليغ</w:t>
            </w:r>
            <w:r>
              <w:rPr>
                <w:rStyle w:val="IndexLink"/>
                <w:rtl w:val="true"/>
              </w:rPr>
              <w:tab/>
            </w:r>
            <w:r>
              <w:rPr>
                <w:rStyle w:val="IndexLink"/>
              </w:rPr>
              <w:t>43</w:t>
            </w:r>
          </w:hyperlink>
        </w:p>
        <w:p>
          <w:pPr>
            <w:pStyle w:val="Contents5"/>
            <w:tabs>
              <w:tab w:val="clear" w:pos="7892"/>
              <w:tab w:val="right" w:pos="9026" w:leader="dot"/>
            </w:tabs>
            <w:rPr/>
          </w:pPr>
          <w:hyperlink w:anchor="__RefHeading___Toc904775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904777_3650668749">
            <w:r>
              <w:rPr>
                <w:webHidden/>
                <w:rStyle w:val="IndexLink"/>
                <w:rtl w:val="true"/>
              </w:rPr>
              <w:t>محل و شأن نزول</w:t>
            </w:r>
            <w:r>
              <w:rPr>
                <w:rStyle w:val="IndexLink"/>
                <w:rtl w:val="true"/>
              </w:rPr>
              <w:tab/>
            </w:r>
            <w:r>
              <w:rPr>
                <w:rStyle w:val="IndexLink"/>
              </w:rPr>
              <w:t>44</w:t>
            </w:r>
          </w:hyperlink>
        </w:p>
        <w:p>
          <w:pPr>
            <w:pStyle w:val="Contents5"/>
            <w:tabs>
              <w:tab w:val="clear" w:pos="7892"/>
              <w:tab w:val="right" w:pos="9026" w:leader="dot"/>
            </w:tabs>
            <w:rPr/>
          </w:pPr>
          <w:hyperlink w:anchor="__RefHeading___Toc904779_3650668749">
            <w:r>
              <w:rPr>
                <w:webHidden/>
                <w:rStyle w:val="IndexLink"/>
                <w:rtl w:val="true"/>
              </w:rPr>
              <w:t>مفاد و هدف آيه</w:t>
            </w:r>
            <w:r>
              <w:rPr>
                <w:rStyle w:val="IndexLink"/>
                <w:rtl w:val="true"/>
              </w:rPr>
              <w:tab/>
            </w:r>
            <w:r>
              <w:rPr>
                <w:rStyle w:val="IndexLink"/>
              </w:rPr>
              <w:t>45</w:t>
            </w:r>
          </w:hyperlink>
        </w:p>
        <w:p>
          <w:pPr>
            <w:pStyle w:val="Contents5"/>
            <w:tabs>
              <w:tab w:val="clear" w:pos="7892"/>
              <w:tab w:val="right" w:pos="9026" w:leader="dot"/>
            </w:tabs>
            <w:rPr/>
          </w:pPr>
          <w:hyperlink w:anchor="__RefHeading___Toc904781_3650668749">
            <w:r>
              <w:rPr>
                <w:webHidden/>
                <w:rStyle w:val="IndexLink"/>
                <w:rtl w:val="true"/>
              </w:rPr>
              <w:t>اشکال و جواب</w:t>
            </w:r>
            <w:r>
              <w:rPr>
                <w:rStyle w:val="IndexLink"/>
                <w:rtl w:val="true"/>
              </w:rPr>
              <w:tab/>
            </w:r>
            <w:r>
              <w:rPr>
                <w:rStyle w:val="IndexLink"/>
              </w:rPr>
              <w:t>48</w:t>
            </w:r>
          </w:hyperlink>
        </w:p>
        <w:p>
          <w:pPr>
            <w:pStyle w:val="Contents5"/>
            <w:tabs>
              <w:tab w:val="clear" w:pos="7892"/>
              <w:tab w:val="right" w:pos="9026" w:leader="dot"/>
            </w:tabs>
            <w:rPr/>
          </w:pPr>
          <w:hyperlink w:anchor="__RefHeading___Toc904783_3650668749">
            <w:r>
              <w:rPr>
                <w:webHidden/>
                <w:rStyle w:val="IndexLink"/>
                <w:rtl w:val="true"/>
              </w:rPr>
              <w:t>پيام غدير</w:t>
            </w:r>
            <w:r>
              <w:rPr>
                <w:rStyle w:val="IndexLink"/>
                <w:rtl w:val="true"/>
              </w:rPr>
              <w:tab/>
            </w:r>
            <w:r>
              <w:rPr>
                <w:rStyle w:val="IndexLink"/>
              </w:rPr>
              <w:t>50</w:t>
            </w:r>
          </w:hyperlink>
        </w:p>
        <w:p>
          <w:pPr>
            <w:pStyle w:val="Contents3"/>
            <w:tabs>
              <w:tab w:val="clear" w:pos="8459"/>
              <w:tab w:val="right" w:pos="9026" w:leader="dot"/>
            </w:tabs>
            <w:rPr/>
          </w:pPr>
          <w:hyperlink w:anchor="__RefHeading___Toc904785_3650668749">
            <w:r>
              <w:rPr>
                <w:webHidden/>
                <w:rStyle w:val="IndexLink"/>
              </w:rPr>
              <w:t>2</w:t>
            </w:r>
            <w:r>
              <w:rPr>
                <w:rStyle w:val="IndexLink"/>
                <w:rtl w:val="true"/>
              </w:rPr>
              <w:t>. «</w:t>
            </w:r>
            <w:r>
              <w:rPr>
                <w:rStyle w:val="IndexLink"/>
                <w:rtl w:val="true"/>
              </w:rPr>
              <w:t>ولايت</w:t>
            </w:r>
            <w:r>
              <w:rPr>
                <w:rStyle w:val="IndexLink"/>
                <w:rtl w:val="true"/>
              </w:rPr>
              <w:t xml:space="preserve">» </w:t>
            </w:r>
            <w:r>
              <w:rPr>
                <w:rStyle w:val="IndexLink"/>
                <w:rtl w:val="true"/>
              </w:rPr>
              <w:t>در خطبه غدير</w:t>
            </w:r>
            <w:r>
              <w:rPr>
                <w:rStyle w:val="IndexLink"/>
                <w:rtl w:val="true"/>
              </w:rPr>
              <w:tab/>
            </w:r>
            <w:r>
              <w:rPr>
                <w:rStyle w:val="IndexLink"/>
              </w:rPr>
              <w:t>52</w:t>
            </w:r>
          </w:hyperlink>
        </w:p>
        <w:p>
          <w:pPr>
            <w:pStyle w:val="Contents4"/>
            <w:tabs>
              <w:tab w:val="clear" w:pos="8176"/>
              <w:tab w:val="right" w:pos="9026" w:leader="dot"/>
            </w:tabs>
            <w:rPr/>
          </w:pPr>
          <w:hyperlink w:anchor="__RefHeading___Toc904787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904789_3650668749">
            <w:r>
              <w:rPr>
                <w:webHidden/>
                <w:rStyle w:val="IndexLink"/>
                <w:rtl w:val="true"/>
              </w:rPr>
              <w:t>غرض ورزی هميشگی مخالفان</w:t>
            </w:r>
            <w:r>
              <w:rPr>
                <w:rStyle w:val="IndexLink"/>
                <w:rtl w:val="true"/>
              </w:rPr>
              <w:tab/>
            </w:r>
            <w:r>
              <w:rPr>
                <w:rStyle w:val="IndexLink"/>
              </w:rPr>
              <w:t>52</w:t>
            </w:r>
          </w:hyperlink>
        </w:p>
        <w:p>
          <w:pPr>
            <w:pStyle w:val="Contents4"/>
            <w:tabs>
              <w:tab w:val="clear" w:pos="8176"/>
              <w:tab w:val="right" w:pos="9026" w:leader="dot"/>
            </w:tabs>
            <w:rPr/>
          </w:pPr>
          <w:hyperlink w:anchor="__RefHeading___Toc904791_3650668749">
            <w:r>
              <w:rPr>
                <w:webHidden/>
                <w:rStyle w:val="IndexLink"/>
                <w:rtl w:val="true"/>
              </w:rPr>
              <w:t xml:space="preserve">استعمال لفظ </w:t>
            </w:r>
            <w:r>
              <w:rPr>
                <w:rStyle w:val="IndexLink"/>
                <w:rtl w:val="true"/>
              </w:rPr>
              <w:t>«</w:t>
            </w:r>
            <w:r>
              <w:rPr>
                <w:rStyle w:val="IndexLink"/>
                <w:rtl w:val="true"/>
              </w:rPr>
              <w:t>خليفه</w:t>
            </w:r>
            <w:r>
              <w:rPr>
                <w:rStyle w:val="IndexLink"/>
                <w:rtl w:val="true"/>
              </w:rPr>
              <w:t xml:space="preserve">» </w:t>
            </w:r>
            <w:r>
              <w:rPr>
                <w:rStyle w:val="IndexLink"/>
                <w:rtl w:val="true"/>
              </w:rPr>
              <w:t>در بعضی روايات</w:t>
            </w:r>
            <w:r>
              <w:rPr>
                <w:rStyle w:val="IndexLink"/>
                <w:rtl w:val="true"/>
              </w:rPr>
              <w:tab/>
            </w:r>
            <w:r>
              <w:rPr>
                <w:rStyle w:val="IndexLink"/>
              </w:rPr>
              <w:t>54</w:t>
            </w:r>
          </w:hyperlink>
        </w:p>
        <w:p>
          <w:pPr>
            <w:pStyle w:val="Contents4"/>
            <w:tabs>
              <w:tab w:val="clear" w:pos="8176"/>
              <w:tab w:val="right" w:pos="9026" w:leader="dot"/>
            </w:tabs>
            <w:rPr/>
          </w:pPr>
          <w:hyperlink w:anchor="__RefHeading___Toc904793_3650668749">
            <w:r>
              <w:rPr>
                <w:webHidden/>
                <w:rStyle w:val="IndexLink"/>
                <w:rtl w:val="true"/>
              </w:rPr>
              <w:t xml:space="preserve">استعمال لفظ </w:t>
            </w:r>
            <w:r>
              <w:rPr>
                <w:rStyle w:val="IndexLink"/>
                <w:rtl w:val="true"/>
              </w:rPr>
              <w:t>«</w:t>
            </w:r>
            <w:r>
              <w:rPr>
                <w:rStyle w:val="IndexLink"/>
                <w:rtl w:val="true"/>
              </w:rPr>
              <w:t>خليفه</w:t>
            </w:r>
            <w:r>
              <w:rPr>
                <w:rStyle w:val="IndexLink"/>
                <w:rtl w:val="true"/>
              </w:rPr>
              <w:t xml:space="preserve">» </w:t>
            </w:r>
            <w:r>
              <w:rPr>
                <w:rStyle w:val="IndexLink"/>
                <w:rtl w:val="true"/>
              </w:rPr>
              <w:t>در اصل خطبه غدير</w:t>
            </w:r>
            <w:r>
              <w:rPr>
                <w:rStyle w:val="IndexLink"/>
                <w:rtl w:val="true"/>
              </w:rPr>
              <w:tab/>
            </w:r>
            <w:r>
              <w:rPr>
                <w:rStyle w:val="IndexLink"/>
              </w:rPr>
              <w:t>55</w:t>
            </w:r>
          </w:hyperlink>
        </w:p>
        <w:p>
          <w:pPr>
            <w:pStyle w:val="Contents4"/>
            <w:tabs>
              <w:tab w:val="clear" w:pos="8176"/>
              <w:tab w:val="right" w:pos="9026" w:leader="dot"/>
            </w:tabs>
            <w:rPr/>
          </w:pPr>
          <w:hyperlink w:anchor="__RefHeading___Toc904795_3650668749">
            <w:r>
              <w:rPr>
                <w:webHidden/>
                <w:rStyle w:val="IndexLink"/>
                <w:rtl w:val="true"/>
              </w:rPr>
              <w:t xml:space="preserve">وجه تكيه بر لفظ </w:t>
            </w:r>
            <w:r>
              <w:rPr>
                <w:rStyle w:val="IndexLink"/>
                <w:rtl w:val="true"/>
              </w:rPr>
              <w:t>«</w:t>
            </w:r>
            <w:r>
              <w:rPr>
                <w:rStyle w:val="IndexLink"/>
                <w:rtl w:val="true"/>
              </w:rPr>
              <w:t>ولیّ</w:t>
            </w:r>
            <w:r>
              <w:rPr>
                <w:rStyle w:val="IndexLink"/>
                <w:rtl w:val="true"/>
              </w:rPr>
              <w:t xml:space="preserve">» </w:t>
            </w:r>
            <w:r>
              <w:rPr>
                <w:rStyle w:val="IndexLink"/>
                <w:rtl w:val="true"/>
              </w:rPr>
              <w:t xml:space="preserve">و </w:t>
            </w:r>
            <w:r>
              <w:rPr>
                <w:rStyle w:val="IndexLink"/>
                <w:rtl w:val="true"/>
              </w:rPr>
              <w:t>«</w:t>
            </w:r>
            <w:r>
              <w:rPr>
                <w:rStyle w:val="IndexLink"/>
                <w:rtl w:val="true"/>
              </w:rPr>
              <w:t>مولی</w:t>
            </w:r>
            <w:r>
              <w:rPr>
                <w:rStyle w:val="IndexLink"/>
                <w:rtl w:val="true"/>
              </w:rPr>
              <w:t xml:space="preserve">» </w:t>
            </w:r>
            <w:r>
              <w:rPr>
                <w:rStyle w:val="IndexLink"/>
                <w:rtl w:val="true"/>
              </w:rPr>
              <w:t>در خطبه غدير</w:t>
            </w:r>
            <w:r>
              <w:rPr>
                <w:rStyle w:val="IndexLink"/>
                <w:rtl w:val="true"/>
              </w:rPr>
              <w:tab/>
            </w:r>
            <w:r>
              <w:rPr>
                <w:rStyle w:val="IndexLink"/>
              </w:rPr>
              <w:t>56</w:t>
            </w:r>
          </w:hyperlink>
        </w:p>
        <w:p>
          <w:pPr>
            <w:pStyle w:val="Contents2"/>
            <w:tabs>
              <w:tab w:val="clear" w:pos="8743"/>
              <w:tab w:val="right" w:pos="9026" w:leader="dot"/>
            </w:tabs>
            <w:rPr/>
          </w:pPr>
          <w:hyperlink w:anchor="__RefHeading___Toc904797_3650668749">
            <w:r>
              <w:rPr>
                <w:webHidden/>
                <w:rStyle w:val="IndexLink"/>
                <w:rtl w:val="true"/>
              </w:rPr>
              <w:t>بخش دوم</w:t>
            </w:r>
            <w:r>
              <w:rPr>
                <w:rStyle w:val="IndexLink"/>
                <w:rtl w:val="true"/>
              </w:rPr>
              <w:t xml:space="preserve">: </w:t>
            </w:r>
            <w:r>
              <w:rPr>
                <w:rStyle w:val="IndexLink"/>
                <w:rtl w:val="true"/>
              </w:rPr>
              <w:t>پیام ها</w:t>
            </w:r>
            <w:r>
              <w:rPr>
                <w:rStyle w:val="IndexLink"/>
                <w:rtl w:val="true"/>
              </w:rPr>
              <w:tab/>
            </w:r>
            <w:r>
              <w:rPr>
                <w:rStyle w:val="IndexLink"/>
              </w:rPr>
              <w:t>60</w:t>
            </w:r>
          </w:hyperlink>
        </w:p>
        <w:p>
          <w:pPr>
            <w:pStyle w:val="Contents3"/>
            <w:tabs>
              <w:tab w:val="clear" w:pos="8459"/>
              <w:tab w:val="right" w:pos="9026" w:leader="dot"/>
            </w:tabs>
            <w:rPr/>
          </w:pPr>
          <w:hyperlink w:anchor="__RefHeading___Toc904799_365066874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904801_3650668749">
            <w:r>
              <w:rPr>
                <w:webHidden/>
                <w:rStyle w:val="IndexLink"/>
              </w:rPr>
              <w:t>1</w:t>
            </w:r>
            <w:r>
              <w:rPr>
                <w:rStyle w:val="IndexLink"/>
                <w:rtl w:val="true"/>
              </w:rPr>
              <w:t xml:space="preserve">. </w:t>
            </w:r>
            <w:r>
              <w:rPr>
                <w:rStyle w:val="IndexLink"/>
                <w:rtl w:val="true"/>
              </w:rPr>
              <w:t>عجز وصف كنندگان</w:t>
            </w:r>
            <w:r>
              <w:rPr>
                <w:rStyle w:val="IndexLink"/>
                <w:rtl w:val="true"/>
              </w:rPr>
              <w:tab/>
            </w:r>
            <w:r>
              <w:rPr>
                <w:rStyle w:val="IndexLink"/>
              </w:rPr>
              <w:t>62</w:t>
            </w:r>
          </w:hyperlink>
        </w:p>
        <w:p>
          <w:pPr>
            <w:pStyle w:val="Contents4"/>
            <w:tabs>
              <w:tab w:val="clear" w:pos="8176"/>
              <w:tab w:val="right" w:pos="9026" w:leader="dot"/>
            </w:tabs>
            <w:rPr/>
          </w:pPr>
          <w:hyperlink w:anchor="__RefHeading___Toc904803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904805_3650668749">
            <w:r>
              <w:rPr>
                <w:webHidden/>
                <w:rStyle w:val="IndexLink"/>
                <w:rtl w:val="true"/>
              </w:rPr>
              <w:t>اعتراف همگان به عجز از وصف علی</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4"/>
            <w:tabs>
              <w:tab w:val="clear" w:pos="8176"/>
              <w:tab w:val="right" w:pos="9026" w:leader="dot"/>
            </w:tabs>
            <w:rPr/>
          </w:pPr>
          <w:hyperlink w:anchor="__RefHeading___Toc904807_3650668749">
            <w:r>
              <w:rPr>
                <w:webHidden/>
                <w:rStyle w:val="IndexLink"/>
                <w:rtl w:val="true"/>
              </w:rPr>
              <w:t>وصف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پيامبر</w:t>
            </w:r>
            <w:r>
              <w:rPr>
                <w:rStyle w:val="IndexLink"/>
                <w:rtl w:val="true"/>
              </w:rPr>
              <w:t>(</w:t>
            </w:r>
            <w:r>
              <w:rPr>
                <w:rStyle w:val="IndexLink"/>
                <w:rtl w:val="true"/>
              </w:rPr>
              <w:t>صلی الله علیه و آله</w:t>
            </w:r>
            <w:r>
              <w:rPr>
                <w:rStyle w:val="IndexLink"/>
                <w:rtl w:val="true"/>
              </w:rPr>
              <w:t>)</w:t>
              <w:tab/>
            </w:r>
            <w:r>
              <w:rPr>
                <w:rStyle w:val="IndexLink"/>
              </w:rPr>
              <w:t>63</w:t>
            </w:r>
          </w:hyperlink>
        </w:p>
        <w:p>
          <w:pPr>
            <w:pStyle w:val="Contents4"/>
            <w:tabs>
              <w:tab w:val="clear" w:pos="8176"/>
              <w:tab w:val="right" w:pos="9026" w:leader="dot"/>
            </w:tabs>
            <w:rPr/>
          </w:pPr>
          <w:hyperlink w:anchor="__RefHeading___Toc904809_3650668749">
            <w:r>
              <w:rPr>
                <w:webHidden/>
                <w:rStyle w:val="IndexLink"/>
                <w:rtl w:val="true"/>
              </w:rPr>
              <w:t>كلام بزرگان در مدح اميرالمؤمنين</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04811_3650668749">
            <w:r>
              <w:rPr>
                <w:webHidden/>
                <w:rStyle w:val="IndexLink"/>
              </w:rPr>
              <w:t>2</w:t>
            </w:r>
            <w:r>
              <w:rPr>
                <w:rStyle w:val="IndexLink"/>
                <w:rtl w:val="true"/>
              </w:rPr>
              <w:t xml:space="preserve">. </w:t>
            </w:r>
            <w:r>
              <w:rPr>
                <w:rStyle w:val="IndexLink"/>
                <w:rtl w:val="true"/>
              </w:rPr>
              <w:t>خادمان غدير</w:t>
            </w:r>
            <w:r>
              <w:rPr>
                <w:rStyle w:val="IndexLink"/>
                <w:rtl w:val="true"/>
              </w:rPr>
              <w:tab/>
            </w:r>
            <w:r>
              <w:rPr>
                <w:rStyle w:val="IndexLink"/>
              </w:rPr>
              <w:t>72</w:t>
            </w:r>
          </w:hyperlink>
        </w:p>
        <w:p>
          <w:pPr>
            <w:pStyle w:val="Contents4"/>
            <w:tabs>
              <w:tab w:val="clear" w:pos="8176"/>
              <w:tab w:val="right" w:pos="9026" w:leader="dot"/>
            </w:tabs>
            <w:rPr/>
          </w:pPr>
          <w:hyperlink w:anchor="__RefHeading___Toc904813_365066874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904815_3650668749">
            <w:r>
              <w:rPr>
                <w:webHidden/>
                <w:rStyle w:val="IndexLink"/>
                <w:rtl w:val="true"/>
              </w:rPr>
              <w:t>عجز دانشمندان از بيان فضایل علی</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4"/>
            <w:tabs>
              <w:tab w:val="clear" w:pos="8176"/>
              <w:tab w:val="right" w:pos="9026" w:leader="dot"/>
            </w:tabs>
            <w:rPr/>
          </w:pPr>
          <w:hyperlink w:anchor="__RefHeading___Toc904817_3650668749">
            <w:r>
              <w:rPr>
                <w:webHidden/>
                <w:rStyle w:val="IndexLink"/>
                <w:rtl w:val="true"/>
              </w:rPr>
              <w:t>جوانب متعدد شخصيت اميرالمؤمنين</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904819_3650668749">
            <w:r>
              <w:rPr>
                <w:webHidden/>
                <w:rStyle w:val="IndexLink"/>
                <w:rtl w:val="true"/>
              </w:rPr>
              <w:t>اعتراف بزرگان اهل سنّت به فضایل علی</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904821_3650668749">
            <w:r>
              <w:rPr>
                <w:webHidden/>
                <w:rStyle w:val="IndexLink"/>
                <w:rtl w:val="true"/>
              </w:rPr>
              <w:t xml:space="preserve">تقدير از شارح كتاب </w:t>
            </w:r>
            <w:r>
              <w:rPr>
                <w:rStyle w:val="IndexLink"/>
                <w:rtl w:val="true"/>
              </w:rPr>
              <w:t>«</w:t>
            </w:r>
            <w:r>
              <w:rPr>
                <w:rStyle w:val="IndexLink"/>
                <w:rtl w:val="true"/>
              </w:rPr>
              <w:t>خصائص نسائی</w:t>
            </w:r>
            <w:r>
              <w:rPr>
                <w:rStyle w:val="IndexLink"/>
                <w:rtl w:val="true"/>
              </w:rPr>
              <w:t>»</w:t>
              <w:tab/>
            </w:r>
            <w:r>
              <w:rPr>
                <w:rStyle w:val="IndexLink"/>
              </w:rPr>
              <w:t>77</w:t>
            </w:r>
          </w:hyperlink>
        </w:p>
        <w:p>
          <w:pPr>
            <w:pStyle w:val="Contents3"/>
            <w:tabs>
              <w:tab w:val="clear" w:pos="8459"/>
              <w:tab w:val="right" w:pos="9026" w:leader="dot"/>
            </w:tabs>
            <w:rPr/>
          </w:pPr>
          <w:hyperlink w:anchor="__RefHeading___Toc904823_3650668749">
            <w:r>
              <w:rPr>
                <w:webHidden/>
                <w:rStyle w:val="IndexLink"/>
              </w:rPr>
              <w:t>3</w:t>
            </w:r>
            <w:r>
              <w:rPr>
                <w:rStyle w:val="IndexLink"/>
                <w:rtl w:val="true"/>
              </w:rPr>
              <w:t xml:space="preserve">. </w:t>
            </w:r>
            <w:r>
              <w:rPr>
                <w:rStyle w:val="IndexLink"/>
                <w:rtl w:val="true"/>
              </w:rPr>
              <w:t>نشانه محبّت</w:t>
            </w:r>
            <w:r>
              <w:rPr>
                <w:rStyle w:val="IndexLink"/>
                <w:rtl w:val="true"/>
              </w:rPr>
              <w:tab/>
            </w:r>
            <w:r>
              <w:rPr>
                <w:rStyle w:val="IndexLink"/>
              </w:rPr>
              <w:t>79</w:t>
            </w:r>
          </w:hyperlink>
        </w:p>
        <w:p>
          <w:pPr>
            <w:pStyle w:val="Contents4"/>
            <w:tabs>
              <w:tab w:val="clear" w:pos="8176"/>
              <w:tab w:val="right" w:pos="9026" w:leader="dot"/>
            </w:tabs>
            <w:rPr/>
          </w:pPr>
          <w:hyperlink w:anchor="__RefHeading___Toc904825_365066874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904827_3650668749">
            <w:r>
              <w:rPr>
                <w:webHidden/>
                <w:rStyle w:val="IndexLink"/>
                <w:rtl w:val="true"/>
              </w:rPr>
              <w:t>سلام بر غديريان</w:t>
            </w:r>
            <w:r>
              <w:rPr>
                <w:rStyle w:val="IndexLink"/>
                <w:rtl w:val="true"/>
              </w:rPr>
              <w:tab/>
            </w:r>
            <w:r>
              <w:rPr>
                <w:rStyle w:val="IndexLink"/>
              </w:rPr>
              <w:t>80</w:t>
            </w:r>
          </w:hyperlink>
        </w:p>
        <w:p>
          <w:pPr>
            <w:pStyle w:val="Contents4"/>
            <w:tabs>
              <w:tab w:val="clear" w:pos="8176"/>
              <w:tab w:val="right" w:pos="9026" w:leader="dot"/>
            </w:tabs>
            <w:rPr/>
          </w:pPr>
          <w:hyperlink w:anchor="__RefHeading___Toc904829_3650668749">
            <w:r>
              <w:rPr>
                <w:webHidden/>
                <w:rStyle w:val="IndexLink"/>
                <w:rtl w:val="true"/>
              </w:rPr>
              <w:t>اهميت روز غدير</w:t>
            </w:r>
            <w:r>
              <w:rPr>
                <w:rStyle w:val="IndexLink"/>
                <w:rtl w:val="true"/>
              </w:rPr>
              <w:tab/>
            </w:r>
            <w:r>
              <w:rPr>
                <w:rStyle w:val="IndexLink"/>
              </w:rPr>
              <w:t>81</w:t>
            </w:r>
          </w:hyperlink>
        </w:p>
        <w:p>
          <w:pPr>
            <w:pStyle w:val="Contents4"/>
            <w:tabs>
              <w:tab w:val="clear" w:pos="8176"/>
              <w:tab w:val="right" w:pos="9026" w:leader="dot"/>
            </w:tabs>
            <w:rPr/>
          </w:pPr>
          <w:hyperlink w:anchor="__RefHeading___Toc904831_3650668749">
            <w:r>
              <w:rPr>
                <w:webHidden/>
                <w:rStyle w:val="IndexLink"/>
                <w:rtl w:val="true"/>
              </w:rPr>
              <w:t>ابعاد عظمت اميرالمؤمنين</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904833_3650668749">
            <w:r>
              <w:rPr>
                <w:webHidden/>
                <w:rStyle w:val="IndexLink"/>
                <w:rtl w:val="true"/>
              </w:rPr>
              <w:t>تجليل از غدير، زمينه افزايش معارف ولایی</w:t>
            </w:r>
            <w:r>
              <w:rPr>
                <w:rStyle w:val="IndexLink"/>
                <w:rtl w:val="true"/>
              </w:rPr>
              <w:tab/>
            </w:r>
            <w:r>
              <w:rPr>
                <w:rStyle w:val="IndexLink"/>
              </w:rPr>
              <w:t>86</w:t>
            </w:r>
          </w:hyperlink>
        </w:p>
        <w:p>
          <w:pPr>
            <w:pStyle w:val="Contents4"/>
            <w:tabs>
              <w:tab w:val="clear" w:pos="8176"/>
              <w:tab w:val="right" w:pos="9026" w:leader="dot"/>
            </w:tabs>
            <w:rPr/>
          </w:pPr>
          <w:hyperlink w:anchor="__RefHeading___Toc904835_3650668749">
            <w:r>
              <w:rPr>
                <w:webHidden/>
                <w:rStyle w:val="IndexLink"/>
                <w:rtl w:val="true"/>
              </w:rPr>
              <w:t>عمل به دستورات دين، علامت واقعی ولايت</w:t>
            </w:r>
            <w:r>
              <w:rPr>
                <w:rStyle w:val="IndexLink"/>
                <w:rtl w:val="true"/>
              </w:rPr>
              <w:tab/>
            </w:r>
            <w:r>
              <w:rPr>
                <w:rStyle w:val="IndexLink"/>
              </w:rPr>
              <w:t>87</w:t>
            </w:r>
          </w:hyperlink>
        </w:p>
        <w:p>
          <w:pPr>
            <w:pStyle w:val="Contents4"/>
            <w:tabs>
              <w:tab w:val="clear" w:pos="8176"/>
              <w:tab w:val="right" w:pos="9026" w:leader="dot"/>
            </w:tabs>
            <w:rPr/>
          </w:pPr>
          <w:hyperlink w:anchor="__RefHeading___Toc904837_3650668749">
            <w:r>
              <w:rPr>
                <w:webHidden/>
                <w:rStyle w:val="IndexLink"/>
                <w:rtl w:val="true"/>
              </w:rPr>
              <w:t>مسئوليت همگانی در برابر اعمال خلاف شرع</w:t>
            </w:r>
            <w:r>
              <w:rPr>
                <w:rStyle w:val="IndexLink"/>
                <w:rtl w:val="true"/>
              </w:rPr>
              <w:tab/>
            </w:r>
            <w:r>
              <w:rPr>
                <w:rStyle w:val="IndexLink"/>
              </w:rPr>
              <w:t>87</w:t>
            </w:r>
          </w:hyperlink>
        </w:p>
        <w:p>
          <w:pPr>
            <w:pStyle w:val="Contents3"/>
            <w:tabs>
              <w:tab w:val="clear" w:pos="8459"/>
              <w:tab w:val="right" w:pos="9026" w:leader="dot"/>
            </w:tabs>
            <w:rPr/>
          </w:pPr>
          <w:hyperlink w:anchor="__RefHeading___Toc904839_3650668749">
            <w:r>
              <w:rPr>
                <w:webHidden/>
                <w:rStyle w:val="IndexLink"/>
              </w:rPr>
              <w:t>4</w:t>
            </w:r>
            <w:r>
              <w:rPr>
                <w:rStyle w:val="IndexLink"/>
                <w:rtl w:val="true"/>
              </w:rPr>
              <w:t xml:space="preserve">. </w:t>
            </w:r>
            <w:r>
              <w:rPr>
                <w:rStyle w:val="IndexLink"/>
                <w:rtl w:val="true"/>
              </w:rPr>
              <w:t>مكتب غدير</w:t>
            </w:r>
            <w:r>
              <w:rPr>
                <w:rStyle w:val="IndexLink"/>
                <w:rtl w:val="true"/>
              </w:rPr>
              <w:tab/>
            </w:r>
            <w:r>
              <w:rPr>
                <w:rStyle w:val="IndexLink"/>
              </w:rPr>
              <w:t>90</w:t>
            </w:r>
          </w:hyperlink>
        </w:p>
        <w:p>
          <w:pPr>
            <w:pStyle w:val="Contents4"/>
            <w:tabs>
              <w:tab w:val="clear" w:pos="8176"/>
              <w:tab w:val="right" w:pos="9026" w:leader="dot"/>
            </w:tabs>
            <w:rPr/>
          </w:pPr>
          <w:hyperlink w:anchor="__RefHeading___Toc904841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904843_3650668749">
            <w:r>
              <w:rPr>
                <w:webHidden/>
                <w:rStyle w:val="IndexLink"/>
                <w:rtl w:val="true"/>
              </w:rPr>
              <w:t>تفسير آيه تبليغ</w:t>
            </w:r>
            <w:r>
              <w:rPr>
                <w:rStyle w:val="IndexLink"/>
                <w:rtl w:val="true"/>
              </w:rPr>
              <w:tab/>
            </w:r>
            <w:r>
              <w:rPr>
                <w:rStyle w:val="IndexLink"/>
              </w:rPr>
              <w:t>91</w:t>
            </w:r>
          </w:hyperlink>
        </w:p>
        <w:p>
          <w:pPr>
            <w:pStyle w:val="Contents5"/>
            <w:tabs>
              <w:tab w:val="clear" w:pos="7892"/>
              <w:tab w:val="right" w:pos="9026" w:leader="dot"/>
            </w:tabs>
            <w:rPr/>
          </w:pPr>
          <w:hyperlink w:anchor="__RefHeading___Toc904845_3650668749">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904847_3650668749">
            <w:r>
              <w:rPr>
                <w:webHidden/>
                <w:rStyle w:val="IndexLink"/>
                <w:rtl w:val="true"/>
              </w:rPr>
              <w:t>مدنی بودن سوره مائده</w:t>
            </w:r>
            <w:r>
              <w:rPr>
                <w:rStyle w:val="IndexLink"/>
                <w:rtl w:val="true"/>
              </w:rPr>
              <w:tab/>
            </w:r>
            <w:r>
              <w:rPr>
                <w:rStyle w:val="IndexLink"/>
              </w:rPr>
              <w:t>91</w:t>
            </w:r>
          </w:hyperlink>
        </w:p>
        <w:p>
          <w:pPr>
            <w:pStyle w:val="Contents5"/>
            <w:tabs>
              <w:tab w:val="clear" w:pos="7892"/>
              <w:tab w:val="right" w:pos="9026" w:leader="dot"/>
            </w:tabs>
            <w:rPr/>
          </w:pPr>
          <w:hyperlink w:anchor="__RefHeading___Toc904849_3650668749">
            <w:r>
              <w:rPr>
                <w:webHidden/>
                <w:rStyle w:val="IndexLink"/>
                <w:rtl w:val="true"/>
              </w:rPr>
              <w:t>سابقه نزول آيه در امر ولايت</w:t>
            </w:r>
            <w:r>
              <w:rPr>
                <w:rStyle w:val="IndexLink"/>
                <w:rtl w:val="true"/>
              </w:rPr>
              <w:tab/>
            </w:r>
            <w:r>
              <w:rPr>
                <w:rStyle w:val="IndexLink"/>
              </w:rPr>
              <w:t>91</w:t>
            </w:r>
          </w:hyperlink>
        </w:p>
        <w:p>
          <w:pPr>
            <w:pStyle w:val="Contents5"/>
            <w:tabs>
              <w:tab w:val="clear" w:pos="7892"/>
              <w:tab w:val="right" w:pos="9026" w:leader="dot"/>
            </w:tabs>
            <w:rPr/>
          </w:pPr>
          <w:hyperlink w:anchor="__RefHeading___Toc904851_3650668749">
            <w:r>
              <w:rPr>
                <w:webHidden/>
                <w:rStyle w:val="IndexLink"/>
                <w:rtl w:val="true"/>
              </w:rPr>
              <w:t>عدم اكمال تبليغ رسالت بدون ابلاغ ولايت</w:t>
            </w:r>
            <w:r>
              <w:rPr>
                <w:rStyle w:val="IndexLink"/>
                <w:rtl w:val="true"/>
              </w:rPr>
              <w:tab/>
            </w:r>
            <w:r>
              <w:rPr>
                <w:rStyle w:val="IndexLink"/>
              </w:rPr>
              <w:t>92</w:t>
            </w:r>
          </w:hyperlink>
        </w:p>
        <w:p>
          <w:pPr>
            <w:pStyle w:val="Contents5"/>
            <w:tabs>
              <w:tab w:val="clear" w:pos="7892"/>
              <w:tab w:val="right" w:pos="9026" w:leader="dot"/>
            </w:tabs>
            <w:rPr/>
          </w:pPr>
          <w:hyperlink w:anchor="__RefHeading___Toc904853_3650668749">
            <w:r>
              <w:rPr>
                <w:webHidden/>
                <w:rStyle w:val="IndexLink"/>
                <w:rtl w:val="true"/>
              </w:rPr>
              <w:t>توطئه ها عليه تبليغ ولايت</w:t>
            </w:r>
            <w:r>
              <w:rPr>
                <w:rStyle w:val="IndexLink"/>
                <w:rtl w:val="true"/>
              </w:rPr>
              <w:tab/>
            </w:r>
            <w:r>
              <w:rPr>
                <w:rStyle w:val="IndexLink"/>
              </w:rPr>
              <w:t>92</w:t>
            </w:r>
          </w:hyperlink>
        </w:p>
        <w:p>
          <w:pPr>
            <w:pStyle w:val="Contents5"/>
            <w:tabs>
              <w:tab w:val="clear" w:pos="7892"/>
              <w:tab w:val="right" w:pos="9026" w:leader="dot"/>
            </w:tabs>
            <w:rPr/>
          </w:pPr>
          <w:hyperlink w:anchor="__RefHeading___Toc904855_3650668749">
            <w:r>
              <w:rPr>
                <w:webHidden/>
                <w:rStyle w:val="IndexLink"/>
                <w:rtl w:val="true"/>
              </w:rPr>
              <w:t>نتيجه تفسير</w:t>
            </w:r>
            <w:r>
              <w:rPr>
                <w:rStyle w:val="IndexLink"/>
                <w:rtl w:val="true"/>
              </w:rPr>
              <w:tab/>
            </w:r>
            <w:r>
              <w:rPr>
                <w:rStyle w:val="IndexLink"/>
              </w:rPr>
              <w:t>93</w:t>
            </w:r>
          </w:hyperlink>
        </w:p>
        <w:p>
          <w:pPr>
            <w:pStyle w:val="Contents4"/>
            <w:tabs>
              <w:tab w:val="clear" w:pos="8176"/>
              <w:tab w:val="right" w:pos="9026" w:leader="dot"/>
            </w:tabs>
            <w:rPr/>
          </w:pPr>
          <w:hyperlink w:anchor="__RefHeading___Toc904857_3650668749">
            <w:r>
              <w:rPr>
                <w:webHidden/>
                <w:rStyle w:val="IndexLink"/>
                <w:rtl w:val="true"/>
              </w:rPr>
              <w:t>مقاومان سنگر ولايت</w:t>
            </w:r>
            <w:r>
              <w:rPr>
                <w:rStyle w:val="IndexLink"/>
                <w:rtl w:val="true"/>
              </w:rPr>
              <w:tab/>
            </w:r>
            <w:r>
              <w:rPr>
                <w:rStyle w:val="IndexLink"/>
              </w:rPr>
              <w:t>94</w:t>
            </w:r>
          </w:hyperlink>
        </w:p>
        <w:p>
          <w:pPr>
            <w:pStyle w:val="Contents4"/>
            <w:tabs>
              <w:tab w:val="clear" w:pos="8176"/>
              <w:tab w:val="right" w:pos="9026" w:leader="dot"/>
            </w:tabs>
            <w:rPr/>
          </w:pPr>
          <w:hyperlink w:anchor="__RefHeading___Toc904859_3650668749">
            <w:r>
              <w:rPr>
                <w:webHidden/>
                <w:rStyle w:val="IndexLink"/>
                <w:rtl w:val="true"/>
              </w:rPr>
              <w:t>چند توصيه به جوانان منتظر</w:t>
            </w:r>
            <w:r>
              <w:rPr>
                <w:rStyle w:val="IndexLink"/>
                <w:rtl w:val="true"/>
              </w:rPr>
              <w:tab/>
            </w:r>
            <w:r>
              <w:rPr>
                <w:rStyle w:val="IndexLink"/>
              </w:rPr>
              <w:t>95</w:t>
            </w:r>
          </w:hyperlink>
        </w:p>
        <w:p>
          <w:pPr>
            <w:pStyle w:val="Contents5"/>
            <w:tabs>
              <w:tab w:val="clear" w:pos="7892"/>
              <w:tab w:val="right" w:pos="9026" w:leader="dot"/>
            </w:tabs>
            <w:rPr/>
          </w:pPr>
          <w:hyperlink w:anchor="__RefHeading___Toc904861_365066874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904863_3650668749">
            <w:r>
              <w:rPr>
                <w:webHidden/>
                <w:rStyle w:val="IndexLink"/>
                <w:rtl w:val="true"/>
              </w:rPr>
              <w:t>گذشته های پر افتخار خود را فراموش نكنيد</w:t>
            </w:r>
            <w:r>
              <w:rPr>
                <w:rStyle w:val="IndexLink"/>
                <w:rtl w:val="true"/>
              </w:rPr>
              <w:tab/>
            </w:r>
            <w:r>
              <w:rPr>
                <w:rStyle w:val="IndexLink"/>
              </w:rPr>
              <w:t>95</w:t>
            </w:r>
          </w:hyperlink>
        </w:p>
        <w:p>
          <w:pPr>
            <w:pStyle w:val="Contents5"/>
            <w:tabs>
              <w:tab w:val="clear" w:pos="7892"/>
              <w:tab w:val="right" w:pos="9026" w:leader="dot"/>
            </w:tabs>
            <w:rPr/>
          </w:pPr>
          <w:hyperlink w:anchor="__RefHeading___Toc904865_3650668749">
            <w:r>
              <w:rPr>
                <w:webHidden/>
                <w:rStyle w:val="IndexLink"/>
                <w:rtl w:val="true"/>
              </w:rPr>
              <w:t>به آداب و سنن اسلامی ملتزم باشيد</w:t>
            </w:r>
            <w:r>
              <w:rPr>
                <w:rStyle w:val="IndexLink"/>
                <w:rtl w:val="true"/>
              </w:rPr>
              <w:tab/>
            </w:r>
            <w:r>
              <w:rPr>
                <w:rStyle w:val="IndexLink"/>
              </w:rPr>
              <w:t>96</w:t>
            </w:r>
          </w:hyperlink>
        </w:p>
        <w:p>
          <w:pPr>
            <w:pStyle w:val="Contents5"/>
            <w:tabs>
              <w:tab w:val="clear" w:pos="7892"/>
              <w:tab w:val="right" w:pos="9026" w:leader="dot"/>
            </w:tabs>
            <w:rPr/>
          </w:pPr>
          <w:hyperlink w:anchor="__RefHeading___Toc904867_3650668749">
            <w:r>
              <w:rPr>
                <w:webHidden/>
                <w:rStyle w:val="IndexLink"/>
                <w:rtl w:val="true"/>
              </w:rPr>
              <w:t>استقلال و هويت اسلامی را حفظ كنيد</w:t>
            </w:r>
            <w:r>
              <w:rPr>
                <w:rStyle w:val="IndexLink"/>
                <w:rtl w:val="true"/>
              </w:rPr>
              <w:tab/>
            </w:r>
            <w:r>
              <w:rPr>
                <w:rStyle w:val="IndexLink"/>
              </w:rPr>
              <w:t>96</w:t>
            </w:r>
          </w:hyperlink>
        </w:p>
        <w:p>
          <w:pPr>
            <w:pStyle w:val="Contents5"/>
            <w:tabs>
              <w:tab w:val="clear" w:pos="7892"/>
              <w:tab w:val="right" w:pos="9026" w:leader="dot"/>
            </w:tabs>
            <w:rPr/>
          </w:pPr>
          <w:hyperlink w:anchor="__RefHeading___Toc904869_3650668749">
            <w:r>
              <w:rPr>
                <w:webHidden/>
                <w:rStyle w:val="IndexLink"/>
                <w:rtl w:val="true"/>
              </w:rPr>
              <w:t>تمدّن اسلامی را گسترش دهيد</w:t>
            </w:r>
            <w:r>
              <w:rPr>
                <w:rStyle w:val="IndexLink"/>
                <w:rtl w:val="true"/>
              </w:rPr>
              <w:tab/>
            </w:r>
            <w:r>
              <w:rPr>
                <w:rStyle w:val="IndexLink"/>
              </w:rPr>
              <w:t>96</w:t>
            </w:r>
          </w:hyperlink>
        </w:p>
        <w:p>
          <w:pPr>
            <w:pStyle w:val="Contents5"/>
            <w:tabs>
              <w:tab w:val="clear" w:pos="7892"/>
              <w:tab w:val="right" w:pos="9026" w:leader="dot"/>
            </w:tabs>
            <w:rPr/>
          </w:pPr>
          <w:hyperlink w:anchor="__RefHeading___Toc904871_3650668749">
            <w:r>
              <w:rPr>
                <w:webHidden/>
                <w:rStyle w:val="IndexLink"/>
                <w:rtl w:val="true"/>
              </w:rPr>
              <w:t>در مقابل اسلام زدايی دشمن به هوش باشيد</w:t>
            </w:r>
            <w:r>
              <w:rPr>
                <w:rStyle w:val="IndexLink"/>
                <w:rtl w:val="true"/>
              </w:rPr>
              <w:tab/>
            </w:r>
            <w:r>
              <w:rPr>
                <w:rStyle w:val="IndexLink"/>
              </w:rPr>
              <w:t>98</w:t>
            </w:r>
          </w:hyperlink>
        </w:p>
        <w:p>
          <w:pPr>
            <w:pStyle w:val="Contents5"/>
            <w:tabs>
              <w:tab w:val="clear" w:pos="7892"/>
              <w:tab w:val="right" w:pos="9026" w:leader="dot"/>
            </w:tabs>
            <w:rPr/>
          </w:pPr>
          <w:hyperlink w:anchor="__RefHeading___Toc904873_3650668749">
            <w:r>
              <w:rPr>
                <w:webHidden/>
                <w:rStyle w:val="IndexLink"/>
                <w:rtl w:val="true"/>
              </w:rPr>
              <w:t>از رجوع به جاهليّت اولی و استقبال به جاهلیّت آينده بپرهيزيد</w:t>
            </w:r>
            <w:r>
              <w:rPr>
                <w:rStyle w:val="IndexLink"/>
                <w:rtl w:val="true"/>
              </w:rPr>
              <w:tab/>
            </w:r>
            <w:r>
              <w:rPr>
                <w:rStyle w:val="IndexLink"/>
              </w:rPr>
              <w:t>98</w:t>
            </w:r>
          </w:hyperlink>
        </w:p>
        <w:p>
          <w:pPr>
            <w:pStyle w:val="Contents5"/>
            <w:tabs>
              <w:tab w:val="clear" w:pos="7892"/>
              <w:tab w:val="right" w:pos="9026" w:leader="dot"/>
            </w:tabs>
            <w:rPr/>
          </w:pPr>
          <w:hyperlink w:anchor="__RefHeading___Toc904875_3650668749">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را الگوی خويش قرار دهيم</w:t>
            </w:r>
            <w:r>
              <w:rPr>
                <w:rStyle w:val="IndexLink"/>
                <w:rtl w:val="true"/>
              </w:rPr>
              <w:tab/>
            </w:r>
            <w:r>
              <w:rPr>
                <w:rStyle w:val="IndexLink"/>
              </w:rPr>
              <w:t>99</w:t>
            </w:r>
          </w:hyperlink>
        </w:p>
        <w:p>
          <w:pPr>
            <w:pStyle w:val="Contents5"/>
            <w:tabs>
              <w:tab w:val="clear" w:pos="7892"/>
              <w:tab w:val="right" w:pos="9026" w:leader="dot"/>
            </w:tabs>
            <w:rPr/>
          </w:pPr>
          <w:hyperlink w:anchor="__RefHeading___Toc904877_3650668749">
            <w:r>
              <w:rPr>
                <w:webHidden/>
                <w:rStyle w:val="IndexLink"/>
                <w:rtl w:val="true"/>
              </w:rPr>
              <w:t>پيرو مكتب علوی و فاطمی باشيد</w:t>
            </w:r>
            <w:r>
              <w:rPr>
                <w:rStyle w:val="IndexLink"/>
                <w:rtl w:val="true"/>
              </w:rPr>
              <w:tab/>
            </w:r>
            <w:r>
              <w:rPr>
                <w:rStyle w:val="IndexLink"/>
              </w:rPr>
              <w:t>100</w:t>
            </w:r>
          </w:hyperlink>
        </w:p>
        <w:p>
          <w:pPr>
            <w:pStyle w:val="Contents3"/>
            <w:tabs>
              <w:tab w:val="clear" w:pos="8459"/>
              <w:tab w:val="right" w:pos="9026" w:leader="dot"/>
            </w:tabs>
            <w:rPr/>
          </w:pPr>
          <w:hyperlink w:anchor="__RefHeading___Toc904879_3650668749">
            <w:r>
              <w:rPr>
                <w:webHidden/>
                <w:rStyle w:val="IndexLink"/>
              </w:rPr>
              <w:t>5</w:t>
            </w:r>
            <w:r>
              <w:rPr>
                <w:rStyle w:val="IndexLink"/>
                <w:rtl w:val="true"/>
              </w:rPr>
              <w:t xml:space="preserve">. </w:t>
            </w:r>
            <w:r>
              <w:rPr>
                <w:rStyle w:val="IndexLink"/>
                <w:rtl w:val="true"/>
              </w:rPr>
              <w:t>امير غدير</w:t>
            </w:r>
            <w:r>
              <w:rPr>
                <w:rStyle w:val="IndexLink"/>
                <w:rtl w:val="true"/>
              </w:rPr>
              <w:tab/>
            </w:r>
            <w:r>
              <w:rPr>
                <w:rStyle w:val="IndexLink"/>
              </w:rPr>
              <w:t>102</w:t>
            </w:r>
          </w:hyperlink>
        </w:p>
        <w:p>
          <w:pPr>
            <w:pStyle w:val="Contents4"/>
            <w:tabs>
              <w:tab w:val="clear" w:pos="8176"/>
              <w:tab w:val="right" w:pos="9026" w:leader="dot"/>
            </w:tabs>
            <w:rPr/>
          </w:pPr>
          <w:hyperlink w:anchor="__RefHeading___Toc904881_365066874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904883_3650668749">
            <w:r>
              <w:rPr>
                <w:webHidden/>
                <w:rStyle w:val="IndexLink"/>
                <w:rtl w:val="true"/>
              </w:rPr>
              <w:t>مقامات عالی امام</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904885_3650668749">
            <w:r>
              <w:rPr>
                <w:webHidden/>
                <w:rStyle w:val="IndexLink"/>
                <w:rtl w:val="true"/>
              </w:rPr>
              <w:t>عجز همگان از معرفت امام علی</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4"/>
            <w:tabs>
              <w:tab w:val="clear" w:pos="8176"/>
              <w:tab w:val="right" w:pos="9026" w:leader="dot"/>
            </w:tabs>
            <w:rPr/>
          </w:pPr>
          <w:hyperlink w:anchor="__RefHeading___Toc904887_3650668749">
            <w:r>
              <w:rPr>
                <w:webHidden/>
                <w:rStyle w:val="IndexLink"/>
                <w:rtl w:val="true"/>
              </w:rPr>
              <w:t>لزوم الگوبرداری جوانان از جوانی امام علی</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904889_3650668749">
            <w:r>
              <w:rPr>
                <w:webHidden/>
                <w:rStyle w:val="IndexLink"/>
              </w:rPr>
              <w:t>6</w:t>
            </w:r>
            <w:r>
              <w:rPr>
                <w:rStyle w:val="IndexLink"/>
                <w:rtl w:val="true"/>
              </w:rPr>
              <w:t xml:space="preserve">. </w:t>
            </w:r>
            <w:r>
              <w:rPr>
                <w:rStyle w:val="IndexLink"/>
                <w:rtl w:val="true"/>
              </w:rPr>
              <w:t>كلام امير</w:t>
            </w:r>
            <w:r>
              <w:rPr>
                <w:rStyle w:val="IndexLink"/>
                <w:rtl w:val="true"/>
              </w:rPr>
              <w:tab/>
            </w:r>
            <w:r>
              <w:rPr>
                <w:rStyle w:val="IndexLink"/>
              </w:rPr>
              <w:t>106</w:t>
            </w:r>
          </w:hyperlink>
        </w:p>
        <w:p>
          <w:pPr>
            <w:pStyle w:val="Contents4"/>
            <w:tabs>
              <w:tab w:val="clear" w:pos="8176"/>
              <w:tab w:val="right" w:pos="9026" w:leader="dot"/>
            </w:tabs>
            <w:rPr/>
          </w:pPr>
          <w:hyperlink w:anchor="__RefHeading___Toc904891_365066874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904893_3650668749">
            <w:r>
              <w:rPr>
                <w:webHidden/>
                <w:rStyle w:val="IndexLink"/>
                <w:rtl w:val="true"/>
              </w:rPr>
              <w:t>نهج البلاغه نشان كمال انسانيّت</w:t>
            </w:r>
            <w:r>
              <w:rPr>
                <w:rStyle w:val="IndexLink"/>
                <w:rtl w:val="true"/>
              </w:rPr>
              <w:tab/>
            </w:r>
            <w:r>
              <w:rPr>
                <w:rStyle w:val="IndexLink"/>
              </w:rPr>
              <w:t>106</w:t>
            </w:r>
          </w:hyperlink>
        </w:p>
        <w:p>
          <w:pPr>
            <w:pStyle w:val="Contents4"/>
            <w:tabs>
              <w:tab w:val="clear" w:pos="8176"/>
              <w:tab w:val="right" w:pos="9026" w:leader="dot"/>
            </w:tabs>
            <w:rPr/>
          </w:pPr>
          <w:hyperlink w:anchor="__RefHeading___Toc904895_3650668749">
            <w:r>
              <w:rPr>
                <w:webHidden/>
                <w:rStyle w:val="IndexLink"/>
                <w:rtl w:val="true"/>
              </w:rPr>
              <w:t>وجوه اعجاز نهج البلاغه</w:t>
            </w:r>
            <w:r>
              <w:rPr>
                <w:rStyle w:val="IndexLink"/>
                <w:rtl w:val="true"/>
              </w:rPr>
              <w:tab/>
            </w:r>
            <w:r>
              <w:rPr>
                <w:rStyle w:val="IndexLink"/>
              </w:rPr>
              <w:t>107</w:t>
            </w:r>
          </w:hyperlink>
        </w:p>
        <w:p>
          <w:pPr>
            <w:pStyle w:val="Contents4"/>
            <w:tabs>
              <w:tab w:val="clear" w:pos="8176"/>
              <w:tab w:val="right" w:pos="9026" w:leader="dot"/>
            </w:tabs>
            <w:rPr/>
          </w:pPr>
          <w:hyperlink w:anchor="__RefHeading___Toc904897_3650668749">
            <w:r>
              <w:rPr>
                <w:webHidden/>
                <w:rStyle w:val="IndexLink"/>
                <w:rtl w:val="true"/>
              </w:rPr>
              <w:t>اعتراف دانشمندان به مقام والای علی</w:t>
            </w:r>
            <w:r>
              <w:rPr>
                <w:rStyle w:val="IndexLink"/>
                <w:rtl w:val="true"/>
              </w:rPr>
              <w:t>(</w:t>
            </w:r>
            <w:r>
              <w:rPr>
                <w:rStyle w:val="IndexLink"/>
                <w:rtl w:val="true"/>
              </w:rPr>
              <w:t>علیه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904899_3650668749">
            <w:r>
              <w:rPr>
                <w:webHidden/>
                <w:rStyle w:val="IndexLink"/>
                <w:rtl w:val="true"/>
              </w:rPr>
              <w:t>شخصيّت الهی اميرالمؤمنين</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904901_3650668749">
            <w:r>
              <w:rPr>
                <w:webHidden/>
                <w:rStyle w:val="IndexLink"/>
              </w:rPr>
              <w:t>7</w:t>
            </w:r>
            <w:r>
              <w:rPr>
                <w:rStyle w:val="IndexLink"/>
                <w:rtl w:val="true"/>
              </w:rPr>
              <w:t xml:space="preserve">. </w:t>
            </w:r>
            <w:r>
              <w:rPr>
                <w:rStyle w:val="IndexLink"/>
                <w:rtl w:val="true"/>
              </w:rPr>
              <w:t>هشدار های غديری</w:t>
            </w:r>
            <w:r>
              <w:rPr>
                <w:rStyle w:val="IndexLink"/>
                <w:rtl w:val="true"/>
              </w:rPr>
              <w:tab/>
            </w:r>
            <w:r>
              <w:rPr>
                <w:rStyle w:val="IndexLink"/>
              </w:rPr>
              <w:t>111</w:t>
            </w:r>
          </w:hyperlink>
        </w:p>
        <w:p>
          <w:pPr>
            <w:pStyle w:val="Contents4"/>
            <w:tabs>
              <w:tab w:val="clear" w:pos="8176"/>
              <w:tab w:val="right" w:pos="9026" w:leader="dot"/>
            </w:tabs>
            <w:rPr/>
          </w:pPr>
          <w:hyperlink w:anchor="__RefHeading___Toc904903_365066874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904905_3650668749">
            <w:r>
              <w:rPr>
                <w:webHidden/>
                <w:rStyle w:val="IndexLink"/>
                <w:rtl w:val="true"/>
              </w:rPr>
              <w:t>تعظيم ايّام الهی، نشانه التزام به شعائر دينی</w:t>
            </w:r>
            <w:r>
              <w:rPr>
                <w:rStyle w:val="IndexLink"/>
                <w:rtl w:val="true"/>
              </w:rPr>
              <w:tab/>
            </w:r>
            <w:r>
              <w:rPr>
                <w:rStyle w:val="IndexLink"/>
              </w:rPr>
              <w:t>112</w:t>
            </w:r>
          </w:hyperlink>
        </w:p>
        <w:p>
          <w:pPr>
            <w:pStyle w:val="Contents4"/>
            <w:tabs>
              <w:tab w:val="clear" w:pos="8176"/>
              <w:tab w:val="right" w:pos="9026" w:leader="dot"/>
            </w:tabs>
            <w:rPr/>
          </w:pPr>
          <w:hyperlink w:anchor="__RefHeading___Toc904907_3650668749">
            <w:r>
              <w:rPr>
                <w:webHidden/>
                <w:rStyle w:val="IndexLink"/>
                <w:rtl w:val="true"/>
              </w:rPr>
              <w:t>هشدارهای غدير</w:t>
            </w:r>
            <w:r>
              <w:rPr>
                <w:rStyle w:val="IndexLink"/>
                <w:rtl w:val="true"/>
              </w:rPr>
              <w:tab/>
            </w:r>
            <w:r>
              <w:rPr>
                <w:rStyle w:val="IndexLink"/>
              </w:rPr>
              <w:t>112</w:t>
            </w:r>
          </w:hyperlink>
        </w:p>
        <w:p>
          <w:pPr>
            <w:pStyle w:val="Contents5"/>
            <w:tabs>
              <w:tab w:val="clear" w:pos="7892"/>
              <w:tab w:val="right" w:pos="9026" w:leader="dot"/>
            </w:tabs>
            <w:rPr/>
          </w:pPr>
          <w:hyperlink w:anchor="__RefHeading___Toc904909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904911_3650668749">
            <w:r>
              <w:rPr>
                <w:webHidden/>
                <w:rStyle w:val="IndexLink"/>
                <w:rtl w:val="true"/>
              </w:rPr>
              <w:t>هويّت شيعی را حفظ كنيد</w:t>
            </w:r>
            <w:r>
              <w:rPr>
                <w:rStyle w:val="IndexLink"/>
                <w:rtl w:val="true"/>
              </w:rPr>
              <w:tab/>
            </w:r>
            <w:r>
              <w:rPr>
                <w:rStyle w:val="IndexLink"/>
              </w:rPr>
              <w:t>112</w:t>
            </w:r>
          </w:hyperlink>
        </w:p>
        <w:p>
          <w:pPr>
            <w:pStyle w:val="Contents5"/>
            <w:tabs>
              <w:tab w:val="clear" w:pos="7892"/>
              <w:tab w:val="right" w:pos="9026" w:leader="dot"/>
            </w:tabs>
            <w:rPr/>
          </w:pPr>
          <w:hyperlink w:anchor="__RefHeading___Toc904913_3650668749">
            <w:r>
              <w:rPr>
                <w:webHidden/>
                <w:rStyle w:val="IndexLink"/>
                <w:rtl w:val="true"/>
              </w:rPr>
              <w:t>مراقب تهاجم دشمنان به اسلام عزيز باشد</w:t>
            </w:r>
            <w:r>
              <w:rPr>
                <w:rStyle w:val="IndexLink"/>
                <w:rtl w:val="true"/>
              </w:rPr>
              <w:tab/>
            </w:r>
            <w:r>
              <w:rPr>
                <w:rStyle w:val="IndexLink"/>
              </w:rPr>
              <w:t>113</w:t>
            </w:r>
          </w:hyperlink>
        </w:p>
        <w:p>
          <w:pPr>
            <w:pStyle w:val="Contents5"/>
            <w:tabs>
              <w:tab w:val="clear" w:pos="7892"/>
              <w:tab w:val="right" w:pos="9026" w:leader="dot"/>
            </w:tabs>
            <w:rPr/>
          </w:pPr>
          <w:hyperlink w:anchor="__RefHeading___Toc904915_3650668749">
            <w:r>
              <w:rPr>
                <w:webHidden/>
                <w:rStyle w:val="IndexLink"/>
                <w:rtl w:val="true"/>
              </w:rPr>
              <w:t>مغلوب ظواهر مادّی نشويد</w:t>
            </w:r>
            <w:r>
              <w:rPr>
                <w:rStyle w:val="IndexLink"/>
                <w:rtl w:val="true"/>
              </w:rPr>
              <w:tab/>
            </w:r>
            <w:r>
              <w:rPr>
                <w:rStyle w:val="IndexLink"/>
              </w:rPr>
              <w:t>114</w:t>
            </w:r>
          </w:hyperlink>
        </w:p>
        <w:p>
          <w:pPr>
            <w:pStyle w:val="Contents5"/>
            <w:tabs>
              <w:tab w:val="clear" w:pos="7892"/>
              <w:tab w:val="right" w:pos="9026" w:leader="dot"/>
            </w:tabs>
            <w:rPr/>
          </w:pPr>
          <w:hyperlink w:anchor="__RefHeading___Toc904917_3650668749">
            <w:r>
              <w:rPr>
                <w:webHidden/>
                <w:rStyle w:val="IndexLink"/>
                <w:rtl w:val="true"/>
              </w:rPr>
              <w:t>در مكتب انتظار خود را بسازيد</w:t>
            </w:r>
            <w:r>
              <w:rPr>
                <w:rStyle w:val="IndexLink"/>
                <w:rtl w:val="true"/>
              </w:rPr>
              <w:tab/>
            </w:r>
            <w:r>
              <w:rPr>
                <w:rStyle w:val="IndexLink"/>
              </w:rPr>
              <w:t>114</w:t>
            </w:r>
          </w:hyperlink>
        </w:p>
        <w:p>
          <w:pPr>
            <w:pStyle w:val="Contents4"/>
            <w:tabs>
              <w:tab w:val="clear" w:pos="8176"/>
              <w:tab w:val="right" w:pos="9026" w:leader="dot"/>
            </w:tabs>
            <w:rPr/>
          </w:pPr>
          <w:hyperlink w:anchor="__RefHeading___Toc904919_3650668749">
            <w:r>
              <w:rPr>
                <w:webHidden/>
                <w:rStyle w:val="IndexLink"/>
                <w:rtl w:val="true"/>
              </w:rPr>
              <w:t>پيروزی حق و زوال باطل</w:t>
            </w:r>
            <w:r>
              <w:rPr>
                <w:rStyle w:val="IndexLink"/>
                <w:rtl w:val="true"/>
              </w:rPr>
              <w:tab/>
            </w:r>
            <w:r>
              <w:rPr>
                <w:rStyle w:val="IndexLink"/>
              </w:rPr>
              <w:t>114</w:t>
            </w:r>
          </w:hyperlink>
        </w:p>
        <w:p>
          <w:pPr>
            <w:pStyle w:val="Contents4"/>
            <w:tabs>
              <w:tab w:val="clear" w:pos="8176"/>
              <w:tab w:val="right" w:pos="9026" w:leader="dot"/>
            </w:tabs>
            <w:rPr/>
          </w:pPr>
          <w:hyperlink w:anchor="__RefHeading___Toc904921_3650668749">
            <w:r>
              <w:rPr>
                <w:webHidden/>
                <w:rStyle w:val="IndexLink"/>
                <w:rtl w:val="true"/>
              </w:rPr>
              <w:t>آيه ذرّ و لقب اميرالمؤمنين</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04923_3650668749">
            <w:r>
              <w:rPr>
                <w:webHidden/>
                <w:rStyle w:val="IndexLink"/>
              </w:rPr>
              <w:t>8</w:t>
            </w:r>
            <w:r>
              <w:rPr>
                <w:rStyle w:val="IndexLink"/>
                <w:rtl w:val="true"/>
              </w:rPr>
              <w:t xml:space="preserve">. </w:t>
            </w:r>
            <w:r>
              <w:rPr>
                <w:rStyle w:val="IndexLink"/>
                <w:rtl w:val="true"/>
              </w:rPr>
              <w:t>غديرشناسی</w:t>
            </w:r>
            <w:r>
              <w:rPr>
                <w:rStyle w:val="IndexLink"/>
                <w:rtl w:val="true"/>
              </w:rPr>
              <w:tab/>
            </w:r>
            <w:r>
              <w:rPr>
                <w:rStyle w:val="IndexLink"/>
              </w:rPr>
              <w:t>117</w:t>
            </w:r>
          </w:hyperlink>
        </w:p>
        <w:p>
          <w:pPr>
            <w:pStyle w:val="Contents4"/>
            <w:tabs>
              <w:tab w:val="clear" w:pos="8176"/>
              <w:tab w:val="right" w:pos="9026" w:leader="dot"/>
            </w:tabs>
            <w:rPr/>
          </w:pPr>
          <w:hyperlink w:anchor="__RefHeading___Toc904925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904927_3650668749">
            <w:r>
              <w:rPr>
                <w:webHidden/>
                <w:rStyle w:val="IndexLink"/>
                <w:rtl w:val="true"/>
              </w:rPr>
              <w:t>دهه غدير، فرصتی برای اجرای مقاصد اسلامی</w:t>
            </w:r>
            <w:r>
              <w:rPr>
                <w:rStyle w:val="IndexLink"/>
                <w:rtl w:val="true"/>
              </w:rPr>
              <w:tab/>
            </w:r>
            <w:r>
              <w:rPr>
                <w:rStyle w:val="IndexLink"/>
              </w:rPr>
              <w:t>118</w:t>
            </w:r>
          </w:hyperlink>
        </w:p>
        <w:p>
          <w:pPr>
            <w:pStyle w:val="Contents4"/>
            <w:tabs>
              <w:tab w:val="clear" w:pos="8176"/>
              <w:tab w:val="right" w:pos="9026" w:leader="dot"/>
            </w:tabs>
            <w:rPr/>
          </w:pPr>
          <w:hyperlink w:anchor="__RefHeading___Toc904929_3650668749">
            <w:r>
              <w:rPr>
                <w:webHidden/>
                <w:rStyle w:val="IndexLink"/>
                <w:rtl w:val="true"/>
              </w:rPr>
              <w:t>مكتب غدير، مكتب همه انبيا</w:t>
            </w:r>
            <w:r>
              <w:rPr>
                <w:rStyle w:val="IndexLink"/>
                <w:rtl w:val="true"/>
              </w:rPr>
              <w:tab/>
            </w:r>
            <w:r>
              <w:rPr>
                <w:rStyle w:val="IndexLink"/>
              </w:rPr>
              <w:t>118</w:t>
            </w:r>
          </w:hyperlink>
        </w:p>
        <w:p>
          <w:pPr>
            <w:pStyle w:val="Contents4"/>
            <w:tabs>
              <w:tab w:val="clear" w:pos="8176"/>
              <w:tab w:val="right" w:pos="9026" w:leader="dot"/>
            </w:tabs>
            <w:rPr/>
          </w:pPr>
          <w:hyperlink w:anchor="__RefHeading___Toc904931_3650668749">
            <w:r>
              <w:rPr>
                <w:webHidden/>
                <w:rStyle w:val="IndexLink"/>
                <w:rtl w:val="true"/>
              </w:rPr>
              <w:t>اعتبار و تواتر حديث غدير</w:t>
            </w:r>
            <w:r>
              <w:rPr>
                <w:rStyle w:val="IndexLink"/>
                <w:rtl w:val="true"/>
              </w:rPr>
              <w:tab/>
            </w:r>
            <w:r>
              <w:rPr>
                <w:rStyle w:val="IndexLink"/>
              </w:rPr>
              <w:t>119</w:t>
            </w:r>
          </w:hyperlink>
        </w:p>
        <w:p>
          <w:pPr>
            <w:pStyle w:val="Contents4"/>
            <w:tabs>
              <w:tab w:val="clear" w:pos="8176"/>
              <w:tab w:val="right" w:pos="9026" w:leader="dot"/>
            </w:tabs>
            <w:rPr/>
          </w:pPr>
          <w:hyperlink w:anchor="__RefHeading___Toc904933_3650668749">
            <w:r>
              <w:rPr>
                <w:webHidden/>
                <w:rStyle w:val="IndexLink"/>
                <w:rtl w:val="true"/>
              </w:rPr>
              <w:t>چند توصيه مهم</w:t>
            </w:r>
            <w:r>
              <w:rPr>
                <w:rStyle w:val="IndexLink"/>
                <w:rtl w:val="true"/>
              </w:rPr>
              <w:tab/>
            </w:r>
            <w:r>
              <w:rPr>
                <w:rStyle w:val="IndexLink"/>
              </w:rPr>
              <w:t>120</w:t>
            </w:r>
          </w:hyperlink>
        </w:p>
        <w:p>
          <w:pPr>
            <w:pStyle w:val="Contents5"/>
            <w:tabs>
              <w:tab w:val="clear" w:pos="7892"/>
              <w:tab w:val="right" w:pos="9026" w:leader="dot"/>
            </w:tabs>
            <w:rPr/>
          </w:pPr>
          <w:hyperlink w:anchor="__RefHeading___Toc904935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904937_3650668749">
            <w:r>
              <w:rPr>
                <w:webHidden/>
                <w:rStyle w:val="IndexLink"/>
                <w:rtl w:val="true"/>
              </w:rPr>
              <w:t>ترويج غدير را از خانواده خويش آغاز كنيد</w:t>
            </w:r>
            <w:r>
              <w:rPr>
                <w:rStyle w:val="IndexLink"/>
                <w:rtl w:val="true"/>
              </w:rPr>
              <w:tab/>
            </w:r>
            <w:r>
              <w:rPr>
                <w:rStyle w:val="IndexLink"/>
              </w:rPr>
              <w:t>120</w:t>
            </w:r>
          </w:hyperlink>
        </w:p>
        <w:p>
          <w:pPr>
            <w:pStyle w:val="Contents5"/>
            <w:tabs>
              <w:tab w:val="clear" w:pos="7892"/>
              <w:tab w:val="right" w:pos="9026" w:leader="dot"/>
            </w:tabs>
            <w:rPr/>
          </w:pPr>
          <w:hyperlink w:anchor="__RefHeading___Toc904939_3650668749">
            <w:r>
              <w:rPr>
                <w:webHidden/>
                <w:rStyle w:val="IndexLink"/>
                <w:rtl w:val="true"/>
              </w:rPr>
              <w:t>همه رسانه ها غدير را تبليغ كنند</w:t>
            </w:r>
            <w:r>
              <w:rPr>
                <w:rStyle w:val="IndexLink"/>
                <w:rtl w:val="true"/>
              </w:rPr>
              <w:tab/>
            </w:r>
            <w:r>
              <w:rPr>
                <w:rStyle w:val="IndexLink"/>
              </w:rPr>
              <w:t>120</w:t>
            </w:r>
          </w:hyperlink>
        </w:p>
        <w:p>
          <w:pPr>
            <w:pStyle w:val="Contents5"/>
            <w:tabs>
              <w:tab w:val="clear" w:pos="7892"/>
              <w:tab w:val="right" w:pos="9026" w:leader="dot"/>
            </w:tabs>
            <w:rPr/>
          </w:pPr>
          <w:hyperlink w:anchor="__RefHeading___Toc904941_3650668749">
            <w:r>
              <w:rPr>
                <w:webHidden/>
                <w:rStyle w:val="IndexLink"/>
                <w:rtl w:val="true"/>
              </w:rPr>
              <w:t>رشته غديرشناسی تأسيس شود</w:t>
            </w:r>
            <w:r>
              <w:rPr>
                <w:rStyle w:val="IndexLink"/>
                <w:rtl w:val="true"/>
              </w:rPr>
              <w:tab/>
            </w:r>
            <w:r>
              <w:rPr>
                <w:rStyle w:val="IndexLink"/>
              </w:rPr>
              <w:t>121</w:t>
            </w:r>
          </w:hyperlink>
        </w:p>
        <w:p>
          <w:pPr>
            <w:pStyle w:val="Contents5"/>
            <w:tabs>
              <w:tab w:val="clear" w:pos="7892"/>
              <w:tab w:val="right" w:pos="9026" w:leader="dot"/>
            </w:tabs>
            <w:rPr/>
          </w:pPr>
          <w:hyperlink w:anchor="__RefHeading___Toc904943_3650668749">
            <w:r>
              <w:rPr>
                <w:webHidden/>
                <w:rStyle w:val="IndexLink"/>
                <w:rtl w:val="true"/>
              </w:rPr>
              <w:t>تمسّك به غدير، تنها راه سعادت</w:t>
            </w:r>
            <w:r>
              <w:rPr>
                <w:rStyle w:val="IndexLink"/>
                <w:rtl w:val="true"/>
              </w:rPr>
              <w:tab/>
            </w:r>
            <w:r>
              <w:rPr>
                <w:rStyle w:val="IndexLink"/>
              </w:rPr>
              <w:t>121</w:t>
            </w:r>
          </w:hyperlink>
        </w:p>
        <w:p>
          <w:pPr>
            <w:pStyle w:val="Contents4"/>
            <w:tabs>
              <w:tab w:val="clear" w:pos="8176"/>
              <w:tab w:val="right" w:pos="9026" w:leader="dot"/>
            </w:tabs>
            <w:rPr/>
          </w:pPr>
          <w:hyperlink w:anchor="__RefHeading___Toc904945_3650668749">
            <w:r>
              <w:rPr>
                <w:webHidden/>
                <w:rStyle w:val="IndexLink"/>
                <w:rtl w:val="true"/>
              </w:rPr>
              <w:t>تقدير از خدمتگزاران غدير</w:t>
            </w:r>
            <w:r>
              <w:rPr>
                <w:rStyle w:val="IndexLink"/>
                <w:rtl w:val="true"/>
              </w:rPr>
              <w:tab/>
            </w:r>
            <w:r>
              <w:rPr>
                <w:rStyle w:val="IndexLink"/>
              </w:rPr>
              <w:t>121</w:t>
            </w:r>
          </w:hyperlink>
        </w:p>
        <w:p>
          <w:pPr>
            <w:pStyle w:val="Contents3"/>
            <w:tabs>
              <w:tab w:val="clear" w:pos="8459"/>
              <w:tab w:val="right" w:pos="9026" w:leader="dot"/>
            </w:tabs>
            <w:rPr/>
          </w:pPr>
          <w:hyperlink w:anchor="__RefHeading___Toc904947_3650668749">
            <w:r>
              <w:rPr>
                <w:webHidden/>
                <w:rStyle w:val="IndexLink"/>
              </w:rPr>
              <w:t>9</w:t>
            </w:r>
            <w:r>
              <w:rPr>
                <w:rStyle w:val="IndexLink"/>
                <w:rtl w:val="true"/>
              </w:rPr>
              <w:t xml:space="preserve">. </w:t>
            </w:r>
            <w:r>
              <w:rPr>
                <w:rStyle w:val="IndexLink"/>
                <w:rtl w:val="true"/>
              </w:rPr>
              <w:t>علی محوری</w:t>
            </w:r>
            <w:r>
              <w:rPr>
                <w:rStyle w:val="IndexLink"/>
                <w:rtl w:val="true"/>
              </w:rPr>
              <w:tab/>
            </w:r>
            <w:r>
              <w:rPr>
                <w:rStyle w:val="IndexLink"/>
              </w:rPr>
              <w:t>123</w:t>
            </w:r>
          </w:hyperlink>
        </w:p>
        <w:p>
          <w:pPr>
            <w:pStyle w:val="Contents4"/>
            <w:tabs>
              <w:tab w:val="clear" w:pos="8176"/>
              <w:tab w:val="right" w:pos="9026" w:leader="dot"/>
            </w:tabs>
            <w:rPr/>
          </w:pPr>
          <w:hyperlink w:anchor="__RefHeading___Toc904949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904951_3650668749">
            <w:r>
              <w:rPr>
                <w:webHidden/>
                <w:rStyle w:val="IndexLink"/>
                <w:rtl w:val="true"/>
              </w:rPr>
              <w:t>مودّت اهل بيت</w:t>
            </w:r>
            <w:r>
              <w:rPr>
                <w:rStyle w:val="IndexLink"/>
                <w:rtl w:val="true"/>
              </w:rPr>
              <w:t>(</w:t>
            </w:r>
            <w:r>
              <w:rPr>
                <w:rStyle w:val="IndexLink"/>
                <w:rtl w:val="true"/>
              </w:rPr>
              <w:t>علیهم السلام</w:t>
            </w:r>
            <w:r>
              <w:rPr>
                <w:rStyle w:val="IndexLink"/>
                <w:rtl w:val="true"/>
              </w:rPr>
              <w:t xml:space="preserve">) </w:t>
            </w:r>
            <w:r>
              <w:rPr>
                <w:rStyle w:val="IndexLink"/>
                <w:rtl w:val="true"/>
              </w:rPr>
              <w:t>نقطه وحدت فِرَق اسلامی</w:t>
            </w:r>
            <w:r>
              <w:rPr>
                <w:rStyle w:val="IndexLink"/>
                <w:rtl w:val="true"/>
              </w:rPr>
              <w:tab/>
            </w:r>
            <w:r>
              <w:rPr>
                <w:rStyle w:val="IndexLink"/>
              </w:rPr>
              <w:t>123</w:t>
            </w:r>
          </w:hyperlink>
        </w:p>
        <w:p>
          <w:pPr>
            <w:pStyle w:val="Contents4"/>
            <w:tabs>
              <w:tab w:val="clear" w:pos="8176"/>
              <w:tab w:val="right" w:pos="9026" w:leader="dot"/>
            </w:tabs>
            <w:rPr/>
          </w:pPr>
          <w:hyperlink w:anchor="__RefHeading___Toc904953_3650668749">
            <w:r>
              <w:rPr>
                <w:webHidden/>
                <w:rStyle w:val="IndexLink"/>
                <w:rtl w:val="true"/>
              </w:rPr>
              <w:t>اعتراف فريقين به محوريّت علی</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4"/>
            <w:tabs>
              <w:tab w:val="clear" w:pos="8176"/>
              <w:tab w:val="right" w:pos="9026" w:leader="dot"/>
            </w:tabs>
            <w:rPr/>
          </w:pPr>
          <w:hyperlink w:anchor="__RefHeading___Toc904955_3650668749">
            <w:r>
              <w:rPr>
                <w:webHidden/>
                <w:rStyle w:val="IndexLink"/>
                <w:rtl w:val="true"/>
              </w:rPr>
              <w:t>امّت واحده با محوريّت اهل بيت</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904957_3650668749">
            <w:r>
              <w:rPr>
                <w:webHidden/>
                <w:rStyle w:val="IndexLink"/>
              </w:rPr>
              <w:t>10</w:t>
            </w:r>
            <w:r>
              <w:rPr>
                <w:rStyle w:val="IndexLink"/>
                <w:rtl w:val="true"/>
              </w:rPr>
              <w:t xml:space="preserve">. </w:t>
            </w:r>
            <w:r>
              <w:rPr>
                <w:rStyle w:val="IndexLink"/>
                <w:rtl w:val="true"/>
              </w:rPr>
              <w:t>حيات جاودان</w:t>
            </w:r>
            <w:r>
              <w:rPr>
                <w:rStyle w:val="IndexLink"/>
                <w:rtl w:val="true"/>
              </w:rPr>
              <w:tab/>
            </w:r>
            <w:r>
              <w:rPr>
                <w:rStyle w:val="IndexLink"/>
              </w:rPr>
              <w:t>128</w:t>
            </w:r>
          </w:hyperlink>
        </w:p>
        <w:p>
          <w:pPr>
            <w:pStyle w:val="Contents4"/>
            <w:tabs>
              <w:tab w:val="clear" w:pos="8176"/>
              <w:tab w:val="right" w:pos="9026" w:leader="dot"/>
            </w:tabs>
            <w:rPr/>
          </w:pPr>
          <w:hyperlink w:anchor="__RefHeading___Toc904959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904961_3650668749">
            <w:r>
              <w:rPr>
                <w:webHidden/>
                <w:rStyle w:val="IndexLink"/>
                <w:rtl w:val="true"/>
              </w:rPr>
              <w:t>غدير رمز پايداری و استقامت</w:t>
            </w:r>
            <w:r>
              <w:rPr>
                <w:rStyle w:val="IndexLink"/>
                <w:rtl w:val="true"/>
              </w:rPr>
              <w:tab/>
            </w:r>
            <w:r>
              <w:rPr>
                <w:rStyle w:val="IndexLink"/>
              </w:rPr>
              <w:t>128</w:t>
            </w:r>
          </w:hyperlink>
        </w:p>
        <w:p>
          <w:pPr>
            <w:pStyle w:val="Contents4"/>
            <w:tabs>
              <w:tab w:val="clear" w:pos="8176"/>
              <w:tab w:val="right" w:pos="9026" w:leader="dot"/>
            </w:tabs>
            <w:rPr/>
          </w:pPr>
          <w:hyperlink w:anchor="__RefHeading___Toc904963_3650668749">
            <w:r>
              <w:rPr>
                <w:webHidden/>
                <w:rStyle w:val="IndexLink"/>
                <w:rtl w:val="true"/>
              </w:rPr>
              <w:t>استمرار غدير در ولايت امام زمان</w:t>
            </w:r>
            <w:r>
              <w:rPr>
                <w:rStyle w:val="IndexLink"/>
                <w:rtl w:val="true"/>
              </w:rPr>
              <w:t>(</w:t>
            </w:r>
            <w:r>
              <w:rPr>
                <w:rStyle w:val="IndexLink"/>
                <w:rtl w:val="true"/>
              </w:rPr>
              <w:t>علیه السلام</w:t>
            </w:r>
            <w:r>
              <w:rPr>
                <w:rStyle w:val="IndexLink"/>
                <w:rtl w:val="true"/>
              </w:rPr>
              <w:t>)</w:t>
              <w:tab/>
            </w:r>
            <w:r>
              <w:rPr>
                <w:rStyle w:val="IndexLink"/>
              </w:rPr>
              <w:t>129</w:t>
            </w:r>
          </w:hyperlink>
        </w:p>
        <w:p>
          <w:pPr>
            <w:pStyle w:val="Contents4"/>
            <w:tabs>
              <w:tab w:val="clear" w:pos="8176"/>
              <w:tab w:val="right" w:pos="9026" w:leader="dot"/>
            </w:tabs>
            <w:rPr/>
          </w:pPr>
          <w:hyperlink w:anchor="__RefHeading___Toc904965_3650668749">
            <w:r>
              <w:rPr>
                <w:webHidden/>
                <w:rStyle w:val="IndexLink"/>
                <w:rtl w:val="true"/>
              </w:rPr>
              <w:t>عجز از وصف غدير</w:t>
            </w:r>
            <w:r>
              <w:rPr>
                <w:rStyle w:val="IndexLink"/>
                <w:rtl w:val="true"/>
              </w:rPr>
              <w:tab/>
            </w:r>
            <w:r>
              <w:rPr>
                <w:rStyle w:val="IndexLink"/>
              </w:rPr>
              <w:t>130</w:t>
            </w:r>
          </w:hyperlink>
        </w:p>
        <w:p>
          <w:pPr>
            <w:pStyle w:val="Contents4"/>
            <w:tabs>
              <w:tab w:val="clear" w:pos="8176"/>
              <w:tab w:val="right" w:pos="9026" w:leader="dot"/>
            </w:tabs>
            <w:rPr/>
          </w:pPr>
          <w:hyperlink w:anchor="__RefHeading___Toc904967_3650668749">
            <w:r>
              <w:rPr>
                <w:webHidden/>
                <w:rStyle w:val="IndexLink"/>
                <w:rtl w:val="true"/>
              </w:rPr>
              <w:t>مسئلت توفيق برای خادمان غدير</w:t>
            </w:r>
            <w:r>
              <w:rPr>
                <w:rStyle w:val="IndexLink"/>
                <w:rtl w:val="true"/>
              </w:rPr>
              <w:tab/>
            </w:r>
            <w:r>
              <w:rPr>
                <w:rStyle w:val="IndexLink"/>
              </w:rPr>
              <w:t>130</w:t>
            </w:r>
          </w:hyperlink>
        </w:p>
        <w:p>
          <w:pPr>
            <w:pStyle w:val="Contents3"/>
            <w:tabs>
              <w:tab w:val="clear" w:pos="8459"/>
              <w:tab w:val="right" w:pos="9026" w:leader="dot"/>
            </w:tabs>
            <w:rPr/>
          </w:pPr>
          <w:hyperlink w:anchor="__RefHeading___Toc904969_3650668749">
            <w:r>
              <w:rPr>
                <w:webHidden/>
                <w:rStyle w:val="IndexLink"/>
              </w:rPr>
              <w:t>11</w:t>
            </w:r>
            <w:r>
              <w:rPr>
                <w:rStyle w:val="IndexLink"/>
                <w:rtl w:val="true"/>
              </w:rPr>
              <w:t xml:space="preserve">. </w:t>
            </w:r>
            <w:r>
              <w:rPr>
                <w:rStyle w:val="IndexLink"/>
                <w:rtl w:val="true"/>
              </w:rPr>
              <w:t>زيباترين حماسه</w:t>
            </w:r>
            <w:r>
              <w:rPr>
                <w:rStyle w:val="IndexLink"/>
                <w:rtl w:val="true"/>
              </w:rPr>
              <w:tab/>
            </w:r>
            <w:r>
              <w:rPr>
                <w:rStyle w:val="IndexLink"/>
              </w:rPr>
              <w:t>132</w:t>
            </w:r>
          </w:hyperlink>
        </w:p>
        <w:p>
          <w:pPr>
            <w:pStyle w:val="Contents4"/>
            <w:tabs>
              <w:tab w:val="clear" w:pos="8176"/>
              <w:tab w:val="right" w:pos="9026" w:leader="dot"/>
            </w:tabs>
            <w:rPr/>
          </w:pPr>
          <w:hyperlink w:anchor="__RefHeading___Toc904971_3650668749">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904973_3650668749">
            <w:r>
              <w:rPr>
                <w:webHidden/>
                <w:rStyle w:val="IndexLink"/>
                <w:rtl w:val="true"/>
              </w:rPr>
              <w:t>ارزش تجليل از غدير</w:t>
            </w:r>
            <w:r>
              <w:rPr>
                <w:rStyle w:val="IndexLink"/>
                <w:rtl w:val="true"/>
              </w:rPr>
              <w:tab/>
            </w:r>
            <w:r>
              <w:rPr>
                <w:rStyle w:val="IndexLink"/>
              </w:rPr>
              <w:t>133</w:t>
            </w:r>
          </w:hyperlink>
        </w:p>
        <w:p>
          <w:pPr>
            <w:pStyle w:val="Contents4"/>
            <w:tabs>
              <w:tab w:val="clear" w:pos="8176"/>
              <w:tab w:val="right" w:pos="9026" w:leader="dot"/>
            </w:tabs>
            <w:rPr/>
          </w:pPr>
          <w:hyperlink w:anchor="__RefHeading___Toc904975_3650668749">
            <w:r>
              <w:rPr>
                <w:webHidden/>
                <w:rStyle w:val="IndexLink"/>
                <w:rtl w:val="true"/>
              </w:rPr>
              <w:t>چيستی غدير</w:t>
            </w:r>
            <w:r>
              <w:rPr>
                <w:rStyle w:val="IndexLink"/>
                <w:rtl w:val="true"/>
              </w:rPr>
              <w:tab/>
            </w:r>
            <w:r>
              <w:rPr>
                <w:rStyle w:val="IndexLink"/>
              </w:rPr>
              <w:t>133</w:t>
            </w:r>
          </w:hyperlink>
        </w:p>
        <w:p>
          <w:pPr>
            <w:pStyle w:val="Contents4"/>
            <w:tabs>
              <w:tab w:val="clear" w:pos="8176"/>
              <w:tab w:val="right" w:pos="9026" w:leader="dot"/>
            </w:tabs>
            <w:rPr/>
          </w:pPr>
          <w:hyperlink w:anchor="__RefHeading___Toc904977_3650668749">
            <w:r>
              <w:rPr>
                <w:webHidden/>
                <w:rStyle w:val="IndexLink"/>
                <w:rtl w:val="true"/>
              </w:rPr>
              <w:t>وظيفه مسلمانان نسبت به غدير</w:t>
            </w:r>
            <w:r>
              <w:rPr>
                <w:rStyle w:val="IndexLink"/>
                <w:rtl w:val="true"/>
              </w:rPr>
              <w:tab/>
            </w:r>
            <w:r>
              <w:rPr>
                <w:rStyle w:val="IndexLink"/>
              </w:rPr>
              <w:t>135</w:t>
            </w:r>
          </w:hyperlink>
        </w:p>
        <w:p>
          <w:pPr>
            <w:pStyle w:val="Contents4"/>
            <w:tabs>
              <w:tab w:val="clear" w:pos="8176"/>
              <w:tab w:val="right" w:pos="9026" w:leader="dot"/>
            </w:tabs>
            <w:rPr/>
          </w:pPr>
          <w:hyperlink w:anchor="__RefHeading___Toc904979_3650668749">
            <w:r>
              <w:rPr>
                <w:webHidden/>
                <w:rStyle w:val="IndexLink"/>
                <w:rtl w:val="true"/>
              </w:rPr>
              <w:t>پيام های غدير</w:t>
            </w:r>
            <w:r>
              <w:rPr>
                <w:rStyle w:val="IndexLink"/>
                <w:rtl w:val="true"/>
              </w:rPr>
              <w:tab/>
            </w:r>
            <w:r>
              <w:rPr>
                <w:rStyle w:val="IndexLink"/>
              </w:rPr>
              <w:t>136</w:t>
            </w:r>
          </w:hyperlink>
        </w:p>
        <w:p>
          <w:pPr>
            <w:pStyle w:val="Contents4"/>
            <w:tabs>
              <w:tab w:val="clear" w:pos="8176"/>
              <w:tab w:val="right" w:pos="9026" w:leader="dot"/>
            </w:tabs>
            <w:rPr/>
          </w:pPr>
          <w:hyperlink w:anchor="__RefHeading___Toc904981_3650668749">
            <w:r>
              <w:rPr>
                <w:webHidden/>
                <w:rStyle w:val="IndexLink"/>
                <w:rtl w:val="true"/>
              </w:rPr>
              <w:t>اعتراف به عجز از وصف غدير</w:t>
            </w:r>
            <w:r>
              <w:rPr>
                <w:rStyle w:val="IndexLink"/>
                <w:rtl w:val="true"/>
              </w:rPr>
              <w:tab/>
            </w:r>
            <w:r>
              <w:rPr>
                <w:rStyle w:val="IndexLink"/>
              </w:rPr>
              <w:t>136</w:t>
            </w:r>
          </w:hyperlink>
        </w:p>
        <w:p>
          <w:pPr>
            <w:pStyle w:val="Contents3"/>
            <w:tabs>
              <w:tab w:val="clear" w:pos="8459"/>
              <w:tab w:val="right" w:pos="9026" w:leader="dot"/>
            </w:tabs>
            <w:rPr/>
          </w:pPr>
          <w:hyperlink w:anchor="__RefHeading___Toc904983_3650668749">
            <w:r>
              <w:rPr>
                <w:webHidden/>
                <w:rStyle w:val="IndexLink"/>
              </w:rPr>
              <w:t>12</w:t>
            </w:r>
            <w:r>
              <w:rPr>
                <w:rStyle w:val="IndexLink"/>
                <w:rtl w:val="true"/>
              </w:rPr>
              <w:t xml:space="preserve">. </w:t>
            </w:r>
            <w:r>
              <w:rPr>
                <w:rStyle w:val="IndexLink"/>
                <w:rtl w:val="true"/>
              </w:rPr>
              <w:t>خطبه وحيانی</w:t>
            </w:r>
            <w:r>
              <w:rPr>
                <w:rStyle w:val="IndexLink"/>
                <w:rtl w:val="true"/>
              </w:rPr>
              <w:tab/>
            </w:r>
            <w:r>
              <w:rPr>
                <w:rStyle w:val="IndexLink"/>
              </w:rPr>
              <w:t>138</w:t>
            </w:r>
          </w:hyperlink>
        </w:p>
        <w:p>
          <w:pPr>
            <w:pStyle w:val="Contents4"/>
            <w:tabs>
              <w:tab w:val="clear" w:pos="8176"/>
              <w:tab w:val="right" w:pos="9026" w:leader="dot"/>
            </w:tabs>
            <w:rPr/>
          </w:pPr>
          <w:hyperlink w:anchor="__RefHeading___Toc904985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904987_3650668749">
            <w:r>
              <w:rPr>
                <w:webHidden/>
                <w:rStyle w:val="IndexLink"/>
                <w:rtl w:val="true"/>
              </w:rPr>
              <w:t>اقيانوس معنا</w:t>
            </w:r>
            <w:r>
              <w:rPr>
                <w:rStyle w:val="IndexLink"/>
                <w:rtl w:val="true"/>
              </w:rPr>
              <w:tab/>
            </w:r>
            <w:r>
              <w:rPr>
                <w:rStyle w:val="IndexLink"/>
              </w:rPr>
              <w:t>139</w:t>
            </w:r>
          </w:hyperlink>
        </w:p>
        <w:p>
          <w:pPr>
            <w:pStyle w:val="Contents4"/>
            <w:tabs>
              <w:tab w:val="clear" w:pos="8176"/>
              <w:tab w:val="right" w:pos="9026" w:leader="dot"/>
            </w:tabs>
            <w:rPr/>
          </w:pPr>
          <w:hyperlink w:anchor="__RefHeading___Toc904989_3650668749">
            <w:r>
              <w:rPr>
                <w:webHidden/>
                <w:rStyle w:val="IndexLink"/>
                <w:rtl w:val="true"/>
              </w:rPr>
              <w:t>پيرامون خطبه غدير</w:t>
            </w:r>
            <w:r>
              <w:rPr>
                <w:rStyle w:val="IndexLink"/>
                <w:rtl w:val="true"/>
              </w:rPr>
              <w:tab/>
            </w:r>
            <w:r>
              <w:rPr>
                <w:rStyle w:val="IndexLink"/>
              </w:rPr>
              <w:t>143</w:t>
            </w:r>
          </w:hyperlink>
        </w:p>
        <w:p>
          <w:pPr>
            <w:pStyle w:val="Contents5"/>
            <w:tabs>
              <w:tab w:val="clear" w:pos="7892"/>
              <w:tab w:val="right" w:pos="9026" w:leader="dot"/>
            </w:tabs>
            <w:rPr/>
          </w:pPr>
          <w:hyperlink w:anchor="__RefHeading___Toc904991_3650668749">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904993_3650668749">
            <w:r>
              <w:rPr>
                <w:webHidden/>
                <w:rStyle w:val="IndexLink"/>
                <w:rtl w:val="true"/>
              </w:rPr>
              <w:t>معجزه رسول الله</w:t>
            </w:r>
            <w:r>
              <w:rPr>
                <w:rStyle w:val="IndexLink"/>
                <w:rtl w:val="true"/>
              </w:rPr>
              <w:t>(</w:t>
            </w:r>
            <w:r>
              <w:rPr>
                <w:rStyle w:val="IndexLink"/>
                <w:rtl w:val="true"/>
              </w:rPr>
              <w:t>صلی الله علیه و آله</w:t>
            </w:r>
            <w:r>
              <w:rPr>
                <w:rStyle w:val="IndexLink"/>
                <w:rtl w:val="true"/>
              </w:rPr>
              <w:t>)</w:t>
              <w:tab/>
            </w:r>
            <w:r>
              <w:rPr>
                <w:rStyle w:val="IndexLink"/>
              </w:rPr>
              <w:t>143</w:t>
            </w:r>
          </w:hyperlink>
        </w:p>
        <w:p>
          <w:pPr>
            <w:pStyle w:val="Contents5"/>
            <w:tabs>
              <w:tab w:val="clear" w:pos="7892"/>
              <w:tab w:val="right" w:pos="9026" w:leader="dot"/>
            </w:tabs>
            <w:rPr/>
          </w:pPr>
          <w:hyperlink w:anchor="__RefHeading___Toc904995_3650668749">
            <w:r>
              <w:rPr>
                <w:webHidden/>
                <w:rStyle w:val="IndexLink"/>
                <w:rtl w:val="true"/>
              </w:rPr>
              <w:t>نقل خطبه توسط بزرگان اهل سنّت</w:t>
            </w:r>
            <w:r>
              <w:rPr>
                <w:rStyle w:val="IndexLink"/>
                <w:rtl w:val="true"/>
              </w:rPr>
              <w:tab/>
            </w:r>
            <w:r>
              <w:rPr>
                <w:rStyle w:val="IndexLink"/>
              </w:rPr>
              <w:t>143</w:t>
            </w:r>
          </w:hyperlink>
        </w:p>
        <w:p>
          <w:pPr>
            <w:pStyle w:val="Contents5"/>
            <w:tabs>
              <w:tab w:val="clear" w:pos="7892"/>
              <w:tab w:val="right" w:pos="9026" w:leader="dot"/>
            </w:tabs>
            <w:rPr/>
          </w:pPr>
          <w:hyperlink w:anchor="__RefHeading___Toc904997_3650668749">
            <w:r>
              <w:rPr>
                <w:webHidden/>
                <w:rStyle w:val="IndexLink"/>
                <w:rtl w:val="true"/>
              </w:rPr>
              <w:t>لزوم مداومت بر مطالعه خطبه غدير و تأمّل در آن</w:t>
            </w:r>
            <w:r>
              <w:rPr>
                <w:rStyle w:val="IndexLink"/>
                <w:rtl w:val="true"/>
              </w:rPr>
              <w:tab/>
            </w:r>
            <w:r>
              <w:rPr>
                <w:rStyle w:val="IndexLink"/>
              </w:rPr>
              <w:t>144</w:t>
            </w:r>
          </w:hyperlink>
        </w:p>
        <w:p>
          <w:pPr>
            <w:pStyle w:val="Contents4"/>
            <w:tabs>
              <w:tab w:val="clear" w:pos="8176"/>
              <w:tab w:val="right" w:pos="9026" w:leader="dot"/>
            </w:tabs>
            <w:rPr/>
          </w:pPr>
          <w:hyperlink w:anchor="__RefHeading___Toc904999_3650668749">
            <w:r>
              <w:rPr>
                <w:webHidden/>
                <w:rStyle w:val="IndexLink"/>
                <w:rtl w:val="true"/>
              </w:rPr>
              <w:t>اعتراف به عجز در نگارش درباره غدير</w:t>
            </w:r>
            <w:r>
              <w:rPr>
                <w:rStyle w:val="IndexLink"/>
                <w:rtl w:val="true"/>
              </w:rPr>
              <w:tab/>
            </w:r>
            <w:r>
              <w:rPr>
                <w:rStyle w:val="IndexLink"/>
              </w:rPr>
              <w:t>145</w:t>
            </w:r>
          </w:hyperlink>
        </w:p>
        <w:p>
          <w:pPr>
            <w:pStyle w:val="Contents3"/>
            <w:tabs>
              <w:tab w:val="clear" w:pos="8459"/>
              <w:tab w:val="right" w:pos="9026" w:leader="dot"/>
            </w:tabs>
            <w:rPr/>
          </w:pPr>
          <w:hyperlink w:anchor="__RefHeading___Toc905001_3650668749">
            <w:r>
              <w:rPr>
                <w:webHidden/>
                <w:rStyle w:val="IndexLink"/>
              </w:rPr>
              <w:t>13</w:t>
            </w:r>
            <w:r>
              <w:rPr>
                <w:rStyle w:val="IndexLink"/>
                <w:rtl w:val="true"/>
              </w:rPr>
              <w:t xml:space="preserve">. </w:t>
            </w:r>
            <w:r>
              <w:rPr>
                <w:rStyle w:val="IndexLink"/>
                <w:rtl w:val="true"/>
              </w:rPr>
              <w:t>نصوص ولايت</w:t>
            </w:r>
            <w:r>
              <w:rPr>
                <w:rStyle w:val="IndexLink"/>
                <w:rtl w:val="true"/>
              </w:rPr>
              <w:tab/>
            </w:r>
            <w:r>
              <w:rPr>
                <w:rStyle w:val="IndexLink"/>
              </w:rPr>
              <w:t>146</w:t>
            </w:r>
          </w:hyperlink>
        </w:p>
        <w:p>
          <w:pPr>
            <w:pStyle w:val="Contents4"/>
            <w:tabs>
              <w:tab w:val="clear" w:pos="8176"/>
              <w:tab w:val="right" w:pos="9026" w:leader="dot"/>
            </w:tabs>
            <w:rPr/>
          </w:pPr>
          <w:hyperlink w:anchor="__RefHeading___Toc905003_3650668749">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905005_3650668749">
            <w:r>
              <w:rPr>
                <w:webHidden/>
                <w:rStyle w:val="IndexLink"/>
                <w:rtl w:val="true"/>
              </w:rPr>
              <w:t>انواع نصوص بر ولايت</w:t>
            </w:r>
            <w:r>
              <w:rPr>
                <w:rStyle w:val="IndexLink"/>
                <w:rtl w:val="true"/>
              </w:rPr>
              <w:tab/>
            </w:r>
            <w:r>
              <w:rPr>
                <w:rStyle w:val="IndexLink"/>
              </w:rPr>
              <w:t>147</w:t>
            </w:r>
          </w:hyperlink>
        </w:p>
        <w:p>
          <w:pPr>
            <w:pStyle w:val="Contents5"/>
            <w:tabs>
              <w:tab w:val="clear" w:pos="7892"/>
              <w:tab w:val="right" w:pos="9026" w:leader="dot"/>
            </w:tabs>
            <w:rPr/>
          </w:pPr>
          <w:hyperlink w:anchor="__RefHeading___Toc905007_3650668749">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905009_3650668749">
            <w:r>
              <w:rPr>
                <w:webHidden/>
                <w:rStyle w:val="IndexLink"/>
                <w:rtl w:val="true"/>
              </w:rPr>
              <w:t>نصوص جليّه</w:t>
            </w:r>
            <w:r>
              <w:rPr>
                <w:rStyle w:val="IndexLink"/>
                <w:rtl w:val="true"/>
              </w:rPr>
              <w:tab/>
            </w:r>
            <w:r>
              <w:rPr>
                <w:rStyle w:val="IndexLink"/>
              </w:rPr>
              <w:t>147</w:t>
            </w:r>
          </w:hyperlink>
        </w:p>
        <w:p>
          <w:pPr>
            <w:pStyle w:val="Contents5"/>
            <w:tabs>
              <w:tab w:val="clear" w:pos="7892"/>
              <w:tab w:val="right" w:pos="9026" w:leader="dot"/>
            </w:tabs>
            <w:rPr/>
          </w:pPr>
          <w:hyperlink w:anchor="__RefHeading___Toc905011_3650668749">
            <w:r>
              <w:rPr>
                <w:webHidden/>
                <w:rStyle w:val="IndexLink"/>
                <w:rtl w:val="true"/>
              </w:rPr>
              <w:t>نصوص خفيّه</w:t>
            </w:r>
            <w:r>
              <w:rPr>
                <w:rStyle w:val="IndexLink"/>
                <w:rtl w:val="true"/>
              </w:rPr>
              <w:tab/>
            </w:r>
            <w:r>
              <w:rPr>
                <w:rStyle w:val="IndexLink"/>
              </w:rPr>
              <w:t>149</w:t>
            </w:r>
          </w:hyperlink>
        </w:p>
        <w:p>
          <w:pPr>
            <w:pStyle w:val="Contents4"/>
            <w:tabs>
              <w:tab w:val="clear" w:pos="8176"/>
              <w:tab w:val="right" w:pos="9026" w:leader="dot"/>
            </w:tabs>
            <w:rPr/>
          </w:pPr>
          <w:hyperlink w:anchor="__RefHeading___Toc905013_3650668749">
            <w:r>
              <w:rPr>
                <w:webHidden/>
                <w:rStyle w:val="IndexLink"/>
                <w:rtl w:val="true"/>
              </w:rPr>
              <w:t>اصل عقلایی تفضيل فاضل بر مفضول</w:t>
            </w:r>
            <w:r>
              <w:rPr>
                <w:rStyle w:val="IndexLink"/>
                <w:rtl w:val="true"/>
              </w:rPr>
              <w:tab/>
            </w:r>
            <w:r>
              <w:rPr>
                <w:rStyle w:val="IndexLink"/>
              </w:rPr>
              <w:t>150</w:t>
            </w:r>
          </w:hyperlink>
        </w:p>
        <w:p>
          <w:pPr>
            <w:pStyle w:val="Contents4"/>
            <w:tabs>
              <w:tab w:val="clear" w:pos="8176"/>
              <w:tab w:val="right" w:pos="9026" w:leader="dot"/>
            </w:tabs>
            <w:rPr/>
          </w:pPr>
          <w:hyperlink w:anchor="__RefHeading___Toc905015_3650668749">
            <w:r>
              <w:rPr>
                <w:webHidden/>
                <w:rStyle w:val="IndexLink"/>
                <w:rtl w:val="true"/>
              </w:rPr>
              <w:t>اظهار عجز از وصف غدير</w:t>
            </w:r>
            <w:r>
              <w:rPr>
                <w:rStyle w:val="IndexLink"/>
                <w:rtl w:val="true"/>
              </w:rPr>
              <w:tab/>
            </w:r>
            <w:r>
              <w:rPr>
                <w:rStyle w:val="IndexLink"/>
              </w:rPr>
              <w:t>153</w:t>
            </w:r>
          </w:hyperlink>
        </w:p>
        <w:p>
          <w:pPr>
            <w:pStyle w:val="Contents3"/>
            <w:tabs>
              <w:tab w:val="clear" w:pos="8459"/>
              <w:tab w:val="right" w:pos="9026" w:leader="dot"/>
            </w:tabs>
            <w:rPr/>
          </w:pPr>
          <w:hyperlink w:anchor="__RefHeading___Toc905017_3650668749">
            <w:r>
              <w:rPr>
                <w:webHidden/>
                <w:rStyle w:val="IndexLink"/>
              </w:rPr>
              <w:t>14</w:t>
            </w:r>
            <w:r>
              <w:rPr>
                <w:rStyle w:val="IndexLink"/>
                <w:rtl w:val="true"/>
              </w:rPr>
              <w:t xml:space="preserve">. </w:t>
            </w:r>
            <w:r>
              <w:rPr>
                <w:rStyle w:val="IndexLink"/>
                <w:rtl w:val="true"/>
              </w:rPr>
              <w:t>مرد ولايت</w:t>
            </w:r>
            <w:r>
              <w:rPr>
                <w:rStyle w:val="IndexLink"/>
                <w:rtl w:val="true"/>
              </w:rPr>
              <w:tab/>
            </w:r>
            <w:r>
              <w:rPr>
                <w:rStyle w:val="IndexLink"/>
              </w:rPr>
              <w:t>154</w:t>
            </w:r>
          </w:hyperlink>
        </w:p>
        <w:p>
          <w:pPr>
            <w:pStyle w:val="Contents4"/>
            <w:tabs>
              <w:tab w:val="clear" w:pos="8176"/>
              <w:tab w:val="right" w:pos="9026" w:leader="dot"/>
            </w:tabs>
            <w:rPr/>
          </w:pPr>
          <w:hyperlink w:anchor="__RefHeading___Toc905019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905021_3650668749">
            <w:r>
              <w:rPr>
                <w:webHidden/>
                <w:rStyle w:val="IndexLink"/>
                <w:rtl w:val="true"/>
              </w:rPr>
              <w:t>جايگاه والای حديث غدير</w:t>
            </w:r>
            <w:r>
              <w:rPr>
                <w:rStyle w:val="IndexLink"/>
                <w:rtl w:val="true"/>
              </w:rPr>
              <w:tab/>
            </w:r>
            <w:r>
              <w:rPr>
                <w:rStyle w:val="IndexLink"/>
              </w:rPr>
              <w:t>155</w:t>
            </w:r>
          </w:hyperlink>
        </w:p>
        <w:p>
          <w:pPr>
            <w:pStyle w:val="Contents4"/>
            <w:tabs>
              <w:tab w:val="clear" w:pos="8176"/>
              <w:tab w:val="right" w:pos="9026" w:leader="dot"/>
            </w:tabs>
            <w:rPr/>
          </w:pPr>
          <w:hyperlink w:anchor="__RefHeading___Toc905023_3650668749">
            <w:r>
              <w:rPr>
                <w:webHidden/>
                <w:rStyle w:val="IndexLink"/>
                <w:rtl w:val="true"/>
              </w:rPr>
              <w:t>علامه امينی، شيفته آستان علوی</w:t>
            </w:r>
            <w:r>
              <w:rPr>
                <w:rStyle w:val="IndexLink"/>
                <w:rtl w:val="true"/>
              </w:rPr>
              <w:tab/>
            </w:r>
            <w:r>
              <w:rPr>
                <w:rStyle w:val="IndexLink"/>
              </w:rPr>
              <w:t>156</w:t>
            </w:r>
          </w:hyperlink>
        </w:p>
        <w:p>
          <w:pPr>
            <w:pStyle w:val="Contents4"/>
            <w:tabs>
              <w:tab w:val="clear" w:pos="8176"/>
              <w:tab w:val="right" w:pos="9026" w:leader="dot"/>
            </w:tabs>
            <w:rPr/>
          </w:pPr>
          <w:hyperlink w:anchor="__RefHeading___Toc905025_3650668749">
            <w:r>
              <w:rPr>
                <w:webHidden/>
                <w:rStyle w:val="IndexLink"/>
                <w:rtl w:val="true"/>
              </w:rPr>
              <w:t>وظيفه شيعيان در عصر حاضر</w:t>
            </w:r>
            <w:r>
              <w:rPr>
                <w:rStyle w:val="IndexLink"/>
                <w:rtl w:val="true"/>
              </w:rPr>
              <w:tab/>
            </w:r>
            <w:r>
              <w:rPr>
                <w:rStyle w:val="IndexLink"/>
              </w:rPr>
              <w:t>156</w:t>
            </w:r>
          </w:hyperlink>
        </w:p>
        <w:p>
          <w:pPr>
            <w:pStyle w:val="Contents3"/>
            <w:tabs>
              <w:tab w:val="clear" w:pos="8459"/>
              <w:tab w:val="right" w:pos="9026" w:leader="dot"/>
            </w:tabs>
            <w:rPr/>
          </w:pPr>
          <w:hyperlink w:anchor="__RefHeading___Toc905027_3650668749">
            <w:r>
              <w:rPr>
                <w:webHidden/>
                <w:rStyle w:val="IndexLink"/>
              </w:rPr>
              <w:t>15</w:t>
            </w:r>
            <w:r>
              <w:rPr>
                <w:rStyle w:val="IndexLink"/>
                <w:rtl w:val="true"/>
              </w:rPr>
              <w:t xml:space="preserve">. </w:t>
            </w:r>
            <w:r>
              <w:rPr>
                <w:rStyle w:val="IndexLink"/>
                <w:rtl w:val="true"/>
              </w:rPr>
              <w:t>پيروزی نهايی غدير</w:t>
            </w:r>
            <w:r>
              <w:rPr>
                <w:rStyle w:val="IndexLink"/>
                <w:rtl w:val="true"/>
              </w:rPr>
              <w:tab/>
            </w:r>
            <w:r>
              <w:rPr>
                <w:rStyle w:val="IndexLink"/>
              </w:rPr>
              <w:t>158</w:t>
            </w:r>
          </w:hyperlink>
        </w:p>
        <w:p>
          <w:pPr>
            <w:pStyle w:val="Contents4"/>
            <w:tabs>
              <w:tab w:val="clear" w:pos="8176"/>
              <w:tab w:val="right" w:pos="9026" w:leader="dot"/>
            </w:tabs>
            <w:rPr/>
          </w:pPr>
          <w:hyperlink w:anchor="__RefHeading___Toc905029_365066874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05031_3650668749">
            <w:r>
              <w:rPr>
                <w:webHidden/>
                <w:rStyle w:val="IndexLink"/>
                <w:rtl w:val="true"/>
              </w:rPr>
              <w:t>غدير در ملكوت اعلا</w:t>
            </w:r>
            <w:r>
              <w:rPr>
                <w:rStyle w:val="IndexLink"/>
                <w:rtl w:val="true"/>
              </w:rPr>
              <w:tab/>
            </w:r>
            <w:r>
              <w:rPr>
                <w:rStyle w:val="IndexLink"/>
              </w:rPr>
              <w:t>159</w:t>
            </w:r>
          </w:hyperlink>
        </w:p>
        <w:p>
          <w:pPr>
            <w:pStyle w:val="Contents4"/>
            <w:tabs>
              <w:tab w:val="clear" w:pos="8176"/>
              <w:tab w:val="right" w:pos="9026" w:leader="dot"/>
            </w:tabs>
            <w:rPr/>
          </w:pPr>
          <w:hyperlink w:anchor="__RefHeading___Toc905033_3650668749">
            <w:r>
              <w:rPr>
                <w:webHidden/>
                <w:rStyle w:val="IndexLink"/>
                <w:rtl w:val="true"/>
              </w:rPr>
              <w:t>غدير، فرصت تجديد ميثاق با ولايت</w:t>
            </w:r>
            <w:r>
              <w:rPr>
                <w:rStyle w:val="IndexLink"/>
                <w:rtl w:val="true"/>
              </w:rPr>
              <w:tab/>
            </w:r>
            <w:r>
              <w:rPr>
                <w:rStyle w:val="IndexLink"/>
              </w:rPr>
              <w:t>160</w:t>
            </w:r>
          </w:hyperlink>
        </w:p>
        <w:p>
          <w:pPr>
            <w:pStyle w:val="Contents4"/>
            <w:tabs>
              <w:tab w:val="clear" w:pos="8176"/>
              <w:tab w:val="right" w:pos="9026" w:leader="dot"/>
            </w:tabs>
            <w:rPr/>
          </w:pPr>
          <w:hyperlink w:anchor="__RefHeading___Toc905035_3650668749">
            <w:r>
              <w:rPr>
                <w:webHidden/>
                <w:rStyle w:val="IndexLink"/>
                <w:rtl w:val="true"/>
              </w:rPr>
              <w:t>نصوص ولايت</w:t>
            </w:r>
            <w:r>
              <w:rPr>
                <w:rStyle w:val="IndexLink"/>
                <w:rtl w:val="true"/>
              </w:rPr>
              <w:tab/>
            </w:r>
            <w:r>
              <w:rPr>
                <w:rStyle w:val="IndexLink"/>
              </w:rPr>
              <w:t>160</w:t>
            </w:r>
          </w:hyperlink>
        </w:p>
        <w:p>
          <w:pPr>
            <w:pStyle w:val="Contents4"/>
            <w:tabs>
              <w:tab w:val="clear" w:pos="8176"/>
              <w:tab w:val="right" w:pos="9026" w:leader="dot"/>
            </w:tabs>
            <w:rPr/>
          </w:pPr>
          <w:hyperlink w:anchor="__RefHeading___Toc905037_3650668749">
            <w:r>
              <w:rPr>
                <w:webHidden/>
                <w:rStyle w:val="IndexLink"/>
                <w:rtl w:val="true"/>
              </w:rPr>
              <w:t>ابلاغ غدير، قدردانی از نعمت ولايت</w:t>
            </w:r>
            <w:r>
              <w:rPr>
                <w:rStyle w:val="IndexLink"/>
                <w:rtl w:val="true"/>
              </w:rPr>
              <w:tab/>
            </w:r>
            <w:r>
              <w:rPr>
                <w:rStyle w:val="IndexLink"/>
              </w:rPr>
              <w:t>162</w:t>
            </w:r>
          </w:hyperlink>
        </w:p>
        <w:p>
          <w:pPr>
            <w:pStyle w:val="Contents2"/>
            <w:tabs>
              <w:tab w:val="clear" w:pos="8743"/>
              <w:tab w:val="right" w:pos="9026" w:leader="dot"/>
            </w:tabs>
            <w:rPr/>
          </w:pPr>
          <w:hyperlink w:anchor="__RefHeading___Toc905039_3650668749">
            <w:r>
              <w:rPr>
                <w:webHidden/>
                <w:rStyle w:val="IndexLink"/>
                <w:rtl w:val="true"/>
              </w:rPr>
              <w:t>بخش سوم</w:t>
            </w:r>
            <w:r>
              <w:rPr>
                <w:rStyle w:val="IndexLink"/>
                <w:rtl w:val="true"/>
              </w:rPr>
              <w:t xml:space="preserve">: </w:t>
            </w:r>
            <w:r>
              <w:rPr>
                <w:rStyle w:val="IndexLink"/>
                <w:rtl w:val="true"/>
              </w:rPr>
              <w:t>دیدارها</w:t>
            </w:r>
            <w:r>
              <w:rPr>
                <w:rStyle w:val="IndexLink"/>
                <w:rtl w:val="true"/>
              </w:rPr>
              <w:tab/>
            </w:r>
            <w:r>
              <w:rPr>
                <w:rStyle w:val="IndexLink"/>
              </w:rPr>
              <w:t>164</w:t>
            </w:r>
          </w:hyperlink>
        </w:p>
        <w:p>
          <w:pPr>
            <w:pStyle w:val="Contents3"/>
            <w:tabs>
              <w:tab w:val="clear" w:pos="8459"/>
              <w:tab w:val="right" w:pos="9026" w:leader="dot"/>
            </w:tabs>
            <w:rPr/>
          </w:pPr>
          <w:hyperlink w:anchor="__RefHeading___Toc905041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905043_3650668749">
            <w:r>
              <w:rPr>
                <w:webHidden/>
                <w:rStyle w:val="IndexLink"/>
              </w:rPr>
              <w:t>1</w:t>
            </w:r>
            <w:r>
              <w:rPr>
                <w:rStyle w:val="IndexLink"/>
                <w:rtl w:val="true"/>
              </w:rPr>
              <w:t xml:space="preserve">. </w:t>
            </w:r>
            <w:r>
              <w:rPr>
                <w:rStyle w:val="IndexLink"/>
                <w:rtl w:val="true"/>
              </w:rPr>
              <w:t>حفظ و ترويج آثار غديری</w:t>
            </w:r>
            <w:r>
              <w:rPr>
                <w:rStyle w:val="IndexLink"/>
                <w:rtl w:val="true"/>
              </w:rPr>
              <w:tab/>
            </w:r>
            <w:r>
              <w:rPr>
                <w:rStyle w:val="IndexLink"/>
              </w:rPr>
              <w:t>166</w:t>
            </w:r>
          </w:hyperlink>
        </w:p>
        <w:p>
          <w:pPr>
            <w:pStyle w:val="Contents4"/>
            <w:tabs>
              <w:tab w:val="clear" w:pos="8176"/>
              <w:tab w:val="right" w:pos="9026" w:leader="dot"/>
            </w:tabs>
            <w:rPr/>
          </w:pPr>
          <w:hyperlink w:anchor="__RefHeading___Toc905045_3650668749">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905047_3650668749">
            <w:r>
              <w:rPr>
                <w:webHidden/>
                <w:rStyle w:val="IndexLink"/>
                <w:rtl w:val="true"/>
              </w:rPr>
              <w:t>لزوم آشناسازی مردم با فضایل اهل بيت</w:t>
            </w:r>
            <w:r>
              <w:rPr>
                <w:rStyle w:val="IndexLink"/>
                <w:rtl w:val="true"/>
              </w:rPr>
              <w:t>(</w:t>
            </w:r>
            <w:r>
              <w:rPr>
                <w:rStyle w:val="IndexLink"/>
                <w:rtl w:val="true"/>
              </w:rPr>
              <w:t>علیهم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905049_3650668749">
            <w:r>
              <w:rPr>
                <w:webHidden/>
                <w:rStyle w:val="IndexLink"/>
                <w:rtl w:val="true"/>
              </w:rPr>
              <w:t>ثواب ذكر فضایل اميرالمؤمنين</w:t>
            </w:r>
            <w:r>
              <w:rPr>
                <w:rStyle w:val="IndexLink"/>
                <w:rtl w:val="true"/>
              </w:rPr>
              <w:t>(</w:t>
            </w:r>
            <w:r>
              <w:rPr>
                <w:rStyle w:val="IndexLink"/>
                <w:rtl w:val="true"/>
              </w:rPr>
              <w:t>علیه السلام</w:t>
            </w:r>
            <w:r>
              <w:rPr>
                <w:rStyle w:val="IndexLink"/>
                <w:rtl w:val="true"/>
              </w:rPr>
              <w:t>)</w:t>
              <w:tab/>
            </w:r>
            <w:r>
              <w:rPr>
                <w:rStyle w:val="IndexLink"/>
              </w:rPr>
              <w:t>166</w:t>
            </w:r>
          </w:hyperlink>
        </w:p>
        <w:p>
          <w:pPr>
            <w:pStyle w:val="Contents4"/>
            <w:tabs>
              <w:tab w:val="clear" w:pos="8176"/>
              <w:tab w:val="right" w:pos="9026" w:leader="dot"/>
            </w:tabs>
            <w:rPr/>
          </w:pPr>
          <w:hyperlink w:anchor="__RefHeading___Toc905051_3650668749">
            <w:r>
              <w:rPr>
                <w:webHidden/>
                <w:rStyle w:val="IndexLink"/>
                <w:rtl w:val="true"/>
              </w:rPr>
              <w:t>لزوم بهره گيری از علوم اهل بيت</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905053_3650668749">
            <w:r>
              <w:rPr>
                <w:webHidden/>
                <w:rStyle w:val="IndexLink"/>
                <w:rtl w:val="true"/>
              </w:rPr>
              <w:t>اهمّيّت توجه به آثار علمای سلف درباره حديث غدير</w:t>
            </w:r>
            <w:r>
              <w:rPr>
                <w:rStyle w:val="IndexLink"/>
                <w:rtl w:val="true"/>
              </w:rPr>
              <w:tab/>
            </w:r>
            <w:r>
              <w:rPr>
                <w:rStyle w:val="IndexLink"/>
              </w:rPr>
              <w:t>167</w:t>
            </w:r>
          </w:hyperlink>
        </w:p>
        <w:p>
          <w:pPr>
            <w:pStyle w:val="Contents4"/>
            <w:tabs>
              <w:tab w:val="clear" w:pos="8176"/>
              <w:tab w:val="right" w:pos="9026" w:leader="dot"/>
            </w:tabs>
            <w:rPr/>
          </w:pPr>
          <w:hyperlink w:anchor="__RefHeading___Toc905055_3650668749">
            <w:r>
              <w:rPr>
                <w:webHidden/>
                <w:rStyle w:val="IndexLink"/>
                <w:rtl w:val="true"/>
              </w:rPr>
              <w:t>شخصيّت الهی حضرت ابوطالب</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905057_3650668749">
            <w:r>
              <w:rPr>
                <w:webHidden/>
                <w:rStyle w:val="IndexLink"/>
              </w:rPr>
              <w:t>2</w:t>
            </w:r>
            <w:r>
              <w:rPr>
                <w:rStyle w:val="IndexLink"/>
                <w:rtl w:val="true"/>
              </w:rPr>
              <w:t xml:space="preserve">. </w:t>
            </w:r>
            <w:r>
              <w:rPr>
                <w:rStyle w:val="IndexLink"/>
                <w:rtl w:val="true"/>
              </w:rPr>
              <w:t>وظيفه خادمان غدير</w:t>
            </w:r>
            <w:r>
              <w:rPr>
                <w:rStyle w:val="IndexLink"/>
                <w:rtl w:val="true"/>
              </w:rPr>
              <w:tab/>
            </w:r>
            <w:r>
              <w:rPr>
                <w:rStyle w:val="IndexLink"/>
              </w:rPr>
              <w:t>168</w:t>
            </w:r>
          </w:hyperlink>
        </w:p>
        <w:p>
          <w:pPr>
            <w:pStyle w:val="Contents4"/>
            <w:tabs>
              <w:tab w:val="clear" w:pos="8176"/>
              <w:tab w:val="right" w:pos="9026" w:leader="dot"/>
            </w:tabs>
            <w:rPr/>
          </w:pPr>
          <w:hyperlink w:anchor="__RefHeading___Toc905059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905061_3650668749">
            <w:r>
              <w:rPr>
                <w:webHidden/>
                <w:rStyle w:val="IndexLink"/>
                <w:rtl w:val="true"/>
              </w:rPr>
              <w:t>آشناسازی مردم با معارف ولايی، هدف احيای غدير</w:t>
            </w:r>
            <w:r>
              <w:rPr>
                <w:rStyle w:val="IndexLink"/>
                <w:rtl w:val="true"/>
              </w:rPr>
              <w:tab/>
            </w:r>
            <w:r>
              <w:rPr>
                <w:rStyle w:val="IndexLink"/>
              </w:rPr>
              <w:t>168</w:t>
            </w:r>
          </w:hyperlink>
        </w:p>
        <w:p>
          <w:pPr>
            <w:pStyle w:val="Contents4"/>
            <w:tabs>
              <w:tab w:val="clear" w:pos="8176"/>
              <w:tab w:val="right" w:pos="9026" w:leader="dot"/>
            </w:tabs>
            <w:rPr/>
          </w:pPr>
          <w:hyperlink w:anchor="__RefHeading___Toc905063_3650668749">
            <w:r>
              <w:rPr>
                <w:webHidden/>
                <w:rStyle w:val="IndexLink"/>
                <w:rtl w:val="true"/>
              </w:rPr>
              <w:t>تبليغ ولايت علی</w:t>
            </w:r>
            <w:r>
              <w:rPr>
                <w:rStyle w:val="IndexLink"/>
                <w:rtl w:val="true"/>
              </w:rPr>
              <w:t>(</w:t>
            </w:r>
            <w:r>
              <w:rPr>
                <w:rStyle w:val="IndexLink"/>
                <w:rtl w:val="true"/>
              </w:rPr>
              <w:t>علیه السلام</w:t>
            </w:r>
            <w:r>
              <w:rPr>
                <w:rStyle w:val="IndexLink"/>
                <w:rtl w:val="true"/>
              </w:rPr>
              <w:t>)</w:t>
            </w:r>
            <w:r>
              <w:rPr>
                <w:rStyle w:val="IndexLink"/>
                <w:rtl w:val="true"/>
              </w:rPr>
              <w:t>، تبليغ تمام رسالت انبيا</w:t>
            </w:r>
            <w:r>
              <w:rPr>
                <w:rStyle w:val="IndexLink"/>
                <w:rtl w:val="true"/>
              </w:rPr>
              <w:tab/>
            </w:r>
            <w:r>
              <w:rPr>
                <w:rStyle w:val="IndexLink"/>
              </w:rPr>
              <w:t>169</w:t>
            </w:r>
          </w:hyperlink>
        </w:p>
        <w:p>
          <w:pPr>
            <w:pStyle w:val="Contents4"/>
            <w:tabs>
              <w:tab w:val="clear" w:pos="8176"/>
              <w:tab w:val="right" w:pos="9026" w:leader="dot"/>
            </w:tabs>
            <w:rPr/>
          </w:pPr>
          <w:hyperlink w:anchor="__RefHeading___Toc905065_3650668749">
            <w:r>
              <w:rPr>
                <w:webHidden/>
                <w:rStyle w:val="IndexLink"/>
                <w:rtl w:val="true"/>
              </w:rPr>
              <w:t>ولايت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در حيات پيامبر</w:t>
            </w:r>
            <w:r>
              <w:rPr>
                <w:rStyle w:val="IndexLink"/>
                <w:rtl w:val="true"/>
              </w:rPr>
              <w:t>(</w:t>
            </w:r>
            <w:r>
              <w:rPr>
                <w:rStyle w:val="IndexLink"/>
                <w:rtl w:val="true"/>
              </w:rPr>
              <w:t>صلی الله علیه و آله</w:t>
            </w:r>
            <w:r>
              <w:rPr>
                <w:rStyle w:val="IndexLink"/>
                <w:rtl w:val="true"/>
              </w:rPr>
              <w:t>)</w:t>
              <w:tab/>
            </w:r>
            <w:r>
              <w:rPr>
                <w:rStyle w:val="IndexLink"/>
              </w:rPr>
              <w:t>170</w:t>
            </w:r>
          </w:hyperlink>
        </w:p>
        <w:p>
          <w:pPr>
            <w:pStyle w:val="Contents4"/>
            <w:tabs>
              <w:tab w:val="clear" w:pos="8176"/>
              <w:tab w:val="right" w:pos="9026" w:leader="dot"/>
            </w:tabs>
            <w:rPr/>
          </w:pPr>
          <w:hyperlink w:anchor="__RefHeading___Toc905067_3650668749">
            <w:r>
              <w:rPr>
                <w:webHidden/>
                <w:rStyle w:val="IndexLink"/>
                <w:rtl w:val="true"/>
              </w:rPr>
              <w:t>احترام خاصّ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به پيامبر</w:t>
            </w:r>
            <w:r>
              <w:rPr>
                <w:rStyle w:val="IndexLink"/>
                <w:rtl w:val="true"/>
              </w:rPr>
              <w:t>(</w:t>
            </w:r>
            <w:r>
              <w:rPr>
                <w:rStyle w:val="IndexLink"/>
                <w:rtl w:val="true"/>
              </w:rPr>
              <w:t>صلی الله علیه و آله</w:t>
            </w:r>
            <w:r>
              <w:rPr>
                <w:rStyle w:val="IndexLink"/>
                <w:rtl w:val="true"/>
              </w:rPr>
              <w:t>)</w:t>
              <w:tab/>
            </w:r>
            <w:r>
              <w:rPr>
                <w:rStyle w:val="IndexLink"/>
              </w:rPr>
              <w:t>171</w:t>
            </w:r>
          </w:hyperlink>
        </w:p>
        <w:p>
          <w:pPr>
            <w:pStyle w:val="Contents4"/>
            <w:tabs>
              <w:tab w:val="clear" w:pos="8176"/>
              <w:tab w:val="right" w:pos="9026" w:leader="dot"/>
            </w:tabs>
            <w:rPr/>
          </w:pPr>
          <w:hyperlink w:anchor="__RefHeading___Toc905069_3650668749">
            <w:r>
              <w:rPr>
                <w:webHidden/>
                <w:rStyle w:val="IndexLink"/>
                <w:rtl w:val="true"/>
              </w:rPr>
              <w:t>اميرالمؤمنين</w:t>
            </w:r>
            <w:r>
              <w:rPr>
                <w:rStyle w:val="IndexLink"/>
                <w:rtl w:val="true"/>
              </w:rPr>
              <w:t>(</w:t>
            </w:r>
            <w:r>
              <w:rPr>
                <w:rStyle w:val="IndexLink"/>
                <w:rtl w:val="true"/>
              </w:rPr>
              <w:t>علیه السلام</w:t>
            </w:r>
            <w:r>
              <w:rPr>
                <w:rStyle w:val="IndexLink"/>
                <w:rtl w:val="true"/>
              </w:rPr>
              <w:t>)</w:t>
            </w:r>
            <w:r>
              <w:rPr>
                <w:rStyle w:val="IndexLink"/>
                <w:rtl w:val="true"/>
              </w:rPr>
              <w:t>، اولين بيعت كننده با پيامبر</w:t>
            </w:r>
            <w:r>
              <w:rPr>
                <w:rStyle w:val="IndexLink"/>
                <w:rtl w:val="true"/>
              </w:rPr>
              <w:t>(</w:t>
            </w:r>
            <w:r>
              <w:rPr>
                <w:rStyle w:val="IndexLink"/>
                <w:rtl w:val="true"/>
              </w:rPr>
              <w:t>صلی الله علیه و آله</w:t>
            </w:r>
            <w:r>
              <w:rPr>
                <w:rStyle w:val="IndexLink"/>
                <w:rtl w:val="true"/>
              </w:rPr>
              <w:t>)</w:t>
              <w:tab/>
            </w:r>
            <w:r>
              <w:rPr>
                <w:rStyle w:val="IndexLink"/>
              </w:rPr>
              <w:t>172</w:t>
            </w:r>
          </w:hyperlink>
        </w:p>
        <w:p>
          <w:pPr>
            <w:pStyle w:val="Contents4"/>
            <w:tabs>
              <w:tab w:val="clear" w:pos="8176"/>
              <w:tab w:val="right" w:pos="9026" w:leader="dot"/>
            </w:tabs>
            <w:rPr/>
          </w:pPr>
          <w:hyperlink w:anchor="__RefHeading___Toc905071_3650668749">
            <w:r>
              <w:rPr>
                <w:webHidden/>
                <w:rStyle w:val="IndexLink"/>
                <w:rtl w:val="true"/>
              </w:rPr>
              <w:t>فضایل علی</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پيامبر</w:t>
            </w:r>
            <w:r>
              <w:rPr>
                <w:rStyle w:val="IndexLink"/>
                <w:rtl w:val="true"/>
              </w:rPr>
              <w:t>(</w:t>
            </w:r>
            <w:r>
              <w:rPr>
                <w:rStyle w:val="IndexLink"/>
                <w:rtl w:val="true"/>
              </w:rPr>
              <w:t>صلی الله علیه و آله</w:t>
            </w:r>
            <w:r>
              <w:rPr>
                <w:rStyle w:val="IndexLink"/>
                <w:rtl w:val="true"/>
              </w:rPr>
              <w:t>)</w:t>
              <w:tab/>
            </w:r>
            <w:r>
              <w:rPr>
                <w:rStyle w:val="IndexLink"/>
              </w:rPr>
              <w:t>172</w:t>
            </w:r>
          </w:hyperlink>
        </w:p>
        <w:p>
          <w:pPr>
            <w:pStyle w:val="Contents4"/>
            <w:tabs>
              <w:tab w:val="clear" w:pos="8176"/>
              <w:tab w:val="right" w:pos="9026" w:leader="dot"/>
            </w:tabs>
            <w:rPr/>
          </w:pPr>
          <w:hyperlink w:anchor="__RefHeading___Toc905073_3650668749">
            <w:r>
              <w:rPr>
                <w:webHidden/>
                <w:rStyle w:val="IndexLink"/>
                <w:rtl w:val="true"/>
              </w:rPr>
              <w:t xml:space="preserve">کتاب </w:t>
            </w:r>
            <w:r>
              <w:rPr>
                <w:rStyle w:val="IndexLink"/>
                <w:rtl w:val="true"/>
              </w:rPr>
              <w:t>«</w:t>
            </w:r>
            <w:r>
              <w:rPr>
                <w:rStyle w:val="IndexLink"/>
                <w:rtl w:val="true"/>
              </w:rPr>
              <w:t>الامام علی صوت العدالة الانسانیه</w:t>
            </w:r>
            <w:r>
              <w:rPr>
                <w:rStyle w:val="IndexLink"/>
                <w:rtl w:val="true"/>
              </w:rPr>
              <w:t>»</w:t>
              <w:tab/>
            </w:r>
            <w:r>
              <w:rPr>
                <w:rStyle w:val="IndexLink"/>
              </w:rPr>
              <w:t>173</w:t>
            </w:r>
          </w:hyperlink>
        </w:p>
        <w:p>
          <w:pPr>
            <w:pStyle w:val="Contents4"/>
            <w:tabs>
              <w:tab w:val="clear" w:pos="8176"/>
              <w:tab w:val="right" w:pos="9026" w:leader="dot"/>
            </w:tabs>
            <w:rPr/>
          </w:pPr>
          <w:hyperlink w:anchor="__RefHeading___Toc905075_3650668749">
            <w:r>
              <w:rPr>
                <w:webHidden/>
                <w:rStyle w:val="IndexLink"/>
                <w:rtl w:val="true"/>
              </w:rPr>
              <w:t>مظلوميّت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جامعه اسلامی</w:t>
            </w:r>
            <w:r>
              <w:rPr>
                <w:rStyle w:val="IndexLink"/>
                <w:rtl w:val="true"/>
              </w:rPr>
              <w:tab/>
            </w:r>
            <w:r>
              <w:rPr>
                <w:rStyle w:val="IndexLink"/>
              </w:rPr>
              <w:t>174</w:t>
            </w:r>
          </w:hyperlink>
        </w:p>
        <w:p>
          <w:pPr>
            <w:pStyle w:val="Contents4"/>
            <w:tabs>
              <w:tab w:val="clear" w:pos="8176"/>
              <w:tab w:val="right" w:pos="9026" w:leader="dot"/>
            </w:tabs>
            <w:rPr/>
          </w:pPr>
          <w:hyperlink w:anchor="__RefHeading___Toc905077_3650668749">
            <w:r>
              <w:rPr>
                <w:webHidden/>
                <w:rStyle w:val="IndexLink"/>
                <w:rtl w:val="true"/>
              </w:rPr>
              <w:t>لزوم رعايت ظواهر شرعی در جشن غدير</w:t>
            </w:r>
            <w:r>
              <w:rPr>
                <w:rStyle w:val="IndexLink"/>
                <w:rtl w:val="true"/>
              </w:rPr>
              <w:tab/>
            </w:r>
            <w:r>
              <w:rPr>
                <w:rStyle w:val="IndexLink"/>
              </w:rPr>
              <w:t>175</w:t>
            </w:r>
          </w:hyperlink>
        </w:p>
        <w:p>
          <w:pPr>
            <w:pStyle w:val="Contents3"/>
            <w:tabs>
              <w:tab w:val="clear" w:pos="8459"/>
              <w:tab w:val="right" w:pos="9026" w:leader="dot"/>
            </w:tabs>
            <w:rPr/>
          </w:pPr>
          <w:hyperlink w:anchor="__RefHeading___Toc905079_3650668749">
            <w:r>
              <w:rPr>
                <w:webHidden/>
                <w:rStyle w:val="IndexLink"/>
              </w:rPr>
              <w:t>3</w:t>
            </w:r>
            <w:r>
              <w:rPr>
                <w:rStyle w:val="IndexLink"/>
                <w:rtl w:val="true"/>
              </w:rPr>
              <w:t xml:space="preserve">. </w:t>
            </w:r>
            <w:r>
              <w:rPr>
                <w:rStyle w:val="IndexLink"/>
                <w:rtl w:val="true"/>
              </w:rPr>
              <w:t>مدافعان ولايت</w:t>
            </w:r>
            <w:r>
              <w:rPr>
                <w:rStyle w:val="IndexLink"/>
                <w:rtl w:val="true"/>
              </w:rPr>
              <w:tab/>
            </w:r>
            <w:r>
              <w:rPr>
                <w:rStyle w:val="IndexLink"/>
              </w:rPr>
              <w:t>176</w:t>
            </w:r>
          </w:hyperlink>
        </w:p>
        <w:p>
          <w:pPr>
            <w:pStyle w:val="Contents4"/>
            <w:tabs>
              <w:tab w:val="clear" w:pos="8176"/>
              <w:tab w:val="right" w:pos="9026" w:leader="dot"/>
            </w:tabs>
            <w:rPr/>
          </w:pPr>
          <w:hyperlink w:anchor="__RefHeading___Toc905081_365066874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905083_3650668749">
            <w:r>
              <w:rPr>
                <w:webHidden/>
                <w:rStyle w:val="IndexLink"/>
                <w:rtl w:val="true"/>
              </w:rPr>
              <w:t>ارتباط آيه تبليغ و اكمال دين</w:t>
            </w:r>
            <w:r>
              <w:rPr>
                <w:rStyle w:val="IndexLink"/>
                <w:rtl w:val="true"/>
              </w:rPr>
              <w:tab/>
            </w:r>
            <w:r>
              <w:rPr>
                <w:rStyle w:val="IndexLink"/>
              </w:rPr>
              <w:t>176</w:t>
            </w:r>
          </w:hyperlink>
        </w:p>
        <w:p>
          <w:pPr>
            <w:pStyle w:val="Contents4"/>
            <w:tabs>
              <w:tab w:val="clear" w:pos="8176"/>
              <w:tab w:val="right" w:pos="9026" w:leader="dot"/>
            </w:tabs>
            <w:rPr/>
          </w:pPr>
          <w:hyperlink w:anchor="__RefHeading___Toc905085_3650668749">
            <w:r>
              <w:rPr>
                <w:webHidden/>
                <w:rStyle w:val="IndexLink"/>
                <w:rtl w:val="true"/>
              </w:rPr>
              <w:t>اهميّت واقعه غدير در كلام دانشمندان</w:t>
            </w:r>
            <w:r>
              <w:rPr>
                <w:rStyle w:val="IndexLink"/>
                <w:rtl w:val="true"/>
              </w:rPr>
              <w:tab/>
            </w:r>
            <w:r>
              <w:rPr>
                <w:rStyle w:val="IndexLink"/>
              </w:rPr>
              <w:t>177</w:t>
            </w:r>
          </w:hyperlink>
        </w:p>
        <w:p>
          <w:pPr>
            <w:pStyle w:val="Contents4"/>
            <w:tabs>
              <w:tab w:val="clear" w:pos="8176"/>
              <w:tab w:val="right" w:pos="9026" w:leader="dot"/>
            </w:tabs>
            <w:rPr/>
          </w:pPr>
          <w:hyperlink w:anchor="__RefHeading___Toc905087_3650668749">
            <w:r>
              <w:rPr>
                <w:webHidden/>
                <w:rStyle w:val="IndexLink"/>
                <w:rtl w:val="true"/>
              </w:rPr>
              <w:t>افتخار به فرهنگ غدير</w:t>
            </w:r>
            <w:r>
              <w:rPr>
                <w:rStyle w:val="IndexLink"/>
                <w:rtl w:val="true"/>
              </w:rPr>
              <w:tab/>
            </w:r>
            <w:r>
              <w:rPr>
                <w:rStyle w:val="IndexLink"/>
              </w:rPr>
              <w:t>177</w:t>
            </w:r>
          </w:hyperlink>
        </w:p>
        <w:p>
          <w:pPr>
            <w:pStyle w:val="Contents4"/>
            <w:tabs>
              <w:tab w:val="clear" w:pos="8176"/>
              <w:tab w:val="right" w:pos="9026" w:leader="dot"/>
            </w:tabs>
            <w:rPr/>
          </w:pPr>
          <w:hyperlink w:anchor="__RefHeading___Toc905089_3650668749">
            <w:r>
              <w:rPr>
                <w:webHidden/>
                <w:rStyle w:val="IndexLink"/>
                <w:rtl w:val="true"/>
              </w:rPr>
              <w:t>لزوم دفاع از حدود و ثغور ولايت</w:t>
            </w:r>
            <w:r>
              <w:rPr>
                <w:rStyle w:val="IndexLink"/>
                <w:rtl w:val="true"/>
              </w:rPr>
              <w:tab/>
            </w:r>
            <w:r>
              <w:rPr>
                <w:rStyle w:val="IndexLink"/>
              </w:rPr>
              <w:t>177</w:t>
            </w:r>
          </w:hyperlink>
        </w:p>
        <w:p>
          <w:pPr>
            <w:pStyle w:val="Contents3"/>
            <w:tabs>
              <w:tab w:val="clear" w:pos="8459"/>
              <w:tab w:val="right" w:pos="9026" w:leader="dot"/>
            </w:tabs>
            <w:rPr/>
          </w:pPr>
          <w:hyperlink w:anchor="__RefHeading___Toc905091_3650668749">
            <w:r>
              <w:rPr>
                <w:webHidden/>
                <w:rStyle w:val="IndexLink"/>
              </w:rPr>
              <w:t>4</w:t>
            </w:r>
            <w:r>
              <w:rPr>
                <w:rStyle w:val="IndexLink"/>
                <w:rtl w:val="true"/>
              </w:rPr>
              <w:t xml:space="preserve">. </w:t>
            </w:r>
            <w:r>
              <w:rPr>
                <w:rStyle w:val="IndexLink"/>
                <w:rtl w:val="true"/>
              </w:rPr>
              <w:t>اساس دين</w:t>
            </w:r>
            <w:r>
              <w:rPr>
                <w:rStyle w:val="IndexLink"/>
                <w:rtl w:val="true"/>
              </w:rPr>
              <w:tab/>
            </w:r>
            <w:r>
              <w:rPr>
                <w:rStyle w:val="IndexLink"/>
              </w:rPr>
              <w:t>179</w:t>
            </w:r>
          </w:hyperlink>
        </w:p>
        <w:p>
          <w:pPr>
            <w:pStyle w:val="Contents4"/>
            <w:tabs>
              <w:tab w:val="clear" w:pos="8176"/>
              <w:tab w:val="right" w:pos="9026" w:leader="dot"/>
            </w:tabs>
            <w:rPr/>
          </w:pPr>
          <w:hyperlink w:anchor="__RefHeading___Toc905093_3650668749">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905095_3650668749">
            <w:r>
              <w:rPr>
                <w:webHidden/>
                <w:rStyle w:val="IndexLink"/>
                <w:rtl w:val="true"/>
              </w:rPr>
              <w:t>لزوم تبليغ همگانی مكتب غدير</w:t>
            </w:r>
            <w:r>
              <w:rPr>
                <w:rStyle w:val="IndexLink"/>
                <w:rtl w:val="true"/>
              </w:rPr>
              <w:tab/>
            </w:r>
            <w:r>
              <w:rPr>
                <w:rStyle w:val="IndexLink"/>
              </w:rPr>
              <w:t>179</w:t>
            </w:r>
          </w:hyperlink>
        </w:p>
        <w:p>
          <w:pPr>
            <w:pStyle w:val="Contents4"/>
            <w:tabs>
              <w:tab w:val="clear" w:pos="8176"/>
              <w:tab w:val="right" w:pos="9026" w:leader="dot"/>
            </w:tabs>
            <w:rPr/>
          </w:pPr>
          <w:hyperlink w:anchor="__RefHeading___Toc905097_3650668749">
            <w:r>
              <w:rPr>
                <w:webHidden/>
                <w:rStyle w:val="IndexLink"/>
                <w:rtl w:val="true"/>
              </w:rPr>
              <w:t>ولايت، شرط قبولی اعمال</w:t>
            </w:r>
            <w:r>
              <w:rPr>
                <w:rStyle w:val="IndexLink"/>
                <w:rtl w:val="true"/>
              </w:rPr>
              <w:tab/>
            </w:r>
            <w:r>
              <w:rPr>
                <w:rStyle w:val="IndexLink"/>
              </w:rPr>
              <w:t>179</w:t>
            </w:r>
          </w:hyperlink>
        </w:p>
        <w:p>
          <w:pPr>
            <w:pStyle w:val="Contents3"/>
            <w:tabs>
              <w:tab w:val="clear" w:pos="8459"/>
              <w:tab w:val="right" w:pos="9026" w:leader="dot"/>
            </w:tabs>
            <w:rPr/>
          </w:pPr>
          <w:hyperlink w:anchor="__RefHeading___Toc905099_3650668749">
            <w:r>
              <w:rPr>
                <w:webHidden/>
                <w:rStyle w:val="IndexLink"/>
              </w:rPr>
              <w:t>5</w:t>
            </w:r>
            <w:r>
              <w:rPr>
                <w:rStyle w:val="IndexLink"/>
                <w:rtl w:val="true"/>
              </w:rPr>
              <w:t xml:space="preserve">. </w:t>
            </w:r>
            <w:r>
              <w:rPr>
                <w:rStyle w:val="IndexLink"/>
                <w:rtl w:val="true"/>
              </w:rPr>
              <w:t>معرفت افزایی نسبت به ولايت</w:t>
            </w:r>
            <w:r>
              <w:rPr>
                <w:rStyle w:val="IndexLink"/>
                <w:rtl w:val="true"/>
              </w:rPr>
              <w:tab/>
            </w:r>
            <w:r>
              <w:rPr>
                <w:rStyle w:val="IndexLink"/>
              </w:rPr>
              <w:t>181</w:t>
            </w:r>
          </w:hyperlink>
        </w:p>
        <w:p>
          <w:pPr>
            <w:pStyle w:val="Contents4"/>
            <w:tabs>
              <w:tab w:val="clear" w:pos="8176"/>
              <w:tab w:val="right" w:pos="9026" w:leader="dot"/>
            </w:tabs>
            <w:rPr/>
          </w:pPr>
          <w:hyperlink w:anchor="__RefHeading___Toc905101_3650668749">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905103_3650668749">
            <w:r>
              <w:rPr>
                <w:webHidden/>
                <w:rStyle w:val="IndexLink"/>
                <w:rtl w:val="true"/>
              </w:rPr>
              <w:t>لزوم افزايش معرفت نسبت به مقامات علی</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4"/>
            <w:tabs>
              <w:tab w:val="clear" w:pos="8176"/>
              <w:tab w:val="right" w:pos="9026" w:leader="dot"/>
            </w:tabs>
            <w:rPr/>
          </w:pPr>
          <w:hyperlink w:anchor="__RefHeading___Toc905105_3650668749">
            <w:r>
              <w:rPr>
                <w:webHidden/>
                <w:rStyle w:val="IndexLink"/>
                <w:rtl w:val="true"/>
              </w:rPr>
              <w:t xml:space="preserve">كتاب </w:t>
            </w:r>
            <w:r>
              <w:rPr>
                <w:rStyle w:val="IndexLink"/>
                <w:rtl w:val="true"/>
              </w:rPr>
              <w:t>«</w:t>
            </w:r>
            <w:r>
              <w:rPr>
                <w:rStyle w:val="IndexLink"/>
                <w:rtl w:val="true"/>
              </w:rPr>
              <w:t>الغدير</w:t>
            </w:r>
            <w:r>
              <w:rPr>
                <w:rStyle w:val="IndexLink"/>
                <w:rtl w:val="true"/>
              </w:rPr>
              <w:t xml:space="preserve">» </w:t>
            </w:r>
            <w:r>
              <w:rPr>
                <w:rStyle w:val="IndexLink"/>
                <w:rtl w:val="true"/>
              </w:rPr>
              <w:t>احياكننده ولايت</w:t>
            </w:r>
            <w:r>
              <w:rPr>
                <w:rStyle w:val="IndexLink"/>
                <w:rtl w:val="true"/>
              </w:rPr>
              <w:tab/>
            </w:r>
            <w:r>
              <w:rPr>
                <w:rStyle w:val="IndexLink"/>
              </w:rPr>
              <w:t>182</w:t>
            </w:r>
          </w:hyperlink>
        </w:p>
        <w:p>
          <w:pPr>
            <w:pStyle w:val="Contents3"/>
            <w:tabs>
              <w:tab w:val="clear" w:pos="8459"/>
              <w:tab w:val="right" w:pos="9026" w:leader="dot"/>
            </w:tabs>
            <w:rPr/>
          </w:pPr>
          <w:hyperlink w:anchor="__RefHeading___Toc905107_3650668749">
            <w:r>
              <w:rPr>
                <w:webHidden/>
                <w:rStyle w:val="IndexLink"/>
              </w:rPr>
              <w:t>6</w:t>
            </w:r>
            <w:r>
              <w:rPr>
                <w:rStyle w:val="IndexLink"/>
                <w:rtl w:val="true"/>
              </w:rPr>
              <w:t xml:space="preserve">. </w:t>
            </w:r>
            <w:r>
              <w:rPr>
                <w:rStyle w:val="IndexLink"/>
                <w:rtl w:val="true"/>
              </w:rPr>
              <w:t>جهانی مشتاق مكتب غدير</w:t>
            </w:r>
            <w:r>
              <w:rPr>
                <w:rStyle w:val="IndexLink"/>
                <w:rtl w:val="true"/>
              </w:rPr>
              <w:tab/>
            </w:r>
            <w:r>
              <w:rPr>
                <w:rStyle w:val="IndexLink"/>
              </w:rPr>
              <w:t>183</w:t>
            </w:r>
          </w:hyperlink>
        </w:p>
        <w:p>
          <w:pPr>
            <w:pStyle w:val="Contents4"/>
            <w:tabs>
              <w:tab w:val="clear" w:pos="8176"/>
              <w:tab w:val="right" w:pos="9026" w:leader="dot"/>
            </w:tabs>
            <w:rPr/>
          </w:pPr>
          <w:hyperlink w:anchor="__RefHeading___Toc905109_365066874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905111_3650668749">
            <w:r>
              <w:rPr>
                <w:webHidden/>
                <w:rStyle w:val="IndexLink"/>
                <w:rtl w:val="true"/>
              </w:rPr>
              <w:t>خدمت به غدير، عنايت الهی</w:t>
            </w:r>
            <w:r>
              <w:rPr>
                <w:rStyle w:val="IndexLink"/>
                <w:rtl w:val="true"/>
              </w:rPr>
              <w:tab/>
            </w:r>
            <w:r>
              <w:rPr>
                <w:rStyle w:val="IndexLink"/>
              </w:rPr>
              <w:t>183</w:t>
            </w:r>
          </w:hyperlink>
        </w:p>
        <w:p>
          <w:pPr>
            <w:pStyle w:val="Contents4"/>
            <w:tabs>
              <w:tab w:val="clear" w:pos="8176"/>
              <w:tab w:val="right" w:pos="9026" w:leader="dot"/>
            </w:tabs>
            <w:rPr/>
          </w:pPr>
          <w:hyperlink w:anchor="__RefHeading___Toc905113_3650668749">
            <w:r>
              <w:rPr>
                <w:webHidden/>
                <w:rStyle w:val="IndexLink"/>
                <w:rtl w:val="true"/>
              </w:rPr>
              <w:t>اشتياق جهان به شناختن مكتب ولايت</w:t>
            </w:r>
            <w:r>
              <w:rPr>
                <w:rStyle w:val="IndexLink"/>
                <w:rtl w:val="true"/>
              </w:rPr>
              <w:tab/>
            </w:r>
            <w:r>
              <w:rPr>
                <w:rStyle w:val="IndexLink"/>
              </w:rPr>
              <w:t>183</w:t>
            </w:r>
          </w:hyperlink>
        </w:p>
        <w:p>
          <w:pPr>
            <w:pStyle w:val="Contents4"/>
            <w:tabs>
              <w:tab w:val="clear" w:pos="8176"/>
              <w:tab w:val="right" w:pos="9026" w:leader="dot"/>
            </w:tabs>
            <w:rPr/>
          </w:pPr>
          <w:hyperlink w:anchor="__RefHeading___Toc905115_3650668749">
            <w:r>
              <w:rPr>
                <w:webHidden/>
                <w:rStyle w:val="IndexLink"/>
                <w:rtl w:val="true"/>
              </w:rPr>
              <w:t>لزوم گرامیداشت غدير</w:t>
            </w:r>
            <w:r>
              <w:rPr>
                <w:rStyle w:val="IndexLink"/>
                <w:rtl w:val="true"/>
              </w:rPr>
              <w:tab/>
            </w:r>
            <w:r>
              <w:rPr>
                <w:rStyle w:val="IndexLink"/>
              </w:rPr>
              <w:t>184</w:t>
            </w:r>
          </w:hyperlink>
        </w:p>
        <w:p>
          <w:pPr>
            <w:pStyle w:val="Contents3"/>
            <w:tabs>
              <w:tab w:val="clear" w:pos="8459"/>
              <w:tab w:val="right" w:pos="9026" w:leader="dot"/>
            </w:tabs>
            <w:rPr/>
          </w:pPr>
          <w:hyperlink w:anchor="__RefHeading___Toc905117_3650668749">
            <w:r>
              <w:rPr>
                <w:webHidden/>
                <w:rStyle w:val="IndexLink"/>
              </w:rPr>
              <w:t>7</w:t>
            </w:r>
            <w:r>
              <w:rPr>
                <w:rStyle w:val="IndexLink"/>
                <w:rtl w:val="true"/>
              </w:rPr>
              <w:t xml:space="preserve">. </w:t>
            </w:r>
            <w:r>
              <w:rPr>
                <w:rStyle w:val="IndexLink"/>
                <w:rtl w:val="true"/>
              </w:rPr>
              <w:t>ذی الحجّه، ماه ولايت</w:t>
            </w:r>
            <w:r>
              <w:rPr>
                <w:rStyle w:val="IndexLink"/>
                <w:rtl w:val="true"/>
              </w:rPr>
              <w:tab/>
            </w:r>
            <w:r>
              <w:rPr>
                <w:rStyle w:val="IndexLink"/>
              </w:rPr>
              <w:t>185</w:t>
            </w:r>
          </w:hyperlink>
        </w:p>
        <w:p>
          <w:pPr>
            <w:pStyle w:val="Contents4"/>
            <w:tabs>
              <w:tab w:val="clear" w:pos="8176"/>
              <w:tab w:val="right" w:pos="9026" w:leader="dot"/>
            </w:tabs>
            <w:rPr/>
          </w:pPr>
          <w:hyperlink w:anchor="__RefHeading___Toc905119_3650668749">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905121_3650668749">
            <w:r>
              <w:rPr>
                <w:webHidden/>
                <w:rStyle w:val="IndexLink"/>
                <w:rtl w:val="true"/>
              </w:rPr>
              <w:t>ابلاغ ولايت علی</w:t>
            </w:r>
            <w:r>
              <w:rPr>
                <w:rStyle w:val="IndexLink"/>
                <w:rtl w:val="true"/>
              </w:rPr>
              <w:t>(</w:t>
            </w:r>
            <w:r>
              <w:rPr>
                <w:rStyle w:val="IndexLink"/>
                <w:rtl w:val="true"/>
              </w:rPr>
              <w:t>علیه السلام</w:t>
            </w:r>
            <w:r>
              <w:rPr>
                <w:rStyle w:val="IndexLink"/>
                <w:rtl w:val="true"/>
              </w:rPr>
              <w:t xml:space="preserve">) </w:t>
            </w:r>
            <w:r>
              <w:rPr>
                <w:rStyle w:val="IndexLink"/>
                <w:rtl w:val="true"/>
              </w:rPr>
              <w:t>اساس اسلام</w:t>
            </w:r>
            <w:r>
              <w:rPr>
                <w:rStyle w:val="IndexLink"/>
                <w:rtl w:val="true"/>
              </w:rPr>
              <w:tab/>
            </w:r>
            <w:r>
              <w:rPr>
                <w:rStyle w:val="IndexLink"/>
              </w:rPr>
              <w:t>185</w:t>
            </w:r>
          </w:hyperlink>
        </w:p>
        <w:p>
          <w:pPr>
            <w:pStyle w:val="Contents4"/>
            <w:tabs>
              <w:tab w:val="clear" w:pos="8176"/>
              <w:tab w:val="right" w:pos="9026" w:leader="dot"/>
            </w:tabs>
            <w:rPr/>
          </w:pPr>
          <w:hyperlink w:anchor="__RefHeading___Toc905123_3650668749">
            <w:r>
              <w:rPr>
                <w:webHidden/>
                <w:rStyle w:val="IndexLink"/>
                <w:rtl w:val="true"/>
              </w:rPr>
              <w:t>وضوح واقعه غدير</w:t>
            </w:r>
            <w:r>
              <w:rPr>
                <w:rStyle w:val="IndexLink"/>
                <w:rtl w:val="true"/>
              </w:rPr>
              <w:tab/>
            </w:r>
            <w:r>
              <w:rPr>
                <w:rStyle w:val="IndexLink"/>
              </w:rPr>
              <w:t>186</w:t>
            </w:r>
          </w:hyperlink>
        </w:p>
        <w:p>
          <w:pPr>
            <w:pStyle w:val="Contents4"/>
            <w:tabs>
              <w:tab w:val="clear" w:pos="8176"/>
              <w:tab w:val="right" w:pos="9026" w:leader="dot"/>
            </w:tabs>
            <w:rPr/>
          </w:pPr>
          <w:hyperlink w:anchor="__RefHeading___Toc905125_3650668749">
            <w:r>
              <w:rPr>
                <w:webHidden/>
                <w:rStyle w:val="IndexLink"/>
                <w:rtl w:val="true"/>
              </w:rPr>
              <w:t>ذی الحجة الحرام، ماه ولايت و امامت</w:t>
            </w:r>
            <w:r>
              <w:rPr>
                <w:rStyle w:val="IndexLink"/>
                <w:rtl w:val="true"/>
              </w:rPr>
              <w:tab/>
            </w:r>
            <w:r>
              <w:rPr>
                <w:rStyle w:val="IndexLink"/>
              </w:rPr>
              <w:t>186</w:t>
            </w:r>
          </w:hyperlink>
        </w:p>
        <w:p>
          <w:pPr>
            <w:pStyle w:val="Contents4"/>
            <w:tabs>
              <w:tab w:val="clear" w:pos="8176"/>
              <w:tab w:val="right" w:pos="9026" w:leader="dot"/>
            </w:tabs>
            <w:rPr/>
          </w:pPr>
          <w:hyperlink w:anchor="__RefHeading___Toc905127_3650668749">
            <w:r>
              <w:rPr>
                <w:webHidden/>
                <w:rStyle w:val="IndexLink"/>
                <w:rtl w:val="true"/>
              </w:rPr>
              <w:t>لزوم اعزام مبلّغان غدير</w:t>
            </w:r>
            <w:r>
              <w:rPr>
                <w:rStyle w:val="IndexLink"/>
                <w:rtl w:val="true"/>
              </w:rPr>
              <w:tab/>
            </w:r>
            <w:r>
              <w:rPr>
                <w:rStyle w:val="IndexLink"/>
              </w:rPr>
              <w:t>187</w:t>
            </w:r>
          </w:hyperlink>
        </w:p>
        <w:p>
          <w:pPr>
            <w:pStyle w:val="Contents3"/>
            <w:tabs>
              <w:tab w:val="clear" w:pos="8459"/>
              <w:tab w:val="right" w:pos="9026" w:leader="dot"/>
            </w:tabs>
            <w:rPr/>
          </w:pPr>
          <w:hyperlink w:anchor="__RefHeading___Toc905129_3650668749">
            <w:r>
              <w:rPr>
                <w:webHidden/>
                <w:rStyle w:val="IndexLink"/>
              </w:rPr>
              <w:t>8</w:t>
            </w:r>
            <w:r>
              <w:rPr>
                <w:rStyle w:val="IndexLink"/>
                <w:rtl w:val="true"/>
              </w:rPr>
              <w:t xml:space="preserve">. </w:t>
            </w:r>
            <w:r>
              <w:rPr>
                <w:rStyle w:val="IndexLink"/>
                <w:rtl w:val="true"/>
              </w:rPr>
              <w:t>غدیر و اهمیّت مديريّت در اسلام</w:t>
            </w:r>
            <w:r>
              <w:rPr>
                <w:rStyle w:val="IndexLink"/>
                <w:rtl w:val="true"/>
              </w:rPr>
              <w:tab/>
            </w:r>
            <w:r>
              <w:rPr>
                <w:rStyle w:val="IndexLink"/>
              </w:rPr>
              <w:t>189</w:t>
            </w:r>
          </w:hyperlink>
        </w:p>
        <w:p>
          <w:pPr>
            <w:pStyle w:val="Contents4"/>
            <w:tabs>
              <w:tab w:val="clear" w:pos="8176"/>
              <w:tab w:val="right" w:pos="9026" w:leader="dot"/>
            </w:tabs>
            <w:rPr/>
          </w:pPr>
          <w:hyperlink w:anchor="__RefHeading___Toc905131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905133_3650668749">
            <w:r>
              <w:rPr>
                <w:webHidden/>
                <w:rStyle w:val="IndexLink"/>
                <w:rtl w:val="true"/>
              </w:rPr>
              <w:t>نصوص قرآنی بر ولايت اميرالمؤمنين</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905135_3650668749">
            <w:r>
              <w:rPr>
                <w:webHidden/>
                <w:rStyle w:val="IndexLink"/>
                <w:rtl w:val="true"/>
              </w:rPr>
              <w:t>مديريت در جامعه اسلامی</w:t>
            </w:r>
            <w:r>
              <w:rPr>
                <w:rStyle w:val="IndexLink"/>
                <w:rtl w:val="true"/>
              </w:rPr>
              <w:tab/>
            </w:r>
            <w:r>
              <w:rPr>
                <w:rStyle w:val="IndexLink"/>
              </w:rPr>
              <w:t>190</w:t>
            </w:r>
          </w:hyperlink>
        </w:p>
        <w:p>
          <w:pPr>
            <w:pStyle w:val="Contents4"/>
            <w:tabs>
              <w:tab w:val="clear" w:pos="8176"/>
              <w:tab w:val="right" w:pos="9026" w:leader="dot"/>
            </w:tabs>
            <w:rPr/>
          </w:pPr>
          <w:hyperlink w:anchor="__RefHeading___Toc905137_3650668749">
            <w:r>
              <w:rPr>
                <w:webHidden/>
                <w:rStyle w:val="IndexLink"/>
                <w:rtl w:val="true"/>
              </w:rPr>
              <w:t>نصوص روايی متواتر در ولايت علی</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3"/>
            <w:tabs>
              <w:tab w:val="clear" w:pos="8459"/>
              <w:tab w:val="right" w:pos="9026" w:leader="dot"/>
            </w:tabs>
            <w:rPr/>
          </w:pPr>
          <w:hyperlink w:anchor="__RefHeading___Toc905139_3650668749">
            <w:r>
              <w:rPr>
                <w:webHidden/>
                <w:rStyle w:val="IndexLink"/>
              </w:rPr>
              <w:t>9</w:t>
            </w:r>
            <w:r>
              <w:rPr>
                <w:rStyle w:val="IndexLink"/>
                <w:rtl w:val="true"/>
              </w:rPr>
              <w:t xml:space="preserve">. </w:t>
            </w:r>
            <w:r>
              <w:rPr>
                <w:rStyle w:val="IndexLink"/>
                <w:rtl w:val="true"/>
              </w:rPr>
              <w:t>سيره امام غدير</w:t>
            </w:r>
            <w:r>
              <w:rPr>
                <w:rStyle w:val="IndexLink"/>
                <w:rtl w:val="true"/>
              </w:rPr>
              <w:tab/>
            </w:r>
            <w:r>
              <w:rPr>
                <w:rStyle w:val="IndexLink"/>
              </w:rPr>
              <w:t>192</w:t>
            </w:r>
          </w:hyperlink>
        </w:p>
        <w:p>
          <w:pPr>
            <w:pStyle w:val="Contents4"/>
            <w:tabs>
              <w:tab w:val="clear" w:pos="8176"/>
              <w:tab w:val="right" w:pos="9026" w:leader="dot"/>
            </w:tabs>
            <w:rPr/>
          </w:pPr>
          <w:hyperlink w:anchor="__RefHeading___Toc905141_365066874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905143_3650668749">
            <w:r>
              <w:rPr>
                <w:webHidden/>
                <w:rStyle w:val="IndexLink"/>
                <w:rtl w:val="true"/>
              </w:rPr>
              <w:t>التزام به لوازم ولايت مداری</w:t>
            </w:r>
            <w:r>
              <w:rPr>
                <w:rStyle w:val="IndexLink"/>
                <w:rtl w:val="true"/>
              </w:rPr>
              <w:tab/>
            </w:r>
            <w:r>
              <w:rPr>
                <w:rStyle w:val="IndexLink"/>
              </w:rPr>
              <w:t>192</w:t>
            </w:r>
          </w:hyperlink>
        </w:p>
        <w:p>
          <w:pPr>
            <w:pStyle w:val="Contents4"/>
            <w:tabs>
              <w:tab w:val="clear" w:pos="8176"/>
              <w:tab w:val="right" w:pos="9026" w:leader="dot"/>
            </w:tabs>
            <w:rPr/>
          </w:pPr>
          <w:hyperlink w:anchor="__RefHeading___Toc905145_3650668749">
            <w:r>
              <w:rPr>
                <w:webHidden/>
                <w:rStyle w:val="IndexLink"/>
                <w:rtl w:val="true"/>
              </w:rPr>
              <w:t>اعتراف همگان به فضایل علی</w:t>
            </w:r>
            <w:r>
              <w:rPr>
                <w:rStyle w:val="IndexLink"/>
                <w:rtl w:val="true"/>
              </w:rPr>
              <w:t>(</w:t>
            </w:r>
            <w:r>
              <w:rPr>
                <w:rStyle w:val="IndexLink"/>
                <w:rtl w:val="true"/>
              </w:rPr>
              <w:t>علیه السلام</w:t>
            </w:r>
            <w:r>
              <w:rPr>
                <w:rStyle w:val="IndexLink"/>
                <w:rtl w:val="true"/>
              </w:rPr>
              <w:t>)</w:t>
              <w:tab/>
            </w:r>
            <w:r>
              <w:rPr>
                <w:rStyle w:val="IndexLink"/>
              </w:rPr>
              <w:t>192</w:t>
            </w:r>
          </w:hyperlink>
        </w:p>
        <w:p>
          <w:pPr>
            <w:pStyle w:val="Contents4"/>
            <w:tabs>
              <w:tab w:val="clear" w:pos="8176"/>
              <w:tab w:val="right" w:pos="9026" w:leader="dot"/>
            </w:tabs>
            <w:rPr/>
          </w:pPr>
          <w:hyperlink w:anchor="__RefHeading___Toc905147_3650668749">
            <w:r>
              <w:rPr>
                <w:webHidden/>
                <w:rStyle w:val="IndexLink"/>
                <w:rtl w:val="true"/>
              </w:rPr>
              <w:t>سيره اميرالمؤمنين</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905149_3650668749">
            <w:r>
              <w:rPr>
                <w:webHidden/>
                <w:rStyle w:val="IndexLink"/>
                <w:rtl w:val="true"/>
              </w:rPr>
              <w:t>اهتمام 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به رسيدگی به فقرا</w:t>
            </w:r>
            <w:r>
              <w:rPr>
                <w:rStyle w:val="IndexLink"/>
                <w:rtl w:val="true"/>
              </w:rPr>
              <w:tab/>
            </w:r>
            <w:r>
              <w:rPr>
                <w:rStyle w:val="IndexLink"/>
              </w:rPr>
              <w:t>193</w:t>
            </w:r>
          </w:hyperlink>
        </w:p>
        <w:p>
          <w:pPr>
            <w:pStyle w:val="Contents4"/>
            <w:tabs>
              <w:tab w:val="clear" w:pos="8176"/>
              <w:tab w:val="right" w:pos="9026" w:leader="dot"/>
            </w:tabs>
            <w:rPr/>
          </w:pPr>
          <w:hyperlink w:anchor="__RefHeading___Toc905151_3650668749">
            <w:r>
              <w:rPr>
                <w:webHidden/>
                <w:rStyle w:val="IndexLink"/>
                <w:rtl w:val="true"/>
              </w:rPr>
              <w:t>لزوم ترويج كتاب نهج البلاغه</w:t>
            </w:r>
            <w:r>
              <w:rPr>
                <w:rStyle w:val="IndexLink"/>
                <w:rtl w:val="true"/>
              </w:rPr>
              <w:tab/>
            </w:r>
            <w:r>
              <w:rPr>
                <w:rStyle w:val="IndexLink"/>
              </w:rPr>
              <w:t>195</w:t>
            </w:r>
          </w:hyperlink>
        </w:p>
        <w:p>
          <w:pPr>
            <w:pStyle w:val="Contents3"/>
            <w:tabs>
              <w:tab w:val="clear" w:pos="8459"/>
              <w:tab w:val="right" w:pos="9026" w:leader="dot"/>
            </w:tabs>
            <w:rPr/>
          </w:pPr>
          <w:hyperlink w:anchor="__RefHeading___Toc905153_3650668749">
            <w:r>
              <w:rPr>
                <w:webHidden/>
                <w:rStyle w:val="IndexLink"/>
              </w:rPr>
              <w:t>10</w:t>
            </w:r>
            <w:r>
              <w:rPr>
                <w:rStyle w:val="IndexLink"/>
                <w:rtl w:val="true"/>
              </w:rPr>
              <w:t xml:space="preserve">. </w:t>
            </w:r>
            <w:r>
              <w:rPr>
                <w:rStyle w:val="IndexLink"/>
                <w:rtl w:val="true"/>
              </w:rPr>
              <w:t>مبلّغان غدير</w:t>
            </w:r>
            <w:r>
              <w:rPr>
                <w:rStyle w:val="IndexLink"/>
                <w:rtl w:val="true"/>
              </w:rPr>
              <w:tab/>
            </w:r>
            <w:r>
              <w:rPr>
                <w:rStyle w:val="IndexLink"/>
              </w:rPr>
              <w:t>196</w:t>
            </w:r>
          </w:hyperlink>
        </w:p>
        <w:p>
          <w:pPr>
            <w:pStyle w:val="Contents4"/>
            <w:tabs>
              <w:tab w:val="clear" w:pos="8176"/>
              <w:tab w:val="right" w:pos="9026" w:leader="dot"/>
            </w:tabs>
            <w:rPr/>
          </w:pPr>
          <w:hyperlink w:anchor="__RefHeading___Toc905155_365066874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905157_3650668749">
            <w:r>
              <w:rPr>
                <w:webHidden/>
                <w:rStyle w:val="IndexLink"/>
                <w:rtl w:val="true"/>
              </w:rPr>
              <w:t>لزوم تقويت هويّت ولایی</w:t>
            </w:r>
            <w:r>
              <w:rPr>
                <w:rStyle w:val="IndexLink"/>
                <w:rtl w:val="true"/>
              </w:rPr>
              <w:tab/>
            </w:r>
            <w:r>
              <w:rPr>
                <w:rStyle w:val="IndexLink"/>
              </w:rPr>
              <w:t>196</w:t>
            </w:r>
          </w:hyperlink>
        </w:p>
        <w:p>
          <w:pPr>
            <w:pStyle w:val="Contents4"/>
            <w:tabs>
              <w:tab w:val="clear" w:pos="8176"/>
              <w:tab w:val="right" w:pos="9026" w:leader="dot"/>
            </w:tabs>
            <w:rPr/>
          </w:pPr>
          <w:hyperlink w:anchor="__RefHeading___Toc905159_3650668749">
            <w:r>
              <w:rPr>
                <w:webHidden/>
                <w:rStyle w:val="IndexLink"/>
                <w:rtl w:val="true"/>
              </w:rPr>
              <w:t>غدير، ابلاغ و اخطاری بزرگ</w:t>
            </w:r>
            <w:r>
              <w:rPr>
                <w:rStyle w:val="IndexLink"/>
                <w:rtl w:val="true"/>
              </w:rPr>
              <w:tab/>
            </w:r>
            <w:r>
              <w:rPr>
                <w:rStyle w:val="IndexLink"/>
              </w:rPr>
              <w:t>197</w:t>
            </w:r>
          </w:hyperlink>
        </w:p>
        <w:p>
          <w:pPr>
            <w:pStyle w:val="Contents4"/>
            <w:tabs>
              <w:tab w:val="clear" w:pos="8176"/>
              <w:tab w:val="right" w:pos="9026" w:leader="dot"/>
            </w:tabs>
            <w:rPr/>
          </w:pPr>
          <w:hyperlink w:anchor="__RefHeading___Toc905161_3650668749">
            <w:r>
              <w:rPr>
                <w:webHidden/>
                <w:rStyle w:val="IndexLink"/>
                <w:rtl w:val="true"/>
              </w:rPr>
              <w:t>دلالت نصوص جليّه قرآنی بر ولايت علی</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905163_3650668749">
            <w:r>
              <w:rPr>
                <w:webHidden/>
                <w:rStyle w:val="IndexLink"/>
                <w:rtl w:val="true"/>
              </w:rPr>
              <w:t>اعتراف بزرگان اهل سنّت به فضایل علی</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4"/>
            <w:tabs>
              <w:tab w:val="clear" w:pos="8176"/>
              <w:tab w:val="right" w:pos="9026" w:leader="dot"/>
            </w:tabs>
            <w:rPr/>
          </w:pPr>
          <w:hyperlink w:anchor="__RefHeading___Toc905165_3650668749">
            <w:r>
              <w:rPr>
                <w:webHidden/>
                <w:rStyle w:val="IndexLink"/>
                <w:rtl w:val="true"/>
              </w:rPr>
              <w:t>غير قابل شمارش بودن فضایل علی</w:t>
            </w:r>
            <w:r>
              <w:rPr>
                <w:rStyle w:val="IndexLink"/>
                <w:rtl w:val="true"/>
              </w:rPr>
              <w:t>(</w:t>
            </w:r>
            <w:r>
              <w:rPr>
                <w:rStyle w:val="IndexLink"/>
                <w:rtl w:val="true"/>
              </w:rPr>
              <w:t>علیه السلام</w:t>
            </w:r>
            <w:r>
              <w:rPr>
                <w:rStyle w:val="IndexLink"/>
                <w:rtl w:val="true"/>
              </w:rPr>
              <w:t>)</w:t>
              <w:tab/>
            </w:r>
            <w:r>
              <w:rPr>
                <w:rStyle w:val="IndexLink"/>
              </w:rPr>
              <w:t>201</w:t>
            </w:r>
          </w:hyperlink>
        </w:p>
        <w:p>
          <w:pPr>
            <w:pStyle w:val="Contents4"/>
            <w:tabs>
              <w:tab w:val="clear" w:pos="8176"/>
              <w:tab w:val="right" w:pos="9026" w:leader="dot"/>
            </w:tabs>
            <w:rPr/>
          </w:pPr>
          <w:hyperlink w:anchor="__RefHeading___Toc905167_3650668749">
            <w:r>
              <w:rPr>
                <w:webHidden/>
                <w:rStyle w:val="IndexLink"/>
                <w:rtl w:val="true"/>
              </w:rPr>
              <w:t>ولايت از مهم ترين اصول دين</w:t>
            </w:r>
            <w:r>
              <w:rPr>
                <w:rStyle w:val="IndexLink"/>
                <w:rtl w:val="true"/>
              </w:rPr>
              <w:tab/>
            </w:r>
            <w:r>
              <w:rPr>
                <w:rStyle w:val="IndexLink"/>
              </w:rPr>
              <w:t>201</w:t>
            </w:r>
          </w:hyperlink>
        </w:p>
        <w:p>
          <w:pPr>
            <w:pStyle w:val="Contents4"/>
            <w:tabs>
              <w:tab w:val="clear" w:pos="8176"/>
              <w:tab w:val="right" w:pos="9026" w:leader="dot"/>
            </w:tabs>
            <w:rPr/>
          </w:pPr>
          <w:hyperlink w:anchor="__RefHeading___Toc905169_3650668749">
            <w:r>
              <w:rPr>
                <w:webHidden/>
                <w:rStyle w:val="IndexLink"/>
                <w:rtl w:val="true"/>
              </w:rPr>
              <w:t>ضرورت تبليغ هويّت ولايی</w:t>
            </w:r>
            <w:r>
              <w:rPr>
                <w:rStyle w:val="IndexLink"/>
                <w:rtl w:val="true"/>
              </w:rPr>
              <w:tab/>
            </w:r>
            <w:r>
              <w:rPr>
                <w:rStyle w:val="IndexLink"/>
              </w:rPr>
              <w:t>202</w:t>
            </w:r>
          </w:hyperlink>
        </w:p>
        <w:p>
          <w:pPr>
            <w:pStyle w:val="Contents4"/>
            <w:tabs>
              <w:tab w:val="clear" w:pos="8176"/>
              <w:tab w:val="right" w:pos="9026" w:leader="dot"/>
            </w:tabs>
            <w:rPr/>
          </w:pPr>
          <w:hyperlink w:anchor="__RefHeading___Toc905171_3650668749">
            <w:r>
              <w:rPr>
                <w:webHidden/>
                <w:rStyle w:val="IndexLink"/>
                <w:rtl w:val="true"/>
              </w:rPr>
              <w:t>آرزوی توفيق تبليغ غدير</w:t>
            </w:r>
            <w:r>
              <w:rPr>
                <w:rStyle w:val="IndexLink"/>
                <w:rtl w:val="true"/>
              </w:rPr>
              <w:tab/>
            </w:r>
            <w:r>
              <w:rPr>
                <w:rStyle w:val="IndexLink"/>
              </w:rPr>
              <w:t>203</w:t>
            </w:r>
          </w:hyperlink>
        </w:p>
        <w:p>
          <w:pPr>
            <w:pStyle w:val="Contents3"/>
            <w:tabs>
              <w:tab w:val="clear" w:pos="8459"/>
              <w:tab w:val="right" w:pos="9026" w:leader="dot"/>
            </w:tabs>
            <w:rPr/>
          </w:pPr>
          <w:hyperlink w:anchor="__RefHeading___Toc905173_3650668749">
            <w:r>
              <w:rPr>
                <w:webHidden/>
                <w:rStyle w:val="IndexLink"/>
              </w:rPr>
              <w:t>11</w:t>
            </w:r>
            <w:r>
              <w:rPr>
                <w:rStyle w:val="IndexLink"/>
                <w:rtl w:val="true"/>
              </w:rPr>
              <w:t xml:space="preserve">. </w:t>
            </w:r>
            <w:r>
              <w:rPr>
                <w:rStyle w:val="IndexLink"/>
                <w:rtl w:val="true"/>
              </w:rPr>
              <w:t>نگهبانان ولايت</w:t>
            </w:r>
            <w:r>
              <w:rPr>
                <w:rStyle w:val="IndexLink"/>
                <w:rtl w:val="true"/>
              </w:rPr>
              <w:tab/>
            </w:r>
            <w:r>
              <w:rPr>
                <w:rStyle w:val="IndexLink"/>
              </w:rPr>
              <w:t>204</w:t>
            </w:r>
          </w:hyperlink>
        </w:p>
        <w:p>
          <w:pPr>
            <w:pStyle w:val="Contents4"/>
            <w:tabs>
              <w:tab w:val="clear" w:pos="8176"/>
              <w:tab w:val="right" w:pos="9026" w:leader="dot"/>
            </w:tabs>
            <w:rPr/>
          </w:pPr>
          <w:hyperlink w:anchor="__RefHeading___Toc905175_365066874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905177_3650668749">
            <w:r>
              <w:rPr>
                <w:webHidden/>
                <w:rStyle w:val="IndexLink"/>
                <w:rtl w:val="true"/>
              </w:rPr>
              <w:t>ارزش والای نعمت ولايت</w:t>
            </w:r>
            <w:r>
              <w:rPr>
                <w:rStyle w:val="IndexLink"/>
                <w:rtl w:val="true"/>
              </w:rPr>
              <w:tab/>
            </w:r>
            <w:r>
              <w:rPr>
                <w:rStyle w:val="IndexLink"/>
              </w:rPr>
              <w:t>204</w:t>
            </w:r>
          </w:hyperlink>
        </w:p>
        <w:p>
          <w:pPr>
            <w:pStyle w:val="Contents4"/>
            <w:tabs>
              <w:tab w:val="clear" w:pos="8176"/>
              <w:tab w:val="right" w:pos="9026" w:leader="dot"/>
            </w:tabs>
            <w:rPr/>
          </w:pPr>
          <w:hyperlink w:anchor="__RefHeading___Toc905179_3650668749">
            <w:r>
              <w:rPr>
                <w:webHidden/>
                <w:rStyle w:val="IndexLink"/>
                <w:rtl w:val="true"/>
              </w:rPr>
              <w:t>خداوند متعال، حافظ حقيقی ولايت</w:t>
            </w:r>
            <w:r>
              <w:rPr>
                <w:rStyle w:val="IndexLink"/>
                <w:rtl w:val="true"/>
              </w:rPr>
              <w:tab/>
            </w:r>
            <w:r>
              <w:rPr>
                <w:rStyle w:val="IndexLink"/>
              </w:rPr>
              <w:t>205</w:t>
            </w:r>
          </w:hyperlink>
        </w:p>
        <w:p>
          <w:pPr>
            <w:pStyle w:val="Contents4"/>
            <w:tabs>
              <w:tab w:val="clear" w:pos="8176"/>
              <w:tab w:val="right" w:pos="9026" w:leader="dot"/>
            </w:tabs>
            <w:rPr/>
          </w:pPr>
          <w:hyperlink w:anchor="__RefHeading___Toc905181_3650668749">
            <w:r>
              <w:rPr>
                <w:webHidden/>
                <w:rStyle w:val="IndexLink"/>
                <w:rtl w:val="true"/>
              </w:rPr>
              <w:t>اعتراف فريقين به فضایل علی</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905183_3650668749">
            <w:r>
              <w:rPr>
                <w:webHidden/>
                <w:rStyle w:val="IndexLink"/>
                <w:rtl w:val="true"/>
              </w:rPr>
              <w:t>اميرالمؤمنين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در كلام پيامبر</w:t>
            </w:r>
            <w:r>
              <w:rPr>
                <w:rStyle w:val="IndexLink"/>
                <w:rtl w:val="true"/>
              </w:rPr>
              <w:t>(</w:t>
            </w:r>
            <w:r>
              <w:rPr>
                <w:rStyle w:val="IndexLink"/>
                <w:rtl w:val="true"/>
              </w:rPr>
              <w:t>صلی الله علیه و آله</w:t>
            </w:r>
            <w:r>
              <w:rPr>
                <w:rStyle w:val="IndexLink"/>
                <w:rtl w:val="true"/>
              </w:rPr>
              <w:t>)</w:t>
              <w:tab/>
            </w:r>
            <w:r>
              <w:rPr>
                <w:rStyle w:val="IndexLink"/>
              </w:rPr>
              <w:t>209</w:t>
            </w:r>
          </w:hyperlink>
        </w:p>
        <w:p>
          <w:pPr>
            <w:pStyle w:val="Contents4"/>
            <w:tabs>
              <w:tab w:val="clear" w:pos="8176"/>
              <w:tab w:val="right" w:pos="9026" w:leader="dot"/>
            </w:tabs>
            <w:rPr/>
          </w:pPr>
          <w:hyperlink w:anchor="__RefHeading___Toc905185_3650668749">
            <w:r>
              <w:rPr>
                <w:webHidden/>
                <w:rStyle w:val="IndexLink"/>
                <w:rtl w:val="true"/>
              </w:rPr>
              <w:t>فضایل علی</w:t>
            </w:r>
            <w:r>
              <w:rPr>
                <w:rStyle w:val="IndexLink"/>
                <w:rtl w:val="true"/>
              </w:rPr>
              <w:t>(</w:t>
            </w:r>
            <w:r>
              <w:rPr>
                <w:rStyle w:val="IndexLink"/>
                <w:rtl w:val="true"/>
              </w:rPr>
              <w:t>علیه السلام</w:t>
            </w:r>
            <w:r>
              <w:rPr>
                <w:rStyle w:val="IndexLink"/>
                <w:rtl w:val="true"/>
              </w:rPr>
              <w:t xml:space="preserve">) </w:t>
            </w:r>
            <w:r>
              <w:rPr>
                <w:rStyle w:val="IndexLink"/>
                <w:rtl w:val="true"/>
              </w:rPr>
              <w:t>در سروده های شعرا</w:t>
            </w:r>
            <w:r>
              <w:rPr>
                <w:rStyle w:val="IndexLink"/>
                <w:rtl w:val="true"/>
              </w:rPr>
              <w:tab/>
            </w:r>
            <w:r>
              <w:rPr>
                <w:rStyle w:val="IndexLink"/>
              </w:rPr>
              <w:t>210</w:t>
            </w:r>
          </w:hyperlink>
        </w:p>
        <w:p>
          <w:pPr>
            <w:pStyle w:val="Contents4"/>
            <w:tabs>
              <w:tab w:val="clear" w:pos="8176"/>
              <w:tab w:val="right" w:pos="9026" w:leader="dot"/>
            </w:tabs>
            <w:rPr/>
          </w:pPr>
          <w:hyperlink w:anchor="__RefHeading___Toc905187_3650668749">
            <w:r>
              <w:rPr>
                <w:webHidden/>
                <w:rStyle w:val="IndexLink"/>
                <w:rtl w:val="true"/>
              </w:rPr>
              <w:t>نصوص در فضيلت اميرالمؤمنين</w:t>
            </w:r>
            <w:r>
              <w:rPr>
                <w:rStyle w:val="IndexLink"/>
                <w:rtl w:val="true"/>
              </w:rPr>
              <w:t>(</w:t>
            </w:r>
            <w:r>
              <w:rPr>
                <w:rStyle w:val="IndexLink"/>
                <w:rtl w:val="true"/>
              </w:rPr>
              <w:t>علیه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905189_3650668749">
            <w:r>
              <w:rPr>
                <w:webHidden/>
                <w:rStyle w:val="IndexLink"/>
                <w:rtl w:val="true"/>
              </w:rPr>
              <w:t>اعتراف به عجز از وصف اميرالمؤمنين</w:t>
            </w:r>
            <w:r>
              <w:rPr>
                <w:rStyle w:val="IndexLink"/>
                <w:rtl w:val="true"/>
              </w:rPr>
              <w:t>(</w:t>
            </w:r>
            <w:r>
              <w:rPr>
                <w:rStyle w:val="IndexLink"/>
                <w:rtl w:val="true"/>
              </w:rPr>
              <w:t>علیه السلام</w:t>
            </w:r>
            <w:r>
              <w:rPr>
                <w:rStyle w:val="IndexLink"/>
                <w:rtl w:val="true"/>
              </w:rPr>
              <w:t>)</w:t>
              <w:tab/>
            </w:r>
            <w:r>
              <w:rPr>
                <w:rStyle w:val="IndexLink"/>
              </w:rPr>
              <w:t>215</w:t>
            </w:r>
          </w:hyperlink>
        </w:p>
        <w:p>
          <w:pPr>
            <w:pStyle w:val="Contents2"/>
            <w:tabs>
              <w:tab w:val="clear" w:pos="8743"/>
              <w:tab w:val="right" w:pos="9026" w:leader="dot"/>
            </w:tabs>
            <w:rPr/>
          </w:pPr>
          <w:hyperlink w:anchor="__RefHeading___Toc905191_3650668749">
            <w:r>
              <w:rPr>
                <w:webHidden/>
                <w:rStyle w:val="IndexLink"/>
                <w:rtl w:val="true"/>
              </w:rPr>
              <w:t>کتاب نامه</w:t>
            </w:r>
            <w:r>
              <w:rPr>
                <w:rStyle w:val="IndexLink"/>
                <w:rtl w:val="true"/>
              </w:rPr>
              <w:tab/>
            </w:r>
            <w:r>
              <w:rPr>
                <w:rStyle w:val="IndexLink"/>
              </w:rPr>
              <w:t>218</w:t>
            </w:r>
          </w:hyperlink>
        </w:p>
        <w:p>
          <w:pPr>
            <w:pStyle w:val="Contents2"/>
            <w:tabs>
              <w:tab w:val="clear" w:pos="8743"/>
              <w:tab w:val="right" w:pos="9026" w:leader="dot"/>
            </w:tabs>
            <w:rPr/>
          </w:pPr>
          <w:hyperlink w:anchor="__RefHeading___Toc905193_3650668749">
            <w:r>
              <w:rPr>
                <w:webHidden/>
                <w:rStyle w:val="IndexLink"/>
                <w:rtl w:val="true"/>
              </w:rPr>
              <w:t>آثار حضرت آيت الله العظمى صافى گلپايگانی مدظله الوارف</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7_7049"/>
      <w:bookmarkStart w:id="1" w:name="pg1607_7049"/>
      <w:bookmarkEnd w:id="1"/>
    </w:p>
    <w:p>
      <w:pPr>
        <w:pStyle w:val="Heading2"/>
        <w:numPr>
          <w:ilvl w:val="1"/>
          <w:numId w:val="1"/>
        </w:numPr>
        <w:rPr/>
      </w:pPr>
      <w:bookmarkStart w:id="2" w:name="pg1607_7049"/>
      <w:bookmarkStart w:id="3" w:name="__RefHeading___Toc904721_365066874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برگزیده‌ای از مجموعه مقالات، پیام‌ها و دیدارها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صافی‌گلپایگانی مدظله‌الشریف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Safi Gulpaygan, Lutfullah -- Views on Ghadir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4565975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فیپا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پیام غدیر</w:t>
      </w:r>
    </w:p>
    <w:p>
      <w:pPr>
        <w:pStyle w:val="BookText"/>
        <w:rPr/>
      </w:pPr>
      <w:r>
        <w:rPr>
          <w:rFonts w:ascii="IRNazanin" w:hAnsi="IRNazanin" w:eastAsia="IRNazanin"/>
          <w:color w:val="111111"/>
          <w:sz w:val="28"/>
          <w:sz w:val="28"/>
          <w:szCs w:val="28"/>
          <w:rtl w:val="true"/>
          <w:lang w:bidi="fa-IR"/>
        </w:rPr>
        <w:t>برگزیده‌ای از مجموعه مقالات، پیام‌ها و دیدارها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عالیقدر حضرت آیة الله صافی‌گلپایگانی مدظله‌الشریف </w:t>
      </w:r>
      <w:bookmarkStart w:id="5" w:name="pg1607_7057"/>
    </w:p>
    <w:p>
      <w:pPr>
        <w:pStyle w:val="Heading2"/>
        <w:numPr>
          <w:ilvl w:val="1"/>
          <w:numId w:val="1"/>
        </w:numPr>
        <w:rPr/>
      </w:pPr>
      <w:bookmarkStart w:id="6" w:name="__RefHeading___Toc904723_3650668749"/>
      <w:bookmarkStart w:id="7" w:name="_Toc2"/>
      <w:bookmarkEnd w:id="5"/>
      <w:bookmarkEnd w:id="6"/>
      <w:r>
        <w:rPr>
          <w:rtl w:val="true"/>
        </w:rPr>
        <w:t>سخن ناشر</w:t>
      </w:r>
      <w:bookmarkEnd w:id="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غدير، عيد ولايت و عيد نصب وصیّ الرسول به امر مبارك ذات اقدس حق تعالی است، روز بزرگی كه حتی بيگانگان نتوانسته اند نور جهان تاب آن را پنهان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نويسندگان و سرايندگان غديری اگرچه زمين مسكنت بوسيده و خود را عاجز از وصف ذرّه ای از عظمت غدير بی انتها شمرده اند امّا بيانات، نوشتارها و سروده هايي را در خدمت به آستان ملكْ‌پاسبان ولايت عرضه نموده اند كه می تواند در معرفت آموزی و بينش بخشی دل شيفتگان ولايت و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بسزايي ايفا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يكی از دانشمندان و نويسندگان برجسته اين حوزه ولایی، مرجع عاليقدر حضرت آيت الله العظمی صافی گلپايگانی مدّظله الوارف است كه به عنوان مؤسّس و بنيانگذار دهه ولايت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غدير دفتري ارزشمند از مقالات، پيام ها و ديدارهاي معظّم له </w:t>
      </w:r>
    </w:p>
    <w:p>
      <w:pPr>
        <w:pStyle w:val="BookText"/>
        <w:rPr/>
      </w:pPr>
      <w:r>
        <w:rPr>
          <w:rFonts w:ascii="IRNazanin" w:hAnsi="IRNazanin" w:eastAsia="IRNazanin"/>
          <w:color w:val="111111"/>
          <w:sz w:val="28"/>
          <w:sz w:val="28"/>
          <w:szCs w:val="28"/>
          <w:rtl w:val="true"/>
          <w:lang w:bidi="fa-IR"/>
        </w:rPr>
        <w:t>پيرامون روز بزرگ و تاريخي غدير است که توسط دفتر تنظيم و نشر آثار اين مرجع عاليقدر، گردآوری شده و پس از چينش و نمايه نگاری، به عاشقان ولايت تقديم می گردد؛ اميد است اين اثر ناچيز مورد قبول اميرالمؤمنين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هو الموفّق </w:t>
      </w:r>
      <w:bookmarkStart w:id="8" w:name="pg1607_7061"/>
    </w:p>
    <w:p>
      <w:pPr>
        <w:pStyle w:val="Heading2"/>
        <w:numPr>
          <w:ilvl w:val="1"/>
          <w:numId w:val="1"/>
        </w:numPr>
        <w:rPr/>
      </w:pPr>
      <w:bookmarkStart w:id="9" w:name="__RefHeading___Toc904725_3650668749"/>
      <w:bookmarkStart w:id="10" w:name="_Toc3"/>
      <w:bookmarkEnd w:id="8"/>
      <w:bookmarkEnd w:id="9"/>
      <w:r>
        <w:rPr>
          <w:rtl w:val="true"/>
        </w:rPr>
        <w:t>فهرست مطالب</w:t>
      </w:r>
      <w:bookmarkEnd w:id="1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سيری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ارتباط و وابستگی روز بعثت و عيد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غدير، استمرار نظام رسولان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تبعيّت از نظام امامت، وظيفه اي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لزوم تجليل از عيد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پرسش هايی پيرامون نظام سياسی اسلام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پاسخ به پرسش ها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هدف عالی بعثت و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پيش بينی و تدارک حکومت خدايی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مشکل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نظامی که معيّن شد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سياست و ديانت در 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اسناد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تفسير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و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مفاد و هدف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پيام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غرض ورزی هميشگی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خطبه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وجه تكيه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ها </w:t>
      </w:r>
      <w:r>
        <w:rPr>
          <w:rFonts w:eastAsia="IRNazanin" w:cs="IRNazanin"/>
          <w:color w:val="111111"/>
          <w:sz w:val="28"/>
          <w:szCs w:val="28"/>
          <w:lang w:bidi="fa-IR"/>
        </w:rPr>
        <w:t>53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وصف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اعتراف همگان به عجز از 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كلام بزرگان در مدح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عجز دانشمندان از بيان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جوانب متعدد شخصيت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اعتراف بزرگان اهل سنّت به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تقدير از شارح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محبّت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سلام بر غديريان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اهميت 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ابعاد عظمت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تجليل از غدير، زمينه افزايش معارف ولایی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عمل به دستورات دين، علامت واقعی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مسئوليت همگانی در برابر اعمال خلاف شرع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آيه تبليغ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مدنی بودن سوره مائده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سابقه نزول آيه در امر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عدم اكمال تبليغ رسالت بدون ابلاغ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توطئه ها عليه تبليغ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نتيجه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مقاومان سنگر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چند توصيه به جوانان منتظر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گذشته های پر افتخار خود را فراموش نكنيد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به آداب و سنن اسلامی ملتزم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استقلال و هويت اسلامی را حفظ كنيد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تمدّن اسلامی را گسترش دهيد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در مقابل اسلام زدايی دشمن به هوش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از رجوع به جاهليّت اولی و استقبال به جاهلیّت آينده بپرهيزيد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خويش قرار دهيم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پيرو مكتب علوی و فاطمی باشيد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مقامات عالی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عجز همگان از معرفت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لزوم الگوبرداری جوانان از جوانی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نهج البلاغه نشان كمال انسانيّت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وجوه اعجاز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اعتراف دانشمندان به مقام والاي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شخصيّت الهي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های غديری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تعظيم ايّام الهي، نشانه التزام به شعائر دينی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هشدارهاي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هويّت شيعی را حفظ كنيد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مراقب تهاجم دشمنان به اسلام عزيز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مغلوب ظواهر مادّی نشويد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در مكتب انتظار خود را بسازيد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پيروزي حق و زوال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آيه ذرّ و لقب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دهه غدير، فرصتي براي اجراي مقاصد 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مكتب غدير، مكتب همه انبيا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اعتبار و تواتر حديث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چند توصيه مهم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ترويج غدير را از خانواده خويش آغاز كنيد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همه رسانه ها غدير را تبليغ كنند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رشته غديرشناسی تأسيس شود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تمسّك به غدير، تنها راه سعادت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تقدير از خدمتگزاران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محوری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وحدت فِرَق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اعتراف فريقين به محوريّت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امّت واحده با محوريّت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جاودان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غدير رمز پايداری و استقامت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استمرار غدير در ولايت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عجز از وصف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مسئلت توفيق برای خادمان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زيباترين حماسه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ارزش تجليل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چيستی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وظيفه مسلمانان نسبت 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پيام هاي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اعتراف به عجز از وصف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وحيانی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اقيانوس معنا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پيرامون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معجزه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نقل خطبه توسط بزرگان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لزوم مداومت بر مطالعه خطبه غدير و تأمّل در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اعتراف به عجز در نگارش درباره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انواع نصوص بر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نصوص جليّه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نصوص خفيّه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اصل عقلایی تفضيل فاضل بر 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اظهار عجز از وصف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جايگاه والای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علّامه امينی، شيفته آستان علوي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وظيفه شيعيان در عصر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پيروزی نهايي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در ملكوت اعلا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غدير، فرصت تجديد ميثاق با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نصوص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ابلاغ غدير، قدردانی از نعمت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ترويج آثار غديری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لزوم آشناسازی مردم با فضایل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ثواب ذكر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لزوم بهره گيری از علوم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اهمّيّت توجه به آثار علمای سلف درباره حديث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شخصيّت الهی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وظيفه خادمان غدير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آشناسازي مردم با معارف ولايي، هدف احيای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تبليغ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،تبليغ تمام رسالت انبيا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احترام خاصّ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اولين بيعت كننده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فضایل علي از زبان پيامبر</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صوت العدالة الانسانیه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مظلوميّت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لزوم رعايت ظواهر شرعی در جشن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مدافعان ولايت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ارتباط آيه تبليغ و اكمال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اهميّت واقعه غدير در كلام دانشمندان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افتخار به فرهنگ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دفاع از حدود و ثغور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 دين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لزوم تبليغ همگانی مكتب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ولايت، شرط قبولی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افزایی نسبت به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لزوم افزايش معرفت نسبت به مقامات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احياكننده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مشتاق مكتب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خدمت به غدير، عنايت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اشتياق جهان به شناختن مكتب ولايت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لزوم گرامیداشت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ماه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ابلاغ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وضوح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ذی الحجة الحرام، ماه ولايت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لزوم اعزام مبلّغان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و اهمیّت مديريّت در اسلام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نصوص قرآنی بر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مديريت در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نصوص روايي متواتر در ولايت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امام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التزام به لوازم ولايت مداری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اعتراف همگان به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سيره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رسيدگی به فقرا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لزوم ترويج كتاب نهج البلاغه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مبلّغان غدير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لزوم تقويت هويّت ولایي</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غدير، ابلاغ و اخطاري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دلالت نصوص جليّه قرآني بر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اعتراف بزرگان اهل سنّت به فضایل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غير قابل شمارش بودن فضایل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ولايت از مهم ترين اصول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ضرورت تبليغ هويّت ولايي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آرزوی توفيق تبليغ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ولايت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ارزش والای نعمت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خداوند متعال، حافظ حقيقی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اعتراف فريقين به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سروده های شعرا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نصوص در فضيلت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اعتراف به عجز از وصف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1" w:name="pg1607_7077"/>
    </w:p>
    <w:p>
      <w:pPr>
        <w:pStyle w:val="Heading2"/>
        <w:numPr>
          <w:ilvl w:val="1"/>
          <w:numId w:val="1"/>
        </w:numPr>
        <w:rPr/>
      </w:pPr>
      <w:bookmarkStart w:id="12" w:name="__RefHeading___Toc904727_3650668749"/>
      <w:bookmarkStart w:id="13" w:name="_Toc4"/>
      <w:bookmarkEnd w:id="11"/>
      <w:bookmarkEnd w:id="12"/>
      <w:r>
        <w:rPr>
          <w:rtl w:val="true"/>
        </w:rPr>
        <w:t>بخش اول</w:t>
      </w:r>
      <w:r>
        <w:rPr>
          <w:rtl w:val="true"/>
        </w:rPr>
        <w:t xml:space="preserve">: </w:t>
      </w:r>
      <w:r>
        <w:rPr>
          <w:rtl w:val="true"/>
        </w:rPr>
        <w:t>مقالات</w:t>
      </w:r>
      <w:bookmarkEnd w:id="1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 w:name="__RefHeading___Toc904729_3650668749"/>
      <w:bookmarkStart w:id="15" w:name="_Toc5"/>
      <w:bookmarkEnd w:id="14"/>
      <w:r>
        <w:rPr>
          <w:rtl w:val="true"/>
        </w:rPr>
        <w:t>اشاره</w:t>
      </w:r>
      <w:bookmarkEnd w:id="1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07_7081"/>
      <w:bookmarkStart w:id="17" w:name="pg1607_7081"/>
      <w:bookmarkEnd w:id="17"/>
    </w:p>
    <w:p>
      <w:pPr>
        <w:pStyle w:val="Heading3"/>
        <w:numPr>
          <w:ilvl w:val="2"/>
          <w:numId w:val="1"/>
        </w:numPr>
        <w:rPr/>
      </w:pPr>
      <w:bookmarkStart w:id="18" w:name="pg1607_7081"/>
      <w:bookmarkStart w:id="19" w:name="__RefHeading___Toc904731_3650668749"/>
      <w:bookmarkStart w:id="20" w:name="_Toc6"/>
      <w:bookmarkEnd w:id="18"/>
      <w:bookmarkEnd w:id="19"/>
      <w:r>
        <w:rPr/>
        <w:t>1</w:t>
      </w:r>
      <w:r>
        <w:rPr>
          <w:rtl w:val="true"/>
        </w:rPr>
        <w:t xml:space="preserve">. </w:t>
      </w:r>
      <w:r>
        <w:rPr>
          <w:rtl w:val="true"/>
        </w:rPr>
        <w:t>سيرى در غدير</w:t>
      </w:r>
      <w:bookmarkEnd w:id="20"/>
    </w:p>
    <w:p>
      <w:pPr>
        <w:pStyle w:val="Heading4"/>
        <w:numPr>
          <w:ilvl w:val="3"/>
          <w:numId w:val="1"/>
        </w:numPr>
        <w:rPr/>
      </w:pPr>
      <w:bookmarkStart w:id="21" w:name="__RefHeading___Toc904733_3650668749"/>
      <w:bookmarkStart w:id="22" w:name="_Toc7"/>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سيرى در غدير</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ascii="IRNazanin" w:hAnsi="IRNazanin" w:eastAsia="IRNazanin"/>
          <w:color w:val="111111"/>
          <w:sz w:val="28"/>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p>
    <w:p>
      <w:pPr>
        <w:pStyle w:val="Heading4"/>
        <w:numPr>
          <w:ilvl w:val="3"/>
          <w:numId w:val="1"/>
        </w:numPr>
        <w:rPr/>
      </w:pPr>
      <w:bookmarkStart w:id="23" w:name="__RefHeading___Toc904735_3650668749"/>
      <w:bookmarkStart w:id="24" w:name="_Toc8"/>
      <w:bookmarkEnd w:id="23"/>
      <w:r>
        <w:rPr>
          <w:rtl w:val="true"/>
        </w:rPr>
        <w:t>ارتباط و وابستگی روز بعثت و عيد غدير</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تاريخي و بزرگ عيد سعيد غدير مانند روز عظيم بعثت </w:t>
      </w:r>
      <w:bookmarkStart w:id="25" w:name="pg1607_7083"/>
    </w:p>
    <w:p>
      <w:pPr>
        <w:pStyle w:val="BookText"/>
        <w:rPr/>
      </w:pPr>
      <w:bookmarkEnd w:id="25"/>
      <w:r>
        <w:rPr>
          <w:rFonts w:ascii="IRNazanin" w:hAnsi="IRNazanin" w:eastAsia="IRNazanin"/>
          <w:color w:val="111111"/>
          <w:sz w:val="28"/>
          <w:sz w:val="28"/>
          <w:szCs w:val="28"/>
          <w:rtl w:val="true"/>
          <w:lang w:bidi="fa-IR"/>
        </w:rPr>
        <w:t>بااهميت و بي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روز با يکديگر، پيوند و بستگي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اصل، اساس و پايه انقلاب الهي، جهاني و جاوداني اسلام، و روز غدير مکمّل و تداوم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وجود، فرع بعثت است و روز بعثت در بقا، پيش آهنگ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سرآغاز ابلاغ وحي و عرضه نظامات فراگير و همه جانبه اسلام، تا تشکيل حکومت اسلامي و حاکميت الله به رهبري شخص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 غدير کامل کننده دين و اعلام استمرار نظام عصر نبوّت به رهبري اميرالمؤمنين و فرزندان آن حضرت،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همايون روز، با يکديگر هم سويي معنوي و بستگي ناگسستني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خلل ناپذير اسلام را که توحيد همچون پي بنا است، امامت چارديوار و بعثت سقف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يک از اين دو روز را از ديگري بي نيازي نيست که هر دو خط اسلام را در تأسيس و بقا ترسيم نموده اند، نه اسلام منهاي حکومت و نظام غدير است و نه نظام غدير، غير از اسلام است</w:t>
      </w:r>
      <w:r>
        <w:rPr>
          <w:rFonts w:eastAsia="IRNazanin" w:cs="IRNazanin"/>
          <w:color w:val="111111"/>
          <w:sz w:val="28"/>
          <w:szCs w:val="28"/>
          <w:rtl w:val="true"/>
          <w:lang w:bidi="fa-IR"/>
        </w:rPr>
        <w:t>.</w:t>
      </w:r>
    </w:p>
    <w:p>
      <w:pPr>
        <w:pStyle w:val="Heading4"/>
        <w:numPr>
          <w:ilvl w:val="3"/>
          <w:numId w:val="1"/>
        </w:numPr>
        <w:rPr/>
      </w:pPr>
      <w:bookmarkStart w:id="26" w:name="__RefHeading___Toc904737_3650668749"/>
      <w:bookmarkStart w:id="27" w:name="_Toc9"/>
      <w:bookmarkEnd w:id="26"/>
      <w:r>
        <w:rPr>
          <w:rtl w:val="true"/>
        </w:rPr>
        <w:t>غدير، استمرار نظام رسولان الهی</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نظامي که در غدير به آن صورت عام و جلوه رسمي به همگان اعلام شد نظامي است که همواره استمرار داشته و هرگز منقطع نخواهد شد </w:t>
      </w:r>
      <w:bookmarkStart w:id="28" w:name="pg1607_7085"/>
    </w:p>
    <w:p>
      <w:pPr>
        <w:pStyle w:val="BookText"/>
        <w:rPr/>
      </w:pPr>
      <w:bookmarkEnd w:id="28"/>
      <w:r>
        <w:rPr>
          <w:rFonts w:ascii="IRNazanin" w:hAnsi="IRNazanin" w:eastAsia="IRNazanin"/>
          <w:color w:val="111111"/>
          <w:sz w:val="28"/>
          <w:sz w:val="28"/>
          <w:szCs w:val="28"/>
          <w:rtl w:val="true"/>
          <w:lang w:bidi="fa-IR"/>
        </w:rPr>
        <w:t>و زمين هيچ گاه از شخصي که صاحب، مدير و رهبر آن نظامباشد خالي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خبري که خاص و عام آن را روايت نموده اند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w:t>
      </w:r>
      <w:r>
        <w:rPr>
          <w:rFonts w:eastAsia="Amiri" w:cs="Amiri" w:ascii="Amiri" w:hAnsi="Amiri"/>
          <w:color w:val="111111"/>
          <w:sz w:val="28"/>
          <w:szCs w:val="28"/>
          <w:rtl w:val="true"/>
          <w:lang w:bidi="ar-SA"/>
        </w:rPr>
        <w:t>».</w:t>
      </w:r>
      <w:r>
        <w:rPr>
          <w:rStyle w:val="FootnoteAnchor"/>
          <w:rtl w:val="true"/>
        </w:rPr>
        <w:footnoteReference w:id="5"/>
      </w:r>
    </w:p>
    <w:p>
      <w:pPr>
        <w:pStyle w:val="Heading4"/>
        <w:numPr>
          <w:ilvl w:val="3"/>
          <w:numId w:val="1"/>
        </w:numPr>
        <w:rPr/>
      </w:pPr>
      <w:bookmarkStart w:id="29" w:name="__RefHeading___Toc904739_3650668749"/>
      <w:bookmarkStart w:id="30" w:name="_Toc10"/>
      <w:bookmarkEnd w:id="29"/>
      <w:r>
        <w:rPr>
          <w:rtl w:val="true"/>
        </w:rPr>
        <w:t>تبعيّت از نظام امامت، وظيفه ای همگانی</w:t>
      </w:r>
      <w:bookmarkEnd w:id="30"/>
    </w:p>
    <w:p>
      <w:pPr>
        <w:pStyle w:val="BookText"/>
        <w:rPr/>
      </w:pPr>
      <w:r>
        <w:rPr>
          <w:rFonts w:ascii="IRNazanin" w:hAnsi="IRNazanin" w:eastAsia="IRNazanin"/>
          <w:color w:val="111111"/>
          <w:sz w:val="28"/>
          <w:sz w:val="28"/>
          <w:szCs w:val="28"/>
          <w:rtl w:val="true"/>
          <w:lang w:bidi="fa-IR"/>
        </w:rPr>
        <w:t>مسلمانان راستين و متعهّد همواره تابعيت اين نظام را که نظام امامت و ولايت است داشته اند و دارند و اگر به ظاهر تابعيت يکي از نظامات ديگر را داشته باشند و يا در کشورهاي بيگانه ناچار از مراعات نظامات آنها باشند در همان حال و همان جا نيز بايد تابع نظام امامت باشند و در حال مراعات از نظام هاي غيرمسلمان، بايد در محدوده تابعيت از نظام امامت عمل نمايند و از آن خارج نشوند</w:t>
      </w:r>
      <w:r>
        <w:rPr>
          <w:rFonts w:eastAsia="IRNazanin" w:cs="IRNazanin"/>
          <w:color w:val="111111"/>
          <w:sz w:val="28"/>
          <w:szCs w:val="28"/>
          <w:rtl w:val="true"/>
          <w:lang w:bidi="fa-IR"/>
        </w:rPr>
        <w:t>.</w:t>
      </w:r>
    </w:p>
    <w:p>
      <w:pPr>
        <w:pStyle w:val="Heading4"/>
        <w:numPr>
          <w:ilvl w:val="3"/>
          <w:numId w:val="1"/>
        </w:numPr>
        <w:rPr/>
      </w:pPr>
      <w:bookmarkStart w:id="31" w:name="__RefHeading___Toc904741_3650668749"/>
      <w:bookmarkStart w:id="32" w:name="_Toc11"/>
      <w:bookmarkEnd w:id="31"/>
      <w:r>
        <w:rPr>
          <w:rtl w:val="true"/>
        </w:rPr>
        <w:t>لزوم تجليل از عيد غدير</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 است روز ابلاغ و اعلان تشکيل اين نظام که در آن واقعيت و </w:t>
      </w:r>
      <w:bookmarkStart w:id="33" w:name="pg1607_7087"/>
    </w:p>
    <w:p>
      <w:pPr>
        <w:pStyle w:val="BookText"/>
        <w:rPr/>
      </w:pPr>
      <w:bookmarkEnd w:id="33"/>
      <w:r>
        <w:rPr>
          <w:rFonts w:ascii="IRNazanin" w:hAnsi="IRNazanin" w:eastAsia="IRNazanin"/>
          <w:color w:val="111111"/>
          <w:sz w:val="28"/>
          <w:sz w:val="28"/>
          <w:szCs w:val="28"/>
          <w:rtl w:val="true"/>
          <w:lang w:bidi="fa-IR"/>
        </w:rPr>
        <w:t>هويت حاکميت الله ظهور مي يابد از ايام الله بزرگ است که بايدسالروز آن را گرامي داشت و پيام و درسي را که براي همه جهانيان به ويژه مسلمانان دارد همواره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دين در آن به کمال رسيده و نعمت خداوند متعال بر اين امت تمام يافته است، بسيار باعظمت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آن روز که نظام سياسي دين، اعلام و رهبري فکري، علمي، معنوي، سياسي و امام، حجّة الله، ولیّ الله و خليفة الله معرفي شده است، بايد هميشه در دل ها زنده بماند و تعهد جامعه به بزرگداشت و پيروي از آن آشکار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در هر فرصت مناسب و به خصوص در ماه ذی الحجه پيرامون ابعاد اين نظام، شرايط و شخصيت رهبران آن و ويژگي هاي حکومت در اسلام، سخنراني ها، کنفرانس ها، سمينارها و تأليف کتاب و تحقيق و بررسي ادامه يابد</w:t>
      </w:r>
      <w:r>
        <w:rPr>
          <w:rFonts w:eastAsia="IRNazanin" w:cs="IRNazanin"/>
          <w:color w:val="111111"/>
          <w:sz w:val="28"/>
          <w:szCs w:val="28"/>
          <w:rtl w:val="true"/>
          <w:lang w:bidi="fa-IR"/>
        </w:rPr>
        <w:t>.</w:t>
      </w:r>
    </w:p>
    <w:p>
      <w:pPr>
        <w:pStyle w:val="Heading4"/>
        <w:numPr>
          <w:ilvl w:val="3"/>
          <w:numId w:val="1"/>
        </w:numPr>
        <w:rPr/>
      </w:pPr>
      <w:bookmarkStart w:id="34" w:name="__RefHeading___Toc904743_3650668749"/>
      <w:bookmarkStart w:id="35" w:name="_Toc12"/>
      <w:bookmarkEnd w:id="34"/>
      <w:r>
        <w:rPr>
          <w:rtl w:val="true"/>
        </w:rPr>
        <w:t>پرسش هايی پيرامون نظام سياسی اسلام</w:t>
      </w:r>
      <w:bookmarkEnd w:id="35"/>
    </w:p>
    <w:p>
      <w:pPr>
        <w:pStyle w:val="Heading5"/>
        <w:numPr>
          <w:ilvl w:val="4"/>
          <w:numId w:val="1"/>
        </w:numPr>
        <w:rPr/>
      </w:pPr>
      <w:bookmarkStart w:id="36" w:name="__RefHeading___Toc904745_365066874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برنامه اي که پيغمبر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به امر مؤکّد خداوند متعال اجرا کرد به همه پرسش هاي پيرامون چگونگي نظام سياسي اسلام پاسخ مي دهد و اسلام را از نقصي بسيار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نظام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مي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از پرسش ها پيرامون برنامه حکومت در اسلام به شرح زير است</w:t>
      </w:r>
      <w:r>
        <w:rPr>
          <w:rFonts w:eastAsia="IRNazanin" w:cs="IRNazanin"/>
          <w:color w:val="111111"/>
          <w:sz w:val="28"/>
          <w:szCs w:val="28"/>
          <w:rtl w:val="true"/>
          <w:lang w:bidi="fa-IR"/>
        </w:rPr>
        <w:t xml:space="preserve">: </w:t>
      </w:r>
      <w:bookmarkStart w:id="38" w:name="pg1607_7089"/>
    </w:p>
    <w:p>
      <w:pPr>
        <w:pStyle w:val="Heading5"/>
        <w:numPr>
          <w:ilvl w:val="4"/>
          <w:numId w:val="1"/>
        </w:numPr>
        <w:rPr/>
      </w:pPr>
      <w:bookmarkStart w:id="39" w:name="__RefHeading___Toc904747_3650668749"/>
      <w:bookmarkStart w:id="40" w:name="_Toc14"/>
      <w:bookmarkEnd w:id="38"/>
      <w:bookmarkEnd w:id="39"/>
      <w:r>
        <w:rPr>
          <w:rtl w:val="true"/>
        </w:rPr>
        <w:t>پرسش اول</w:t>
      </w:r>
      <w:bookmarkEnd w:id="40"/>
    </w:p>
    <w:p>
      <w:pPr>
        <w:pStyle w:val="BookText"/>
        <w:rPr/>
      </w:pPr>
      <w:r>
        <w:rPr>
          <w:rFonts w:ascii="IRNazanin" w:hAnsi="IRNazanin" w:eastAsia="IRNazanin"/>
          <w:color w:val="111111"/>
          <w:sz w:val="28"/>
          <w:sz w:val="28"/>
          <w:szCs w:val="28"/>
          <w:rtl w:val="true"/>
          <w:lang w:bidi="fa-IR"/>
        </w:rPr>
        <w:t>با تأثير تمامي که شکل نظام سياسي در صلاح يا فساد حال جامعه دارد و در تمام شئون زندگي انسان حتي در جزئي ترين امور از راهنمايي هاي لازم خودداري نکرده است، در اين موضوع حياتي و سرنوشت ساز که حسن جريان همه امور مهم اجتماعي، اقتصادي و سياسي بلکه عبادي و اخلاقي به آن ارتباط دارد چگونه انسان ها را هدايت کرده و چه نظامي را برگزيده است؟ بديهي است آنچه به عقل خود درک مي کنيم اين است که بايد به اين مسئله بيشتر از بسياري مسائل توجه شده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تاريخ استفاده مي شود اين است که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بسيار مهم را مي دانسته که فقط با انتخاب الهي، تکليف پيامبر، مشخّص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يکي از سران کفّار در آغاز بعثت، مسلمان شدن خود و قبيله اش را مشروط به شرايطي کرده بود که از آن جمله يکي اين بود که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خليفه آن حضرت باشد كه حضرت اين شرط را با ذکر اين دليل که تعيين جانشين پيامبر با خدا است قبول نفرمود</w:t>
      </w:r>
      <w:r>
        <w:rPr>
          <w:rFonts w:eastAsia="IRNazanin" w:cs="IRNazanin"/>
          <w:color w:val="111111"/>
          <w:sz w:val="28"/>
          <w:szCs w:val="28"/>
          <w:rtl w:val="true"/>
          <w:lang w:bidi="fa-IR"/>
        </w:rPr>
        <w:t>.</w:t>
      </w:r>
      <w:r>
        <w:rPr>
          <w:rStyle w:val="FootnoteAnchor"/>
          <w:rtl w:val="true"/>
        </w:rPr>
        <w:footnoteReference w:id="6"/>
      </w:r>
      <w:bookmarkStart w:id="41" w:name="pg1607_7091"/>
    </w:p>
    <w:p>
      <w:pPr>
        <w:pStyle w:val="Heading5"/>
        <w:numPr>
          <w:ilvl w:val="4"/>
          <w:numId w:val="1"/>
        </w:numPr>
        <w:rPr/>
      </w:pPr>
      <w:bookmarkStart w:id="42" w:name="__RefHeading___Toc904749_3650668749"/>
      <w:bookmarkStart w:id="43" w:name="_Toc15"/>
      <w:bookmarkEnd w:id="41"/>
      <w:bookmarkEnd w:id="42"/>
      <w:r>
        <w:rPr>
          <w:rtl w:val="true"/>
        </w:rPr>
        <w:t>پرسش دوم</w:t>
      </w:r>
      <w:bookmarkEnd w:id="43"/>
    </w:p>
    <w:p>
      <w:pPr>
        <w:pStyle w:val="BookText"/>
        <w:rPr/>
      </w:pPr>
      <w:r>
        <w:rPr>
          <w:rFonts w:ascii="IRNazanin" w:hAnsi="IRNazanin" w:eastAsia="IRNazanin"/>
          <w:color w:val="111111"/>
          <w:sz w:val="28"/>
          <w:sz w:val="28"/>
          <w:szCs w:val="28"/>
          <w:rtl w:val="true"/>
          <w:lang w:bidi="fa-IR"/>
        </w:rPr>
        <w:t>برحسب آيه کريمه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تا پيش از روز نزول اين آيه و حصول سبب نزول آن، دين کامل نبوده و نعمت خدا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که امري که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مجموعه تعاليم و دستورات ديني از اعتقادي و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کامل شده است حتماً نه يک حکم جزئي و کوچک بلکه امر بسيار مهمّي بوده که اعلام آن سبب نزول اين آيه شريفه شده است، و غير از رهبري امت و ولايت که در روز غدير ابلاغ شد چه امر مهم ديگري باقي مانده بود که رسماً اعلام نشده باشد تا ابلاغ آن بتواند موجب اکمال دين و اتمام نعمت گردد؟</w:t>
      </w:r>
    </w:p>
    <w:p>
      <w:pPr>
        <w:pStyle w:val="Heading5"/>
        <w:numPr>
          <w:ilvl w:val="4"/>
          <w:numId w:val="1"/>
        </w:numPr>
        <w:rPr/>
      </w:pPr>
      <w:bookmarkStart w:id="44" w:name="__RefHeading___Toc904751_3650668749"/>
      <w:bookmarkStart w:id="45" w:name="_Toc16"/>
      <w:bookmarkEnd w:id="44"/>
      <w:r>
        <w:rPr>
          <w:rtl w:val="true"/>
        </w:rPr>
        <w:t>پرسش سوم</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روايت جمعي از مفسران و علماي اسباب النزول، آيه کريمه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در حجّة الوداع در سال دهم هجرت نازل شده است و به اتفاق سوره مائده از سور مدنيه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با اینکه احکام اسلام از عبادات، مثل نماز، روزه و حج، و از ماليات، مثل زکات و خمس، و احکام معاملات و جزائيات در حدود و تعزير، و کفّارات و ديات همه بيان شده بود و از همه مهم تر پيغمبراکرم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شرک، بت پرستي و سرکوب کردن آن را به پايان </w:t>
      </w:r>
      <w:bookmarkStart w:id="46" w:name="pg1607_7093"/>
    </w:p>
    <w:p>
      <w:pPr>
        <w:pStyle w:val="BookText"/>
        <w:rPr/>
      </w:pPr>
      <w:bookmarkEnd w:id="46"/>
      <w:r>
        <w:rPr>
          <w:rFonts w:ascii="IRNazanin" w:hAnsi="IRNazanin" w:eastAsia="IRNazanin"/>
          <w:color w:val="111111"/>
          <w:sz w:val="28"/>
          <w:sz w:val="28"/>
          <w:szCs w:val="28"/>
          <w:rtl w:val="true"/>
          <w:lang w:bidi="fa-IR"/>
        </w:rPr>
        <w:t>رسانده بود در حجّة الوداع به تبليغ چه امر مهمّي مأموريت يافت که خدا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w:t>
      </w:r>
      <w:r>
        <w:rPr>
          <w:rStyle w:val="FootnoteAnchor"/>
          <w:rtl w:val="true"/>
        </w:rPr>
        <w:footnoteReference w:id="9"/>
      </w:r>
      <w:r>
        <w:rPr>
          <w:rFonts w:ascii="IRNazanin" w:hAnsi="IRNazanin" w:eastAsia="IRNazanin"/>
          <w:color w:val="111111"/>
          <w:sz w:val="28"/>
          <w:sz w:val="28"/>
          <w:szCs w:val="28"/>
          <w:rtl w:val="true"/>
          <w:lang w:bidi="fa-IR"/>
        </w:rPr>
        <w:t>و چه موضوعي بوده است که خدا به پيغمبر شجاع و قوي القلب و بااراده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يَعْصِمُكَ مِنَ النَّاسِ</w:t>
      </w:r>
      <w:r>
        <w:rPr>
          <w:rStyle w:val="FootnoteAnchor"/>
          <w:rtl w:val="true"/>
        </w:rPr>
        <w:footnoteReference w:id="10"/>
      </w:r>
      <w:r>
        <w:rPr>
          <w:rFonts w:ascii="IRNazanin" w:hAnsi="IRNazanin" w:eastAsia="IRNazanin"/>
          <w:color w:val="111111"/>
          <w:sz w:val="28"/>
          <w:sz w:val="28"/>
          <w:szCs w:val="28"/>
          <w:rtl w:val="true"/>
          <w:lang w:bidi="fa-IR"/>
        </w:rPr>
        <w:t>و اين کلام خطاب به شخصيّتي بود که در شهر مکّه مکرّمه که در آن عصر مرکز سران بي باک و فتّاک مشرکان و بت پرستان بود بي ترس و بيم و بي نگراني دين توحيد را اعلام و شرک و بت پرستي را باطل شمرده بود؟</w:t>
      </w:r>
    </w:p>
    <w:p>
      <w:pPr>
        <w:pStyle w:val="Heading5"/>
        <w:numPr>
          <w:ilvl w:val="4"/>
          <w:numId w:val="1"/>
        </w:numPr>
        <w:rPr/>
      </w:pPr>
      <w:bookmarkStart w:id="47" w:name="__RefHeading___Toc904753_3650668749"/>
      <w:bookmarkStart w:id="48" w:name="_Toc17"/>
      <w:bookmarkEnd w:id="47"/>
      <w:r>
        <w:rPr>
          <w:rtl w:val="true"/>
        </w:rPr>
        <w:t>پرسش چهارم</w:t>
      </w:r>
      <w:bookmarkEnd w:id="48"/>
    </w:p>
    <w:p>
      <w:pPr>
        <w:pStyle w:val="BookText"/>
        <w:rPr/>
      </w:pPr>
      <w:r>
        <w:rPr>
          <w:rFonts w:ascii="IRNazanin" w:hAnsi="IRNazanin" w:eastAsia="IRNazanin"/>
          <w:color w:val="111111"/>
          <w:sz w:val="28"/>
          <w:sz w:val="28"/>
          <w:szCs w:val="28"/>
          <w:rtl w:val="true"/>
          <w:lang w:bidi="fa-IR"/>
        </w:rPr>
        <w:t>در غدير خم، آن مؤتمر و اجتماع بزرگ که ده ها هزار نفر در آن شرکت داشتند تشکيل شد و در آن گرماي طاقت فرسا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پيش رفتگان حاج را بازگردانند و منتظر ماند تا عقب ماندگان جمعيت برسند و سپس پيام خود را اعلام فرمود، چنان اعلامي در مورد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امري غير از ابلاغ رهبري و ولايت آن حضرت مي توانست انجام گيرد؟</w:t>
      </w:r>
    </w:p>
    <w:p>
      <w:pPr>
        <w:pStyle w:val="Heading5"/>
        <w:numPr>
          <w:ilvl w:val="4"/>
          <w:numId w:val="1"/>
        </w:numPr>
        <w:rPr/>
      </w:pPr>
      <w:bookmarkStart w:id="49" w:name="__RefHeading___Toc904755_3650668749"/>
      <w:bookmarkStart w:id="50" w:name="_Toc18"/>
      <w:bookmarkEnd w:id="49"/>
      <w:r>
        <w:rPr>
          <w:rtl w:val="true"/>
        </w:rPr>
        <w:t>پرسش پنجم</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تواريخ گوياي اين واقعيت اند که روش امويان و عبّاسيان، در تجاهر </w:t>
      </w:r>
    </w:p>
    <w:p>
      <w:pPr>
        <w:pStyle w:val="BookText"/>
        <w:rPr/>
      </w:pPr>
      <w:r>
        <w:rPr>
          <w:rFonts w:ascii="IRNazanin" w:hAnsi="IRNazanin" w:eastAsia="IRNazanin"/>
          <w:color w:val="111111"/>
          <w:sz w:val="28"/>
          <w:sz w:val="28"/>
          <w:szCs w:val="28"/>
          <w:rtl w:val="true"/>
          <w:lang w:bidi="fa-IR"/>
        </w:rPr>
        <w:t>به فساد، فحشا، ارتکاب مناهي و انواع فسق و فجور تا آنجا رسيد که در عهد جاهليت هم زشتي رفتار هيچ يک از امپراطوران، قيصرهاي جابر روم و شاهنشاهان خودکامه ايران به آن پايه نرسيده بود و خود، احياگر همان رسوم و عاداتي شدند که اسلام به شدّت با آنها به مبارزه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اي از آن مفاسد در تاريخ بني عباس و بني اميه و دربار آنها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رهبري امت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افرادي قرار مي گرفت که اهليّت ادامه دادن به خط و سيره آن حضرت را داشتند اوضاع فاسدي که اسلام بر آنها خط بطلان کشيد و خلاف آن را در عمل ارائه داد تجديد نمي شد و مدينه مردمي و متواضعي که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ماند به دمشق، معاويه، يزيد، وليد، ساير بني اميه؛ بغداد، منصور مستکبر، هارون جابر و دگر ملوک بني عباس؛ و قسطنطنيه يا سلاطين عثماني؛ غرناطه، قرطبه اسپانيا و پايتخت هاي ديگر تبديل نمي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شد و چهارده قرن همه جا عرصه گنه کاري ها، بي پروايي ها، حرام خواري ها، اسراف ها، عياشي ها و انواع فساد در برابر چشم مردم گرسنه و محرومي شد که حق مسلّم آنان و وجوه بيت المال مسلمانان صرف ارضاي شهوات غاصبان خلافت و گماشتگان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جيره خواران آن رژيم ها حاکمان فاسد خود را شرعي و واجب الاطاعه قلمداد مي کردند و به اسلام نسبت مي دادند و لقب </w:t>
      </w:r>
      <w:bookmarkStart w:id="51" w:name="pg1607_7097"/>
    </w:p>
    <w:p>
      <w:pPr>
        <w:pStyle w:val="BookText"/>
        <w:rPr/>
      </w:pPr>
      <w:bookmarkEnd w:id="51"/>
      <w:r>
        <w:rPr>
          <w:rFonts w:ascii="IRNazanin" w:hAnsi="IRNazanin" w:eastAsia="IRNazanin"/>
          <w:color w:val="111111"/>
          <w:sz w:val="28"/>
          <w:sz w:val="28"/>
          <w:szCs w:val="28"/>
          <w:rtl w:val="true"/>
          <w:lang w:bidi="fa-IR"/>
        </w:rPr>
        <w:t>خليفه و اميرالمؤمنين را به آنان اختصاص داده بودند؛ اما روشن است که نسبت دادن آن نظام ها و آن افراد به اسلام و ولايت بر مسلمين تهمتي آشکار به اسلام است که قرآن و سنّت و سيره پيامبرش همه با اين روش ها تعارض دارد و برانداختن آنها يکي از اهداف مسلّم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شدّت تجمّل گرايي و کبر بر ديگران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آن حاکمان که عملاً بر مسلمين مسلّط شدند مي توانسته اند مورد تأييد اسلام باشند و نه معيارهاي انتصاب آنان، و اکنون اين سؤال مطرح مي شود که اسلام براي مشروعيت نظام چه معيارهاي را معتبر مي شمارد و چه افرادي را با چه اوصاف و علاماتي براي رهبري معين کرده است؟</w:t>
      </w:r>
    </w:p>
    <w:p>
      <w:pPr>
        <w:pStyle w:val="Heading4"/>
        <w:numPr>
          <w:ilvl w:val="3"/>
          <w:numId w:val="1"/>
        </w:numPr>
        <w:rPr/>
      </w:pPr>
      <w:bookmarkStart w:id="52" w:name="__RefHeading___Toc904757_3650668749"/>
      <w:bookmarkStart w:id="53" w:name="_Toc19"/>
      <w:bookmarkEnd w:id="52"/>
      <w:r>
        <w:rPr>
          <w:rtl w:val="true"/>
        </w:rPr>
        <w:t>پاسخ به پرسش ها</w:t>
      </w:r>
      <w:bookmarkEnd w:id="53"/>
    </w:p>
    <w:p>
      <w:pPr>
        <w:pStyle w:val="Heading5"/>
        <w:numPr>
          <w:ilvl w:val="4"/>
          <w:numId w:val="1"/>
        </w:numPr>
        <w:rPr/>
      </w:pPr>
      <w:bookmarkStart w:id="54" w:name="__RefHeading___Toc904759_3650668749"/>
      <w:bookmarkStart w:id="55" w:name="_Toc20"/>
      <w:bookmarkEnd w:id="54"/>
      <w:r>
        <w:rPr>
          <w:rtl w:val="true"/>
        </w:rPr>
        <w:t>اشاره</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پرسش ها و هر پرسش ديگری از اين قبيل، گرچه از احاديث بسيار، مثل احاديث خلفاي اثني عشر، احاديث سفينه، امان، احاديث ثقلين و احاديث کثيره فضايل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مي شود، از حديث متواتر غدير که به حديث ولايت معروف است و اعلان رسمي و عمومي مربوط به نظام رهبري امت است هرچه بيشتر آشکار مي گردد خصوصاً اگر در مقامنظر به اين حديث متواتر، </w:t>
      </w:r>
      <w:bookmarkStart w:id="56" w:name="pg1607_7099"/>
    </w:p>
    <w:p>
      <w:pPr>
        <w:pStyle w:val="BookText"/>
        <w:rPr/>
      </w:pPr>
      <w:bookmarkEnd w:id="56"/>
      <w:r>
        <w:rPr>
          <w:rFonts w:ascii="Amiri" w:hAnsi="Amiri" w:eastAsia="Amiri" w:cs="Amiri"/>
          <w:color w:val="111111"/>
          <w:sz w:val="28"/>
          <w:sz w:val="28"/>
          <w:szCs w:val="28"/>
          <w:rtl w:val="true"/>
          <w:lang w:bidi="ar-SA"/>
        </w:rPr>
        <w:t>مفاد و تفسير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 آيه يَا أيُّهَا الرَّسُولُ </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را نيز بررسي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اينک در اين مختصر، ذیل چند عنوان، به طور بسيار فشرده موضوع را دنبال مي کنيم</w:t>
      </w:r>
      <w:r>
        <w:rPr>
          <w:rFonts w:eastAsia="IRNazanin" w:cs="IRNazanin"/>
          <w:color w:val="111111"/>
          <w:sz w:val="28"/>
          <w:szCs w:val="28"/>
          <w:rtl w:val="true"/>
          <w:lang w:bidi="fa-IR"/>
        </w:rPr>
        <w:t>:</w:t>
      </w:r>
    </w:p>
    <w:p>
      <w:pPr>
        <w:pStyle w:val="Heading5"/>
        <w:numPr>
          <w:ilvl w:val="4"/>
          <w:numId w:val="1"/>
        </w:numPr>
        <w:rPr/>
      </w:pPr>
      <w:bookmarkStart w:id="57" w:name="__RefHeading___Toc904761_3650668749"/>
      <w:bookmarkStart w:id="58" w:name="_Toc21"/>
      <w:bookmarkEnd w:id="57"/>
      <w:r>
        <w:rPr>
          <w:rtl w:val="true"/>
        </w:rPr>
        <w:t>هدف عالی بعثت و رسالت</w:t>
      </w:r>
      <w:bookmarkEnd w:id="58"/>
    </w:p>
    <w:p>
      <w:pPr>
        <w:pStyle w:val="BookText"/>
        <w:rPr/>
      </w:pPr>
      <w:r>
        <w:rPr>
          <w:rFonts w:ascii="IRNazanin" w:hAnsi="IRNazanin" w:eastAsia="IRNazanin"/>
          <w:color w:val="111111"/>
          <w:sz w:val="28"/>
          <w:sz w:val="28"/>
          <w:szCs w:val="28"/>
          <w:rtl w:val="true"/>
          <w:lang w:bidi="fa-IR"/>
        </w:rPr>
        <w:t>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بيست و سه سال نسبت به هدايت گمراهان، دعوت به توحيد، نفي شرک، بت پرستي، تربيت جامعه، تبليغ احکام، تشويق مردم به عدل، احسان، برادري، فضايل و رعايت حقوق يکديگر و حکومت دادن حق و قانون خدا رنج و زحمت بسيار کشيد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فرمان خدا و بنا به رسالتي که بر عهده داشت، در ترويج همه فضايل و براندازي همه رذايلي که در آن زمان نيز مانند عصر ما به صورت هاي گوناگون، هم در بين مردم وحشي و هم در ميان مردم به اصطلاح متمدّن رايج بود پايان دهد</w:t>
      </w:r>
      <w:r>
        <w:rPr>
          <w:rFonts w:eastAsia="IRNazanin" w:cs="IRNazanin"/>
          <w:color w:val="111111"/>
          <w:sz w:val="28"/>
          <w:szCs w:val="28"/>
          <w:rtl w:val="true"/>
          <w:lang w:bidi="fa-IR"/>
        </w:rPr>
        <w:t>.</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جهاني در خور شأن همه انسان ها و بر اساس علم، فضيلت، عدالت، احترام به حقوق همه افراد و آزادي واقعي پايه ريزي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جهاني که همه افراد آن </w:t>
      </w:r>
    </w:p>
    <w:p>
      <w:pPr>
        <w:pStyle w:val="BookText"/>
        <w:rPr/>
      </w:pPr>
      <w:r>
        <w:rPr>
          <w:rFonts w:ascii="IRNazanin" w:hAnsi="IRNazanin" w:eastAsia="IRNazanin"/>
          <w:color w:val="111111"/>
          <w:sz w:val="28"/>
          <w:sz w:val="28"/>
          <w:szCs w:val="28"/>
          <w:rtl w:val="true"/>
          <w:lang w:bidi="fa-IR"/>
        </w:rPr>
        <w:t>مانند اعضاي تن واحد در آسايش، گشايش و در سختي و بلا همراه يکديگر باشند و ايمان به خدا، تقوا، تعاون و ديگر فضايل انساني و در آن عالي ترين ارزش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بشر را به سوي جهاني هدايت مي کند که در آن زمينه اي براي حکومت جابران و عزيزان بلاجهت فراهم نباشد و حکومت خودبه خود و به عنوان هدف و رتبه و براي برتري بر ديگران مقصود نباشد و کسي نتواند خود يا افکار شخصي خود را بر مردم تحميل کند و بندگان خدا را بفريبد و آنها را نردبان دستيابي به مقاصد نفساني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بلا و مصيبتي که در زمان ظهور اسلام جان و شرف بشر را تهديد مي کرد روش حکومت ها بود و ريشه آن مفاسد در منجلاب شرک، بت پرستي و پرستش زمامداران که حاصل ناآگاهي مردم از معناي توحيد خالص بود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 آزادي بخش قرآن کريم است که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bookmarkStart w:id="59" w:name="pg1607_7103"/>
    </w:p>
    <w:p>
      <w:pPr>
        <w:pStyle w:val="BookText"/>
        <w:rPr/>
      </w:pPr>
      <w:bookmarkEnd w:id="59"/>
      <w:r>
        <w:rPr>
          <w:rFonts w:ascii="Amiri" w:hAnsi="Amiri" w:eastAsia="Amiri" w:cs="Amiri"/>
          <w:color w:val="111111"/>
          <w:sz w:val="28"/>
          <w:sz w:val="28"/>
          <w:szCs w:val="28"/>
          <w:rtl w:val="true"/>
          <w:lang w:bidi="ar-SA"/>
        </w:rPr>
        <w:t>و اين شعار مسلمانان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ابْتَعَثَنا لِنُخْرِجَ عِبَادَهُ مِنْ ذُلِّ طاعَةِ الْعِبَادِ إِلَى عِزِّ طَاعَتِهِ وَمِن ظُلُماتِ الشِّرْكِ وَعِبادَةِ الْأَصْنَامِ وَالْأَوْثانِ ِإِلَى نُورِ الْإِسْلَامِ</w:t>
      </w:r>
      <w:r>
        <w:rPr>
          <w:rFonts w:eastAsia="Amiri" w:cs="Amiri" w:ascii="Amiri" w:hAnsi="Amiri"/>
          <w:color w:val="111111"/>
          <w:sz w:val="28"/>
          <w:szCs w:val="28"/>
          <w:rtl w:val="true"/>
          <w:lang w:bidi="ar-SA"/>
        </w:rPr>
        <w:t>».</w:t>
      </w:r>
      <w:r>
        <w:rPr>
          <w:rStyle w:val="FootnoteAnchor"/>
          <w:rtl w:val="true"/>
        </w:rPr>
        <w:footnoteReference w:id="15"/>
      </w:r>
    </w:p>
    <w:p>
      <w:pPr>
        <w:pStyle w:val="Heading5"/>
        <w:numPr>
          <w:ilvl w:val="4"/>
          <w:numId w:val="1"/>
        </w:numPr>
        <w:rPr/>
      </w:pPr>
      <w:bookmarkStart w:id="60" w:name="__RefHeading___Toc904763_3650668749"/>
      <w:bookmarkStart w:id="61" w:name="_Toc22"/>
      <w:bookmarkEnd w:id="60"/>
      <w:r>
        <w:rPr>
          <w:rtl w:val="true"/>
        </w:rPr>
        <w:t>پيش بينی و تدارک حکومت خدايی</w:t>
      </w:r>
      <w:bookmarkEnd w:id="61"/>
    </w:p>
    <w:p>
      <w:pPr>
        <w:pStyle w:val="BookText"/>
        <w:rPr/>
      </w:pPr>
      <w:r>
        <w:rPr>
          <w:rFonts w:ascii="IRNazanin" w:hAnsi="IRNazanin" w:eastAsia="IRNazanin"/>
          <w:color w:val="111111"/>
          <w:sz w:val="28"/>
          <w:sz w:val="28"/>
          <w:szCs w:val="28"/>
          <w:rtl w:val="true"/>
          <w:lang w:bidi="fa-IR"/>
        </w:rPr>
        <w:t>هر پيامبري که از طرف خدا مبعوث شده براي اين بوده است که فشارها و بارهاي سنگين زندگي، زنجيرهاي عادات ناپسند و روش هاي ناهنجار اجتماعي را از دوش مردم بردارد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خدا خاتم النبيين را فرستاد تا رَحْمَةً لِلْعَالَمينَ‌</w:t>
      </w:r>
      <w:r>
        <w:rPr>
          <w:rStyle w:val="FootnoteAnchor"/>
          <w:rtl w:val="true"/>
        </w:rPr>
        <w:footnoteReference w:id="17"/>
      </w:r>
      <w:r>
        <w:rPr>
          <w:rFonts w:ascii="IRNazanin" w:hAnsi="IRNazanin" w:eastAsia="IRNazanin"/>
          <w:color w:val="111111"/>
          <w:sz w:val="28"/>
          <w:sz w:val="28"/>
          <w:szCs w:val="28"/>
          <w:rtl w:val="true"/>
          <w:lang w:bidi="fa-IR"/>
        </w:rPr>
        <w:t>يعني رحمت براي جهانيان باشد و تبليغ آخرين برنامه جامع آسماني را به عهده او گذاشت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دينش در مورد حکومت نيز جواب گوي حوايج بشر و ظهور توحيد يعني حاکميت و سلطنت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پيغمبري که علم دار آزادي و نجات بشر است، خود و همه را بنده خدا مي داند و همه امتيازهاي مادّي را باطل کرده و نداي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 أَكْرَمَكُمْ عِنْدَ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أَتْقاكُمْ</w:t>
      </w:r>
      <w:r>
        <w:rPr>
          <w:rStyle w:val="FootnoteAnchor"/>
          <w:rtl w:val="true"/>
        </w:rPr>
        <w:footnoteReference w:id="18"/>
      </w:r>
      <w:r>
        <w:rPr>
          <w:rFonts w:ascii="IRNazanin" w:hAnsi="IRNazanin" w:eastAsia="IRNazanin"/>
          <w:color w:val="111111"/>
          <w:sz w:val="28"/>
          <w:sz w:val="28"/>
          <w:szCs w:val="28"/>
          <w:rtl w:val="true"/>
          <w:lang w:bidi="fa-IR"/>
        </w:rPr>
        <w:t>او، دل ها را به او و به آيين او جذب کرده و با گفتار،عمل، روش متواضعانه و اخلاق ممتاز خود مردم را به مفهوم صحيح حريّت و مساوات آشنا کرده و عقيده توحيد را منبع تمام فضايل و مقاصد کمال بخش معرفي فرموده و آيين جامع و کامل او، راه رفع کوچک ترين اسباب نزاع و تفرقه را پيش بيني کرده و در بسياري از تعاليمش رفع اختلاف و دشمني ملاحظه شده است و از بيان مستحبات، مکروهات، اخلاقيات، نظام معاملات و آداب خوردن، پوشيدن، نوشيدن، خوابيدن، معاشرت با مردم و سلوک با خويشاوند و بيگانه حتي مقررات عبور و مرور وسايط نقليه و آداب استحمام خودداري نفرموده و آنچه را که مربوط به سياست مدن و تدبير منزل و زندگي عائلي است بيان داشته است، محال است در موضوع بزرگي که اجراي کامل تمام احکام، تعميم عدالت و امنيت، رفاه عمومي، رشد و ترقي علمي و فکري جامعه و اعتلاي کلمه توحيد به آن بستگي دارد سکوت ورزد و درباره آن مسامحه نمايد، حاشا وکلّا، وتعالى الله ورسُولُهُ عَمَّا يَقوُلُه الظالمون علوّاً کبيراً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جايي که رحمانيت، رحيميت، هدايت، فيض لطف و انعام و اسماء </w:t>
      </w:r>
      <w:bookmarkStart w:id="62" w:name="pg1607_7107"/>
    </w:p>
    <w:p>
      <w:pPr>
        <w:pStyle w:val="BookText"/>
        <w:rPr/>
      </w:pPr>
      <w:bookmarkEnd w:id="62"/>
      <w:r>
        <w:rPr>
          <w:rFonts w:ascii="IRNazanin" w:hAnsi="IRNazanin" w:eastAsia="IRNazanin"/>
          <w:color w:val="111111"/>
          <w:sz w:val="28"/>
          <w:sz w:val="28"/>
          <w:szCs w:val="28"/>
          <w:rtl w:val="true"/>
          <w:lang w:bidi="fa-IR"/>
        </w:rPr>
        <w:t>الحسناي ديگر الهي اقتضا کند که بندگان را در انواع برنامه هايمعاش و معاد هدايت فرمايد به طريق اولي اين اسماي حسني اقتضا مي کند که در چنين امر مهمي آنها را هدايت فرمايد</w:t>
      </w:r>
      <w:r>
        <w:rPr>
          <w:rFonts w:eastAsia="IRNazanin" w:cs="IRNazanin"/>
          <w:color w:val="111111"/>
          <w:sz w:val="28"/>
          <w:szCs w:val="28"/>
          <w:rtl w:val="true"/>
          <w:lang w:bidi="fa-IR"/>
        </w:rPr>
        <w:t>.</w:t>
      </w:r>
    </w:p>
    <w:p>
      <w:pPr>
        <w:pStyle w:val="Heading5"/>
        <w:numPr>
          <w:ilvl w:val="4"/>
          <w:numId w:val="1"/>
        </w:numPr>
        <w:rPr/>
      </w:pPr>
      <w:bookmarkStart w:id="63" w:name="__RefHeading___Toc904765_3650668749"/>
      <w:bookmarkStart w:id="64" w:name="_Toc23"/>
      <w:bookmarkEnd w:id="63"/>
      <w:r>
        <w:rPr>
          <w:rtl w:val="true"/>
        </w:rPr>
        <w:t>مشکل حکومت</w:t>
      </w:r>
      <w:bookmarkEnd w:id="64"/>
    </w:p>
    <w:p>
      <w:pPr>
        <w:pStyle w:val="BookText"/>
        <w:rPr/>
      </w:pPr>
      <w:r>
        <w:rPr>
          <w:rFonts w:ascii="IRNazanin" w:hAnsi="IRNazanin" w:eastAsia="IRNazanin"/>
          <w:color w:val="111111"/>
          <w:sz w:val="28"/>
          <w:sz w:val="28"/>
          <w:szCs w:val="28"/>
          <w:rtl w:val="true"/>
          <w:lang w:bidi="fa-IR"/>
        </w:rPr>
        <w:t>در گذشته و حال يکي از مهم ترين اموري که همواره افکار بشر را از حاکم و محکوم به خود مشغول ساخته است، مسئله رهبري و زمامداري جامعه و چگونگي حکومت، سيستم اداره امور، تشکيلات انتظامي و قضایي و بخش هاي ديگر است که هنوز هم افکار نسبت به آن هماهنگ نشده و هنوز هم يکي از علل بزرگ و بلکه بزرگ ترين علت اختلافات و جنگ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ظهور خورشيد جهان تاب اسلام هم دنيا با همين مشکل روبرو بوده و با اينکه همه در لزوم وجود نظام و رهبري جامعه تقريباً اتفاق نظر داشته اند در نوع اين نظام و روش اداره و گزينش رهبر اختلاف نظر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اسلام که آن را آييني جهاني مي دانيم و معتقديم که براي اداره دنيا و آخرت آمده چگونه ممکن است به اين مشکل بي اعتنا مانده و تعيين تکليف اين چنين برنامه خدايي را بر عهده انسان هايي جدال گر واگذارده 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مسئله حکومت بر اساس صحيح پي ريزي نشود، ساير احکام و </w:t>
      </w:r>
      <w:bookmarkStart w:id="65" w:name="pg1607_7109"/>
    </w:p>
    <w:p>
      <w:pPr>
        <w:pStyle w:val="BookText"/>
        <w:rPr/>
      </w:pPr>
      <w:bookmarkEnd w:id="65"/>
      <w:r>
        <w:rPr>
          <w:rFonts w:ascii="IRNazanin" w:hAnsi="IRNazanin" w:eastAsia="IRNazanin"/>
          <w:color w:val="111111"/>
          <w:sz w:val="28"/>
          <w:sz w:val="28"/>
          <w:szCs w:val="28"/>
          <w:rtl w:val="true"/>
          <w:lang w:bidi="fa-IR"/>
        </w:rPr>
        <w:t>برنامه هاي علمي، تربيتي، سياسي و مدني دين به طور کامل اجرانمي شود و در حدودي هم که اجرا شود داراي فوايد همه جانبه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که برحسب احاديث، معرفت امام وقت واجب</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ولايت از اهمّ ارکان و اساس اسلام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پس به اين نتيجه مي رسيم که اسلام، سبک و سيستم حکومت و کيفيت سازمان آن را کوچک نشمرده و از چنين نقص بزرگي منزّه و مبرّا است و البته اصلاح امر حکومت، مثل اصلاح ساير امور جزء برنامه هاي اساسي اسلام قرار دارد و اسلام شرايط زمامداري، روابط ملت و حکومت و حدود اختيارات زمامداران را معين کرده است</w:t>
      </w:r>
      <w:r>
        <w:rPr>
          <w:rFonts w:eastAsia="IRNazanin" w:cs="IRNazanin"/>
          <w:color w:val="111111"/>
          <w:sz w:val="28"/>
          <w:szCs w:val="28"/>
          <w:rtl w:val="true"/>
          <w:lang w:bidi="fa-IR"/>
        </w:rPr>
        <w:t>.</w:t>
      </w:r>
    </w:p>
    <w:p>
      <w:pPr>
        <w:pStyle w:val="Heading5"/>
        <w:numPr>
          <w:ilvl w:val="4"/>
          <w:numId w:val="1"/>
        </w:numPr>
        <w:rPr/>
      </w:pPr>
      <w:bookmarkStart w:id="66" w:name="__RefHeading___Toc904767_3650668749"/>
      <w:bookmarkStart w:id="67" w:name="_Toc24"/>
      <w:bookmarkEnd w:id="66"/>
      <w:r>
        <w:rPr>
          <w:rtl w:val="true"/>
        </w:rPr>
        <w:t>نظامی که معيّن شد</w:t>
      </w:r>
      <w:bookmarkEnd w:id="67"/>
    </w:p>
    <w:p>
      <w:pPr>
        <w:pStyle w:val="BookText"/>
        <w:rPr/>
      </w:pPr>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استمرار و ادامه حکومتي که به فرمان خدا به رهبري شخص آن حضرت به وجود آمده بود نظام امامت، يعني نظام اصلح و رهبري امام معصوم و اعلم امت را نظام اسلام اعلام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اگر بخواهيم پيرامون نظام امامت و استحکام و استواري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يگانه نظام مورد اعتماد و اطمينان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نواقص و معايب نظامات ديگر که از سوي بشر در گذشته و حال عرضه شده و </w:t>
      </w:r>
    </w:p>
    <w:p>
      <w:pPr>
        <w:pStyle w:val="BookText"/>
        <w:rPr/>
      </w:pPr>
      <w:r>
        <w:rPr>
          <w:rFonts w:ascii="IRNazanin" w:hAnsi="IRNazanin" w:eastAsia="IRNazanin"/>
          <w:color w:val="111111"/>
          <w:sz w:val="28"/>
          <w:sz w:val="28"/>
          <w:szCs w:val="28"/>
          <w:rtl w:val="true"/>
          <w:lang w:bidi="fa-IR"/>
        </w:rPr>
        <w:t>مي شود سخن بگوييم، اين گفتار طولاني مي شود لذا خوانندگانعزيز را به کتاب هايي که پيرامون اين موضوع نوشته شده ارجاع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عقايد توحيدي که حاکميت مختص الله است و هيچ کس بر ديگري و حتي بر خودش بدون اعطاي ولايت از سوي خدا ولايت ندارد و قبول اين گونه ولايت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امور اگرچه به صورت به اصطلاح دموکراتيک، يعني حکومت مردم بر مردم باشد با عقيده به توحيد و حاکميت الله نه توجيه شدني است و نه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برحسب اين عقيده توحيدي، تعيين نظام و ايجاب اطاعت از آن بايد از جانب خدا باشد و استبداد به امر و دخالت در تعيين نظام و حاکم هرچند شرک صريح نباشد درحقيقت مشارکت و دخالت در امري است که خاصّ خداوند متعال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توضيح، بديهي است نظامي که از جانب خدا منصوب مي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نظامي است که خلافت از خدا دارد و رهبر آن خليفةالله است و هيچ کس غير از معصوم صلاحيت اين رهبري، خلافت و امامت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از لحاظ اينکه اصل تعيين نظام و حاکم چنان که عرض شد حق الهي است، و هم از جهت اينکه صاحب مقام عصمت، و اين قوّه ملکوتيه را غير از خدا کسي نمي شناسد، اين نظام معصوم و حکومت معصومه، و رهبر معصوم او را فقط خدا معرفي و منصوب مي 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هايي را که ازهر جهت، </w:t>
      </w:r>
    </w:p>
    <w:p>
      <w:pPr>
        <w:pStyle w:val="BookText"/>
        <w:rPr/>
      </w:pPr>
      <w:r>
        <w:rPr>
          <w:rFonts w:ascii="IRNazanin" w:hAnsi="IRNazanin" w:eastAsia="IRNazanin"/>
          <w:color w:val="111111"/>
          <w:sz w:val="28"/>
          <w:sz w:val="28"/>
          <w:szCs w:val="28"/>
          <w:rtl w:val="true"/>
          <w:lang w:bidi="fa-IR"/>
        </w:rPr>
        <w:t>صلاحيت اين رهبري را دارند معرفي فرمود و در روايات متواتر اثني عشر که از طريق عامه و از جمعي از اصحاب روايت شده و تنها از يک نفر از آنها به نام جابر بن سمره در مسند احمد بن حنبل</w:t>
      </w:r>
      <w:r>
        <w:rPr>
          <w:rStyle w:val="FootnoteAnchor"/>
          <w:rtl w:val="true"/>
        </w:rPr>
        <w:footnoteReference w:id="22"/>
      </w:r>
      <w:r>
        <w:rPr>
          <w:rFonts w:ascii="IRNazanin" w:hAnsi="IRNazanin" w:eastAsia="IRNazanin"/>
          <w:color w:val="111111"/>
          <w:sz w:val="28"/>
          <w:sz w:val="28"/>
          <w:szCs w:val="28"/>
          <w:rtl w:val="true"/>
          <w:lang w:bidi="fa-IR"/>
        </w:rPr>
        <w:t>که معروف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ترين مسانيد است از سي و چهار طريق روايت شده است صريحاً عدد آنها دوازده نفر معين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 شک عدد دوازده در اين بحث روشنگر مطالب مهمّي است که در نوشتار حاضر پرداختن به آنها کلام را بسيار طولاني 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ثقلين نيز به عصمت عترت و جدا نبودن آنان از قرآن و مصونيت ايشان از خطا تصريح شده است و ازجمله در سفر حجّة الوداع در عرفات بر وجوب تمسّک به قرآن و عترت تأکيد فرمود و در موارد ديگر و نصوص بسيار، نظام امامت منصوص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چون موضوع ابلاغ ولايت بسيار مهم بود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که در بزرگ ترين اجتماعي که ده ها هزار نفر در آن حضور داشتند به طور رسمي و صريح آن را ابلاغ نمايد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اعلام نماید، لذا قلم و کاغذ خواست تا برای امّت بنویسد چیزی را که هرگز گمراه نگردند ولی کسانی که هوس ریاست بر سر داشتند مانع شدند و آن گستاخی بزرگ و بی ادبی را نسبت به ساحت قدس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هذیان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 با داد و فریاد در حضور پیامبر، او را از نوشتن وصیّت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مصیبت، بسیار اسف انگیز و حزن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خواننده ای که بخواهد مختصری از این واقعه دردناک را بخواند می تواند به صحیح ترین کتاب در نزد اهل سنّت، یعنی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باب کتابة العلم؛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باب جوائز الوفد؛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باب</w:t>
      </w:r>
    </w:p>
    <w:p>
      <w:pPr>
        <w:pStyle w:val="BookText"/>
        <w:rPr/>
      </w:pPr>
      <w:r>
        <w:rPr>
          <w:rFonts w:ascii="IRNazanin" w:hAnsi="IRNazanin" w:eastAsia="IRNazanin"/>
          <w:color w:val="111111"/>
          <w:sz w:val="28"/>
          <w:sz w:val="28"/>
          <w:szCs w:val="28"/>
          <w:rtl w:val="true"/>
          <w:lang w:bidi="fa-IR"/>
        </w:rPr>
        <w:t>کراهیة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کتاب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ابن عباس،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 و یادآور می شویم که حبر امّت، ابن عباس هروقت این واقعه را به یاد می آورد سیل اشکش جاری می شد و آن را مصیبت و تمام مصیبت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آن معارضه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شدّت و اهانت به این جهت بود که بعد از غدیر خم و آن ابلاغ رسمی، این گروه معارض می دانستند که مقصد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سند کتبی تأکید بر نظام امامت و خلافت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w:t>
      </w:r>
      <w:bookmarkStart w:id="68" w:name="pg1607_7114"/>
    </w:p>
    <w:p>
      <w:pPr>
        <w:pStyle w:val="BookText"/>
        <w:rPr/>
      </w:pPr>
      <w:bookmarkEnd w:id="68"/>
      <w:r>
        <w:rPr>
          <w:rFonts w:ascii="IRNazanin" w:hAnsi="IRNazanin" w:eastAsia="IRNazanin"/>
          <w:color w:val="111111"/>
          <w:sz w:val="28"/>
          <w:sz w:val="28"/>
          <w:szCs w:val="28"/>
          <w:rtl w:val="true"/>
          <w:lang w:bidi="fa-IR"/>
        </w:rPr>
        <w:t>برحسب اين مأموريت بسيار مؤکّد و علي رغم تحريکات سياسي و موانعي که براي جلوگيري از اين ابلاغ در ميان بود که تا سر حدّ سوء قصد به جان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 در غدير خم که آخرين و بهترين فرصت براي ابلاغ چنين امري بود با آن مراسم شکوهمند،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جانشيني خود، نصب و استمرار رهبري هاي خود را بر جامعه تا روز قيامت اعلام فرمود و با اجراي اين دستور الهي، اسلام را کامل و تمام گردانيد</w:t>
      </w:r>
      <w:r>
        <w:rPr>
          <w:rFonts w:eastAsia="IRNazanin" w:cs="IRNazanin"/>
          <w:color w:val="111111"/>
          <w:sz w:val="28"/>
          <w:szCs w:val="28"/>
          <w:rtl w:val="true"/>
          <w:lang w:bidi="fa-IR"/>
        </w:rPr>
        <w:t>.</w:t>
      </w:r>
    </w:p>
    <w:p>
      <w:pPr>
        <w:pStyle w:val="Heading5"/>
        <w:numPr>
          <w:ilvl w:val="4"/>
          <w:numId w:val="1"/>
        </w:numPr>
        <w:rPr/>
      </w:pPr>
      <w:bookmarkStart w:id="69" w:name="__RefHeading___Toc904769_3650668749"/>
      <w:bookmarkStart w:id="70" w:name="_Toc25"/>
      <w:bookmarkEnd w:id="69"/>
      <w:r>
        <w:rPr>
          <w:rtl w:val="true"/>
        </w:rPr>
        <w:t>سياست و ديانت در اسلام</w:t>
      </w:r>
      <w:bookmarkEnd w:id="7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برنامه نصب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زمامداري و امامت امت اين موضوع هم دانسته شد که در اسلام، سياست و زمامداري از رهبري روحاني و </w:t>
      </w:r>
      <w:bookmarkStart w:id="71" w:name="pg1607_7116"/>
    </w:p>
    <w:p>
      <w:pPr>
        <w:pStyle w:val="BookText"/>
        <w:rPr/>
      </w:pPr>
      <w:bookmarkEnd w:id="71"/>
      <w:r>
        <w:rPr>
          <w:rFonts w:ascii="IRNazanin" w:hAnsi="IRNazanin" w:eastAsia="IRNazanin"/>
          <w:color w:val="111111"/>
          <w:sz w:val="28"/>
          <w:sz w:val="28"/>
          <w:szCs w:val="28"/>
          <w:rtl w:val="true"/>
          <w:lang w:bidi="fa-IR"/>
        </w:rPr>
        <w:t>معنوي جدا نيست و جانشينان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اعلا و نمونه کامل اخلاق و فضايل و علوم آن حضرت باشند و بتوانندمردم را به جميع حقايق دين و دقايق احکام شرع و شرح و تفسير قرآن مجيد هدايت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 جانشيني پيغمبر، يعني ادامه علم، کمال، اخلاق، هدايت و زمامداري آن حضرت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داري امور امّت در جميع آنچه راجع به مصالح دين و دنيا است، و اين همان معنايي است که بعد از پيغمبر تا حال منقطع نشده و باقي است و منقطع نخواهد شد</w:t>
      </w:r>
      <w:r>
        <w:rPr>
          <w:rFonts w:eastAsia="IRNazanin" w:cs="IRNazanin"/>
          <w:color w:val="111111"/>
          <w:sz w:val="28"/>
          <w:szCs w:val="28"/>
          <w:rtl w:val="true"/>
          <w:lang w:bidi="fa-IR"/>
        </w:rPr>
        <w:t>.</w:t>
      </w:r>
    </w:p>
    <w:p>
      <w:pPr>
        <w:pStyle w:val="Heading5"/>
        <w:numPr>
          <w:ilvl w:val="4"/>
          <w:numId w:val="1"/>
        </w:numPr>
        <w:rPr/>
      </w:pPr>
      <w:bookmarkStart w:id="72" w:name="__RefHeading___Toc904771_3650668749"/>
      <w:bookmarkStart w:id="73" w:name="_Toc26"/>
      <w:bookmarkEnd w:id="72"/>
      <w:r>
        <w:rPr>
          <w:rtl w:val="true"/>
        </w:rPr>
        <w:t>اسناد حديث غدير</w:t>
      </w:r>
      <w:bookmarkEnd w:id="73"/>
    </w:p>
    <w:p>
      <w:pPr>
        <w:pStyle w:val="BookText"/>
        <w:rPr/>
      </w:pPr>
      <w:r>
        <w:rPr>
          <w:rFonts w:ascii="IRNazanin" w:hAnsi="IRNazanin" w:eastAsia="IRNazanin"/>
          <w:color w:val="111111"/>
          <w:sz w:val="28"/>
          <w:sz w:val="28"/>
          <w:szCs w:val="28"/>
          <w:rtl w:val="true"/>
          <w:lang w:bidi="fa-IR"/>
        </w:rPr>
        <w:t>راجع به عيد سعيد غدير و اهميت اين روز تاريخي و احاديث متواتره اي که در کتاب هاي شيعه و سنّي تخريج شده و از نظر متن و سند مورد بحث، دقّت و تحقيق قرار گرفته است و حافظان و علماي عالي مقام علم حديث و کلام پيرامون آن کتاب هاي علمي و پر ارزشي نوشته اند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علاوه هر کدام از علماي حديث، کلام، تاريخ، تفسير، رجال و جغرافيا به مناسبت فن خود اين حديث را روايت کرده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ما نيز کتاب ارزنده الغدير يکي از جامع ترين کتاب هايي </w:t>
      </w:r>
      <w:bookmarkStart w:id="74" w:name="pg1607_7119"/>
    </w:p>
    <w:p>
      <w:pPr>
        <w:pStyle w:val="BookText"/>
        <w:rPr/>
      </w:pPr>
      <w:bookmarkEnd w:id="74"/>
      <w:r>
        <w:rPr>
          <w:rFonts w:ascii="IRNazanin" w:hAnsi="IRNazanin" w:eastAsia="IRNazanin"/>
          <w:color w:val="111111"/>
          <w:sz w:val="28"/>
          <w:sz w:val="28"/>
          <w:szCs w:val="28"/>
          <w:rtl w:val="true"/>
          <w:lang w:bidi="fa-IR"/>
        </w:rPr>
        <w:t>است که مصادر حديث و روايت کنندگان آن از صحابه و تابعين بابررسي جوانب آن و ملاحظات بسيار پرمحتوا و تحقيقات علمي، تاريخي و کلامي در دسترس همگان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داشتن کتابي همچون الغدير و همچنين کتاب بسيار نفيس عبقات الانوار و کتاب هاي ديگر که هم اسناد حديث را جمع آوري و هم متن آن را با دقت بررسي کرده و دلالت آن را بر ولايت و خلافت بلافصل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نموده اند از بحث در صحت اسناد و تواتر حديث، و دلالت الفاظ آن بي نيازيم</w:t>
      </w:r>
      <w:r>
        <w:rPr>
          <w:rFonts w:eastAsia="IRNazanin" w:cs="IRNazanin"/>
          <w:color w:val="111111"/>
          <w:sz w:val="28"/>
          <w:szCs w:val="28"/>
          <w:rtl w:val="true"/>
          <w:lang w:bidi="fa-IR"/>
        </w:rPr>
        <w:t>.</w:t>
      </w:r>
    </w:p>
    <w:p>
      <w:pPr>
        <w:pStyle w:val="Heading4"/>
        <w:numPr>
          <w:ilvl w:val="3"/>
          <w:numId w:val="1"/>
        </w:numPr>
        <w:rPr/>
      </w:pPr>
      <w:bookmarkStart w:id="75" w:name="__RefHeading___Toc904773_3650668749"/>
      <w:bookmarkStart w:id="76" w:name="_Toc27"/>
      <w:bookmarkEnd w:id="75"/>
      <w:r>
        <w:rPr>
          <w:rtl w:val="true"/>
        </w:rPr>
        <w:t>تفسير آيه تبليغ</w:t>
      </w:r>
      <w:bookmarkEnd w:id="76"/>
    </w:p>
    <w:p>
      <w:pPr>
        <w:pStyle w:val="Heading5"/>
        <w:numPr>
          <w:ilvl w:val="4"/>
          <w:numId w:val="1"/>
        </w:numPr>
        <w:rPr/>
      </w:pPr>
      <w:bookmarkStart w:id="77" w:name="__RefHeading___Toc904775_365066874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فقط نظري به تفسير آيه کريمه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اندازيم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مائده است که به اتّفاق مدنيه است</w:t>
      </w:r>
      <w:r>
        <w:rPr>
          <w:rFonts w:eastAsia="IRNazanin" w:cs="IRNazanin"/>
          <w:color w:val="111111"/>
          <w:sz w:val="28"/>
          <w:szCs w:val="28"/>
          <w:rtl w:val="true"/>
          <w:lang w:bidi="fa-IR"/>
        </w:rPr>
        <w:t>.</w:t>
      </w:r>
      <w:r>
        <w:rPr>
          <w:rStyle w:val="FootnoteAnchor"/>
          <w:rtl w:val="true"/>
        </w:rPr>
        <w:footnoteReference w:id="25"/>
      </w:r>
      <w:bookmarkStart w:id="79" w:name="pg1607_7121"/>
    </w:p>
    <w:p>
      <w:pPr>
        <w:pStyle w:val="Heading5"/>
        <w:numPr>
          <w:ilvl w:val="4"/>
          <w:numId w:val="1"/>
        </w:numPr>
        <w:rPr/>
      </w:pPr>
      <w:bookmarkStart w:id="80" w:name="__RefHeading___Toc904777_3650668749"/>
      <w:bookmarkStart w:id="81" w:name="_Toc29"/>
      <w:bookmarkEnd w:id="79"/>
      <w:bookmarkEnd w:id="80"/>
      <w:r>
        <w:rPr>
          <w:rtl w:val="true"/>
        </w:rPr>
        <w:t>محل و شأن نزول</w:t>
      </w:r>
      <w:bookmarkEnd w:id="81"/>
    </w:p>
    <w:p>
      <w:pPr>
        <w:pStyle w:val="BookText"/>
        <w:rPr/>
      </w:pPr>
      <w:r>
        <w:rPr>
          <w:rFonts w:ascii="Amiri" w:hAnsi="Amiri" w:eastAsia="Amiri" w:cs="Amiri"/>
          <w:color w:val="111111"/>
          <w:sz w:val="28"/>
          <w:sz w:val="28"/>
          <w:szCs w:val="28"/>
          <w:rtl w:val="true"/>
          <w:lang w:bidi="ar-SA"/>
        </w:rPr>
        <w:t>سيوطي در الاتقان</w:t>
      </w:r>
      <w:r>
        <w:rPr>
          <w:rStyle w:val="FootnoteAnchor"/>
          <w:rtl w:val="true"/>
        </w:rPr>
        <w:footnoteReference w:id="26"/>
      </w:r>
      <w:r>
        <w:rPr>
          <w:rFonts w:ascii="IRNazanin" w:hAnsi="IRNazanin" w:eastAsia="IRNazanin"/>
          <w:color w:val="111111"/>
          <w:sz w:val="28"/>
          <w:sz w:val="28"/>
          <w:szCs w:val="28"/>
          <w:rtl w:val="true"/>
          <w:lang w:bidi="fa-IR"/>
        </w:rPr>
        <w:t>و الدرّ المنثور</w:t>
      </w:r>
      <w:r>
        <w:rPr>
          <w:rStyle w:val="FootnoteAnchor"/>
          <w:rtl w:val="true"/>
        </w:rPr>
        <w:footnoteReference w:id="27"/>
      </w:r>
      <w:r>
        <w:rPr>
          <w:rFonts w:ascii="IRNazanin" w:hAnsi="IRNazanin" w:eastAsia="IRNazanin"/>
          <w:color w:val="111111"/>
          <w:sz w:val="28"/>
          <w:sz w:val="28"/>
          <w:szCs w:val="28"/>
          <w:rtl w:val="true"/>
          <w:lang w:bidi="fa-IR"/>
        </w:rPr>
        <w:t>از ابي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عبيد از محمد بن کعب نقلکرده که سوره مائده در حجّة الوداع مابين مکه و مدينه نازل شد، و جايي ديگر در الاتقان</w:t>
      </w:r>
      <w:r>
        <w:rPr>
          <w:rStyle w:val="FootnoteAnchor"/>
          <w:rtl w:val="true"/>
        </w:rPr>
        <w:footnoteReference w:id="28"/>
      </w:r>
      <w:r>
        <w:rPr>
          <w:rFonts w:ascii="IRNazanin" w:hAnsi="IRNazanin" w:eastAsia="IRNazanin"/>
          <w:color w:val="111111"/>
          <w:sz w:val="28"/>
          <w:sz w:val="28"/>
          <w:szCs w:val="28"/>
          <w:rtl w:val="true"/>
          <w:lang w:bidi="fa-IR"/>
        </w:rPr>
        <w:t>و الدرّ المنثور</w:t>
      </w:r>
      <w:r>
        <w:rPr>
          <w:rStyle w:val="FootnoteAnchor"/>
          <w:rtl w:val="true"/>
        </w:rPr>
        <w:footnoteReference w:id="29"/>
      </w:r>
      <w:r>
        <w:rPr>
          <w:rFonts w:ascii="IRNazanin" w:hAnsi="IRNazanin" w:eastAsia="IRNazanin"/>
          <w:color w:val="111111"/>
          <w:sz w:val="28"/>
          <w:sz w:val="28"/>
          <w:szCs w:val="28"/>
          <w:rtl w:val="true"/>
          <w:lang w:bidi="fa-IR"/>
        </w:rPr>
        <w:t>از ترمذي، حاکم، احمد و ابي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عبيد در فضائل و نحاس در ناسخ و نسائي، ابن منذر، ابن مردويه و بيهقي در سنن از عايشه نقل کرده اند که آخرين سوره اي که نازل شده سوره مائده است و از احمد، ترمذي، حاکم، ابن مردويه و بيهقي از عبدالله بن عمر نقل کرده اند که آخرين سوره اي که نازل شده سوره مائده و فتح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در الدّر المنثور از ابي عبيد از ضمره و عطيه روايت کرده که هر دو گفتند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قرآن از جهت نزول، مائده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ابي ميسره نيز همين مضمون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و زمان و شأن نزول آيه بنا به نقل کثيري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مفسرين، اين آيه کريمه در غدير خم در روز هجدهم ذی الحجّه در شأن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واحدي در اسباب النزول</w:t>
      </w:r>
      <w:r>
        <w:rPr>
          <w:rStyle w:val="FootnoteAnchor"/>
          <w:rtl w:val="true"/>
        </w:rPr>
        <w:footnoteReference w:id="31"/>
      </w:r>
      <w:r>
        <w:rPr>
          <w:rFonts w:ascii="IRNazanin" w:hAnsi="IRNazanin" w:eastAsia="IRNazanin"/>
          <w:color w:val="111111"/>
          <w:sz w:val="28"/>
          <w:sz w:val="28"/>
          <w:szCs w:val="28"/>
          <w:rtl w:val="true"/>
          <w:lang w:bidi="fa-IR"/>
        </w:rPr>
        <w:t>به سند خويش از ابي سعيد خدري روايت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w:t>
      </w:r>
      <w:r>
        <w:rPr>
          <w:rFonts w:ascii="Amiri" w:hAnsi="Amiri" w:eastAsia="Amiri" w:cs="Amiri"/>
          <w:color w:val="111111"/>
          <w:sz w:val="28"/>
          <w:sz w:val="28"/>
          <w:szCs w:val="28"/>
          <w:rtl w:val="true"/>
          <w:lang w:bidi="ar-SA"/>
        </w:rPr>
        <w:t xml:space="preserve">يَا أَيَّها الرَّسُولُ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خم در شأن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bookmarkStart w:id="82" w:name="pg1607_7123"/>
    </w:p>
    <w:p>
      <w:pPr>
        <w:pStyle w:val="BookText"/>
        <w:rPr/>
      </w:pPr>
      <w:bookmarkEnd w:id="82"/>
      <w:r>
        <w:rPr>
          <w:rFonts w:ascii="Amiri" w:hAnsi="Amiri" w:eastAsia="Amiri" w:cs="Amiri"/>
          <w:color w:val="111111"/>
          <w:sz w:val="28"/>
          <w:sz w:val="28"/>
          <w:szCs w:val="28"/>
          <w:rtl w:val="true"/>
          <w:lang w:bidi="ar-SA"/>
        </w:rPr>
        <w:t>سيوطي در الدرّ المنثور</w:t>
      </w:r>
      <w:r>
        <w:rPr>
          <w:rStyle w:val="FootnoteAnchor"/>
          <w:rtl w:val="true"/>
        </w:rPr>
        <w:footnoteReference w:id="32"/>
      </w:r>
      <w:r>
        <w:rPr>
          <w:rFonts w:ascii="IRNazanin" w:hAnsi="IRNazanin" w:eastAsia="IRNazanin"/>
          <w:color w:val="111111"/>
          <w:sz w:val="28"/>
          <w:sz w:val="28"/>
          <w:szCs w:val="28"/>
          <w:rtl w:val="true"/>
          <w:lang w:bidi="fa-IR"/>
        </w:rPr>
        <w:t>از ابن ابي حاتم، ابن مردويه و ابن عساکر از ابي سعيد آنچه را واحدي از او روايت کرده است و از ابن مردويه از ابن مسعود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به اين نحو قرائت مي کرديم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إنَّ عَليّاً مَوْلَى الْمُؤمِنِينَ وَإِنْ لَمْ تَفْعَلْ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در الغدير از سي نفر از علما و بزرگان محدّثان اهل سنّت نقل کرده است که همه در کتاب هاي خود نزول آيه را در غدير خم در تبليغ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اند</w:t>
      </w:r>
      <w:r>
        <w:rPr>
          <w:rFonts w:eastAsia="IRNazanin" w:cs="IRNazanin"/>
          <w:color w:val="111111"/>
          <w:sz w:val="28"/>
          <w:szCs w:val="28"/>
          <w:rtl w:val="true"/>
          <w:lang w:bidi="fa-IR"/>
        </w:rPr>
        <w:t>.</w:t>
      </w:r>
    </w:p>
    <w:p>
      <w:pPr>
        <w:pStyle w:val="Heading5"/>
        <w:numPr>
          <w:ilvl w:val="4"/>
          <w:numId w:val="1"/>
        </w:numPr>
        <w:rPr/>
      </w:pPr>
      <w:bookmarkStart w:id="83" w:name="__RefHeading___Toc904779_3650668749"/>
      <w:bookmarkStart w:id="84" w:name="_Toc30"/>
      <w:bookmarkEnd w:id="83"/>
      <w:r>
        <w:rPr>
          <w:rtl w:val="true"/>
        </w:rPr>
        <w:t>مفاد و هدف آيه</w:t>
      </w:r>
      <w:bookmarkEnd w:id="8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آنچه را به آن اشاره شد، يعني مکان و زمان نزول سوره مائده </w:t>
      </w:r>
    </w:p>
    <w:p>
      <w:pPr>
        <w:pStyle w:val="BookText"/>
        <w:rPr/>
      </w:pPr>
      <w:r>
        <w:rPr>
          <w:rFonts w:ascii="IRNazanin" w:hAnsi="IRNazanin" w:eastAsia="IRNazanin"/>
          <w:color w:val="111111"/>
          <w:sz w:val="28"/>
          <w:sz w:val="28"/>
          <w:szCs w:val="28"/>
          <w:rtl w:val="true"/>
          <w:lang w:bidi="fa-IR"/>
        </w:rPr>
        <w:t>و آيه کريمه و واقعه تاريخي و متواتر غدير خم و ابلاغ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اهميت و تأکيد و تشريفات فراموش نشدني راملاحظه کند و در مضمون آيه و جمله هاي آن دقت نمايد تصديق خواهد کرد که آنچه به نزول آن در اين آيه اشاره شده غير از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نبوده و موضوع ديگري که نزول چنين آيه اي با اين تأکيد و تهديد در مورد آن مناسب باشد در سال حجّة الوداع و در غدير خم در هجدهم ذی الحجّه در بين نبوده است و با قطع نظر از گفته هاي مفسرّان معلوم مي شود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امري مهم و بزرگ مأموريت يافته که از ارکان مهم دعوت آن حضرت بوده است و در سال حجّة الوداع قرب ارتحال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امر خلافت و ولايت، موضوعي که اين همه تأکيد نسبت به آن مناسب باشد پيدا نخواهيم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نزول آيه در آغاز بعثت و پيش از هجرت يا اوايل آن بود که دشمنان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کوشش و قدرت ظاهري با آن حضرت به مبارزه برخاسته بودند و تمام يا اکثر احکام تبليغ نشده بود جا داشت کسي بگويد اين آيه راجع به اصل دعوت و رسالت و قيام به امر نبوّت و يا ابلاغ احکام عمده و مهم دين است، اما در سال حجّة الوداع که احکام، تبليغ شده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استقامت و شجاعت همه وظايف رسالت را به انجام رسانده و رسم بت پرستي و شرک را از بين برده و در تمام شبه جزيره عربستان بت ها را سرنگون کرده و درهم شکسته و زمينه فتوحات آينده را براي دين خدا فراهم ساخته و </w:t>
      </w:r>
    </w:p>
    <w:p>
      <w:pPr>
        <w:pStyle w:val="BookText"/>
        <w:rPr/>
      </w:pPr>
      <w:r>
        <w:rPr>
          <w:rFonts w:ascii="IRNazanin" w:hAnsi="IRNazanin" w:eastAsia="IRNazanin"/>
          <w:color w:val="111111"/>
          <w:sz w:val="28"/>
          <w:sz w:val="28"/>
          <w:szCs w:val="28"/>
          <w:rtl w:val="true"/>
          <w:lang w:bidi="fa-IR"/>
        </w:rPr>
        <w:t>نيرومندترين دشمنان آن حضرت در برابراحکام و قوانين اسلام تسليم شده و اسلحه بر زمين گذاشته اند و توحيد و پرستش خداي يگانه همه جا رايج و نماز، روزه، حج، جهاد، زکات، ساير فرايض و واجبات، محرّمات و حدود، تبليغ و اجرا شده و مسلمين در خطرناک ترين جنگ ها شرکت کرده و جان و مال خود را نثار راه اطاعت از خدا و پيغمبر نموده بودند غير از امر ولايت و خلافت، موضوعي نمانده بود که پيغمبر مأمور به تبليغ آن شود و اهميت آن به قدري باشد که عدم تبليغ و نرساندن آن به مردم مساوي با عدم تبليغ تمام احکام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لَمْ تَفْعَلْ فَمَا بَلَّغْتَ رِسَالَتَهُ</w:t>
      </w:r>
      <w:r>
        <w:rPr>
          <w:rStyle w:val="FootnoteAnchor"/>
          <w:rtl w:val="true"/>
        </w:rPr>
        <w:footnoteReference w:id="34"/>
      </w:r>
      <w:r>
        <w:rPr>
          <w:rFonts w:ascii="IRNazanin" w:hAnsi="IRNazanin" w:eastAsia="IRNazanin"/>
          <w:color w:val="111111"/>
          <w:sz w:val="28"/>
          <w:sz w:val="28"/>
          <w:szCs w:val="28"/>
          <w:rtl w:val="true"/>
          <w:lang w:bidi="fa-IR"/>
        </w:rPr>
        <w:t>استفاده مي شود که به استثناي موردي که اين آيه بدان اشاره دارد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رسالت خدا را تبليغ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 موصول اشاره به موردي خاص است و اگر ولايت بر عموم ما انزل اليه داشته باشد، معنايش بي لطافت و دور از منطق معجزبيان قرآن خواهد شد، زيرا بنابراين، مفاد آيه اين مي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رِسَالَتَكَ 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اينکه سياق اين جمله دليل بر اين است که آيه در پايان ابلاغ رسالات الهي نازل شده و مربوط به موضوع ويژه اي است و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يَعْصِمُكَ مِنَ النَّاسِ</w:t>
      </w:r>
      <w:r>
        <w:rPr>
          <w:rStyle w:val="FootnoteAnchor"/>
          <w:rtl w:val="true"/>
        </w:rPr>
        <w:footnoteReference w:id="35"/>
      </w:r>
      <w:bookmarkStart w:id="85" w:name="pg1607_7126"/>
    </w:p>
    <w:p>
      <w:pPr>
        <w:pStyle w:val="BookText"/>
        <w:rPr/>
      </w:pPr>
      <w:bookmarkEnd w:id="85"/>
      <w:r>
        <w:rPr>
          <w:rFonts w:ascii="IRNazanin" w:hAnsi="IRNazanin" w:eastAsia="IRNazanin"/>
          <w:color w:val="111111"/>
          <w:sz w:val="28"/>
          <w:sz w:val="28"/>
          <w:szCs w:val="28"/>
          <w:rtl w:val="true"/>
          <w:lang w:bidi="fa-IR"/>
        </w:rPr>
        <w:t>استفاده مي شود موضوعي که آن حضرت مأمور به تبليغ آنشده موضوعي بوده که تبليغ آن معرض کارشکني ها، مخالفت مردم مغرض و تحريکات و سوء قصد به جان گرامي و نفس نفيس آن حضرت بوده است و بديهي است که در آن وقت موضوعي که معرض مخالفت و بروز سوء نيت منافقان و منحرفان باشد غير از مسئله خلافت چيز ديگري نبوده است</w:t>
      </w:r>
      <w:r>
        <w:rPr>
          <w:rFonts w:eastAsia="IRNazanin" w:cs="IRNazanin"/>
          <w:color w:val="111111"/>
          <w:sz w:val="28"/>
          <w:szCs w:val="28"/>
          <w:rtl w:val="true"/>
          <w:lang w:bidi="fa-IR"/>
        </w:rPr>
        <w:t>.</w:t>
      </w:r>
    </w:p>
    <w:p>
      <w:pPr>
        <w:pStyle w:val="Heading5"/>
        <w:numPr>
          <w:ilvl w:val="4"/>
          <w:numId w:val="1"/>
        </w:numPr>
        <w:rPr/>
      </w:pPr>
      <w:bookmarkStart w:id="86" w:name="__RefHeading___Toc904781_3650668749"/>
      <w:bookmarkStart w:id="87" w:name="_Toc31"/>
      <w:bookmarkEnd w:id="86"/>
      <w:r>
        <w:rPr>
          <w:rtl w:val="true"/>
        </w:rPr>
        <w:t>اشکال و جواب</w:t>
      </w:r>
      <w:bookmarkEnd w:id="87"/>
    </w:p>
    <w:p>
      <w:pPr>
        <w:pStyle w:val="BookText"/>
        <w:rPr/>
      </w:pPr>
      <w:r>
        <w:rPr>
          <w:rFonts w:ascii="IRNazanin" w:hAnsi="IRNazanin" w:eastAsia="IRNazanin"/>
          <w:color w:val="111111"/>
          <w:sz w:val="28"/>
          <w:sz w:val="28"/>
          <w:szCs w:val="28"/>
          <w:rtl w:val="true"/>
          <w:lang w:bidi="fa-IR"/>
        </w:rPr>
        <w:t>اگر کسي بگويد موضوع ولايت و خلافت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يک موضوع تازه و مطلب بي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اي نبود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سخني نفرموده باشد بلکه از آغاز بعثت و از واقعه يوم الدار و يوم الانذار که در سال سوم بعثت واقع شد تا سال حجّة الوداع در موارد متعدد و مکرر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بلاغ را راجع به آن ادا فرموده بود، پس چگونه اين آيه در مورد آن نازل شده است؟</w:t>
      </w:r>
    </w:p>
    <w:p>
      <w:pPr>
        <w:pStyle w:val="BookText"/>
        <w:rPr/>
      </w:pPr>
      <w:r>
        <w:rPr>
          <w:rFonts w:ascii="IRNazanin" w:hAnsi="IRNazanin" w:eastAsia="IRNazanin"/>
          <w:color w:val="111111"/>
          <w:sz w:val="28"/>
          <w:sz w:val="28"/>
          <w:szCs w:val="28"/>
          <w:rtl w:val="true"/>
          <w:lang w:bidi="fa-IR"/>
        </w:rPr>
        <w:t>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که بيان مي کنيد، البته نصوصي که دلالت بر خلافت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منحصر به حديث غدير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ولايت از اوّل در برنامه هاي رسالت قرار داشته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هاي مناسب آن را به مردم تبليغ مي فرمود و چنان که صريحاً به آن اشاره کرديم در حديث متواتر ثقلين عترت را عدل قرآن </w:t>
      </w:r>
    </w:p>
    <w:p>
      <w:pPr>
        <w:pStyle w:val="BookText"/>
        <w:rPr/>
      </w:pPr>
      <w:r>
        <w:rPr>
          <w:rFonts w:ascii="IRNazanin" w:hAnsi="IRNazanin" w:eastAsia="IRNazanin"/>
          <w:color w:val="111111"/>
          <w:sz w:val="28"/>
          <w:sz w:val="28"/>
          <w:szCs w:val="28"/>
          <w:rtl w:val="true"/>
          <w:lang w:bidi="fa-IR"/>
        </w:rPr>
        <w:t>کريم و در احاديث متواتر و مشهور ديگرعلي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خليفه و جانشين خود معرفي فرمود، ولي چون امر ولايت موضوعي است که همواره صاحبان اغراض شخصي و رياست طلبان به آن چشم طمع دارند تبليغ عادي و متعارف که نسبت به بيان يک حکم ساده انجام مي شود براي آن کافي نيست و بايد تا ممکن است ابلاغ آن ظاهرتر و رساتر باشد به طوري که دسايس سياسي نتواند آن را محو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گرچه انتصاب و معرّفي جانشين پيامبر در مناسبات مختلف انجام شدني بود امّا چون به مرور زمان ممکن بود در بعضي اذهان اهميت آن کم و يا فراموش شود، بهترين و مناسب ترين فرصت و موقعيت براي اعلان عام و غير قابل انکار آن، همان زمان قُرب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مجمع همگاني مسلمانان بود تا هم ياد اعلام هاي قبلي تازه شود که مسلمانان نسبت به آن موضوع مهم، بعيد العهد نشوند و هم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بدون واسطه ديگران به عموم مسلماناني که براي انجام فريضه حج از اطراف و اکناف آمده بودند ابلاغ فرمايد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به فرمان آن حضرت پيش روندگان قافله حاج را به غدير خم برگرداند و منتظر ماند تا عقب ماندگان نيز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تشريفات مشهور اعلام انتصاب رسمي و گزينش علني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انجام شد، و پيامبر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 را ادا کرد، و دين کامل و نعمت خدا بر اين امت اتمام يافت، و آيه کريمه</w:t>
      </w:r>
      <w:r>
        <w:rPr>
          <w:rFonts w:eastAsia="IRNazanin" w:cs="IRNazanin"/>
          <w:color w:val="111111"/>
          <w:sz w:val="28"/>
          <w:szCs w:val="28"/>
          <w:rtl w:val="true"/>
          <w:lang w:bidi="fa-IR"/>
        </w:rPr>
        <w:t xml:space="preserve">: </w:t>
      </w:r>
      <w:bookmarkStart w:id="88" w:name="pg1607_7128"/>
    </w:p>
    <w:p>
      <w:pPr>
        <w:pStyle w:val="BookText"/>
        <w:rPr/>
      </w:pPr>
      <w:bookmarkEnd w:id="88"/>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 نازل گرديد</w:t>
      </w:r>
      <w:r>
        <w:rPr>
          <w:rFonts w:eastAsia="IRNazanin" w:cs="IRNazanin"/>
          <w:color w:val="111111"/>
          <w:sz w:val="28"/>
          <w:szCs w:val="28"/>
          <w:rtl w:val="true"/>
          <w:lang w:bidi="fa-IR"/>
        </w:rPr>
        <w:t>.</w:t>
      </w:r>
    </w:p>
    <w:p>
      <w:pPr>
        <w:pStyle w:val="Heading5"/>
        <w:numPr>
          <w:ilvl w:val="4"/>
          <w:numId w:val="1"/>
        </w:numPr>
        <w:rPr/>
      </w:pPr>
      <w:bookmarkStart w:id="89" w:name="__RefHeading___Toc904783_3650668749"/>
      <w:bookmarkStart w:id="90" w:name="_Toc32"/>
      <w:bookmarkEnd w:id="89"/>
      <w:r>
        <w:rPr>
          <w:rtl w:val="true"/>
        </w:rPr>
        <w:t>پيام غدير</w:t>
      </w:r>
      <w:bookmarkEnd w:id="90"/>
    </w:p>
    <w:p>
      <w:pPr>
        <w:pStyle w:val="BookText"/>
        <w:rPr/>
      </w:pPr>
      <w:r>
        <w:rPr>
          <w:rFonts w:ascii="IRNazanin" w:hAnsi="IRNazanin" w:eastAsia="IRNazanin"/>
          <w:color w:val="111111"/>
          <w:sz w:val="28"/>
          <w:sz w:val="28"/>
          <w:szCs w:val="28"/>
          <w:rtl w:val="true"/>
          <w:lang w:bidi="fa-IR"/>
        </w:rPr>
        <w:t>پيام غدير، پيام ولايت و پيام کمال دين و اعلام نظام جاوداني و جهاني اسلام و بيان بقا و استمرار نظام عصر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محتواي اين پيام، وجود حکومت جهاني و واحد اسلامي است که بدون انقطاع و کم ترين فترت در همه ادوار و اعصار برقرار بوده است و بر هر مسلماني در هر کجا باشد اگرچه به ظاهر در تابعيت نظام هاي غير شرعي محسوب شود واجب است از اين نظام امامت تبعيت نمايد و خود را ملزم به تابعيت آن بداند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راستين در طول متجاوز از چهارده قرن در عصر امثال سلاطين بني اميه و بني عباس و ديگران، تابعيت اين نظام را داشته و دارند و اگرچه اين تابعيت با قوّه قهريه و نيروي انتظامي بر آنها تحميلنشده خودبه خود به تعهّدي که در برابر اين نظام دارند و بيعتي که از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به گردن دارند وفادارند و از آن تبعيت </w:t>
      </w:r>
    </w:p>
    <w:p>
      <w:pPr>
        <w:pStyle w:val="BookText"/>
        <w:rPr/>
      </w:pPr>
      <w:r>
        <w:rPr>
          <w:rFonts w:ascii="IRNazanin" w:hAnsi="IRNazanin" w:eastAsia="IRNazanin"/>
          <w:color w:val="111111"/>
          <w:sz w:val="28"/>
          <w:sz w:val="28"/>
          <w:szCs w:val="28"/>
          <w:rtl w:val="true"/>
          <w:lang w:bidi="fa-IR"/>
        </w:rPr>
        <w:t>مي نمايند و در اين عصر که شمس آسمان ولايت حضرت بقية الله ارواح العالمين لتراب مقدمه الفداء در پرده غيبت قرار گرفته است از علماي عامل و فقهاي عادل که نوّاب عام آن خليفه يزدان و رهبر دوران هستند و به ظاهر عهده دار شئون نظام امامت، نگهبان ثغور دين و دفع بدع مبدعان و شبهات ملحدان مي باشند پيروي و تبعيت مي نمايند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تَعالَى مِنَ المتَمَسِّکينَ بِولايَةِ أَمِيرِ المْؤْمِنِينَ وَالْأَئِمَّةِ الطَّاهِرِينَ مِنْ وُلْدِهِ سيَّما مَوْلَانَا وَسَيِّدنَا صَاحِبِ الزَّمَانِ عَلَيْهِمُ السَّلَامُ</w:t>
      </w:r>
      <w:r>
        <w:rPr>
          <w:rFonts w:eastAsia="Amiri" w:cs="Amiri" w:ascii="Amiri" w:hAnsi="Amiri"/>
          <w:color w:val="111111"/>
          <w:sz w:val="28"/>
          <w:szCs w:val="28"/>
          <w:rtl w:val="true"/>
          <w:lang w:bidi="ar-SA"/>
        </w:rPr>
        <w:t xml:space="preserve">. </w:t>
      </w:r>
      <w:bookmarkStart w:id="91" w:name="pg1607_7130"/>
    </w:p>
    <w:p>
      <w:pPr>
        <w:pStyle w:val="Heading3"/>
        <w:numPr>
          <w:ilvl w:val="2"/>
          <w:numId w:val="1"/>
        </w:numPr>
        <w:rPr/>
      </w:pPr>
      <w:bookmarkStart w:id="92" w:name="__RefHeading___Toc904785_3650668749"/>
      <w:bookmarkStart w:id="93" w:name="_Toc33"/>
      <w:bookmarkEnd w:id="91"/>
      <w:bookmarkEnd w:id="92"/>
      <w:r>
        <w:rPr/>
        <w:t>2</w:t>
      </w:r>
      <w:r>
        <w:rPr>
          <w:rtl w:val="true"/>
        </w:rPr>
        <w:t>. «</w:t>
      </w:r>
      <w:r>
        <w:rPr>
          <w:rtl w:val="true"/>
        </w:rPr>
        <w:t>ولايت</w:t>
      </w:r>
      <w:r>
        <w:rPr>
          <w:rtl w:val="true"/>
        </w:rPr>
        <w:t xml:space="preserve">» </w:t>
      </w:r>
      <w:r>
        <w:rPr>
          <w:rtl w:val="true"/>
        </w:rPr>
        <w:t>در خطبه غدير</w:t>
      </w:r>
      <w:bookmarkEnd w:id="93"/>
    </w:p>
    <w:p>
      <w:pPr>
        <w:pStyle w:val="Heading4"/>
        <w:numPr>
          <w:ilvl w:val="3"/>
          <w:numId w:val="1"/>
        </w:numPr>
        <w:rPr/>
      </w:pPr>
      <w:bookmarkStart w:id="94" w:name="__RefHeading___Toc904787_3650668749"/>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پاسخ به پرسش برخی از مؤمنين كه پرسيده بودند چرا در حديث شريف غدير، خلافت و جانشيني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نشده است تا ايراداتی كه در دلالت ولیّ و مولی بر ولايت، زعامت و زمامداری امور شده است مطرح نشود، به چند نكته اشاره می كنيم</w:t>
      </w:r>
      <w:r>
        <w:rPr>
          <w:rFonts w:eastAsia="IRNazanin" w:cs="IRNazanin"/>
          <w:color w:val="111111"/>
          <w:sz w:val="28"/>
          <w:szCs w:val="28"/>
          <w:rtl w:val="true"/>
          <w:lang w:bidi="fa-IR"/>
        </w:rPr>
        <w:t>:</w:t>
      </w:r>
    </w:p>
    <w:p>
      <w:pPr>
        <w:pStyle w:val="Heading4"/>
        <w:numPr>
          <w:ilvl w:val="3"/>
          <w:numId w:val="1"/>
        </w:numPr>
        <w:rPr/>
      </w:pPr>
      <w:bookmarkStart w:id="96" w:name="__RefHeading___Toc904789_3650668749"/>
      <w:bookmarkStart w:id="97" w:name="_Toc35"/>
      <w:bookmarkEnd w:id="96"/>
      <w:r>
        <w:rPr>
          <w:rtl w:val="true"/>
        </w:rPr>
        <w:t>غرض ورزی هميشگی مخالفان</w:t>
      </w:r>
      <w:bookmarkEnd w:id="97"/>
    </w:p>
    <w:p>
      <w:pPr>
        <w:pStyle w:val="BookText"/>
        <w:rPr/>
      </w:pPr>
      <w:r>
        <w:rPr>
          <w:rFonts w:ascii="IRNazanin" w:hAnsi="IRNazanin" w:eastAsia="IRNazanin"/>
          <w:color w:val="111111"/>
          <w:sz w:val="28"/>
          <w:sz w:val="28"/>
          <w:szCs w:val="28"/>
          <w:rtl w:val="true"/>
          <w:lang w:bidi="fa-IR"/>
        </w:rPr>
        <w:t>اوّلاً، وقتی اغراض نفسانی، سياسی و دنيوی در بين باشد، با هر شكل و هر لفظی اين مطلب يا هر مطلب ديگری ادا و بيان شود، صاحبان اغراض ايراد می گيرند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موقف عظيم غدير، به جای ولیّ و مولی، هر كلمه ديگری همانند همين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مثل ولیّ و مولی به آن ايراد می گرفتند، مثلاً دراطلاق متعلّق آن حرفي مي زدند، يا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الْخَلِيفَةُ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را به بعد از سه نفر معني مي كردند، و بالأخره اگر هر تأكيد و تصريحی مي شد، اصل مسئله نظام و حكومت را خارج از محدوده رسالت مي شمردند و آن را يك رأي شخصي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مي نمودند و اجتهاد خود را حاكم بر آن قرار مي 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نظر و تحقيق با اينكه مي بينند وقتي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دوات، قلم و كاغذ مي خواهد تا آن وصيّتي را كه با عمل به آن هرگز امّت گمراه نگردند، بنويسد و با اينكه كلامش در نهايت صراحت بود و هيچ گونه توجيه و تأويل بر نمي داشت و ردّ آن ممكن نمي نمود، با آن گونه القاي شبهه روبرو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گفتند و با اين بيان، در كمال وقاحت بدان حضرت اعلام كردند كه اگر هم بنويسی و وصيّت بنمايی، ما با شبهه هذيان گويی آن را ردّ مي كنيم</w:t>
      </w:r>
      <w:r>
        <w:rPr>
          <w:rFonts w:eastAsia="IRNazanin" w:cs="IRNazanin"/>
          <w:color w:val="111111"/>
          <w:sz w:val="28"/>
          <w:szCs w:val="28"/>
          <w:rtl w:val="true"/>
          <w:lang w:bidi="fa-IR"/>
        </w:rPr>
        <w:t xml:space="preserve">. </w:t>
      </w:r>
      <w:bookmarkStart w:id="98" w:name="pg1607_7132"/>
    </w:p>
    <w:p>
      <w:pPr>
        <w:pStyle w:val="BookText"/>
        <w:rPr/>
      </w:pPr>
      <w:bookmarkEnd w:id="98"/>
      <w:r>
        <w:rPr>
          <w:rFonts w:ascii="IRNazanin" w:hAnsi="IRNazanin" w:eastAsia="IRNazanin"/>
          <w:color w:val="111111"/>
          <w:sz w:val="28"/>
          <w:sz w:val="28"/>
          <w:szCs w:val="28"/>
          <w:rtl w:val="true"/>
          <w:lang w:bidi="fa-IR"/>
        </w:rPr>
        <w:t>پس اگر بعد از اين شبهه هم وصيّت خود را مي نوشت، آن را معتبر نمي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 رو ديگر نبايد انتظار داشت كه اهل هواهاي نفساني و جاه طلبان مغرض با الفاظ و كلمات بازي نكنند و ظاهر و صريح آنها را مورد شبهه و ايراد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كسي گمان كند كه اگر به اين لفظ يا لفظ ديگر مي فرمود، مورد شبهه اهل هوي نمي شد،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مثلاً آيات قرآن مجيد كه در كمال صراحت بر توحيد كه اساس دعوت قرآن كريم است تأكيد دارد، اشخاصي آنها را به معناي شرك آميز و موافق با آراي باطله خود معني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و حاكم در استفاده از كلام اشخاص؛ قرآن و حديث، عقل مستقيم و انصاف است كه شخص بايد حقايق را بر اساس آن، از نصوص موجود استخراج نمايد</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904791_3650668749"/>
      <w:bookmarkStart w:id="100" w:name="_Toc36"/>
      <w:bookmarkEnd w:id="99"/>
      <w:r>
        <w:rPr>
          <w:rtl w:val="true"/>
        </w:rPr>
        <w:t xml:space="preserve">استعمال لفظ </w:t>
      </w:r>
      <w:r>
        <w:rPr>
          <w:rtl w:val="true"/>
        </w:rPr>
        <w:t>«</w:t>
      </w:r>
      <w:r>
        <w:rPr>
          <w:rtl w:val="true"/>
        </w:rPr>
        <w:t>خليفه</w:t>
      </w:r>
      <w:r>
        <w:rPr>
          <w:rtl w:val="true"/>
        </w:rPr>
        <w:t xml:space="preserve">» </w:t>
      </w:r>
      <w:r>
        <w:rPr>
          <w:rtl w:val="true"/>
        </w:rPr>
        <w:t>در بعضی روايات</w:t>
      </w:r>
      <w:bookmarkEnd w:id="10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در روايات صحيحه متعدّد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از نخستين موارد آن اوایل بعثت، هنگام نزول آيه كريمه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39"/>
      </w:r>
      <w:r>
        <w:rPr>
          <w:rFonts w:ascii="Amiri" w:hAnsi="Amiri" w:eastAsia="Amiri" w:cs="Amiri"/>
          <w:color w:val="111111"/>
          <w:sz w:val="28"/>
          <w:sz w:val="28"/>
          <w:szCs w:val="28"/>
          <w:rtl w:val="true"/>
          <w:lang w:bidi="ar-SA"/>
        </w:rPr>
        <w:t>مي باشد</w:t>
      </w:r>
      <w:r>
        <w:rPr>
          <w:rFonts w:eastAsia="Amiri" w:cs="Amiri" w:ascii="Amiri" w:hAnsi="Amiri"/>
          <w:color w:val="111111"/>
          <w:sz w:val="28"/>
          <w:szCs w:val="28"/>
          <w:rtl w:val="true"/>
          <w:lang w:bidi="ar-SA"/>
        </w:rPr>
        <w:t xml:space="preserve">. </w:t>
      </w:r>
      <w:bookmarkStart w:id="101" w:name="pg1607_7133"/>
    </w:p>
    <w:p>
      <w:pPr>
        <w:pStyle w:val="BookText"/>
        <w:rPr/>
      </w:pPr>
      <w:bookmarkEnd w:id="101"/>
      <w:r>
        <w:rPr>
          <w:rFonts w:ascii="IRNazanin" w:hAnsi="IRNazanin" w:eastAsia="IRNazanin"/>
          <w:color w:val="111111"/>
          <w:sz w:val="28"/>
          <w:sz w:val="28"/>
          <w:szCs w:val="28"/>
          <w:rtl w:val="true"/>
          <w:lang w:bidi="fa-IR"/>
        </w:rPr>
        <w:t>در حديث متواتر ثقلين كه بر وجوب ارجاع امّت به عترت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دارد و امان از ضلالت و گمراهی،منحصر به آن اعلام شده در بعضی الفاظ آن صريحاً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اين همه، شخصی كه در تاريخ، حديث، جوامع، سنن و صحاح اهل سنّت تخصّص دارد، در مي يابد از موضوعاتي كه به طور شايسته مورد اعتنا قرار نگرفته و از اشخاصي كه كمتر از آنها كسب علم و دين شده است،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چون بخاري در صحيح روايات بسياري از فسّاق و فجره و افراد فاسد العقيده ذكر كرده است؛ و از ائمّه اهل بيت و شخصيّتی، مانند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يك روايت نيز نقل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اينكه وقتي اغراض، سياست ها و آرای مبدعانه جلوی چشم بصيرت و بينش انسان را گرفته باشد، انكار حق از او عجيب و بعيد نيست</w:t>
      </w:r>
      <w:r>
        <w:rPr>
          <w:rFonts w:eastAsia="IRNazanin" w:cs="IRNazanin"/>
          <w:color w:val="111111"/>
          <w:sz w:val="28"/>
          <w:szCs w:val="28"/>
          <w:rtl w:val="true"/>
          <w:lang w:bidi="fa-IR"/>
        </w:rPr>
        <w:t>.</w:t>
      </w:r>
    </w:p>
    <w:p>
      <w:pPr>
        <w:pStyle w:val="Heading4"/>
        <w:numPr>
          <w:ilvl w:val="3"/>
          <w:numId w:val="1"/>
        </w:numPr>
        <w:rPr/>
      </w:pPr>
      <w:bookmarkStart w:id="102" w:name="__RefHeading___Toc904793_3650668749"/>
      <w:bookmarkStart w:id="103" w:name="_Toc37"/>
      <w:bookmarkEnd w:id="102"/>
      <w:r>
        <w:rPr>
          <w:rtl w:val="true"/>
        </w:rPr>
        <w:t xml:space="preserve">استعمال لفظ </w:t>
      </w:r>
      <w:r>
        <w:rPr>
          <w:rtl w:val="true"/>
        </w:rPr>
        <w:t>«</w:t>
      </w:r>
      <w:r>
        <w:rPr>
          <w:rtl w:val="true"/>
        </w:rPr>
        <w:t>خليفه</w:t>
      </w:r>
      <w:r>
        <w:rPr>
          <w:rtl w:val="true"/>
        </w:rPr>
        <w:t xml:space="preserve">» </w:t>
      </w:r>
      <w:r>
        <w:rPr>
          <w:rtl w:val="true"/>
        </w:rPr>
        <w:t>در اصل خطبه غدير</w:t>
      </w:r>
      <w:bookmarkEnd w:id="10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اگرچه اين چند جمله مشهور از اين خطبه متواتر، ثابت و مورد اتّفاق بين فريقين است، امّا از كلّ جريان اين اعلام، ابلاغ و برنامه </w:t>
      </w:r>
      <w:bookmarkStart w:id="104" w:name="pg1607_7134"/>
    </w:p>
    <w:p>
      <w:pPr>
        <w:pStyle w:val="BookText"/>
        <w:rPr/>
      </w:pPr>
      <w:bookmarkEnd w:id="104"/>
      <w:r>
        <w:rPr>
          <w:rFonts w:ascii="IRNazanin" w:hAnsi="IRNazanin" w:eastAsia="IRNazanin"/>
          <w:color w:val="111111"/>
          <w:sz w:val="28"/>
          <w:sz w:val="28"/>
          <w:szCs w:val="28"/>
          <w:rtl w:val="true"/>
          <w:lang w:bidi="fa-IR"/>
        </w:rPr>
        <w:t>تاريخی آن استفاده مي شود كه خطبه بيشتر از اينها بوده و در اينچند جمله، خلاصه نشده است و در كتب حديث شيعه كه مفصّل اين خطبه روايت شده، هم كلمه خلافت و هم تنصيص بر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جملات مشهور، دليل بر اين نيست كه كلّ خطبه، اين چند جمله بوده است و علّت اينكه روی اين جملات، بحث و بررسی و استدلال شده، اتّفاق شيعه و سنّی بر روايت آنها است</w:t>
      </w:r>
      <w:r>
        <w:rPr>
          <w:rFonts w:eastAsia="IRNazanin" w:cs="IRNazanin"/>
          <w:color w:val="111111"/>
          <w:sz w:val="28"/>
          <w:szCs w:val="28"/>
          <w:rtl w:val="true"/>
          <w:lang w:bidi="fa-IR"/>
        </w:rPr>
        <w:t>.</w:t>
      </w:r>
    </w:p>
    <w:p>
      <w:pPr>
        <w:pStyle w:val="Heading4"/>
        <w:numPr>
          <w:ilvl w:val="3"/>
          <w:numId w:val="1"/>
        </w:numPr>
        <w:rPr/>
      </w:pPr>
      <w:bookmarkStart w:id="105" w:name="__RefHeading___Toc904795_3650668749"/>
      <w:bookmarkStart w:id="106" w:name="_Toc38"/>
      <w:bookmarkEnd w:id="105"/>
      <w:r>
        <w:rPr>
          <w:rtl w:val="true"/>
        </w:rPr>
        <w:t xml:space="preserve">وجه تكيه بر لفظ </w:t>
      </w:r>
      <w:r>
        <w:rPr>
          <w:rtl w:val="true"/>
        </w:rPr>
        <w:t>«</w:t>
      </w:r>
      <w:r>
        <w:rPr>
          <w:rtl w:val="true"/>
        </w:rPr>
        <w:t>ولیّ</w:t>
      </w:r>
      <w:r>
        <w:rPr>
          <w:rtl w:val="true"/>
        </w:rPr>
        <w:t xml:space="preserve">» </w:t>
      </w:r>
      <w:r>
        <w:rPr>
          <w:rtl w:val="true"/>
        </w:rPr>
        <w:t xml:space="preserve">و </w:t>
      </w:r>
      <w:r>
        <w:rPr>
          <w:rtl w:val="true"/>
        </w:rPr>
        <w:t>«</w:t>
      </w:r>
      <w:r>
        <w:rPr>
          <w:rtl w:val="true"/>
        </w:rPr>
        <w:t>مولی</w:t>
      </w:r>
      <w:r>
        <w:rPr>
          <w:rtl w:val="true"/>
        </w:rPr>
        <w:t xml:space="preserve">» </w:t>
      </w:r>
      <w:r>
        <w:rPr>
          <w:rtl w:val="true"/>
        </w:rPr>
        <w:t>در خطبه غدير</w:t>
      </w:r>
      <w:bookmarkEnd w:id="106"/>
    </w:p>
    <w:p>
      <w:pPr>
        <w:pStyle w:val="BookText"/>
        <w:rPr/>
      </w:pPr>
      <w:r>
        <w:rPr>
          <w:rFonts w:ascii="IRNazanin" w:hAnsi="IRNazanin" w:eastAsia="IRNazanin"/>
          <w:color w:val="111111"/>
          <w:sz w:val="28"/>
          <w:sz w:val="28"/>
          <w:szCs w:val="28"/>
          <w:rtl w:val="true"/>
          <w:lang w:bidi="fa-IR"/>
        </w:rPr>
        <w:t>رابعاً، وجه ديگر، تكيه بر نقل خصوص اين جمله های كثير المعنی و عنايتی است كه بزرگان خلفاً عن سلف به آنها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ولايت و اولويّت با نفس و اموال، برای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برحسب خطبه غدير كه به خطبه و حديث ولايت معروف و مشهور شده اين ولايت حتی در زمان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به غيبت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 يا زمان، توقّف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بديهی است اين ولايت از لحاظ اينكه بايد مانند ساير مسائلی كه به وحی الهی به وسيله پيغمبر اعلام می شود، از طرف صاحب مقام نبوّت ابلاغ شود، نسبت به مقام نبوّت بلكه نسبت به ولايت پيغمبر فرع است و دايره اش از ولايت پيغمبر كه شامل ولايت بر ولیّ الله نيز هست محدودتر بوده و اطلاق و شمول ولايت پيغمبر را ندارد، امّا نسبت به </w:t>
      </w:r>
    </w:p>
    <w:p>
      <w:pPr>
        <w:pStyle w:val="BookText"/>
        <w:rPr/>
      </w:pPr>
      <w:r>
        <w:rPr>
          <w:rFonts w:ascii="IRNazanin" w:hAnsi="IRNazanin" w:eastAsia="IRNazanin"/>
          <w:color w:val="111111"/>
          <w:sz w:val="28"/>
          <w:sz w:val="28"/>
          <w:szCs w:val="28"/>
          <w:rtl w:val="true"/>
          <w:lang w:bidi="fa-IR"/>
        </w:rPr>
        <w:t>ماسوای پيغمبر، با ولايت پيغمبر بر ماسوا فرقی ندارد و خلاصه فرقی كه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ولايت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اين است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ساير امّت ولايت دارد، درحالی كه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ولايت احدی غير از خداوند متعال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اثبات اين ولايت در دايره و محدوده ولايت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به خلافت و جانشينی، در افاده ولايت بر امور، اصرح، رساتر و گوياتر است، زيرا اگر مفهوم خلافت، جانشينی در امامت، الگو و اسوه بودن و رتق وفتق امور شرعيّه و بيان احكام حلال و حرام و رسيدگی و سرپرستی و حكومت بر انام باشد، لفظ ولايت در دلالت بر اين جهت خلافت كه همان حكومت و مديريّت جامعه باشد اَفصح و اَصرح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چون نظر افرادی كه برای غصب خلافت و حكومت حزب سازی كرده و با هم تبانی كرده بودند به اين علّت بود و با ساير مفاهيم خلافت، معارضه مستقيم نداشتند،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امامت و خلافت در اين جملات مورد عنايت قرار گرفت و شبهه های نامقبولی كه در مفهوم مولی و ولیّ شدهاست، همه در زمان های بعد، برخلاف تمام قراين حاليّه و مقاليّه اين موضوع ابداع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هرحال، اين جملات مشهور از خطبه غدير در اثبات ولايت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اِتمام حجّت بر همگان كافی و وافی است و ثابت مي كند كه اجتماع آن گروه در سقيفه بني ساعده باوجود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ثَبَتَ لَهُ الْوِلَايَةُ عَلَى الْأَنْفُسِ وَالْأَمْوَالِ بِنَصٍّ مِنَ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يك معارضه آشكار با خدا و پيغمبر و انحراف ظاهر از حق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الْعَليِّ الْعَظيمِ وَإِنَّا لله وَإِنّا إِلَيْهِ رَاجِعوُنَ</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607_7138"/>
      <w:bookmarkStart w:id="108" w:name="pg1607_7138"/>
      <w:bookmarkEnd w:id="108"/>
    </w:p>
    <w:p>
      <w:pPr>
        <w:pStyle w:val="Heading2"/>
        <w:numPr>
          <w:ilvl w:val="1"/>
          <w:numId w:val="1"/>
        </w:numPr>
        <w:rPr/>
      </w:pPr>
      <w:bookmarkStart w:id="109" w:name="pg1607_7138"/>
      <w:bookmarkStart w:id="110" w:name="__RefHeading___Toc904797_3650668749"/>
      <w:bookmarkStart w:id="111" w:name="_Toc39"/>
      <w:bookmarkEnd w:id="109"/>
      <w:bookmarkEnd w:id="110"/>
      <w:r>
        <w:rPr>
          <w:rtl w:val="true"/>
        </w:rPr>
        <w:t>بخش دوم</w:t>
      </w:r>
      <w:r>
        <w:rPr>
          <w:rtl w:val="true"/>
        </w:rPr>
        <w:t xml:space="preserve">: </w:t>
      </w:r>
      <w:r>
        <w:rPr>
          <w:rtl w:val="true"/>
        </w:rPr>
        <w:t>پیام ها</w:t>
      </w:r>
      <w:bookmarkEnd w:id="11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2" w:name="__RefHeading___Toc904799_3650668749"/>
      <w:bookmarkStart w:id="113" w:name="_Toc40"/>
      <w:bookmarkEnd w:id="112"/>
      <w:r>
        <w:rPr>
          <w:rtl w:val="true"/>
        </w:rPr>
        <w:t>اشاره</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607_7140"/>
      <w:bookmarkStart w:id="115" w:name="pg1607_7140"/>
      <w:bookmarkEnd w:id="115"/>
    </w:p>
    <w:p>
      <w:pPr>
        <w:pStyle w:val="Heading3"/>
        <w:numPr>
          <w:ilvl w:val="2"/>
          <w:numId w:val="1"/>
        </w:numPr>
        <w:rPr/>
      </w:pPr>
      <w:bookmarkStart w:id="116" w:name="pg1607_7140"/>
      <w:bookmarkStart w:id="117" w:name="__RefHeading___Toc904801_3650668749"/>
      <w:bookmarkStart w:id="118" w:name="_Toc41"/>
      <w:bookmarkEnd w:id="116"/>
      <w:bookmarkEnd w:id="117"/>
      <w:r>
        <w:rPr/>
        <w:t>1</w:t>
      </w:r>
      <w:r>
        <w:rPr>
          <w:rtl w:val="true"/>
        </w:rPr>
        <w:t xml:space="preserve">. </w:t>
      </w:r>
      <w:r>
        <w:rPr>
          <w:rtl w:val="true"/>
        </w:rPr>
        <w:t>عجز وصف كنندگان</w:t>
      </w:r>
      <w:bookmarkEnd w:id="118"/>
    </w:p>
    <w:p>
      <w:pPr>
        <w:pStyle w:val="Heading4"/>
        <w:numPr>
          <w:ilvl w:val="3"/>
          <w:numId w:val="1"/>
        </w:numPr>
        <w:rPr/>
      </w:pPr>
      <w:bookmarkStart w:id="119" w:name="__RefHeading___Toc904803_3650668749"/>
      <w:bookmarkStart w:id="120" w:name="_Toc42"/>
      <w:bookmarkEnd w:id="119"/>
      <w:r>
        <w:rPr>
          <w:rtl w:val="true"/>
        </w:rPr>
        <w:t>اشاره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وصف كنندگان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21" w:name="__RefHeading___Toc904805_3650668749"/>
      <w:bookmarkStart w:id="122" w:name="_Toc43"/>
      <w:bookmarkEnd w:id="121"/>
      <w:r>
        <w:rPr>
          <w:rtl w:val="true"/>
        </w:rPr>
        <w:t>اعتراف همگان به عجز از وصف علی</w:t>
      </w:r>
      <w:r>
        <w:rPr>
          <w:rtl w:val="true"/>
        </w:rPr>
        <w:t>(</w:t>
      </w:r>
      <w:r>
        <w:rPr>
          <w:rtl w:val="true"/>
        </w:rPr>
        <w:t>علیه السلام</w:t>
      </w:r>
      <w:r>
        <w:rPr>
          <w:rtl w:val="true"/>
        </w:rPr>
        <w:t>)</w:t>
      </w:r>
      <w:bookmarkEnd w:id="122"/>
    </w:p>
    <w:p>
      <w:pPr>
        <w:pStyle w:val="BookText"/>
        <w:rPr/>
      </w:pPr>
      <w:r>
        <w:rPr>
          <w:rFonts w:ascii="Amiri" w:hAnsi="Amiri" w:eastAsia="Amiri" w:cs="Amiri"/>
          <w:color w:val="111111"/>
          <w:sz w:val="28"/>
          <w:sz w:val="28"/>
          <w:szCs w:val="28"/>
          <w:rtl w:val="true"/>
          <w:lang w:bidi="ar-SA"/>
        </w:rPr>
        <w:t>وَمَاذَا يَقُولُ النَّاسُ في مَدْحِ مَنْ أَتَتْ مَدائِحُهُ الغَرّاءُ في مُحْکَمِ الذِّکْرِ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کتاب فضل تو را آب بحر کافي نيست که تر کنند سر انگشت و صفحه بشمارند</w:t>
      </w:r>
    </w:p>
    <w:p>
      <w:pPr>
        <w:pStyle w:val="BookText"/>
        <w:rPr/>
      </w:pPr>
      <w:r>
        <w:rPr>
          <w:rFonts w:ascii="IRNazanin" w:hAnsi="IRNazanin" w:eastAsia="IRNazanin"/>
          <w:color w:val="111111"/>
          <w:sz w:val="28"/>
          <w:sz w:val="28"/>
          <w:szCs w:val="28"/>
          <w:rtl w:val="true"/>
          <w:lang w:bidi="fa-IR"/>
        </w:rPr>
        <w:t>از آن شخصيت عظيم که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کلمات الهيّه، </w:t>
      </w:r>
    </w:p>
    <w:p>
      <w:pPr>
        <w:pStyle w:val="BookText"/>
        <w:rPr/>
      </w:pPr>
      <w:r>
        <w:rPr>
          <w:rFonts w:ascii="IRNazanin" w:hAnsi="IRNazanin" w:eastAsia="IRNazanin"/>
          <w:color w:val="111111"/>
          <w:sz w:val="28"/>
          <w:sz w:val="28"/>
          <w:szCs w:val="28"/>
          <w:rtl w:val="true"/>
          <w:lang w:bidi="fa-IR"/>
        </w:rPr>
        <w:t>قابل توجه اينكه برخی از پيام ها اگرچه به مناسبت عيد غدير صادر نشده است ولی به علّت ارتباط با شخصيت عظيم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آمده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 چیزی می گویند در مدح و ستایش کسی که ستایش های درخشان او در قرآن آمده است</w:t>
      </w:r>
      <w:r>
        <w:rPr>
          <w:rFonts w:eastAsia="IRNazanin" w:cs="IRNazanin"/>
          <w:color w:val="111111"/>
          <w:sz w:val="28"/>
          <w:szCs w:val="28"/>
          <w:rtl w:val="true"/>
          <w:lang w:bidi="fa-IR"/>
        </w:rPr>
        <w:t>».</w:t>
      </w:r>
      <w:bookmarkStart w:id="123" w:name="pg1607_7141"/>
    </w:p>
    <w:p>
      <w:pPr>
        <w:pStyle w:val="BookText"/>
        <w:rPr/>
      </w:pPr>
      <w:bookmarkEnd w:id="123"/>
      <w:r>
        <w:rPr>
          <w:rFonts w:ascii="IRNazanin" w:hAnsi="IRNazanin" w:eastAsia="IRNazanin"/>
          <w:color w:val="111111"/>
          <w:sz w:val="28"/>
          <w:sz w:val="28"/>
          <w:szCs w:val="28"/>
          <w:rtl w:val="true"/>
          <w:lang w:bidi="fa-IR"/>
        </w:rPr>
        <w:t>اکبر آيات ربّانيه، ادلّ دلايل جامعه، اتمّ براهين ساطعه، وسايل کافيه و مظهر العجائب ومعدن الغرائب است و مالک کلّ عظمت هاي انسان مافوق و برتر و خليفة الله برحقّ است و دوستي او عنوان صحيفه مؤمن</w:t>
      </w:r>
      <w:r>
        <w:rPr>
          <w:rStyle w:val="FootnoteAnchor"/>
          <w:rtl w:val="true"/>
        </w:rPr>
        <w:footnoteReference w:id="42"/>
      </w:r>
      <w:r>
        <w:rPr>
          <w:rFonts w:ascii="IRNazanin" w:hAnsi="IRNazanin" w:eastAsia="IRNazanin"/>
          <w:color w:val="111111"/>
          <w:sz w:val="28"/>
          <w:sz w:val="28"/>
          <w:szCs w:val="28"/>
          <w:rtl w:val="true"/>
          <w:lang w:bidi="fa-IR"/>
        </w:rPr>
        <w:t>و علامت طهارت مولد است،</w:t>
      </w:r>
      <w:r>
        <w:rPr>
          <w:rStyle w:val="FootnoteAnchor"/>
          <w:rtl w:val="true"/>
        </w:rPr>
        <w:footnoteReference w:id="43"/>
      </w:r>
      <w:r>
        <w:rPr>
          <w:rFonts w:ascii="IRNazanin" w:hAnsi="IRNazanin" w:eastAsia="IRNazanin"/>
          <w:color w:val="111111"/>
          <w:sz w:val="28"/>
          <w:sz w:val="28"/>
          <w:szCs w:val="28"/>
          <w:rtl w:val="true"/>
          <w:lang w:bidi="fa-IR"/>
        </w:rPr>
        <w:t>اگر انسان، همه زبانهاي گويا را در دهان داشته باشد و با هرکدام از آنها جاودانه مدح و ثنا بگويد، از حرف نخستين مدح او، بيشتر نخواهد گفت و زبان حالش اين شعر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بينهايت کز وصف يار گفتند حرفي است از هزاران کاندر عبارت آمد</w:t>
      </w:r>
    </w:p>
    <w:p>
      <w:pPr>
        <w:pStyle w:val="Heading4"/>
        <w:numPr>
          <w:ilvl w:val="3"/>
          <w:numId w:val="1"/>
        </w:numPr>
        <w:rPr/>
      </w:pPr>
      <w:bookmarkStart w:id="124" w:name="__RefHeading___Toc904807_3650668749"/>
      <w:bookmarkStart w:id="125" w:name="_Toc44"/>
      <w:bookmarkEnd w:id="124"/>
      <w:r>
        <w:rPr>
          <w:rtl w:val="true"/>
        </w:rPr>
        <w:t>وصف علی</w:t>
      </w:r>
      <w:r>
        <w:rPr>
          <w:rtl w:val="true"/>
        </w:rPr>
        <w:t>(</w:t>
      </w:r>
      <w:r>
        <w:rPr>
          <w:rtl w:val="true"/>
        </w:rPr>
        <w:t>علیه السلام</w:t>
      </w:r>
      <w:r>
        <w:rPr>
          <w:rtl w:val="true"/>
        </w:rPr>
        <w:t xml:space="preserve">) </w:t>
      </w:r>
      <w:r>
        <w:rPr>
          <w:rtl w:val="true"/>
        </w:rPr>
        <w:t>از زبان پيامبر</w:t>
      </w:r>
      <w:r>
        <w:rPr>
          <w:rtl w:val="true"/>
        </w:rPr>
        <w:t>(</w:t>
      </w:r>
      <w:r>
        <w:rPr>
          <w:rtl w:val="true"/>
        </w:rPr>
        <w:t>صلی الله علیه و آله</w:t>
      </w:r>
      <w:r>
        <w:rPr>
          <w:rtl w:val="true"/>
        </w:rPr>
        <w:t>)</w:t>
      </w:r>
      <w:bookmarkEnd w:id="12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ميداني که پيامبر اعظم، عقل کل، خاتم رسل و هادي 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حسب احاديث معتبر و مشهور بين المسلمين، از آن حضرت، آن همه تمجيدات و تعريفات رسا و پر ازمعنا فرموده باشد و او را با </w:t>
      </w:r>
    </w:p>
    <w:p>
      <w:pPr>
        <w:pStyle w:val="BookText"/>
        <w:rPr/>
      </w:pPr>
      <w:r>
        <w:rPr>
          <w:rFonts w:ascii="IRNazanin" w:hAnsi="IRNazanin" w:eastAsia="IRNazanin"/>
          <w:color w:val="111111"/>
          <w:sz w:val="28"/>
          <w:sz w:val="28"/>
          <w:szCs w:val="28"/>
          <w:rtl w:val="true"/>
          <w:lang w:bidi="fa-IR"/>
        </w:rPr>
        <w:t>حق و با قرآن،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حق و قرآن را با او و لازم الاتصال و غير قابل افتراق دانسته باشد، و گاه فرموده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لَوْلَا أَنْ تَقُولَ طَوَائِفُ مِنْ أُمَّتِي فِيكَ مَا قَالَتِ النَّصَارَى فِي ابْنِ مَرْيَمَ لَقُلْتُ الْيَوْمَ فِيكَ مَقَالاً لَا تَمُرُّ بِمَلَإٍ مِنَ الْمُسْلِمِينَ إِلَّا أَخَذُوا التُّرَابَ مِنْ تَحْتِ قَدَمَيْكَ لِلْبَرَكَةِ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گاهي با زبان معجزْبيان و حقيقت ترجمان، فرموده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الْبَحْرَ مِدَادٌ وَالْغِيَاضَ أَقْلَامٌ وَالْإِنْسَ كُتَّابٌ وَالْجِنَّ حُسَّابٌ مَا أَحْصَوْا فَضَائِلَكَ يَا أَبَا الْحَسَنِ</w:t>
      </w:r>
      <w:r>
        <w:rPr>
          <w:rFonts w:eastAsia="Amiri" w:cs="Amiri" w:ascii="Amiri" w:hAnsi="Amiri"/>
          <w:color w:val="111111"/>
          <w:sz w:val="28"/>
          <w:szCs w:val="28"/>
          <w:rtl w:val="true"/>
          <w:lang w:bidi="ar-SA"/>
        </w:rPr>
        <w:t>».</w:t>
      </w:r>
      <w:r>
        <w:rPr>
          <w:rStyle w:val="FootnoteAnchor"/>
          <w:rtl w:val="true"/>
        </w:rPr>
        <w:footnoteReference w:id="46"/>
      </w:r>
      <w:bookmarkStart w:id="126" w:name="pg1607_7143"/>
    </w:p>
    <w:p>
      <w:pPr>
        <w:pStyle w:val="BookText"/>
        <w:rPr/>
      </w:pPr>
      <w:bookmarkEnd w:id="126"/>
      <w:r>
        <w:rPr>
          <w:rFonts w:ascii="IRNazanin" w:hAnsi="IRNazanin" w:eastAsia="IRNazanin"/>
          <w:color w:val="111111"/>
          <w:sz w:val="28"/>
          <w:sz w:val="28"/>
          <w:szCs w:val="28"/>
          <w:rtl w:val="true"/>
          <w:lang w:bidi="fa-IR"/>
        </w:rPr>
        <w:t>يا ارزش يکي از ميدان هاي جهاد آن مجاهد في سبيل الله را در راهاعلاي کلمة الله و دفاع از حق، افضل از عبادت جنّ و انس</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يا تمام امّت</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معرفي کرده باشد، ديگران در مدح و ثناوی آن حضرت چه ميتوانند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برابر آفتاب جهان تاب محمدي و درياي بيکران علم احمدي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ذرّه و قطره، بلکه از آن هم کمترند</w:t>
      </w:r>
      <w:r>
        <w:rPr>
          <w:rFonts w:eastAsia="IRNazanin" w:cs="IRNazanin"/>
          <w:color w:val="111111"/>
          <w:sz w:val="28"/>
          <w:szCs w:val="28"/>
          <w:rtl w:val="true"/>
          <w:lang w:bidi="fa-IR"/>
        </w:rPr>
        <w:t>.</w:t>
      </w:r>
    </w:p>
    <w:p>
      <w:pPr>
        <w:pStyle w:val="Heading4"/>
        <w:numPr>
          <w:ilvl w:val="3"/>
          <w:numId w:val="1"/>
        </w:numPr>
        <w:rPr/>
      </w:pPr>
      <w:bookmarkStart w:id="127" w:name="__RefHeading___Toc904809_3650668749"/>
      <w:bookmarkStart w:id="128" w:name="_Toc45"/>
      <w:bookmarkEnd w:id="127"/>
      <w:r>
        <w:rPr>
          <w:rtl w:val="true"/>
        </w:rPr>
        <w:t>كلام بزرگان در مدح اميرالمؤمنين</w:t>
      </w:r>
      <w:r>
        <w:rPr>
          <w:rtl w:val="true"/>
        </w:rPr>
        <w:t>(</w:t>
      </w:r>
      <w:r>
        <w:rPr>
          <w:rtl w:val="true"/>
        </w:rPr>
        <w:t>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حقيقت اين است که با جملهها و کلماتي که حروف آنها از بيست و نه حرف بيشتر نيست، نميتوان از بزرگ بنده خاص و مخلص خدا، که در آيات بسياري از قرآن، خداوند متعال، خود او را وصف و مدح فرموده است، توصيف و ستايش کرد؛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قَمِيصاً خيطَ مِنْ نَسْجِ تِسْعَةٍ وَعِشْرينَ حَرْفاً عَنْ مَعاليهِ قَاصِرٌ</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مدايح شايستهاي که از آن امام عظيم، رهبر موحّدان، پيشواي مجاهدان، سرور زهّاد و دادگران و اميرمؤمنان شده، هرچه رسا و شيوابوده، به ناحيه اي از نواحي عظمت آن حضرت اشارت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مجلس معاويه و به درخواست و اصرار او، امام را به اين سخنان توصيف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وَاللهِ بَعِيدَ الْمُدَى، شَدِيدَ الْقُوَى، يَقُولُ فَصْلاً وَيَحْكُمُ عَدْلاً، يَتَفَجَّرُ الْعِلْمُ مِنْ جَوَانِبِهِ، وَتَنْطِقُ الْحِكْمَةُ مِنْ نَوَاحِيهِ، يَسْتَوْحِشُ مِنَ الدُّنْيَا وَزَهْرَتِهَا، وَيَسْتَأْنِسُ بِاللَّيْلِ وَوَحْشَتِهِ، كَانَ وَاللهِ غَزِيرَ الْعَبْرَةِ، طَوِيلَ الْفِكْرَةِ، يُقَلِّبُ كَفَّيْهِ، وَيُخَاطِبُ نَفْسَهُ، وَيُنَاجِي رَبَّهُ، يُعْجِبُهُ مِنَ اللِّبَاسِ مَا خَشِنَ، وَمِنَ الطَّعَامِ مَا جَشِبَ، كَانَ وَاللّهِ فِينَا كَأَحَدِنَا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آن که با اين جمله کوتاه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إِحْتِيَاجُ الْکُلِّ إِلَيْهِ وَاسْتِغْنائُهُ عَنِ الْکُلِّ دَليلٌ عَلَى أَنَّهُ إِمَامُ الکُلِّ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او را ستود؛</w:t>
      </w:r>
    </w:p>
    <w:p>
      <w:pPr>
        <w:pStyle w:val="BookText"/>
        <w:rPr/>
      </w:pPr>
      <w:r>
        <w:rPr>
          <w:rFonts w:ascii="IRNazanin" w:hAnsi="IRNazanin" w:eastAsia="IRNazanin"/>
          <w:color w:val="111111"/>
          <w:sz w:val="28"/>
          <w:sz w:val="28"/>
          <w:szCs w:val="28"/>
          <w:rtl w:val="true"/>
          <w:lang w:bidi="fa-IR"/>
        </w:rPr>
        <w:t>و آن که در وصف کلامش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دُونَ کَلامِ الْخَالِقِ وَفَوْقَ کَلامِ الْمَخْلُوقينَ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آن که ميگفت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سَيْفُهُ لَمَا قَامَ عَمُودُ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وآن که ميگفت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مِحْرابِ عِبادَتِهِ لِشِدَّةِ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آن بانوي شجاع و بامعرفتي که او را در حضور معاويه به اين دو شعر، مدح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الْإِلَهُ عَلَى جِسْمٍ تَضَمَّنَهُ قَبْرٌ فَأَصْبَحَ فيهِ الْعَدْلُ مَدْفوناً</w:t>
      </w:r>
    </w:p>
    <w:p>
      <w:pPr>
        <w:pStyle w:val="BookText"/>
        <w:rPr/>
      </w:pPr>
      <w:r>
        <w:rPr>
          <w:rFonts w:ascii="Amiri" w:hAnsi="Amiri" w:eastAsia="Amiri" w:cs="Amiri"/>
          <w:color w:val="111111"/>
          <w:sz w:val="28"/>
          <w:sz w:val="28"/>
          <w:szCs w:val="28"/>
          <w:rtl w:val="true"/>
          <w:lang w:bidi="ar-SA"/>
        </w:rPr>
        <w:t>قَدْ حَالَفَ الْحَقُّ لَا يَبْغِي بِهِ بَدَلاً فَصارَ بِالْعَدْلِ وَالْإِيمَانِ مَقْرُوناً</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 آن مرد مسيحي که آن شخصيت بزرگ آفرينش و آن يگانه نمايش کمال وجود محمدي را به اين جمله ستايش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عَقيدَتي أَنَّ عَليَّ بْنَ أَبي طالِبٍ أَوَّلُ عَرَبِيٍّ لَازَمَ الرُّوحَ الْکُلِّيةَ فَجاوَرَها وَسامَرَها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آن شاعر پاک نهاد که سروده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 دوش پيغمبر پاک راي خدا دست سود و خداوند پاي </w:t>
      </w:r>
    </w:p>
    <w:p>
      <w:pPr>
        <w:pStyle w:val="BookText"/>
        <w:rPr/>
      </w:pPr>
      <w:r>
        <w:rPr>
          <w:rFonts w:ascii="IRNazanin" w:hAnsi="IRNazanin" w:eastAsia="IRNazanin"/>
          <w:color w:val="111111"/>
          <w:sz w:val="28"/>
          <w:sz w:val="28"/>
          <w:szCs w:val="28"/>
          <w:rtl w:val="true"/>
          <w:lang w:bidi="fa-IR"/>
        </w:rPr>
        <w:t>و آن که اين شرف و عزّت را به اين بيان شرح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قَالَ لَنَا</w:t>
      </w:r>
    </w:p>
    <w:p>
      <w:pPr>
        <w:pStyle w:val="BookText"/>
        <w:rPr/>
      </w:pPr>
      <w:r>
        <w:rPr>
          <w:rFonts w:ascii="Amiri" w:hAnsi="Amiri" w:eastAsia="Amiri" w:cs="Amiri"/>
          <w:color w:val="111111"/>
          <w:sz w:val="28"/>
          <w:sz w:val="28"/>
          <w:szCs w:val="28"/>
          <w:rtl w:val="true"/>
          <w:lang w:bidi="ar-SA"/>
        </w:rPr>
        <w:t>وَضَعَ اللهُ عَلى ظَهْري يداً</w:t>
      </w:r>
    </w:p>
    <w:p>
      <w:pPr>
        <w:pStyle w:val="BookText"/>
        <w:rPr/>
      </w:pPr>
      <w:r>
        <w:rPr>
          <w:rFonts w:ascii="Amiri" w:hAnsi="Amiri" w:eastAsia="Amiri" w:cs="Amiri"/>
          <w:color w:val="111111"/>
          <w:sz w:val="28"/>
          <w:sz w:val="28"/>
          <w:szCs w:val="28"/>
          <w:rtl w:val="true"/>
          <w:lang w:bidi="ar-SA"/>
        </w:rPr>
        <w:t>وَعَلِيٌ واضِعُ رِجْلَيهِ لي</w:t>
      </w:r>
    </w:p>
    <w:p>
      <w:pPr>
        <w:pStyle w:val="BookText"/>
        <w:rPr/>
      </w:pP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فَأَرانِي الْقَلْبَ إِنْ قَدْ بَرَّدَهُ</w:t>
      </w:r>
    </w:p>
    <w:p>
      <w:pPr>
        <w:pStyle w:val="BookText"/>
        <w:rPr/>
      </w:pPr>
      <w:r>
        <w:rPr>
          <w:rFonts w:ascii="Amiri" w:hAnsi="Amiri" w:eastAsia="Amiri" w:cs="Amiri"/>
          <w:color w:val="111111"/>
          <w:sz w:val="28"/>
          <w:sz w:val="28"/>
          <w:szCs w:val="28"/>
          <w:rtl w:val="true"/>
          <w:lang w:bidi="ar-SA"/>
        </w:rPr>
        <w:t>بِمَکانٍ وَضَعَ اللهُ يَدَهُ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همه و هر يک به منقبتي از مناقب آن حضرت اشارتي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که علما و حکما، چهارده قرن است از فضايل او گفتهاند، تا علم، فضيلت، زهد، عدل و کمالات انساني مورد ستايش است،آيندگان او را ستايش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اين قصايد و اشعار بيشمار و هزارها کتاب و مقاله که پيرامون شرح شخصيت اين انسان اکمل و والا نوشتهاند و همه داد سخن را دادهاند، باز هم همانند روزهاي نخست براي گويندگان و انديشمندان، مجال سخن باز و بلکه بازتر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احاديث شريفه بيان شده است،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اي است که خداوند به رسول گرامي اش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فرمود؛ معجزهاي که از همه معجزات انبياي گذشته، بزرگ تر و حيرت انگيزتر </w:t>
      </w:r>
    </w:p>
    <w:p>
      <w:pPr>
        <w:pStyle w:val="BookText"/>
        <w:rPr/>
      </w:pPr>
      <w:r>
        <w:rPr>
          <w:rFonts w:ascii="IRNazanin" w:hAnsi="IRNazanin" w:eastAsia="IRNazanin"/>
          <w:color w:val="111111"/>
          <w:sz w:val="28"/>
          <w:sz w:val="28"/>
          <w:szCs w:val="28"/>
          <w:rtl w:val="true"/>
          <w:lang w:bidi="fa-IR"/>
        </w:rPr>
        <w:t>است؛ و بجا است که بگوييم اين سخن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الْإنْسَانِيَّةُ هِيَ أَکْبَرُ حُجَجِ اللهِ عَلَى خَلْقِهِ وَهِيَ الکِتابُ الَّذي کَتَبَه بِيَدِهِ وَهِيَ الهَيْکَلُ الَّذي بَناهُ بِحِکْمَتِهِ وَهِيَ مَجْمُوعُ صُوَرِ الْعَالَمينَ وَهِيَ المُخْتَصَرُ مِنَ الْعُلُومِ في اللَّوحِ الْمَحْفُوظِ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به واسطه شخصيتي،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واقع و حقيقت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عالم بزرگ معتزله ابن ابي الحديد هم نوا شده، ميگوييم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النَّبَأُ الْمَکْنُونُ وَالجَوْهَرُ الَّذي تَجَسَّدَ مِنْ نُورٍ مِنَ الْقُدْسِ زاهِر وَذُو المُعْجِزاتِ الوَاضِحاتِ أَقلّها الظُّهورُ عَلى مُسْتَوْدِعاتِ السَّرائر وَوَارِثُ عِلْمِ المُصْطَفى وَشَقِيقِهِ أَخاً وَنَظِيراً فِي الْعُلَى والْأَواصِر أَلَّا إِنَّما التَّوْحيدُ لَوْلَا عُلُومُهُ كَعَرْضَةِ ضِلِّيلٍ وَنَهْبَةِ كَافرٍ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پس، سزاوار است که زمين ادب ببوسيم، و خداوند متعال را به نعمت ولايت آن حضرت و فرزندان بزرگوارش، تا حضرت صاحب وقت، وليّ عصر و مالک امر،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بگوييم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جَعَلَنا مِنَ الْمُتَمَسِّکينَ بِولايةِ أَميرَ الْمُؤْمِنينَ وَالْأَئِمَّةِ الْمَعْصُومينَ سِيَّما خَاتَمِهِمْ وَقائِمِهِمْ صَلَواتُ اللهِ عَلَيهِمْ أَجْمَعينَ</w:t>
      </w:r>
      <w:r>
        <w:rPr>
          <w:rFonts w:eastAsia="Amiri" w:cs="Amiri" w:ascii="Amiri" w:hAnsi="Amiri"/>
          <w:color w:val="111111"/>
          <w:sz w:val="28"/>
          <w:szCs w:val="28"/>
          <w:rtl w:val="true"/>
          <w:lang w:bidi="ar-SA"/>
        </w:rPr>
        <w:t xml:space="preserve">. </w:t>
      </w:r>
      <w:bookmarkStart w:id="129" w:name="pg1607_7150"/>
    </w:p>
    <w:p>
      <w:pPr>
        <w:pStyle w:val="Heading3"/>
        <w:numPr>
          <w:ilvl w:val="2"/>
          <w:numId w:val="1"/>
        </w:numPr>
        <w:rPr/>
      </w:pPr>
      <w:bookmarkStart w:id="130" w:name="__RefHeading___Toc904811_3650668749"/>
      <w:bookmarkStart w:id="131" w:name="_Toc46"/>
      <w:bookmarkEnd w:id="129"/>
      <w:bookmarkEnd w:id="130"/>
      <w:r>
        <w:rPr/>
        <w:t>2</w:t>
      </w:r>
      <w:r>
        <w:rPr>
          <w:rtl w:val="true"/>
        </w:rPr>
        <w:t xml:space="preserve">. </w:t>
      </w:r>
      <w:r>
        <w:rPr>
          <w:rtl w:val="true"/>
        </w:rPr>
        <w:t>خادمان غدير</w:t>
      </w:r>
      <w:bookmarkEnd w:id="131"/>
    </w:p>
    <w:p>
      <w:pPr>
        <w:pStyle w:val="Heading4"/>
        <w:numPr>
          <w:ilvl w:val="3"/>
          <w:numId w:val="1"/>
        </w:numPr>
        <w:rPr/>
      </w:pPr>
      <w:bookmarkStart w:id="132" w:name="__RefHeading___Toc904813_3650668749"/>
      <w:bookmarkStart w:id="133" w:name="_Toc47"/>
      <w:bookmarkEnd w:id="132"/>
      <w:r>
        <w:rPr>
          <w:rtl w:val="true"/>
        </w:rPr>
        <w:t>اشاره</w:t>
      </w:r>
      <w:bookmarkEnd w:id="1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خادمان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34" w:name="__RefHeading___Toc904815_3650668749"/>
      <w:bookmarkStart w:id="135" w:name="_Toc48"/>
      <w:bookmarkEnd w:id="134"/>
      <w:r>
        <w:rPr>
          <w:rtl w:val="true"/>
        </w:rPr>
        <w:t>عجز دانشمندان از بيان فضایل علی</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کتاب فضل تو را آب بحر کافي نيست که تَر کنند سر انگشت و صفحه بشمارند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انشاي قصايد و اشعار و تأليف کتاب در مناقب و فضايل حضرت مولي الموحّدين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عصر رسالت و نيمه اول قرن يکم هجرت آغاز گرديد و الي زماننا هذا، چهارده قرن است که اين شيوه پسنديده ادامه دارد و تا جهان از رجال بزرگ فضيلت، انسانيت و اسوههاي کمال و عظمت و مردان الهي تقدير و تعظيم دارد، ادامه خواهد داشت و تأليف کتاب و انشای اشعار در اين موضوع، پايان نخواهد يافت</w:t>
      </w:r>
      <w:r>
        <w:rPr>
          <w:rFonts w:eastAsia="IRNazanin" w:cs="IRNazanin"/>
          <w:color w:val="111111"/>
          <w:sz w:val="28"/>
          <w:szCs w:val="28"/>
          <w:rtl w:val="true"/>
          <w:lang w:bidi="fa-IR"/>
        </w:rPr>
        <w:t xml:space="preserve">. </w:t>
      </w:r>
      <w:bookmarkStart w:id="136" w:name="pg1607_7151"/>
    </w:p>
    <w:p>
      <w:pPr>
        <w:pStyle w:val="BookText"/>
        <w:rPr/>
      </w:pPr>
      <w:bookmarkEnd w:id="136"/>
      <w:r>
        <w:rPr>
          <w:rFonts w:ascii="IRNazanin" w:hAnsi="IRNazanin" w:eastAsia="IRNazanin"/>
          <w:color w:val="111111"/>
          <w:sz w:val="28"/>
          <w:sz w:val="28"/>
          <w:szCs w:val="28"/>
          <w:rtl w:val="true"/>
          <w:lang w:bidi="fa-IR"/>
        </w:rPr>
        <w:t xml:space="preserve">دانشمندان محقّق، نويسندگان متتبّع و علما و ارباب علوم و فنون اسلامي در اين ميدان همواره حضور داشته و اين رشته تأليف را بيانقطاع ادامه داده و هرکدام به اميد کسب افتخار و نيل به اجر ثواب، بضاعت علم و تحقيق خود را هرچند که بسيار ثمين و گران بها بوده، با کمال مسکنت و خجلت در پيشگاه چاکران و ملازمان درگاه آسمانجاه آن حضرت نثار کرده و با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الهَدايَا عَلَى مِقْدَارِ مُهْدِيهَا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زمين معذرت و ادب بوسيدهاند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 اين کتاب ها از دهها هزار بيشتر و بيشتر است که بديهي است اين خود، ثروت علمي و معنوي بينظيري است که از برکت وجود کثير البرکات امام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شده است و سزاوار است که ويژه اين موضوع ارزشمند، کتابخانههايي تأسيس گردد</w:t>
      </w:r>
      <w:r>
        <w:rPr>
          <w:rFonts w:eastAsia="IRNazanin" w:cs="IRNazanin"/>
          <w:color w:val="111111"/>
          <w:sz w:val="28"/>
          <w:szCs w:val="28"/>
          <w:rtl w:val="true"/>
          <w:lang w:bidi="fa-IR"/>
        </w:rPr>
        <w:t>.</w:t>
      </w:r>
    </w:p>
    <w:p>
      <w:pPr>
        <w:pStyle w:val="Heading4"/>
        <w:numPr>
          <w:ilvl w:val="3"/>
          <w:numId w:val="1"/>
        </w:numPr>
        <w:rPr/>
      </w:pPr>
      <w:bookmarkStart w:id="137" w:name="__RefHeading___Toc904817_3650668749"/>
      <w:bookmarkStart w:id="138" w:name="_Toc49"/>
      <w:bookmarkEnd w:id="137"/>
      <w:r>
        <w:rPr>
          <w:rtl w:val="true"/>
        </w:rPr>
        <w:t>جوانب متعدد شخصيت اميرالمؤمنين</w:t>
      </w:r>
      <w:r>
        <w:rPr>
          <w:rtl w:val="true"/>
        </w:rPr>
        <w:t>(</w:t>
      </w:r>
      <w:r>
        <w:rPr>
          <w:rtl w:val="true"/>
        </w:rPr>
        <w:t>علیه السلام</w:t>
      </w:r>
      <w:r>
        <w:rPr>
          <w:rtl w:val="true"/>
        </w:rPr>
        <w:t>)</w:t>
      </w:r>
      <w:bookmarkEnd w:id="13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نواحي متعدد عظمت هاي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تجسّم بندگي و عبوديت خالص خدا، و بخش هاي گوناگون و بلکه متضادّ مناقب، فضايل و مواقف آن حضرت، همه در کتاب ها مضبوط و محفوظ مانده است؛ عَلِيٌّ وَمَا أُنْزِلَ فيهِ مِنَ القُرْآنِ، عَلِيٌّ ومَا ثَبَتَ لَهُ مِنَ الشُّؤُونِ وَالمَقَامَاتِ بِالسُّنَّةِ، عَلِيٌّ وَمَا صَدَرَ مِنْهُ مِنَ المُعْجِزاتِ، عَلِيٌّ وَمَواقِفُهُوَبُطُولاتِهِ فِي الغَزَواتِ، عَلِيٌّ وَتَضْحِياتُهُ </w:t>
      </w:r>
    </w:p>
    <w:p>
      <w:pPr>
        <w:pStyle w:val="BookText"/>
        <w:rPr/>
      </w:pPr>
      <w:r>
        <w:rPr>
          <w:rFonts w:ascii="Amiri" w:hAnsi="Amiri" w:eastAsia="Amiri" w:cs="Amiri"/>
          <w:color w:val="111111"/>
          <w:sz w:val="28"/>
          <w:sz w:val="28"/>
          <w:szCs w:val="28"/>
          <w:rtl w:val="true"/>
          <w:lang w:bidi="ar-SA"/>
        </w:rPr>
        <w:t>فِي سَبيلِ إعْلاءِ کَلِمَةِ الإسْلامِ،</w:t>
      </w:r>
      <w:r>
        <w:rPr>
          <w:rStyle w:val="FootnoteAnchor"/>
          <w:rtl w:val="true"/>
        </w:rPr>
        <w:footnoteReference w:id="62"/>
      </w:r>
      <w:r>
        <w:rPr>
          <w:rFonts w:ascii="IRNazanin" w:hAnsi="IRNazanin" w:eastAsia="IRNazanin"/>
          <w:color w:val="111111"/>
          <w:sz w:val="28"/>
          <w:sz w:val="28"/>
          <w:szCs w:val="28"/>
          <w:rtl w:val="true"/>
          <w:lang w:bidi="fa-IR"/>
        </w:rPr>
        <w:t xml:space="preserve">علي و اخبار از مغيبات، گذشته و آينده زمان، علي و علم به عوالم غيب، علي و علم به شرايع و احکام اسلام، علي و زهد و پارسايي و پرهيزکاري، علي و علوم عالي الهيات، علي امير فصاحت، بلاغت و کلام، علي و عبادت، خوف از خدا و شبزندهداري، علي و عدالت، دادستاني و دادگستري، علي و حکومت و زمامداري، علي و فروتني و بردباري، علي در خدمت و نصرت دين خدا و رسول خدا، علي امام المتقين و زوج سيدة نساء العالمين، علي ابو الأرامل و الايتام و المساکين، علي و علي و علي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بيشتر و بسيارتر از اينها، همه نواحي عظمت وجود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اعظم آيات الهي و اظهر معجزات حضرت رسالت پناهي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اين کتاب ها بازگو شده و علماي توانا، نويسندگان بزرگ، فرزانگان برجسته و نبغای عالم علم پيرامون آنها قلمفرسايي کرده و با اين همه که گفتند و نوشتند، باب ابراز بلاغت، تأليف، تصنيف و ايراد خطابه و سخنراني در فضايل و مناقب آن حضرت، همچنان بر روي دانشمندان و فضلاي دوران باز است و هرکسي در اين باغ پهناور وارد ميشود، به ميوهاي تازه دستمييابد؛ </w:t>
      </w:r>
      <w:bookmarkStart w:id="139" w:name="pg1607_7153"/>
    </w:p>
    <w:p>
      <w:pPr>
        <w:pStyle w:val="BookText"/>
        <w:rPr/>
      </w:pPr>
      <w:bookmarkEnd w:id="139"/>
      <w:r>
        <w:rPr>
          <w:rFonts w:ascii="Amiri" w:hAnsi="Amiri" w:eastAsia="Amiri" w:cs="Amiri"/>
          <w:color w:val="111111"/>
          <w:sz w:val="28"/>
          <w:sz w:val="28"/>
          <w:szCs w:val="28"/>
          <w:rtl w:val="true"/>
          <w:lang w:bidi="ar-SA"/>
        </w:rPr>
        <w:t xml:space="preserve">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تأليف و تصنيف، درباره شئون و عظمت هاي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سرتاسر عالم اسلامي را از شرق تا غرب و از سنّي و شيعه گرفته، بلکه قلوب بيگانگان را به اين شخصيت ممتاز متوجه نموده و نويسندگان و مؤلّفان آن را به مدح، ستايش و تأليف کتاب ها برانگيخته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اينکه شناختي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الانسانيه</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مينويسند، افتخار و مباهات دارند</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904819_3650668749"/>
      <w:bookmarkStart w:id="141" w:name="_Toc50"/>
      <w:bookmarkEnd w:id="140"/>
      <w:r>
        <w:rPr>
          <w:rtl w:val="true"/>
        </w:rPr>
        <w:t>اعتراف بزرگان اهل سنّت به فضایل علی</w:t>
      </w:r>
      <w:r>
        <w:rPr>
          <w:rtl w:val="true"/>
        </w:rPr>
        <w:t>(</w:t>
      </w:r>
      <w:r>
        <w:rPr>
          <w:rtl w:val="true"/>
        </w:rPr>
        <w:t>علیه السلام</w:t>
      </w:r>
      <w:r>
        <w:rPr>
          <w:rtl w:val="true"/>
        </w:rPr>
        <w:t>)</w:t>
      </w:r>
      <w:bookmarkEnd w:id="14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محدّثين بزرگ اهل سنّت علاوه بر کتاب هايي که در آن فضايل متعدد آن حضرت را بر ميشمارند، تا همين عصر، اين رشته را ادامه دادهاند، مانند شرقاوي که کتاب علی امام المتقين را در دو جلد مينگارد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در خصوص برخي از فضايل آن حضرت، مثل حديث طير مشوي، حديث ردّ شمس،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حديث منزلت و حديث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ويژه نوشتهاند و جالب اين است که برخي از اين کتاب ها در مجلّدات متعدد،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يک رشته از تأليفات اهل سنّت به نام مناقب است، مثل مناقب احمد بن حنبل، صاحب مسند و پيشواي حنابله، مناقب خوارزمي و مناقب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مغازلي و ديگران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رشته ديگر به نام خصائص است که يکي از مشهورترين آنها، خصائص نسائي معروف، صاحب کتاب سنن نسائي است که از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کتاب چندين مرتبه به طبع رسيده و در دسترس همگان است و اخيراً اگرچه دست هاي مرموز وهّابيت، به اسم تحقيق رجال بعضي احاديث آن را به گمان خود، به تهمت گرايش به تشيّع و حبّ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مجروح قلمداد کرده است، اما اهل فن ميفهمند که اين تلاش صرفاً براي دشمني با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نسبت اصل کتاب به مثل نسائي نتوانستند حرفي بزنند، بعضي رجال و اسناد را مورد ايراداتی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بعضي رجال را که به قول خودشان از رجال شيخين، يعني بخاري ومسلم، يا يکي از آنها است نيز زير سؤال برده و با اين ناداني، آن دو کتاب به قول خودشان صحيح را هم از اعتبار انداختهاند</w:t>
      </w:r>
      <w:r>
        <w:rPr>
          <w:rFonts w:eastAsia="IRNazanin" w:cs="IRNazanin"/>
          <w:color w:val="111111"/>
          <w:sz w:val="28"/>
          <w:szCs w:val="28"/>
          <w:rtl w:val="true"/>
          <w:lang w:bidi="fa-IR"/>
        </w:rPr>
        <w:t xml:space="preserve">. </w:t>
      </w:r>
      <w:bookmarkStart w:id="142" w:name="pg1607_7155"/>
    </w:p>
    <w:p>
      <w:pPr>
        <w:pStyle w:val="BookText"/>
        <w:rPr/>
      </w:pPr>
      <w:bookmarkEnd w:id="142"/>
      <w:r>
        <w:rPr>
          <w:rFonts w:ascii="Amiri" w:hAnsi="Amiri" w:eastAsia="Amiri" w:cs="Amiri"/>
          <w:color w:val="111111"/>
          <w:sz w:val="28"/>
          <w:sz w:val="28"/>
          <w:szCs w:val="28"/>
          <w:rtl w:val="true"/>
          <w:lang w:bidi="ar-SA"/>
        </w:rPr>
        <w:t>به هرحال، لَيْسَ هذَا أَوّلَ قَارُورةٍ کُسِرَتْ فِي الْإِسْلامِ</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اينها پيروان بنياميه و اتباع معاويه، يزيد، وليد، حجّاج و زياد و اين طواغيت و نواصب و دشمنان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گفتارشان درباره احاديث فضايل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ميزان عالمان به علم حديث و مسير آن، وزن و ارزشي ندارد</w:t>
      </w:r>
      <w:r>
        <w:rPr>
          <w:rFonts w:eastAsia="IRNazanin" w:cs="IRNazanin"/>
          <w:color w:val="111111"/>
          <w:sz w:val="28"/>
          <w:szCs w:val="28"/>
          <w:rtl w:val="true"/>
          <w:lang w:bidi="fa-IR"/>
        </w:rPr>
        <w:t>.</w:t>
      </w:r>
    </w:p>
    <w:p>
      <w:pPr>
        <w:pStyle w:val="Heading4"/>
        <w:numPr>
          <w:ilvl w:val="3"/>
          <w:numId w:val="1"/>
        </w:numPr>
        <w:rPr/>
      </w:pPr>
      <w:bookmarkStart w:id="143" w:name="__RefHeading___Toc904821_3650668749"/>
      <w:bookmarkStart w:id="144" w:name="_Toc51"/>
      <w:bookmarkEnd w:id="143"/>
      <w:r>
        <w:rPr>
          <w:rtl w:val="true"/>
        </w:rPr>
        <w:t xml:space="preserve">تقدير از شارح كتاب </w:t>
      </w:r>
      <w:r>
        <w:rPr>
          <w:rtl w:val="true"/>
        </w:rPr>
        <w:t>«</w:t>
      </w:r>
      <w:r>
        <w:rPr>
          <w:rtl w:val="true"/>
        </w:rPr>
        <w:t>خصائص نسائی</w:t>
      </w:r>
      <w:r>
        <w:rPr>
          <w:rtl w:val="true"/>
        </w:rPr>
        <w:t>»</w:t>
      </w:r>
      <w:bookmarkEnd w:id="144"/>
    </w:p>
    <w:p>
      <w:pPr>
        <w:pStyle w:val="BookText"/>
        <w:rPr/>
      </w:pPr>
      <w:r>
        <w:rPr>
          <w:rFonts w:ascii="IRNazanin" w:hAnsi="IRNazanin" w:eastAsia="IRNazanin"/>
          <w:color w:val="111111"/>
          <w:sz w:val="28"/>
          <w:sz w:val="28"/>
          <w:szCs w:val="28"/>
          <w:rtl w:val="true"/>
          <w:lang w:bidi="fa-IR"/>
        </w:rPr>
        <w:t>بعد از اين مقدّمه که علي رغم آنکه ميخواستيم مختصر شود،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الجمله طولاني شد مسرّت وافر و تقدير بسيار خود را خدمت فاضل ارجمند و شاعر اهل بيت و محقّق گران مايه، جناب آقاي حاج ميرزا محمّدحسن مدرسي فتحي دامت توفيقاته، که در شرح کتاب خصائص نسائي و بررسي مطالب آن، کتابي مفصّل و مشحون به فوايد جليله و نکات کثيره مرقوم داشتهاند، تقديم مينمايم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براي حقير تا حال توفيق حاصل نشد که چنان که شايسته است از آن استفاده نمايم، امّا به مقداري که از سبک نگارش کتاب و کثرت تتبّع نويسنده اطلاع پيدا کردم آن را مفيد و گران سنگ مييابم؛ اميدوارم مورد استفاده همگان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بديهي است هر کجا توضيحاتي و حتي ايرادي باشد، که ان شاءالله نخواهد بود، شخص مؤلّف محترم پاسخ گو و براي اداي توضيح </w:t>
      </w:r>
    </w:p>
    <w:p>
      <w:pPr>
        <w:pStyle w:val="BookText"/>
        <w:rPr/>
      </w:pPr>
      <w:r>
        <w:rPr>
          <w:rFonts w:ascii="IRNazanin" w:hAnsi="IRNazanin" w:eastAsia="IRNazanin"/>
          <w:color w:val="111111"/>
          <w:sz w:val="28"/>
          <w:sz w:val="28"/>
          <w:szCs w:val="28"/>
          <w:rtl w:val="true"/>
          <w:lang w:bidi="fa-IR"/>
        </w:rPr>
        <w:t>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ايشان در جامعه ما، براي ديگران، مخصوصاً اقران و امثال خودشان،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مسئلت دارم که ايشان را مشمول عنايات و توجّهات خاصه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اللهُ فِي تَوْفِيقَاتِهِ وَکَثَّرَ في الفُضَلَاءِ وَالمُؤْمِنينَ أَمْثالَهُ وَالسَّلَامُ عَلَيْهِ وَعَلَى إِخْوَانِنَا المُؤْمِنينَ</w:t>
      </w:r>
      <w:r>
        <w:rPr>
          <w:rFonts w:eastAsia="Amiri" w:cs="Amiri" w:ascii="Amiri" w:hAnsi="Amiri"/>
          <w:color w:val="111111"/>
          <w:sz w:val="28"/>
          <w:szCs w:val="28"/>
          <w:rtl w:val="true"/>
          <w:lang w:bidi="ar-SA"/>
        </w:rPr>
        <w:t xml:space="preserve">. </w:t>
      </w:r>
      <w:bookmarkStart w:id="145" w:name="pg1607_7157"/>
    </w:p>
    <w:p>
      <w:pPr>
        <w:pStyle w:val="Heading3"/>
        <w:numPr>
          <w:ilvl w:val="2"/>
          <w:numId w:val="1"/>
        </w:numPr>
        <w:rPr/>
      </w:pPr>
      <w:bookmarkStart w:id="146" w:name="__RefHeading___Toc904823_3650668749"/>
      <w:bookmarkStart w:id="147" w:name="_Toc52"/>
      <w:bookmarkEnd w:id="145"/>
      <w:bookmarkEnd w:id="146"/>
      <w:r>
        <w:rPr/>
        <w:t>3</w:t>
      </w:r>
      <w:r>
        <w:rPr>
          <w:rtl w:val="true"/>
        </w:rPr>
        <w:t xml:space="preserve">. </w:t>
      </w:r>
      <w:r>
        <w:rPr>
          <w:rtl w:val="true"/>
        </w:rPr>
        <w:t>نشانه محبّت</w:t>
      </w:r>
      <w:bookmarkEnd w:id="147"/>
    </w:p>
    <w:p>
      <w:pPr>
        <w:pStyle w:val="Heading4"/>
        <w:numPr>
          <w:ilvl w:val="3"/>
          <w:numId w:val="1"/>
        </w:numPr>
        <w:rPr/>
      </w:pPr>
      <w:bookmarkStart w:id="148" w:name="__RefHeading___Toc904825_3650668749"/>
      <w:bookmarkStart w:id="149" w:name="_Toc53"/>
      <w:bookmarkEnd w:id="148"/>
      <w:r>
        <w:rPr>
          <w:rtl w:val="true"/>
        </w:rPr>
        <w:t>اشاره</w:t>
      </w:r>
      <w:bookmarkEnd w:id="14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محبّت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أَبي القَاسِمِ محمَّدٍ وَآلِهِ الطَّيِّبينَ، وَالْحَمْدُ للهِ الَّذي جَعَلَنا مِنَ الُمتَمَسِّکينَ بِوِلايَةِ أَمِيرِ الْمُؤْمِنينَ وَأَوْلَادِهِ المعْصُومينَ سيَّما صَاحِب عَصْرِنا وَإمَامِ زَمَانِنَا مَوْلَانَا المهْدِيِّ بَقِيَّةِ اللهِ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السَّلامُ عَلى شِيعَتِهم الفَائِزينَ المُخْلِصينَ وَحِزْبِ اللهِ المُفْلِحينَ الْفِرْقَةِ النَّاجِيةِ خَيْرِ البَرِيَّةِ</w:t>
      </w:r>
      <w:r>
        <w:rPr>
          <w:rFonts w:eastAsia="Amiri" w:cs="Amiri" w:ascii="Amiri" w:hAnsi="Amiri"/>
          <w:color w:val="111111"/>
          <w:sz w:val="28"/>
          <w:szCs w:val="28"/>
          <w:rtl w:val="true"/>
          <w:lang w:bidi="ar-SA"/>
        </w:rPr>
        <w:t>.</w:t>
      </w:r>
      <w:r>
        <w:rPr>
          <w:rStyle w:val="FootnoteAnchor"/>
          <w:rtl w:val="true"/>
        </w:rPr>
        <w:footnoteReference w:id="67"/>
      </w:r>
      <w:bookmarkStart w:id="150" w:name="pg1607_7158"/>
    </w:p>
    <w:p>
      <w:pPr>
        <w:pStyle w:val="BookText"/>
        <w:rPr/>
      </w:pPr>
      <w:bookmarkEnd w:id="150"/>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وَإِنْلَمْ تَفْعَلْ فَما بَلَّغْتَ رِسالَتَهُ وَاللّهُ يَعْصِمُكَ مِنَ النَّاسِ إِنَّ اللّهَ لا يَهْدِي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p>
    <w:p>
      <w:pPr>
        <w:pStyle w:val="Heading4"/>
        <w:numPr>
          <w:ilvl w:val="3"/>
          <w:numId w:val="1"/>
        </w:numPr>
        <w:rPr/>
      </w:pPr>
      <w:bookmarkStart w:id="151" w:name="__RefHeading___Toc904827_3650668749"/>
      <w:bookmarkStart w:id="152" w:name="_Toc54"/>
      <w:bookmarkEnd w:id="151"/>
      <w:r>
        <w:rPr>
          <w:rtl w:val="true"/>
        </w:rPr>
        <w:t>سلام بر غديريان</w:t>
      </w:r>
      <w:bookmarkEnd w:id="152"/>
    </w:p>
    <w:p>
      <w:pPr>
        <w:pStyle w:val="BookText"/>
        <w:rPr/>
      </w:pPr>
      <w:r>
        <w:rPr>
          <w:rFonts w:ascii="IRNazanin" w:hAnsi="IRNazanin" w:eastAsia="IRNazanin"/>
          <w:color w:val="111111"/>
          <w:sz w:val="28"/>
          <w:sz w:val="28"/>
          <w:szCs w:val="28"/>
          <w:rtl w:val="true"/>
          <w:lang w:bidi="fa-IR"/>
        </w:rPr>
        <w:t>سلام بر عيد الله اکبر، سلام بر عيد سعيد غدير، سلام بر غدير خم، سلام بر روز اکمال دين، اتمام نعمت و تبليغ رسالت، سلام بر جشن ها، مراسم و محافل روحاني و مجالس شکوهمند ايماني، سلام بر فرهيختگان و آگاهاني که در مرور اعصار و گذشت چهارده قرن، همه ساله ياد و خاطره بزرگ رويداد تاريخي و اسلامي غدير را با حفظ سنن اسلامي و پرهيز از گرايشهاي غربي گرامي ميدارند و هر سال بر رونق و گسترش آن ميافزايند و علايق و رشتههاي ولايت و ارتباط خود را با وليّ الله بحق و منصوص من جانب الله محکم تر ميسازند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سرايندگان اشعار و قصايد ولايي، سلام بر سخنرانان و ارباب قلم و فضلا و نويسندگاني که در اين روزهاي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غدير و دهه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و دوستان آن امام همام را گرم نشاط و </w:t>
      </w:r>
      <w:bookmarkStart w:id="153" w:name="pg1607_7159"/>
    </w:p>
    <w:p>
      <w:pPr>
        <w:pStyle w:val="BookText"/>
        <w:rPr/>
      </w:pPr>
      <w:bookmarkEnd w:id="153"/>
      <w:r>
        <w:rPr>
          <w:rFonts w:ascii="IRNazanin" w:hAnsi="IRNazanin" w:eastAsia="IRNazanin"/>
          <w:color w:val="111111"/>
          <w:sz w:val="28"/>
          <w:sz w:val="28"/>
          <w:szCs w:val="28"/>
          <w:rtl w:val="true"/>
          <w:lang w:bidi="fa-IR"/>
        </w:rPr>
        <w:t>اقبال به حقايق و معنويات و وجد و انبساط ميسازند و خط تشيّع،ولايت و غدير که خط اسلام راستين، تولّا و تبرّا ، تعهّد به احکام دين، اهتمام به امور مسلمين، حمايت از محرومين و مستضعفين، امربه معروف و نهي ازمنکر و نصرت اسلام و اعلاي کلمة الله است را تبليغ مينمايند</w:t>
      </w:r>
      <w:r>
        <w:rPr>
          <w:rFonts w:eastAsia="IRNazanin" w:cs="IRNazanin"/>
          <w:color w:val="111111"/>
          <w:sz w:val="28"/>
          <w:szCs w:val="28"/>
          <w:rtl w:val="true"/>
          <w:lang w:bidi="fa-IR"/>
        </w:rPr>
        <w:t>.</w:t>
      </w:r>
    </w:p>
    <w:p>
      <w:pPr>
        <w:pStyle w:val="Heading4"/>
        <w:numPr>
          <w:ilvl w:val="3"/>
          <w:numId w:val="1"/>
        </w:numPr>
        <w:rPr/>
      </w:pPr>
      <w:bookmarkStart w:id="154" w:name="__RefHeading___Toc904829_3650668749"/>
      <w:bookmarkStart w:id="155" w:name="_Toc55"/>
      <w:bookmarkEnd w:id="154"/>
      <w:r>
        <w:rPr>
          <w:rtl w:val="true"/>
        </w:rPr>
        <w:t>اهميت روز غدير</w:t>
      </w:r>
      <w:bookmarkEnd w:id="155"/>
    </w:p>
    <w:p>
      <w:pPr>
        <w:pStyle w:val="BookText"/>
        <w:rPr/>
      </w:pPr>
      <w:r>
        <w:rPr>
          <w:rFonts w:ascii="IRNazanin" w:hAnsi="IRNazanin" w:eastAsia="IRNazanin"/>
          <w:color w:val="111111"/>
          <w:sz w:val="28"/>
          <w:sz w:val="28"/>
          <w:szCs w:val="28"/>
          <w:rtl w:val="true"/>
          <w:lang w:bidi="fa-IR"/>
        </w:rPr>
        <w:t>روز غدير در تاريخ اسلام از روزهاي فراموش نشدني است، آيات قرآن مجيد، اخبار متواتره، جوامع حديث از سنن و مسانيد، کتاب هاي تفسير، کلام، تاريخ، سيره، رجال و حتي لغت و ادب، همه اسناد اين واقعه بزرگ و اعلام رسمي ولايت و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 هايي، تا دهها جلد، اسناد و روايات غدير، جمع آوري و ضبط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براي اولين مرتبه نبود که رسول اعظم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و امامت نصب فرمود، بلكه در مواقف متعدد ديگر نيز اين اعلام و انتصاب الهي انجام شده بود که ازجمله در اوايل بعثت و هنگام نزول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69"/>
      </w:r>
      <w:r>
        <w:rPr>
          <w:rFonts w:ascii="IRNazanin" w:hAnsi="IRNazanin" w:eastAsia="IRNazanin"/>
          <w:color w:val="111111"/>
          <w:sz w:val="28"/>
          <w:sz w:val="28"/>
          <w:szCs w:val="28"/>
          <w:rtl w:val="true"/>
          <w:lang w:bidi="fa-IR"/>
        </w:rPr>
        <w:t xml:space="preserve">برنامه خاص اين نصب اعلام شد، ولي در غدير خم، در آن مجمع عام که نفرات آن را تا بيش </w:t>
      </w:r>
      <w:bookmarkStart w:id="156" w:name="pg1607_7160"/>
    </w:p>
    <w:p>
      <w:pPr>
        <w:pStyle w:val="BookText"/>
        <w:rPr/>
      </w:pPr>
      <w:bookmarkEnd w:id="156"/>
      <w:r>
        <w:rPr>
          <w:rFonts w:ascii="IRNazanin" w:hAnsi="IRNazanin" w:eastAsia="IRNazanin"/>
          <w:color w:val="111111"/>
          <w:sz w:val="28"/>
          <w:sz w:val="28"/>
          <w:szCs w:val="28"/>
          <w:rtl w:val="true"/>
          <w:lang w:bidi="fa-IR"/>
        </w:rPr>
        <w:t>از نود و صد هزار هم گفتهاند، به همگان اين موضوعبسيار حساس و مهم اعلام شد که در اينجا، در مقام شرح و بسط اين موضوع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علما و مؤلّفان عالي</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فروگذار نکرده، در نهايت وضوح اين اصل محکم ديني را بيان فرمودهاند</w:t>
      </w:r>
      <w:r>
        <w:rPr>
          <w:rFonts w:eastAsia="IRNazanin" w:cs="IRNazanin"/>
          <w:color w:val="111111"/>
          <w:sz w:val="28"/>
          <w:szCs w:val="28"/>
          <w:rtl w:val="true"/>
          <w:lang w:bidi="fa-IR"/>
        </w:rPr>
        <w:t>.</w:t>
      </w:r>
    </w:p>
    <w:p>
      <w:pPr>
        <w:pStyle w:val="Heading4"/>
        <w:numPr>
          <w:ilvl w:val="3"/>
          <w:numId w:val="1"/>
        </w:numPr>
        <w:rPr/>
      </w:pPr>
      <w:bookmarkStart w:id="157" w:name="__RefHeading___Toc904831_3650668749"/>
      <w:bookmarkStart w:id="158" w:name="_Toc56"/>
      <w:bookmarkEnd w:id="157"/>
      <w:r>
        <w:rPr>
          <w:rtl w:val="true"/>
        </w:rPr>
        <w:t>ابعاد عظمت اميرالمؤمنين</w:t>
      </w:r>
      <w:r>
        <w:rPr>
          <w:rtl w:val="true"/>
        </w:rPr>
        <w:t>(</w:t>
      </w:r>
      <w:r>
        <w:rPr>
          <w:rtl w:val="true"/>
        </w:rPr>
        <w:t>علیه السلام</w:t>
      </w:r>
      <w:r>
        <w:rPr>
          <w:rtl w:val="true"/>
        </w:rPr>
        <w:t>)</w:t>
      </w:r>
      <w:bookmarkEnd w:id="158"/>
    </w:p>
    <w:p>
      <w:pPr>
        <w:pStyle w:val="BookText"/>
        <w:rPr/>
      </w:pPr>
      <w:r>
        <w:rPr>
          <w:rFonts w:ascii="Amiri" w:hAnsi="Amiri" w:eastAsia="Amiri" w:cs="Amiri"/>
          <w:color w:val="111111"/>
          <w:sz w:val="28"/>
          <w:sz w:val="28"/>
          <w:szCs w:val="28"/>
          <w:rtl w:val="true"/>
          <w:lang w:bidi="ar-SA"/>
        </w:rPr>
        <w:t>برادران و خواهران ايماني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که عيد را همه ساله گرامي ميداريد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ايمان و اخلاص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رشد فکري و شعور ديني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اين احساسات تابناک ملکوتي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صحيفه عمل هر مؤمن، همين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بزرگ رهبري که فضايل و مناقبش از حدّ احصا، خارج است، همان فداکار و قهرمان و مجاهد يگانه اي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سَيْفُهُ لَمَا قَامَ عَمُودُ الْإِسْلَامِ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 همان مرد علم و ايمان و معرفتي که علوم همه در برابر علومش چون قطرهاي است در برابر دريا، همان که همه به علم او نيازمند بودند و او از همه بي نياز بود، همان که وجودش نمايش و جلوه </w:t>
      </w:r>
    </w:p>
    <w:p>
      <w:pPr>
        <w:pStyle w:val="BookText"/>
        <w:rPr/>
      </w:pPr>
      <w:r>
        <w:rPr>
          <w:rFonts w:ascii="IRNazanin" w:hAnsi="IRNazanin" w:eastAsia="IRNazanin"/>
          <w:color w:val="111111"/>
          <w:sz w:val="28"/>
          <w:sz w:val="28"/>
          <w:szCs w:val="28"/>
          <w:rtl w:val="true"/>
          <w:lang w:bidi="fa-IR"/>
        </w:rPr>
        <w:t>کامل کمالات محمدي بود و هنگام نزول قرآن، با او همراهبود و آنچه را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ديد، او نيز ميشنيد و ميديد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مجلسی، بحار الانوار،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شخصيتي که در علم، عمل، زهد، تقوا، حلم، تواضع، عبادت، ايثار، جهاد، رحم، عدل، احسان و تمام صفات فاضله بي نظير، ممتاز و نادر روزگار و آيت کبراي پروردگار و مجمع صفات اضداد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عقول کبيره، فصحا، بلغا و بزرگان عالم بشريت، در برابر او سر تسليم و خضوع فرود آورده، در مدح و ستايش او بليغ ترين و رساترين سخنان را گفته و کتاب ها نوشتهاند، و با اين همه هرگز مبالغه نيست اگر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بي نهايت کز وصف يار گفتند حرفي است از هزاران کاندر عبارت آمد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کتاب فضل تو را آب بحر کافي نيست که تر کنند سر انگشت و صفحه بشمارند</w:t>
      </w:r>
    </w:p>
    <w:p>
      <w:pPr>
        <w:pStyle w:val="BookText"/>
        <w:rPr/>
      </w:pPr>
      <w:r>
        <w:rPr>
          <w:rFonts w:ascii="IRNazanin" w:hAnsi="IRNazanin" w:eastAsia="IRNazanin"/>
          <w:color w:val="111111"/>
          <w:sz w:val="28"/>
          <w:sz w:val="28"/>
          <w:szCs w:val="28"/>
          <w:rtl w:val="true"/>
          <w:lang w:bidi="fa-IR"/>
        </w:rPr>
        <w:t>عظيمي که تمام نواحي وجودش عظمت و آيت قدرت بي انتهاي خداوند متعال و جمع همه عظمت ها بود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عَظيماً في إِيمانِهِ، عَظيماً في عِلْمِهِ، وَعَظيماً في بَصيرَتِهِ، عَظيماً في زُهْدِهِ وَتَقْواهُ، عَظيماً في بُطُولَاتِهِ </w:t>
      </w:r>
    </w:p>
    <w:p>
      <w:pPr>
        <w:pStyle w:val="BookText"/>
        <w:rPr/>
      </w:pPr>
      <w:r>
        <w:rPr>
          <w:rFonts w:ascii="Amiri" w:hAnsi="Amiri" w:eastAsia="Amiri" w:cs="Amiri"/>
          <w:color w:val="111111"/>
          <w:sz w:val="28"/>
          <w:sz w:val="28"/>
          <w:szCs w:val="28"/>
          <w:rtl w:val="true"/>
          <w:lang w:bidi="ar-SA"/>
        </w:rPr>
        <w:t>وَتَضْحِياتِهِ، عَظيماً في نُصْرَةِ الْحَقِّ وَإِقامَةِ الْعَدْلِ،عَظيماً في إِعْلاءِ کَلِمَةِ اللهِ، عَظيماً في رَحْمَتِهِ لِلاَْيتَامِ وَالْأَرامِلِ وَالْمَساکينَ، عَظيماً في مُوَاساتِهِ لِلْفُقَراءِ، وَفي خَوْفِهِ مِنَ اللهِ تَعالَى، عَظيماً في فَصاحَتِهِ وَبَلاغَتِهِ، عَظيماً في مَأْکَلِهِ وَمَشْرَبِهِ وَمَلْبَسِهِ، عَظيماً في کُلِّ أَحْوالِهِ وَأَفْعالِهِ، فَتَعالَى الله الْعَلِيُّ الْعَظيمُ خَالِقُ هَذا الإِنْسانِ وَمُوَدِّعُ هَذِهِ الْعَظَماتِ فيهِ، فَتَعالَى اللهُ خالِقُ هذَا الْکَوْنِ الْمُتَصاغِرِ لِعَظَمَتِهِ وَالْمُتَذَلِّلِ لِجَلَالِهِ وَجَبَرُوتِهِ وَسُلْطانِهِ وَالْخائِفِ مِنْ کِبْرِيائِهِ، صَاحِبِ هذِهِ الْعَظَماتِ وَالْمُعْتَرِفِ عِنْدَهُ بِعَجْزِهِ وَفَقْرِهِ إِلَيهِ، فَهُوَ الَّذي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 بِي فَخْراً أَنْ تَكُونَ لِي رَبّاً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فَهُوَ الْمَمْسُوسُ في ذاتِ اللهِ وَالبَکّاءُ مِنْ خَشْيةِ اللهِ وَالْمُجاهِدُ في سَبيلِ اللهِ هُوَ الصِّراطُ الْمُسْتَقيمُ وَالْعُرْوَةُ الْوُثْقى وَحَبْلُ اللهِ الْمَتينِ وَميزانُ الأَعْمالِ وَهُوَ قَسيمُ الْجَنَّةِوَالنّارِ وَهُوَ نَفْسُ الرَّسُولِ وَزَوْجُ الْبَتولِ وَسَيْفُ اللهِ الْمَسْلُولِ وَيَدُ اللهِ الباسِطَةُ وَاُذُنُهُ الْواعِية وَعَيْنُهُ النّاظِرَهُ وَحُجَّتُهُ الْبالِغَةُ هُوَ مَوْلانا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مِنْ رَسُولِ اللهِ کانَ لَهُ مَقامُ هارونَ مِنْ موسَى بْنِ عِمْرانَ </w:t>
      </w:r>
      <w:bookmarkStart w:id="159" w:name="pg1607_7164"/>
    </w:p>
    <w:p>
      <w:pPr>
        <w:pStyle w:val="BookText"/>
        <w:rPr/>
      </w:pPr>
      <w:bookmarkEnd w:id="159"/>
      <w:r>
        <w:rPr>
          <w:rFonts w:ascii="Amiri" w:hAnsi="Amiri" w:eastAsia="Amiri" w:cs="Amiri"/>
          <w:color w:val="111111"/>
          <w:sz w:val="28"/>
          <w:sz w:val="28"/>
          <w:szCs w:val="28"/>
          <w:rtl w:val="true"/>
          <w:lang w:bidi="ar-SA"/>
        </w:rPr>
        <w:t>هُوَ الَّذي کانَ بَيتُ اللهِ مَوْلِدَهُ وَطَهَّر الْبَيْت مِنْ أَرْجَاسِ أَوْثَانِ</w:t>
      </w:r>
    </w:p>
    <w:p>
      <w:pPr>
        <w:pStyle w:val="BookText"/>
        <w:rPr/>
      </w:pPr>
      <w:r>
        <w:rPr>
          <w:rFonts w:ascii="Amiri" w:hAnsi="Amiri" w:eastAsia="Amiri" w:cs="Amiri"/>
          <w:color w:val="111111"/>
          <w:sz w:val="28"/>
          <w:sz w:val="28"/>
          <w:szCs w:val="28"/>
          <w:rtl w:val="true"/>
          <w:lang w:bidi="ar-SA"/>
        </w:rPr>
        <w:t>لَوْلاهُ لَمْ يجِدُوا کُفْواً لِفاطِمَة لَوْلاهُ لَمْ يفْهَمُوا أَسْرارَ قُرْآنٍ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بايد بگوييم و اعتراف کنيم که ما را آن شايستگي و صلاحيّت نيست که در اوصاف و کمالات علوي سخن بگوييم و سزاوار اين است که در اين مقام، زمين عجز و مسکنت ببوسيم و از خداوند منّان بخواهيم که ما را در طريق ولايت و ايمان به امامت آن حضرت ثبات قدم و استقامت عطا فرمايد</w:t>
      </w:r>
      <w:r>
        <w:rPr>
          <w:rFonts w:eastAsia="IRNazanin" w:cs="IRNazanin"/>
          <w:color w:val="111111"/>
          <w:sz w:val="28"/>
          <w:szCs w:val="28"/>
          <w:rtl w:val="true"/>
          <w:lang w:bidi="fa-IR"/>
        </w:rPr>
        <w:t>.</w:t>
      </w:r>
    </w:p>
    <w:p>
      <w:pPr>
        <w:pStyle w:val="Heading4"/>
        <w:numPr>
          <w:ilvl w:val="3"/>
          <w:numId w:val="1"/>
        </w:numPr>
        <w:rPr/>
      </w:pPr>
      <w:bookmarkStart w:id="160" w:name="__RefHeading___Toc904833_3650668749"/>
      <w:bookmarkStart w:id="161" w:name="_Toc57"/>
      <w:bookmarkEnd w:id="160"/>
      <w:r>
        <w:rPr>
          <w:rtl w:val="true"/>
        </w:rPr>
        <w:t>تجليل از غدير، زمينه افزايش معارف ولایی</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آنکه اين برنامهها، جشن ها و اين خدمات و زحمات عزيزان وجوانان مخلص در برگزاري دهه غدير، همگان را به معارف ولايي بيش ازپيش آشنا سازد و موجب جلب توجّهات عاليه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bookmarkStart w:id="162" w:name="pg1607_7165"/>
    </w:p>
    <w:p>
      <w:pPr>
        <w:pStyle w:val="Heading4"/>
        <w:numPr>
          <w:ilvl w:val="3"/>
          <w:numId w:val="1"/>
        </w:numPr>
        <w:rPr/>
      </w:pPr>
      <w:bookmarkStart w:id="163" w:name="__RefHeading___Toc904835_3650668749"/>
      <w:bookmarkStart w:id="164" w:name="_Toc58"/>
      <w:bookmarkEnd w:id="162"/>
      <w:bookmarkEnd w:id="163"/>
      <w:r>
        <w:rPr>
          <w:rtl w:val="true"/>
        </w:rPr>
        <w:t>عمل به دستورات دين، علامت واقعی ولايت</w:t>
      </w:r>
      <w:bookmarkEnd w:id="164"/>
    </w:p>
    <w:p>
      <w:pPr>
        <w:pStyle w:val="BookText"/>
        <w:rPr/>
      </w:pPr>
      <w:r>
        <w:rPr>
          <w:rFonts w:ascii="Amiri" w:hAnsi="Amiri" w:eastAsia="Amiri" w:cs="Amiri"/>
          <w:color w:val="111111"/>
          <w:sz w:val="28"/>
          <w:sz w:val="28"/>
          <w:szCs w:val="28"/>
          <w:rtl w:val="true"/>
          <w:lang w:bidi="ar-SA"/>
        </w:rPr>
        <w:t>برادران و خواهران ايماني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بايد اين را بدانيم که دين براي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آيات، همه بايد با عمل توأم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مظاهر حقيقي و علايم واقعي ولايت، عمل به دستورات و تعاليم قرآن، احکام شرع و هدايت هاي اميرالمؤمنين و ساير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همه فرصت ها و برنامههاي اعياد و سوگواري ها، براي خودسازي، براي ترقي و کمال معنوي و اخلاقي استفاده کنيم، جلو برويم و رو به پيش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فرصت ها به وضع تشيّع خود، شيعه بودنمان، جهات اسلامي خودمان، جامعه و برادران و خواهرانمان، شهر و کشور، مسجد، اداره، مدرسه، دانشگاه، مطبوعات، روزنامهها، رسانههاي گروهي، کسب وكار و همه نواحي زندگي فردي و اجتماعي خود بينديشيم و ظهور تشيع و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اين نواحي بررسي کنيم</w:t>
      </w:r>
      <w:r>
        <w:rPr>
          <w:rFonts w:eastAsia="IRNazanin" w:cs="IRNazanin"/>
          <w:color w:val="111111"/>
          <w:sz w:val="28"/>
          <w:szCs w:val="28"/>
          <w:rtl w:val="true"/>
          <w:lang w:bidi="fa-IR"/>
        </w:rPr>
        <w:t>.</w:t>
      </w:r>
    </w:p>
    <w:p>
      <w:pPr>
        <w:pStyle w:val="Heading4"/>
        <w:numPr>
          <w:ilvl w:val="3"/>
          <w:numId w:val="1"/>
        </w:numPr>
        <w:rPr/>
      </w:pPr>
      <w:bookmarkStart w:id="165" w:name="__RefHeading___Toc904837_3650668749"/>
      <w:bookmarkStart w:id="166" w:name="_Toc59"/>
      <w:bookmarkEnd w:id="165"/>
      <w:r>
        <w:rPr>
          <w:rtl w:val="true"/>
        </w:rPr>
        <w:t>مسئوليت همگانی در برابر اعمال خلاف شرع</w:t>
      </w:r>
      <w:bookmarkEnd w:id="16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به همه هشدار ميدهم ما در برابر هر نقصان، کسر و کمبوديکه در اسلاميّت خود داشته باشيم مسئوليم؛ از اينکه بعضي به واسطه تبليغات سوء در اشتباه بيفتند و محرّمات را حلال بشمارند، مسئوليم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اين تشويق و ترويجي که به اسم هنر، از فساد و گرايش دادن جامعه به ملاهي، مناهي و شکستن سنّتهاي ديني ميشود مسئوليم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اختلاط زنان با مردان بيگانه، از خطراتي که عفّت و پارسايي زنان و جوانان را تهديد ميکند مسئوليم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جامعه اسلامي، جامعه شيعي و جامعه قرآني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هويّت اسلامي اين جامعه نبايد به اسم خرافاتي که اسلام بر آنها خط بطلان کشيده مورد حمله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و اعياد ديگر بايد اين مسائل را بررسي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جمله تعليليه اخباريه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أَطْهَرُ لِقُلُوبِكُمْ وَقُلُوبِهِنَّ</w:t>
      </w:r>
      <w:r>
        <w:rPr>
          <w:rStyle w:val="FootnoteAnchor"/>
          <w:rtl w:val="true"/>
        </w:rPr>
        <w:footnoteReference w:id="76"/>
      </w:r>
      <w:r>
        <w:rPr>
          <w:rFonts w:ascii="IRNazanin" w:hAnsi="IRNazanin" w:eastAsia="IRNazanin"/>
          <w:color w:val="111111"/>
          <w:sz w:val="28"/>
          <w:sz w:val="28"/>
          <w:szCs w:val="28"/>
          <w:rtl w:val="true"/>
          <w:lang w:bidi="fa-IR"/>
        </w:rPr>
        <w:t>که پس از جمله انشاييهاي که خطاب به زنان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دقت و تأمّل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اين هدايت قرآني در تمام روابط بين زن و مرد بيگانه يک سنّت اسلامي است که مراعات آن جامعه را از فساد و فحشا مصونيت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هدايت قرآني اگرچه با فرهنگ مبتذل غربي که متأسفانه افرادي فريفته و دلباخته آن هستند مخالفت دارد، امّا برايمسلمانان، معيار و ميزان است و اختلاطات زن و مرد بيگانه را کنترل و تحت نظم و ضابطه قرار ميدهد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ساير موارد بايد اگر شيعه هستيم </w:t>
      </w:r>
    </w:p>
    <w:p>
      <w:pPr>
        <w:pStyle w:val="BookText"/>
        <w:rPr/>
      </w:pPr>
      <w:r>
        <w:rPr>
          <w:rFonts w:ascii="IRNazanin" w:hAnsi="IRNazanin" w:eastAsia="IRNazanin"/>
          <w:color w:val="111111"/>
          <w:sz w:val="28"/>
          <w:sz w:val="28"/>
          <w:szCs w:val="28"/>
          <w:rtl w:val="true"/>
          <w:lang w:bidi="fa-IR"/>
        </w:rPr>
        <w:t>که الحمد لله هستيم دستورات شرعي و راهنماييهاي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و دستورالعمل خود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را در عمل به وظايف، حفظ مواضع اسلامي و بازنگشتن به ارتجاع جاهليت و عقب گرايي موفق فرمايد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167" w:name="pg1607_7168"/>
    </w:p>
    <w:p>
      <w:pPr>
        <w:pStyle w:val="Heading3"/>
        <w:numPr>
          <w:ilvl w:val="2"/>
          <w:numId w:val="1"/>
        </w:numPr>
        <w:rPr/>
      </w:pPr>
      <w:bookmarkStart w:id="168" w:name="__RefHeading___Toc904839_3650668749"/>
      <w:bookmarkStart w:id="169" w:name="_Toc60"/>
      <w:bookmarkEnd w:id="167"/>
      <w:bookmarkEnd w:id="168"/>
      <w:r>
        <w:rPr/>
        <w:t>4</w:t>
      </w:r>
      <w:r>
        <w:rPr>
          <w:rtl w:val="true"/>
        </w:rPr>
        <w:t xml:space="preserve">. </w:t>
      </w:r>
      <w:r>
        <w:rPr>
          <w:rtl w:val="true"/>
        </w:rPr>
        <w:t>مكتب غدير</w:t>
      </w:r>
      <w:bookmarkEnd w:id="169"/>
    </w:p>
    <w:p>
      <w:pPr>
        <w:pStyle w:val="Heading4"/>
        <w:numPr>
          <w:ilvl w:val="3"/>
          <w:numId w:val="1"/>
        </w:numPr>
        <w:rPr/>
      </w:pPr>
      <w:bookmarkStart w:id="170" w:name="__RefHeading___Toc904841_3650668749"/>
      <w:bookmarkStart w:id="171" w:name="_Toc61"/>
      <w:bookmarkEnd w:id="170"/>
      <w:r>
        <w:rPr>
          <w:rtl w:val="true"/>
        </w:rPr>
        <w:t>اشاره</w:t>
      </w:r>
      <w:bookmarkEnd w:id="17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مكتب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هَدانَا لِهذَا وَمَا کُنَّا لِنَهْتَدِيَ لَوْلَا أنْ هَدَانَا اللهُ، وَالصَّلاةُ وَالسَّلامُ عَلَى سَيِّدِنا رَسُولِ اللهِ وَعَلَى عَلِيٍّ وَليِّ الله وَآلهِما سِيّما إِمَامِ زَمَانِنَا مَولَانا الْمَهْدِيّ بَقِيَّةِ الله وَاللَّعْنُ عَلى أَعْدَاءِ الله</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يَاأ َيّهَا الرَّسُولُ بَلِّغْ ما اُنْزِلَ إِلَيكَ مِنْ رَبِّكَ وَإِنْ لَمْ تَفْعَلْ فَما بَلَّغْتَ رِسَالَتَهُ وَاللّهُ يعْصِمُكَ مِنَ النَّاسِ إِنَّ اللّهَ لَا يَهْدِي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bookmarkStart w:id="172" w:name="pg1607_7169"/>
    </w:p>
    <w:p>
      <w:pPr>
        <w:pStyle w:val="BookText"/>
        <w:rPr/>
      </w:pPr>
      <w:bookmarkEnd w:id="172"/>
      <w:r>
        <w:rPr>
          <w:rFonts w:ascii="IRNazanin" w:hAnsi="IRNazanin" w:eastAsia="IRNazanin"/>
          <w:color w:val="111111"/>
          <w:sz w:val="28"/>
          <w:sz w:val="28"/>
          <w:szCs w:val="28"/>
          <w:rtl w:val="true"/>
          <w:lang w:bidi="fa-IR"/>
        </w:rPr>
        <w:t>برادران مؤمن و خواهران مؤمنه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دهيد پيش از عرض تبريک و مطالبي را که بايد همگان آن را در اين دهه مبارک که به دهه غدير نام گذاري شده است بررسي نماييم، نظري فشرده و بسيار مختصر در اين آيه شريفه داشته باشيم</w:t>
      </w:r>
      <w:r>
        <w:rPr>
          <w:rFonts w:eastAsia="IRNazanin" w:cs="IRNazanin"/>
          <w:color w:val="111111"/>
          <w:sz w:val="28"/>
          <w:szCs w:val="28"/>
          <w:rtl w:val="true"/>
          <w:lang w:bidi="fa-IR"/>
        </w:rPr>
        <w:t>:</w:t>
      </w:r>
    </w:p>
    <w:p>
      <w:pPr>
        <w:pStyle w:val="Heading4"/>
        <w:numPr>
          <w:ilvl w:val="3"/>
          <w:numId w:val="1"/>
        </w:numPr>
        <w:rPr/>
      </w:pPr>
      <w:bookmarkStart w:id="173" w:name="__RefHeading___Toc904843_3650668749"/>
      <w:bookmarkStart w:id="174" w:name="_Toc62"/>
      <w:bookmarkEnd w:id="173"/>
      <w:r>
        <w:rPr>
          <w:rtl w:val="true"/>
        </w:rPr>
        <w:t>تفسير آيه تبليغ</w:t>
      </w:r>
      <w:bookmarkEnd w:id="174"/>
    </w:p>
    <w:p>
      <w:pPr>
        <w:pStyle w:val="Heading5"/>
        <w:numPr>
          <w:ilvl w:val="4"/>
          <w:numId w:val="1"/>
        </w:numPr>
        <w:rPr/>
      </w:pPr>
      <w:bookmarkStart w:id="175" w:name="__RefHeading___Toc904845_3650668749"/>
      <w:bookmarkStart w:id="176" w:name="_Toc63"/>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تأمّل در اين آيه و مضامين جملههاي آن و زمان و دوره نزول آن خودبه خود نشان ميدهد که آنچه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آن از جانب خدا مأمور شد، موضوعي جز موضوع مهم ولايت، نظام امامت و سياست، حکم و اداره و مديريت امّت نبود</w:t>
      </w:r>
      <w:r>
        <w:rPr>
          <w:rFonts w:eastAsia="IRNazanin" w:cs="IRNazanin"/>
          <w:color w:val="111111"/>
          <w:sz w:val="28"/>
          <w:szCs w:val="28"/>
          <w:rtl w:val="true"/>
          <w:lang w:bidi="fa-IR"/>
        </w:rPr>
        <w:t>.</w:t>
      </w:r>
    </w:p>
    <w:p>
      <w:pPr>
        <w:pStyle w:val="Heading5"/>
        <w:numPr>
          <w:ilvl w:val="4"/>
          <w:numId w:val="1"/>
        </w:numPr>
        <w:rPr/>
      </w:pPr>
      <w:bookmarkStart w:id="177" w:name="__RefHeading___Toc904847_3650668749"/>
      <w:bookmarkStart w:id="178" w:name="_Toc64"/>
      <w:bookmarkEnd w:id="177"/>
      <w:r>
        <w:rPr>
          <w:rtl w:val="true"/>
        </w:rPr>
        <w:t>مدنی بودن سوره مائده</w:t>
      </w:r>
      <w:bookmarkEnd w:id="17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که اين آيه شصت و هفتم آن سوره است، مدنيه است و چنان که ظاهر است، در اواخر عصر مدني نازل شده است که احکام مهم اسلام از اصول و فروع تبليغ شده بود و حکم مهمّي غير از دستور نظام جامعه و مديريت امّت که اعلان رسمي نشده باشد باقي نمانده بود</w:t>
      </w:r>
      <w:r>
        <w:rPr>
          <w:rFonts w:eastAsia="IRNazanin" w:cs="IRNazanin"/>
          <w:color w:val="111111"/>
          <w:sz w:val="28"/>
          <w:szCs w:val="28"/>
          <w:rtl w:val="true"/>
          <w:lang w:bidi="fa-IR"/>
        </w:rPr>
        <w:t>.</w:t>
      </w:r>
    </w:p>
    <w:p>
      <w:pPr>
        <w:pStyle w:val="Heading5"/>
        <w:numPr>
          <w:ilvl w:val="4"/>
          <w:numId w:val="1"/>
        </w:numPr>
        <w:rPr/>
      </w:pPr>
      <w:bookmarkStart w:id="179" w:name="__RefHeading___Toc904849_3650668749"/>
      <w:bookmarkStart w:id="180" w:name="_Toc65"/>
      <w:bookmarkEnd w:id="179"/>
      <w:r>
        <w:rPr>
          <w:rtl w:val="true"/>
        </w:rPr>
        <w:t>سابقه نزول آيه در امر ولايت</w:t>
      </w:r>
      <w:bookmarkEnd w:id="18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در مَا اُنْزِلَ إِلَيْكَ مِنْ رَبِّكَ</w:t>
      </w:r>
      <w:r>
        <w:rPr>
          <w:rFonts w:ascii="IRNazanin" w:hAnsi="IRNazanin" w:eastAsia="IRNazanin"/>
          <w:color w:val="111111"/>
          <w:sz w:val="28"/>
          <w:sz w:val="28"/>
          <w:szCs w:val="28"/>
          <w:rtl w:val="true"/>
          <w:lang w:bidi="fa-IR"/>
        </w:rPr>
        <w:t xml:space="preserve"> اشاره به موضوع مهم </w:t>
      </w:r>
      <w:bookmarkStart w:id="181" w:name="pg1607_7170"/>
    </w:p>
    <w:p>
      <w:pPr>
        <w:pStyle w:val="BookText"/>
        <w:rPr/>
      </w:pPr>
      <w:bookmarkEnd w:id="181"/>
      <w:r>
        <w:rPr>
          <w:rFonts w:ascii="IRNazanin" w:hAnsi="IRNazanin" w:eastAsia="IRNazanin"/>
          <w:color w:val="111111"/>
          <w:sz w:val="28"/>
          <w:sz w:val="28"/>
          <w:szCs w:val="28"/>
          <w:rtl w:val="true"/>
          <w:lang w:bidi="fa-IR"/>
        </w:rPr>
        <w:t>خاصي است که سابقه نزول بر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داشتهاست</w:t>
      </w:r>
      <w:r>
        <w:rPr>
          <w:rFonts w:eastAsia="IRNazanin" w:cs="IRNazanin"/>
          <w:color w:val="111111"/>
          <w:sz w:val="28"/>
          <w:szCs w:val="28"/>
          <w:rtl w:val="true"/>
          <w:lang w:bidi="fa-IR"/>
        </w:rPr>
        <w:t>.</w:t>
      </w:r>
    </w:p>
    <w:p>
      <w:pPr>
        <w:pStyle w:val="Heading5"/>
        <w:numPr>
          <w:ilvl w:val="4"/>
          <w:numId w:val="1"/>
        </w:numPr>
        <w:rPr/>
      </w:pPr>
      <w:bookmarkStart w:id="182" w:name="__RefHeading___Toc904851_3650668749"/>
      <w:bookmarkStart w:id="183" w:name="_Toc66"/>
      <w:bookmarkEnd w:id="182"/>
      <w:r>
        <w:rPr>
          <w:rtl w:val="true"/>
        </w:rPr>
        <w:t>عدم اكمال تبليغ رسالت بدون ابلاغ ولايت</w:t>
      </w:r>
      <w:bookmarkEnd w:id="183"/>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لَمْ تَفْعَلْ فَما بَلَّغْتَ رِسالَتَهُ</w:t>
      </w:r>
      <w:r>
        <w:rPr>
          <w:rFonts w:ascii="IRNazanin" w:hAnsi="IRNazanin" w:eastAsia="IRNazanin"/>
          <w:color w:val="111111"/>
          <w:sz w:val="28"/>
          <w:sz w:val="28"/>
          <w:szCs w:val="28"/>
          <w:rtl w:val="true"/>
          <w:lang w:bidi="fa-IR"/>
        </w:rPr>
        <w:t xml:space="preserve"> اهميت و ارزش والاي موضوعي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آن مأمور شده بود معلوم ميشود، زيرا تا هنگام نزول اين آيه، مسائل توحيدي، مباني اعتقادي و احکام مهم عبادي، مالي، قضايي، اجتماعي، جهاد با کفّار و ترک عادات زشت ريشه دار همه تبليغ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وجود، اين موضوع را داراي چنان اهميت معرفي ميفرمايد که اگر پيامبر گرامي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تبليغ نميکرد، همانند آن بود که همه آنچه را در اين مدّت طولاني عصر مکه و عصر مدينه تبليغ کرده، تبليغ نکرده باشد و کأن لم يکن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چنين موضوعي غير از تعيين سرپرست و امام و رهبر براي امّت، چيز ديگري قابل تصوّر نيست</w:t>
      </w:r>
      <w:r>
        <w:rPr>
          <w:rFonts w:eastAsia="IRNazanin" w:cs="IRNazanin"/>
          <w:color w:val="111111"/>
          <w:sz w:val="28"/>
          <w:szCs w:val="28"/>
          <w:rtl w:val="true"/>
          <w:lang w:bidi="fa-IR"/>
        </w:rPr>
        <w:t>.</w:t>
      </w:r>
    </w:p>
    <w:p>
      <w:pPr>
        <w:pStyle w:val="Heading5"/>
        <w:numPr>
          <w:ilvl w:val="4"/>
          <w:numId w:val="1"/>
        </w:numPr>
        <w:rPr/>
      </w:pPr>
      <w:bookmarkStart w:id="184" w:name="__RefHeading___Toc904853_3650668749"/>
      <w:bookmarkStart w:id="185" w:name="_Toc67"/>
      <w:bookmarkEnd w:id="184"/>
      <w:r>
        <w:rPr>
          <w:rtl w:val="true"/>
        </w:rPr>
        <w:t>توطئه ها عليه تبليغ ولايت</w:t>
      </w:r>
      <w:bookmarkEnd w:id="18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يعْصِمُكَ مِنَ النَّاسِ</w:t>
      </w:r>
      <w:r>
        <w:rPr>
          <w:rFonts w:ascii="IRNazanin" w:hAnsi="IRNazanin" w:eastAsia="IRNazanin"/>
          <w:color w:val="111111"/>
          <w:sz w:val="28"/>
          <w:sz w:val="28"/>
          <w:szCs w:val="28"/>
          <w:rtl w:val="true"/>
          <w:lang w:bidi="fa-IR"/>
        </w:rPr>
        <w:t xml:space="preserve"> گوياي اين است که در داخل مسلمين و پيرامون وجود مبارک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توطئهها، دستهبنديها و دست هايي در کار بوده است که اگر با آسيب رساندن به شخص آن حضرت هم باشد، از صورت گرفتن اين امرجلوگيري </w:t>
      </w:r>
      <w:bookmarkStart w:id="186" w:name="pg1607_7171"/>
    </w:p>
    <w:p>
      <w:pPr>
        <w:pStyle w:val="BookText"/>
        <w:rPr/>
      </w:pPr>
      <w:bookmarkEnd w:id="186"/>
      <w:r>
        <w:rPr>
          <w:rFonts w:ascii="IRNazanin" w:hAnsi="IRNazanin" w:eastAsia="IRNazanin"/>
          <w:color w:val="111111"/>
          <w:sz w:val="28"/>
          <w:sz w:val="28"/>
          <w:szCs w:val="28"/>
          <w:rtl w:val="true"/>
          <w:lang w:bidi="fa-IR"/>
        </w:rPr>
        <w:t>نمايند و مسير رهبري امّت را به سمتي که منافع خودشان را تأمين نمايد منحرف سازند و خلاصه، اين نگراني بوده است که در هنگام ابلاغ اين رسالت، به طور مرموزي، آشوب و فتنه اي برپا کنند که هم مانع از ابلاغ اين رسالت بشوند و هم به جان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قصد نمايند که با اين وعده مدد و نصرت خداوند متعال،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با آن تشريفات رسمي و علني،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ولايت منصوب فرمود و همگان حتي توطئه گرها و آنان که قصد ممانعت از اين ابلاغ را داشتند، با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کردند که بيش از اين در اينجا به شرح و بسط و تفصيل اين مسائل نمي پردازيم</w:t>
      </w:r>
      <w:r>
        <w:rPr>
          <w:rFonts w:eastAsia="IRNazanin" w:cs="IRNazanin"/>
          <w:color w:val="111111"/>
          <w:sz w:val="28"/>
          <w:szCs w:val="28"/>
          <w:rtl w:val="true"/>
          <w:lang w:bidi="fa-IR"/>
        </w:rPr>
        <w:t>.</w:t>
      </w:r>
    </w:p>
    <w:p>
      <w:pPr>
        <w:pStyle w:val="Heading5"/>
        <w:numPr>
          <w:ilvl w:val="4"/>
          <w:numId w:val="1"/>
        </w:numPr>
        <w:rPr/>
      </w:pPr>
      <w:bookmarkStart w:id="187" w:name="__RefHeading___Toc904855_3650668749"/>
      <w:bookmarkStart w:id="188" w:name="_Toc68"/>
      <w:bookmarkEnd w:id="187"/>
      <w:r>
        <w:rPr>
          <w:rtl w:val="true"/>
        </w:rPr>
        <w:t>نتيجه تفسير</w:t>
      </w:r>
      <w:bookmarkEnd w:id="188"/>
    </w:p>
    <w:p>
      <w:pPr>
        <w:pStyle w:val="BookText"/>
        <w:rPr/>
      </w:pPr>
      <w:r>
        <w:rPr>
          <w:rFonts w:ascii="IRNazanin" w:hAnsi="IRNazanin" w:eastAsia="IRNazanin"/>
          <w:color w:val="111111"/>
          <w:sz w:val="28"/>
          <w:sz w:val="28"/>
          <w:szCs w:val="28"/>
          <w:rtl w:val="true"/>
          <w:lang w:bidi="fa-IR"/>
        </w:rPr>
        <w:t>مقصود اين است که با توجه و آگاهي مختصر از اوضاع آن عصر و دقّت در الفاظ و جملههاي اين آيه روشن ميشود تبليغي که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مأمور بود، تبليغ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ابلاغ آن در غدير خم، محلّي که حاجيان از آنجا متفرق ميشدند و به شهر و ديار خود ميرفتند، امر فرمود که همه در آنجا توقف کنند و آنان که جلوتر رفته بودند برگردند و منتظر ماند تا آنان که هنور نرسيده بودند به آنجا برسند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آن مجمع بزرگ که تا آن روز جز در هنگام حج در همينسفر چنان اجتماعي فراهم نشده بود، به فرمان الهي،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مقام ولايت منصوب و مانند خود اولي به انفس معرّفي فرمود</w:t>
      </w:r>
      <w:r>
        <w:rPr>
          <w:rFonts w:eastAsia="IRNazanin" w:cs="IRNazanin"/>
          <w:color w:val="111111"/>
          <w:sz w:val="28"/>
          <w:szCs w:val="28"/>
          <w:rtl w:val="true"/>
          <w:lang w:bidi="fa-IR"/>
        </w:rPr>
        <w:t xml:space="preserve">. </w:t>
      </w:r>
      <w:bookmarkStart w:id="189" w:name="pg1607_7172"/>
    </w:p>
    <w:p>
      <w:pPr>
        <w:pStyle w:val="Heading4"/>
        <w:numPr>
          <w:ilvl w:val="3"/>
          <w:numId w:val="1"/>
        </w:numPr>
        <w:rPr/>
      </w:pPr>
      <w:bookmarkStart w:id="190" w:name="__RefHeading___Toc904857_3650668749"/>
      <w:bookmarkStart w:id="191" w:name="_Toc69"/>
      <w:bookmarkEnd w:id="189"/>
      <w:bookmarkEnd w:id="190"/>
      <w:r>
        <w:rPr>
          <w:rtl w:val="true"/>
        </w:rPr>
        <w:t>مقاومان سنگر ولايت</w:t>
      </w:r>
      <w:bookmarkEnd w:id="191"/>
    </w:p>
    <w:p>
      <w:pPr>
        <w:pStyle w:val="BookText"/>
        <w:rPr/>
      </w:pPr>
      <w:r>
        <w:rPr>
          <w:rFonts w:ascii="IRNazanin" w:hAnsi="IRNazanin" w:eastAsia="IRNazanin"/>
          <w:color w:val="111111"/>
          <w:sz w:val="28"/>
          <w:sz w:val="28"/>
          <w:szCs w:val="28"/>
          <w:rtl w:val="true"/>
          <w:lang w:bidi="fa-IR"/>
        </w:rPr>
        <w:t>اکنون با تقديم اين بررسي تفسيري به شما عزيزان؛ برادران مؤمن و خواهران مؤمنه اي که اين پيام را ميشنويد يا ميخوانيد، اين عيد سعيد و روز بزرگ و باعظمت را تبريک، تهنيت و شادباش عرض ميکنم و به همه شما که به نعمت ولايت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ولايت وليّ امر و صاحب عصر حضرت بقية الله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لتراب مقدم خدّامه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سربلند، سرافراز و مفتخر هستيد درود ميفرستم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وَسَلَامُهُ عَلَيکُمْ يَا شيعَةَ أَميرِ الْمُؤْمِنينَ، يَا أَنْصَارَ دينِ اللهِ أَيُّهَا الْفائِزُونَ المُخْلِصُونَ الرَّاکِبُونَ في سَفينَةِ النَّجاةِ وَالْمُعْتَصِمُونَ بِحَبْلِ اللهِ، هَنيئاً لَکُمْ يا أَنْصارَ الْحَقِّ وَيا حُماةَ الدّينِ وَيا أَبْناءَ الْإِسْلَامِ وَالْقُرْآنِ لَقَدْ فَضَّلَکُمُ اللهُ تَعَالَى بِهذِهِ الْفَضيلَةِ وَشَرَّفَکُمْ بِهذَا التَّشْريفِ وَاخْتارَکُمْ عَلَى غَيرِکُمْ مِنَ الْعالَمينَ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شما که در طول اعصار، در بيش از چهارده قرن، هموارهدر </w:t>
      </w:r>
      <w:bookmarkStart w:id="192" w:name="pg1607_7173"/>
    </w:p>
    <w:p>
      <w:pPr>
        <w:pStyle w:val="BookText"/>
        <w:rPr/>
      </w:pPr>
      <w:bookmarkEnd w:id="192"/>
      <w:r>
        <w:rPr>
          <w:rFonts w:ascii="IRNazanin" w:hAnsi="IRNazanin" w:eastAsia="IRNazanin"/>
          <w:color w:val="111111"/>
          <w:sz w:val="28"/>
          <w:sz w:val="28"/>
          <w:szCs w:val="28"/>
          <w:rtl w:val="true"/>
          <w:lang w:bidi="fa-IR"/>
        </w:rPr>
        <w:t>تمسّک به قرآن و عترت پايداري کرده، در برابر ظلم ها، ستمگري ها، استکبار، استضعاف و استعلاي جبّاران، عرض وجود نموده و ثابت و مقاوم در سنگر ولايت، اين حصن حصين الهي، از اسلام و مقاصد اسلام، از حق و عدالت دفاع نمودهايد و اگر چه مشکلات، دشواري ها، محروميت هاي گوناگون و فشارهاي شديد اقتصادي را متحمّل شدهايد، همواره موفّق بوده و شکستناپذيري خود را در صحنهها و ميدان هايي که افراد قوي و نيرومند وادار به تسليم و قبول شکست ميشوند، به اثبات رساندهايد</w:t>
      </w:r>
      <w:r>
        <w:rPr>
          <w:rFonts w:eastAsia="IRNazanin" w:cs="IRNazanin"/>
          <w:color w:val="111111"/>
          <w:sz w:val="28"/>
          <w:szCs w:val="28"/>
          <w:rtl w:val="true"/>
          <w:lang w:bidi="fa-IR"/>
        </w:rPr>
        <w:t>.</w:t>
      </w:r>
    </w:p>
    <w:p>
      <w:pPr>
        <w:pStyle w:val="Heading4"/>
        <w:numPr>
          <w:ilvl w:val="3"/>
          <w:numId w:val="1"/>
        </w:numPr>
        <w:rPr/>
      </w:pPr>
      <w:bookmarkStart w:id="193" w:name="__RefHeading___Toc904859_3650668749"/>
      <w:bookmarkStart w:id="194" w:name="_Toc70"/>
      <w:bookmarkEnd w:id="193"/>
      <w:r>
        <w:rPr>
          <w:rtl w:val="true"/>
        </w:rPr>
        <w:t>چند توصيه به جوانان منتظر</w:t>
      </w:r>
      <w:bookmarkEnd w:id="194"/>
    </w:p>
    <w:p>
      <w:pPr>
        <w:pStyle w:val="Heading5"/>
        <w:numPr>
          <w:ilvl w:val="4"/>
          <w:numId w:val="1"/>
        </w:numPr>
        <w:rPr/>
      </w:pPr>
      <w:bookmarkStart w:id="195" w:name="__RefHeading___Toc904861_3650668749"/>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گوارا باد بر شما اين افتخارات بزرگ اي پسران و دختران ابوذر، عمّار، حجر، رشيد و ميثم تمّار و اي پاسداران و وارثان خون شهداي بدر، احد و شهداي کربلا، اي مردان رشيد، و اي جوانان سربلند، و اي بانوان عفيف و فداکار، و اي عاشوراييان و اي غديريان</w:t>
      </w:r>
      <w:r>
        <w:rPr>
          <w:rFonts w:eastAsia="IRNazanin" w:cs="IRNazanin"/>
          <w:color w:val="111111"/>
          <w:sz w:val="28"/>
          <w:szCs w:val="28"/>
          <w:rtl w:val="true"/>
          <w:lang w:bidi="fa-IR"/>
        </w:rPr>
        <w:t>!</w:t>
      </w:r>
    </w:p>
    <w:p>
      <w:pPr>
        <w:pStyle w:val="Heading5"/>
        <w:numPr>
          <w:ilvl w:val="4"/>
          <w:numId w:val="1"/>
        </w:numPr>
        <w:rPr/>
      </w:pPr>
      <w:bookmarkStart w:id="197" w:name="__RefHeading___Toc904863_3650668749"/>
      <w:bookmarkStart w:id="198" w:name="_Toc72"/>
      <w:bookmarkEnd w:id="197"/>
      <w:r>
        <w:rPr>
          <w:rtl w:val="true"/>
        </w:rPr>
        <w:t>گذشته های پر افتخار خود را فراموش نكنيد</w:t>
      </w:r>
      <w:bookmarkEnd w:id="19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بباليد و بنازيد، و گذشتههاي پر از عزّت، افتخار، شهامت و فداکاري در راه حق و استقامت خود را فراموش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خون هاي پاک و چه جوان هاي پاک بازي را براي اسلام و دين نثار کرده و قرباني دادهايد</w:t>
      </w:r>
      <w:r>
        <w:rPr>
          <w:rFonts w:eastAsia="IRNazanin" w:cs="IRNazanin"/>
          <w:color w:val="111111"/>
          <w:sz w:val="28"/>
          <w:szCs w:val="28"/>
          <w:rtl w:val="true"/>
          <w:lang w:bidi="fa-IR"/>
        </w:rPr>
        <w:t xml:space="preserve">. </w:t>
      </w:r>
      <w:bookmarkStart w:id="199" w:name="pg1607_7174"/>
    </w:p>
    <w:p>
      <w:pPr>
        <w:pStyle w:val="Heading5"/>
        <w:numPr>
          <w:ilvl w:val="4"/>
          <w:numId w:val="1"/>
        </w:numPr>
        <w:rPr/>
      </w:pPr>
      <w:bookmarkStart w:id="200" w:name="__RefHeading___Toc904865_3650668749"/>
      <w:bookmarkStart w:id="201" w:name="_Toc73"/>
      <w:bookmarkEnd w:id="199"/>
      <w:bookmarkEnd w:id="200"/>
      <w:r>
        <w:rPr>
          <w:rtl w:val="true"/>
        </w:rPr>
        <w:t>به آداب و سنن اسلامی ملتزم باشيد</w:t>
      </w:r>
      <w:bookmarkEnd w:id="201"/>
    </w:p>
    <w:p>
      <w:pPr>
        <w:pStyle w:val="BookText"/>
        <w:rPr/>
      </w:pPr>
      <w:r>
        <w:rPr>
          <w:rFonts w:ascii="IRNazanin" w:hAnsi="IRNazanin" w:eastAsia="IRNazanin"/>
          <w:color w:val="111111"/>
          <w:sz w:val="28"/>
          <w:sz w:val="28"/>
          <w:szCs w:val="28"/>
          <w:rtl w:val="true"/>
          <w:lang w:bidi="fa-IR"/>
        </w:rPr>
        <w:t>ما همه مسلمان و شيعه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جاهليّتهاي قبل از اسلام، جاهليّت عرب، جاهليت عجم، همه ملّيگراييها و در يک عبارت جاهليت اولي را پشت سرگذارده و به آگاهي اسلامي و رشد و شعور ايماني رسيده، از محمد و علي و از تهليل و تکبير و از قرآن و توحيد، هويّت، فرهنگ و شخصيت گرفتهايم، اين هويّت را بايد با التزام به آداب و سنن اسلامي حفظ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شيعيان با جاهليّت، ارتداد و ارتجاع، از صفحات زرّين و درخشان تاريخ اسلام است</w:t>
      </w:r>
      <w:r>
        <w:rPr>
          <w:rFonts w:eastAsia="IRNazanin" w:cs="IRNazanin"/>
          <w:color w:val="111111"/>
          <w:sz w:val="28"/>
          <w:szCs w:val="28"/>
          <w:rtl w:val="true"/>
          <w:lang w:bidi="fa-IR"/>
        </w:rPr>
        <w:t>.</w:t>
      </w:r>
    </w:p>
    <w:p>
      <w:pPr>
        <w:pStyle w:val="Heading5"/>
        <w:numPr>
          <w:ilvl w:val="4"/>
          <w:numId w:val="1"/>
        </w:numPr>
        <w:rPr/>
      </w:pPr>
      <w:bookmarkStart w:id="202" w:name="__RefHeading___Toc904867_3650668749"/>
      <w:bookmarkStart w:id="203" w:name="_Toc74"/>
      <w:bookmarkEnd w:id="202"/>
      <w:r>
        <w:rPr>
          <w:rtl w:val="true"/>
        </w:rPr>
        <w:t>استقلال و هويت اسلامی را حفظ كنيد</w:t>
      </w:r>
      <w:bookmarkEnd w:id="203"/>
    </w:p>
    <w:p>
      <w:pPr>
        <w:pStyle w:val="BookText"/>
        <w:rPr/>
      </w:pPr>
      <w:r>
        <w:rPr>
          <w:rFonts w:ascii="IRNazanin" w:hAnsi="IRNazanin" w:eastAsia="IRNazanin"/>
          <w:color w:val="111111"/>
          <w:sz w:val="28"/>
          <w:sz w:val="28"/>
          <w:szCs w:val="28"/>
          <w:rtl w:val="true"/>
          <w:lang w:bidi="fa-IR"/>
        </w:rPr>
        <w:t>جوانان عزيز، غيرتمندان شکست ناپذير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طول تاريخ پر از حوادث اسلام، همواره افتخارآفرين بودهايد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است که بيشترين ياوران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شماييد که بايد سنگرها را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شرايط و در هر کجا هستيد، در دانشگاهها، در مراکز تعليم وتربيت، در جوامع فرهنگي، در سازمان ها و نهادها، روش، رفتار، آداب، لباس و کلّ مظاهر اجتماع، استقلال و هويّت اسلامي را حفظ کنيد</w:t>
      </w:r>
      <w:r>
        <w:rPr>
          <w:rFonts w:eastAsia="IRNazanin" w:cs="IRNazanin"/>
          <w:color w:val="111111"/>
          <w:sz w:val="28"/>
          <w:szCs w:val="28"/>
          <w:rtl w:val="true"/>
          <w:lang w:bidi="fa-IR"/>
        </w:rPr>
        <w:t>.</w:t>
      </w:r>
    </w:p>
    <w:p>
      <w:pPr>
        <w:pStyle w:val="Heading5"/>
        <w:numPr>
          <w:ilvl w:val="4"/>
          <w:numId w:val="1"/>
        </w:numPr>
        <w:rPr/>
      </w:pPr>
      <w:bookmarkStart w:id="204" w:name="__RefHeading___Toc904869_3650668749"/>
      <w:bookmarkStart w:id="205" w:name="_Toc75"/>
      <w:bookmarkEnd w:id="204"/>
      <w:r>
        <w:rPr>
          <w:rtl w:val="true"/>
        </w:rPr>
        <w:t>تمدّن اسلامی را گسترش دهيد</w:t>
      </w:r>
      <w:bookmarkEnd w:id="20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ترقّي، تعالي و بازيابي عزّت، مجد و عظمت هاي ديريناسلامي تلاش کنيد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تمدّن و فرهنگ اسلامي را که چهارده قرن در جهان درخشيده گسترش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معاصر مسلمان، به خصوص نسل جوان، در برابر اسلام و اين تمدّن عظيم و پهناور محمدي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تمدّني است که با تمام کوشش هايي که ابرطاغوتيان شرق و غرب براي محو آن دارند، اکنون همه شئون زندگي بيش از يک ميليارد جمعيت جهان زير پوشش آن قرار دارد و انديشه احياي آن، خواب آرام را از دشمنان اسلام ميگيرد و براي مقابله با اسلامگرايي، لاييکگرايي را تشويق و ترويج مينمايند، و تمدّن هاي استبدادي و فرهنگ هاي قبل از اسلام را در جوامع اسلامي، مثل ايران و مصر مطرح ميکنند، زيرا از احياي اسلام و خودآگاهي مسلمانان ترس و وحشت دارند و با انواع توطئهها، ترفندها و سياست ها، نهضت اسلامگرايي، عزّتخواهي و استقلالطلبي مسلمانان را ميکوبند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فلسطين، در الجزاير، در آسياي ميانه، در چچن، در ترکيه، در اينجا و آنجا، با جنگ، کشتار و قتل عام يا به بهانههاي گوناگون ديگر، به بهانه مليّت و مردم سالاري تلاش ميکنند که اين غرور و اين آگاهي اسلامي را سرکوب و صداي اسلام، اذان و تکبير را خاموش، شعائر دين، حجاب، چادر بانوان و سنّت هاي اسلامي را منسوخ سازند و غربگرايي را در مظاهر فسق و فجور، ترويج موسيقي، نوازندگان، خوانندگان جشنوارهها و مسابقات مبتذل رايج نمايند</w:t>
      </w:r>
      <w:r>
        <w:rPr>
          <w:rFonts w:eastAsia="IRNazanin" w:cs="IRNazanin"/>
          <w:color w:val="111111"/>
          <w:sz w:val="28"/>
          <w:szCs w:val="28"/>
          <w:rtl w:val="true"/>
          <w:lang w:bidi="fa-IR"/>
        </w:rPr>
        <w:t xml:space="preserve">. </w:t>
      </w:r>
      <w:bookmarkStart w:id="206" w:name="pg1607_7176"/>
    </w:p>
    <w:p>
      <w:pPr>
        <w:pStyle w:val="Heading5"/>
        <w:numPr>
          <w:ilvl w:val="4"/>
          <w:numId w:val="1"/>
        </w:numPr>
        <w:rPr/>
      </w:pPr>
      <w:bookmarkStart w:id="207" w:name="__RefHeading___Toc904871_3650668749"/>
      <w:bookmarkStart w:id="208" w:name="_Toc76"/>
      <w:bookmarkEnd w:id="206"/>
      <w:bookmarkEnd w:id="207"/>
      <w:r>
        <w:rPr>
          <w:rtl w:val="true"/>
        </w:rPr>
        <w:t>در مقابل اسلام زدايی دشمن به هوش باشيد</w:t>
      </w:r>
      <w:bookmarkEnd w:id="208"/>
    </w:p>
    <w:p>
      <w:pPr>
        <w:pStyle w:val="BookText"/>
        <w:rPr/>
      </w:pPr>
      <w:r>
        <w:rPr>
          <w:rFonts w:ascii="Amiri" w:hAnsi="Amiri" w:eastAsia="Amiri" w:cs="Amiri"/>
          <w:color w:val="111111"/>
          <w:sz w:val="28"/>
          <w:sz w:val="28"/>
          <w:szCs w:val="28"/>
          <w:rtl w:val="true"/>
          <w:lang w:bidi="ar-SA"/>
        </w:rPr>
        <w:t>شما اي شيعيان علي، اي جوانان غديري و عاشورايي و اي بانوان زهرايي و 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هوش باشيد، به هوش باشيد که دشمن ما و به اصطلاح ابرقدرت هاي جهان در هيچ سياستي مثل سياست اسلامزدايي و مبارزه با اسلامگرايي اتفاق نظر ندارند و با نقشههاي دقيق و حساب شده و فشار اقتصادي ميخواهند اين ميل به اسلام و بازگشت به اسلام را منکوب و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باشيد و دين خدا را ياري نماييد و با توکّل و اعتماد به خدا، از فتنههاي بزرگ آخرالزمان خود را بيمه نماييد</w:t>
      </w:r>
      <w:r>
        <w:rPr>
          <w:rFonts w:eastAsia="IRNazanin" w:cs="IRNazanin"/>
          <w:color w:val="111111"/>
          <w:sz w:val="28"/>
          <w:szCs w:val="28"/>
          <w:rtl w:val="true"/>
          <w:lang w:bidi="fa-IR"/>
        </w:rPr>
        <w:t>.</w:t>
      </w:r>
    </w:p>
    <w:p>
      <w:pPr>
        <w:pStyle w:val="Heading5"/>
        <w:numPr>
          <w:ilvl w:val="4"/>
          <w:numId w:val="1"/>
        </w:numPr>
        <w:rPr/>
      </w:pPr>
      <w:bookmarkStart w:id="209" w:name="__RefHeading___Toc904873_3650668749"/>
      <w:bookmarkStart w:id="210" w:name="_Toc77"/>
      <w:bookmarkEnd w:id="209"/>
      <w:r>
        <w:rPr>
          <w:rtl w:val="true"/>
        </w:rPr>
        <w:t>از رجوع به جاهليّت اولی و استقبال به جاهلیّت آينده بپرهيزيد</w:t>
      </w:r>
      <w:bookmarkEnd w:id="210"/>
    </w:p>
    <w:p>
      <w:pPr>
        <w:pStyle w:val="BookText"/>
        <w:rPr/>
      </w:pPr>
      <w:r>
        <w:rPr>
          <w:rFonts w:ascii="IRNazanin" w:hAnsi="IRNazanin" w:eastAsia="IRNazanin"/>
          <w:color w:val="111111"/>
          <w:sz w:val="28"/>
          <w:sz w:val="28"/>
          <w:szCs w:val="28"/>
          <w:rtl w:val="true"/>
          <w:lang w:bidi="fa-IR"/>
        </w:rPr>
        <w:t>نه به سوي جاهليت اولي برگرديد و نه از جاهليت آينده، که همين مکتب هاي لاييکي است، استقبال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نشان بدهيم و ثابت کنيم که دين، ملّيت، قانون، سياست، نظام، حکومت، فرهنگ و دنيا و آخرت ما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نَبْتَغي غَيرَهُ؛َ لا نِظاماً وَلا سِياسَةً وَلا 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يَبْتَغِ غَيْرَ الْإِسْلامِ ديناً فَلَنْ يُقْبَلَ مِنْهُ وَهُوَ</w:t>
      </w:r>
      <w:bookmarkStart w:id="211" w:name="pg1607_7177"/>
    </w:p>
    <w:p>
      <w:pPr>
        <w:pStyle w:val="BookText"/>
        <w:rPr/>
      </w:pPr>
      <w:bookmarkEnd w:id="211"/>
      <w:r>
        <w:rPr>
          <w:rFonts w:ascii="Amiri" w:hAnsi="Amiri" w:eastAsia="Amiri" w:cs="Amiri"/>
          <w:color w:val="111111"/>
          <w:sz w:val="28"/>
          <w:sz w:val="28"/>
          <w:szCs w:val="28"/>
          <w:rtl w:val="true"/>
          <w:lang w:bidi="ar-SA"/>
        </w:rPr>
        <w:t>فِي الْآخِرَةِ مِنَ الْخاسِرينَ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p>
    <w:p>
      <w:pPr>
        <w:pStyle w:val="Heading5"/>
        <w:numPr>
          <w:ilvl w:val="4"/>
          <w:numId w:val="1"/>
        </w:numPr>
        <w:rPr/>
      </w:pPr>
      <w:bookmarkStart w:id="212" w:name="__RefHeading___Toc904875_3650668749"/>
      <w:bookmarkStart w:id="213" w:name="_Toc78"/>
      <w:bookmarkEnd w:id="212"/>
      <w:r>
        <w:rPr>
          <w:rtl w:val="true"/>
        </w:rPr>
        <w:t>علی</w:t>
      </w:r>
      <w:r>
        <w:rPr>
          <w:rtl w:val="true"/>
        </w:rPr>
        <w:t>(</w:t>
      </w:r>
      <w:r>
        <w:rPr>
          <w:rtl w:val="true"/>
        </w:rPr>
        <w:t>علیه السلام</w:t>
      </w:r>
      <w:r>
        <w:rPr>
          <w:rtl w:val="true"/>
        </w:rPr>
        <w:t xml:space="preserve">) </w:t>
      </w:r>
      <w:r>
        <w:rPr>
          <w:rtl w:val="true"/>
        </w:rPr>
        <w:t>را الگوی خويش قرار دهيم</w:t>
      </w:r>
      <w:bookmarkEnd w:id="213"/>
    </w:p>
    <w:p>
      <w:pPr>
        <w:pStyle w:val="BookText"/>
        <w:rPr/>
      </w:pPr>
      <w:r>
        <w:rPr>
          <w:rFonts w:ascii="IRNazanin" w:hAnsi="IRNazanin" w:eastAsia="IRNazanin"/>
          <w:color w:val="111111"/>
          <w:sz w:val="28"/>
          <w:sz w:val="28"/>
          <w:szCs w:val="28"/>
          <w:rtl w:val="true"/>
          <w:lang w:bidi="fa-IR"/>
        </w:rPr>
        <w:t>بياييد در اين دهه مبارکه غدير، خود را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رفتار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اخلاق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درس و سرمشق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کمک به مستضعفان و محرومان در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ميرويم؟ آيا در لباس و غذا، در مظاهر زندگي، در سادهزيستي و بي تکلّفي، نشاني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آيا ميخواهيم با اين تجمّل پرستيها و اسراف و تبذيرها، با اين جدا بودن از طبقات محروم، شيعه راستين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 اگر عدالت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حلم و صبر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حقپرستي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تواضع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فضايل بزرگ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شيفته و دلباخته او کرده است، بايد از اين اخلاق بي بهره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وَيَسْتَضِي‌ءُ بِنُورِ عِلْمِه</w:t>
      </w:r>
      <w:r>
        <w:rPr>
          <w:rFonts w:eastAsia="Amiri" w:cs="Amiri" w:ascii="Amiri" w:hAnsi="Amiri"/>
          <w:color w:val="111111"/>
          <w:sz w:val="28"/>
          <w:szCs w:val="28"/>
          <w:rtl w:val="true"/>
          <w:lang w:bidi="ar-SA"/>
        </w:rPr>
        <w:t>».</w:t>
      </w:r>
      <w:r>
        <w:rPr>
          <w:rStyle w:val="FootnoteAnchor"/>
          <w:rtl w:val="true"/>
        </w:rPr>
        <w:footnoteReference w:id="82"/>
      </w:r>
      <w:bookmarkStart w:id="214" w:name="pg1607_7178"/>
    </w:p>
    <w:p>
      <w:pPr>
        <w:pStyle w:val="Heading5"/>
        <w:numPr>
          <w:ilvl w:val="4"/>
          <w:numId w:val="1"/>
        </w:numPr>
        <w:rPr/>
      </w:pPr>
      <w:bookmarkStart w:id="215" w:name="__RefHeading___Toc904877_3650668749"/>
      <w:bookmarkStart w:id="216" w:name="_Toc79"/>
      <w:bookmarkEnd w:id="214"/>
      <w:bookmarkEnd w:id="215"/>
      <w:r>
        <w:rPr>
          <w:rtl w:val="true"/>
        </w:rPr>
        <w:t>پيرو مكتب علوی و فاطمی باشيد</w:t>
      </w:r>
      <w:bookmarkEnd w:id="216"/>
    </w:p>
    <w:p>
      <w:pPr>
        <w:pStyle w:val="BookText"/>
        <w:rPr/>
      </w:pPr>
      <w:r>
        <w:rPr>
          <w:rFonts w:ascii="IRNazanin" w:hAnsi="IRNazanin" w:eastAsia="IRNazanin"/>
          <w:color w:val="111111"/>
          <w:sz w:val="28"/>
          <w:sz w:val="28"/>
          <w:szCs w:val="28"/>
          <w:rtl w:val="true"/>
          <w:lang w:bidi="fa-IR"/>
        </w:rPr>
        <w:t>سعادت ما و ترقّي و تعالي ما، در پيروي از مکتب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بانويي که وقتي اين سؤال مطرح شد که براي زن چه روش و سيره اي بهتر و شايستهتر است، آن جواب تاريخي را داد</w:t>
      </w:r>
      <w:r>
        <w:rPr>
          <w:rStyle w:val="FootnoteAnchor"/>
          <w:rtl w:val="true"/>
        </w:rPr>
        <w:footnoteReference w:id="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قيامت سرمشق زنان مؤمنه شد، همان بانويي که به اقتضاي آن ضرورت بسيار بزرگ، وقتي لازم شد به مردم هشدار دهد و خطر ارتجاع و ارتدادي که پيش آمده بود را گوشزد کند، و اصول احکام، معارف اسلام و مباني دين مبين را ابلاغ کند و زحمات پدر بزرگوارش و هدايت هاي او را بيمه نمايد، با آن جلال و شکوه، درحالي که خواتين و خانم هاي معظّمه، پروانه وار شمع وجودش را احاطه کرده بودند، در آن شرايط سخت هم از پشت پرده با مردم سخن گفت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به دنيا هرچه بگذرد و هرچه در صنايع و تکنيک پيش برود و کفر لاييک و انکار حاکميت الله جهانگير شود، خط شيعه، خط علي 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يک کلام، حرفش، کلامش، قانونش و ميل دلش، همه تابع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ايمانش برگرفته از مثل اين حديث است که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و ما اين پيام را به آن ختم ميکنيم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یُؤْمِنُ أَحَدُکُمْ حَتَّى يَکُونَ هَواهُ تَبَعاً لِما جِئْتُ بِهِ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217" w:name="pg1607_7180"/>
    </w:p>
    <w:p>
      <w:pPr>
        <w:pStyle w:val="Heading3"/>
        <w:numPr>
          <w:ilvl w:val="2"/>
          <w:numId w:val="1"/>
        </w:numPr>
        <w:rPr/>
      </w:pPr>
      <w:bookmarkStart w:id="218" w:name="__RefHeading___Toc904879_3650668749"/>
      <w:bookmarkStart w:id="219" w:name="_Toc80"/>
      <w:bookmarkEnd w:id="217"/>
      <w:bookmarkEnd w:id="218"/>
      <w:r>
        <w:rPr/>
        <w:t>5</w:t>
      </w:r>
      <w:r>
        <w:rPr>
          <w:rtl w:val="true"/>
        </w:rPr>
        <w:t xml:space="preserve">. </w:t>
      </w:r>
      <w:r>
        <w:rPr>
          <w:rtl w:val="true"/>
        </w:rPr>
        <w:t>امير غدير</w:t>
      </w:r>
      <w:bookmarkEnd w:id="219"/>
    </w:p>
    <w:p>
      <w:pPr>
        <w:pStyle w:val="Heading4"/>
        <w:numPr>
          <w:ilvl w:val="3"/>
          <w:numId w:val="1"/>
        </w:numPr>
        <w:rPr/>
      </w:pPr>
      <w:bookmarkStart w:id="220" w:name="__RefHeading___Toc904881_3650668749"/>
      <w:bookmarkStart w:id="221" w:name="_Toc81"/>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امير غدير</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جوانان عزيز و مؤمن آبدان و عزيزاني که در اين کنگره مقدّس شرکت فرموده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عليکم و رحمة الله</w:t>
      </w:r>
    </w:p>
    <w:p>
      <w:pPr>
        <w:pStyle w:val="BookText"/>
        <w:rPr/>
      </w:pPr>
      <w:r>
        <w:rPr>
          <w:rFonts w:ascii="IRNazanin" w:hAnsi="IRNazanin" w:eastAsia="IRNazanin"/>
          <w:color w:val="111111"/>
          <w:sz w:val="28"/>
          <w:sz w:val="28"/>
          <w:szCs w:val="28"/>
          <w:rtl w:val="true"/>
          <w:lang w:bidi="fa-IR"/>
        </w:rPr>
        <w:t>بسيار جاي تقدير و تحسين، و زيبا و دلنشين است که جوانان در مقام عرض ولايت و ارادت به آستان اقدس و درگاه ملائک سپاه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اي به نام نامي و اسم گرامي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مي نمايند</w:t>
      </w:r>
      <w:r>
        <w:rPr>
          <w:rFonts w:eastAsia="IRNazanin" w:cs="IRNazanin"/>
          <w:color w:val="111111"/>
          <w:sz w:val="28"/>
          <w:szCs w:val="28"/>
          <w:rtl w:val="true"/>
          <w:lang w:bidi="fa-IR"/>
        </w:rPr>
        <w:t>.</w:t>
      </w:r>
    </w:p>
    <w:p>
      <w:pPr>
        <w:pStyle w:val="Heading4"/>
        <w:numPr>
          <w:ilvl w:val="3"/>
          <w:numId w:val="1"/>
        </w:numPr>
        <w:rPr/>
      </w:pPr>
      <w:bookmarkStart w:id="222" w:name="__RefHeading___Toc904883_3650668749"/>
      <w:bookmarkStart w:id="223" w:name="_Toc82"/>
      <w:bookmarkEnd w:id="222"/>
      <w:r>
        <w:rPr>
          <w:rtl w:val="true"/>
        </w:rPr>
        <w:t>مقامات عالی امام</w:t>
      </w:r>
      <w:r>
        <w:rPr>
          <w:rtl w:val="true"/>
        </w:rPr>
        <w:t>(</w:t>
      </w:r>
      <w:r>
        <w:rPr>
          <w:rtl w:val="true"/>
        </w:rPr>
        <w:t>علیه السلام</w:t>
      </w:r>
      <w:r>
        <w:rPr>
          <w:rtl w:val="true"/>
        </w:rPr>
        <w:t>)</w:t>
      </w:r>
      <w:bookmarkEnd w:id="22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عزيز،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وجود انسان اين پديده برتر و برگزيده خلقت نمونه اکمل و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نواحي شخصيت الهي </w:t>
      </w:r>
      <w:bookmarkStart w:id="224" w:name="pg1607_7181"/>
    </w:p>
    <w:p>
      <w:pPr>
        <w:pStyle w:val="BookText"/>
        <w:rPr/>
      </w:pPr>
      <w:bookmarkEnd w:id="224"/>
      <w:r>
        <w:rPr>
          <w:rFonts w:ascii="IRNazanin" w:hAnsi="IRNazanin" w:eastAsia="IRNazanin"/>
          <w:color w:val="111111"/>
          <w:sz w:val="28"/>
          <w:sz w:val="28"/>
          <w:szCs w:val="28"/>
          <w:rtl w:val="true"/>
          <w:lang w:bidi="fa-IR"/>
        </w:rPr>
        <w:t>او ظهور عظمت قدرت و علم خداوند عليّ عظيماست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مافوق و بشر اکمل است</w:t>
      </w:r>
      <w:r>
        <w:rPr>
          <w:rFonts w:eastAsia="IRNazanin" w:cs="IRNazanin"/>
          <w:color w:val="111111"/>
          <w:sz w:val="28"/>
          <w:szCs w:val="28"/>
          <w:rtl w:val="true"/>
          <w:lang w:bidi="fa-IR"/>
        </w:rPr>
        <w:t>.</w:t>
      </w:r>
    </w:p>
    <w:p>
      <w:pPr>
        <w:pStyle w:val="Heading4"/>
        <w:numPr>
          <w:ilvl w:val="3"/>
          <w:numId w:val="1"/>
        </w:numPr>
        <w:rPr/>
      </w:pPr>
      <w:bookmarkStart w:id="225" w:name="__RefHeading___Toc904885_3650668749"/>
      <w:bookmarkStart w:id="226" w:name="_Toc83"/>
      <w:bookmarkEnd w:id="225"/>
      <w:r>
        <w:rPr>
          <w:rtl w:val="true"/>
        </w:rPr>
        <w:t>عجز همگان از معرفت امام علی</w:t>
      </w:r>
      <w:r>
        <w:rPr>
          <w:rtl w:val="true"/>
        </w:rPr>
        <w:t>(</w:t>
      </w:r>
      <w:r>
        <w:rPr>
          <w:rtl w:val="true"/>
        </w:rPr>
        <w:t>علیه السلام</w:t>
      </w:r>
      <w:r>
        <w:rPr>
          <w:rtl w:val="true"/>
        </w:rPr>
        <w:t>)</w:t>
      </w:r>
      <w:bookmarkEnd w:id="226"/>
    </w:p>
    <w:p>
      <w:pPr>
        <w:pStyle w:val="BookText"/>
        <w:rPr/>
      </w:pPr>
      <w:r>
        <w:rPr>
          <w:rFonts w:ascii="IRNazanin" w:hAnsi="IRNazanin" w:eastAsia="IRNazanin"/>
          <w:color w:val="111111"/>
          <w:sz w:val="28"/>
          <w:sz w:val="28"/>
          <w:szCs w:val="28"/>
          <w:rtl w:val="true"/>
          <w:lang w:bidi="fa-IR"/>
        </w:rPr>
        <w:t>يک هزار و چهار صد سال است پيرامون شخصيت جامع الاطراف آن حضرت، نوابغ عالم علم، نخبگان و فرزانگان کم نظير از مسلمان و ديگران سخن گفته و هزارها کتاب و رساله پيرامون ابعاد وجودي او، فضايل، مناقب، مکارم اخلاق و صفات الهي او گفته و نوشته اند و هنوز هم آگاهان خود را در اين درياي بي کرانه به ساحلي نزديک نمي بينند و مانند مسافراني که در فضا در پرواز باشند هرچه پرواز مي کنند پاياني براي سفر خود نمي يابند</w:t>
      </w:r>
      <w:r>
        <w:rPr>
          <w:rFonts w:eastAsia="IRNazanin" w:cs="IRNazanin"/>
          <w:color w:val="111111"/>
          <w:sz w:val="28"/>
          <w:szCs w:val="28"/>
          <w:rtl w:val="true"/>
          <w:lang w:bidi="fa-IR"/>
        </w:rPr>
        <w:t>.</w:t>
      </w:r>
    </w:p>
    <w:p>
      <w:pPr>
        <w:pStyle w:val="Heading4"/>
        <w:numPr>
          <w:ilvl w:val="3"/>
          <w:numId w:val="1"/>
        </w:numPr>
        <w:rPr/>
      </w:pPr>
      <w:bookmarkStart w:id="227" w:name="__RefHeading___Toc904887_3650668749"/>
      <w:bookmarkStart w:id="228" w:name="_Toc84"/>
      <w:bookmarkEnd w:id="227"/>
      <w:r>
        <w:rPr>
          <w:rtl w:val="true"/>
        </w:rPr>
        <w:t>لزوم الگوبرداری جوانان از جوانی امام علی</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بخش هاي زندگي آن حضرت در اين عالم اگر چه مجموع آن از جهت طول زمان شصت و سه سال بوده است، ولي از جهت عرض و کيفيت از شصت و سه ميليون سال و بيشتر و بيشتر عريض تر و پهناورتر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عمر انسان شرف و ارزش مي دهد درازي زمان آن نيست، حيات بشر به ظهور خصايص عالي انسانيت و جمال آدميّت ارزش و معنا مي يابد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جوانان عزيز، سزاوار است که دوره جواني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و سرمشق خود قرار دهيد؛ نوجواني و جواني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 و </w:t>
      </w:r>
    </w:p>
    <w:p>
      <w:pPr>
        <w:pStyle w:val="BookText"/>
        <w:rPr/>
      </w:pPr>
      <w:r>
        <w:rPr>
          <w:rFonts w:ascii="IRNazanin" w:hAnsi="IRNazanin" w:eastAsia="IRNazanin"/>
          <w:color w:val="111111"/>
          <w:sz w:val="28"/>
          <w:sz w:val="28"/>
          <w:szCs w:val="28"/>
          <w:rtl w:val="true"/>
          <w:lang w:bidi="fa-IR"/>
        </w:rPr>
        <w:t>سرگذشت هاي بسياري دارد که همه جوانان را به سير وحرکت به سوي مقامات رفيعه انسانيّت، ايمان، مقاومت و استقامت بسيج و تشويق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بود که در ميدان هاي جهاد و دفاع از اسلام فداکارانه با شجاعان بزرگ زمان دست وپنجه نرم مي کرد و آنان را به خاک هلاک مي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غزوه بدر، احد، احزاب، خيبر و غزوات ديگر که شرکت داشت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در ليلة المبيت شبي که کفّار تصميم به قتل پيغمبر خدا داشتند در جاي آن حضرت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مباهله که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شرکت داشت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که در رکوع، انگشتر خود را به سائل بخشيد و آيه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در شأن او نازل شد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طعام خود را به مسکين، يتيم و اسير مي داد و آنها را بر خود مقدم مي کرد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جواني روزهايش به روزه داري و شب هاي او به تهجّد، عبادت و شب زنده داري مي گذشت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روزي در نوجواني و جواني بر او نگذشت که به فضيلت ها، مقامات و موضع هاي خداپسندانه مشحون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جواني و نوجواني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همه جوانان سرمشق و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بسيارياز </w:t>
      </w:r>
    </w:p>
    <w:p>
      <w:pPr>
        <w:pStyle w:val="BookText"/>
        <w:rPr/>
      </w:pPr>
      <w:r>
        <w:rPr>
          <w:rFonts w:ascii="IRNazanin" w:hAnsi="IRNazanin" w:eastAsia="IRNazanin"/>
          <w:color w:val="111111"/>
          <w:sz w:val="28"/>
          <w:sz w:val="28"/>
          <w:szCs w:val="28"/>
          <w:rtl w:val="true"/>
          <w:lang w:bidi="fa-IR"/>
        </w:rPr>
        <w:t>سوابق و مناقب که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شود از جواني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بود ولي اگر ايمانش را با ايمان همه سالمندان صحابه مي سنجيدند بر همه برتري داشت، بلکه سنگين تر از آن بود که با ايمان آنها سنجيده شود؛</w:t>
      </w:r>
    </w:p>
    <w:p>
      <w:pPr>
        <w:pStyle w:val="BookText"/>
        <w:rPr/>
      </w:pPr>
      <w:r>
        <w:rPr>
          <w:rFonts w:ascii="IRNazanin" w:hAnsi="IRNazanin" w:eastAsia="IRNazanin"/>
          <w:color w:val="111111"/>
          <w:sz w:val="28"/>
          <w:sz w:val="28"/>
          <w:szCs w:val="28"/>
          <w:rtl w:val="true"/>
          <w:lang w:bidi="fa-IR"/>
        </w:rPr>
        <w:t>لعل و مرجان را چه کس گفته است بهتر از خزف</w:t>
      </w:r>
    </w:p>
    <w:p>
      <w:pPr>
        <w:pStyle w:val="BookText"/>
        <w:rPr/>
      </w:pPr>
      <w:r>
        <w:rPr>
          <w:rFonts w:ascii="IRNazanin" w:hAnsi="IRNazanin" w:eastAsia="IRNazanin"/>
          <w:color w:val="111111"/>
          <w:sz w:val="28"/>
          <w:sz w:val="28"/>
          <w:szCs w:val="28"/>
          <w:rtl w:val="true"/>
          <w:lang w:bidi="fa-IR"/>
        </w:rPr>
        <w:t>جان عِلوي را چه کس سنجيد با نقش جدار</w:t>
      </w:r>
    </w:p>
    <w:p>
      <w:pPr>
        <w:pStyle w:val="BookText"/>
        <w:rPr/>
      </w:pPr>
      <w:r>
        <w:rPr>
          <w:rFonts w:ascii="IRNazanin" w:hAnsi="IRNazanin" w:eastAsia="IRNazanin"/>
          <w:color w:val="111111"/>
          <w:sz w:val="28"/>
          <w:sz w:val="28"/>
          <w:szCs w:val="28"/>
          <w:rtl w:val="true"/>
          <w:lang w:bidi="fa-IR"/>
        </w:rPr>
        <w:t>در اينجا به همين مناسبت کلام را به اين سه بيت به پايان مي رسانم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يَقُولُونَ لِي فَضِّلْ عَلِيّاً عَلَيْهِمْ فَلَسْتُ أَقُولُ التِّبْرُ أَعْلَى مِنَ الحْصَا</w:t>
      </w:r>
    </w:p>
    <w:p>
      <w:pPr>
        <w:pStyle w:val="BookText"/>
        <w:rPr/>
      </w:pPr>
      <w:r>
        <w:rPr>
          <w:rFonts w:ascii="Amiri" w:hAnsi="Amiri" w:eastAsia="Amiri" w:cs="Amiri"/>
          <w:color w:val="111111"/>
          <w:sz w:val="28"/>
          <w:sz w:val="28"/>
          <w:szCs w:val="28"/>
          <w:rtl w:val="true"/>
          <w:lang w:bidi="ar-SA"/>
        </w:rPr>
        <w:t>أَلَم تَرَ أَنَّ السَّيْفَ يَزْرى بِحَدِّهِ مَقَالُكَ هذَا السَّيفُ أَحْدَى مِنَ العَصَا</w:t>
      </w:r>
    </w:p>
    <w:p>
      <w:pPr>
        <w:pStyle w:val="BookText"/>
        <w:rPr/>
      </w:pPr>
      <w:r>
        <w:rPr>
          <w:rFonts w:ascii="Amiri" w:hAnsi="Amiri" w:eastAsia="Amiri" w:cs="Amiri"/>
          <w:color w:val="111111"/>
          <w:sz w:val="28"/>
          <w:sz w:val="28"/>
          <w:szCs w:val="28"/>
          <w:rtl w:val="true"/>
          <w:lang w:bidi="ar-SA"/>
        </w:rPr>
        <w:t>إِذَا أَنا فَضَّلْتُ عَلِيّاً عَلَيْهِمْ أَکُنْ لِلَّذي فَضَّلْتُهُ مُتَنَقِّصاً</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براي همه جوانان، دانش آموزان و دانشجويان، توفيق در راه شناخت آن امام بزرگوار و پيروي واقعي از آن حضرت را خواستارم</w:t>
      </w:r>
      <w:r>
        <w:rPr>
          <w:rFonts w:eastAsia="IRNazanin" w:cs="IRNazanin"/>
          <w:color w:val="111111"/>
          <w:sz w:val="28"/>
          <w:szCs w:val="28"/>
          <w:rtl w:val="true"/>
          <w:lang w:bidi="fa-IR"/>
        </w:rPr>
        <w:t xml:space="preserve">. </w:t>
      </w:r>
      <w:bookmarkStart w:id="229" w:name="pg1607_7184"/>
    </w:p>
    <w:p>
      <w:pPr>
        <w:pStyle w:val="Heading3"/>
        <w:numPr>
          <w:ilvl w:val="2"/>
          <w:numId w:val="1"/>
        </w:numPr>
        <w:rPr/>
      </w:pPr>
      <w:bookmarkStart w:id="230" w:name="__RefHeading___Toc904889_3650668749"/>
      <w:bookmarkStart w:id="231" w:name="_Toc85"/>
      <w:bookmarkEnd w:id="229"/>
      <w:bookmarkEnd w:id="230"/>
      <w:r>
        <w:rPr/>
        <w:t>6</w:t>
      </w:r>
      <w:r>
        <w:rPr>
          <w:rtl w:val="true"/>
        </w:rPr>
        <w:t xml:space="preserve">. </w:t>
      </w:r>
      <w:r>
        <w:rPr>
          <w:rtl w:val="true"/>
        </w:rPr>
        <w:t>كلام امير</w:t>
      </w:r>
      <w:bookmarkEnd w:id="231"/>
    </w:p>
    <w:p>
      <w:pPr>
        <w:pStyle w:val="Heading4"/>
        <w:numPr>
          <w:ilvl w:val="3"/>
          <w:numId w:val="1"/>
        </w:numPr>
        <w:rPr/>
      </w:pPr>
      <w:bookmarkStart w:id="232" w:name="__RefHeading___Toc904891_3650668749"/>
      <w:bookmarkStart w:id="233" w:name="_Toc86"/>
      <w:bookmarkEnd w:id="232"/>
      <w:r>
        <w:rPr>
          <w:rtl w:val="true"/>
        </w:rPr>
        <w:t>اشاره</w:t>
      </w:r>
      <w:bookmarkEnd w:id="23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مولانا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لَأُمَرَاءُ الْكَلَامِ وَفِينَا تَنَشَّبَتْ عُرُوقُهُ وَعَلَيْنَا تَهَدَّلَتْ غُصُونُهُ</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234" w:name="__RefHeading___Toc904893_3650668749"/>
      <w:bookmarkStart w:id="235" w:name="_Toc87"/>
      <w:bookmarkEnd w:id="234"/>
      <w:r>
        <w:rPr>
          <w:rtl w:val="true"/>
        </w:rPr>
        <w:t>نهج البلاغه نشان كمال انسانيّت</w:t>
      </w:r>
      <w:bookmarkEnd w:id="23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سلام و تحيّت به حضور بزرگان و شخصيّت هاي ادبي، علمي و اسلامي که در اين مجلس شريف که به عنوان بزرگ و بسيار بامعني و پر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مي شود شرکت نموده و علاقه مندي خود </w:t>
      </w:r>
      <w:bookmarkStart w:id="236" w:name="pg1607_7185"/>
    </w:p>
    <w:p>
      <w:pPr>
        <w:pStyle w:val="BookText"/>
        <w:rPr/>
      </w:pPr>
      <w:bookmarkEnd w:id="236"/>
      <w:r>
        <w:rPr>
          <w:rFonts w:ascii="IRNazanin" w:hAnsi="IRNazanin" w:eastAsia="IRNazanin"/>
          <w:color w:val="111111"/>
          <w:sz w:val="28"/>
          <w:sz w:val="28"/>
          <w:szCs w:val="28"/>
          <w:rtl w:val="true"/>
          <w:lang w:bidi="fa-IR"/>
        </w:rPr>
        <w:t>را به اين کتاب عظيم که حقّاً نشان دهنده اوج تعالي، کمال انسانيتو توفيق بشريت به درک حقيقت است اظهار نموده اند، با اين کلمه اين حقير ناچيزي که در ميدان و جهان وسيعي که سخن از نهج البلاغه و از امام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ذرّه و کمتر از ذرّه هم در حساب نمي آيم جسارت نموده خود را در شمار آن عزيزان قرار مي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تَشَبَّهَ بِقَوْمٍ فَهُوَ مِنْهُمْ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37" w:name="__RefHeading___Toc904895_3650668749"/>
      <w:bookmarkStart w:id="238" w:name="_Toc88"/>
      <w:bookmarkEnd w:id="237"/>
      <w:r>
        <w:rPr>
          <w:rtl w:val="true"/>
        </w:rPr>
        <w:t>وجوه اعجاز نهج البلاغه</w:t>
      </w:r>
      <w:bookmarkEnd w:id="238"/>
    </w:p>
    <w:p>
      <w:pPr>
        <w:pStyle w:val="BookText"/>
        <w:rPr/>
      </w:pPr>
      <w:r>
        <w:rPr>
          <w:rFonts w:ascii="IRNazanin" w:hAnsi="IRNazanin" w:eastAsia="IRNazanin"/>
          <w:color w:val="111111"/>
          <w:sz w:val="28"/>
          <w:sz w:val="28"/>
          <w:szCs w:val="28"/>
          <w:rtl w:val="true"/>
          <w:lang w:bidi="fa-IR"/>
        </w:rPr>
        <w:t>نهج البلاغه نه بلاغت در همه فنون و تمام علوم حقيقيه است كه بلاغت يعني سخن گفتن به مقتضاي حال و چنان که بايد گفت در همه موضوعات، ارزشمند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بلاغت در الهيات و تکلّم از عالم غيب و ماوراء الطبيعه، بلاغت در بيان آيات آفاقيه و انفسيه الهيه، بلاغت در بيان بهترين و عالي ترين مواعظ و حکمت ها، بلاغت در بيان اصول سعادت اجتماع، بلاغت در درس سياست مُدُن، بلاغت در معرفي نبوّات به ويژه بيان نبوت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بلاغت در اخبار از مغيبات، و بلاغت و بلاغت و بلاغت</w:t>
      </w:r>
      <w:r>
        <w:rPr>
          <w:rFonts w:eastAsia="IRNazanin" w:cs="IRNazanin"/>
          <w:color w:val="111111"/>
          <w:sz w:val="28"/>
          <w:szCs w:val="28"/>
          <w:rtl w:val="true"/>
          <w:lang w:bidi="fa-IR"/>
        </w:rPr>
        <w:t xml:space="preserve">... </w:t>
      </w:r>
      <w:bookmarkStart w:id="239" w:name="pg1607_7186"/>
    </w:p>
    <w:p>
      <w:pPr>
        <w:pStyle w:val="BookText"/>
        <w:rPr/>
      </w:pPr>
      <w:bookmarkEnd w:id="239"/>
      <w:r>
        <w:rPr>
          <w:rFonts w:ascii="IRNazanin" w:hAnsi="IRNazanin" w:eastAsia="IRNazanin"/>
          <w:color w:val="111111"/>
          <w:sz w:val="28"/>
          <w:sz w:val="28"/>
          <w:szCs w:val="28"/>
          <w:rtl w:val="true"/>
          <w:lang w:bidi="fa-IR"/>
        </w:rPr>
        <w:t>اگر فصاحت و بلاغت فضلا و بلغای نامدار در وصف جنگ، اسبو شمشير و اين عناوين بود، بلاغت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حقايق و معاني متعاليه اي است که نوابغ بينش و بصيرت به فهم آن افتخار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شروحي که بر اين کتاب نوشته اند، هنوز هم مثل اين است که بي شرح مانده باشد و بايد محقّقان بزرگ در رشته هاي مختلف بر آن شرح بنويسند و باز هم بنويسند و بنويسند</w:t>
      </w:r>
      <w:r>
        <w:rPr>
          <w:rFonts w:eastAsia="IRNazanin" w:cs="IRNazanin"/>
          <w:color w:val="111111"/>
          <w:sz w:val="28"/>
          <w:szCs w:val="28"/>
          <w:rtl w:val="true"/>
          <w:lang w:bidi="fa-IR"/>
        </w:rPr>
        <w:t>.</w:t>
      </w:r>
    </w:p>
    <w:p>
      <w:pPr>
        <w:pStyle w:val="Heading4"/>
        <w:numPr>
          <w:ilvl w:val="3"/>
          <w:numId w:val="1"/>
        </w:numPr>
        <w:rPr/>
      </w:pPr>
      <w:bookmarkStart w:id="240" w:name="__RefHeading___Toc904897_3650668749"/>
      <w:bookmarkStart w:id="241" w:name="_Toc89"/>
      <w:bookmarkEnd w:id="240"/>
      <w:r>
        <w:rPr>
          <w:rtl w:val="true"/>
        </w:rPr>
        <w:t>اعتراف دانشمندان به مقام والای علی</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نهج البلاغه سخن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معلّمي شديد القوي است، که در وصفش گفته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 الْعِلْمُ مِنْ جَوَانِبِهِ وَتَنْطِقُ الْحِكْمَةُ مِنْ نَوَاحِيهِ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دُونَ کَلامِ الخَالِقِ وَفَوْقَ کَلامِ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3"/>
      </w:r>
      <w:bookmarkStart w:id="242" w:name="pg1607_7187"/>
    </w:p>
    <w:p>
      <w:pPr>
        <w:pStyle w:val="BookText"/>
        <w:rPr/>
      </w:pPr>
      <w:bookmarkEnd w:id="242"/>
      <w:r>
        <w:rPr>
          <w:rFonts w:ascii="IRNazanin" w:hAnsi="IRNazanin" w:eastAsia="IRNazanin"/>
          <w:color w:val="111111"/>
          <w:sz w:val="28"/>
          <w:sz w:val="28"/>
          <w:szCs w:val="28"/>
          <w:rtl w:val="true"/>
          <w:lang w:bidi="fa-IR"/>
        </w:rPr>
        <w:t>و باز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ِإنَّما التَّوْحيدُ لَوْلَا عُلومُهُ</w:t>
      </w:r>
    </w:p>
    <w:p>
      <w:pPr>
        <w:pStyle w:val="BookText"/>
        <w:rPr/>
      </w:pPr>
      <w:r>
        <w:rPr>
          <w:rFonts w:ascii="Amiri" w:hAnsi="Amiri" w:eastAsia="Amiri" w:cs="Amiri"/>
          <w:color w:val="111111"/>
          <w:sz w:val="28"/>
          <w:sz w:val="28"/>
          <w:szCs w:val="28"/>
          <w:rtl w:val="true"/>
          <w:lang w:bidi="ar-SA"/>
        </w:rPr>
        <w:t>كَعَرْضَةِ ضِلّيلٍ وَنَهْبَةِ كَافِرٍ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نهج البلاغه سخن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 پس از آن هم در مدح آن مي گویيم كه سخن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عظيمي است، که تمام نواحي وجودش عظمت و آيات قدرت بي انتهاي قدرت خداوند قادر متعال است</w:t>
      </w:r>
      <w:r>
        <w:rPr>
          <w:rFonts w:eastAsia="IRNazanin" w:cs="IRNazanin"/>
          <w:color w:val="111111"/>
          <w:sz w:val="28"/>
          <w:szCs w:val="28"/>
          <w:rtl w:val="true"/>
          <w:lang w:bidi="fa-IR"/>
        </w:rPr>
        <w:t>.</w:t>
      </w:r>
    </w:p>
    <w:p>
      <w:pPr>
        <w:pStyle w:val="Heading4"/>
        <w:numPr>
          <w:ilvl w:val="3"/>
          <w:numId w:val="1"/>
        </w:numPr>
        <w:rPr/>
      </w:pPr>
      <w:bookmarkStart w:id="243" w:name="__RefHeading___Toc904899_3650668749"/>
      <w:bookmarkStart w:id="244" w:name="_Toc90"/>
      <w:bookmarkEnd w:id="243"/>
      <w:r>
        <w:rPr>
          <w:rtl w:val="true"/>
        </w:rPr>
        <w:t>شخصيّت الهی اميرالمؤمنين</w:t>
      </w:r>
      <w:r>
        <w:rPr>
          <w:rtl w:val="true"/>
        </w:rPr>
        <w:t>(</w:t>
      </w:r>
      <w:r>
        <w:rPr>
          <w:rtl w:val="true"/>
        </w:rPr>
        <w:t>علیه السلام</w:t>
      </w:r>
      <w:r>
        <w:rPr>
          <w:rtl w:val="true"/>
        </w:rPr>
        <w:t>)</w:t>
      </w:r>
      <w:bookmarkEnd w:id="24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کان عَظِيماً في إِيمانِهِ، عَظيماً في عِلْمِهِ، عظيماً في بَصيرَتِه، عظيماً في زُهْدِهِ وَتَقْوَاهُ، عَظيماً في بُطُولَاتِهِ وَتَضْحِياتِه، عَظيماً فِي نُصْرةِ الحْقِّ وَإِقَامَةِ الْعَدْلِ، عَظيماً فِي إِعْلَاءِ کَلِمَةِ اللهِ، عَظِيماً فِي رَحْمَتِهِ للضُّعَفاءِ وَالمَسَاکِينَ وَفِي مُوَاسَاتِهِ مَعَ الفُقَرَاءِ، وَفِي خَوفِهِ مِنَ اللّهِ تَعَالَى، عَظيماً فِي فَصَاحَتِه وَبَلاغَتِه، عَظِيماً فِي کُلِّ أفْعالِه فَتَعالَى الله العَليُّ العَظيمُ خَالِقُ هَذَا الْإِنْسَانِ، وَمُودِّعُ هَذِهِ الْعَظَمَاتِ فيهِ، فَتَعَالَى </w:t>
      </w:r>
    </w:p>
    <w:p>
      <w:pPr>
        <w:pStyle w:val="BookText"/>
        <w:rPr/>
      </w:pPr>
      <w:r>
        <w:rPr>
          <w:rFonts w:ascii="Amiri" w:hAnsi="Amiri" w:eastAsia="Amiri" w:cs="Amiri"/>
          <w:color w:val="111111"/>
          <w:sz w:val="28"/>
          <w:sz w:val="28"/>
          <w:szCs w:val="28"/>
          <w:rtl w:val="true"/>
          <w:lang w:bidi="ar-SA"/>
        </w:rPr>
        <w:t>اللهُ خَالِقُ هَذَا الکَوْنِ الْمُتَصَاغِر لِعَظَمَتِهِ، وَالمُتَذَلِّلُ لِجَلَالِهِ وَجَبَرُوتِهِ وَسُلْطَانِهِ، وَخَائِفٌ مِنْ کِبْريائِه، صَاحِبُ هَذِهِ العَظَماتِ وَالمُعْتَرِفُ عِنْدَهُ بِعَجْزِهِ وَفَقْرِهِ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كَفَى بِي عِزّاً أَنْ أَكُونَ لَكَ عَبْداً وَكَفَىبِي فَخْراً أَنْ تَكُونَ لِي رَبّاً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خوراکش و نوشیدنش و لباس و پوشاکش بزرگ بود، او در همه کارهایش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آفریننده این انسان و قراردهنده این همه بزرگی ها در او چقدر بزرگ است؛ بزرگ و بلندمرتبه است خدایی که آفریننده این وجودی است که در برابر عظمت او اظهار کوچکی و در مقابل جلال و جبروت او اظهار خواری و ناچیزی می کند، صاحب این همه بزرگی ها از مقام کبریا و عظمت او می ترسد و در پیشگاه او به ناتوانی و عجز خود و نیازمندی خود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 عزت مرا بس که بنده تو باشم و این افتخار مرا بس که تو پروردگار من باشی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 ولا قوّة إلّا بالله العليّ العظيم وآخر دعوانا أن الحمد لله ربّ العالمين </w:t>
      </w:r>
      <w:bookmarkStart w:id="245" w:name="pg1607_7189"/>
    </w:p>
    <w:p>
      <w:pPr>
        <w:pStyle w:val="Heading3"/>
        <w:numPr>
          <w:ilvl w:val="2"/>
          <w:numId w:val="1"/>
        </w:numPr>
        <w:rPr/>
      </w:pPr>
      <w:bookmarkStart w:id="246" w:name="__RefHeading___Toc904901_3650668749"/>
      <w:bookmarkStart w:id="247" w:name="_Toc91"/>
      <w:bookmarkEnd w:id="245"/>
      <w:bookmarkEnd w:id="246"/>
      <w:r>
        <w:rPr/>
        <w:t>7</w:t>
      </w:r>
      <w:r>
        <w:rPr>
          <w:rtl w:val="true"/>
        </w:rPr>
        <w:t xml:space="preserve">. </w:t>
      </w:r>
      <w:r>
        <w:rPr>
          <w:rtl w:val="true"/>
        </w:rPr>
        <w:t>هشدار های غديری</w:t>
      </w:r>
      <w:bookmarkEnd w:id="247"/>
    </w:p>
    <w:p>
      <w:pPr>
        <w:pStyle w:val="Heading4"/>
        <w:numPr>
          <w:ilvl w:val="3"/>
          <w:numId w:val="1"/>
        </w:numPr>
        <w:rPr/>
      </w:pPr>
      <w:bookmarkStart w:id="248" w:name="__RefHeading___Toc904903_3650668749"/>
      <w:bookmarkStart w:id="249" w:name="_Toc92"/>
      <w:bookmarkEnd w:id="248"/>
      <w:r>
        <w:rPr>
          <w:rtl w:val="true"/>
        </w:rPr>
        <w:t>اشاره</w:t>
      </w:r>
      <w:bookmarkEnd w:id="24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های غديری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 وَالْحَمْدُ للهِ الَّذي جَعَلَنا مِنَ المُتَمَسّکينَ بِولايَةِ أَمِير الْمُؤْمِنينَ وَالْأَئِمَّةِ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عليکم ورحمة الله وبرکاته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بزرگ و عيد عظيم الله اکبر، عيد اکمال دين و اتمام نعمت و رضاي خدا را به اينکه اسلام، دين همه مؤمنان و مخاطبان اين آيه تا </w:t>
      </w:r>
      <w:bookmarkStart w:id="250" w:name="pg1607_7190"/>
    </w:p>
    <w:p>
      <w:pPr>
        <w:pStyle w:val="BookText"/>
        <w:rPr/>
      </w:pPr>
      <w:bookmarkEnd w:id="250"/>
      <w:r>
        <w:rPr>
          <w:rFonts w:ascii="IRNazanin" w:hAnsi="IRNazanin" w:eastAsia="IRNazanin"/>
          <w:color w:val="111111"/>
          <w:sz w:val="28"/>
          <w:sz w:val="28"/>
          <w:szCs w:val="28"/>
          <w:rtl w:val="true"/>
          <w:lang w:bidi="fa-IR"/>
        </w:rPr>
        <w:t xml:space="preserve">روز قيامت است به آستان فرشته پاسبان وليّ دوران، صاحب زمان، کهف امان و نجات مستضعفان، حصن الله الحصين و صراطه المستقيم حضرت بقية الله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شيعيان تبريک عرض مي نماييم</w:t>
      </w:r>
      <w:r>
        <w:rPr>
          <w:rFonts w:eastAsia="IRNazanin" w:cs="IRNazanin"/>
          <w:color w:val="111111"/>
          <w:sz w:val="28"/>
          <w:szCs w:val="28"/>
          <w:rtl w:val="true"/>
          <w:lang w:bidi="fa-IR"/>
        </w:rPr>
        <w:t>.</w:t>
      </w:r>
    </w:p>
    <w:p>
      <w:pPr>
        <w:pStyle w:val="Heading4"/>
        <w:numPr>
          <w:ilvl w:val="3"/>
          <w:numId w:val="1"/>
        </w:numPr>
        <w:rPr/>
      </w:pPr>
      <w:bookmarkStart w:id="251" w:name="__RefHeading___Toc904905_3650668749"/>
      <w:bookmarkStart w:id="252" w:name="_Toc93"/>
      <w:bookmarkEnd w:id="251"/>
      <w:r>
        <w:rPr>
          <w:rtl w:val="true"/>
        </w:rPr>
        <w:t>تعظيم ايّام الهی، نشانه التزام به شعائر دينی</w:t>
      </w:r>
      <w:bookmarkEnd w:id="252"/>
    </w:p>
    <w:p>
      <w:pPr>
        <w:pStyle w:val="BookText"/>
        <w:rPr/>
      </w:pPr>
      <w:r>
        <w:rPr>
          <w:rFonts w:ascii="IRNazanin" w:hAnsi="IRNazanin" w:eastAsia="IRNazanin"/>
          <w:color w:val="111111"/>
          <w:sz w:val="28"/>
          <w:sz w:val="28"/>
          <w:szCs w:val="28"/>
          <w:rtl w:val="true"/>
          <w:lang w:bidi="fa-IR"/>
        </w:rPr>
        <w:t>مسلمانان عموماً و شيعيان خصوصاً در اعياد جليله و روزهاي تاريخي و باعظمت و ايّام الهي با برگزاري مراسم باشکوه جشن و تشکيل مجالس، همايش ها و برنامه هاي ويژه، حيات، بقا، موجوديت و التزام خود را به شعائر ديني، هويت، استقلال اسلامي و حضور و علاقه خود را به سنن و آداب اسلامي اظهار مي نمايند و پيام هاي سازنده و ارزنده اين ايام الهي را به گوش دل مي شنوند</w:t>
      </w:r>
      <w:r>
        <w:rPr>
          <w:rFonts w:eastAsia="IRNazanin" w:cs="IRNazanin"/>
          <w:color w:val="111111"/>
          <w:sz w:val="28"/>
          <w:szCs w:val="28"/>
          <w:rtl w:val="true"/>
          <w:lang w:bidi="fa-IR"/>
        </w:rPr>
        <w:t>.</w:t>
      </w:r>
    </w:p>
    <w:p>
      <w:pPr>
        <w:pStyle w:val="Heading4"/>
        <w:numPr>
          <w:ilvl w:val="3"/>
          <w:numId w:val="1"/>
        </w:numPr>
        <w:rPr/>
      </w:pPr>
      <w:bookmarkStart w:id="253" w:name="__RefHeading___Toc904907_3650668749"/>
      <w:bookmarkStart w:id="254" w:name="_Toc94"/>
      <w:bookmarkEnd w:id="253"/>
      <w:r>
        <w:rPr>
          <w:rtl w:val="true"/>
        </w:rPr>
        <w:t>هشدارهای غدير</w:t>
      </w:r>
      <w:bookmarkEnd w:id="254"/>
    </w:p>
    <w:p>
      <w:pPr>
        <w:pStyle w:val="Heading5"/>
        <w:numPr>
          <w:ilvl w:val="4"/>
          <w:numId w:val="1"/>
        </w:numPr>
        <w:rPr/>
      </w:pPr>
      <w:bookmarkStart w:id="255" w:name="__RefHeading___Toc904909_3650668749"/>
      <w:bookmarkStart w:id="256" w:name="_Toc95"/>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اين برنامه ها که همه ساله مخصوصاً در مثل دهه مبارکه غدير برگزار مي شود از جهات متعدد، سودمند و حرکت آفرين و هشدارده و پربرکت است</w:t>
      </w:r>
      <w:r>
        <w:rPr>
          <w:rFonts w:eastAsia="IRNazanin" w:cs="IRNazanin"/>
          <w:color w:val="111111"/>
          <w:sz w:val="28"/>
          <w:szCs w:val="28"/>
          <w:rtl w:val="true"/>
          <w:lang w:bidi="fa-IR"/>
        </w:rPr>
        <w:t>.</w:t>
      </w:r>
    </w:p>
    <w:p>
      <w:pPr>
        <w:pStyle w:val="Heading5"/>
        <w:numPr>
          <w:ilvl w:val="4"/>
          <w:numId w:val="1"/>
        </w:numPr>
        <w:rPr/>
      </w:pPr>
      <w:bookmarkStart w:id="257" w:name="__RefHeading___Toc904911_3650668749"/>
      <w:bookmarkStart w:id="258" w:name="_Toc96"/>
      <w:bookmarkEnd w:id="257"/>
      <w:r>
        <w:rPr>
          <w:rtl w:val="true"/>
        </w:rPr>
        <w:t>هويّت شيعی را حفظ كنيد</w:t>
      </w:r>
      <w:bookmarkEnd w:id="25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اينکه قدر شرف تشيع و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بدانيد و حيثيّت و شخصيّت اسلامي و مذهبي خود را عزيز و گرامي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w:t>
      </w:r>
      <w:bookmarkStart w:id="259" w:name="pg1607_7191"/>
    </w:p>
    <w:p>
      <w:pPr>
        <w:pStyle w:val="BookText"/>
        <w:rPr/>
      </w:pPr>
      <w:bookmarkEnd w:id="259"/>
      <w:r>
        <w:rPr>
          <w:rFonts w:ascii="IRNazanin" w:hAnsi="IRNazanin" w:eastAsia="IRNazanin"/>
          <w:color w:val="111111"/>
          <w:sz w:val="28"/>
          <w:sz w:val="28"/>
          <w:szCs w:val="28"/>
          <w:rtl w:val="true"/>
          <w:lang w:bidi="fa-IR"/>
        </w:rPr>
        <w:t>اين هويّت در معرض تصرّف بيگانگان و دشمنان اسلامقرار بگيرد</w:t>
      </w:r>
      <w:r>
        <w:rPr>
          <w:rFonts w:eastAsia="IRNazanin" w:cs="IRNazanin"/>
          <w:color w:val="111111"/>
          <w:sz w:val="28"/>
          <w:szCs w:val="28"/>
          <w:rtl w:val="true"/>
          <w:lang w:bidi="fa-IR"/>
        </w:rPr>
        <w:t>.</w:t>
      </w:r>
    </w:p>
    <w:p>
      <w:pPr>
        <w:pStyle w:val="Heading5"/>
        <w:numPr>
          <w:ilvl w:val="4"/>
          <w:numId w:val="1"/>
        </w:numPr>
        <w:rPr/>
      </w:pPr>
      <w:bookmarkStart w:id="260" w:name="__RefHeading___Toc904913_3650668749"/>
      <w:bookmarkStart w:id="261" w:name="_Toc97"/>
      <w:bookmarkEnd w:id="260"/>
      <w:r>
        <w:rPr>
          <w:rtl w:val="true"/>
        </w:rPr>
        <w:t>مراقب تهاجم دشمنان به اسلام عزيز باشد</w:t>
      </w:r>
      <w:bookmarkEnd w:id="261"/>
    </w:p>
    <w:p>
      <w:pPr>
        <w:pStyle w:val="BookText"/>
        <w:rPr/>
      </w:pPr>
      <w:r>
        <w:rPr>
          <w:rFonts w:ascii="IRNazanin" w:hAnsi="IRNazanin" w:eastAsia="IRNazanin"/>
          <w:color w:val="111111"/>
          <w:sz w:val="28"/>
          <w:sz w:val="28"/>
          <w:szCs w:val="28"/>
          <w:rtl w:val="true"/>
          <w:lang w:bidi="fa-IR"/>
        </w:rPr>
        <w:t>هشدار اينکه دنياي کفر، الحاد و لاييک گرايي در حال حاضر براي محو و خدشه دار کردن هويّت اسلامي مسلمانان با تمام قوا وارد عمل شده و فرهنگ و آداب مسلمانان را هدف قرار داده است و با تبليغات مسموم، با بهانه هاي گوناگون به اسم دموکراسي، به اسم آزادي، به اسم حقوق بشر و دفاع از بانوان، با ترويج فساد، ابتذال اخلاقي و اشاعه ملاهي و مناهي به نام هنر و هنرمندي، به موجوديّت عالم اسلام و نظامات اسلام، هجوم آورده اند، خوي استکباري و استعلا گري آنها چشم ديدن يک جامعه مستقل و غير قابل نفوذ و با تمدّن درخشان مخصوص به خود و نظامات و آداب ممتازة انساني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ويژه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مي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تَظَاهَرَتِ الْعَرَبُ عَلَى قِتَالِي لَمَا وَلَّيْتُ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ميدان هرکدام، حتي اگر خود را يک نفر و يک تنه ببينند بايد بايستند و از شرف، کرامت و عزّت خويش، پاسداري نمايند و خود را </w:t>
      </w:r>
      <w:bookmarkStart w:id="262" w:name="pg1607_7192"/>
    </w:p>
    <w:p>
      <w:pPr>
        <w:pStyle w:val="BookText"/>
        <w:rPr/>
      </w:pPr>
      <w:bookmarkEnd w:id="262"/>
      <w:r>
        <w:rPr>
          <w:rFonts w:ascii="IRNazanin" w:hAnsi="IRNazanin" w:eastAsia="IRNazanin"/>
          <w:color w:val="111111"/>
          <w:sz w:val="28"/>
          <w:sz w:val="28"/>
          <w:szCs w:val="28"/>
          <w:rtl w:val="true"/>
          <w:lang w:bidi="fa-IR"/>
        </w:rPr>
        <w:t>از افتادن در دام هاي کفر و بيگانگي از خدا حفظ نمايند</w:t>
      </w:r>
      <w:r>
        <w:rPr>
          <w:rFonts w:eastAsia="IRNazanin" w:cs="IRNazanin"/>
          <w:color w:val="111111"/>
          <w:sz w:val="28"/>
          <w:szCs w:val="28"/>
          <w:rtl w:val="true"/>
          <w:lang w:bidi="fa-IR"/>
        </w:rPr>
        <w:t>.</w:t>
      </w:r>
    </w:p>
    <w:p>
      <w:pPr>
        <w:pStyle w:val="Heading5"/>
        <w:numPr>
          <w:ilvl w:val="4"/>
          <w:numId w:val="1"/>
        </w:numPr>
        <w:rPr/>
      </w:pPr>
      <w:bookmarkStart w:id="263" w:name="__RefHeading___Toc904915_3650668749"/>
      <w:bookmarkStart w:id="264" w:name="_Toc98"/>
      <w:bookmarkEnd w:id="263"/>
      <w:r>
        <w:rPr>
          <w:rtl w:val="true"/>
        </w:rPr>
        <w:t>مغلوب ظواهر مادّی نشويد</w:t>
      </w:r>
      <w:bookmarkEnd w:id="264"/>
    </w:p>
    <w:p>
      <w:pPr>
        <w:pStyle w:val="BookText"/>
        <w:rPr/>
      </w:pPr>
      <w:r>
        <w:rPr>
          <w:rFonts w:ascii="IRNazanin" w:hAnsi="IRNazanin" w:eastAsia="IRNazanin"/>
          <w:color w:val="111111"/>
          <w:sz w:val="28"/>
          <w:sz w:val="28"/>
          <w:szCs w:val="28"/>
          <w:rtl w:val="true"/>
          <w:lang w:bidi="fa-IR"/>
        </w:rPr>
        <w:t>برادران مسلمان و خواهران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متذکّر مي شوم هويّت اسلامي خود را حفظ کنيد، شخصيّت اسلامي خويش را عزيز و گرامي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اسلام، سنّت هاي اسلامي، احکام اسلام، حجاب اسلام و تمامي شعائر اسلام را در هر کجا هستيد احترام کنيد و مقهور و مغلوب ظواهر مادّي جوامعي که از مدنيّت انساني بي بهره اند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رنگ اسلامي جامعه و صبغة الله شيعه، کم رنگ شود</w:t>
      </w:r>
      <w:r>
        <w:rPr>
          <w:rFonts w:eastAsia="IRNazanin" w:cs="IRNazanin"/>
          <w:color w:val="111111"/>
          <w:sz w:val="28"/>
          <w:szCs w:val="28"/>
          <w:rtl w:val="true"/>
          <w:lang w:bidi="fa-IR"/>
        </w:rPr>
        <w:t>.</w:t>
      </w:r>
    </w:p>
    <w:p>
      <w:pPr>
        <w:pStyle w:val="Heading5"/>
        <w:numPr>
          <w:ilvl w:val="4"/>
          <w:numId w:val="1"/>
        </w:numPr>
        <w:rPr/>
      </w:pPr>
      <w:bookmarkStart w:id="265" w:name="__RefHeading___Toc904917_3650668749"/>
      <w:bookmarkStart w:id="266" w:name="_Toc99"/>
      <w:bookmarkEnd w:id="265"/>
      <w:r>
        <w:rPr>
          <w:rtl w:val="true"/>
        </w:rPr>
        <w:t>در مكتب انتظار خود را بسازيد</w:t>
      </w:r>
      <w:bookmarkEnd w:id="266"/>
    </w:p>
    <w:p>
      <w:pPr>
        <w:pStyle w:val="BookText"/>
        <w:rPr/>
      </w:pPr>
      <w:r>
        <w:rPr>
          <w:rFonts w:ascii="IRNazanin" w:hAnsi="IRNazanin" w:eastAsia="IRNazanin"/>
          <w:color w:val="111111"/>
          <w:sz w:val="28"/>
          <w:sz w:val="28"/>
          <w:szCs w:val="28"/>
          <w:rtl w:val="true"/>
          <w:lang w:bidi="fa-IR"/>
        </w:rPr>
        <w:t xml:space="preserve">پيام هاي عيد غدير را بشنويد و به مولا و آقاي واقعي خود،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شويد و همچنين فرج آن حضرت را از خداوند متعال بخواهيد و در مکتب انتظار آن امام، خود را بسازيد</w:t>
      </w:r>
      <w:r>
        <w:rPr>
          <w:rFonts w:eastAsia="IRNazanin" w:cs="IRNazanin"/>
          <w:color w:val="111111"/>
          <w:sz w:val="28"/>
          <w:szCs w:val="28"/>
          <w:rtl w:val="true"/>
          <w:lang w:bidi="fa-IR"/>
        </w:rPr>
        <w:t>.</w:t>
      </w:r>
    </w:p>
    <w:p>
      <w:pPr>
        <w:pStyle w:val="Heading4"/>
        <w:numPr>
          <w:ilvl w:val="3"/>
          <w:numId w:val="1"/>
        </w:numPr>
        <w:rPr/>
      </w:pPr>
      <w:bookmarkStart w:id="267" w:name="__RefHeading___Toc904919_3650668749"/>
      <w:bookmarkStart w:id="268" w:name="_Toc100"/>
      <w:bookmarkEnd w:id="267"/>
      <w:r>
        <w:rPr>
          <w:rtl w:val="true"/>
        </w:rPr>
        <w:t>پيروزی حق و زوال باطل</w:t>
      </w:r>
      <w:bookmarkEnd w:id="26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آينده جهان از آن صالحان و مؤمنان است و استضعاف، استکبار و استعلا رو به زوال و انقراض است و چنان که در حديث مشهور و مسلّم الصدور</w:t>
      </w:r>
      <w:r>
        <w:rPr>
          <w:rFonts w:eastAsia="IRNazanin" w:cs="IRNazanin"/>
          <w:color w:val="111111"/>
          <w:sz w:val="28"/>
          <w:szCs w:val="28"/>
          <w:rtl w:val="true"/>
          <w:lang w:bidi="fa-IR"/>
        </w:rPr>
        <w:t xml:space="preserve">: </w:t>
      </w:r>
      <w:bookmarkStart w:id="269" w:name="pg1607_7193"/>
    </w:p>
    <w:p>
      <w:pPr>
        <w:pStyle w:val="BookText"/>
        <w:rPr/>
      </w:pPr>
      <w:bookmarkEnd w:id="2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اعلام شده است فقط شيعيان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کساني که در خط و راه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مي روند رستگارند</w:t>
      </w:r>
      <w:r>
        <w:rPr>
          <w:rFonts w:eastAsia="IRNazanin" w:cs="IRNazanin"/>
          <w:color w:val="111111"/>
          <w:sz w:val="28"/>
          <w:szCs w:val="28"/>
          <w:rtl w:val="true"/>
          <w:lang w:bidi="fa-IR"/>
        </w:rPr>
        <w:t>.</w:t>
      </w:r>
    </w:p>
    <w:p>
      <w:pPr>
        <w:pStyle w:val="Heading4"/>
        <w:numPr>
          <w:ilvl w:val="3"/>
          <w:numId w:val="1"/>
        </w:numPr>
        <w:rPr/>
      </w:pPr>
      <w:bookmarkStart w:id="270" w:name="__RefHeading___Toc904921_3650668749"/>
      <w:bookmarkStart w:id="271" w:name="_Toc101"/>
      <w:bookmarkEnd w:id="270"/>
      <w:r>
        <w:rPr>
          <w:rtl w:val="true"/>
        </w:rPr>
        <w:t>آيه ذرّ و لقب اميرالمؤمنين</w:t>
      </w:r>
      <w:r>
        <w:rPr>
          <w:rtl w:val="true"/>
        </w:rPr>
        <w:t>(</w:t>
      </w:r>
      <w:r>
        <w:rPr>
          <w:rtl w:val="true"/>
        </w:rPr>
        <w:t>علیه السلام</w:t>
      </w:r>
      <w:r>
        <w:rPr>
          <w:rtl w:val="true"/>
        </w:rPr>
        <w:t>)</w:t>
      </w:r>
      <w:bookmarkEnd w:id="271"/>
    </w:p>
    <w:p>
      <w:pPr>
        <w:pStyle w:val="BookText"/>
        <w:rPr/>
      </w:pPr>
      <w:r>
        <w:rPr>
          <w:rFonts w:ascii="IRNazanin" w:hAnsi="IRNazanin" w:eastAsia="IRNazanin"/>
          <w:color w:val="111111"/>
          <w:sz w:val="28"/>
          <w:sz w:val="28"/>
          <w:szCs w:val="28"/>
          <w:rtl w:val="true"/>
          <w:lang w:bidi="fa-IR"/>
        </w:rPr>
        <w:t>در پايان اين پيام به عنوان هديه و عيدي خدمت دوستان و عزيزان، روايتي را مربوط به تاريخ زمان نام گذاري و ملقّب شدن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ديلمي از علماي مشهور و نامدار اهل سنّت در کتاب فردوس</w:t>
      </w:r>
    </w:p>
    <w:p>
      <w:pPr>
        <w:pStyle w:val="BookText"/>
        <w:rPr/>
      </w:pPr>
      <w:r>
        <w:rPr>
          <w:rFonts w:ascii="IRNazanin" w:hAnsi="IRNazanin" w:eastAsia="IRNazanin"/>
          <w:color w:val="111111"/>
          <w:sz w:val="28"/>
          <w:sz w:val="28"/>
          <w:szCs w:val="28"/>
          <w:rtl w:val="true"/>
          <w:lang w:bidi="fa-IR"/>
        </w:rPr>
        <w:t>الاخبار از حذيفه يکي از صحابه بزرگ و معروف درضمن حديثي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آيه را روايت نموده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بَنِي آدَمَ مِنْ ظُهُورِهِمْ ذُرِّيَّتَهُمْ وَأَشْهَدَهُمْ عَلى أَنْفُسِهِمْ أَ لَسْتُ بِرَبِّكُمْ</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ملائکه جواب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بَلَی</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وَمُحَمَّدٌ نَبِيُّكُمْ وَعَلِيٌ أَمِيرُكُم</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وبرکاته </w:t>
      </w:r>
      <w:bookmarkStart w:id="272" w:name="pg1607_7195"/>
    </w:p>
    <w:p>
      <w:pPr>
        <w:pStyle w:val="Heading3"/>
        <w:numPr>
          <w:ilvl w:val="2"/>
          <w:numId w:val="1"/>
        </w:numPr>
        <w:rPr/>
      </w:pPr>
      <w:bookmarkStart w:id="273" w:name="__RefHeading___Toc904923_3650668749"/>
      <w:bookmarkStart w:id="274" w:name="_Toc102"/>
      <w:bookmarkEnd w:id="272"/>
      <w:bookmarkEnd w:id="273"/>
      <w:r>
        <w:rPr/>
        <w:t>8</w:t>
      </w:r>
      <w:r>
        <w:rPr>
          <w:rtl w:val="true"/>
        </w:rPr>
        <w:t xml:space="preserve">. </w:t>
      </w:r>
      <w:r>
        <w:rPr>
          <w:rtl w:val="true"/>
        </w:rPr>
        <w:t>غديرشناسی</w:t>
      </w:r>
      <w:bookmarkEnd w:id="274"/>
    </w:p>
    <w:p>
      <w:pPr>
        <w:pStyle w:val="Heading4"/>
        <w:numPr>
          <w:ilvl w:val="3"/>
          <w:numId w:val="1"/>
        </w:numPr>
        <w:rPr/>
      </w:pPr>
      <w:bookmarkStart w:id="275" w:name="__RefHeading___Toc904925_3650668749"/>
      <w:bookmarkStart w:id="276" w:name="_Toc103"/>
      <w:bookmarkEnd w:id="275"/>
      <w:r>
        <w:rPr>
          <w:rtl w:val="true"/>
        </w:rPr>
        <w:t>اشاره</w:t>
      </w:r>
      <w:bookmarkEnd w:id="27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غديرشناسی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 xml:space="preserve"> وَالْحَمْدُ للهِ الَّذي جَعَلَنا مِنَ المُتَمِسِّکينَ بِولايَةِ أَميرِ المُؤمِنينَ وَالأَئِمَّةِ مِنْ وُلْدِهِ المَعْصُومينَ سيَّما الْإِمَامِ المُبينِ وَالکَهْفِ الحَصينِ وَغِياثِ المُضْطَرِّ المُسْتَکين مَولَانا المَهْدِيّ بَقِيَّة اللهِ فِي الْأَرَضِينَ عَلَيْهِم أَفْضَلُ صَلَوَاتِ الله تَعالى وَأَنْبِيائِهِ </w:t>
      </w:r>
      <w:bookmarkStart w:id="277" w:name="pg1607_7196"/>
    </w:p>
    <w:p>
      <w:pPr>
        <w:pStyle w:val="BookText"/>
        <w:rPr/>
      </w:pPr>
      <w:bookmarkEnd w:id="277"/>
      <w:r>
        <w:rPr>
          <w:rFonts w:ascii="Amiri" w:hAnsi="Amiri" w:eastAsia="Amiri" w:cs="Amiri"/>
          <w:color w:val="111111"/>
          <w:sz w:val="28"/>
          <w:sz w:val="28"/>
          <w:szCs w:val="28"/>
          <w:rtl w:val="true"/>
          <w:lang w:bidi="ar-SA"/>
        </w:rPr>
        <w:t>الْمُرْسَلينَ وَالْمَلائکةِ الْمُقَرَّبينَ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برادران و خواهران ايماني، شيعيان مخلص، غديريان پاک گوهر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شما سلام، درود و تبريک و تهنيت عيد الله اکبر، عيد اکمال دين، عيد اتمام نعمت و عيد اعلام ولايت</w:t>
      </w:r>
      <w:r>
        <w:rPr>
          <w:rFonts w:eastAsia="IRNazanin" w:cs="IRNazanin"/>
          <w:color w:val="111111"/>
          <w:sz w:val="28"/>
          <w:szCs w:val="28"/>
          <w:rtl w:val="true"/>
          <w:lang w:bidi="fa-IR"/>
        </w:rPr>
        <w:t>.</w:t>
      </w:r>
    </w:p>
    <w:p>
      <w:pPr>
        <w:pStyle w:val="Heading4"/>
        <w:numPr>
          <w:ilvl w:val="3"/>
          <w:numId w:val="1"/>
        </w:numPr>
        <w:rPr/>
      </w:pPr>
      <w:bookmarkStart w:id="278" w:name="__RefHeading___Toc904927_3650668749"/>
      <w:bookmarkStart w:id="279" w:name="_Toc104"/>
      <w:bookmarkEnd w:id="278"/>
      <w:r>
        <w:rPr>
          <w:rtl w:val="true"/>
        </w:rPr>
        <w:t>دهه غدير، فرصتی برای اجرای مقاصد اسلامی</w:t>
      </w:r>
      <w:bookmarkEnd w:id="279"/>
    </w:p>
    <w:p>
      <w:pPr>
        <w:pStyle w:val="BookText"/>
        <w:rPr/>
      </w:pPr>
      <w:r>
        <w:rPr>
          <w:rFonts w:ascii="IRNazanin" w:hAnsi="IRNazanin" w:eastAsia="IRNazanin"/>
          <w:color w:val="111111"/>
          <w:sz w:val="28"/>
          <w:sz w:val="28"/>
          <w:szCs w:val="28"/>
          <w:rtl w:val="true"/>
          <w:lang w:bidi="fa-IR"/>
        </w:rPr>
        <w:t xml:space="preserve">از ده سال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پيشنهاد اختصاص يک دهه تمام به نام دهه غدير با تقديم پيامي جامع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سال تاکنون هر سال، اين برنامه و بزرگداشت دهه مبارک غدير برگزار مي شود و همه ساله بر گسترش، رونق، معنويت و برکات آن افزون تر مي شود و مشارکت مردم بيدار و آگاه بيشتر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اين بزرگداشت، برنامه اي است که سزاوار است در همه ابعاد توسعه پيدا کند و براي مقاصد عالي معرفتي، علمي، تربيتي و برقراري وحدت بين مسلمين از آن استفاده شايان و کلان بنماييد</w:t>
      </w:r>
      <w:r>
        <w:rPr>
          <w:rFonts w:eastAsia="IRNazanin" w:cs="IRNazanin"/>
          <w:color w:val="111111"/>
          <w:sz w:val="28"/>
          <w:szCs w:val="28"/>
          <w:rtl w:val="true"/>
          <w:lang w:bidi="fa-IR"/>
        </w:rPr>
        <w:t>.</w:t>
      </w:r>
    </w:p>
    <w:p>
      <w:pPr>
        <w:pStyle w:val="Heading4"/>
        <w:numPr>
          <w:ilvl w:val="3"/>
          <w:numId w:val="1"/>
        </w:numPr>
        <w:rPr/>
      </w:pPr>
      <w:bookmarkStart w:id="280" w:name="__RefHeading___Toc904929_3650668749"/>
      <w:bookmarkStart w:id="281" w:name="_Toc105"/>
      <w:bookmarkEnd w:id="280"/>
      <w:r>
        <w:rPr>
          <w:rtl w:val="true"/>
        </w:rPr>
        <w:t>مكتب غدير، مكتب همه انبيا</w:t>
      </w:r>
      <w:bookmarkEnd w:id="28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غدير، مکتب جهاد، مکتب ايمان، مکتب قرآن و مکتب همه </w:t>
      </w:r>
      <w:bookmarkStart w:id="282" w:name="pg1607_7197"/>
    </w:p>
    <w:p>
      <w:pPr>
        <w:pStyle w:val="BookText"/>
        <w:rPr/>
      </w:pPr>
      <w:bookmarkEnd w:id="282"/>
      <w:r>
        <w:rPr>
          <w:rFonts w:ascii="IRNazanin" w:hAnsi="IRNazanin" w:eastAsia="IRNazanin"/>
          <w:color w:val="111111"/>
          <w:sz w:val="28"/>
          <w:sz w:val="28"/>
          <w:szCs w:val="28"/>
          <w:rtl w:val="true"/>
          <w:lang w:bidi="fa-IR"/>
        </w:rPr>
        <w:t>انبيا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سر يک خوان گسترده علم، بصيرت و بينشکه مي توان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عَرْضُهَا عَرْضُ السَّموَاتِ وَالأَرْضِ</w:t>
      </w:r>
      <w:r>
        <w:rPr>
          <w:rStyle w:val="FootnoteAnchor"/>
          <w:rtl w:val="true"/>
        </w:rPr>
        <w:footnoteReference w:id="103"/>
      </w:r>
      <w:r>
        <w:rPr>
          <w:rFonts w:ascii="IRNazanin" w:hAnsi="IRNazanin" w:eastAsia="IRNazanin"/>
          <w:color w:val="111111"/>
          <w:sz w:val="28"/>
          <w:sz w:val="28"/>
          <w:szCs w:val="28"/>
          <w:rtl w:val="true"/>
          <w:lang w:bidi="fa-IR"/>
        </w:rPr>
        <w:t>يا بيشتر است دعوت مي شوند و کرّوبيان و قدسيان در اين مکتب حضور مي يابند و از معاني و فيوض معنوي آن درس ها و بهره ها مي گيرند</w:t>
      </w:r>
      <w:r>
        <w:rPr>
          <w:rFonts w:eastAsia="IRNazanin" w:cs="IRNazanin"/>
          <w:color w:val="111111"/>
          <w:sz w:val="28"/>
          <w:szCs w:val="28"/>
          <w:rtl w:val="true"/>
          <w:lang w:bidi="fa-IR"/>
        </w:rPr>
        <w:t>.</w:t>
      </w:r>
    </w:p>
    <w:p>
      <w:pPr>
        <w:pStyle w:val="Heading4"/>
        <w:numPr>
          <w:ilvl w:val="3"/>
          <w:numId w:val="1"/>
        </w:numPr>
        <w:rPr/>
      </w:pPr>
      <w:bookmarkStart w:id="283" w:name="__RefHeading___Toc904931_3650668749"/>
      <w:bookmarkStart w:id="284" w:name="_Toc106"/>
      <w:bookmarkEnd w:id="283"/>
      <w:r>
        <w:rPr>
          <w:rtl w:val="true"/>
        </w:rPr>
        <w:t>اعتبار و تواتر حديث غدير</w:t>
      </w:r>
      <w:bookmarkEnd w:id="284"/>
    </w:p>
    <w:p>
      <w:pPr>
        <w:pStyle w:val="BookText"/>
        <w:rPr/>
      </w:pPr>
      <w:r>
        <w:rPr>
          <w:rFonts w:ascii="IRNazanin" w:hAnsi="IRNazanin" w:eastAsia="IRNazanin"/>
          <w:color w:val="111111"/>
          <w:sz w:val="28"/>
          <w:sz w:val="28"/>
          <w:szCs w:val="28"/>
          <w:rtl w:val="true"/>
          <w:lang w:bidi="fa-IR"/>
        </w:rPr>
        <w:t>يکي از علما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 و در دکّان صحافي، کتابي را ديدم که پشت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بيست و هشتم از اسناد حديث شريف غدير و پس از آن جلد، بيست و نهم مي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اين مطلب حکايت از اين دارد که بیست و نُه جلد کتاب فقط درباره اسناد اين حديث در آن زمان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اجمالي از کثرت اسناد اين حديث و شدّت اعتنا و اهتمام علما و محدّثين به واقعه تاريخي غدير خم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متن و اصل خطبه غدير و روايات و احاديث مربوط به آن، آنچه تا حال نوشته شده است بيش از حدّ احصا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فنون و علوم مختلف اسلامي از حديث، تفسير، تاريخ، سنّت و کلام، همه از غدير گفته اند و بسياري مثل ابن عقده ها تأليف خاصي راجع به آن </w:t>
      </w:r>
      <w:bookmarkStart w:id="285" w:name="pg1607_7198"/>
    </w:p>
    <w:p>
      <w:pPr>
        <w:pStyle w:val="BookText"/>
        <w:rPr/>
      </w:pPr>
      <w:bookmarkEnd w:id="285"/>
      <w:r>
        <w:rPr>
          <w:rFonts w:ascii="IRNazanin" w:hAnsi="IRNazanin" w:eastAsia="IRNazanin"/>
          <w:color w:val="111111"/>
          <w:sz w:val="28"/>
          <w:sz w:val="28"/>
          <w:szCs w:val="28"/>
          <w:rtl w:val="true"/>
          <w:lang w:bidi="fa-IR"/>
        </w:rPr>
        <w:t>نگاشته و بيشتر به نام الولاية يا الغدير و در اين عصر اخير هم، مثلموسوعه عظيم عبقات الانوار، به وسيله علّامه متبحّر سيّد مير حامد حسين هندي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نيز موسوعه شريف الغدير اثر علّامه اميني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تأليف شده است</w:t>
      </w:r>
      <w:r>
        <w:rPr>
          <w:rFonts w:eastAsia="IRNazanin" w:cs="IRNazanin"/>
          <w:color w:val="111111"/>
          <w:sz w:val="28"/>
          <w:szCs w:val="28"/>
          <w:rtl w:val="true"/>
          <w:lang w:bidi="fa-IR"/>
        </w:rPr>
        <w:t>.</w:t>
      </w:r>
    </w:p>
    <w:p>
      <w:pPr>
        <w:pStyle w:val="Heading4"/>
        <w:numPr>
          <w:ilvl w:val="3"/>
          <w:numId w:val="1"/>
        </w:numPr>
        <w:rPr/>
      </w:pPr>
      <w:bookmarkStart w:id="286" w:name="__RefHeading___Toc904933_3650668749"/>
      <w:bookmarkStart w:id="287" w:name="_Toc107"/>
      <w:bookmarkEnd w:id="286"/>
      <w:r>
        <w:rPr>
          <w:rtl w:val="true"/>
        </w:rPr>
        <w:t>چند توصيه مهم</w:t>
      </w:r>
      <w:bookmarkEnd w:id="287"/>
    </w:p>
    <w:p>
      <w:pPr>
        <w:pStyle w:val="Heading5"/>
        <w:numPr>
          <w:ilvl w:val="4"/>
          <w:numId w:val="1"/>
        </w:numPr>
        <w:rPr/>
      </w:pPr>
      <w:bookmarkStart w:id="288" w:name="__RefHeading___Toc904935_3650668749"/>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دراين باره، حقير از همه محبّان و شيعيان اميرمؤمنان مي خواهم تا آنچه در توان دارند مصروف انجام موارد ذيل نمايند</w:t>
      </w:r>
      <w:r>
        <w:rPr>
          <w:rFonts w:eastAsia="IRNazanin" w:cs="IRNazanin"/>
          <w:color w:val="111111"/>
          <w:sz w:val="28"/>
          <w:szCs w:val="28"/>
          <w:rtl w:val="true"/>
          <w:lang w:bidi="fa-IR"/>
        </w:rPr>
        <w:t>:</w:t>
      </w:r>
    </w:p>
    <w:p>
      <w:pPr>
        <w:pStyle w:val="Heading5"/>
        <w:numPr>
          <w:ilvl w:val="4"/>
          <w:numId w:val="1"/>
        </w:numPr>
        <w:rPr/>
      </w:pPr>
      <w:bookmarkStart w:id="290" w:name="__RefHeading___Toc904937_3650668749"/>
      <w:bookmarkStart w:id="291" w:name="_Toc109"/>
      <w:bookmarkEnd w:id="290"/>
      <w:r>
        <w:rPr>
          <w:rtl w:val="true"/>
        </w:rPr>
        <w:t>ترويج غدير را از خانواده خويش آغاز كنيد</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داستان مهم غدير را براي کودکان و نونهالان خود بازگو کنند و آنان را به ولايت حجّت بالغه الهي، آشناتر سازند و از عطر ياد، نام و محبت حضرت علي بن ابي طالب عليه افضل التحية و السلام و الگوگيري از حيات طيّبه حضرتش، جان خود را سرزنده و زندگي خود را پربرکت نمايند و خانه خويش را به نور معرفت علوي و هدايت هاي آسماني اميرمؤمنان، مزيّن سازند</w:t>
      </w:r>
      <w:r>
        <w:rPr>
          <w:rFonts w:eastAsia="IRNazanin" w:cs="IRNazanin"/>
          <w:color w:val="111111"/>
          <w:sz w:val="28"/>
          <w:szCs w:val="28"/>
          <w:rtl w:val="true"/>
          <w:lang w:bidi="fa-IR"/>
        </w:rPr>
        <w:t>.</w:t>
      </w:r>
    </w:p>
    <w:p>
      <w:pPr>
        <w:pStyle w:val="Heading5"/>
        <w:numPr>
          <w:ilvl w:val="4"/>
          <w:numId w:val="1"/>
        </w:numPr>
        <w:rPr/>
      </w:pPr>
      <w:bookmarkStart w:id="292" w:name="__RefHeading___Toc904939_3650668749"/>
      <w:bookmarkStart w:id="293" w:name="_Toc110"/>
      <w:bookmarkEnd w:id="292"/>
      <w:r>
        <w:rPr>
          <w:rtl w:val="true"/>
        </w:rPr>
        <w:t>همه رسانه ها غدير را تبليغ كنند</w:t>
      </w:r>
      <w:bookmarkEnd w:id="2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از ارکان شخصيت و هويّت مکتب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بايد روزنامه ها، رسانه ها و سايت ها همه در اين دهه از غدير بنويسند، بگويند و حقايق غدير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منابر، سخنراني ها و</w:t>
      </w:r>
      <w:bookmarkStart w:id="294" w:name="pg1607_7199"/>
    </w:p>
    <w:p>
      <w:pPr>
        <w:pStyle w:val="BookText"/>
        <w:rPr/>
      </w:pPr>
      <w:bookmarkEnd w:id="294"/>
      <w:r>
        <w:rPr>
          <w:rFonts w:ascii="Amiri" w:hAnsi="Amiri" w:eastAsia="Amiri" w:cs="Amiri"/>
          <w:color w:val="111111"/>
          <w:sz w:val="28"/>
          <w:sz w:val="28"/>
          <w:szCs w:val="28"/>
          <w:rtl w:val="true"/>
          <w:lang w:bidi="ar-SA"/>
        </w:rPr>
        <w:t>همايش ها به نام مقدّس غدير مزيّن و به آن اختصاصداده شود</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904941_3650668749"/>
      <w:bookmarkStart w:id="296" w:name="_Toc111"/>
      <w:bookmarkEnd w:id="295"/>
      <w:r>
        <w:rPr>
          <w:rtl w:val="true"/>
        </w:rPr>
        <w:t>رشته غديرشناسی تأسيس شود</w:t>
      </w:r>
      <w:bookmarkEnd w:id="2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غدير در تمام حوزه ها و دانشگاه ها تدريس شود و همگان پيام هاي جامع و جهاني آن را دريافت نمايند؛ کرسي هاي غديرشناسي در مراکز علمي معتبر ايجاد گردد و علما، دانشمندان، اساتيد و پژوهشگران، در حدّ وسع خويش اقدام به پيگيري و تأسيس اين رشته بسيار مهم در مؤسسات علمي و پژوهشي مربوطه در سراسر دنيا نمايند</w:t>
      </w:r>
      <w:r>
        <w:rPr>
          <w:rFonts w:eastAsia="IRNazanin" w:cs="IRNazanin"/>
          <w:color w:val="111111"/>
          <w:sz w:val="28"/>
          <w:szCs w:val="28"/>
          <w:rtl w:val="true"/>
          <w:lang w:bidi="fa-IR"/>
        </w:rPr>
        <w:t>.</w:t>
      </w:r>
    </w:p>
    <w:p>
      <w:pPr>
        <w:pStyle w:val="Heading5"/>
        <w:numPr>
          <w:ilvl w:val="4"/>
          <w:numId w:val="1"/>
        </w:numPr>
        <w:rPr/>
      </w:pPr>
      <w:bookmarkStart w:id="297" w:name="__RefHeading___Toc904943_3650668749"/>
      <w:bookmarkStart w:id="298" w:name="_Toc112"/>
      <w:bookmarkEnd w:id="297"/>
      <w:r>
        <w:rPr>
          <w:rtl w:val="true"/>
        </w:rPr>
        <w:t>تمسّك به غدير، تنها راه سعادت</w:t>
      </w:r>
      <w:bookmarkEnd w:id="29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عزيزان من، تمام همّت خود را صرف ترويج فرهنگ غدير و معرفت افزايي به آن نماييد که راه اصلاح ما، تمسّک به غدير است و نردبان سير، ترقي و فتح قلّه هاي معرفت،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حفظ استقلال و عظمت کشور و دفع استضعاف و استکبار، تمسّک به غدير و الهام از مفاهيم غدير است</w:t>
      </w:r>
      <w:r>
        <w:rPr>
          <w:rFonts w:eastAsia="IRNazanin" w:cs="IRNazanin"/>
          <w:color w:val="111111"/>
          <w:sz w:val="28"/>
          <w:szCs w:val="28"/>
          <w:rtl w:val="true"/>
          <w:lang w:bidi="fa-IR"/>
        </w:rPr>
        <w:t>.</w:t>
      </w:r>
    </w:p>
    <w:p>
      <w:pPr>
        <w:pStyle w:val="Heading4"/>
        <w:numPr>
          <w:ilvl w:val="3"/>
          <w:numId w:val="1"/>
        </w:numPr>
        <w:rPr/>
      </w:pPr>
      <w:bookmarkStart w:id="299" w:name="__RefHeading___Toc904945_3650668749"/>
      <w:bookmarkStart w:id="300" w:name="_Toc113"/>
      <w:bookmarkEnd w:id="299"/>
      <w:r>
        <w:rPr>
          <w:rtl w:val="true"/>
        </w:rPr>
        <w:t>تقدير از خدمتگزاران غدير</w:t>
      </w:r>
      <w:bookmarkEnd w:id="30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از همه عزيزاني که افتخار خدمتگزاري به دانشگاه بزرگ غدير را دارند و در ترويج معارف نوراني آن زحمت مي کشند به سهم خود تقدير و تشکر مي کنم و براي همه آنها از خداوند متعال مزيد </w:t>
      </w:r>
    </w:p>
    <w:p>
      <w:pPr>
        <w:pStyle w:val="BookText"/>
        <w:rPr/>
      </w:pPr>
      <w:r>
        <w:rPr>
          <w:rFonts w:ascii="IRNazanin" w:hAnsi="IRNazanin" w:eastAsia="IRNazanin"/>
          <w:color w:val="111111"/>
          <w:sz w:val="28"/>
          <w:sz w:val="28"/>
          <w:szCs w:val="28"/>
          <w:rtl w:val="true"/>
          <w:lang w:bidi="fa-IR"/>
        </w:rPr>
        <w:t>عزّت، توفيق و خدمت مسئلت دارم و خود را نيز خادم کوچکي در دربار مقدّس قنبر غلام بااخلاص آن حضرت مي دانم و به اين توفيق بزرگ افتخار مي کنم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عليکم ورحمة الله </w:t>
      </w:r>
      <w:bookmarkStart w:id="301" w:name="pg1607_7201"/>
    </w:p>
    <w:p>
      <w:pPr>
        <w:pStyle w:val="Heading3"/>
        <w:numPr>
          <w:ilvl w:val="2"/>
          <w:numId w:val="1"/>
        </w:numPr>
        <w:rPr/>
      </w:pPr>
      <w:bookmarkStart w:id="302" w:name="__RefHeading___Toc904947_3650668749"/>
      <w:bookmarkStart w:id="303" w:name="_Toc114"/>
      <w:bookmarkEnd w:id="301"/>
      <w:bookmarkEnd w:id="302"/>
      <w:r>
        <w:rPr/>
        <w:t>9</w:t>
      </w:r>
      <w:r>
        <w:rPr>
          <w:rtl w:val="true"/>
        </w:rPr>
        <w:t xml:space="preserve">. </w:t>
      </w:r>
      <w:r>
        <w:rPr>
          <w:rtl w:val="true"/>
        </w:rPr>
        <w:t>علی محوری</w:t>
      </w:r>
      <w:bookmarkEnd w:id="303"/>
    </w:p>
    <w:p>
      <w:pPr>
        <w:pStyle w:val="Heading4"/>
        <w:numPr>
          <w:ilvl w:val="3"/>
          <w:numId w:val="1"/>
        </w:numPr>
        <w:rPr/>
      </w:pPr>
      <w:bookmarkStart w:id="304" w:name="__RefHeading___Toc904949_3650668749"/>
      <w:bookmarkStart w:id="305" w:name="_Toc115"/>
      <w:bookmarkEnd w:id="304"/>
      <w:r>
        <w:rPr>
          <w:rtl w:val="true"/>
        </w:rPr>
        <w:t>اشاره</w:t>
      </w:r>
      <w:bookmarkEnd w:id="30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عَالِمِ الْغَيْبِ وَالشَّهَادَةِ فَتَعَالَى عَمَّا يُشْرِكُونَ</w:t>
      </w:r>
      <w:r>
        <w:rPr>
          <w:rFonts w:ascii="IRNazanin" w:hAnsi="IRNazanin" w:eastAsia="IRNazanin"/>
          <w:color w:val="111111"/>
          <w:sz w:val="28"/>
          <w:sz w:val="28"/>
          <w:szCs w:val="28"/>
          <w:rtl w:val="true"/>
          <w:lang w:bidi="fa-IR"/>
        </w:rPr>
        <w:t>؛</w:t>
      </w:r>
      <w:r>
        <w:rPr>
          <w:rStyle w:val="FootnoteAnchor"/>
          <w:rtl w:val="true"/>
        </w:rPr>
        <w:footnoteReference w:id="105"/>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w:t>
      </w:r>
      <w:r>
        <w:rPr>
          <w:rStyle w:val="FootnoteAnchor"/>
          <w:rtl w:val="true"/>
        </w:rPr>
        <w:footnoteReference w:id="106"/>
      </w:r>
    </w:p>
    <w:p>
      <w:pPr>
        <w:pStyle w:val="Heading4"/>
        <w:numPr>
          <w:ilvl w:val="3"/>
          <w:numId w:val="1"/>
        </w:numPr>
        <w:rPr/>
      </w:pPr>
      <w:bookmarkStart w:id="306" w:name="__RefHeading___Toc904951_3650668749"/>
      <w:bookmarkStart w:id="307" w:name="_Toc116"/>
      <w:bookmarkEnd w:id="306"/>
      <w:r>
        <w:rPr>
          <w:rtl w:val="true"/>
        </w:rPr>
        <w:t>مودّت اهل بيت</w:t>
      </w:r>
      <w:r>
        <w:rPr>
          <w:rtl w:val="true"/>
        </w:rPr>
        <w:t>(</w:t>
      </w:r>
      <w:r>
        <w:rPr>
          <w:rtl w:val="true"/>
        </w:rPr>
        <w:t>علیهم السلام</w:t>
      </w:r>
      <w:r>
        <w:rPr>
          <w:rtl w:val="true"/>
        </w:rPr>
        <w:t xml:space="preserve">) </w:t>
      </w:r>
      <w:r>
        <w:rPr>
          <w:rtl w:val="true"/>
        </w:rPr>
        <w:t>نقطه وحدت فِرَق اسلامی</w:t>
      </w:r>
      <w:bookmarkEnd w:id="30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عرض تبريک عيد سعيد غدير، عيد اکمال دين و اتمام نعمت در رضاي خدا به دين اسلام به عموم مسلمانان جهان از شيعيان و اهل سنّت که همه در مودّت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دارند، اين نقطه مرکزي وحدت را گرامي مي داريم و با محور ولايت که در غدير رسماً با تأکيدات الهي خاص ابلاغ گرديد و همه به آن اقرار و اعتراف نموده و 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شادباش عرض نموده اند تجديدعهد </w:t>
      </w:r>
      <w:bookmarkStart w:id="308" w:name="pg1607_7202"/>
    </w:p>
    <w:p>
      <w:pPr>
        <w:pStyle w:val="BookText"/>
        <w:rPr/>
      </w:pPr>
      <w:bookmarkEnd w:id="308"/>
      <w:r>
        <w:rPr>
          <w:rFonts w:ascii="IRNazanin" w:hAnsi="IRNazanin" w:eastAsia="IRNazanin"/>
          <w:color w:val="111111"/>
          <w:sz w:val="28"/>
          <w:sz w:val="28"/>
          <w:szCs w:val="28"/>
          <w:rtl w:val="true"/>
          <w:lang w:bidi="fa-IR"/>
        </w:rPr>
        <w:t>مي نماييم و به همان روز غدير که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رنگ واحد بخشيد و صبغة الله واحده و امّت واحده را کامل نمود بازگشت مي کنيم</w:t>
      </w:r>
      <w:r>
        <w:rPr>
          <w:rFonts w:eastAsia="IRNazanin" w:cs="IRNazanin"/>
          <w:color w:val="111111"/>
          <w:sz w:val="28"/>
          <w:szCs w:val="28"/>
          <w:rtl w:val="true"/>
          <w:lang w:bidi="fa-IR"/>
        </w:rPr>
        <w:t>.</w:t>
      </w:r>
    </w:p>
    <w:p>
      <w:pPr>
        <w:pStyle w:val="Heading4"/>
        <w:numPr>
          <w:ilvl w:val="3"/>
          <w:numId w:val="1"/>
        </w:numPr>
        <w:rPr/>
      </w:pPr>
      <w:bookmarkStart w:id="309" w:name="__RefHeading___Toc904953_3650668749"/>
      <w:bookmarkStart w:id="310" w:name="_Toc117"/>
      <w:bookmarkEnd w:id="309"/>
      <w:r>
        <w:rPr>
          <w:rtl w:val="true"/>
        </w:rPr>
        <w:t>اعتراف فريقين به محوريّت علی</w:t>
      </w:r>
      <w:r>
        <w:rPr>
          <w:rtl w:val="true"/>
        </w:rPr>
        <w:t>(</w:t>
      </w:r>
      <w:r>
        <w:rPr>
          <w:rtl w:val="true"/>
        </w:rPr>
        <w:t>علیه السلام</w:t>
      </w:r>
      <w:r>
        <w:rPr>
          <w:rtl w:val="true"/>
        </w:rPr>
        <w:t>)</w:t>
      </w:r>
      <w:bookmarkEnd w:id="310"/>
    </w:p>
    <w:p>
      <w:pPr>
        <w:pStyle w:val="BookText"/>
        <w:rPr/>
      </w:pPr>
      <w:r>
        <w:rPr>
          <w:rFonts w:ascii="IRNazanin" w:hAnsi="IRNazanin" w:eastAsia="IRNazanin"/>
          <w:color w:val="111111"/>
          <w:sz w:val="28"/>
          <w:sz w:val="28"/>
          <w:szCs w:val="28"/>
          <w:rtl w:val="true"/>
          <w:lang w:bidi="fa-IR"/>
        </w:rPr>
        <w:t>دعوت غدير و ابلاغ مَا أُنْزِلَ عَلَی النَّبِيِّ مِنْ رَبِّهِ در يک کلمه به ابلاغ علي محوري در امر دين و همه شئون اسلامي خلاصه مي شود، حقيقت و هويّتي که احاديث صحيحه کتب صحاح ، مسانيد و جوامع معتبر حديث مسلمين بر آن دلالت و صراحت دارد، مثل حديث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يَدُورُ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يعني همان علي محوري جامع و شامل همه شئونات دنيوي واخروي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احاديث متواتر ثقلين هم هدايتش همان علي محوري در دين و در عقايد صحيح 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علوم مبدأ و معاد، تفسير قرآن، فقه و معارف وحياني همه علي محوري است و محور و حجّت در همه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ولايت، در امامت، در ارشاد به الهيات و عبادات همه، محور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براي کسي 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معني به طور مطلق و عام عنوان شده و نه کسي اين محوريّت را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اداره جامعه و اختيارات ظاهري هم محور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حضور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مداخله غير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و اگر به هر جهتي اين محوريّت حقيقي و شرعي در خارج به شکل ديگر درآمد محدود به همان زمان حضور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حيات ايشان و در همان امر ظاهري اداره بود که در حال حاضر در خارج با توجه به عدم حضور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موضوع ندارد، يعني خلاف در علي محوري در جامعه کنوني در بُعد اجرا و اداره، سلب و اثبات ندارد نه اینکه از مقام و منزلت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کم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علي محوري و ايمان به علي محوري در دين و شئون ديني بين شيعه و سنّي اختلافي نيست و کسي اين محوريّت </w:t>
      </w:r>
      <w:bookmarkStart w:id="311" w:name="pg1607_7204"/>
    </w:p>
    <w:p>
      <w:pPr>
        <w:pStyle w:val="BookText"/>
        <w:rPr/>
      </w:pPr>
      <w:bookmarkEnd w:id="311"/>
      <w:r>
        <w:rPr>
          <w:rFonts w:ascii="IRNazanin" w:hAnsi="IRNazanin" w:eastAsia="IRNazanin"/>
          <w:color w:val="111111"/>
          <w:sz w:val="28"/>
          <w:sz w:val="28"/>
          <w:szCs w:val="28"/>
          <w:rtl w:val="true"/>
          <w:lang w:bidi="fa-IR"/>
        </w:rPr>
        <w:t>را ندارد وحضور فيزيکي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حضور آن حضرت در اين محوريّت علي السواء است، چنانچه فخر رازي مي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علي را محور بداند راه مستقيم رفته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يعني چنان که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ازمنه و اعصار محور است،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تنصيص حضرت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است هرچند در امور اداره ظاهري به واسطه عدم حضور در جامعه، اين محوريّت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علي محوري که در غدير خم ابلاغ شد، مثل همان روز ابلاغ نقطه مرکزي وحدت است و نقطه اي است که در معني عام آن و برحسب احاديث ثقلين</w:t>
      </w:r>
      <w:r>
        <w:rPr>
          <w:rStyle w:val="FootnoteAnchor"/>
          <w:rtl w:val="true"/>
        </w:rPr>
        <w:footnoteReference w:id="110"/>
      </w:r>
      <w:r>
        <w:rPr>
          <w:rFonts w:ascii="IRNazanin" w:hAnsi="IRNazanin" w:eastAsia="IRNazanin"/>
          <w:color w:val="111111"/>
          <w:sz w:val="28"/>
          <w:sz w:val="28"/>
          <w:szCs w:val="28"/>
          <w:rtl w:val="true"/>
          <w:lang w:bidi="fa-IR"/>
        </w:rPr>
        <w:t>که قرآن و عترت را الي يوم القيامة عِدل يکديگر قرار داد، علي محوري و وجود حجّت در هر عصر و اعصار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اعتصام به حبل الله و وحدت اسلامي است، چنان که برحسب احاديث امان</w:t>
      </w:r>
      <w:r>
        <w:rPr>
          <w:rStyle w:val="FootnoteAnchor"/>
          <w:rtl w:val="true"/>
        </w:rPr>
        <w:footnoteReference w:id="111"/>
      </w:r>
      <w:r>
        <w:rPr>
          <w:rFonts w:ascii="IRNazanin" w:hAnsi="IRNazanin" w:eastAsia="IRNazanin"/>
          <w:color w:val="111111"/>
          <w:sz w:val="28"/>
          <w:sz w:val="28"/>
          <w:szCs w:val="28"/>
          <w:rtl w:val="true"/>
          <w:lang w:bidi="fa-IR"/>
        </w:rPr>
        <w:t>، محور بقای اهل ارضمي باشند</w:t>
      </w:r>
      <w:r>
        <w:rPr>
          <w:rFonts w:eastAsia="IRNazanin" w:cs="IRNazanin"/>
          <w:color w:val="111111"/>
          <w:sz w:val="28"/>
          <w:szCs w:val="28"/>
          <w:rtl w:val="true"/>
          <w:lang w:bidi="fa-IR"/>
        </w:rPr>
        <w:t>.</w:t>
      </w:r>
    </w:p>
    <w:p>
      <w:pPr>
        <w:pStyle w:val="Heading4"/>
        <w:numPr>
          <w:ilvl w:val="3"/>
          <w:numId w:val="1"/>
        </w:numPr>
        <w:rPr/>
      </w:pPr>
      <w:bookmarkStart w:id="312" w:name="__RefHeading___Toc904955_3650668749"/>
      <w:bookmarkStart w:id="313" w:name="_Toc118"/>
      <w:bookmarkEnd w:id="312"/>
      <w:r>
        <w:rPr>
          <w:rtl w:val="true"/>
        </w:rPr>
        <w:t>امّت واحده با محوريّت اهل بيت</w:t>
      </w:r>
      <w:r>
        <w:rPr>
          <w:rtl w:val="true"/>
        </w:rPr>
        <w:t>(</w:t>
      </w:r>
      <w:r>
        <w:rPr>
          <w:rtl w:val="true"/>
        </w:rPr>
        <w:t>علیهم السلام</w:t>
      </w:r>
      <w:r>
        <w:rPr>
          <w:rtl w:val="true"/>
        </w:rPr>
        <w:t>)</w:t>
      </w:r>
      <w:bookmarkEnd w:id="31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علي محوري همه امّت بايد متمسّک باشند و چون همه در آن </w:t>
      </w:r>
    </w:p>
    <w:p>
      <w:pPr>
        <w:pStyle w:val="BookText"/>
        <w:rPr/>
      </w:pPr>
      <w:r>
        <w:rPr>
          <w:rFonts w:ascii="IRNazanin" w:hAnsi="IRNazanin" w:eastAsia="IRNazanin"/>
          <w:color w:val="111111"/>
          <w:sz w:val="28"/>
          <w:sz w:val="28"/>
          <w:szCs w:val="28"/>
          <w:rtl w:val="true"/>
          <w:lang w:bidi="fa-IR"/>
        </w:rPr>
        <w:t>اتفاق کلمه دارند و محوريّت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ادلّه ساطعه قاطعه ثابت است بايد همه به رنگ آن باشند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وحدت بشناسند و بر اين اساس در امور اجتماعي، اخلاقي، معاش و معاد، مکتب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قرار دهند و امّت واحده را که تشکيل و تقوّم به محوريت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محوري در غدير خم اعلام شد، بدون رنگ هاي گوناگون و بي اساس طائفه اي و منازعات تفرقه انگيز در جهان كنونی متجلّي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پاينده علي محوري و محوريّت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14" w:name="pg1607_7206"/>
    </w:p>
    <w:p>
      <w:pPr>
        <w:pStyle w:val="Heading3"/>
        <w:numPr>
          <w:ilvl w:val="2"/>
          <w:numId w:val="1"/>
        </w:numPr>
        <w:rPr/>
      </w:pPr>
      <w:bookmarkStart w:id="315" w:name="__RefHeading___Toc904957_3650668749"/>
      <w:bookmarkStart w:id="316" w:name="_Toc119"/>
      <w:bookmarkEnd w:id="314"/>
      <w:bookmarkEnd w:id="315"/>
      <w:r>
        <w:rPr/>
        <w:t>10</w:t>
      </w:r>
      <w:r>
        <w:rPr>
          <w:rtl w:val="true"/>
        </w:rPr>
        <w:t xml:space="preserve">. </w:t>
      </w:r>
      <w:r>
        <w:rPr>
          <w:rtl w:val="true"/>
        </w:rPr>
        <w:t>حيات جاودان</w:t>
      </w:r>
      <w:bookmarkEnd w:id="316"/>
    </w:p>
    <w:p>
      <w:pPr>
        <w:pStyle w:val="Heading4"/>
        <w:numPr>
          <w:ilvl w:val="3"/>
          <w:numId w:val="1"/>
        </w:numPr>
        <w:rPr/>
      </w:pPr>
      <w:bookmarkStart w:id="317" w:name="__RefHeading___Toc904959_3650668749"/>
      <w:bookmarkStart w:id="318" w:name="_Toc120"/>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حيات جاودان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إِكْمَالَ دِينِهِ وَإِتْمَامَ نِعْمَتِهِ بِولايَةِ مَوْلَينَا أَمِيرِ الْمُؤمِنينَ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سلام بر شما مردم متديّن و ولایي استان مازندران</w:t>
      </w:r>
    </w:p>
    <w:p>
      <w:pPr>
        <w:pStyle w:val="BookText"/>
        <w:rPr/>
      </w:pPr>
      <w:r>
        <w:rPr>
          <w:rFonts w:ascii="IRNazanin" w:hAnsi="IRNazanin" w:eastAsia="IRNazanin"/>
          <w:color w:val="111111"/>
          <w:sz w:val="28"/>
          <w:sz w:val="28"/>
          <w:szCs w:val="28"/>
          <w:rtl w:val="true"/>
          <w:lang w:bidi="fa-IR"/>
        </w:rPr>
        <w:t>درود و تحيّت بر شما غديريان و برگزاركنندگان جشن هاي بزرگ غدير و خادمان و چاكران بااخلاص خورشيد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ولايت و امامت حضرت مولي الموحّدين اميرالمؤمنين عليه افضل صلوات المصلّين</w:t>
      </w:r>
      <w:r>
        <w:rPr>
          <w:rFonts w:eastAsia="IRNazanin" w:cs="IRNazanin"/>
          <w:color w:val="111111"/>
          <w:sz w:val="28"/>
          <w:szCs w:val="28"/>
          <w:rtl w:val="true"/>
          <w:lang w:bidi="fa-IR"/>
        </w:rPr>
        <w:t>.</w:t>
      </w:r>
    </w:p>
    <w:p>
      <w:pPr>
        <w:pStyle w:val="Heading4"/>
        <w:numPr>
          <w:ilvl w:val="3"/>
          <w:numId w:val="1"/>
        </w:numPr>
        <w:rPr/>
      </w:pPr>
      <w:bookmarkStart w:id="319" w:name="__RefHeading___Toc904961_3650668749"/>
      <w:bookmarkStart w:id="320" w:name="_Toc121"/>
      <w:bookmarkEnd w:id="319"/>
      <w:r>
        <w:rPr>
          <w:rtl w:val="true"/>
        </w:rPr>
        <w:t>غدير رمز پايداری و استقامت</w:t>
      </w:r>
      <w:bookmarkEnd w:id="32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شيعه براي غدير و غدير همه چيز شيعه است</w:t>
      </w:r>
      <w:r>
        <w:rPr>
          <w:rFonts w:eastAsia="IRNazanin" w:cs="IRNazanin"/>
          <w:color w:val="111111"/>
          <w:sz w:val="28"/>
          <w:szCs w:val="28"/>
          <w:rtl w:val="true"/>
          <w:lang w:bidi="fa-IR"/>
        </w:rPr>
        <w:t xml:space="preserve">. </w:t>
      </w:r>
      <w:bookmarkStart w:id="321" w:name="pg1607_7207"/>
    </w:p>
    <w:p>
      <w:pPr>
        <w:pStyle w:val="BookText"/>
        <w:rPr/>
      </w:pPr>
      <w:bookmarkEnd w:id="321"/>
      <w:r>
        <w:rPr>
          <w:rFonts w:ascii="IRNazanin" w:hAnsi="IRNazanin" w:eastAsia="IRNazanin"/>
          <w:color w:val="111111"/>
          <w:sz w:val="28"/>
          <w:sz w:val="28"/>
          <w:szCs w:val="28"/>
          <w:rtl w:val="true"/>
          <w:lang w:bidi="fa-IR"/>
        </w:rPr>
        <w:t>شيعه با غدير معنا پيدا مي كند و با غدير هويّت خود را مي يابد وهويّت شيعه غديري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رمز پايداري و استقامت آزادمردان جهان در مقابل حكومت هاي طاغوتي و مستكبرين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بركه جوشان غدير است كه تشنگان حقيقت و عدالت را در طول تاريخ سيراب مي كند و درخت تنومند خداپرستي، توحيد، نبوّت و معاد را آبياري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از چشمه زلال غدير نوش جان گرفت حيات جاوداني يافت و زندگي برايش معنا پيدا كرد و آن كه قطره اي از غدير و بركه بابركت او نوشيد به حوض كوثر نبوي اتّصال پيدا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ظَمَأَ بَعْدَه أَبَداً</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غديريان كه كاسه زلال اين بركه را سركشيدند مست ولاي جام علوي گشتند و هر آنچه داشتند در اين راه فدا نمودند</w:t>
      </w:r>
      <w:r>
        <w:rPr>
          <w:rFonts w:eastAsia="IRNazanin" w:cs="IRNazanin"/>
          <w:color w:val="111111"/>
          <w:sz w:val="28"/>
          <w:szCs w:val="28"/>
          <w:rtl w:val="true"/>
          <w:lang w:bidi="fa-IR"/>
        </w:rPr>
        <w:t>.</w:t>
      </w:r>
    </w:p>
    <w:p>
      <w:pPr>
        <w:pStyle w:val="Heading4"/>
        <w:numPr>
          <w:ilvl w:val="3"/>
          <w:numId w:val="1"/>
        </w:numPr>
        <w:rPr/>
      </w:pPr>
      <w:bookmarkStart w:id="322" w:name="__RefHeading___Toc904963_3650668749"/>
      <w:bookmarkStart w:id="323" w:name="_Toc122"/>
      <w:bookmarkEnd w:id="322"/>
      <w:r>
        <w:rPr>
          <w:rtl w:val="true"/>
        </w:rPr>
        <w:t>استمرار غدير در ولايت امام زمان</w:t>
      </w:r>
      <w:r>
        <w:rPr>
          <w:rtl w:val="true"/>
        </w:rPr>
        <w:t>(</w:t>
      </w:r>
      <w:r>
        <w:rPr>
          <w:rtl w:val="true"/>
        </w:rPr>
        <w:t>علیه السلام</w:t>
      </w:r>
      <w:r>
        <w:rPr>
          <w:rtl w:val="true"/>
        </w:rPr>
        <w:t>)</w:t>
      </w:r>
      <w:bookmarkEnd w:id="323"/>
    </w:p>
    <w:p>
      <w:pPr>
        <w:pStyle w:val="BookText"/>
        <w:rPr/>
      </w:pPr>
      <w:r>
        <w:rPr>
          <w:rFonts w:ascii="IRNazanin" w:hAnsi="IRNazanin" w:eastAsia="IRNazanin"/>
          <w:color w:val="111111"/>
          <w:sz w:val="28"/>
          <w:sz w:val="28"/>
          <w:szCs w:val="28"/>
          <w:rtl w:val="true"/>
          <w:lang w:bidi="fa-IR"/>
        </w:rPr>
        <w:t>صفحه غدير هنوز پايان نيافته است و تا ظهور موفور السرور آخرين خورشيد از سلاله غدير ادامه دارد و عاشقان غدير، منتظر جان فشاني در ركاب فرزند غدير مي باشند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صراطي است كه رهپويان حقيقت بايد از آن عبور كنند و </w:t>
      </w:r>
      <w:bookmarkStart w:id="324" w:name="pg1607_7208"/>
    </w:p>
    <w:p>
      <w:pPr>
        <w:pStyle w:val="BookText"/>
        <w:rPr/>
      </w:pPr>
      <w:bookmarkEnd w:id="324"/>
      <w:r>
        <w:rPr>
          <w:rFonts w:ascii="IRNazanin" w:hAnsi="IRNazanin" w:eastAsia="IRNazanin"/>
          <w:color w:val="111111"/>
          <w:sz w:val="28"/>
          <w:sz w:val="28"/>
          <w:szCs w:val="28"/>
          <w:rtl w:val="true"/>
          <w:lang w:bidi="fa-IR"/>
        </w:rPr>
        <w:t>گمشدگان در وادي خوف، خطر، تاريكي و ضلالت، راه خود را به آنمقصد به اتمام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غدير روز ميثاق و روز بيعت مجدد با مولاي انسانيت و با يگانه امام دادگستر و مظلوم جهان بشريت است</w:t>
      </w:r>
      <w:r>
        <w:rPr>
          <w:rFonts w:eastAsia="IRNazanin" w:cs="IRNazanin"/>
          <w:color w:val="111111"/>
          <w:sz w:val="28"/>
          <w:szCs w:val="28"/>
          <w:rtl w:val="true"/>
          <w:lang w:bidi="fa-IR"/>
        </w:rPr>
        <w:t>.</w:t>
      </w:r>
    </w:p>
    <w:p>
      <w:pPr>
        <w:pStyle w:val="Heading4"/>
        <w:numPr>
          <w:ilvl w:val="3"/>
          <w:numId w:val="1"/>
        </w:numPr>
        <w:rPr/>
      </w:pPr>
      <w:bookmarkStart w:id="325" w:name="__RefHeading___Toc904965_3650668749"/>
      <w:bookmarkStart w:id="326" w:name="_Toc123"/>
      <w:bookmarkEnd w:id="325"/>
      <w:r>
        <w:rPr>
          <w:rtl w:val="true"/>
        </w:rPr>
        <w:t>عجز از وصف غدير</w:t>
      </w:r>
      <w:bookmarkEnd w:id="326"/>
    </w:p>
    <w:p>
      <w:pPr>
        <w:pStyle w:val="BookText"/>
        <w:rPr/>
      </w:pPr>
      <w:r>
        <w:rPr>
          <w:rFonts w:ascii="IRNazanin" w:hAnsi="IRNazanin" w:eastAsia="IRNazanin"/>
          <w:color w:val="111111"/>
          <w:sz w:val="28"/>
          <w:sz w:val="28"/>
          <w:szCs w:val="28"/>
          <w:rtl w:val="true"/>
          <w:lang w:bidi="fa-IR"/>
        </w:rPr>
        <w:t>چه بگوييم درباره غدير كه هرچه بگوييم و هزاران كتاب در وصف آن نوشته شود، هنوز هم چيزي گفته نشده و عقول و افكار انسان ها عاجز و ناتوان از آن مي باشند، ولي خودمان را دلخوش مي كنيم كه با برگزاري جشن ها، همايش ها و سرودن اشعار در مدح آن امام همام مقداري ولو اندك از اين دِين بزرگ را ادا كنيم 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روز شادي و روز لبخند زدن بر شيعيان و روز نشاط و سرور است</w:t>
      </w:r>
      <w:r>
        <w:rPr>
          <w:rFonts w:eastAsia="Amiri" w:cs="Amiri" w:ascii="Amiri" w:hAnsi="Amiri"/>
          <w:color w:val="111111"/>
          <w:sz w:val="28"/>
          <w:szCs w:val="28"/>
          <w:rtl w:val="true"/>
          <w:lang w:bidi="ar-SA"/>
        </w:rPr>
        <w:t>».</w:t>
      </w:r>
      <w:r>
        <w:rPr>
          <w:rStyle w:val="FootnoteAnchor"/>
          <w:rtl w:val="true"/>
        </w:rPr>
        <w:footnoteReference w:id="115"/>
      </w:r>
    </w:p>
    <w:p>
      <w:pPr>
        <w:pStyle w:val="Heading4"/>
        <w:numPr>
          <w:ilvl w:val="3"/>
          <w:numId w:val="1"/>
        </w:numPr>
        <w:rPr/>
      </w:pPr>
      <w:bookmarkStart w:id="327" w:name="__RefHeading___Toc904967_3650668749"/>
      <w:bookmarkStart w:id="328" w:name="_Toc124"/>
      <w:bookmarkEnd w:id="327"/>
      <w:r>
        <w:rPr>
          <w:rtl w:val="true"/>
        </w:rPr>
        <w:t>مسئلت توفيق برای خادمان غدير</w:t>
      </w:r>
      <w:bookmarkEnd w:id="3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 بزرگ را به صاحب غدير مي خوانيم كه هميشه در اين خدمت بزرگ موفّق باشيد و چراغ جشن هاي پرشكوه دهه مباركه غدير را هميشه روشن نگه داريد و تا روز قيامت به نسل هاي آينده </w:t>
      </w:r>
    </w:p>
    <w:p>
      <w:pPr>
        <w:pStyle w:val="BookText"/>
        <w:rPr/>
      </w:pPr>
      <w:r>
        <w:rPr>
          <w:rFonts w:ascii="IRNazanin" w:hAnsi="IRNazanin" w:eastAsia="IRNazanin"/>
          <w:color w:val="111111"/>
          <w:sz w:val="28"/>
          <w:sz w:val="28"/>
          <w:szCs w:val="28"/>
          <w:rtl w:val="true"/>
          <w:lang w:bidi="fa-IR"/>
        </w:rPr>
        <w:t>برسانيد و قلب مقدّس قطب عالم امكان حضرت صاحب العصر والزمان روحی و ارواح العالمين له الفداء را خشنود نماييد و مشمول دعاي آن حضرت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اهالي مؤمن و غديري شهرستان ساري كه همه ساله اين افتخار بزرگ را داشته اند و دهه مباركه غدير را با شكوه بسيار زياد جشن مي گيرند بالخصوص تقدير و تشكّر نموده و مزيد توفيقات همگان را از خداوند متعال مسئلت دارم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عليكم ورحمة الله </w:t>
      </w:r>
      <w:bookmarkStart w:id="329" w:name="pg1607_7210"/>
    </w:p>
    <w:p>
      <w:pPr>
        <w:pStyle w:val="Heading3"/>
        <w:numPr>
          <w:ilvl w:val="2"/>
          <w:numId w:val="1"/>
        </w:numPr>
        <w:rPr/>
      </w:pPr>
      <w:bookmarkStart w:id="330" w:name="__RefHeading___Toc904969_3650668749"/>
      <w:bookmarkStart w:id="331" w:name="_Toc125"/>
      <w:bookmarkEnd w:id="329"/>
      <w:bookmarkEnd w:id="330"/>
      <w:r>
        <w:rPr/>
        <w:t>11</w:t>
      </w:r>
      <w:r>
        <w:rPr>
          <w:rtl w:val="true"/>
        </w:rPr>
        <w:t xml:space="preserve">. </w:t>
      </w:r>
      <w:r>
        <w:rPr>
          <w:rtl w:val="true"/>
        </w:rPr>
        <w:t>زيباترين حماسه</w:t>
      </w:r>
      <w:bookmarkEnd w:id="331"/>
    </w:p>
    <w:p>
      <w:pPr>
        <w:pStyle w:val="Heading4"/>
        <w:numPr>
          <w:ilvl w:val="3"/>
          <w:numId w:val="1"/>
        </w:numPr>
        <w:rPr/>
      </w:pPr>
      <w:bookmarkStart w:id="332" w:name="__RefHeading___Toc904971_3650668749"/>
      <w:bookmarkStart w:id="333" w:name="_Toc126"/>
      <w:bookmarkEnd w:id="332"/>
      <w:r>
        <w:rPr>
          <w:rtl w:val="true"/>
        </w:rPr>
        <w:t>اشاره</w:t>
      </w:r>
      <w:bookmarkEnd w:id="33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زيباترين حماسه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أَبِي الْقَاسِمِ مُحَمَّدٍ وَآلِهِ الطَّيِّبينَ الطَّاهِرينَ وَاللَّعْنُ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جَعَلَنا مِنَ الْمُتَمَسِّکينَ بِولَايَةِ أَميرِالمُؤْمِنينَ وَأَوْلَادِهِ الْأَئمَّةِ الْمَعْصُومِينَ سيَّما بَقِيَّة اللهِ فِي الْأَرَضينَ، ثُمَّ السَّلامُ عَلى شِيعَةِ أَمِيرِ الْمُؤْمِنينَ الْفَائِزينَ المُخْلِصينَ وَحِزْب اللهِ الْمُفْلِحينَ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خدایی را است که ما را از پیروان ولایت امیرمؤمنان و امامان معصوم به ویژه بقیة الله در روی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شیعیان امیرمؤمنان که نایل به خیر و مخلصانند و درود بر حزب و گروه خدا که رستگارند</w:t>
      </w:r>
      <w:r>
        <w:rPr>
          <w:rFonts w:eastAsia="IRNazanin" w:cs="IRNazanin"/>
          <w:color w:val="111111"/>
          <w:sz w:val="28"/>
          <w:szCs w:val="28"/>
          <w:rtl w:val="true"/>
          <w:lang w:bidi="fa-IR"/>
        </w:rPr>
        <w:t>».</w:t>
      </w:r>
      <w:bookmarkStart w:id="334" w:name="pg1607_7211"/>
    </w:p>
    <w:p>
      <w:pPr>
        <w:pStyle w:val="Heading4"/>
        <w:numPr>
          <w:ilvl w:val="3"/>
          <w:numId w:val="1"/>
        </w:numPr>
        <w:rPr/>
      </w:pPr>
      <w:bookmarkStart w:id="335" w:name="__RefHeading___Toc904973_3650668749"/>
      <w:bookmarkStart w:id="336" w:name="_Toc127"/>
      <w:bookmarkEnd w:id="334"/>
      <w:bookmarkEnd w:id="335"/>
      <w:r>
        <w:rPr>
          <w:rtl w:val="true"/>
        </w:rPr>
        <w:t>ارزش تجليل از غدير</w:t>
      </w:r>
      <w:bookmarkEnd w:id="336"/>
    </w:p>
    <w:p>
      <w:pPr>
        <w:pStyle w:val="BookText"/>
        <w:rPr/>
      </w:pPr>
      <w:r>
        <w:rPr>
          <w:rFonts w:ascii="IRNazanin" w:hAnsi="IRNazanin" w:eastAsia="IRNazanin"/>
          <w:color w:val="111111"/>
          <w:sz w:val="28"/>
          <w:sz w:val="28"/>
          <w:szCs w:val="28"/>
          <w:rtl w:val="true"/>
          <w:lang w:bidi="fa-IR"/>
        </w:rPr>
        <w:t>عيد سعيد غدير که بزرگ ترين عيد اسلام و اديان الهي است را به آستان مقدّس وليّ الله الاعظم حضرت صاحب العصر و الزمان مولانا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شيعيان بااخلاص و غديريان بزرگوار تبريک و تهنيت عرض مي کنم و اجتماع پرشکوه و باعظمت اساتيد محترم، دانشمندان و دانشجويان را در جوار مضجع نورانی و مقدّس هشتمين پيشوای معصوم گرامي مي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اجلاس نوراني نه تنها همايش زميني ها و انسان ها مي باشد بلکه درحقيقت اجتماع ملائکه و فرشتگان الهي و کرّوبيان است که همه در خدمت به غديريان افتخار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پر و بال معطّر ملائک را در اين جمع روحاني و معنوي مي بينيد تعجّب نکنيد، زيرا آنها به تشرّف به اين مجالس بر خود مي بالند و به آن متنعّم مي شوند</w:t>
      </w:r>
      <w:r>
        <w:rPr>
          <w:rFonts w:eastAsia="IRNazanin" w:cs="IRNazanin"/>
          <w:color w:val="111111"/>
          <w:sz w:val="28"/>
          <w:szCs w:val="28"/>
          <w:rtl w:val="true"/>
          <w:lang w:bidi="fa-IR"/>
        </w:rPr>
        <w:t>.</w:t>
      </w:r>
    </w:p>
    <w:p>
      <w:pPr>
        <w:pStyle w:val="Heading4"/>
        <w:numPr>
          <w:ilvl w:val="3"/>
          <w:numId w:val="1"/>
        </w:numPr>
        <w:rPr/>
      </w:pPr>
      <w:bookmarkStart w:id="337" w:name="__RefHeading___Toc904975_3650668749"/>
      <w:bookmarkStart w:id="338" w:name="_Toc128"/>
      <w:bookmarkEnd w:id="337"/>
      <w:r>
        <w:rPr>
          <w:rtl w:val="true"/>
        </w:rPr>
        <w:t>چيستی غدير</w:t>
      </w:r>
      <w:bookmarkEnd w:id="338"/>
    </w:p>
    <w:p>
      <w:pPr>
        <w:pStyle w:val="BookText"/>
        <w:rPr/>
      </w:pPr>
      <w:r>
        <w:rPr>
          <w:rFonts w:ascii="IRNazanin" w:hAnsi="IRNazanin" w:eastAsia="IRNazanin"/>
          <w:color w:val="111111"/>
          <w:sz w:val="28"/>
          <w:sz w:val="28"/>
          <w:szCs w:val="28"/>
          <w:rtl w:val="true"/>
          <w:lang w:bidi="fa-IR"/>
        </w:rPr>
        <w:t>سخن از غدير، يعني سخن از سرّ خدا و ناموس خلقت، سخن از حقيقت هستي، سخن از روح واقعي اديان الهي و در يک کلمه، سخن از ولايت اميرالمؤمنين عليه افضل صلوات المصلّين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مي توان غدير را آن چنان که هست به مردم نشان داد؟ آيا مي توان حادثه بزرگ تاريخ بشريّت را به نمايش درآورد؟ </w:t>
      </w:r>
    </w:p>
    <w:p>
      <w:pPr>
        <w:pStyle w:val="BookText"/>
        <w:rPr/>
      </w:pPr>
      <w:r>
        <w:rPr>
          <w:rFonts w:ascii="IRNazanin" w:hAnsi="IRNazanin" w:eastAsia="IRNazanin"/>
          <w:color w:val="111111"/>
          <w:sz w:val="28"/>
          <w:sz w:val="28"/>
          <w:szCs w:val="28"/>
          <w:rtl w:val="true"/>
          <w:lang w:bidi="fa-IR"/>
        </w:rPr>
        <w:t>غدير روز سرنوشت براي انسانيّت و زيباترين حماسه تاريخ ادياناست، روزي که خداوند مي خواهد محبوب ترين آفريده خود را بعد از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معرفي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خداوند مي خواهد دلبري خود را به محبوب خود نشان دهد و به دنيا اعلام کند که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برگزيدم و او را بر جهانيان امير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صراط مستقيم و حبل الله المتين را به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که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عِيدُ الله الْأَكْبَرُ وَمَا بَعَثَ اللهُ نَبِيّاً إِلَّا وَتَعَيَّدَ فِي هَذَا الْيَوْمِ وَعَرَفَ حُرْمَتَهُ، وَاسْمُهُ فِي السَّمَاءِ يَوْمُ الْعَهْدِ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روزي که هشتمين پيشواي شيعيان حضرت علي بن موسي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الْغَدِيرِ فِي السَّمَاءِ أَشْهَرُ مِنْهُ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روضة المتقین،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فیض کاشانی، الوافی،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حرّعاملی، وسائل الشیعه،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روز غدیر در آسمان ها مشهورتر از آن در روی زمین است</w:t>
      </w:r>
      <w:r>
        <w:rPr>
          <w:rFonts w:eastAsia="IRNazanin" w:cs="IRNazanin"/>
          <w:color w:val="111111"/>
          <w:sz w:val="28"/>
          <w:szCs w:val="28"/>
          <w:rtl w:val="true"/>
          <w:lang w:bidi="fa-IR"/>
        </w:rPr>
        <w:t>».</w:t>
      </w:r>
      <w:bookmarkStart w:id="339" w:name="pg1607_7213"/>
    </w:p>
    <w:p>
      <w:pPr>
        <w:pStyle w:val="BookText"/>
        <w:rPr/>
      </w:pPr>
      <w:bookmarkEnd w:id="339"/>
      <w:r>
        <w:rPr>
          <w:rFonts w:ascii="IRNazanin" w:hAnsi="IRNazanin" w:eastAsia="IRNazanin"/>
          <w:color w:val="111111"/>
          <w:sz w:val="28"/>
          <w:sz w:val="28"/>
          <w:szCs w:val="28"/>
          <w:rtl w:val="true"/>
          <w:lang w:bidi="fa-IR"/>
        </w:rPr>
        <w:t>روزي که خداوند به جبرئيل امين فرمان مي دهد تختي را به عنوان تخت کرامت الهي در مقابل بيت المعمور نصب کند و بر آن بالا رود و ملائکه از آسمان ها بر گرد او جمع شوند و مدح و ثناي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بگويند و بر شيعيان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ايشان طلب آمرزش نمايند؛ و همچنين در جاي ديگر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غدير 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يَوْمُ التَّبَسُّمِ فِي وُجُوهِ النَّاسِ مِنْ أَهْلِ الْإِيمَان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غدير روز لبخند زدن در چهره مردم باايمان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جشن واقعي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روز شادي و نشاط شيعيان است</w:t>
      </w:r>
      <w:r>
        <w:rPr>
          <w:rFonts w:eastAsia="IRNazanin" w:cs="IRNazanin"/>
          <w:color w:val="111111"/>
          <w:sz w:val="28"/>
          <w:szCs w:val="28"/>
          <w:rtl w:val="true"/>
          <w:lang w:bidi="fa-IR"/>
        </w:rPr>
        <w:t>.</w:t>
      </w:r>
    </w:p>
    <w:p>
      <w:pPr>
        <w:pStyle w:val="Heading4"/>
        <w:numPr>
          <w:ilvl w:val="3"/>
          <w:numId w:val="1"/>
        </w:numPr>
        <w:rPr/>
      </w:pPr>
      <w:bookmarkStart w:id="340" w:name="__RefHeading___Toc904977_3650668749"/>
      <w:bookmarkStart w:id="341" w:name="_Toc129"/>
      <w:bookmarkEnd w:id="340"/>
      <w:r>
        <w:rPr>
          <w:rtl w:val="true"/>
        </w:rPr>
        <w:t>وظيفه مسلمانان نسبت به غدير</w:t>
      </w:r>
      <w:bookmarkEnd w:id="341"/>
    </w:p>
    <w:p>
      <w:pPr>
        <w:pStyle w:val="BookText"/>
        <w:rPr/>
      </w:pPr>
      <w:r>
        <w:rPr>
          <w:rFonts w:ascii="IRNazanin" w:hAnsi="IRNazanin" w:eastAsia="IRNazanin"/>
          <w:color w:val="111111"/>
          <w:sz w:val="28"/>
          <w:sz w:val="28"/>
          <w:szCs w:val="28"/>
          <w:rtl w:val="true"/>
          <w:lang w:bidi="fa-IR"/>
        </w:rPr>
        <w:t>وظيفه همه مسلمانان اين است که به هر وسيله اي که مي توانند اين خاطره مهم را با شکوه تمام زنده نگه دارند و آن را به نسل هاي بعد از خود انتقال دهند که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الْحَاضِرُ الْغَائِبَ وَالْوَالِدُ الْوَلَدَ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bookmarkStart w:id="342" w:name="pg1607_7214"/>
    </w:p>
    <w:p>
      <w:pPr>
        <w:pStyle w:val="BookText"/>
        <w:rPr/>
      </w:pPr>
      <w:bookmarkEnd w:id="342"/>
      <w:r>
        <w:rPr>
          <w:rFonts w:ascii="IRNazanin" w:hAnsi="IRNazanin" w:eastAsia="IRNazanin"/>
          <w:color w:val="111111"/>
          <w:sz w:val="28"/>
          <w:sz w:val="28"/>
          <w:szCs w:val="28"/>
          <w:rtl w:val="true"/>
          <w:lang w:bidi="fa-IR"/>
        </w:rPr>
        <w:t>بايد حاضرين در روز غدير، پيام غدير را به غایبان و پدران به فرزندان خود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 ترين وظيفه دوستداران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 شود کسي اظهار دوستي و تشيع کند، اما از غدير و پيام آن خبر نداشته باشد و در رساندن اين پيام احساس مسئوليت نکند</w:t>
      </w:r>
      <w:r>
        <w:rPr>
          <w:rFonts w:eastAsia="IRNazanin" w:cs="IRNazanin"/>
          <w:color w:val="111111"/>
          <w:sz w:val="28"/>
          <w:szCs w:val="28"/>
          <w:rtl w:val="true"/>
          <w:lang w:bidi="fa-IR"/>
        </w:rPr>
        <w:t>.</w:t>
      </w:r>
    </w:p>
    <w:p>
      <w:pPr>
        <w:pStyle w:val="Heading4"/>
        <w:numPr>
          <w:ilvl w:val="3"/>
          <w:numId w:val="1"/>
        </w:numPr>
        <w:rPr/>
      </w:pPr>
      <w:bookmarkStart w:id="343" w:name="__RefHeading___Toc904979_3650668749"/>
      <w:bookmarkStart w:id="344" w:name="_Toc130"/>
      <w:bookmarkEnd w:id="343"/>
      <w:r>
        <w:rPr>
          <w:rtl w:val="true"/>
        </w:rPr>
        <w:t>پيام های غدير</w:t>
      </w:r>
      <w:bookmarkEnd w:id="344"/>
    </w:p>
    <w:p>
      <w:pPr>
        <w:pStyle w:val="BookText"/>
        <w:rPr/>
      </w:pPr>
      <w:r>
        <w:rPr>
          <w:rFonts w:ascii="IRNazanin" w:hAnsi="IRNazanin" w:eastAsia="IRNazanin"/>
          <w:color w:val="111111"/>
          <w:sz w:val="28"/>
          <w:sz w:val="28"/>
          <w:szCs w:val="28"/>
          <w:rtl w:val="true"/>
          <w:lang w:bidi="fa-IR"/>
        </w:rPr>
        <w:t>پيام غدير پيام رهبري امّت و وحدت مسلمانان در محور غدير، پيام هدايت و پيام حيات جامعه در پيروي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و بالاخره پيام غدير عمل به وظايف و تکاليف ديني، حفظ مواضع اسلامي، امربه معروف و نهي ازمنکر و دفاع از مباني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يعني صاحب آن را در تمام مراحل زندگي الگو قرار دادن و از او پيروي نمودن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 مَنْ شَايَعَ عَلِيّاً</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345" w:name="__RefHeading___Toc904981_3650668749"/>
      <w:bookmarkStart w:id="346" w:name="_Toc131"/>
      <w:bookmarkEnd w:id="345"/>
      <w:r>
        <w:rPr>
          <w:rtl w:val="true"/>
        </w:rPr>
        <w:t>اعتراف به عجز از وصف غدير</w:t>
      </w:r>
      <w:bookmarkEnd w:id="34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با اذعان و اعتراف به اینکه نمي توان در اقيانوس بي کران غدير وارد شد و عرض اندام نمود، عرض مي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شرح بي نهايت کز وصف يار گفتند حرفي است از هزاران کاندر عبارت آيد</w:t>
      </w:r>
    </w:p>
    <w:p>
      <w:pPr>
        <w:pStyle w:val="BookText"/>
        <w:rPr/>
      </w:pPr>
      <w:r>
        <w:rPr>
          <w:rFonts w:ascii="IRNazanin" w:hAnsi="IRNazanin" w:eastAsia="IRNazanin"/>
          <w:color w:val="111111"/>
          <w:sz w:val="28"/>
          <w:sz w:val="28"/>
          <w:szCs w:val="28"/>
          <w:rtl w:val="true"/>
          <w:lang w:bidi="fa-IR"/>
        </w:rPr>
        <w:t>عرايض خود را با درود و تحيّت بر شما عزيزان و مؤمنين بااخلاص که در اين همايش روحاني شرکت کرده ايد و همچنين بر خدمتگزاران مکرّم آن به پايان مي برم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وَسَلامُهُ عَلَيْکُمْ يَا شِيعَةَ أَمِيرِ الْمُؤمِنينَ يَا أَنْصَارَ دِينِ اللهِ أَيُّهَا الْفَائِزُونَ المُخْلِصُونَ الرَّاکِبُونَ فِي سَفِينَة النَّجَاةِ وَالْمُعْتَصِمُونَ بِحَبْلِ اللهِ هَنِيئاً لَکُمْ يَا أَنْصَارَ الحَقِّ وَيَا حُمَاةَ الدِّينِ وَيَا أَبْنَاءَ الإِسْلَامِ وَالْقُرْآنِ لَقَدْ فَضَّلَکُمْ بِهذِهِ الْفَضيلَةِ وَشَرَّفَکُمْ بِهذَا التَّشْريفِ وَاخْتَارَکُمْ عَلى غَيْرِکُمْ مِنَ الْعَالَمينَ</w:t>
      </w:r>
      <w:r>
        <w:rPr>
          <w:rFonts w:eastAsia="Amiri" w:cs="Amiri" w:ascii="Amiri" w:hAnsi="Amiri"/>
          <w:color w:val="111111"/>
          <w:sz w:val="28"/>
          <w:szCs w:val="28"/>
          <w:rtl w:val="true"/>
          <w:lang w:bidi="ar-SA"/>
        </w:rPr>
        <w:t>.</w:t>
      </w:r>
      <w:r>
        <w:rPr>
          <w:rStyle w:val="FootnoteAnchor"/>
          <w:rtl w:val="true"/>
        </w:rPr>
        <w:footnoteReference w:id="122"/>
      </w:r>
      <w:bookmarkStart w:id="347" w:name="pg1607_7216"/>
    </w:p>
    <w:p>
      <w:pPr>
        <w:pStyle w:val="Heading3"/>
        <w:numPr>
          <w:ilvl w:val="2"/>
          <w:numId w:val="1"/>
        </w:numPr>
        <w:rPr/>
      </w:pPr>
      <w:bookmarkStart w:id="348" w:name="__RefHeading___Toc904983_3650668749"/>
      <w:bookmarkStart w:id="349" w:name="_Toc132"/>
      <w:bookmarkEnd w:id="347"/>
      <w:bookmarkEnd w:id="348"/>
      <w:r>
        <w:rPr/>
        <w:t>12</w:t>
      </w:r>
      <w:r>
        <w:rPr>
          <w:rtl w:val="true"/>
        </w:rPr>
        <w:t xml:space="preserve">. </w:t>
      </w:r>
      <w:r>
        <w:rPr>
          <w:rtl w:val="true"/>
        </w:rPr>
        <w:t>خطبه وحيانی</w:t>
      </w:r>
      <w:bookmarkEnd w:id="349"/>
    </w:p>
    <w:p>
      <w:pPr>
        <w:pStyle w:val="Heading4"/>
        <w:numPr>
          <w:ilvl w:val="3"/>
          <w:numId w:val="1"/>
        </w:numPr>
        <w:rPr/>
      </w:pPr>
      <w:bookmarkStart w:id="350" w:name="__RefHeading___Toc904985_3650668749"/>
      <w:bookmarkStart w:id="351" w:name="_Toc133"/>
      <w:bookmarkEnd w:id="350"/>
      <w:r>
        <w:rPr>
          <w:rtl w:val="true"/>
        </w:rPr>
        <w:t>اشاره</w:t>
      </w:r>
      <w:bookmarkEnd w:id="351"/>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وحيانی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 الْغَديرُ، وَما أَدْرَيكَ مَا الْغَديرُ، الغَديرُ يَومُ اللهِ المُبَارَكُ، يَوْمُ الْإِسْلامِ، يَوْمُ الْقُرْآنِ، يَوْمُ التَّاريخِ، يَوْمُ النَّبِيِّ وَيَوْمُ الوَصِيّ، يَوْمُ الْعَهْدِ الْمَعْهُودِ وَيَوْمُ الشَّاهِدِ وَالْمَشْهُودِ، يَوْمُ الْإِنْسَانِ وَيَوْمُ الْإِکْمَالِ وَالْإِتْمامِ وَالْإِبْلاغِ، يَوْمُ تَتِيهُ سَاعَاتُهُ عَلَی أَيَّامِ الجِنَانِ، يَوْمُ الْوِلَايَةِ، يَوْمٌ فِي السَّمَاءِ أَشْهَرُ مِنْه فِي الأَرْضِ، يَوْمُ جَبْرائيل وَالْمَلائِکَةِ المُقَرَّبينَ، يَوْمُ النُّورِ وَالسُّرورِ وَيَوْمُ رِضَی الرَّبِّ بِولايَةِ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3"/>
      </w:r>
      <w:bookmarkStart w:id="352" w:name="pg1607_7217"/>
    </w:p>
    <w:p>
      <w:pPr>
        <w:pStyle w:val="BookText"/>
        <w:rPr/>
      </w:pPr>
      <w:bookmarkEnd w:id="352"/>
      <w:r>
        <w:rPr>
          <w:rFonts w:ascii="Amiri" w:hAnsi="Amiri" w:eastAsia="Amiri" w:cs="Amiri"/>
          <w:color w:val="111111"/>
          <w:sz w:val="28"/>
          <w:sz w:val="28"/>
          <w:szCs w:val="28"/>
          <w:rtl w:val="true"/>
          <w:lang w:bidi="ar-SA"/>
        </w:rPr>
        <w:t>اَلْحَمْدُ للهِ الَّذي شَرَّفَنا بِمَعْرِفَةِ فَضْلِ هذَا الْيَوْمِ وَأکْرَمَنا بِهِ وَهَدَانَا إِلَی صِرَاطِهِ الْمُسْتَقيمِ إِمامِ المُتَّقينَ وَيَعْسُوبِ الدِّينِ وَإِمامَةِ أَوْلادِهِ الْمَعْصُومينَ حُجَجِ اللهِ عَلی العَالَمينَ صَلَواتُ اللهُ عَلَيْهِمْ أَجْمَعينَ</w:t>
      </w:r>
      <w:r>
        <w:rPr>
          <w:rFonts w:eastAsia="Amiri" w:cs="Amiri" w:ascii="Amiri" w:hAnsi="Amiri"/>
          <w:color w:val="111111"/>
          <w:sz w:val="28"/>
          <w:szCs w:val="28"/>
          <w:rtl w:val="true"/>
          <w:lang w:bidi="ar-SA"/>
        </w:rPr>
        <w:t>.</w:t>
      </w:r>
      <w:r>
        <w:rPr>
          <w:rStyle w:val="FootnoteAnchor"/>
          <w:rtl w:val="true"/>
        </w:rPr>
        <w:footnoteReference w:id="124"/>
      </w:r>
    </w:p>
    <w:p>
      <w:pPr>
        <w:pStyle w:val="Heading4"/>
        <w:numPr>
          <w:ilvl w:val="3"/>
          <w:numId w:val="1"/>
        </w:numPr>
        <w:rPr/>
      </w:pPr>
      <w:bookmarkStart w:id="353" w:name="__RefHeading___Toc904987_3650668749"/>
      <w:bookmarkStart w:id="354" w:name="_Toc134"/>
      <w:bookmarkEnd w:id="353"/>
      <w:r>
        <w:rPr>
          <w:rtl w:val="true"/>
        </w:rPr>
        <w:t>اقيانوس معنا</w:t>
      </w:r>
      <w:bookmarkEnd w:id="354"/>
    </w:p>
    <w:p>
      <w:pPr>
        <w:pStyle w:val="BookText"/>
        <w:rPr/>
      </w:pPr>
      <w:r>
        <w:rPr>
          <w:rFonts w:ascii="IRNazanin" w:hAnsi="IRNazanin" w:eastAsia="IRNazanin"/>
          <w:color w:val="111111"/>
          <w:sz w:val="28"/>
          <w:sz w:val="28"/>
          <w:szCs w:val="28"/>
          <w:rtl w:val="true"/>
          <w:lang w:bidi="fa-IR"/>
        </w:rPr>
        <w:t>غدير، آري غدير در ظاهر يک کلمه و چهار حرف است، ولي يک دنيا معني، يک جهان درس و پيام و يک جهان هدايت و ارشاد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يعني مدرسه و دانشگاه بزرگ انسانيّت و فراتر از اين الفاظ و کلمات، غدير يعني عدالت، برادري و برابري، يعني زهد، پارسايي و </w:t>
      </w:r>
    </w:p>
    <w:p>
      <w:pPr>
        <w:pStyle w:val="BookText"/>
        <w:rPr/>
      </w:pPr>
      <w:r>
        <w:rPr>
          <w:rFonts w:ascii="IRNazanin" w:hAnsi="IRNazanin" w:eastAsia="IRNazanin"/>
          <w:color w:val="111111"/>
          <w:sz w:val="28"/>
          <w:sz w:val="28"/>
          <w:szCs w:val="28"/>
          <w:rtl w:val="true"/>
          <w:lang w:bidi="fa-IR"/>
        </w:rPr>
        <w:t>پرهيزکاري، غدير يعني جهاد و ايثار، يعني مبارزه، مقاومت و استقامت، غدير يعني ظلم ستيزي و شرک گريزي، يعني جهان علم و معرفت و بحر بي ساحل اخلاق و آداب و عنوانِ صاحب کرامات ومعجزات، مظهر العجائب و مظهر الغرائب، غدير يعني اعلام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غدير يعني روز آن يگانه اي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يَتَفَجَّرُ الْعِلْمُ مِنْ جَوَانِبِهِ وَتَنْطِقُ الْحِكْمَةُ مِنْ نَوَاحِيهِ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آن بزرگ مردي که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يَسْتَوْحِشُ مِنَ الدُّنْيَا وَزَهْرَتِهَا، وَيَأْنَسُ بِاللَّيْلِ وَظُلْمَتِهِ، كَانَ وَاللهِ غَزِيرَ الدَّمْعَةِ طَوِيلَ الْفِكْرَةِ، </w:t>
      </w:r>
    </w:p>
    <w:p>
      <w:pPr>
        <w:pStyle w:val="BookText"/>
        <w:rPr/>
      </w:pPr>
      <w:r>
        <w:rPr>
          <w:rFonts w:ascii="Amiri" w:hAnsi="Amiri" w:eastAsia="Amiri" w:cs="Amiri"/>
          <w:color w:val="111111"/>
          <w:sz w:val="28"/>
          <w:sz w:val="28"/>
          <w:szCs w:val="28"/>
          <w:rtl w:val="true"/>
          <w:lang w:bidi="ar-SA"/>
        </w:rPr>
        <w:t>يُقَلِّبُ كَفَّهُ وَيُخَاطِبُ نَفْسَهُ، وَیُنَاجيَ رَبَّهُ، يُعْجِبُهُ مِنَ اللِّبَاسِ مَا قَصُرَ، وَمِنَ الطَّعَامِ مَا جَشَبَ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آن بلندمقامي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لَيَأْكُلُ أَكْلَةَ الْعَبْدِ وَيَجْلِسُ جِلْسَةَ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اكْتَفَى مِنْ دُنْيَاهُ بِطِمْرَيْهِ وَمِنْ طُعْمِهِ بِقُرْصَيْه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غدير يعني صاحب و فاتح غزوات و بَطَل بي بديل اسلام، غدير يعني </w:t>
      </w:r>
    </w:p>
    <w:p>
      <w:pPr>
        <w:pStyle w:val="BookText"/>
        <w:rPr/>
      </w:pPr>
      <w:r>
        <w:rPr>
          <w:rFonts w:ascii="IRNazanin" w:hAnsi="IRNazanin" w:eastAsia="IRNazanin"/>
          <w:color w:val="111111"/>
          <w:sz w:val="28"/>
          <w:sz w:val="28"/>
          <w:szCs w:val="28"/>
          <w:rtl w:val="true"/>
          <w:lang w:bidi="fa-IR"/>
        </w:rPr>
        <w:t>آن عدالت پيشه اي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مِحْرابِ عِبادَتِهِ لِشِدَّةِ عَدْلِهِ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غدير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خَاطَبَ اللهُ النَّبيَّ صَلَّى اللهُ عَلَيْهِ وَآلِهِ لَيْلَةَ الْمِعْراجِ بِلُغَتِهِ</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هرچه از اين اوصاف بنويسم تا آن کلمه جامع را نگوييم که معنايش وجودي بالاتر و برتر از شناخت ما است، غدير معني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زبان بلند و رسا 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يعني علي، يعني ابوالحسن و ابوالحسين، نفس الرسول و زوج فاطمة البتول و أبوالائمة صلوات الله عليهم اجمعين</w:t>
      </w:r>
      <w:r>
        <w:rPr>
          <w:rFonts w:eastAsia="Amiri" w:cs="Amiri" w:ascii="Amiri" w:hAnsi="Amiri"/>
          <w:color w:val="111111"/>
          <w:sz w:val="28"/>
          <w:szCs w:val="28"/>
          <w:rtl w:val="true"/>
          <w:lang w:bidi="ar-SA"/>
        </w:rPr>
        <w:t xml:space="preserve">. </w:t>
      </w:r>
      <w:bookmarkStart w:id="355" w:name="pg1607_7221"/>
    </w:p>
    <w:p>
      <w:pPr>
        <w:pStyle w:val="Heading4"/>
        <w:numPr>
          <w:ilvl w:val="3"/>
          <w:numId w:val="1"/>
        </w:numPr>
        <w:rPr/>
      </w:pPr>
      <w:bookmarkStart w:id="356" w:name="__RefHeading___Toc904989_3650668749"/>
      <w:bookmarkStart w:id="357" w:name="_Toc135"/>
      <w:bookmarkEnd w:id="355"/>
      <w:bookmarkEnd w:id="356"/>
      <w:r>
        <w:rPr>
          <w:rtl w:val="true"/>
        </w:rPr>
        <w:t>پيرامون خطبه غدير</w:t>
      </w:r>
      <w:bookmarkEnd w:id="357"/>
    </w:p>
    <w:p>
      <w:pPr>
        <w:pStyle w:val="Heading5"/>
        <w:numPr>
          <w:ilvl w:val="4"/>
          <w:numId w:val="1"/>
        </w:numPr>
        <w:rPr/>
      </w:pPr>
      <w:bookmarkStart w:id="358" w:name="__RefHeading___Toc904991_3650668749"/>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يکي از جامع ترين مواريث علم و فرهنگ وحياني، خطبه فصيح ورساي غدير است</w:t>
      </w:r>
      <w:r>
        <w:rPr>
          <w:rFonts w:eastAsia="IRNazanin" w:cs="IRNazanin"/>
          <w:color w:val="111111"/>
          <w:sz w:val="28"/>
          <w:szCs w:val="28"/>
          <w:rtl w:val="true"/>
          <w:lang w:bidi="fa-IR"/>
        </w:rPr>
        <w:t>.</w:t>
      </w:r>
    </w:p>
    <w:p>
      <w:pPr>
        <w:pStyle w:val="Heading5"/>
        <w:numPr>
          <w:ilvl w:val="4"/>
          <w:numId w:val="1"/>
        </w:numPr>
        <w:rPr/>
      </w:pPr>
      <w:bookmarkStart w:id="360" w:name="__RefHeading___Toc904993_3650668749"/>
      <w:bookmarkStart w:id="361" w:name="_Toc137"/>
      <w:bookmarkEnd w:id="360"/>
      <w:r>
        <w:rPr>
          <w:rtl w:val="true"/>
        </w:rPr>
        <w:t>معجزه رسول الله</w:t>
      </w:r>
      <w:r>
        <w:rPr>
          <w:rtl w:val="true"/>
        </w:rPr>
        <w:t>(</w:t>
      </w:r>
      <w:r>
        <w:rPr>
          <w:rtl w:val="true"/>
        </w:rPr>
        <w:t>صلی الله علیه و آله</w:t>
      </w:r>
      <w:r>
        <w:rPr>
          <w:rtl w:val="true"/>
        </w:rPr>
        <w:t>)</w:t>
      </w:r>
      <w:bookmarkEnd w:id="361"/>
    </w:p>
    <w:p>
      <w:pPr>
        <w:pStyle w:val="BookText"/>
        <w:rPr/>
      </w:pPr>
      <w:r>
        <w:rPr>
          <w:rFonts w:ascii="IRNazanin" w:hAnsi="IRNazanin" w:eastAsia="IRNazanin"/>
          <w:color w:val="111111"/>
          <w:sz w:val="28"/>
          <w:sz w:val="28"/>
          <w:szCs w:val="28"/>
          <w:rtl w:val="true"/>
          <w:lang w:bidi="fa-IR"/>
        </w:rPr>
        <w:t>اين خطبه از کلمات معجزنظام حضرت ختمي مرتبت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اهل ادب، بينش و معرفت از آن بهره مند مي شود، اگر چه سال هاي بسيار در معارف حقيقي درس خوانده باشد و به مراتب بلند رسيده باشد، و مي فهمد که جز مثل شخص آن حضرت که خداوند او را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33"/>
      </w:r>
      <w:r>
        <w:rPr>
          <w:rFonts w:ascii="IRNazanin" w:hAnsi="IRNazanin" w:eastAsia="IRNazanin"/>
          <w:color w:val="111111"/>
          <w:sz w:val="28"/>
          <w:sz w:val="28"/>
          <w:szCs w:val="28"/>
          <w:rtl w:val="true"/>
          <w:lang w:bidi="fa-IR"/>
        </w:rPr>
        <w:t>ستوده است کسي را توانايي چنين منطق، گفتار و بيان حقايق و اسراري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خطبه بر اعتبار و وحيانيت آن شهادت مي دهد و مکتب عالي اسلام را در رشته هاي معارف عاليه، حقايق سماويه و هدايت هاي معنويه شرح مي دهد</w:t>
      </w:r>
      <w:r>
        <w:rPr>
          <w:rFonts w:eastAsia="IRNazanin" w:cs="IRNazanin"/>
          <w:color w:val="111111"/>
          <w:sz w:val="28"/>
          <w:szCs w:val="28"/>
          <w:rtl w:val="true"/>
          <w:lang w:bidi="fa-IR"/>
        </w:rPr>
        <w:t>.</w:t>
      </w:r>
    </w:p>
    <w:p>
      <w:pPr>
        <w:pStyle w:val="Heading5"/>
        <w:numPr>
          <w:ilvl w:val="4"/>
          <w:numId w:val="1"/>
        </w:numPr>
        <w:rPr/>
      </w:pPr>
      <w:bookmarkStart w:id="362" w:name="__RefHeading___Toc904995_3650668749"/>
      <w:bookmarkStart w:id="363" w:name="_Toc138"/>
      <w:bookmarkEnd w:id="362"/>
      <w:r>
        <w:rPr>
          <w:rtl w:val="true"/>
        </w:rPr>
        <w:t>نقل خطبه توسط بزرگان اهل سنّت</w:t>
      </w:r>
      <w:bookmarkEnd w:id="36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علماي شيعه، بعضي از علماي بزرگ عامّه، مثل مؤلف </w:t>
      </w:r>
      <w:bookmarkStart w:id="364" w:name="pg1607_7222"/>
    </w:p>
    <w:p>
      <w:pPr>
        <w:pStyle w:val="BookText"/>
        <w:rPr/>
      </w:pPr>
      <w:bookmarkEnd w:id="364"/>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w:t>
      </w:r>
      <w:r>
        <w:rPr>
          <w:rStyle w:val="FootnoteAnchor"/>
          <w:rtl w:val="true"/>
        </w:rPr>
        <w:footnoteReference w:id="134"/>
      </w:r>
      <w:r>
        <w:rPr>
          <w:rFonts w:ascii="IRNazanin" w:hAnsi="IRNazanin" w:eastAsia="IRNazanin"/>
          <w:color w:val="111111"/>
          <w:sz w:val="28"/>
          <w:sz w:val="28"/>
          <w:szCs w:val="28"/>
          <w:rtl w:val="true"/>
          <w:lang w:bidi="fa-IR"/>
        </w:rPr>
        <w:t>نقل کرده، آن راروايت نموده اند</w:t>
      </w:r>
      <w:r>
        <w:rPr>
          <w:rFonts w:eastAsia="IRNazanin" w:cs="IRNazanin"/>
          <w:color w:val="111111"/>
          <w:sz w:val="28"/>
          <w:szCs w:val="28"/>
          <w:rtl w:val="true"/>
          <w:lang w:bidi="fa-IR"/>
        </w:rPr>
        <w:t>.</w:t>
      </w:r>
    </w:p>
    <w:p>
      <w:pPr>
        <w:pStyle w:val="Heading5"/>
        <w:numPr>
          <w:ilvl w:val="4"/>
          <w:numId w:val="1"/>
        </w:numPr>
        <w:rPr/>
      </w:pPr>
      <w:bookmarkStart w:id="365" w:name="__RefHeading___Toc904997_3650668749"/>
      <w:bookmarkStart w:id="366" w:name="_Toc139"/>
      <w:bookmarkEnd w:id="365"/>
      <w:r>
        <w:rPr>
          <w:rtl w:val="true"/>
        </w:rPr>
        <w:t>لزوم مداومت بر مطالعه خطبه غدير و تأمّل در آن</w:t>
      </w:r>
      <w:bookmarkEnd w:id="366"/>
    </w:p>
    <w:p>
      <w:pPr>
        <w:pStyle w:val="BookText"/>
        <w:rPr/>
      </w:pPr>
      <w:r>
        <w:rPr>
          <w:rFonts w:ascii="IRNazanin" w:hAnsi="IRNazanin" w:eastAsia="IRNazanin"/>
          <w:color w:val="111111"/>
          <w:sz w:val="28"/>
          <w:sz w:val="28"/>
          <w:szCs w:val="28"/>
          <w:rtl w:val="true"/>
          <w:lang w:bidi="fa-IR"/>
        </w:rPr>
        <w:t>سزاوار است اين خطبه را همه با دقّت بخوانند و بر تلاوت آن مداومت نمايند، آن را درس بدهند و از آن درس بگيرند و زنگار دل ها را با مطالعه و تأمّل در آن بزدايند و از عالم ناسوت به جبروت، ملکوت و قرب لاهوت پرواز نمايند، شکر خدا را به نعمت ولايت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آورند و آن را از جان عزيزتر و گرامي تر بدانند، مانند شيعيان عصر اول که زير شکنجه هاي زياد حجّاج ها جان مي دادند و استقامت مي کردند، بر هويت ولایي خود پايدار باشند و خود و فرزندان خود را با تمسّک تمام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خطرات و انحرافات در اين عصر غيبت، عصر تخليص و امتحان، بيمه کنند و به اين اشعار مترنّم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نجف را به جهان نفروشم سر کويش به جنان نفروشم حرمش، روضه رضوان من است دين و دنياي من، ايمان من است </w:t>
      </w:r>
      <w:bookmarkStart w:id="367" w:name="pg1607_7223"/>
    </w:p>
    <w:p>
      <w:pPr>
        <w:pStyle w:val="BookText"/>
        <w:rPr/>
      </w:pPr>
      <w:bookmarkEnd w:id="367"/>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لا عَذَّبَ اللهُ أُمّي إِنَّها شَرِبَتْحُبَّ الْوَصِيِّ وَغَذَّتْنيهِ بِاللَّبَنِ</w:t>
      </w:r>
    </w:p>
    <w:p>
      <w:pPr>
        <w:pStyle w:val="BookText"/>
        <w:rPr/>
      </w:pPr>
      <w:r>
        <w:rPr>
          <w:rFonts w:ascii="Amiri" w:hAnsi="Amiri" w:eastAsia="Amiri" w:cs="Amiri"/>
          <w:color w:val="111111"/>
          <w:sz w:val="28"/>
          <w:sz w:val="28"/>
          <w:szCs w:val="28"/>
          <w:rtl w:val="true"/>
          <w:lang w:bidi="ar-SA"/>
        </w:rPr>
        <w:t>وَکَانَ لِي وَالِدٌ يَهْوِى أَبَا حَسَنٍ فَصِرْتُ مِن ذي وَذا أَهْوى أَبا حَسَنٍ</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من پدری داشتم که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داشت و به او عشق می ورزید پس من از این محبت که پدرم داشت و از آن شیر مادر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 دارم</w:t>
      </w:r>
      <w:r>
        <w:rPr>
          <w:rFonts w:eastAsia="IRNazanin" w:cs="IRNazanin"/>
          <w:color w:val="111111"/>
          <w:sz w:val="28"/>
          <w:szCs w:val="28"/>
          <w:rtl w:val="true"/>
          <w:lang w:bidi="fa-IR"/>
        </w:rPr>
        <w:t>».</w:t>
      </w:r>
    </w:p>
    <w:p>
      <w:pPr>
        <w:pStyle w:val="Heading4"/>
        <w:numPr>
          <w:ilvl w:val="3"/>
          <w:numId w:val="1"/>
        </w:numPr>
        <w:rPr/>
      </w:pPr>
      <w:bookmarkStart w:id="368" w:name="__RefHeading___Toc904999_3650668749"/>
      <w:bookmarkStart w:id="369" w:name="_Toc140"/>
      <w:bookmarkEnd w:id="368"/>
      <w:r>
        <w:rPr>
          <w:rtl w:val="true"/>
        </w:rPr>
        <w:t>اعتراف به عجز در نگارش درباره غدير</w:t>
      </w:r>
      <w:bookmarkEnd w:id="369"/>
    </w:p>
    <w:p>
      <w:pPr>
        <w:pStyle w:val="BookText"/>
        <w:rPr/>
      </w:pPr>
      <w:r>
        <w:rPr>
          <w:rFonts w:ascii="IRNazanin" w:hAnsi="IRNazanin" w:eastAsia="IRNazanin"/>
          <w:color w:val="111111"/>
          <w:sz w:val="28"/>
          <w:sz w:val="28"/>
          <w:szCs w:val="28"/>
          <w:rtl w:val="true"/>
          <w:lang w:bidi="fa-IR"/>
        </w:rPr>
        <w:t xml:space="preserve">در پايان با اعتراف به کمال قصور خود از نگارش در موضوع عظيم غدير، به عنوان ران ملخ، اين بيان ولایي و ادبي را به مجمع محترم علمي و فرهنگي غدير هديه مي نمايم و با عرض اعتذار به عزيزان برگزارکننده برنامه اجلاس شريف غدير از خداوند متعال براي آنان و ولایيان بزرگواري که در اين برنامه افتخار حضور دارند، طلب توفيق کرده و اين عيد سرشار از معنويّت هاي قدسي را تبريک عرض نموده و عنايات خاصه حضرت بقية الله مولانا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همگان مسئلت دارم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370" w:name="pg1607_7224"/>
    </w:p>
    <w:p>
      <w:pPr>
        <w:pStyle w:val="Heading3"/>
        <w:numPr>
          <w:ilvl w:val="2"/>
          <w:numId w:val="1"/>
        </w:numPr>
        <w:rPr/>
      </w:pPr>
      <w:bookmarkStart w:id="371" w:name="__RefHeading___Toc905001_3650668749"/>
      <w:bookmarkStart w:id="372" w:name="_Toc141"/>
      <w:bookmarkEnd w:id="370"/>
      <w:bookmarkEnd w:id="371"/>
      <w:r>
        <w:rPr/>
        <w:t>13</w:t>
      </w:r>
      <w:r>
        <w:rPr>
          <w:rtl w:val="true"/>
        </w:rPr>
        <w:t xml:space="preserve">. </w:t>
      </w:r>
      <w:r>
        <w:rPr>
          <w:rtl w:val="true"/>
        </w:rPr>
        <w:t>نصوص ولايت</w:t>
      </w:r>
      <w:bookmarkEnd w:id="372"/>
    </w:p>
    <w:p>
      <w:pPr>
        <w:pStyle w:val="Heading4"/>
        <w:numPr>
          <w:ilvl w:val="3"/>
          <w:numId w:val="1"/>
        </w:numPr>
        <w:rPr/>
      </w:pPr>
      <w:bookmarkStart w:id="373" w:name="__RefHeading___Toc905003_3650668749"/>
      <w:bookmarkStart w:id="374" w:name="_Toc142"/>
      <w:bookmarkEnd w:id="373"/>
      <w:r>
        <w:rPr>
          <w:rtl w:val="true"/>
        </w:rPr>
        <w:t>اشاره</w:t>
      </w:r>
      <w:bookmarkEnd w:id="37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نصوص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جَعَلَنا مِنَ المُتَمَسِّکينَ بِولَايَةِ أَمِيرِ المُؤْمِنينَ وَالْأَئِمَّةِ الْمَعْصُومِينَ عَلَيْهِمُ السَّلامُ وَلاسِيَّما مَوْلَانَا بَقِيِّةِ اللهِ الْمَهْدِيِّ عَجَّلَ اللهُ تَعَالَى فَرَجَهُ الشَّريفَ وَرَزَقَنا الْفَوْزَ بِلِقَائِهِ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السلام عليکم ورحمة الله وبرکاته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تبريک عيد الله الاکبر، عيد مبارک غدير، عيد فرخنده اکمال دين، اتمام نعمت و گزينش اسلام به عنوان دين جهاني و جاوداني، اين چند کلمه را به حضور بزرگان و عزيزان حاضر در اين جلسه ملکوتي و </w:t>
      </w:r>
      <w:bookmarkStart w:id="375" w:name="pg1607_7225"/>
    </w:p>
    <w:p>
      <w:pPr>
        <w:pStyle w:val="BookText"/>
        <w:rPr/>
      </w:pPr>
      <w:bookmarkEnd w:id="375"/>
      <w:r>
        <w:rPr>
          <w:rFonts w:ascii="IRNazanin" w:hAnsi="IRNazanin" w:eastAsia="IRNazanin"/>
          <w:color w:val="111111"/>
          <w:sz w:val="28"/>
          <w:sz w:val="28"/>
          <w:szCs w:val="28"/>
          <w:rtl w:val="true"/>
          <w:lang w:bidi="fa-IR"/>
        </w:rPr>
        <w:t>ولایي که فرشتگان، شرف حضور در آن را غنيمت و افتخار مي دانند تقديم مي دارم</w:t>
      </w:r>
      <w:r>
        <w:rPr>
          <w:rFonts w:eastAsia="IRNazanin" w:cs="IRNazanin"/>
          <w:color w:val="111111"/>
          <w:sz w:val="28"/>
          <w:szCs w:val="28"/>
          <w:rtl w:val="true"/>
          <w:lang w:bidi="fa-IR"/>
        </w:rPr>
        <w:t>:</w:t>
      </w:r>
    </w:p>
    <w:p>
      <w:pPr>
        <w:pStyle w:val="Heading4"/>
        <w:numPr>
          <w:ilvl w:val="3"/>
          <w:numId w:val="1"/>
        </w:numPr>
        <w:rPr/>
      </w:pPr>
      <w:bookmarkStart w:id="376" w:name="__RefHeading___Toc905005_3650668749"/>
      <w:bookmarkStart w:id="377" w:name="_Toc143"/>
      <w:bookmarkEnd w:id="376"/>
      <w:r>
        <w:rPr>
          <w:rtl w:val="true"/>
        </w:rPr>
        <w:t>انواع نصوص بر ولايت</w:t>
      </w:r>
      <w:bookmarkEnd w:id="377"/>
    </w:p>
    <w:p>
      <w:pPr>
        <w:pStyle w:val="Heading5"/>
        <w:numPr>
          <w:ilvl w:val="4"/>
          <w:numId w:val="1"/>
        </w:numPr>
        <w:rPr/>
      </w:pPr>
      <w:bookmarkStart w:id="378" w:name="__RefHeading___Toc905007_3650668749"/>
      <w:bookmarkStart w:id="379" w:name="_Toc144"/>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نصوص صريحه بر ولايت و خلافت بلافصل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 سنّت اگرچه بسيار است امّا در يک تقسيم بر دو قسم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جلي و نصّ خفي</w:t>
      </w:r>
      <w:r>
        <w:rPr>
          <w:rFonts w:eastAsia="IRNazanin" w:cs="IRNazanin"/>
          <w:color w:val="111111"/>
          <w:sz w:val="28"/>
          <w:szCs w:val="28"/>
          <w:rtl w:val="true"/>
          <w:lang w:bidi="fa-IR"/>
        </w:rPr>
        <w:t>.</w:t>
      </w:r>
    </w:p>
    <w:p>
      <w:pPr>
        <w:pStyle w:val="Heading5"/>
        <w:numPr>
          <w:ilvl w:val="4"/>
          <w:numId w:val="1"/>
        </w:numPr>
        <w:rPr/>
      </w:pPr>
      <w:bookmarkStart w:id="380" w:name="__RefHeading___Toc905009_3650668749"/>
      <w:bookmarkStart w:id="381" w:name="_Toc145"/>
      <w:bookmarkEnd w:id="380"/>
      <w:r>
        <w:rPr>
          <w:rtl w:val="true"/>
        </w:rPr>
        <w:t>نصوص جليّه</w:t>
      </w:r>
      <w:bookmarkEnd w:id="381"/>
    </w:p>
    <w:p>
      <w:pPr>
        <w:pStyle w:val="BookText"/>
        <w:rPr/>
      </w:pPr>
      <w:r>
        <w:rPr>
          <w:rFonts w:ascii="IRNazanin" w:hAnsi="IRNazanin" w:eastAsia="IRNazanin"/>
          <w:color w:val="111111"/>
          <w:sz w:val="28"/>
          <w:sz w:val="28"/>
          <w:szCs w:val="28"/>
          <w:rtl w:val="true"/>
          <w:lang w:bidi="fa-IR"/>
        </w:rPr>
        <w:t>نصوص جليّه قرآنيه، مثل آيه کريمه مباهله</w:t>
      </w:r>
      <w:r>
        <w:rPr>
          <w:rStyle w:val="FootnoteAnchor"/>
          <w:rtl w:val="true"/>
        </w:rPr>
        <w:footnoteReference w:id="137"/>
      </w:r>
      <w:r>
        <w:rPr>
          <w:rFonts w:ascii="Amiri" w:hAnsi="Amiri" w:eastAsia="Amiri" w:cs="Amiri"/>
          <w:color w:val="111111"/>
          <w:sz w:val="28"/>
          <w:sz w:val="28"/>
          <w:szCs w:val="28"/>
          <w:rtl w:val="true"/>
          <w:lang w:bidi="ar-SA"/>
        </w:rPr>
        <w:t>، و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سایر آيات است که شماري از آنها را در کتاب شريف خصائص</w:t>
      </w:r>
    </w:p>
    <w:p>
      <w:pPr>
        <w:pStyle w:val="BookText"/>
        <w:rPr/>
      </w:pPr>
      <w:r>
        <w:rPr>
          <w:rFonts w:ascii="IRNazanin" w:hAnsi="IRNazanin" w:eastAsia="IRNazanin"/>
          <w:color w:val="111111"/>
          <w:sz w:val="28"/>
          <w:sz w:val="28"/>
          <w:szCs w:val="28"/>
          <w:rtl w:val="true"/>
          <w:lang w:bidi="fa-IR"/>
        </w:rPr>
        <w:t>الوحي المبين في مناقب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بطريق با سندهاي معتبر از محدّثين و ارباب جوامع، صحاح و مسانيد عامّه روايت نموده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نصوص جليّه متواتره نبويّه هم، مانند حديث مشهور منزلت</w:t>
      </w:r>
      <w:r>
        <w:rPr>
          <w:rStyle w:val="FootnoteAnchor"/>
          <w:rtl w:val="true"/>
        </w:rPr>
        <w:footnoteReference w:id="140"/>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احاديث ديگر است که اعظم، اشهر و اتمّ آنها، حديث شريف غدير،آن ابلاغ و اعلام عام است که در تاريخ حيات 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همايش بزرگ، روزي عظيم تر و رسمي تر نيست، همايشي که همه سران اصحاب و خيل انبوه حاج که تا آن روز مثل آن سابقه نداشت در آن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 که در تعالي و عظمت، با روز بعثت 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آغاز است و هر دو يوم الله الاکبر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 دو روز، روز سوم، روز ظهور مصلح يگانه آخرالزمان، منجي عالم بشريت، عدل کل و موعود رسل، حضرت قائم آل محمد صلوات الله عليهم أجمعين است، شخصيّت بلندپايه اي که انبيا و صحف آسماني به ظهور او بشارت داده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يَمْلَأُ الْأَرْضَ قِسْطاً وَعَدْلاً</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 xml:space="preserve">از اوصاف مختصّه او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يَفْتَحُ اللهُ عَلى يَدَيْهِ مَشَارِقَ الْأَرْضِ وَمَغَارِبَها</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 قيام و اقدام او است</w:t>
      </w:r>
      <w:r>
        <w:rPr>
          <w:rFonts w:eastAsia="Amiri" w:cs="Amiri" w:ascii="Amiri" w:hAnsi="Amiri"/>
          <w:color w:val="111111"/>
          <w:sz w:val="28"/>
          <w:szCs w:val="28"/>
          <w:rtl w:val="true"/>
          <w:lang w:bidi="ar-SA"/>
        </w:rPr>
        <w:t xml:space="preserve">. </w:t>
      </w:r>
      <w:bookmarkStart w:id="382" w:name="pg1607_7227"/>
    </w:p>
    <w:p>
      <w:pPr>
        <w:pStyle w:val="BookText"/>
        <w:rPr/>
      </w:pPr>
      <w:bookmarkEnd w:id="382"/>
      <w:r>
        <w:rPr>
          <w:rFonts w:ascii="IRNazanin" w:hAnsi="IRNazanin" w:eastAsia="IRNazanin"/>
          <w:color w:val="111111"/>
          <w:sz w:val="28"/>
          <w:sz w:val="28"/>
          <w:szCs w:val="28"/>
          <w:rtl w:val="true"/>
          <w:lang w:bidi="fa-IR"/>
        </w:rPr>
        <w:t>حديثِ فراتر از تواتر غدير، از أنصّ نصوص جليّه است که درجهت کثرت روات از صحابه، تابعين و تابعين تابعين و همه جهات اعتبار، حديثي برتر از آن وجود ندارد از کتاب هاي مربوط به اين حديث و اسناد و الفاظ آن به تنهایي کتابخانه اي بزرگ تشکيل مي شود</w:t>
      </w:r>
      <w:r>
        <w:rPr>
          <w:rFonts w:eastAsia="IRNazanin" w:cs="IRNazanin"/>
          <w:color w:val="111111"/>
          <w:sz w:val="28"/>
          <w:szCs w:val="28"/>
          <w:rtl w:val="true"/>
          <w:lang w:bidi="fa-IR"/>
        </w:rPr>
        <w:t>.</w:t>
      </w:r>
    </w:p>
    <w:p>
      <w:pPr>
        <w:pStyle w:val="Heading5"/>
        <w:numPr>
          <w:ilvl w:val="4"/>
          <w:numId w:val="1"/>
        </w:numPr>
        <w:rPr/>
      </w:pPr>
      <w:bookmarkStart w:id="383" w:name="__RefHeading___Toc905011_3650668749"/>
      <w:bookmarkStart w:id="384" w:name="_Toc146"/>
      <w:bookmarkEnd w:id="383"/>
      <w:r>
        <w:rPr>
          <w:rtl w:val="true"/>
        </w:rPr>
        <w:t>نصوص خفيّه</w:t>
      </w:r>
      <w:bookmarkEnd w:id="384"/>
    </w:p>
    <w:p>
      <w:pPr>
        <w:pStyle w:val="BookText"/>
        <w:rPr/>
      </w:pPr>
      <w:r>
        <w:rPr>
          <w:rFonts w:ascii="IRNazanin" w:hAnsi="IRNazanin" w:eastAsia="IRNazanin"/>
          <w:color w:val="111111"/>
          <w:sz w:val="28"/>
          <w:sz w:val="28"/>
          <w:szCs w:val="28"/>
          <w:rtl w:val="true"/>
          <w:lang w:bidi="fa-IR"/>
        </w:rPr>
        <w:t>نصوص خفيّه نيز در کنار نصوص جليّه، موقعيتي بسيار ارزشمند و محکم دارند و ولايت و خلافت بلافصل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نصوص خفيّه، بخشي وسيع و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اَلفين علامه حلّي رضوان الله تعالی عليه را مي توان دو هزار دليل از اين ادلّه خفيّه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حالي که اين نصوص را خفيّه عنوان مي نمايند، هيچ خفایي در دلالت آنها بر ولايت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نصوص خفيّه، آيات قرآنيه اي است که به طور استفهام همه را مخاطب قرار داده است، مثل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ascii="IRNazanin" w:hAnsi="IRNazanin" w:eastAsia="IRNazanin"/>
          <w:color w:val="111111"/>
          <w:sz w:val="28"/>
          <w:sz w:val="28"/>
          <w:szCs w:val="28"/>
          <w:rtl w:val="true"/>
          <w:lang w:bidi="fa-IR"/>
        </w:rPr>
        <w:t>؛</w:t>
      </w:r>
      <w:r>
        <w:rPr>
          <w:rStyle w:val="FootnoteAnchor"/>
          <w:rtl w:val="true"/>
        </w:rPr>
        <w:footnoteReference w:id="143"/>
      </w:r>
      <w:bookmarkStart w:id="385" w:name="pg1607_7228"/>
    </w:p>
    <w:p>
      <w:pPr>
        <w:pStyle w:val="BookText"/>
        <w:rPr/>
      </w:pPr>
      <w:bookmarkEnd w:id="385"/>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مَا يَسْتَوِي الْأَعْمَى وَالْبَصِيرُ</w:t>
      </w:r>
      <w:r>
        <w:rPr>
          <w:rFonts w:ascii="IRNazanin" w:hAnsi="IRNazanin" w:eastAsia="IRNazanin"/>
          <w:color w:val="111111"/>
          <w:sz w:val="28"/>
          <w:sz w:val="28"/>
          <w:szCs w:val="28"/>
          <w:rtl w:val="true"/>
          <w:lang w:bidi="fa-IR"/>
        </w:rPr>
        <w:t>؛</w:t>
      </w:r>
      <w:r>
        <w:rPr>
          <w:rStyle w:val="FootnoteAnchor"/>
          <w:rtl w:val="true"/>
        </w:rPr>
        <w:footnoteReference w:id="144"/>
      </w:r>
      <w:r>
        <w:rPr>
          <w:rFonts w:ascii="Amiri" w:hAnsi="Amiri" w:eastAsia="Amiri" w:cs="Amiri"/>
          <w:color w:val="111111"/>
          <w:sz w:val="28"/>
          <w:sz w:val="28"/>
          <w:szCs w:val="28"/>
          <w:rtl w:val="true"/>
          <w:lang w:bidi="ar-SA"/>
        </w:rPr>
        <w:t xml:space="preserve"> يا</w:t>
      </w:r>
    </w:p>
    <w:p>
      <w:pPr>
        <w:pStyle w:val="BookText"/>
        <w:rPr/>
      </w:pPr>
      <w:r>
        <w:rPr>
          <w:rFonts w:ascii="Amiri" w:hAnsi="Amiri" w:eastAsia="Amiri" w:cs="Amiri"/>
          <w:color w:val="111111"/>
          <w:sz w:val="28"/>
          <w:sz w:val="28"/>
          <w:szCs w:val="28"/>
          <w:rtl w:val="true"/>
          <w:lang w:bidi="ar-SA"/>
        </w:rPr>
        <w:t>هَلْ يَسْتَوِي الَّذِينَ يَعْلَمُونَ وَالَّذِينَ لاَ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آيات به وضوح، از نظر اظهر مصاديق، احقّ بودن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خلافت، امامت و هدايت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همه اين است، بينا نه کور، عالم نه جاهل، فاضل نه مفضول،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ديگران</w:t>
      </w:r>
      <w:r>
        <w:rPr>
          <w:rFonts w:eastAsia="IRNazanin" w:cs="IRNazanin"/>
          <w:color w:val="111111"/>
          <w:sz w:val="28"/>
          <w:szCs w:val="28"/>
          <w:rtl w:val="true"/>
          <w:lang w:bidi="fa-IR"/>
        </w:rPr>
        <w:t>.</w:t>
      </w:r>
    </w:p>
    <w:p>
      <w:pPr>
        <w:pStyle w:val="Heading4"/>
        <w:numPr>
          <w:ilvl w:val="3"/>
          <w:numId w:val="1"/>
        </w:numPr>
        <w:rPr/>
      </w:pPr>
      <w:bookmarkStart w:id="386" w:name="__RefHeading___Toc905013_3650668749"/>
      <w:bookmarkStart w:id="387" w:name="_Toc147"/>
      <w:bookmarkEnd w:id="386"/>
      <w:r>
        <w:rPr>
          <w:rtl w:val="true"/>
        </w:rPr>
        <w:t>اصل عقلایی تفضيل فاضل بر مفضول</w:t>
      </w:r>
      <w:bookmarkEnd w:id="38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تفضيل فاضل بر مفضول و افضل بر فاضل و تقبيح تفضيل فاضل بر افضل و مفضول بر فاضل، موضوع آيات متعدد قرآن کريم و روايات بسيار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مواردي از احکام واجب و مستحب است و از هدايت هاي مهمّ قرآني و روایي است، و در همه امور مخصوصاً در ولايت ها و اختيارات يک اصل است که هر مسلمان و هر شخص خردمندي، بايد آن را برنامه قرار دهد و در انتخاب، اصلح را بر صالح و اليق را بر لايق برگزيند و اجمالاً برحسب فطرت هم، بشر اگر غرض هاي ديگري در بين نباشد به آن عملمي نمايد، رعايت اين </w:t>
      </w:r>
    </w:p>
    <w:p>
      <w:pPr>
        <w:pStyle w:val="BookText"/>
        <w:rPr/>
      </w:pPr>
      <w:r>
        <w:rPr>
          <w:rFonts w:ascii="IRNazanin" w:hAnsi="IRNazanin" w:eastAsia="IRNazanin"/>
          <w:color w:val="111111"/>
          <w:sz w:val="28"/>
          <w:sz w:val="28"/>
          <w:szCs w:val="28"/>
          <w:rtl w:val="true"/>
          <w:lang w:bidi="fa-IR"/>
        </w:rPr>
        <w:t>تعليمات و ارشادات در اصل نظام ديني و ولایي و خلافت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 مطالب و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اصل،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همه را مخاطب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أَحَقَّ النَّاسِ بِهَذَا الْأَمْرِ أَقْوَاهُمْ عَلَيْهِ وَأَعْلَمُهُمْ بِأَمْرِ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جَاءُوا بِهِ</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و بر حسب اين آيات و روايات، يگانه شخصيّتي که پس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حيات آن حضرت و چه بعد از آن، واجب الاطاعه و صاحب ولايت امر و منصوص من الله مي باشد،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قول جاحظ که در يکي از رساله ها به اين مضمون مي گويد که آنچه در اسلام، رأس فضایل، مکارم و مقامات است، چهار 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علم و دانایي، زهد و پرهيزکاري، و جهاد در راه دين و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علمای اسلام، اگر از کسي بپرسيم که اسبق و </w:t>
      </w:r>
    </w:p>
    <w:p>
      <w:pPr>
        <w:pStyle w:val="BookText"/>
        <w:rPr/>
      </w:pPr>
      <w:r>
        <w:rPr>
          <w:rFonts w:ascii="IRNazanin" w:hAnsi="IRNazanin" w:eastAsia="IRNazanin"/>
          <w:color w:val="111111"/>
          <w:sz w:val="28"/>
          <w:sz w:val="28"/>
          <w:szCs w:val="28"/>
          <w:rtl w:val="true"/>
          <w:lang w:bidi="fa-IR"/>
        </w:rPr>
        <w:t>اکمل در ايمان کيست؟ اولين کسي را که بر مي شمارند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درباره اعلم از همه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کنيم، اول شخصي را که معرفي مي کنند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آنها که در راه دين جهاد کردند و اسلام از برکت جهاد آنها برپا شد سؤال کنيم، باز هم، همه، اول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مي برند که تنها ثواب يک جهاد او از عبادت امّت تا روز قيامت بيشتر است و اگر از زهّاد صحابه و کساني که دنيا را ترک کرده و فريفته دنيا نشده باشند سؤال کنيم، همه، 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برند که يک لحظه به دنيا نظر نفرمود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غرض اينکه، دعوت اسلام، دعوت قرآن و دعوت تمام انبيا، دعوت به افضل و تقبيح تفضيل مفضول بر فاضل است که اصل و پايه محکم اعتقاد شيعه، مصداق تفضيل افضل بر فاضل است و مصداق دوم، عقيده ديگران است، که نصوصِ به اصطلاح خفيّه بر بطلان آن دلالت دارد و شناخت مصداق و مصاديق آن را به خود عرف واگذار کرده است؛ سنائي مي 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احمد مرسل نشسته کي روا دارد خرد جان اسير سيرت بوجهل کافر داشتن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لِي فَضِّلْ عَلِيّاً عَلَيْهِم فَلَسْتُ أَقولُ التِبر أَعلَى مِنَ الحَصا </w:t>
      </w:r>
      <w:bookmarkStart w:id="388" w:name="pg1607_7231"/>
    </w:p>
    <w:p>
      <w:pPr>
        <w:pStyle w:val="BookText"/>
        <w:rPr/>
      </w:pPr>
      <w:bookmarkEnd w:id="388"/>
      <w:r>
        <w:rPr>
          <w:rFonts w:ascii="Amiri" w:hAnsi="Amiri" w:eastAsia="Amiri" w:cs="Amiri"/>
          <w:color w:val="111111"/>
          <w:sz w:val="28"/>
          <w:sz w:val="28"/>
          <w:szCs w:val="28"/>
          <w:rtl w:val="true"/>
          <w:lang w:bidi="ar-SA"/>
        </w:rPr>
        <w:t>ألَم تَرَ أنَّ السَّيفَ يَزْري بِحَدِّهِ مَقالُكَ هذَا السَّيفُ أَحدَى مِنَ العَصا</w:t>
      </w:r>
    </w:p>
    <w:p>
      <w:pPr>
        <w:pStyle w:val="BookText"/>
        <w:rPr/>
      </w:pPr>
      <w:r>
        <w:rPr>
          <w:rFonts w:ascii="Amiri" w:hAnsi="Amiri" w:eastAsia="Amiri" w:cs="Amiri"/>
          <w:color w:val="111111"/>
          <w:sz w:val="28"/>
          <w:sz w:val="28"/>
          <w:szCs w:val="28"/>
          <w:rtl w:val="true"/>
          <w:lang w:bidi="ar-SA"/>
        </w:rPr>
        <w:t>إِذا أَنَا فَضَّلْتُ عَلِيّاً عَلَيْهِم أَکُنْ لِلَّذي فَضَّلْتُهُ مُتَنَقِّصاً</w:t>
      </w:r>
      <w:r>
        <w:rPr>
          <w:rFonts w:eastAsia="Amiri" w:cs="Amiri" w:ascii="Amiri" w:hAnsi="Amiri"/>
          <w:color w:val="111111"/>
          <w:sz w:val="28"/>
          <w:szCs w:val="28"/>
          <w:rtl w:val="true"/>
          <w:lang w:bidi="ar-SA"/>
        </w:rPr>
        <w:t>»</w:t>
      </w:r>
      <w:r>
        <w:rPr>
          <w:rStyle w:val="FootnoteAnchor"/>
          <w:rtl w:val="true"/>
        </w:rPr>
        <w:footnoteReference w:id="149"/>
      </w:r>
    </w:p>
    <w:p>
      <w:pPr>
        <w:pStyle w:val="Heading4"/>
        <w:numPr>
          <w:ilvl w:val="3"/>
          <w:numId w:val="1"/>
        </w:numPr>
        <w:rPr/>
      </w:pPr>
      <w:bookmarkStart w:id="389" w:name="__RefHeading___Toc905015_3650668749"/>
      <w:bookmarkStart w:id="390" w:name="_Toc148"/>
      <w:bookmarkEnd w:id="389"/>
      <w:r>
        <w:rPr>
          <w:rtl w:val="true"/>
        </w:rPr>
        <w:t>اظهار عجز از وصف غدير</w:t>
      </w:r>
      <w:bookmarkEnd w:id="390"/>
    </w:p>
    <w:p>
      <w:pPr>
        <w:pStyle w:val="BookText"/>
        <w:rPr/>
      </w:pPr>
      <w:r>
        <w:rPr>
          <w:rFonts w:ascii="IRNazanin" w:hAnsi="IRNazanin" w:eastAsia="IRNazanin"/>
          <w:color w:val="111111"/>
          <w:sz w:val="28"/>
          <w:sz w:val="28"/>
          <w:szCs w:val="28"/>
          <w:rtl w:val="true"/>
          <w:lang w:bidi="fa-IR"/>
        </w:rPr>
        <w:t>در پايان با عرض خاکساري و عجز و ناتواني از اظهار وجود و در عرصه اي که عرض وجود در آن شأن انبيا، اوليا، بزرگان و اعاظم اصحاب است پوزش مي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اين هديه کمتر از ران ملخ در بارگاه ملکوتي 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شرف قبول متشرّفين به تقبيل عتبه مقدسه آن روضه شريفه و شرکت کنندگان در اين همايش مقدّس نايل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الهَدايَا عَلى مِقْدارِ مُهْدِيها </w:t>
      </w:r>
      <w:bookmarkStart w:id="391" w:name="pg1607_7232"/>
    </w:p>
    <w:p>
      <w:pPr>
        <w:pStyle w:val="Heading3"/>
        <w:numPr>
          <w:ilvl w:val="2"/>
          <w:numId w:val="1"/>
        </w:numPr>
        <w:rPr/>
      </w:pPr>
      <w:bookmarkStart w:id="392" w:name="__RefHeading___Toc905017_3650668749"/>
      <w:bookmarkStart w:id="393" w:name="_Toc149"/>
      <w:bookmarkEnd w:id="391"/>
      <w:bookmarkEnd w:id="392"/>
      <w:r>
        <w:rPr/>
        <w:t>14</w:t>
      </w:r>
      <w:r>
        <w:rPr>
          <w:rtl w:val="true"/>
        </w:rPr>
        <w:t xml:space="preserve">. </w:t>
      </w:r>
      <w:r>
        <w:rPr>
          <w:rtl w:val="true"/>
        </w:rPr>
        <w:t>مرد ولايت</w:t>
      </w:r>
      <w:bookmarkEnd w:id="393"/>
    </w:p>
    <w:p>
      <w:pPr>
        <w:pStyle w:val="Heading4"/>
        <w:numPr>
          <w:ilvl w:val="3"/>
          <w:numId w:val="1"/>
        </w:numPr>
        <w:rPr/>
      </w:pPr>
      <w:bookmarkStart w:id="394" w:name="__RefHeading___Toc905019_3650668749"/>
      <w:bookmarkStart w:id="395" w:name="_Toc150"/>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مرد ولايت</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عِبَادَةٌ، وَذِکْري وَذِکرُ عَليٍّ عِبَادَةٌ</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جَعَلَنا مِنَ المُتَمَسِّکينَ بِولايَةِ أَمِيرِ المُؤْمِنينَ وَالْأَئمَّةِ المَعْصُومينَ عَلَيْهِمُ السَّلَامُ لَاسيَّمَا مَوْلَانَا وَصَاحِبِ أَمْرِنَا بقيَّةِ اللهِ فِي الْأَرَضينَ أَرْوَاحُ الْعَالَمينَ لَهُ الفِداءُ</w:t>
      </w:r>
      <w:r>
        <w:rPr>
          <w:rFonts w:eastAsia="Amiri" w:cs="Amiri" w:ascii="Amiri" w:hAnsi="Amiri"/>
          <w:color w:val="111111"/>
          <w:sz w:val="28"/>
          <w:szCs w:val="28"/>
          <w:rtl w:val="true"/>
          <w:lang w:bidi="ar-SA"/>
        </w:rPr>
        <w:t>.</w:t>
      </w:r>
      <w:r>
        <w:rPr>
          <w:rStyle w:val="FootnoteAnchor"/>
          <w:rtl w:val="true"/>
        </w:rPr>
        <w:footnoteReference w:id="152"/>
      </w:r>
      <w:bookmarkStart w:id="396" w:name="pg1607_7233"/>
    </w:p>
    <w:p>
      <w:pPr>
        <w:pStyle w:val="BookText"/>
        <w:rPr/>
      </w:pPr>
      <w:bookmarkEnd w:id="396"/>
      <w:r>
        <w:rPr>
          <w:rFonts w:ascii="IRNazanin" w:hAnsi="IRNazanin" w:eastAsia="IRNazanin"/>
          <w:color w:val="111111"/>
          <w:sz w:val="28"/>
          <w:sz w:val="28"/>
          <w:szCs w:val="28"/>
          <w:rtl w:val="true"/>
          <w:lang w:bidi="fa-IR"/>
        </w:rPr>
        <w:t>السلام عليکم ورحمة الله وبرکاته</w:t>
      </w:r>
    </w:p>
    <w:p>
      <w:pPr>
        <w:pStyle w:val="BookText"/>
        <w:rPr/>
      </w:pPr>
      <w:r>
        <w:rPr>
          <w:rFonts w:ascii="IRNazanin" w:hAnsi="IRNazanin" w:eastAsia="IRNazanin"/>
          <w:color w:val="111111"/>
          <w:sz w:val="28"/>
          <w:sz w:val="28"/>
          <w:szCs w:val="28"/>
          <w:rtl w:val="true"/>
          <w:lang w:bidi="fa-IR"/>
        </w:rPr>
        <w:t>با عرض ادب و احترام به عزيزان و نخبگاني که در اين همايش ولایي و جلسه نوراني با حضور خود نکوداشت يکي از شخصيّت هاي علم و فضيلت و خادمان مخلص مکتب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احياگر اسناد محکم و متواتر ولايت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گرامي داشته اند، چند کلمه اي پيرامون غدير و کتاب هایي که در ارتباط با اين حديث متواتر و مسلّم بين الفريقين نگاشته شده و بسط و گسترش آن، که در مصادر مختلف و علوم اسلامي وارد شده است تقديم مي دارم</w:t>
      </w:r>
      <w:r>
        <w:rPr>
          <w:rFonts w:eastAsia="IRNazanin" w:cs="IRNazanin"/>
          <w:color w:val="111111"/>
          <w:sz w:val="28"/>
          <w:szCs w:val="28"/>
          <w:rtl w:val="true"/>
          <w:lang w:bidi="fa-IR"/>
        </w:rPr>
        <w:t>.</w:t>
      </w:r>
    </w:p>
    <w:p>
      <w:pPr>
        <w:pStyle w:val="Heading4"/>
        <w:numPr>
          <w:ilvl w:val="3"/>
          <w:numId w:val="1"/>
        </w:numPr>
        <w:rPr/>
      </w:pPr>
      <w:bookmarkStart w:id="397" w:name="__RefHeading___Toc905021_3650668749"/>
      <w:bookmarkStart w:id="398" w:name="_Toc151"/>
      <w:bookmarkEnd w:id="397"/>
      <w:r>
        <w:rPr>
          <w:rtl w:val="true"/>
        </w:rPr>
        <w:t>جايگاه والای حديث غدير</w:t>
      </w:r>
      <w:bookmarkEnd w:id="398"/>
    </w:p>
    <w:p>
      <w:pPr>
        <w:pStyle w:val="BookText"/>
        <w:rPr/>
      </w:pPr>
      <w:r>
        <w:rPr>
          <w:rFonts w:ascii="IRNazanin" w:hAnsi="IRNazanin" w:eastAsia="IRNazanin"/>
          <w:color w:val="111111"/>
          <w:sz w:val="28"/>
          <w:sz w:val="28"/>
          <w:szCs w:val="28"/>
          <w:rtl w:val="true"/>
          <w:lang w:bidi="fa-IR"/>
        </w:rPr>
        <w:t>حديث غدير از حيث سند و کثرت راوي از صحابه، تابعين و تابعين تابعين و از جهت روايت در کتب صحاح، جوامع و مسانيد معتبر داراي جايگاهي است که يا نظير آن يافت نمي شود يا اگر يافت شود، قليل النظير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هایي که مختصّ به آن نوشته شده به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مؤلّفان آن از نامدارترين علمای اسلام و حفّاظ حديث بوده و علاوه بر علم حديث و تاريخ که به تفصيل، واقعه غدير در آن ذکر شده است در سایر علوم، مثل علم تفسير، علم لغت، علم رجال، علم کلام و علوم مناسب ديگر، اين واقعه بزرگ منعکس است؛ در ادبيات، در شعر و تاريخ شعرا از عصر رسالت، اشعار مربوط به غدير جلوه اي خاص </w:t>
      </w:r>
      <w:bookmarkStart w:id="399" w:name="pg1607_7234"/>
    </w:p>
    <w:p>
      <w:pPr>
        <w:pStyle w:val="BookText"/>
        <w:rPr/>
      </w:pPr>
      <w:bookmarkEnd w:id="39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فرهنگ نوراني شيعه و عالم اسلام را جلوه و زيبایي بيشتر بخشيد</w:t>
      </w:r>
      <w:r>
        <w:rPr>
          <w:rFonts w:eastAsia="IRNazanin" w:cs="IRNazanin"/>
          <w:color w:val="111111"/>
          <w:sz w:val="28"/>
          <w:szCs w:val="28"/>
          <w:rtl w:val="true"/>
          <w:lang w:bidi="fa-IR"/>
        </w:rPr>
        <w:t>.</w:t>
      </w:r>
    </w:p>
    <w:p>
      <w:pPr>
        <w:pStyle w:val="Heading4"/>
        <w:numPr>
          <w:ilvl w:val="3"/>
          <w:numId w:val="1"/>
        </w:numPr>
        <w:rPr/>
      </w:pPr>
      <w:bookmarkStart w:id="400" w:name="__RefHeading___Toc905023_3650668749"/>
      <w:bookmarkStart w:id="401" w:name="_Toc152"/>
      <w:bookmarkEnd w:id="400"/>
      <w:r>
        <w:rPr>
          <w:rtl w:val="true"/>
        </w:rPr>
        <w:t>علامه امينی، شيفته آستان علوی</w:t>
      </w:r>
      <w:bookmarkEnd w:id="401"/>
    </w:p>
    <w:p>
      <w:pPr>
        <w:pStyle w:val="BookText"/>
        <w:rPr/>
      </w:pPr>
      <w:r>
        <w:rPr>
          <w:rFonts w:ascii="IRNazanin" w:hAnsi="IRNazanin" w:eastAsia="IRNazanin"/>
          <w:color w:val="111111"/>
          <w:sz w:val="28"/>
          <w:sz w:val="28"/>
          <w:szCs w:val="28"/>
          <w:rtl w:val="true"/>
          <w:lang w:bidi="fa-IR"/>
        </w:rPr>
        <w:t>يکي از رجال و قهرمانان تأليف و تصنيف پيرامون حديث و هم قطار بزرگاني، مانند سيّد مرتضي، سيّد رضي، علّامه حلّي، علّامه مجلسي و صاحب موسوعه بزرگ عبقات، علّامه اميني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اميني، دلباخته و شيفته آستان قدس علوي، مرد ولايت، پهلوان حمايت از حقّ، مجاهد في سبيل الله و در يک کلام و يک معرّفي جامع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موسوعه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عصر ما و سند فخر دوره و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الغدير، کتاب جاويد و ماندگاري است که براي هرکسي که اهل انصاف باشد، حجّت کامله بالغه بر خلافت بلافصل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دانشنامه و مجموعه فضایل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رحمت خدا بر علّامه اميني که اين فخر بزرگ از آن او است که نام او و الغدير يادآور نام مبارک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02" w:name="__RefHeading___Toc905025_3650668749"/>
      <w:bookmarkStart w:id="403" w:name="_Toc153"/>
      <w:bookmarkEnd w:id="402"/>
      <w:r>
        <w:rPr>
          <w:rtl w:val="true"/>
        </w:rPr>
        <w:t>وظيفه شيعيان در عصر حاضر</w:t>
      </w:r>
      <w:bookmarkEnd w:id="40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اينجانب اين توفيقي را که نصيب ايشان شده، توفيق الهي و عنايت ربّاني مي دانم و امّا در عصر حاضر، وظيفه و واجب بزرگ شيعه،علما </w:t>
      </w:r>
    </w:p>
    <w:p>
      <w:pPr>
        <w:pStyle w:val="BookText"/>
        <w:rPr/>
      </w:pPr>
      <w:r>
        <w:rPr>
          <w:rFonts w:ascii="IRNazanin" w:hAnsi="IRNazanin" w:eastAsia="IRNazanin"/>
          <w:color w:val="111111"/>
          <w:sz w:val="28"/>
          <w:sz w:val="28"/>
          <w:szCs w:val="28"/>
          <w:rtl w:val="true"/>
          <w:lang w:bidi="fa-IR"/>
        </w:rPr>
        <w:t>و نويسندگان همه، شناساندن مکتب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و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اين مکتب، دعوت به اسلام ناب، دعوت به انسانيّت و دعوت به مکارم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اينجانب از همه کساني که اين افتخار نصيب آنها شده و اين همايش باشکوه را برپا داشته اند، تقدير و تشکّر مي کنم و مزيد توفيقات همگان را در اطاعت از دستورات شرع مقدّس اسلام و پيروي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مسئلت دارم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جَمِيع إِخْوانِنا المُؤْمِنينَ </w:t>
      </w:r>
      <w:bookmarkStart w:id="404" w:name="pg1607_7236"/>
    </w:p>
    <w:p>
      <w:pPr>
        <w:pStyle w:val="Heading3"/>
        <w:numPr>
          <w:ilvl w:val="2"/>
          <w:numId w:val="1"/>
        </w:numPr>
        <w:rPr/>
      </w:pPr>
      <w:bookmarkStart w:id="405" w:name="__RefHeading___Toc905027_3650668749"/>
      <w:bookmarkStart w:id="406" w:name="_Toc154"/>
      <w:bookmarkEnd w:id="404"/>
      <w:bookmarkEnd w:id="405"/>
      <w:r>
        <w:rPr/>
        <w:t>15</w:t>
      </w:r>
      <w:r>
        <w:rPr>
          <w:rtl w:val="true"/>
        </w:rPr>
        <w:t xml:space="preserve">. </w:t>
      </w:r>
      <w:r>
        <w:rPr>
          <w:rtl w:val="true"/>
        </w:rPr>
        <w:t>پيروزی نهايی غدير</w:t>
      </w:r>
      <w:bookmarkEnd w:id="406"/>
    </w:p>
    <w:p>
      <w:pPr>
        <w:pStyle w:val="Heading4"/>
        <w:numPr>
          <w:ilvl w:val="3"/>
          <w:numId w:val="1"/>
        </w:numPr>
        <w:rPr/>
      </w:pPr>
      <w:bookmarkStart w:id="407" w:name="__RefHeading___Toc905029_3650668749"/>
      <w:bookmarkStart w:id="408" w:name="_Toc155"/>
      <w:bookmarkEnd w:id="407"/>
      <w:r>
        <w:rPr>
          <w:rtl w:val="true"/>
        </w:rPr>
        <w:t>اشاره</w:t>
      </w:r>
      <w:bookmarkEnd w:id="40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پيروزی نهايی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اِنَّ اللّهَ لَا يَهْدِي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مِنَ المُتَمَسِّکينَ بِوَلَايَةِ أَمِيرِ المُؤْمِنينَ وَأَوْلَادِهِ الْأَئمَّةِ الْمَعْصُومينَ الْهُداة المَهْدِيّين وَالصَّلاةُ وَالسَّلامُ عَلَى سَيِّدِ الْأوَّلينَ وَالْآخِرينَ سَيِّدِنا أَبِي الْقَاسِمِ مُحَمّدٍ وَآلِهِ الطَّيِّبينَ الطَّاهِرينَ </w:t>
      </w:r>
      <w:bookmarkStart w:id="409" w:name="pg1607_7237"/>
    </w:p>
    <w:p>
      <w:pPr>
        <w:pStyle w:val="BookText"/>
        <w:rPr/>
      </w:pPr>
      <w:bookmarkEnd w:id="409"/>
      <w:r>
        <w:rPr>
          <w:rFonts w:ascii="Amiri" w:hAnsi="Amiri" w:eastAsia="Amiri" w:cs="Amiri"/>
          <w:color w:val="111111"/>
          <w:sz w:val="28"/>
          <w:sz w:val="28"/>
          <w:szCs w:val="28"/>
          <w:rtl w:val="true"/>
          <w:lang w:bidi="ar-SA"/>
        </w:rPr>
        <w:t>وَلَاسيَّما بَقِيَّةِ اللهِ فِي الْأَرَضِينَ مَوْلَانَا المُنْتَظَر الْمَهْدِي عَجَّلَ اللهُ تَعَالَى فَرَجهُ وَاللَّعْنُ عَلَى أَعْدَائِهِمْ أَجْمَعينَ إِلَى يَوْمِ الدِّينِ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السلام عليکم ورحمة الله وبرکاته</w:t>
      </w:r>
    </w:p>
    <w:p>
      <w:pPr>
        <w:pStyle w:val="Heading4"/>
        <w:numPr>
          <w:ilvl w:val="3"/>
          <w:numId w:val="1"/>
        </w:numPr>
        <w:rPr/>
      </w:pPr>
      <w:bookmarkStart w:id="410" w:name="__RefHeading___Toc905031_3650668749"/>
      <w:bookmarkStart w:id="411" w:name="_Toc156"/>
      <w:bookmarkEnd w:id="410"/>
      <w:r>
        <w:rPr>
          <w:rtl w:val="true"/>
        </w:rPr>
        <w:t>غدير در ملكوت اعلا</w:t>
      </w:r>
      <w:bookmarkEnd w:id="411"/>
    </w:p>
    <w:p>
      <w:pPr>
        <w:pStyle w:val="BookText"/>
        <w:rPr/>
      </w:pPr>
      <w:r>
        <w:rPr>
          <w:rFonts w:ascii="IRNazanin" w:hAnsi="IRNazanin" w:eastAsia="IRNazanin"/>
          <w:color w:val="111111"/>
          <w:sz w:val="28"/>
          <w:sz w:val="28"/>
          <w:szCs w:val="28"/>
          <w:rtl w:val="true"/>
          <w:lang w:bidi="fa-IR"/>
        </w:rPr>
        <w:t>سلام بر عيد غدير، عيد الله اکبر، سلام بر فرشتگان خدا که در ملکوت اعلا از اين عيد تجليل مي نمايند و در پيشگاه الوهيّت و ربوبيّت به ولايت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مي جويند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انبيا و پيغمبران، بر آدم صفيّ الله، نوح نجيّ الله، ابراهيم خليل الله، موسي کليم الله، عيسي روح الله و سلام ويژه و بالاتر و برتر از هر سلام بر حضرت محمّد مصطفي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محافل ملكوتی قرب الهي، عيد سعيد غدير را گرامي مي دارند و به شيعيان متعهّد و مخلص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كنند و شور و نشاط و وجد و انبساط آنها را در اين عيد مي ستايند</w:t>
      </w:r>
      <w:r>
        <w:rPr>
          <w:rFonts w:eastAsia="IRNazanin" w:cs="IRNazanin"/>
          <w:color w:val="111111"/>
          <w:sz w:val="28"/>
          <w:szCs w:val="28"/>
          <w:rtl w:val="true"/>
          <w:lang w:bidi="fa-IR"/>
        </w:rPr>
        <w:t xml:space="preserve">. </w:t>
      </w:r>
      <w:bookmarkStart w:id="412" w:name="pg1607_7238"/>
    </w:p>
    <w:p>
      <w:pPr>
        <w:pStyle w:val="Heading4"/>
        <w:numPr>
          <w:ilvl w:val="3"/>
          <w:numId w:val="1"/>
        </w:numPr>
        <w:rPr/>
      </w:pPr>
      <w:bookmarkStart w:id="413" w:name="__RefHeading___Toc905033_3650668749"/>
      <w:bookmarkStart w:id="414" w:name="_Toc157"/>
      <w:bookmarkEnd w:id="412"/>
      <w:bookmarkEnd w:id="413"/>
      <w:r>
        <w:rPr>
          <w:rtl w:val="true"/>
        </w:rPr>
        <w:t>غدير، فرصت تجديد ميثاق با ولايت</w:t>
      </w:r>
      <w:bookmarkEnd w:id="414"/>
    </w:p>
    <w:p>
      <w:pPr>
        <w:pStyle w:val="BookText"/>
        <w:rPr/>
      </w:pPr>
      <w:r>
        <w:rPr>
          <w:rFonts w:ascii="IRNazanin" w:hAnsi="IRNazanin" w:eastAsia="IRNazanin"/>
          <w:color w:val="111111"/>
          <w:sz w:val="28"/>
          <w:sz w:val="28"/>
          <w:szCs w:val="28"/>
          <w:rtl w:val="true"/>
          <w:lang w:bidi="fa-IR"/>
        </w:rPr>
        <w:t>عزيزان و بزرگان فرهيخته،عيد سعيد غدير فرصتي بسيار عزيز براي تجديد ميثاق با ولايت و بررسي سخناني است که رسانه ها، پيرامون اين حادثه بزرگ تاريخی به صورت نفی و اثبات پخش مي نمايند و بي وقفه، شب و 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اين رودررويي و طرح نظرات، پايه هاي محکم مذهب و حقّانيّت مباني اسلام و تشيع، استوارتر گشته و حق ظاهرتر مي شود ولي بايد در اين ايستگاه و جايگاه، مردان محقّق و باسابقه، ميدان داري نمايند و با حفظ وقار لازم در مباحث، کمال حق پژوهي پيروان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w:t>
      </w:r>
      <w:r>
        <w:rPr>
          <w:rFonts w:eastAsia="IRNazanin" w:cs="IRNazanin"/>
          <w:color w:val="111111"/>
          <w:sz w:val="28"/>
          <w:szCs w:val="28"/>
          <w:rtl w:val="true"/>
          <w:lang w:bidi="fa-IR"/>
        </w:rPr>
        <w:t>.</w:t>
      </w:r>
    </w:p>
    <w:p>
      <w:pPr>
        <w:pStyle w:val="Heading4"/>
        <w:numPr>
          <w:ilvl w:val="3"/>
          <w:numId w:val="1"/>
        </w:numPr>
        <w:rPr/>
      </w:pPr>
      <w:bookmarkStart w:id="415" w:name="__RefHeading___Toc905035_3650668749"/>
      <w:bookmarkStart w:id="416" w:name="_Toc158"/>
      <w:bookmarkEnd w:id="415"/>
      <w:r>
        <w:rPr>
          <w:rtl w:val="true"/>
        </w:rPr>
        <w:t>نصوص ولايت</w:t>
      </w:r>
      <w:bookmarkEnd w:id="416"/>
    </w:p>
    <w:p>
      <w:pPr>
        <w:pStyle w:val="BookText"/>
        <w:rPr/>
      </w:pPr>
      <w:r>
        <w:rPr>
          <w:rFonts w:ascii="IRNazanin" w:hAnsi="IRNazanin" w:eastAsia="IRNazanin"/>
          <w:color w:val="111111"/>
          <w:sz w:val="28"/>
          <w:sz w:val="28"/>
          <w:szCs w:val="28"/>
          <w:rtl w:val="true"/>
          <w:lang w:bidi="fa-IR"/>
        </w:rPr>
        <w:t>سپاس خدا را كه ما در همه ميدان ها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قرآن و عترت، منطق وحياني و 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اهل انصاف اند از رويداد بزرگ و تاريخي غدير خم همه مطالب را مي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يوم الدار و مصيبت بزرگ منع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کتابت وصيّت، حق را مي 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طير</w:t>
      </w:r>
      <w:r>
        <w:rPr>
          <w:rStyle w:val="FootnoteAnchor"/>
          <w:rtl w:val="true"/>
        </w:rPr>
        <w:footnoteReference w:id="155"/>
      </w:r>
      <w:r>
        <w:rPr>
          <w:rFonts w:ascii="Amiri" w:hAnsi="Amiri" w:eastAsia="Amiri" w:cs="Amiri"/>
          <w:color w:val="111111"/>
          <w:sz w:val="28"/>
          <w:sz w:val="28"/>
          <w:szCs w:val="28"/>
          <w:rtl w:val="true"/>
          <w:lang w:bidi="ar-SA"/>
        </w:rPr>
        <w:t>،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صدوق، الامالی،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همو، التوحید،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مغربی، شرح الاخبار،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حاکم نیشابوری،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مفید، الاشاد،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هیثمی،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علی در آن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حديث</w:t>
      </w:r>
    </w:p>
    <w:p>
      <w:pPr>
        <w:pStyle w:val="BookText"/>
        <w:rPr/>
      </w:pPr>
      <w:r>
        <w:rPr>
          <w:rFonts w:ascii="IRNazanin" w:hAnsi="IRNazanin" w:eastAsia="IRNazanin"/>
          <w:color w:val="111111"/>
          <w:sz w:val="28"/>
          <w:sz w:val="28"/>
          <w:szCs w:val="28"/>
          <w:rtl w:val="true"/>
          <w:lang w:bidi="fa-IR"/>
        </w:rPr>
        <w:t>منزلت</w:t>
      </w:r>
      <w:r>
        <w:rPr>
          <w:rStyle w:val="FootnoteAnchor"/>
          <w:rtl w:val="true"/>
        </w:rPr>
        <w:footnoteReference w:id="157"/>
      </w:r>
      <w:r>
        <w:rPr>
          <w:rFonts w:ascii="Amiri" w:hAnsi="Amiri" w:eastAsia="Amiri" w:cs="Amiri"/>
          <w:color w:val="111111"/>
          <w:sz w:val="28"/>
          <w:sz w:val="28"/>
          <w:szCs w:val="28"/>
          <w:rtl w:val="true"/>
          <w:lang w:bidi="ar-SA"/>
        </w:rPr>
        <w:t>،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Style w:val="FootnoteAnchor"/>
          <w:rtl w:val="true"/>
        </w:rPr>
        <w:footnoteReference w:id="158"/>
      </w:r>
      <w:r>
        <w:rPr>
          <w:rFonts w:ascii="Amiri" w:hAnsi="Amiri" w:eastAsia="Amiri" w:cs="Amiri"/>
          <w:color w:val="111111"/>
          <w:sz w:val="28"/>
          <w:sz w:val="28"/>
          <w:szCs w:val="28"/>
          <w:rtl w:val="true"/>
          <w:lang w:bidi="ar-SA"/>
        </w:rPr>
        <w:t>،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Style w:val="FootnoteAnchor"/>
          <w:rtl w:val="true"/>
        </w:rPr>
        <w:footnoteReference w:id="159"/>
      </w:r>
      <w:r>
        <w:rPr>
          <w:rFonts w:ascii="Amiri" w:hAnsi="Amiri" w:eastAsia="Amiri" w:cs="Amiri"/>
          <w:color w:val="111111"/>
          <w:sz w:val="28"/>
          <w:sz w:val="28"/>
          <w:szCs w:val="28"/>
          <w:rtl w:val="true"/>
          <w:lang w:bidi="ar-SA"/>
        </w:rPr>
        <w:t>،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160"/>
      </w:r>
      <w:r>
        <w:rPr>
          <w:rFonts w:ascii="Amiri" w:hAnsi="Amiri" w:eastAsia="Amiri" w:cs="Amiri"/>
          <w:color w:val="111111"/>
          <w:sz w:val="28"/>
          <w:sz w:val="28"/>
          <w:szCs w:val="28"/>
          <w:rtl w:val="true"/>
          <w:lang w:bidi="ar-SA"/>
        </w:rPr>
        <w:t>،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161"/>
      </w:r>
      <w:r>
        <w:rPr>
          <w:rFonts w:ascii="Amiri" w:hAnsi="Amiri" w:eastAsia="Amiri" w:cs="Amiri"/>
          <w:color w:val="111111"/>
          <w:sz w:val="28"/>
          <w:sz w:val="28"/>
          <w:szCs w:val="28"/>
          <w:rtl w:val="true"/>
          <w:lang w:bidi="ar-SA"/>
        </w:rPr>
        <w:t>،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في رَبِّهِمْ‌</w:t>
      </w:r>
      <w:r>
        <w:rPr>
          <w:rStyle w:val="FootnoteAnchor"/>
          <w:rtl w:val="true"/>
        </w:rPr>
        <w:footnoteReference w:id="162"/>
      </w:r>
      <w:r>
        <w:rPr>
          <w:rFonts w:ascii="Amiri" w:hAnsi="Amiri" w:eastAsia="Amiri" w:cs="Amiri"/>
          <w:color w:val="111111"/>
          <w:sz w:val="28"/>
          <w:sz w:val="28"/>
          <w:szCs w:val="28"/>
          <w:rtl w:val="true"/>
          <w:lang w:bidi="ar-SA"/>
        </w:rPr>
        <w:t>،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Style w:val="FootnoteAnchor"/>
          <w:rtl w:val="true"/>
        </w:rPr>
        <w:footnoteReference w:id="163"/>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غدير خم و نصوص بسيار ديگر، همه و هر يك ابلاغ و بيان ولايت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اين همه نصوص قرآنی و روایی و وحيانی اين است كه تبليغ </w:t>
      </w:r>
      <w:bookmarkStart w:id="417" w:name="pg1607_7240"/>
    </w:p>
    <w:p>
      <w:pPr>
        <w:pStyle w:val="BookText"/>
        <w:rPr/>
      </w:pPr>
      <w:bookmarkEnd w:id="417"/>
      <w:r>
        <w:rPr>
          <w:rFonts w:ascii="IRNazanin" w:hAnsi="IRNazanin" w:eastAsia="IRNazanin"/>
          <w:color w:val="111111"/>
          <w:sz w:val="28"/>
          <w:sz w:val="28"/>
          <w:szCs w:val="28"/>
          <w:rtl w:val="true"/>
          <w:lang w:bidi="fa-IR"/>
        </w:rPr>
        <w:t>رسالت اسلام به ولايت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گرديد وهمه، اعلام اين است كه دين، ابتر نماند و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بزرگ خود را مهمل و سرگردان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نصوص، همه ابلاغ دين و اتمام حجّت بر جهانيان تا روز قيامت است و همه، بشارت و مژده نجات و دعوت به خير، صلاح، رستگاری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حجّت بر همه تمام است و راهی برای شانه خالی كردن از اين وظيفه بزرگ باقی نمی ماند</w:t>
      </w:r>
      <w:r>
        <w:rPr>
          <w:rFonts w:eastAsia="IRNazanin" w:cs="IRNazanin"/>
          <w:color w:val="111111"/>
          <w:sz w:val="28"/>
          <w:szCs w:val="28"/>
          <w:rtl w:val="true"/>
          <w:lang w:bidi="fa-IR"/>
        </w:rPr>
        <w:t>.</w:t>
      </w:r>
    </w:p>
    <w:p>
      <w:pPr>
        <w:pStyle w:val="Heading4"/>
        <w:numPr>
          <w:ilvl w:val="3"/>
          <w:numId w:val="1"/>
        </w:numPr>
        <w:rPr/>
      </w:pPr>
      <w:bookmarkStart w:id="418" w:name="__RefHeading___Toc905037_3650668749"/>
      <w:bookmarkStart w:id="419" w:name="_Toc159"/>
      <w:bookmarkEnd w:id="418"/>
      <w:r>
        <w:rPr>
          <w:rtl w:val="true"/>
        </w:rPr>
        <w:t>ابلاغ غدير، قدردانی از نعمت ولايت</w:t>
      </w:r>
      <w:bookmarkEnd w:id="419"/>
    </w:p>
    <w:p>
      <w:pPr>
        <w:pStyle w:val="BookText"/>
        <w:rPr/>
      </w:pPr>
      <w:r>
        <w:rPr>
          <w:rFonts w:ascii="IRNazanin" w:hAnsi="IRNazanin" w:eastAsia="IRNazanin"/>
          <w:color w:val="111111"/>
          <w:sz w:val="28"/>
          <w:sz w:val="28"/>
          <w:szCs w:val="28"/>
          <w:rtl w:val="true"/>
          <w:lang w:bidi="fa-IR"/>
        </w:rPr>
        <w:t>مجمع علمی فرهنگی غدير و شركت كنندگان در اين اجلاس و جشن هايی كه در اطراف جهان برپا می شود همه بايد بر خود ببالند و قدر نعمت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كه به نام مولا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ان شاء الله تعالی محلّ نزول فرشتگان آسمانی و منظور نظر مبارك نبیّ اكرم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حضرات آقايان اساتيد و شركت كنندگان محترم و نيز از برگزاركنندگان ارجمند اين جلسه نورانی كمال تشكّر و تقدير دارم و از خداوند متعال مسئلت می كنم كه زحمات و خدمات همه عزيزان، مورد نظر كيميا اثر حضرت بقية الله الاعظم ارواح</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العالمين له الفداء قرار گرفته و مشمول دعای خاص آن حضرت باشند و در جوار مضجع شريف و </w:t>
      </w:r>
    </w:p>
    <w:p>
      <w:pPr>
        <w:pStyle w:val="BookText"/>
        <w:rPr/>
      </w:pPr>
      <w:r>
        <w:rPr>
          <w:rFonts w:ascii="IRNazanin" w:hAnsi="IRNazanin" w:eastAsia="IRNazanin"/>
          <w:color w:val="111111"/>
          <w:sz w:val="28"/>
          <w:sz w:val="28"/>
          <w:szCs w:val="28"/>
          <w:rtl w:val="true"/>
          <w:lang w:bidi="fa-IR"/>
        </w:rPr>
        <w:t>مقدّس حضرت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ازپيش به ابلاغ رسالتغدير كه وظيفه شيعيان مخلص در اين زمان می باشد موفّق و مؤيّد باشند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ثبّتنا الله وإيّاکم بولاية أمير المؤمنين 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20" w:name="pg1607_7242"/>
    </w:p>
    <w:p>
      <w:pPr>
        <w:pStyle w:val="Heading2"/>
        <w:numPr>
          <w:ilvl w:val="1"/>
          <w:numId w:val="1"/>
        </w:numPr>
        <w:rPr/>
      </w:pPr>
      <w:bookmarkStart w:id="421" w:name="__RefHeading___Toc905039_3650668749"/>
      <w:bookmarkStart w:id="422" w:name="_Toc160"/>
      <w:bookmarkEnd w:id="420"/>
      <w:bookmarkEnd w:id="421"/>
      <w:r>
        <w:rPr>
          <w:rtl w:val="true"/>
        </w:rPr>
        <w:t>بخش سوم</w:t>
      </w:r>
      <w:r>
        <w:rPr>
          <w:rtl w:val="true"/>
        </w:rPr>
        <w:t xml:space="preserve">: </w:t>
      </w:r>
      <w:r>
        <w:rPr>
          <w:rtl w:val="true"/>
        </w:rPr>
        <w:t>دیدارها</w:t>
      </w:r>
      <w:bookmarkEnd w:id="422"/>
    </w:p>
    <w:p>
      <w:pPr>
        <w:pStyle w:val="Heading3"/>
        <w:numPr>
          <w:ilvl w:val="2"/>
          <w:numId w:val="1"/>
        </w:numPr>
        <w:rPr/>
      </w:pPr>
      <w:bookmarkStart w:id="423" w:name="__RefHeading___Toc905041_3650668749"/>
      <w:bookmarkStart w:id="424" w:name="_Toc161"/>
      <w:bookmarkEnd w:id="423"/>
      <w:r>
        <w:rPr>
          <w:rtl w:val="true"/>
        </w:rPr>
        <w:t>اشاره</w:t>
      </w:r>
      <w:bookmarkEnd w:id="4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گزيده ای از بيانات معظّم له در ديدارهای مرتبط با غدير گردآوری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5" w:name="pg1607_7244"/>
      <w:bookmarkStart w:id="426" w:name="pg1607_7244"/>
      <w:bookmarkEnd w:id="426"/>
    </w:p>
    <w:p>
      <w:pPr>
        <w:pStyle w:val="Heading3"/>
        <w:numPr>
          <w:ilvl w:val="2"/>
          <w:numId w:val="1"/>
        </w:numPr>
        <w:rPr/>
      </w:pPr>
      <w:bookmarkStart w:id="427" w:name="pg1607_7244"/>
      <w:bookmarkStart w:id="428" w:name="__RefHeading___Toc905043_3650668749"/>
      <w:bookmarkStart w:id="429" w:name="_Toc162"/>
      <w:bookmarkEnd w:id="427"/>
      <w:bookmarkEnd w:id="428"/>
      <w:r>
        <w:rPr/>
        <w:t>1</w:t>
      </w:r>
      <w:r>
        <w:rPr>
          <w:rtl w:val="true"/>
        </w:rPr>
        <w:t xml:space="preserve">. </w:t>
      </w:r>
      <w:r>
        <w:rPr>
          <w:rtl w:val="true"/>
        </w:rPr>
        <w:t>حفظ و ترويج آثار غديری</w:t>
      </w:r>
      <w:bookmarkEnd w:id="429"/>
    </w:p>
    <w:p>
      <w:pPr>
        <w:pStyle w:val="Heading4"/>
        <w:numPr>
          <w:ilvl w:val="3"/>
          <w:numId w:val="1"/>
        </w:numPr>
        <w:rPr/>
      </w:pPr>
      <w:bookmarkStart w:id="430" w:name="__RefHeading___Toc905045_3650668749"/>
      <w:bookmarkStart w:id="431" w:name="_Toc16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حفظ و ترويج آثار غديری</w:t>
      </w:r>
      <w:r>
        <w:rPr>
          <w:rStyle w:val="FootnoteAnchor"/>
          <w:rtl w:val="true"/>
        </w:rPr>
        <w:footnoteReference w:id="164"/>
      </w:r>
    </w:p>
    <w:p>
      <w:pPr>
        <w:pStyle w:val="Heading4"/>
        <w:numPr>
          <w:ilvl w:val="3"/>
          <w:numId w:val="1"/>
        </w:numPr>
        <w:rPr/>
      </w:pPr>
      <w:bookmarkStart w:id="432" w:name="__RefHeading___Toc905047_3650668749"/>
      <w:bookmarkStart w:id="433" w:name="_Toc164"/>
      <w:bookmarkEnd w:id="432"/>
      <w:r>
        <w:rPr>
          <w:rtl w:val="true"/>
        </w:rPr>
        <w:t>لزوم آشناسازی مردم با فضایل اهل بيت</w:t>
      </w:r>
      <w:r>
        <w:rPr>
          <w:rtl w:val="true"/>
        </w:rPr>
        <w:t>(</w:t>
      </w:r>
      <w:r>
        <w:rPr>
          <w:rtl w:val="true"/>
        </w:rPr>
        <w:t>علیهم السلام</w:t>
      </w:r>
      <w:r>
        <w:rPr>
          <w:rtl w:val="true"/>
        </w:rPr>
        <w:t>)</w:t>
      </w:r>
      <w:bookmarkEnd w:id="433"/>
    </w:p>
    <w:p>
      <w:pPr>
        <w:pStyle w:val="BookText"/>
        <w:rPr/>
      </w:pPr>
      <w:r>
        <w:rPr>
          <w:rFonts w:ascii="IRNazanin" w:hAnsi="IRNazanin" w:eastAsia="IRNazanin"/>
          <w:color w:val="111111"/>
          <w:sz w:val="28"/>
          <w:sz w:val="28"/>
          <w:szCs w:val="28"/>
          <w:rtl w:val="true"/>
          <w:lang w:bidi="fa-IR"/>
        </w:rPr>
        <w:t>بايد مردم را با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كنيم چرا كه هر کمبود و نقصي كه در جامعه مشاهده مي شود، ناشي از عدم آشنايي مردم با معارف و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4" w:name="__RefHeading___Toc905049_3650668749"/>
      <w:bookmarkStart w:id="435" w:name="_Toc165"/>
      <w:bookmarkEnd w:id="434"/>
      <w:r>
        <w:rPr>
          <w:rtl w:val="true"/>
        </w:rPr>
        <w:t>ثواب ذكر فضایل اميرالمؤمنين</w:t>
      </w:r>
      <w:r>
        <w:rPr>
          <w:rtl w:val="true"/>
        </w:rPr>
        <w:t>(</w:t>
      </w:r>
      <w:r>
        <w:rPr>
          <w:rtl w:val="true"/>
        </w:rPr>
        <w:t>علیه السلام</w:t>
      </w:r>
      <w:r>
        <w:rPr>
          <w:rtl w:val="true"/>
        </w:rPr>
        <w:t>)</w:t>
      </w:r>
      <w:bookmarkEnd w:id="435"/>
    </w:p>
    <w:p>
      <w:pPr>
        <w:pStyle w:val="BookText"/>
        <w:rPr/>
      </w:pPr>
      <w:r>
        <w:rPr>
          <w:rFonts w:ascii="IRNazanin" w:hAnsi="IRNazanin" w:eastAsia="IRNazanin"/>
          <w:color w:val="111111"/>
          <w:sz w:val="28"/>
          <w:sz w:val="28"/>
          <w:szCs w:val="28"/>
          <w:rtl w:val="true"/>
          <w:lang w:bidi="fa-IR"/>
        </w:rPr>
        <w:t>در روايات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هرکسي فضيلتي از فضايل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کتابت کند، مادامي که اسمي و اثري از آن نوشته باقي باشد ملائکه براي او استغفار مي کنند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اهمّيّت ذکر فضايل و احياي امر </w:t>
      </w:r>
      <w:bookmarkStart w:id="436" w:name="pg1607_7245"/>
    </w:p>
    <w:p>
      <w:pPr>
        <w:pStyle w:val="BookText"/>
        <w:rPr/>
      </w:pPr>
      <w:bookmarkEnd w:id="436"/>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را يادآوري مي نمايد</w:t>
      </w:r>
      <w:r>
        <w:rPr>
          <w:rFonts w:eastAsia="IRNazanin" w:cs="IRNazanin"/>
          <w:color w:val="111111"/>
          <w:sz w:val="28"/>
          <w:szCs w:val="28"/>
          <w:rtl w:val="true"/>
          <w:lang w:bidi="fa-IR"/>
        </w:rPr>
        <w:t>.</w:t>
      </w:r>
    </w:p>
    <w:p>
      <w:pPr>
        <w:pStyle w:val="Heading4"/>
        <w:numPr>
          <w:ilvl w:val="3"/>
          <w:numId w:val="1"/>
        </w:numPr>
        <w:rPr/>
      </w:pPr>
      <w:bookmarkStart w:id="437" w:name="__RefHeading___Toc905051_3650668749"/>
      <w:bookmarkStart w:id="438" w:name="_Toc166"/>
      <w:bookmarkEnd w:id="437"/>
      <w:r>
        <w:rPr>
          <w:rtl w:val="true"/>
        </w:rPr>
        <w:t>لزوم بهره گيری از علوم اهل بيت</w:t>
      </w:r>
      <w:r>
        <w:rPr>
          <w:rtl w:val="true"/>
        </w:rPr>
        <w:t>(</w:t>
      </w:r>
      <w:r>
        <w:rPr>
          <w:rtl w:val="true"/>
        </w:rPr>
        <w:t>علیهم السلام</w:t>
      </w:r>
      <w:r>
        <w:rPr>
          <w:rtl w:val="true"/>
        </w:rPr>
        <w:t>)</w:t>
      </w:r>
      <w:bookmarkEnd w:id="438"/>
    </w:p>
    <w:p>
      <w:pPr>
        <w:pStyle w:val="BookText"/>
        <w:rPr/>
      </w:pPr>
      <w:r>
        <w:rPr>
          <w:rFonts w:ascii="IRNazanin" w:hAnsi="IRNazanin" w:eastAsia="IRNazanin"/>
          <w:color w:val="111111"/>
          <w:sz w:val="28"/>
          <w:sz w:val="28"/>
          <w:szCs w:val="28"/>
          <w:rtl w:val="true"/>
          <w:lang w:bidi="fa-IR"/>
        </w:rPr>
        <w:t>بايد هرچه بيشتر با فضايل و علوم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شويم و بدانيم که در الهيّات، خداشناسي و ساير حوزه ها از قرآن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بگيريم كه حيات ديني و اجتماعي ما در گرو آشنايي بيشتر جامعه با اهل بيت و هدايت هاي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39" w:name="__RefHeading___Toc905053_3650668749"/>
      <w:bookmarkStart w:id="440" w:name="_Toc167"/>
      <w:bookmarkEnd w:id="439"/>
      <w:r>
        <w:rPr>
          <w:rtl w:val="true"/>
        </w:rPr>
        <w:t>اهمّيّت توجه به آثار علمای سلف درباره حديث غدير</w:t>
      </w:r>
      <w:bookmarkEnd w:id="440"/>
    </w:p>
    <w:p>
      <w:pPr>
        <w:pStyle w:val="BookText"/>
        <w:rPr/>
      </w:pPr>
      <w:r>
        <w:rPr>
          <w:rFonts w:ascii="IRNazanin" w:hAnsi="IRNazanin" w:eastAsia="IRNazanin"/>
          <w:color w:val="111111"/>
          <w:sz w:val="28"/>
          <w:sz w:val="28"/>
          <w:szCs w:val="28"/>
          <w:rtl w:val="true"/>
          <w:lang w:bidi="fa-IR"/>
        </w:rPr>
        <w:t>حديث غدير آن قدر مهمّ و باعظمت است كه پيرامون آن كتاب های زيادی توسّط بزرگان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 بايد شيعه و به خصوص حوزه، به کتب و آثار علماي گذشته توجه زيادی داشته باشد و طلاب مطالعات کافي و وافي در اين كتب داشته باشند تا بتوانند پاسخ گوی شبهات باشند</w:t>
      </w:r>
      <w:r>
        <w:rPr>
          <w:rFonts w:eastAsia="IRNazanin" w:cs="IRNazanin"/>
          <w:color w:val="111111"/>
          <w:sz w:val="28"/>
          <w:szCs w:val="28"/>
          <w:rtl w:val="true"/>
          <w:lang w:bidi="fa-IR"/>
        </w:rPr>
        <w:t>.</w:t>
      </w:r>
    </w:p>
    <w:p>
      <w:pPr>
        <w:pStyle w:val="Heading4"/>
        <w:numPr>
          <w:ilvl w:val="3"/>
          <w:numId w:val="1"/>
        </w:numPr>
        <w:rPr/>
      </w:pPr>
      <w:bookmarkStart w:id="441" w:name="__RefHeading___Toc905055_3650668749"/>
      <w:bookmarkStart w:id="442" w:name="_Toc168"/>
      <w:bookmarkEnd w:id="441"/>
      <w:r>
        <w:rPr>
          <w:rtl w:val="true"/>
        </w:rPr>
        <w:t>شخصيّت الهی حضرت ابوطالب</w:t>
      </w:r>
      <w:r>
        <w:rPr>
          <w:rtl w:val="true"/>
        </w:rPr>
        <w:t>(</w:t>
      </w:r>
      <w:r>
        <w:rPr>
          <w:rtl w:val="true"/>
        </w:rPr>
        <w:t>علیه السلام</w:t>
      </w:r>
      <w:r>
        <w:rPr>
          <w:rtl w:val="true"/>
        </w:rPr>
        <w:t>)</w:t>
      </w:r>
      <w:bookmarkEnd w:id="4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از مظلوميّت هاي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عليه پدر بزرگوار ايشان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اساس، بقا و پيشرفت اسلام نقش غير قابل انکاری داشت، شبهه مطرح می كنند و با اين جسارت ها می خواهند شخصيّت ممتاز آن بزرگوار را خدشه دار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حوزه پاسخ گوی شبهاتی كه در مورد ايشان مطرح می شود باشد و شخصيّت الهی و بی نظير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همگان معرفی كند</w:t>
      </w:r>
      <w:r>
        <w:rPr>
          <w:rFonts w:eastAsia="IRNazanin" w:cs="IRNazanin"/>
          <w:color w:val="111111"/>
          <w:sz w:val="28"/>
          <w:szCs w:val="28"/>
          <w:rtl w:val="true"/>
          <w:lang w:bidi="fa-IR"/>
        </w:rPr>
        <w:t xml:space="preserve">. </w:t>
      </w:r>
      <w:bookmarkStart w:id="443" w:name="pg1607_7246"/>
    </w:p>
    <w:p>
      <w:pPr>
        <w:pStyle w:val="Heading3"/>
        <w:numPr>
          <w:ilvl w:val="2"/>
          <w:numId w:val="1"/>
        </w:numPr>
        <w:rPr/>
      </w:pPr>
      <w:bookmarkStart w:id="444" w:name="__RefHeading___Toc905057_3650668749"/>
      <w:bookmarkStart w:id="445" w:name="_Toc169"/>
      <w:bookmarkEnd w:id="443"/>
      <w:bookmarkEnd w:id="444"/>
      <w:r>
        <w:rPr/>
        <w:t>2</w:t>
      </w:r>
      <w:r>
        <w:rPr>
          <w:rtl w:val="true"/>
        </w:rPr>
        <w:t xml:space="preserve">. </w:t>
      </w:r>
      <w:r>
        <w:rPr>
          <w:rtl w:val="true"/>
        </w:rPr>
        <w:t>وظيفه خادمان غدير</w:t>
      </w:r>
      <w:bookmarkEnd w:id="445"/>
    </w:p>
    <w:p>
      <w:pPr>
        <w:pStyle w:val="Heading4"/>
        <w:numPr>
          <w:ilvl w:val="3"/>
          <w:numId w:val="1"/>
        </w:numPr>
        <w:rPr/>
      </w:pPr>
      <w:bookmarkStart w:id="446" w:name="__RefHeading___Toc905059_3650668749"/>
      <w:bookmarkStart w:id="447" w:name="_Toc170"/>
      <w:bookmarkEnd w:id="446"/>
      <w:r>
        <w:rPr>
          <w:rtl w:val="true"/>
        </w:rPr>
        <w:t>اشاره</w:t>
      </w:r>
      <w:bookmarkEnd w:id="44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وظيفه خادمان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اسلام جشن هاي کبير است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هرچه جشن عيد غدير است</w:t>
      </w:r>
    </w:p>
    <w:p>
      <w:pPr>
        <w:pStyle w:val="BookText"/>
        <w:rPr/>
      </w:pPr>
      <w:r>
        <w:rPr>
          <w:rFonts w:ascii="IRNazanin" w:hAnsi="IRNazanin" w:eastAsia="IRNazanin"/>
          <w:color w:val="111111"/>
          <w:sz w:val="28"/>
          <w:sz w:val="28"/>
          <w:szCs w:val="28"/>
          <w:rtl w:val="true"/>
          <w:lang w:bidi="fa-IR"/>
        </w:rPr>
        <w:t>ز آنکه در اين عيد دست عهد پيامبر بود به دستي که دست ربّ قدير است</w:t>
      </w:r>
    </w:p>
    <w:p>
      <w:pPr>
        <w:pStyle w:val="Heading4"/>
        <w:numPr>
          <w:ilvl w:val="3"/>
          <w:numId w:val="1"/>
        </w:numPr>
        <w:rPr/>
      </w:pPr>
      <w:bookmarkStart w:id="448" w:name="__RefHeading___Toc905061_3650668749"/>
      <w:bookmarkStart w:id="449" w:name="_Toc171"/>
      <w:bookmarkEnd w:id="448"/>
      <w:r>
        <w:rPr>
          <w:rtl w:val="true"/>
        </w:rPr>
        <w:t>آشناسازی مردم با معارف ولايی، هدف احيای غدير</w:t>
      </w:r>
      <w:bookmarkEnd w:id="44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از همه عزيزاني که در اين برنامه بسيار مقدّسِ تعظيم امرولايت </w:t>
      </w:r>
      <w:bookmarkStart w:id="450" w:name="pg1607_7247"/>
    </w:p>
    <w:p>
      <w:pPr>
        <w:pStyle w:val="BookText"/>
        <w:rPr/>
      </w:pPr>
      <w:bookmarkEnd w:id="450"/>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احيای روز بزرگ غدير شركت و اهتمام دارند و هدفشان اين است كه مردم بهتر و باشكوه تر بتوانند اين جشن بزرگ را برگزار کنند و به معاني، اهداف و پيام هايي که اين جشن و عيد دارد بيشتر آشنا شوند تشكر می كنم</w:t>
      </w:r>
      <w:r>
        <w:rPr>
          <w:rFonts w:eastAsia="IRNazanin" w:cs="IRNazanin"/>
          <w:color w:val="111111"/>
          <w:sz w:val="28"/>
          <w:szCs w:val="28"/>
          <w:rtl w:val="true"/>
          <w:lang w:bidi="fa-IR"/>
        </w:rPr>
        <w:t>.</w:t>
      </w:r>
    </w:p>
    <w:p>
      <w:pPr>
        <w:pStyle w:val="Heading4"/>
        <w:numPr>
          <w:ilvl w:val="3"/>
          <w:numId w:val="1"/>
        </w:numPr>
        <w:rPr/>
      </w:pPr>
      <w:bookmarkStart w:id="451" w:name="__RefHeading___Toc905063_3650668749"/>
      <w:bookmarkStart w:id="452" w:name="_Toc172"/>
      <w:bookmarkEnd w:id="451"/>
      <w:r>
        <w:rPr>
          <w:rtl w:val="true"/>
        </w:rPr>
        <w:t>تبليغ ولايت علی</w:t>
      </w:r>
      <w:r>
        <w:rPr>
          <w:rtl w:val="true"/>
        </w:rPr>
        <w:t>(</w:t>
      </w:r>
      <w:r>
        <w:rPr>
          <w:rtl w:val="true"/>
        </w:rPr>
        <w:t>علیه السلام</w:t>
      </w:r>
      <w:r>
        <w:rPr>
          <w:rtl w:val="true"/>
        </w:rPr>
        <w:t>)</w:t>
      </w:r>
      <w:r>
        <w:rPr>
          <w:rtl w:val="true"/>
        </w:rPr>
        <w:t>، تبليغ تمام رسالت انبيا</w:t>
      </w:r>
      <w:bookmarkEnd w:id="452"/>
    </w:p>
    <w:p>
      <w:pPr>
        <w:pStyle w:val="BookText"/>
        <w:rPr/>
      </w:pPr>
      <w:r>
        <w:rPr>
          <w:rFonts w:ascii="IRNazanin" w:hAnsi="IRNazanin" w:eastAsia="IRNazanin"/>
          <w:color w:val="111111"/>
          <w:sz w:val="28"/>
          <w:sz w:val="28"/>
          <w:szCs w:val="28"/>
          <w:rtl w:val="true"/>
          <w:lang w:bidi="fa-IR"/>
        </w:rPr>
        <w:t>هيچ آيه اي از قرآن مجيد در معنا و ابلاغ مانند آيه تبليغ نيست كه می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 ما أُنْزِلَ إِلَيْكَ مِنْ رَبِّكَ وَإِنْ لَمْ تَفْعَلْ فَما بَلَّغْتَ رِسالَتَهُ</w:t>
      </w:r>
      <w:r>
        <w:rPr>
          <w:rFonts w:ascii="IRNazanin" w:hAnsi="IRNazanin" w:eastAsia="IRNazanin"/>
          <w:color w:val="111111"/>
          <w:sz w:val="28"/>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 يعنی اگر ما بتوانيم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دنيا برسانيم و ابلاغ کنيم، تمام رسالت و پيام هاي حضرت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تمام رسالت انبيای الهی 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احمد نام جمله انبياست چون که صد آمد نود هم پيش ماست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تأکيدي که خداوند متعال در اين آيه شريفه نسبت به امر ولايت دارد، مسئله اي است که خود لحن آيه بر آن دلالت می كند و چنين آيه اي جز در امري به اهمّيّت امر ولايت نازل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w:t>
      </w:r>
      <w:bookmarkStart w:id="453" w:name="pg1607_7248"/>
    </w:p>
    <w:p>
      <w:pPr>
        <w:pStyle w:val="BookText"/>
        <w:rPr/>
      </w:pPr>
      <w:bookmarkEnd w:id="453"/>
      <w:r>
        <w:rPr>
          <w:rFonts w:ascii="IRNazanin" w:hAnsi="IRNazanin" w:eastAsia="IRNazanin"/>
          <w:color w:val="111111"/>
          <w:sz w:val="28"/>
          <w:sz w:val="28"/>
          <w:szCs w:val="28"/>
          <w:rtl w:val="true"/>
          <w:lang w:bidi="fa-IR"/>
        </w:rPr>
        <w:t>آن همه مطالب و ابلاغاتي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و همه احکام را بيان کردند، مطلب مهم ديگری غير از مسئله مبنايي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بود؟</w:t>
      </w:r>
    </w:p>
    <w:p>
      <w:pPr>
        <w:pStyle w:val="Heading4"/>
        <w:numPr>
          <w:ilvl w:val="3"/>
          <w:numId w:val="1"/>
        </w:numPr>
        <w:rPr/>
      </w:pPr>
      <w:bookmarkStart w:id="454" w:name="__RefHeading___Toc905065_3650668749"/>
      <w:bookmarkStart w:id="455" w:name="_Toc173"/>
      <w:bookmarkEnd w:id="454"/>
      <w:r>
        <w:rPr>
          <w:rtl w:val="true"/>
        </w:rPr>
        <w:t>ولايت اميرالمؤمنين</w:t>
      </w:r>
      <w:r>
        <w:rPr>
          <w:rtl w:val="true"/>
        </w:rPr>
        <w:t>(</w:t>
      </w:r>
      <w:r>
        <w:rPr>
          <w:rtl w:val="true"/>
        </w:rPr>
        <w:t>علیه السلام</w:t>
      </w:r>
      <w:r>
        <w:rPr>
          <w:rtl w:val="true"/>
        </w:rPr>
        <w:t xml:space="preserve">) </w:t>
      </w:r>
      <w:r>
        <w:rPr>
          <w:rtl w:val="true"/>
        </w:rPr>
        <w:t>در حيات پيامبر</w:t>
      </w:r>
      <w:r>
        <w:rPr>
          <w:rtl w:val="true"/>
        </w:rPr>
        <w:t>(</w:t>
      </w:r>
      <w:r>
        <w:rPr>
          <w:rtl w:val="true"/>
        </w:rPr>
        <w:t>صلی الله علیه و آله</w:t>
      </w:r>
      <w:r>
        <w:rPr>
          <w:rtl w:val="true"/>
        </w:rPr>
        <w:t>)</w:t>
      </w:r>
      <w:bookmarkEnd w:id="455"/>
    </w:p>
    <w:p>
      <w:pPr>
        <w:pStyle w:val="BookText"/>
        <w:rPr/>
      </w:pPr>
      <w:r>
        <w:rPr>
          <w:rFonts w:ascii="IRNazanin" w:hAnsi="IRNazanin" w:eastAsia="IRNazanin"/>
          <w:color w:val="111111"/>
          <w:sz w:val="28"/>
          <w:sz w:val="28"/>
          <w:szCs w:val="28"/>
          <w:rtl w:val="true"/>
          <w:lang w:bidi="fa-IR"/>
        </w:rPr>
        <w:t>مسئله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شخص مبارك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ايشان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اگرچه برخي برداشت مي کنند که معنايش اعلام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اين طور نيست، بلکه همان طوري که هارون در حيات حضرت موسی با او بود و مقام پيامبری هم داشت،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داشت و تنها فرق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w:t>
      </w:r>
      <w:bookmarkStart w:id="456" w:name="pg1607_7249"/>
    </w:p>
    <w:p>
      <w:pPr>
        <w:pStyle w:val="BookText"/>
        <w:rPr/>
      </w:pPr>
      <w:bookmarkEnd w:id="456"/>
      <w:r>
        <w:rPr>
          <w:rFonts w:ascii="Amiri" w:hAnsi="Amiri" w:eastAsia="Amiri" w:cs="Amiri"/>
          <w:color w:val="111111"/>
          <w:sz w:val="28"/>
          <w:sz w:val="28"/>
          <w:szCs w:val="28"/>
          <w:rtl w:val="true"/>
          <w:lang w:bidi="ar-SA"/>
        </w:rPr>
        <w:t>وَيُؤْتُونَ الزَّكاةَ وَهُمْ راكِعُونَ</w:t>
      </w:r>
      <w:r>
        <w:rPr>
          <w:rStyle w:val="FootnoteAnchor"/>
          <w:rtl w:val="true"/>
        </w:rPr>
        <w:footnoteReference w:id="169"/>
      </w:r>
      <w:r>
        <w:rPr>
          <w:rFonts w:ascii="IRNazanin" w:hAnsi="IRNazanin" w:eastAsia="IRNazanin"/>
          <w:color w:val="111111"/>
          <w:sz w:val="28"/>
          <w:sz w:val="28"/>
          <w:szCs w:val="28"/>
          <w:rtl w:val="true"/>
          <w:lang w:bidi="fa-IR"/>
        </w:rPr>
        <w:t>هم بر همين مطلب دلالت دارد، يعنی می فرمايد در همان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 امام بوده است و اين ولايت منحصر به جانشيني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w:t>
      </w:r>
      <w:r>
        <w:rPr>
          <w:rFonts w:eastAsia="IRNazanin" w:cs="IRNazanin"/>
          <w:color w:val="111111"/>
          <w:sz w:val="28"/>
          <w:szCs w:val="28"/>
          <w:rtl w:val="true"/>
          <w:lang w:bidi="fa-IR"/>
        </w:rPr>
        <w:t>.</w:t>
      </w:r>
    </w:p>
    <w:p>
      <w:pPr>
        <w:pStyle w:val="Heading4"/>
        <w:numPr>
          <w:ilvl w:val="3"/>
          <w:numId w:val="1"/>
        </w:numPr>
        <w:rPr/>
      </w:pPr>
      <w:bookmarkStart w:id="457" w:name="__RefHeading___Toc905067_3650668749"/>
      <w:bookmarkStart w:id="458" w:name="_Toc174"/>
      <w:bookmarkEnd w:id="457"/>
      <w:r>
        <w:rPr>
          <w:rtl w:val="true"/>
        </w:rPr>
        <w:t>احترام خاصّ اميرالمؤمنين</w:t>
      </w:r>
      <w:r>
        <w:rPr>
          <w:rtl w:val="true"/>
        </w:rPr>
        <w:t>(</w:t>
      </w:r>
      <w:r>
        <w:rPr>
          <w:rtl w:val="true"/>
        </w:rPr>
        <w:t>علیه السلام</w:t>
      </w:r>
      <w:r>
        <w:rPr>
          <w:rtl w:val="true"/>
        </w:rPr>
        <w:t xml:space="preserve">) </w:t>
      </w:r>
      <w:r>
        <w:rPr>
          <w:rtl w:val="true"/>
        </w:rPr>
        <w:t>به پيامبر</w:t>
      </w:r>
      <w:r>
        <w:rPr>
          <w:rtl w:val="true"/>
        </w:rPr>
        <w:t>(</w:t>
      </w:r>
      <w:r>
        <w:rPr>
          <w:rtl w:val="true"/>
        </w:rPr>
        <w:t>صلی الله علیه و آله</w:t>
      </w:r>
      <w:r>
        <w:rPr>
          <w:rtl w:val="true"/>
        </w:rPr>
        <w:t>)</w:t>
      </w:r>
      <w:bookmarkEnd w:id="458"/>
    </w:p>
    <w:p>
      <w:pPr>
        <w:pStyle w:val="BookText"/>
        <w:rPr/>
      </w:pPr>
      <w:r>
        <w:rPr>
          <w:rFonts w:ascii="IRNazanin" w:hAnsi="IRNazanin" w:eastAsia="IRNazanin"/>
          <w:color w:val="111111"/>
          <w:sz w:val="28"/>
          <w:sz w:val="28"/>
          <w:szCs w:val="28"/>
          <w:rtl w:val="true"/>
          <w:lang w:bidi="fa-IR"/>
        </w:rPr>
        <w:t>البته احترامي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احدي از مخلوقات نداشت، يعني آن عظمتي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درک مي کردند كسي نمي توانست آن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است كه بسياري از علوم صادره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اين معنا كه در حيات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فاني در وجود ايشان مي دانسته است و در مقابل، کساني هم بودند كه گاهي اوقات با نادانی و جهالت در مقابل وجود مبارك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وجود مي کردند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اين خطبه هاي بسيار برجسته ای که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الهيّات و معارف است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بعد از حضرترسول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فرموده اند كه دلالت بر اين دارد كه ايشان در مقابل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خواستند ذرّه ای عرض وجود کنند</w:t>
      </w:r>
      <w:r>
        <w:rPr>
          <w:rFonts w:eastAsia="IRNazanin" w:cs="IRNazanin"/>
          <w:color w:val="111111"/>
          <w:sz w:val="28"/>
          <w:szCs w:val="28"/>
          <w:rtl w:val="true"/>
          <w:lang w:bidi="fa-IR"/>
        </w:rPr>
        <w:t xml:space="preserve">. </w:t>
      </w:r>
      <w:bookmarkStart w:id="459" w:name="pg1607_7250"/>
    </w:p>
    <w:p>
      <w:pPr>
        <w:pStyle w:val="Heading4"/>
        <w:numPr>
          <w:ilvl w:val="3"/>
          <w:numId w:val="1"/>
        </w:numPr>
        <w:rPr/>
      </w:pPr>
      <w:bookmarkStart w:id="460" w:name="__RefHeading___Toc905069_3650668749"/>
      <w:bookmarkStart w:id="461" w:name="_Toc175"/>
      <w:bookmarkEnd w:id="459"/>
      <w:bookmarkEnd w:id="460"/>
      <w:r>
        <w:rPr>
          <w:rtl w:val="true"/>
        </w:rPr>
        <w:t>اميرالمؤمنين</w:t>
      </w:r>
      <w:r>
        <w:rPr>
          <w:rtl w:val="true"/>
        </w:rPr>
        <w:t>(</w:t>
      </w:r>
      <w:r>
        <w:rPr>
          <w:rtl w:val="true"/>
        </w:rPr>
        <w:t>علیه السلام</w:t>
      </w:r>
      <w:r>
        <w:rPr>
          <w:rtl w:val="true"/>
        </w:rPr>
        <w:t>)</w:t>
      </w:r>
      <w:r>
        <w:rPr>
          <w:rtl w:val="true"/>
        </w:rPr>
        <w:t>، اولين بيعت كننده با پيامبر</w:t>
      </w:r>
      <w:r>
        <w:rPr>
          <w:rtl w:val="true"/>
        </w:rPr>
        <w:t>(</w:t>
      </w:r>
      <w:r>
        <w:rPr>
          <w:rtl w:val="true"/>
        </w:rPr>
        <w:t>صلی الله علیه و آله</w:t>
      </w:r>
      <w:r>
        <w:rPr>
          <w:rtl w:val="true"/>
        </w:rPr>
        <w:t>)</w:t>
      </w:r>
      <w:bookmarkEnd w:id="461"/>
    </w:p>
    <w:p>
      <w:pPr>
        <w:pStyle w:val="BookText"/>
        <w:rPr/>
      </w:pPr>
      <w:r>
        <w:rPr>
          <w:rFonts w:ascii="IRNazanin" w:hAnsi="IRNazanin" w:eastAsia="IRNazanin"/>
          <w:color w:val="111111"/>
          <w:sz w:val="28"/>
          <w:sz w:val="28"/>
          <w:szCs w:val="28"/>
          <w:rtl w:val="true"/>
          <w:lang w:bidi="fa-IR"/>
        </w:rPr>
        <w:t>وقتی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170"/>
      </w:r>
      <w:r>
        <w:rPr>
          <w:rFonts w:ascii="IRNazanin" w:hAnsi="IRNazanin" w:eastAsia="IRNazanin"/>
          <w:color w:val="111111"/>
          <w:sz w:val="28"/>
          <w:sz w:val="28"/>
          <w:szCs w:val="28"/>
          <w:rtl w:val="true"/>
          <w:lang w:bidi="fa-IR"/>
        </w:rPr>
        <w:t>در سال سوم هجرت نازل شد و پيغمبر مأمور به انذار قوم و قبيله اش با آن کيفيت گرديد كه مثل توماس کارلايل</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هم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مفصّل نقل كرده است،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خطاب به جمعيّت سه مرتبه 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يک از شما اول با من بيعت مي کنيد که هرکسی ابتدا بيعت کند خليفه من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کسی غير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 چرا كه بيچاره ها نمي توانستند بفهمند كه اين دعوت و دين چطور جلو مي رود و دنيا را فتح مي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نکات مهمّي از زندگي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بررسي شود و در مورد آن كتاب ها نوشته شود تا مردم با اين مطالب آشنا شوند</w:t>
      </w:r>
      <w:r>
        <w:rPr>
          <w:rFonts w:eastAsia="IRNazanin" w:cs="IRNazanin"/>
          <w:color w:val="111111"/>
          <w:sz w:val="28"/>
          <w:szCs w:val="28"/>
          <w:rtl w:val="true"/>
          <w:lang w:bidi="fa-IR"/>
        </w:rPr>
        <w:t>.</w:t>
      </w:r>
    </w:p>
    <w:p>
      <w:pPr>
        <w:pStyle w:val="Heading4"/>
        <w:numPr>
          <w:ilvl w:val="3"/>
          <w:numId w:val="1"/>
        </w:numPr>
        <w:rPr/>
      </w:pPr>
      <w:bookmarkStart w:id="462" w:name="__RefHeading___Toc905071_3650668749"/>
      <w:bookmarkStart w:id="463" w:name="_Toc176"/>
      <w:bookmarkEnd w:id="462"/>
      <w:r>
        <w:rPr>
          <w:rtl w:val="true"/>
        </w:rPr>
        <w:t>فضایل علی</w:t>
      </w:r>
      <w:r>
        <w:rPr>
          <w:rtl w:val="true"/>
        </w:rPr>
        <w:t>(</w:t>
      </w:r>
      <w:r>
        <w:rPr>
          <w:rtl w:val="true"/>
        </w:rPr>
        <w:t>علیه السلام</w:t>
      </w:r>
      <w:r>
        <w:rPr>
          <w:rtl w:val="true"/>
        </w:rPr>
        <w:t xml:space="preserve">) </w:t>
      </w:r>
      <w:r>
        <w:rPr>
          <w:rtl w:val="true"/>
        </w:rPr>
        <w:t>از زبان پيامبر</w:t>
      </w:r>
      <w:r>
        <w:rPr>
          <w:rtl w:val="true"/>
        </w:rPr>
        <w:t>(</w:t>
      </w:r>
      <w:r>
        <w:rPr>
          <w:rtl w:val="true"/>
        </w:rPr>
        <w:t>صلی الله علیه و آله</w:t>
      </w:r>
      <w:r>
        <w:rPr>
          <w:rtl w:val="true"/>
        </w:rPr>
        <w:t>)</w:t>
      </w:r>
      <w:bookmarkEnd w:id="4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الْبَحْرَ مِدَادٌ وَالْغِيَاضَ أَقْلَامٌ وَالْإِنْسَ كُتَّابٌ وَالْجِنَّ حُسَّابٌ مَا أَحْصَوْا فَضَائِلَكَ يَا أَبَا الْحَسَنِ</w:t>
      </w:r>
      <w:r>
        <w:rPr>
          <w:rFonts w:eastAsia="Amiri" w:cs="Amiri" w:ascii="Amiri" w:hAnsi="Amiri"/>
          <w:color w:val="111111"/>
          <w:sz w:val="28"/>
          <w:szCs w:val="28"/>
          <w:rtl w:val="true"/>
          <w:lang w:bidi="ar-SA"/>
        </w:rPr>
        <w:t>».</w:t>
      </w:r>
      <w:r>
        <w:rPr>
          <w:rStyle w:val="FootnoteAnchor"/>
          <w:rtl w:val="true"/>
        </w:rPr>
        <w:footnoteReference w:id="172"/>
      </w:r>
      <w:bookmarkStart w:id="464" w:name="pg1607_7251"/>
    </w:p>
    <w:p>
      <w:pPr>
        <w:pStyle w:val="BookText"/>
        <w:rPr/>
      </w:pPr>
      <w:bookmarkEnd w:id="464"/>
      <w:r>
        <w:rPr>
          <w:rFonts w:ascii="IRNazanin" w:hAnsi="IRNazanin" w:eastAsia="IRNazanin"/>
          <w:color w:val="111111"/>
          <w:sz w:val="28"/>
          <w:sz w:val="28"/>
          <w:szCs w:val="28"/>
          <w:rtl w:val="true"/>
          <w:lang w:bidi="fa-IR"/>
        </w:rPr>
        <w:t xml:space="preserve">اين کلام پيامبری است كه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كلام، كلام يك فرد عادّي نيست که بگوييم حساب نشده به زبان جاري شده است و مثل تعريف ها و مدح هايي که ما از هم مي کنيم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امثال بنده اصلاً قادر نيستيم در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بگوييم</w:t>
      </w:r>
      <w:r>
        <w:rPr>
          <w:rFonts w:eastAsia="IRNazanin" w:cs="IRNazanin"/>
          <w:color w:val="111111"/>
          <w:sz w:val="28"/>
          <w:szCs w:val="28"/>
          <w:rtl w:val="true"/>
          <w:lang w:bidi="fa-IR"/>
        </w:rPr>
        <w:t>.</w:t>
      </w:r>
    </w:p>
    <w:p>
      <w:pPr>
        <w:pStyle w:val="Heading4"/>
        <w:numPr>
          <w:ilvl w:val="3"/>
          <w:numId w:val="1"/>
        </w:numPr>
        <w:rPr/>
      </w:pPr>
      <w:bookmarkStart w:id="465" w:name="__RefHeading___Toc905073_3650668749"/>
      <w:bookmarkStart w:id="466" w:name="_Toc177"/>
      <w:bookmarkEnd w:id="465"/>
      <w:r>
        <w:rPr>
          <w:rtl w:val="true"/>
        </w:rPr>
        <w:t xml:space="preserve">کتاب </w:t>
      </w:r>
      <w:r>
        <w:rPr>
          <w:rtl w:val="true"/>
        </w:rPr>
        <w:t>«</w:t>
      </w:r>
      <w:r>
        <w:rPr>
          <w:rtl w:val="true"/>
        </w:rPr>
        <w:t>الامام علی صوت العدالة الانسانیه</w:t>
      </w:r>
      <w:r>
        <w:rPr>
          <w:rtl w:val="true"/>
        </w:rPr>
        <w:t>»</w:t>
      </w:r>
      <w:bookmarkEnd w:id="466"/>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الانسانیه</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اعتراف به فضایل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مخصوص مسلمانان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دانشمندان اسلام شناس به نام جرج جرداق مسيحی كتابی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p>
    <w:p>
      <w:pPr>
        <w:pStyle w:val="BookText"/>
        <w:rPr/>
      </w:pPr>
      <w:r>
        <w:rPr>
          <w:rFonts w:ascii="IRNazanin" w:hAnsi="IRNazanin" w:eastAsia="IRNazanin"/>
          <w:color w:val="111111"/>
          <w:sz w:val="28"/>
          <w:sz w:val="28"/>
          <w:szCs w:val="28"/>
          <w:rtl w:val="true"/>
          <w:lang w:bidi="fa-IR"/>
        </w:rPr>
        <w:t>علی صوت العدالة الانسانيه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 از آنكه آن را به كسی اهدا كند، نسخه ای از آن را به همراه نامه ای به حضرت آيت الله العظمی بروجردي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اهدا نموده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يكي از روزها كه حقير خدمت ايشان بودم اين نامه را به مندادند تا مطالعه كنم</w:t>
      </w:r>
      <w:r>
        <w:rPr>
          <w:rFonts w:eastAsia="Amiri" w:cs="Amiri" w:ascii="Amiri" w:hAnsi="Amiri"/>
          <w:color w:val="111111"/>
          <w:sz w:val="28"/>
          <w:szCs w:val="28"/>
          <w:rtl w:val="true"/>
          <w:lang w:bidi="ar-SA"/>
        </w:rPr>
        <w:t xml:space="preserve">. </w:t>
      </w:r>
      <w:bookmarkStart w:id="467" w:name="pg1607_7252"/>
    </w:p>
    <w:p>
      <w:pPr>
        <w:pStyle w:val="BookText"/>
        <w:rPr/>
      </w:pPr>
      <w:bookmarkEnd w:id="467"/>
      <w:r>
        <w:rPr>
          <w:rFonts w:ascii="IRNazanin" w:hAnsi="IRNazanin" w:eastAsia="IRNazanin"/>
          <w:color w:val="111111"/>
          <w:sz w:val="28"/>
          <w:sz w:val="28"/>
          <w:szCs w:val="28"/>
          <w:rtl w:val="true"/>
          <w:lang w:bidi="fa-IR"/>
        </w:rPr>
        <w:t>اين دانشمند مسيحي نوشته بود كه من در حالات، سيره و تاريخ زندگي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كرده ام و در آن، به اصول، مباني و معاني بزرگي كه تازه بشريّتِ امروز و مخصوصاً دنياي غرب ادعاي رسيدن به آن معاني و پيشنهاد آن مباني را دارد رسيده ام و اسلام شناسان و خاورشناسان غربي اگر چه كم وبيش اين معاني را در زندگي آن امام عظيم درك كرده اند اما نخواسته اند قبول كنند كه اين افتخار براي شرق است و من دريغ دانستم كه چنين شخصيّت بزرگي در شرق باشد و قدرش مخفي بماند، لذا اين كتاب را نوشتم و چون مسيحي هستم كسي نمي تواند مرا نسبت به بيان مراتب بلند امام به تعصّب نسبت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ايشان در ادامه نوشته بود كه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آيت الله العظمی 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مطالعه، تصديق مي نماييد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أنْصَفْتُ الإِمامَ بَعْضَ الإِنْصَافِ</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905075_3650668749"/>
      <w:bookmarkStart w:id="469" w:name="_Toc178"/>
      <w:bookmarkEnd w:id="468"/>
      <w:r>
        <w:rPr>
          <w:rtl w:val="true"/>
        </w:rPr>
        <w:t>مظلوميّت علی</w:t>
      </w:r>
      <w:r>
        <w:rPr>
          <w:rtl w:val="true"/>
        </w:rPr>
        <w:t>(</w:t>
      </w:r>
      <w:r>
        <w:rPr>
          <w:rtl w:val="true"/>
        </w:rPr>
        <w:t>علیه السلام</w:t>
      </w:r>
      <w:r>
        <w:rPr>
          <w:rtl w:val="true"/>
        </w:rPr>
        <w:t xml:space="preserve">) </w:t>
      </w:r>
      <w:r>
        <w:rPr>
          <w:rtl w:val="true"/>
        </w:rPr>
        <w:t>در جامعه اسلامی</w:t>
      </w:r>
      <w:bookmarkEnd w:id="4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اینکه در جامعه اسلامی هيچ کسي به قدر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نيست، شخصيّتي که حتي مسيحيان اين گونه در فضلش می نويسند در بين ما اين قدر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ذكر و نام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آن حضرت را در جامعه ترويج وتبليغ كنيم تا بتوانيم قطره ای از فضایل آن حضرت را بيان كنيم</w:t>
      </w:r>
      <w:r>
        <w:rPr>
          <w:rFonts w:eastAsia="IRNazanin" w:cs="IRNazanin"/>
          <w:color w:val="111111"/>
          <w:sz w:val="28"/>
          <w:szCs w:val="28"/>
          <w:rtl w:val="true"/>
          <w:lang w:bidi="fa-IR"/>
        </w:rPr>
        <w:t xml:space="preserve">. </w:t>
      </w:r>
      <w:bookmarkStart w:id="470" w:name="pg1607_7253"/>
    </w:p>
    <w:p>
      <w:pPr>
        <w:pStyle w:val="Heading4"/>
        <w:numPr>
          <w:ilvl w:val="3"/>
          <w:numId w:val="1"/>
        </w:numPr>
        <w:rPr/>
      </w:pPr>
      <w:bookmarkStart w:id="471" w:name="__RefHeading___Toc905077_3650668749"/>
      <w:bookmarkStart w:id="472" w:name="_Toc179"/>
      <w:bookmarkEnd w:id="470"/>
      <w:bookmarkEnd w:id="471"/>
      <w:r>
        <w:rPr>
          <w:rtl w:val="true"/>
        </w:rPr>
        <w:t>لزوم رعايت ظواهر شرعی در جشن غدير</w:t>
      </w:r>
      <w:bookmarkEnd w:id="4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بايد خدمت به مكتب ولايت را گرامي بداريد و به آن افتخار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عين حال که جشن ها و مراسم سرور در روز غدير برگزار می شود بايد مراقب ظواهر شرعي بود كه خدای ناكرده به اسم هنر دچار معصيت نشويم و اين کار بزرگ و الهی را آلوده نکنيم و همان گونه رفتار نماييم كه مناسب شئون ولايي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bookmarkStart w:id="473" w:name="pg1607_7254"/>
    </w:p>
    <w:p>
      <w:pPr>
        <w:pStyle w:val="Heading3"/>
        <w:numPr>
          <w:ilvl w:val="2"/>
          <w:numId w:val="1"/>
        </w:numPr>
        <w:rPr/>
      </w:pPr>
      <w:bookmarkStart w:id="474" w:name="__RefHeading___Toc905079_3650668749"/>
      <w:bookmarkStart w:id="475" w:name="_Toc180"/>
      <w:bookmarkEnd w:id="473"/>
      <w:bookmarkEnd w:id="474"/>
      <w:r>
        <w:rPr/>
        <w:t>3</w:t>
      </w:r>
      <w:r>
        <w:rPr>
          <w:rtl w:val="true"/>
        </w:rPr>
        <w:t xml:space="preserve">. </w:t>
      </w:r>
      <w:r>
        <w:rPr>
          <w:rtl w:val="true"/>
        </w:rPr>
        <w:t>مدافعان ولايت</w:t>
      </w:r>
      <w:bookmarkEnd w:id="475"/>
    </w:p>
    <w:p>
      <w:pPr>
        <w:pStyle w:val="Heading4"/>
        <w:numPr>
          <w:ilvl w:val="3"/>
          <w:numId w:val="1"/>
        </w:numPr>
        <w:rPr/>
      </w:pPr>
      <w:bookmarkStart w:id="476" w:name="__RefHeading___Toc905081_3650668749"/>
      <w:bookmarkStart w:id="477" w:name="_Toc181"/>
      <w:bookmarkEnd w:id="476"/>
      <w:r>
        <w:rPr>
          <w:rtl w:val="true"/>
        </w:rPr>
        <w:t>اشاره</w:t>
      </w:r>
      <w:bookmarkEnd w:id="4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مدافعان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8" w:name="__RefHeading___Toc905083_3650668749"/>
      <w:bookmarkStart w:id="479" w:name="_Toc182"/>
      <w:bookmarkEnd w:id="478"/>
      <w:r>
        <w:rPr>
          <w:rtl w:val="true"/>
        </w:rPr>
        <w:t>ارتباط آيه تبليغ و اكمال دين</w:t>
      </w:r>
      <w:bookmarkEnd w:id="479"/>
    </w:p>
    <w:p>
      <w:pPr>
        <w:pStyle w:val="BookText"/>
        <w:rPr/>
      </w:pPr>
      <w:r>
        <w:rPr>
          <w:rFonts w:ascii="IRNazanin" w:hAnsi="IRNazanin" w:eastAsia="IRNazanin"/>
          <w:color w:val="111111"/>
          <w:sz w:val="28"/>
          <w:sz w:val="28"/>
          <w:szCs w:val="28"/>
          <w:rtl w:val="true"/>
          <w:lang w:bidi="fa-IR"/>
        </w:rPr>
        <w:t>بايد همگان در آيه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يَا أيُّهَا الرَّسُولُ بَلِّغْ مَا أُنْزِلَ إلَيْكَ </w:t>
      </w:r>
      <w:r>
        <w:rPr>
          <w:rFonts w:eastAsia="Amiri" w:cs="Amiri" w:ascii="Amiri" w:hAnsi="Amiri"/>
          <w:color w:val="111111"/>
          <w:sz w:val="28"/>
          <w:szCs w:val="28"/>
          <w:rtl w:val="true"/>
          <w:lang w:bidi="ar-SA"/>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كنند و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كنند كه چه موضوع مهمّی غير از اعلام ولايت می تواند باشد كه خداوند امر فرموده با اين كيفيّت تبليغ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اين آيه را كنار آيه اکمال دين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 ديگريفهميده می شود؟ </w:t>
      </w:r>
      <w:bookmarkStart w:id="480" w:name="pg1607_7255"/>
    </w:p>
    <w:p>
      <w:pPr>
        <w:pStyle w:val="Heading4"/>
        <w:numPr>
          <w:ilvl w:val="3"/>
          <w:numId w:val="1"/>
        </w:numPr>
        <w:rPr/>
      </w:pPr>
      <w:bookmarkStart w:id="481" w:name="__RefHeading___Toc905085_3650668749"/>
      <w:bookmarkStart w:id="482" w:name="_Toc183"/>
      <w:bookmarkEnd w:id="480"/>
      <w:bookmarkEnd w:id="481"/>
      <w:r>
        <w:rPr>
          <w:rtl w:val="true"/>
        </w:rPr>
        <w:t>اهميّت واقعه غدير در كلام دانشمندان</w:t>
      </w:r>
      <w:bookmarkEnd w:id="482"/>
    </w:p>
    <w:p>
      <w:pPr>
        <w:pStyle w:val="BookText"/>
        <w:rPr/>
      </w:pPr>
      <w:r>
        <w:rPr>
          <w:rFonts w:ascii="IRNazanin" w:hAnsi="IRNazanin" w:eastAsia="IRNazanin"/>
          <w:color w:val="111111"/>
          <w:sz w:val="28"/>
          <w:sz w:val="28"/>
          <w:szCs w:val="28"/>
          <w:rtl w:val="true"/>
          <w:lang w:bidi="fa-IR"/>
        </w:rPr>
        <w:t>آن قدر غدير خم اهميّت دارد و روشن است كه ابوالمعالي جوينی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بغداد در نزد صحافی يک جلد کتاب ديدم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بیست و هشتم از طرق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جلد بیست و نهم بعد از آن می آيد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همه علما هم به مناسبت هاي مختلف متعرّض حديث غدير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عالمي که در علم لغت کتاب نوشته در ارتباط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 است، عالم رجالی، دانشمند علم حديث، محقّق در تاريخ و همه و همه در اين باب به سخن پرداخته اند</w:t>
      </w:r>
      <w:r>
        <w:rPr>
          <w:rFonts w:eastAsia="IRNazanin" w:cs="IRNazanin"/>
          <w:color w:val="111111"/>
          <w:sz w:val="28"/>
          <w:szCs w:val="28"/>
          <w:rtl w:val="true"/>
          <w:lang w:bidi="fa-IR"/>
        </w:rPr>
        <w:t>.</w:t>
      </w:r>
    </w:p>
    <w:p>
      <w:pPr>
        <w:pStyle w:val="Heading4"/>
        <w:numPr>
          <w:ilvl w:val="3"/>
          <w:numId w:val="1"/>
        </w:numPr>
        <w:rPr/>
      </w:pPr>
      <w:bookmarkStart w:id="483" w:name="__RefHeading___Toc905087_3650668749"/>
      <w:bookmarkStart w:id="484" w:name="_Toc184"/>
      <w:bookmarkEnd w:id="483"/>
      <w:r>
        <w:rPr>
          <w:rtl w:val="true"/>
        </w:rPr>
        <w:t>افتخار به فرهنگ غدير</w:t>
      </w:r>
      <w:bookmarkEnd w:id="484"/>
    </w:p>
    <w:p>
      <w:pPr>
        <w:pStyle w:val="BookText"/>
        <w:rPr/>
      </w:pPr>
      <w:r>
        <w:rPr>
          <w:rFonts w:ascii="IRNazanin" w:hAnsi="IRNazanin" w:eastAsia="IRNazanin"/>
          <w:color w:val="111111"/>
          <w:sz w:val="28"/>
          <w:sz w:val="28"/>
          <w:szCs w:val="28"/>
          <w:rtl w:val="true"/>
          <w:lang w:bidi="fa-IR"/>
        </w:rPr>
        <w:t>هويّت و شخصيّت ما عجين با مسئله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غدير تجليل کنيم و برنامه هاي آن را باشکوه تر برگزار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ما، فرهنگ اسلام و عدالت، ايمان و پرهيزکاري و فرهنگ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هم مي کنيم که ملتزم به شخصيّتي هستيم که بعد از وجود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شخصيّت ممتاز جهان اسلام است</w:t>
      </w:r>
      <w:r>
        <w:rPr>
          <w:rFonts w:eastAsia="IRNazanin" w:cs="IRNazanin"/>
          <w:color w:val="111111"/>
          <w:sz w:val="28"/>
          <w:szCs w:val="28"/>
          <w:rtl w:val="true"/>
          <w:lang w:bidi="fa-IR"/>
        </w:rPr>
        <w:t>.</w:t>
      </w:r>
    </w:p>
    <w:p>
      <w:pPr>
        <w:pStyle w:val="Heading4"/>
        <w:numPr>
          <w:ilvl w:val="3"/>
          <w:numId w:val="1"/>
        </w:numPr>
        <w:rPr/>
      </w:pPr>
      <w:bookmarkStart w:id="485" w:name="__RefHeading___Toc905089_3650668749"/>
      <w:bookmarkStart w:id="486" w:name="_Toc185"/>
      <w:bookmarkEnd w:id="485"/>
      <w:r>
        <w:rPr>
          <w:rtl w:val="true"/>
        </w:rPr>
        <w:t>لزوم دفاع از حدود و ثغور ولايت</w:t>
      </w:r>
      <w:bookmarkEnd w:id="48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بايد در هر حدّي که مي تواند از حدود و ثغور دين و ولايت که مورد نظر حضرت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دفاع کند و ولايتش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نگه بدارد و در هجومي که به دين و ولايت مي شود، در مقام دفاع و ايستادگي باشد</w:t>
      </w:r>
      <w:r>
        <w:rPr>
          <w:rFonts w:eastAsia="IRNazanin" w:cs="IRNazanin"/>
          <w:color w:val="111111"/>
          <w:sz w:val="28"/>
          <w:szCs w:val="28"/>
          <w:rtl w:val="true"/>
          <w:lang w:bidi="fa-IR"/>
        </w:rPr>
        <w:t xml:space="preserve">. </w:t>
      </w:r>
      <w:bookmarkStart w:id="487" w:name="pg1607_7257"/>
    </w:p>
    <w:p>
      <w:pPr>
        <w:pStyle w:val="Heading3"/>
        <w:numPr>
          <w:ilvl w:val="2"/>
          <w:numId w:val="1"/>
        </w:numPr>
        <w:rPr/>
      </w:pPr>
      <w:bookmarkStart w:id="488" w:name="__RefHeading___Toc905091_3650668749"/>
      <w:bookmarkStart w:id="489" w:name="_Toc186"/>
      <w:bookmarkEnd w:id="487"/>
      <w:bookmarkEnd w:id="488"/>
      <w:r>
        <w:rPr/>
        <w:t>4</w:t>
      </w:r>
      <w:r>
        <w:rPr>
          <w:rtl w:val="true"/>
        </w:rPr>
        <w:t xml:space="preserve">. </w:t>
      </w:r>
      <w:r>
        <w:rPr>
          <w:rtl w:val="true"/>
        </w:rPr>
        <w:t>اساس دين</w:t>
      </w:r>
      <w:bookmarkEnd w:id="489"/>
    </w:p>
    <w:p>
      <w:pPr>
        <w:pStyle w:val="Heading4"/>
        <w:numPr>
          <w:ilvl w:val="3"/>
          <w:numId w:val="1"/>
        </w:numPr>
        <w:rPr/>
      </w:pPr>
      <w:bookmarkStart w:id="490" w:name="__RefHeading___Toc905093_3650668749"/>
      <w:bookmarkStart w:id="491" w:name="_Toc187"/>
      <w:bookmarkEnd w:id="490"/>
      <w:r>
        <w:rPr>
          <w:rtl w:val="true"/>
        </w:rPr>
        <w:t>اشاره</w:t>
      </w:r>
      <w:bookmarkEnd w:id="4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اساس 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92" w:name="__RefHeading___Toc905095_3650668749"/>
      <w:bookmarkStart w:id="493" w:name="_Toc188"/>
      <w:bookmarkEnd w:id="492"/>
      <w:r>
        <w:rPr>
          <w:rtl w:val="true"/>
        </w:rPr>
        <w:t>لزوم تبليغ همگانی مكتب غدير</w:t>
      </w:r>
      <w:bookmarkEnd w:id="493"/>
    </w:p>
    <w:p>
      <w:pPr>
        <w:pStyle w:val="BookText"/>
        <w:rPr/>
      </w:pPr>
      <w:r>
        <w:rPr>
          <w:rFonts w:ascii="IRNazanin" w:hAnsi="IRNazanin" w:eastAsia="IRNazanin"/>
          <w:color w:val="111111"/>
          <w:sz w:val="28"/>
          <w:sz w:val="28"/>
          <w:szCs w:val="28"/>
          <w:rtl w:val="true"/>
          <w:lang w:bidi="fa-IR"/>
        </w:rPr>
        <w:t>همه شيعيان در هر نقطه از دنيا که باشند بايد غدير را گرامي داشته و تجليل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ستاد و تشکيلاتي در قم براي بزرگداشت ايّام دهه غدير امري لازم بود تا در طول سال روي اين مسئله کار کنند كه اين مراسم با شکوه و عظمت بيشتري برگزار شود</w:t>
      </w:r>
      <w:r>
        <w:rPr>
          <w:rFonts w:eastAsia="IRNazanin" w:cs="IRNazanin"/>
          <w:color w:val="111111"/>
          <w:sz w:val="28"/>
          <w:szCs w:val="28"/>
          <w:rtl w:val="true"/>
          <w:lang w:bidi="fa-IR"/>
        </w:rPr>
        <w:t>.</w:t>
      </w:r>
    </w:p>
    <w:p>
      <w:pPr>
        <w:pStyle w:val="Heading4"/>
        <w:numPr>
          <w:ilvl w:val="3"/>
          <w:numId w:val="1"/>
        </w:numPr>
        <w:rPr/>
      </w:pPr>
      <w:bookmarkStart w:id="494" w:name="__RefHeading___Toc905097_3650668749"/>
      <w:bookmarkStart w:id="495" w:name="_Toc189"/>
      <w:bookmarkEnd w:id="494"/>
      <w:r>
        <w:rPr>
          <w:rtl w:val="true"/>
        </w:rPr>
        <w:t>ولايت، شرط قبولی اعمال</w:t>
      </w:r>
      <w:bookmarkEnd w:id="49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کسي يک دنيا عمر داشته باشد و تمام اعمال صالحه را انجام دهد و به همه پيامبران هم عشق بورزد ولي از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 در روز قيامت از هيچ يک از اعمال بهره اي نمي برد، چرا که شرط قبولي اعمال و عبادات، قبول ولايت اميرالمؤمنين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سعادت دنيا و آخرت به واسطه اينها است و اگر جامعه اي بخواهد سعادتمند باشد، راهش تمسّك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به خدا، جهاد، زهد و علم چهار صفتي هستند که مسلمان ها اعتقاد دارند اگر اين صفات در کسي جمع شود، در فضيلتش از همه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 درجه اين صفات را دارا هستند و ما در هيچ يک از صفات، بالاتر از او را سراغ نداريم و حتي غير مسلمان ها هم به اين امر اعتراف دارند</w:t>
      </w:r>
      <w:r>
        <w:rPr>
          <w:rFonts w:eastAsia="IRNazanin" w:cs="IRNazanin"/>
          <w:color w:val="111111"/>
          <w:sz w:val="28"/>
          <w:szCs w:val="28"/>
          <w:rtl w:val="true"/>
          <w:lang w:bidi="fa-IR"/>
        </w:rPr>
        <w:t xml:space="preserve">. </w:t>
      </w:r>
      <w:bookmarkStart w:id="496" w:name="pg1607_7259"/>
    </w:p>
    <w:p>
      <w:pPr>
        <w:pStyle w:val="Heading3"/>
        <w:numPr>
          <w:ilvl w:val="2"/>
          <w:numId w:val="1"/>
        </w:numPr>
        <w:rPr/>
      </w:pPr>
      <w:bookmarkStart w:id="497" w:name="__RefHeading___Toc905099_3650668749"/>
      <w:bookmarkStart w:id="498" w:name="_Toc190"/>
      <w:bookmarkEnd w:id="496"/>
      <w:bookmarkEnd w:id="497"/>
      <w:r>
        <w:rPr/>
        <w:t>5</w:t>
      </w:r>
      <w:r>
        <w:rPr>
          <w:rtl w:val="true"/>
        </w:rPr>
        <w:t xml:space="preserve">. </w:t>
      </w:r>
      <w:r>
        <w:rPr>
          <w:rtl w:val="true"/>
        </w:rPr>
        <w:t>معرفت افزایی نسبت به ولايت</w:t>
      </w:r>
      <w:bookmarkEnd w:id="498"/>
    </w:p>
    <w:p>
      <w:pPr>
        <w:pStyle w:val="Heading4"/>
        <w:numPr>
          <w:ilvl w:val="3"/>
          <w:numId w:val="1"/>
        </w:numPr>
        <w:rPr/>
      </w:pPr>
      <w:bookmarkStart w:id="499" w:name="__RefHeading___Toc905101_3650668749"/>
      <w:bookmarkStart w:id="500" w:name="_Toc191"/>
      <w:bookmarkEnd w:id="499"/>
      <w:r>
        <w:rPr>
          <w:rtl w:val="true"/>
        </w:rPr>
        <w:t>اشاره</w:t>
      </w:r>
      <w:bookmarkEnd w:id="50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افزایی نسبت به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1" w:name="__RefHeading___Toc905103_3650668749"/>
      <w:bookmarkStart w:id="502" w:name="_Toc192"/>
      <w:bookmarkEnd w:id="501"/>
      <w:r>
        <w:rPr>
          <w:rtl w:val="true"/>
        </w:rPr>
        <w:t>لزوم افزايش معرفت نسبت به مقامات علی</w:t>
      </w:r>
      <w:r>
        <w:rPr>
          <w:rtl w:val="true"/>
        </w:rPr>
        <w:t>(</w:t>
      </w:r>
      <w:r>
        <w:rPr>
          <w:rtl w:val="true"/>
        </w:rPr>
        <w:t>علیه السلام</w:t>
      </w:r>
      <w:r>
        <w:rPr>
          <w:rtl w:val="true"/>
        </w:rPr>
        <w:t>)</w:t>
      </w:r>
      <w:bookmarkEnd w:id="502"/>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روايتی فضایل و مناقب اميرالمؤمنين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غير قابل شمارش دانسته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الْبَحْرَ مِدَادٌ وَالْغِيَاضَ أَقْلَامٌ وَالْإِنْسَ كُتَّابٌ وَالْجِنَّ حُسَّابٌ مَا أَحْصَوْا فَضَائِلَكَ يَا أَبَا الْحَسَنِ</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شناخت و آگاهي ما نسبت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باشد، باز هم اندک است و ما بايد شناختمان را نسبت به ايشان افزايش دهيم و نسل جوان را با معارف حقّه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سازيم</w:t>
      </w:r>
      <w:r>
        <w:rPr>
          <w:rFonts w:eastAsia="IRNazanin" w:cs="IRNazanin"/>
          <w:color w:val="111111"/>
          <w:sz w:val="28"/>
          <w:szCs w:val="28"/>
          <w:rtl w:val="true"/>
          <w:lang w:bidi="fa-IR"/>
        </w:rPr>
        <w:t xml:space="preserve">. </w:t>
      </w:r>
      <w:bookmarkStart w:id="503" w:name="pg1607_7260"/>
    </w:p>
    <w:p>
      <w:pPr>
        <w:pStyle w:val="Heading4"/>
        <w:numPr>
          <w:ilvl w:val="3"/>
          <w:numId w:val="1"/>
        </w:numPr>
        <w:rPr/>
      </w:pPr>
      <w:bookmarkStart w:id="504" w:name="__RefHeading___Toc905105_3650668749"/>
      <w:bookmarkStart w:id="505" w:name="_Toc193"/>
      <w:bookmarkEnd w:id="503"/>
      <w:bookmarkEnd w:id="504"/>
      <w:r>
        <w:rPr>
          <w:rtl w:val="true"/>
        </w:rPr>
        <w:t xml:space="preserve">كتاب </w:t>
      </w:r>
      <w:r>
        <w:rPr>
          <w:rtl w:val="true"/>
        </w:rPr>
        <w:t>«</w:t>
      </w:r>
      <w:r>
        <w:rPr>
          <w:rtl w:val="true"/>
        </w:rPr>
        <w:t>الغدير</w:t>
      </w:r>
      <w:r>
        <w:rPr>
          <w:rtl w:val="true"/>
        </w:rPr>
        <w:t xml:space="preserve">» </w:t>
      </w:r>
      <w:r>
        <w:rPr>
          <w:rtl w:val="true"/>
        </w:rPr>
        <w:t>احياكننده ولايت</w:t>
      </w:r>
      <w:bookmarkEnd w:id="5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ارزشمند الغدير علّامه اميني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احياکننده ولايت است و احيای اين كتاب و خدمت به ترويج اين اثر ارزشمند، توفيق بزرگی است كه نصيب شما عزيزان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بدانيد و بدانيد هر چقدر هم شکر خدا را به جاي آوريد، باز هم اندک است</w:t>
      </w:r>
      <w:r>
        <w:rPr>
          <w:rFonts w:eastAsia="IRNazanin" w:cs="IRNazanin"/>
          <w:color w:val="111111"/>
          <w:sz w:val="28"/>
          <w:szCs w:val="28"/>
          <w:rtl w:val="true"/>
          <w:lang w:bidi="fa-IR"/>
        </w:rPr>
        <w:t xml:space="preserve">. </w:t>
      </w:r>
      <w:bookmarkStart w:id="506" w:name="pg1607_7261"/>
    </w:p>
    <w:p>
      <w:pPr>
        <w:pStyle w:val="Heading3"/>
        <w:numPr>
          <w:ilvl w:val="2"/>
          <w:numId w:val="1"/>
        </w:numPr>
        <w:rPr/>
      </w:pPr>
      <w:bookmarkStart w:id="507" w:name="__RefHeading___Toc905107_3650668749"/>
      <w:bookmarkStart w:id="508" w:name="_Toc194"/>
      <w:bookmarkEnd w:id="506"/>
      <w:bookmarkEnd w:id="507"/>
      <w:r>
        <w:rPr/>
        <w:t>6</w:t>
      </w:r>
      <w:r>
        <w:rPr>
          <w:rtl w:val="true"/>
        </w:rPr>
        <w:t xml:space="preserve">. </w:t>
      </w:r>
      <w:r>
        <w:rPr>
          <w:rtl w:val="true"/>
        </w:rPr>
        <w:t>جهانی مشتاق مكتب غدير</w:t>
      </w:r>
      <w:bookmarkEnd w:id="508"/>
    </w:p>
    <w:p>
      <w:pPr>
        <w:pStyle w:val="Heading4"/>
        <w:numPr>
          <w:ilvl w:val="3"/>
          <w:numId w:val="1"/>
        </w:numPr>
        <w:rPr/>
      </w:pPr>
      <w:bookmarkStart w:id="509" w:name="__RefHeading___Toc905109_3650668749"/>
      <w:bookmarkStart w:id="510" w:name="_Toc195"/>
      <w:bookmarkEnd w:id="509"/>
      <w:r>
        <w:rPr>
          <w:rtl w:val="true"/>
        </w:rPr>
        <w:t>اشاره</w:t>
      </w:r>
      <w:bookmarkEnd w:id="51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مشتاق مكتب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1" w:name="__RefHeading___Toc905111_3650668749"/>
      <w:bookmarkStart w:id="512" w:name="_Toc196"/>
      <w:bookmarkEnd w:id="511"/>
      <w:r>
        <w:rPr>
          <w:rtl w:val="true"/>
        </w:rPr>
        <w:t>خدمت به غدير، عنايت الهی</w:t>
      </w:r>
      <w:bookmarkEnd w:id="512"/>
    </w:p>
    <w:p>
      <w:pPr>
        <w:pStyle w:val="BookText"/>
        <w:rPr/>
      </w:pPr>
      <w:r>
        <w:rPr>
          <w:rFonts w:ascii="IRNazanin" w:hAnsi="IRNazanin" w:eastAsia="IRNazanin"/>
          <w:color w:val="111111"/>
          <w:sz w:val="28"/>
          <w:sz w:val="28"/>
          <w:szCs w:val="28"/>
          <w:rtl w:val="true"/>
          <w:lang w:bidi="fa-IR"/>
        </w:rPr>
        <w:t>کساني که خود را در احياي امر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احيای مكتب غدير وقف کرده اند بايد قدر خويش را بدانند و از اين فرصت بهترين بهره ها را بگيرند و بدانند که چنين توفيقي براي هرکسي فراهم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براي بزرگداشت غدير و برگزاري جشن هاي آن، نياز به ذوق و اشتياق فراوان دارد که از عهده هرکسي بر نمي آيد و تنها کساني که مشتاق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چنين توفيقي را به دست مي آورند، زيرا اين کار بسيار سنگين است و بدون عشق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نمي شود</w:t>
      </w:r>
      <w:r>
        <w:rPr>
          <w:rFonts w:eastAsia="IRNazanin" w:cs="IRNazanin"/>
          <w:color w:val="111111"/>
          <w:sz w:val="28"/>
          <w:szCs w:val="28"/>
          <w:rtl w:val="true"/>
          <w:lang w:bidi="fa-IR"/>
        </w:rPr>
        <w:t>.</w:t>
      </w:r>
    </w:p>
    <w:p>
      <w:pPr>
        <w:pStyle w:val="Heading4"/>
        <w:numPr>
          <w:ilvl w:val="3"/>
          <w:numId w:val="1"/>
        </w:numPr>
        <w:rPr/>
      </w:pPr>
      <w:bookmarkStart w:id="513" w:name="__RefHeading___Toc905113_3650668749"/>
      <w:bookmarkStart w:id="514" w:name="_Toc197"/>
      <w:bookmarkEnd w:id="513"/>
      <w:r>
        <w:rPr>
          <w:rtl w:val="true"/>
        </w:rPr>
        <w:t>اشتياق جهان به شناختن مكتب ولايت</w:t>
      </w:r>
      <w:bookmarkEnd w:id="51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حقيقت و نورانيّت اميرالمؤمنين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کسي </w:t>
      </w:r>
      <w:bookmarkStart w:id="515" w:name="pg1607_7262"/>
    </w:p>
    <w:p>
      <w:pPr>
        <w:pStyle w:val="BookText"/>
        <w:rPr/>
      </w:pPr>
      <w:bookmarkEnd w:id="515"/>
      <w:r>
        <w:rPr>
          <w:rFonts w:ascii="IRNazanin" w:hAnsi="IRNazanin" w:eastAsia="IRNazanin"/>
          <w:color w:val="111111"/>
          <w:sz w:val="28"/>
          <w:sz w:val="28"/>
          <w:szCs w:val="28"/>
          <w:rtl w:val="true"/>
          <w:lang w:bidi="fa-IR"/>
        </w:rPr>
        <w:t>مخفي نمانده است به گونه اي که شرق و غرب به دنبال آن هستند و مي خواهند از اين مکتب کسب معرفت کنند</w:t>
      </w:r>
      <w:r>
        <w:rPr>
          <w:rFonts w:eastAsia="IRNazanin" w:cs="IRNazanin"/>
          <w:color w:val="111111"/>
          <w:sz w:val="28"/>
          <w:szCs w:val="28"/>
          <w:rtl w:val="true"/>
          <w:lang w:bidi="fa-IR"/>
        </w:rPr>
        <w:t>.</w:t>
      </w:r>
    </w:p>
    <w:p>
      <w:pPr>
        <w:pStyle w:val="Heading4"/>
        <w:numPr>
          <w:ilvl w:val="3"/>
          <w:numId w:val="1"/>
        </w:numPr>
        <w:rPr/>
      </w:pPr>
      <w:bookmarkStart w:id="516" w:name="__RefHeading___Toc905115_3650668749"/>
      <w:bookmarkStart w:id="517" w:name="_Toc198"/>
      <w:bookmarkEnd w:id="516"/>
      <w:r>
        <w:rPr>
          <w:rtl w:val="true"/>
        </w:rPr>
        <w:t>لزوم گرامیداشت غدير</w:t>
      </w:r>
      <w:bookmarkEnd w:id="51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شيعيان در هر نقطه ای از دنيا که باشند بايد غدير را گرامي داشته و تجليل کنند، ولي شهر مشهد مقدّس با توجه به سابقه تشيّع و ولايت مداري و به مناسبت وجود حرم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اختصاصاتي دارد که شايسته است برنامه هاي بزرگداشت غدير در مشهد مورد الگو و سرمشق ديگران باشد</w:t>
      </w:r>
      <w:r>
        <w:rPr>
          <w:rFonts w:eastAsia="IRNazanin" w:cs="IRNazanin"/>
          <w:color w:val="111111"/>
          <w:sz w:val="28"/>
          <w:szCs w:val="28"/>
          <w:rtl w:val="true"/>
          <w:lang w:bidi="fa-IR"/>
        </w:rPr>
        <w:t xml:space="preserve">. </w:t>
      </w:r>
      <w:bookmarkStart w:id="518" w:name="pg1607_7263"/>
    </w:p>
    <w:p>
      <w:pPr>
        <w:pStyle w:val="Heading3"/>
        <w:numPr>
          <w:ilvl w:val="2"/>
          <w:numId w:val="1"/>
        </w:numPr>
        <w:rPr/>
      </w:pPr>
      <w:bookmarkStart w:id="519" w:name="__RefHeading___Toc905117_3650668749"/>
      <w:bookmarkStart w:id="520" w:name="_Toc199"/>
      <w:bookmarkEnd w:id="518"/>
      <w:bookmarkEnd w:id="519"/>
      <w:r>
        <w:rPr/>
        <w:t>7</w:t>
      </w:r>
      <w:r>
        <w:rPr>
          <w:rtl w:val="true"/>
        </w:rPr>
        <w:t xml:space="preserve">. </w:t>
      </w:r>
      <w:r>
        <w:rPr>
          <w:rtl w:val="true"/>
        </w:rPr>
        <w:t>ذی الحجّه، ماه ولايت</w:t>
      </w:r>
      <w:bookmarkEnd w:id="520"/>
    </w:p>
    <w:p>
      <w:pPr>
        <w:pStyle w:val="Heading4"/>
        <w:numPr>
          <w:ilvl w:val="3"/>
          <w:numId w:val="1"/>
        </w:numPr>
        <w:rPr/>
      </w:pPr>
      <w:bookmarkStart w:id="521" w:name="__RefHeading___Toc905119_3650668749"/>
      <w:bookmarkStart w:id="522" w:name="_Toc200"/>
      <w:bookmarkEnd w:id="521"/>
      <w:r>
        <w:rPr>
          <w:rtl w:val="true"/>
        </w:rPr>
        <w:t>اشاره</w:t>
      </w:r>
      <w:bookmarkEnd w:id="52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 الحجّه، ماه ولايت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23" w:name="__RefHeading___Toc905121_3650668749"/>
      <w:bookmarkStart w:id="524" w:name="_Toc201"/>
      <w:bookmarkEnd w:id="523"/>
      <w:r>
        <w:rPr>
          <w:rtl w:val="true"/>
        </w:rPr>
        <w:t>ابلاغ ولايت علی</w:t>
      </w:r>
      <w:r>
        <w:rPr>
          <w:rtl w:val="true"/>
        </w:rPr>
        <w:t>(</w:t>
      </w:r>
      <w:r>
        <w:rPr>
          <w:rtl w:val="true"/>
        </w:rPr>
        <w:t>علیه السلام</w:t>
      </w:r>
      <w:r>
        <w:rPr>
          <w:rtl w:val="true"/>
        </w:rPr>
        <w:t xml:space="preserve">) </w:t>
      </w:r>
      <w:r>
        <w:rPr>
          <w:rtl w:val="true"/>
        </w:rPr>
        <w:t>اساس اسلام</w:t>
      </w:r>
      <w:bookmarkEnd w:id="524"/>
    </w:p>
    <w:p>
      <w:pPr>
        <w:pStyle w:val="BookText"/>
        <w:rPr/>
      </w:pPr>
      <w:r>
        <w:rPr>
          <w:rFonts w:ascii="Amiri" w:hAnsi="Amiri" w:eastAsia="Amiri" w:cs="Amiri"/>
          <w:color w:val="111111"/>
          <w:sz w:val="28"/>
          <w:sz w:val="28"/>
          <w:szCs w:val="28"/>
          <w:rtl w:val="true"/>
          <w:lang w:bidi="ar-SA"/>
        </w:rPr>
        <w:t>از آيات تبليغ،</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تطهير،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ولايت،</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خاتم بخشي</w:t>
      </w:r>
      <w:r>
        <w:rPr>
          <w:rStyle w:val="FootnoteAnchor"/>
          <w:rtl w:val="true"/>
        </w:rPr>
        <w:footnoteReference w:id="18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مي شود که مسئله ابلاغ و اعلام ولايت مولاي متقيان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دين و اساس اسلام است و وظيفه تبليغ آن، نه تنها براي شخص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بلکه در تمام اعصار و زمان ها، وظيفه همه مسلمانان و مؤمنين مي باشد و بدون آن، ايمان افراد ناقص خواهد ماند</w:t>
      </w:r>
      <w:r>
        <w:rPr>
          <w:rFonts w:eastAsia="IRNazanin" w:cs="IRNazanin"/>
          <w:color w:val="111111"/>
          <w:sz w:val="28"/>
          <w:szCs w:val="28"/>
          <w:rtl w:val="true"/>
          <w:lang w:bidi="fa-IR"/>
        </w:rPr>
        <w:t xml:space="preserve">. </w:t>
      </w:r>
      <w:bookmarkStart w:id="525" w:name="pg1607_7264"/>
    </w:p>
    <w:p>
      <w:pPr>
        <w:pStyle w:val="Heading4"/>
        <w:numPr>
          <w:ilvl w:val="3"/>
          <w:numId w:val="1"/>
        </w:numPr>
        <w:rPr/>
      </w:pPr>
      <w:bookmarkStart w:id="526" w:name="__RefHeading___Toc905123_3650668749"/>
      <w:bookmarkStart w:id="527" w:name="_Toc202"/>
      <w:bookmarkEnd w:id="525"/>
      <w:bookmarkEnd w:id="526"/>
      <w:r>
        <w:rPr>
          <w:rtl w:val="true"/>
        </w:rPr>
        <w:t>وضوح واقعه غدير</w:t>
      </w:r>
      <w:bookmarkEnd w:id="527"/>
    </w:p>
    <w:p>
      <w:pPr>
        <w:pStyle w:val="BookText"/>
        <w:rPr/>
      </w:pPr>
      <w:r>
        <w:rPr>
          <w:rFonts w:ascii="IRNazanin" w:hAnsi="IRNazanin" w:eastAsia="IRNazanin"/>
          <w:color w:val="111111"/>
          <w:sz w:val="28"/>
          <w:sz w:val="28"/>
          <w:szCs w:val="28"/>
          <w:rtl w:val="true"/>
          <w:lang w:bidi="fa-IR"/>
        </w:rPr>
        <w:t>واقعه غدير را شيعه و سنّي در کتاب هاي خود از زمان هاي گذشته تا به امروز آورده اند و شايد بتوان گفت آن قدر که کتاب درباره غدير نوشته شده است درباره موضوعات ديگر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غدير آن قدر روشن و واضح است که هرکس مختصر انصافي داشته باشد آن را قبول مي کند و انکار آن يعني انکار آفتاب و روشنايي آن</w:t>
      </w:r>
      <w:r>
        <w:rPr>
          <w:rFonts w:eastAsia="IRNazanin" w:cs="IRNazanin"/>
          <w:color w:val="111111"/>
          <w:sz w:val="28"/>
          <w:szCs w:val="28"/>
          <w:rtl w:val="true"/>
          <w:lang w:bidi="fa-IR"/>
        </w:rPr>
        <w:t>.</w:t>
      </w:r>
    </w:p>
    <w:p>
      <w:pPr>
        <w:pStyle w:val="Heading4"/>
        <w:numPr>
          <w:ilvl w:val="3"/>
          <w:numId w:val="1"/>
        </w:numPr>
        <w:rPr/>
      </w:pPr>
      <w:bookmarkStart w:id="528" w:name="__RefHeading___Toc905125_3650668749"/>
      <w:bookmarkStart w:id="529" w:name="_Toc203"/>
      <w:bookmarkEnd w:id="528"/>
      <w:r>
        <w:rPr>
          <w:rtl w:val="true"/>
        </w:rPr>
        <w:t>ذی الحجة الحرام، ماه ولايت و امامت</w:t>
      </w:r>
      <w:bookmarkEnd w:id="529"/>
    </w:p>
    <w:p>
      <w:pPr>
        <w:pStyle w:val="BookText"/>
        <w:rPr/>
      </w:pPr>
      <w:r>
        <w:rPr>
          <w:rFonts w:ascii="IRNazanin" w:hAnsi="IRNazanin" w:eastAsia="IRNazanin"/>
          <w:color w:val="111111"/>
          <w:sz w:val="28"/>
          <w:sz w:val="28"/>
          <w:szCs w:val="28"/>
          <w:rtl w:val="true"/>
          <w:lang w:bidi="fa-IR"/>
        </w:rPr>
        <w:t>همه ماه ذی الحجة الحرام، ماه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بيست و چهارم و بيست و پنجم اين ماه نيز آياتي درباره فضایل اميرالمؤمنين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که شيعيان بايد علاوه بر روز غدير، آن روزها را هم محترم شمرده و به آن افتخار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IRNazanin" w:hAnsi="IRNazanin" w:eastAsia="IRNazanin"/>
          <w:color w:val="111111"/>
          <w:sz w:val="28"/>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 به اتّفاق همه علما و مفسرين سنّي و شيعه درباره خاتم بخشي حضرت </w:t>
      </w:r>
      <w:bookmarkStart w:id="530" w:name="pg1607_7265"/>
    </w:p>
    <w:p>
      <w:pPr>
        <w:pStyle w:val="BookText"/>
        <w:rPr/>
      </w:pPr>
      <w:bookmarkEnd w:id="530"/>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در روز بيست و چهارم اين ماهنازل شده است</w:t>
      </w:r>
      <w:r>
        <w:rPr>
          <w:rStyle w:val="FootnoteAnchor"/>
          <w:rtl w:val="true"/>
        </w:rPr>
        <w:footnoteReference w:id="184"/>
      </w:r>
      <w:r>
        <w:rPr>
          <w:rFonts w:ascii="IRNazanin" w:hAnsi="IRNazanin" w:eastAsia="IRNazanin"/>
          <w:color w:val="111111"/>
          <w:sz w:val="28"/>
          <w:sz w:val="28"/>
          <w:szCs w:val="28"/>
          <w:rtl w:val="true"/>
          <w:lang w:bidi="fa-IR"/>
        </w:rPr>
        <w:t>و همچنين آيه مبارکه مباهله</w:t>
      </w:r>
      <w:r>
        <w:rPr>
          <w:rStyle w:val="FootnoteAnchor"/>
          <w:rtl w:val="true"/>
        </w:rPr>
        <w:footnoteReference w:id="185"/>
      </w:r>
      <w:r>
        <w:rPr>
          <w:rFonts w:ascii="IRNazanin" w:hAnsi="IRNazanin" w:eastAsia="IRNazanin"/>
          <w:color w:val="111111"/>
          <w:sz w:val="28"/>
          <w:sz w:val="28"/>
          <w:szCs w:val="28"/>
          <w:rtl w:val="true"/>
          <w:lang w:bidi="fa-IR"/>
        </w:rPr>
        <w:t>در اين روز درباره فضيلت اميرالمؤمنين، حضرت صديقه طاهره،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که در اين آيه،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جان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معرّفي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روز نزول آيه شريفه تطهير،</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روز بيست و چهارم مي باشد</w:t>
      </w:r>
      <w:r>
        <w:rPr>
          <w:rStyle w:val="FootnoteAnchor"/>
          <w:rtl w:val="true"/>
        </w:rPr>
        <w:footnoteReference w:id="188"/>
      </w:r>
      <w:r>
        <w:rPr>
          <w:rFonts w:ascii="IRNazanin" w:hAnsi="IRNazanin" w:eastAsia="IRNazanin"/>
          <w:color w:val="111111"/>
          <w:sz w:val="28"/>
          <w:sz w:val="28"/>
          <w:szCs w:val="28"/>
          <w:rtl w:val="true"/>
          <w:lang w:bidi="fa-IR"/>
        </w:rPr>
        <w:t>و روز بيست و پنجم، آياتي از سوره شريفه انسان درباره فضايل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w:t>
      </w:r>
      <w:r>
        <w:rPr>
          <w:rStyle w:val="FootnoteAnchor"/>
          <w:rtl w:val="true"/>
        </w:rPr>
        <w:footnoteReference w:id="189"/>
      </w:r>
      <w:r>
        <w:rPr>
          <w:rFonts w:ascii="IRNazanin" w:hAnsi="IRNazanin" w:eastAsia="IRNazanin"/>
          <w:color w:val="111111"/>
          <w:sz w:val="28"/>
          <w:sz w:val="28"/>
          <w:szCs w:val="28"/>
          <w:rtl w:val="true"/>
          <w:lang w:bidi="fa-IR"/>
        </w:rPr>
        <w:t>که لازم است همه شيعيان اين روزها را براي يکديگر يادآوري کرده و آنها را مغتنم شمارند و به ديگران هم ابلاغ نمايند</w:t>
      </w:r>
      <w:r>
        <w:rPr>
          <w:rFonts w:eastAsia="IRNazanin" w:cs="IRNazanin"/>
          <w:color w:val="111111"/>
          <w:sz w:val="28"/>
          <w:szCs w:val="28"/>
          <w:rtl w:val="true"/>
          <w:lang w:bidi="fa-IR"/>
        </w:rPr>
        <w:t>.</w:t>
      </w:r>
    </w:p>
    <w:p>
      <w:pPr>
        <w:pStyle w:val="Heading4"/>
        <w:numPr>
          <w:ilvl w:val="3"/>
          <w:numId w:val="1"/>
        </w:numPr>
        <w:rPr/>
      </w:pPr>
      <w:bookmarkStart w:id="531" w:name="__RefHeading___Toc905127_3650668749"/>
      <w:bookmarkStart w:id="532" w:name="_Toc204"/>
      <w:bookmarkEnd w:id="531"/>
      <w:r>
        <w:rPr>
          <w:rtl w:val="true"/>
        </w:rPr>
        <w:t>لزوم اعزام مبلّغان غدير</w:t>
      </w:r>
      <w:bookmarkEnd w:id="53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اعزام مبلّغان ديني به سراسر کشور جهت بزرگداشت عيد سعيدغدير،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بسيار ارزشمند و بزرگي است و بزرگواراني که اين امر مهم را بر عهده گرفته اند و اين روز الهي را با شکوه و عظمت در سراسر کشور برگزار مي کنند، افتخار بزرگي نصيب آنها شده است و اجر و ثواب فراواني در پيشگاه خداوند متعال دارند و بايد اين مسير را ادامه دهند</w:t>
      </w:r>
      <w:r>
        <w:rPr>
          <w:rFonts w:eastAsia="IRNazanin" w:cs="IRNazanin"/>
          <w:color w:val="111111"/>
          <w:sz w:val="28"/>
          <w:szCs w:val="28"/>
          <w:rtl w:val="true"/>
          <w:lang w:bidi="fa-IR"/>
        </w:rPr>
        <w:t xml:space="preserve">. </w:t>
      </w:r>
      <w:bookmarkStart w:id="533" w:name="pg1607_7267"/>
    </w:p>
    <w:p>
      <w:pPr>
        <w:pStyle w:val="Heading3"/>
        <w:numPr>
          <w:ilvl w:val="2"/>
          <w:numId w:val="1"/>
        </w:numPr>
        <w:rPr/>
      </w:pPr>
      <w:bookmarkStart w:id="534" w:name="__RefHeading___Toc905129_3650668749"/>
      <w:bookmarkStart w:id="535" w:name="_Toc205"/>
      <w:bookmarkEnd w:id="533"/>
      <w:bookmarkEnd w:id="534"/>
      <w:r>
        <w:rPr/>
        <w:t>8</w:t>
      </w:r>
      <w:r>
        <w:rPr>
          <w:rtl w:val="true"/>
        </w:rPr>
        <w:t xml:space="preserve">. </w:t>
      </w:r>
      <w:r>
        <w:rPr>
          <w:rtl w:val="true"/>
        </w:rPr>
        <w:t>غدیر و اهمیّت مديريّت در اسلام</w:t>
      </w:r>
      <w:bookmarkEnd w:id="535"/>
    </w:p>
    <w:p>
      <w:pPr>
        <w:pStyle w:val="Heading4"/>
        <w:numPr>
          <w:ilvl w:val="3"/>
          <w:numId w:val="1"/>
        </w:numPr>
        <w:rPr/>
      </w:pPr>
      <w:bookmarkStart w:id="536" w:name="__RefHeading___Toc905131_3650668749"/>
      <w:bookmarkStart w:id="537" w:name="_Toc206"/>
      <w:bookmarkEnd w:id="536"/>
      <w:r>
        <w:rPr>
          <w:rtl w:val="true"/>
        </w:rPr>
        <w:t>اشاره</w:t>
      </w:r>
      <w:bookmarkEnd w:id="53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و اهمیّت مديريّت در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38" w:name="__RefHeading___Toc905133_3650668749"/>
      <w:bookmarkStart w:id="539" w:name="_Toc207"/>
      <w:bookmarkEnd w:id="538"/>
      <w:r>
        <w:rPr>
          <w:rtl w:val="true"/>
        </w:rPr>
        <w:t>نصوص قرآنی بر ولايت اميرالمؤمنين</w:t>
      </w:r>
      <w:r>
        <w:rPr>
          <w:rtl w:val="true"/>
        </w:rPr>
        <w:t>(</w:t>
      </w:r>
      <w:r>
        <w:rPr>
          <w:rtl w:val="true"/>
        </w:rPr>
        <w:t>علیه السلام</w:t>
      </w:r>
      <w:r>
        <w:rPr>
          <w:rtl w:val="true"/>
        </w:rPr>
        <w:t>)</w:t>
      </w:r>
      <w:bookmarkEnd w:id="539"/>
    </w:p>
    <w:p>
      <w:pPr>
        <w:pStyle w:val="BookText"/>
        <w:rPr/>
      </w:pPr>
      <w:r>
        <w:rPr>
          <w:rFonts w:ascii="IRNazanin" w:hAnsi="IRNazanin" w:eastAsia="IRNazanin"/>
          <w:color w:val="111111"/>
          <w:sz w:val="28"/>
          <w:sz w:val="28"/>
          <w:szCs w:val="28"/>
          <w:rtl w:val="true"/>
          <w:lang w:bidi="fa-IR"/>
        </w:rPr>
        <w:t>هركسی در دو آيه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ascii="IRNazanin" w:hAnsi="IRNazanin" w:eastAsia="IRNazanin"/>
          <w:color w:val="111111"/>
          <w:sz w:val="28"/>
          <w:sz w:val="28"/>
          <w:szCs w:val="28"/>
          <w:rtl w:val="true"/>
          <w:lang w:bidi="fa-IR"/>
        </w:rPr>
        <w:t>؛</w:t>
      </w:r>
      <w:r>
        <w:rPr>
          <w:rStyle w:val="FootnoteAnchor"/>
          <w:rtl w:val="true"/>
        </w:rPr>
        <w:footnoteReference w:id="191"/>
      </w:r>
      <w:bookmarkStart w:id="540" w:name="pg1607_7268"/>
    </w:p>
    <w:p>
      <w:pPr>
        <w:pStyle w:val="BookText"/>
        <w:rPr/>
      </w:pPr>
      <w:bookmarkEnd w:id="540"/>
      <w:r>
        <w:rPr>
          <w:rFonts w:ascii="IRNazanin" w:hAnsi="IRNazanin" w:eastAsia="IRNazanin"/>
          <w:color w:val="111111"/>
          <w:sz w:val="28"/>
          <w:sz w:val="28"/>
          <w:szCs w:val="28"/>
          <w:rtl w:val="true"/>
          <w:lang w:bidi="fa-IR"/>
        </w:rPr>
        <w:t>دقّت كند و اهل انصاف باشد به يقين، پيام غدير را دريافت مي کند چرا كه مضامين اين دو آيه، خود گويا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تمامي مسائل خداشناسي، توحيد، معاد و احکام فرعي، سياسي، اخلاقي و عبادي و همه آنچه را که لازمه يک جامعه متفکّر و پيشرو باشد براي مردم بيان کرده بودند و چيزي نمانده بود تا بيان شود، باز هم خداوند به ايشان مي فرمايند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پيام را در حجّة الوداع نرساني، رسالت شما کامل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نشان مي دهد که تعيين مديريت جامعه و شخص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بسياري از اين مطالب مهم تر است و بدون انجام اين پيام، رسالت ناقص حساب مي شود</w:t>
      </w:r>
      <w:r>
        <w:rPr>
          <w:rFonts w:eastAsia="IRNazanin" w:cs="IRNazanin"/>
          <w:color w:val="111111"/>
          <w:sz w:val="28"/>
          <w:szCs w:val="28"/>
          <w:rtl w:val="true"/>
          <w:lang w:bidi="fa-IR"/>
        </w:rPr>
        <w:t>.</w:t>
      </w:r>
    </w:p>
    <w:p>
      <w:pPr>
        <w:pStyle w:val="Heading4"/>
        <w:numPr>
          <w:ilvl w:val="3"/>
          <w:numId w:val="1"/>
        </w:numPr>
        <w:rPr/>
      </w:pPr>
      <w:bookmarkStart w:id="541" w:name="__RefHeading___Toc905135_3650668749"/>
      <w:bookmarkStart w:id="542" w:name="_Toc208"/>
      <w:bookmarkEnd w:id="541"/>
      <w:r>
        <w:rPr>
          <w:rtl w:val="true"/>
        </w:rPr>
        <w:t>مديريت در جامعه اسلامی</w:t>
      </w:r>
      <w:bookmarkEnd w:id="542"/>
    </w:p>
    <w:p>
      <w:pPr>
        <w:pStyle w:val="BookText"/>
        <w:rPr/>
      </w:pPr>
      <w:r>
        <w:rPr>
          <w:rFonts w:ascii="IRNazanin" w:hAnsi="IRNazanin" w:eastAsia="IRNazanin"/>
          <w:color w:val="111111"/>
          <w:sz w:val="28"/>
          <w:sz w:val="28"/>
          <w:szCs w:val="28"/>
          <w:rtl w:val="true"/>
          <w:lang w:bidi="fa-IR"/>
        </w:rPr>
        <w:t>از هر فرد منصفي سؤال شود به يقين اعتراف مي کند که مديريّت جامعه در اسلام بسيار مهم است چرا كه در حجّة الوداع اين گونه پيامي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شد و از ايشان خواسته شد که جانشين خود را انتخاب کند تا مديريت جامعه بر اساس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رفتار، اهميّت و جايگاه مديريت را در اسلام نشان مي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 مديريت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نمي شد، پيام ايشان ناقص بود، زيرا دين اسلام جهان شمول است و بدون اعلام اين مديريت، پيام آن نيز کامل نمي شد</w:t>
      </w:r>
      <w:r>
        <w:rPr>
          <w:rFonts w:eastAsia="IRNazanin" w:cs="IRNazanin"/>
          <w:color w:val="111111"/>
          <w:sz w:val="28"/>
          <w:szCs w:val="28"/>
          <w:rtl w:val="true"/>
          <w:lang w:bidi="fa-IR"/>
        </w:rPr>
        <w:t xml:space="preserve">. </w:t>
      </w:r>
      <w:bookmarkStart w:id="543" w:name="pg1607_7269"/>
    </w:p>
    <w:p>
      <w:pPr>
        <w:pStyle w:val="Heading4"/>
        <w:numPr>
          <w:ilvl w:val="3"/>
          <w:numId w:val="1"/>
        </w:numPr>
        <w:rPr/>
      </w:pPr>
      <w:bookmarkStart w:id="544" w:name="__RefHeading___Toc905137_3650668749"/>
      <w:bookmarkStart w:id="545" w:name="_Toc209"/>
      <w:bookmarkEnd w:id="543"/>
      <w:bookmarkEnd w:id="544"/>
      <w:r>
        <w:rPr>
          <w:rtl w:val="true"/>
        </w:rPr>
        <w:t>نصوص روايی متواتر در ولايت علی</w:t>
      </w:r>
      <w:r>
        <w:rPr>
          <w:rtl w:val="true"/>
        </w:rPr>
        <w:t>(</w:t>
      </w:r>
      <w:r>
        <w:rPr>
          <w:rtl w:val="true"/>
        </w:rPr>
        <w:t>علیه السلام</w:t>
      </w:r>
      <w:r>
        <w:rPr>
          <w:rtl w:val="true"/>
        </w:rPr>
        <w:t>)</w:t>
      </w:r>
      <w:bookmarkEnd w:id="5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افزون بر اين دو آيه قرآن کريم، روايات فراوان و متواتري در تفسير حادثه غدير و معرفي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کتب همه علماي بزرگ اسلام آمده و مورد اتّفاق همه و از وضوح و روشنی غير قابل انکار است</w:t>
      </w:r>
      <w:r>
        <w:rPr>
          <w:rFonts w:eastAsia="IRNazanin" w:cs="IRNazanin"/>
          <w:color w:val="111111"/>
          <w:sz w:val="28"/>
          <w:szCs w:val="28"/>
          <w:rtl w:val="true"/>
          <w:lang w:bidi="fa-IR"/>
        </w:rPr>
        <w:t xml:space="preserve">. </w:t>
      </w:r>
      <w:bookmarkStart w:id="546" w:name="pg1607_7270"/>
    </w:p>
    <w:p>
      <w:pPr>
        <w:pStyle w:val="Heading3"/>
        <w:numPr>
          <w:ilvl w:val="2"/>
          <w:numId w:val="1"/>
        </w:numPr>
        <w:rPr/>
      </w:pPr>
      <w:bookmarkStart w:id="547" w:name="__RefHeading___Toc905139_3650668749"/>
      <w:bookmarkStart w:id="548" w:name="_Toc210"/>
      <w:bookmarkEnd w:id="546"/>
      <w:bookmarkEnd w:id="547"/>
      <w:r>
        <w:rPr/>
        <w:t>9</w:t>
      </w:r>
      <w:r>
        <w:rPr>
          <w:rtl w:val="true"/>
        </w:rPr>
        <w:t xml:space="preserve">. </w:t>
      </w:r>
      <w:r>
        <w:rPr>
          <w:rtl w:val="true"/>
        </w:rPr>
        <w:t>سيره امام غدير</w:t>
      </w:r>
      <w:bookmarkEnd w:id="548"/>
    </w:p>
    <w:p>
      <w:pPr>
        <w:pStyle w:val="Heading4"/>
        <w:numPr>
          <w:ilvl w:val="3"/>
          <w:numId w:val="1"/>
        </w:numPr>
        <w:rPr/>
      </w:pPr>
      <w:bookmarkStart w:id="549" w:name="__RefHeading___Toc905141_3650668749"/>
      <w:bookmarkStart w:id="550" w:name="_Toc211"/>
      <w:bookmarkEnd w:id="549"/>
      <w:r>
        <w:rPr>
          <w:rtl w:val="true"/>
        </w:rPr>
        <w:t>اشاره</w:t>
      </w:r>
      <w:bookmarkEnd w:id="55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امام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1" w:name="__RefHeading___Toc905143_3650668749"/>
      <w:bookmarkStart w:id="552" w:name="_Toc212"/>
      <w:bookmarkEnd w:id="551"/>
      <w:r>
        <w:rPr>
          <w:rtl w:val="true"/>
        </w:rPr>
        <w:t>التزام به لوازم ولايت مداری</w:t>
      </w:r>
      <w:bookmarkEnd w:id="552"/>
    </w:p>
    <w:p>
      <w:pPr>
        <w:pStyle w:val="BookText"/>
        <w:rPr/>
      </w:pPr>
      <w:r>
        <w:rPr>
          <w:rFonts w:ascii="IRNazanin" w:hAnsi="IRNazanin" w:eastAsia="IRNazanin"/>
          <w:color w:val="111111"/>
          <w:sz w:val="28"/>
          <w:sz w:val="28"/>
          <w:szCs w:val="28"/>
          <w:rtl w:val="true"/>
          <w:lang w:bidi="fa-IR"/>
        </w:rPr>
        <w:t>دهه ولايت و عيد سعيد غدير خم را به همه شما عزيزان تبريك عرض می كنم و اميدوارم که همه از برکاتِ ولايت مولاي متقيان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باشيم و خط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داريم و به لوازم آن ملتزم باشيم</w:t>
      </w:r>
      <w:r>
        <w:rPr>
          <w:rFonts w:eastAsia="IRNazanin" w:cs="IRNazanin"/>
          <w:color w:val="111111"/>
          <w:sz w:val="28"/>
          <w:szCs w:val="28"/>
          <w:rtl w:val="true"/>
          <w:lang w:bidi="fa-IR"/>
        </w:rPr>
        <w:t>.</w:t>
      </w:r>
    </w:p>
    <w:p>
      <w:pPr>
        <w:pStyle w:val="Heading4"/>
        <w:numPr>
          <w:ilvl w:val="3"/>
          <w:numId w:val="1"/>
        </w:numPr>
        <w:rPr/>
      </w:pPr>
      <w:bookmarkStart w:id="553" w:name="__RefHeading___Toc905145_3650668749"/>
      <w:bookmarkStart w:id="554" w:name="_Toc213"/>
      <w:bookmarkEnd w:id="553"/>
      <w:r>
        <w:rPr>
          <w:rtl w:val="true"/>
        </w:rPr>
        <w:t>اعتراف همگان به فضایل علی</w:t>
      </w:r>
      <w:r>
        <w:rPr>
          <w:rtl w:val="true"/>
        </w:rPr>
        <w:t>(</w:t>
      </w:r>
      <w:r>
        <w:rPr>
          <w:rtl w:val="true"/>
        </w:rPr>
        <w:t>علیه السلام</w:t>
      </w:r>
      <w:r>
        <w:rPr>
          <w:rtl w:val="true"/>
        </w:rPr>
        <w:t>)</w:t>
      </w:r>
      <w:bookmarkEnd w:id="554"/>
    </w:p>
    <w:p>
      <w:pPr>
        <w:pStyle w:val="BookText"/>
        <w:rPr/>
      </w:pPr>
      <w:r>
        <w:rPr>
          <w:rFonts w:ascii="IRNazanin" w:hAnsi="IRNazanin" w:eastAsia="IRNazanin"/>
          <w:color w:val="111111"/>
          <w:sz w:val="28"/>
          <w:sz w:val="28"/>
          <w:szCs w:val="28"/>
          <w:rtl w:val="true"/>
          <w:lang w:bidi="fa-IR"/>
        </w:rPr>
        <w:t>تمام شيعه و سنّي و دوست و دشمن به فضایل و مناقب، عدالت خواهي، عبادت، زهد، تقوا و پرهيزکاري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رهبر و امامي همچون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بايد انتصاب به چنين شخصيّتي را افتخار بدانيم و قدر اين نعمت عظيم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شيعه واقعي باشيم و در عمل نشان بدهيم كه پيرواميرالمؤمنين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bookmarkStart w:id="555" w:name="pg1607_7271"/>
    </w:p>
    <w:p>
      <w:pPr>
        <w:pStyle w:val="Heading4"/>
        <w:numPr>
          <w:ilvl w:val="3"/>
          <w:numId w:val="1"/>
        </w:numPr>
        <w:rPr/>
      </w:pPr>
      <w:bookmarkStart w:id="556" w:name="__RefHeading___Toc905147_3650668749"/>
      <w:bookmarkStart w:id="557" w:name="_Toc214"/>
      <w:bookmarkEnd w:id="555"/>
      <w:bookmarkEnd w:id="556"/>
      <w:r>
        <w:rPr>
          <w:rtl w:val="true"/>
        </w:rPr>
        <w:t>سيره اميرالمؤمنين</w:t>
      </w:r>
      <w:r>
        <w:rPr>
          <w:rtl w:val="true"/>
        </w:rPr>
        <w:t>(</w:t>
      </w:r>
      <w:r>
        <w:rPr>
          <w:rtl w:val="true"/>
        </w:rPr>
        <w:t>علیه السلام</w:t>
      </w:r>
      <w:r>
        <w:rPr>
          <w:rtl w:val="true"/>
        </w:rPr>
        <w:t>)</w:t>
      </w:r>
      <w:bookmarkEnd w:id="557"/>
    </w:p>
    <w:p>
      <w:pPr>
        <w:pStyle w:val="BookText"/>
        <w:rPr/>
      </w:pPr>
      <w:r>
        <w:rPr>
          <w:rFonts w:ascii="IRNazanin" w:hAnsi="IRNazanin" w:eastAsia="IRNazanin"/>
          <w:color w:val="111111"/>
          <w:sz w:val="28"/>
          <w:sz w:val="28"/>
          <w:szCs w:val="28"/>
          <w:rtl w:val="true"/>
          <w:lang w:bidi="fa-IR"/>
        </w:rPr>
        <w:t>در روايات داريم كه اميرالمومنين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برخاستش با مردم، عادي بود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 حضرت هرگز صفات رذيله تکبّر و تحميل بر مردم در وجود مباركش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تمام کمالات و صفاتي که آن حضرت داشتند اگر کسي به حضور ايشان مي رسيد، آن بزرگوار را بسيار متواضع و فروتن مي يافت و معلوم نبود که ايشان فرمانرواي کشور پهناور اسلامي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کسي در محضر ايشان حاضر مي شد، هيبت اميرالمؤمنين وجودش را فرا نمي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از اینکه منتسب به چنين شخصيّت عظيمی هستيم افتخار کنيم، زيرا حتي دشمنان ايشان با شنيدن صفات و فضايل ايشان بي اختيار گريه مي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اخلاق حسنه، عدالت خواهي و ظلم ستيزي در وجود همه شيعيان متبلور باشد گرچه براي ما ممکن نيست که اين صفات را تمام و کمال داشته باشيم، ولي بايد به اندازه توان، خود را به اين صفات نزديک کنيم</w:t>
      </w:r>
      <w:r>
        <w:rPr>
          <w:rFonts w:eastAsia="IRNazanin" w:cs="IRNazanin"/>
          <w:color w:val="111111"/>
          <w:sz w:val="28"/>
          <w:szCs w:val="28"/>
          <w:rtl w:val="true"/>
          <w:lang w:bidi="fa-IR"/>
        </w:rPr>
        <w:t>.</w:t>
      </w:r>
    </w:p>
    <w:p>
      <w:pPr>
        <w:pStyle w:val="Heading4"/>
        <w:numPr>
          <w:ilvl w:val="3"/>
          <w:numId w:val="1"/>
        </w:numPr>
        <w:rPr/>
      </w:pPr>
      <w:bookmarkStart w:id="558" w:name="__RefHeading___Toc905149_3650668749"/>
      <w:bookmarkStart w:id="559" w:name="_Toc215"/>
      <w:bookmarkEnd w:id="558"/>
      <w:r>
        <w:rPr>
          <w:rtl w:val="true"/>
        </w:rPr>
        <w:t>اهتمام اميرالمؤمنين</w:t>
      </w:r>
      <w:r>
        <w:rPr>
          <w:rtl w:val="true"/>
        </w:rPr>
        <w:t>(</w:t>
      </w:r>
      <w:r>
        <w:rPr>
          <w:rtl w:val="true"/>
        </w:rPr>
        <w:t>علیه السلام</w:t>
      </w:r>
      <w:r>
        <w:rPr>
          <w:rtl w:val="true"/>
        </w:rPr>
        <w:t xml:space="preserve">) </w:t>
      </w:r>
      <w:r>
        <w:rPr>
          <w:rtl w:val="true"/>
        </w:rPr>
        <w:t>به رسيدگی به فقرا</w:t>
      </w:r>
      <w:bookmarkEnd w:id="55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اسلام به طبقات محروم خيلي توجه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حضرترسول </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خدايا مرا مسکين زنده بدار و مسکين بميران و مرا در قيامت در صف فقرا و مساکين محشور کن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البته مسکين و محتاج تنها به معناي اين نيست که انسان بيکار باشد و کاري نداشته باشد، بلکه يک معناي آن اين است که به دنبال رياست طلبي، دنياطلبي و جاه طلبي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حضرت از خداوند چنين خواسته اي داشتند تا خويش را به اين فضایل آراسته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فرماندهان و حاکمان کشور اسلامي خود را به واسطه شرکت در يک مهماني اشرافي و اعياني که عدّه زيادي از ثروتمندان در آن شرکت داشتند و فقرا و مستمندان از آن سفره رنگارنگ محروم بودند شديداً مورد مؤاخذه قرار داده و او را توبيخ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نامه شديداللّحني به او نوشتند که با اين جملات آغاز مي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پسر حنيف، به من خبر رسيده است که يکي از مردان بصره تو را به سفره اي دعوت کرده است و تو به آنجا شتافته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خوردني هاي </w:t>
      </w:r>
      <w:bookmarkStart w:id="560" w:name="pg1607_7273"/>
    </w:p>
    <w:p>
      <w:pPr>
        <w:pStyle w:val="BookText"/>
        <w:rPr/>
      </w:pPr>
      <w:bookmarkEnd w:id="560"/>
      <w:r>
        <w:rPr>
          <w:rFonts w:ascii="IRNazanin" w:hAnsi="IRNazanin" w:eastAsia="IRNazanin"/>
          <w:color w:val="111111"/>
          <w:sz w:val="28"/>
          <w:sz w:val="28"/>
          <w:szCs w:val="28"/>
          <w:rtl w:val="true"/>
          <w:lang w:bidi="fa-IR"/>
        </w:rPr>
        <w:t>نيکو برايت آورده اند و پي درپي ظرف هاي غذا در برابرت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نمي کردم مهماني مردي را بپذيري که نيازمندان را به جفا رانده باشد و تنها ثروتمندان را دعوت کرده باشد </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بايد همه مسئولان اين نامه تاريخي را بخوانند که چگونه آن حضرت فرماندار خاطي خود را توبيخ کردند</w:t>
      </w:r>
      <w:r>
        <w:rPr>
          <w:rFonts w:eastAsia="IRNazanin" w:cs="IRNazanin"/>
          <w:color w:val="111111"/>
          <w:sz w:val="28"/>
          <w:szCs w:val="28"/>
          <w:rtl w:val="true"/>
          <w:lang w:bidi="fa-IR"/>
        </w:rPr>
        <w:t>.</w:t>
      </w:r>
    </w:p>
    <w:p>
      <w:pPr>
        <w:pStyle w:val="Heading4"/>
        <w:numPr>
          <w:ilvl w:val="3"/>
          <w:numId w:val="1"/>
        </w:numPr>
        <w:rPr/>
      </w:pPr>
      <w:bookmarkStart w:id="561" w:name="__RefHeading___Toc905151_3650668749"/>
      <w:bookmarkStart w:id="562" w:name="_Toc216"/>
      <w:bookmarkEnd w:id="561"/>
      <w:r>
        <w:rPr>
          <w:rtl w:val="true"/>
        </w:rPr>
        <w:t>لزوم ترويج كتاب نهج البلاغه</w:t>
      </w:r>
      <w:bookmarkEnd w:id="562"/>
    </w:p>
    <w:p>
      <w:pPr>
        <w:pStyle w:val="BookText"/>
        <w:rPr/>
      </w:pPr>
      <w:r>
        <w:rPr>
          <w:rFonts w:ascii="IRNazanin" w:hAnsi="IRNazanin" w:eastAsia="IRNazanin"/>
          <w:color w:val="111111"/>
          <w:sz w:val="28"/>
          <w:sz w:val="28"/>
          <w:szCs w:val="28"/>
          <w:rtl w:val="true"/>
          <w:lang w:bidi="fa-IR"/>
        </w:rPr>
        <w:t>تمام زندگي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عبادت و بندگي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پارسايي و علم نمونه بود و صفت علم در ميان ساير صفاتش درخشش خاصّي داشت که يکي از آثار علمي ايشان کتاب نهج البلاغه است که افتخار بزرگي براي مکتب شيعه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در مقام عمل و بهره بردن از کتاب گران قدر و ارزشمند نهج البلاغه فاصله زيادی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اهتمام كنند كه اين كتاب ارزشمند و عظيم كه واقعاً مظلوم واقع شده است را در جامعه رواج دهند</w:t>
      </w:r>
      <w:r>
        <w:rPr>
          <w:rFonts w:eastAsia="IRNazanin" w:cs="IRNazanin"/>
          <w:color w:val="111111"/>
          <w:sz w:val="28"/>
          <w:szCs w:val="28"/>
          <w:rtl w:val="true"/>
          <w:lang w:bidi="fa-IR"/>
        </w:rPr>
        <w:t xml:space="preserve">. </w:t>
      </w:r>
      <w:bookmarkStart w:id="563" w:name="pg1607_7274"/>
    </w:p>
    <w:p>
      <w:pPr>
        <w:pStyle w:val="Heading3"/>
        <w:numPr>
          <w:ilvl w:val="2"/>
          <w:numId w:val="1"/>
        </w:numPr>
        <w:rPr/>
      </w:pPr>
      <w:bookmarkStart w:id="564" w:name="__RefHeading___Toc905153_3650668749"/>
      <w:bookmarkStart w:id="565" w:name="_Toc217"/>
      <w:bookmarkEnd w:id="563"/>
      <w:bookmarkEnd w:id="564"/>
      <w:r>
        <w:rPr/>
        <w:t>10</w:t>
      </w:r>
      <w:r>
        <w:rPr>
          <w:rtl w:val="true"/>
        </w:rPr>
        <w:t xml:space="preserve">. </w:t>
      </w:r>
      <w:r>
        <w:rPr>
          <w:rtl w:val="true"/>
        </w:rPr>
        <w:t>مبلّغان غدير</w:t>
      </w:r>
      <w:bookmarkEnd w:id="565"/>
    </w:p>
    <w:p>
      <w:pPr>
        <w:pStyle w:val="Heading4"/>
        <w:numPr>
          <w:ilvl w:val="3"/>
          <w:numId w:val="1"/>
        </w:numPr>
        <w:rPr/>
      </w:pPr>
      <w:bookmarkStart w:id="566" w:name="__RefHeading___Toc905155_3650668749"/>
      <w:bookmarkStart w:id="567" w:name="_Toc218"/>
      <w:bookmarkEnd w:id="566"/>
      <w:r>
        <w:rPr>
          <w:rtl w:val="true"/>
        </w:rPr>
        <w:t>اشاره</w:t>
      </w:r>
      <w:bookmarkEnd w:id="56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مبلّغان 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 وقال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وَكُونُوا مَعَ الصَّادِقينَ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Heading4"/>
        <w:numPr>
          <w:ilvl w:val="3"/>
          <w:numId w:val="1"/>
        </w:numPr>
        <w:rPr/>
      </w:pPr>
      <w:bookmarkStart w:id="568" w:name="__RefHeading___Toc905157_3650668749"/>
      <w:bookmarkStart w:id="569" w:name="_Toc219"/>
      <w:bookmarkEnd w:id="568"/>
      <w:r>
        <w:rPr>
          <w:rtl w:val="true"/>
        </w:rPr>
        <w:t>لزوم تقويت هويّت ولایی</w:t>
      </w:r>
      <w:bookmarkEnd w:id="56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بنده با كمال تشكر و عرض ادب و احترام، از خداوند متعال براي شما مسئلت توفيق مي كنم و اميدوارم كه مشمول عنايات خاصه آقا </w:t>
      </w:r>
      <w:bookmarkStart w:id="570" w:name="pg1607_7275"/>
    </w:p>
    <w:p>
      <w:pPr>
        <w:pStyle w:val="BookText"/>
        <w:rPr/>
      </w:pPr>
      <w:bookmarkEnd w:id="570"/>
      <w:r>
        <w:rPr>
          <w:rFonts w:ascii="IRNazanin" w:hAnsi="IRNazanin" w:eastAsia="IRNazanin"/>
          <w:color w:val="111111"/>
          <w:sz w:val="28"/>
          <w:sz w:val="28"/>
          <w:szCs w:val="28"/>
          <w:rtl w:val="true"/>
          <w:lang w:bidi="fa-IR"/>
        </w:rPr>
        <w:t>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و در اين حركت و نهضتي كه الحمد لله فراهم شده است بتوانيد خدمات درخشاني را به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كردن بيشتر مردم به مسائل ولایي را انجام دهيد، چرا كه هويّت ما، هويّت ولایي است و بايد تقويت شود و از اينكه ضعفي در اين هويّت پيدا شود بايد به شدّت جلوگيري نمود</w:t>
      </w:r>
      <w:r>
        <w:rPr>
          <w:rFonts w:eastAsia="IRNazanin" w:cs="IRNazanin"/>
          <w:color w:val="111111"/>
          <w:sz w:val="28"/>
          <w:szCs w:val="28"/>
          <w:rtl w:val="true"/>
          <w:lang w:bidi="fa-IR"/>
        </w:rPr>
        <w:t>.</w:t>
      </w:r>
    </w:p>
    <w:p>
      <w:pPr>
        <w:pStyle w:val="Heading4"/>
        <w:numPr>
          <w:ilvl w:val="3"/>
          <w:numId w:val="1"/>
        </w:numPr>
        <w:rPr/>
      </w:pPr>
      <w:bookmarkStart w:id="571" w:name="__RefHeading___Toc905159_3650668749"/>
      <w:bookmarkStart w:id="572" w:name="_Toc220"/>
      <w:bookmarkEnd w:id="571"/>
      <w:r>
        <w:rPr>
          <w:rtl w:val="true"/>
        </w:rPr>
        <w:t>غدير، ابلاغ و اخطاری بزرگ</w:t>
      </w:r>
      <w:bookmarkEnd w:id="572"/>
    </w:p>
    <w:p>
      <w:pPr>
        <w:pStyle w:val="BookText"/>
        <w:rPr/>
      </w:pPr>
      <w:r>
        <w:rPr>
          <w:rFonts w:ascii="IRNazanin" w:hAnsi="IRNazanin" w:eastAsia="IRNazanin"/>
          <w:color w:val="111111"/>
          <w:sz w:val="28"/>
          <w:sz w:val="28"/>
          <w:szCs w:val="28"/>
          <w:rtl w:val="true"/>
          <w:lang w:bidi="fa-IR"/>
        </w:rPr>
        <w:t>مسئله غدير، مسئله بسيار مهمّي است، البته ادلّه و نصوصي كه بر خلافت بلافصل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متواتر دلالت دارد منحصر به غدير نيست، ليكن غدير به مناسبت اينكه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برنامه بسيار باعظمتي را جهت معرّفي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وصيّ و امام بعد از خود برگزار كردند،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غدير با آن برنامه، فقط يك نصّ نيست بلكه يك ابلاغ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 اخطار مهمّ به تمام مسلمان ها تا روز قيامت است كه مردم مسئله ولايت را فراموش نكنند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سال سوم بعثت وقتي كه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نازلشد،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 تشكيل داده و در مرتبه اول، دوم و سوم به خويشاوندان خويش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شما به من كمك مي كنيد و به من ايمان مي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براي كساني كه ايمان </w:t>
      </w:r>
      <w:bookmarkStart w:id="573" w:name="pg1607_7276"/>
    </w:p>
    <w:p>
      <w:pPr>
        <w:pStyle w:val="BookText"/>
        <w:rPr/>
      </w:pPr>
      <w:bookmarkEnd w:id="573"/>
      <w:r>
        <w:rPr>
          <w:rFonts w:ascii="IRNazanin" w:hAnsi="IRNazanin" w:eastAsia="IRNazanin"/>
          <w:color w:val="111111"/>
          <w:sz w:val="28"/>
          <w:sz w:val="28"/>
          <w:szCs w:val="28"/>
          <w:rtl w:val="true"/>
          <w:lang w:bidi="fa-IR"/>
        </w:rPr>
        <w:t>كاملي نداشتند، پيش بيني پيشرفت آن چناني اسلام ممكن نبود و جواب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به خاطر ايمان كامل جواب داد،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به خلافت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فرمودند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574" w:name="__RefHeading___Toc905161_3650668749"/>
      <w:bookmarkStart w:id="575" w:name="_Toc221"/>
      <w:bookmarkEnd w:id="574"/>
      <w:r>
        <w:rPr>
          <w:rtl w:val="true"/>
        </w:rPr>
        <w:t>دلالت نصوص جليّه قرآنی بر ولايت علی</w:t>
      </w:r>
      <w:r>
        <w:rPr>
          <w:rtl w:val="true"/>
        </w:rPr>
        <w:t>(</w:t>
      </w:r>
      <w:r>
        <w:rPr>
          <w:rtl w:val="true"/>
        </w:rPr>
        <w:t>علیه السلام</w:t>
      </w:r>
      <w:r>
        <w:rPr>
          <w:rtl w:val="true"/>
        </w:rPr>
        <w:t>)</w:t>
      </w:r>
      <w:bookmarkEnd w:id="575"/>
    </w:p>
    <w:p>
      <w:pPr>
        <w:pStyle w:val="BookText"/>
        <w:rPr/>
      </w:pPr>
      <w:r>
        <w:rPr>
          <w:rFonts w:ascii="Amiri" w:hAnsi="Amiri" w:eastAsia="Amiri" w:cs="Amiri"/>
          <w:color w:val="111111"/>
          <w:sz w:val="28"/>
          <w:sz w:val="28"/>
          <w:szCs w:val="28"/>
          <w:rtl w:val="true"/>
          <w:lang w:bidi="ar-SA"/>
        </w:rPr>
        <w:t>ما در قرآن نصوصي داريم كه اينها را نصوص جليّه مي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نامند، و يك سري از آيات هم، نصوص خفيّه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نصوص جليّه، نصوصي است كه اگر اهل فهم و اطلاع اين آيات را بخوانند، صراحت آن بر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مي شوند، مثل آيه شريفه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أَفَمَنْ يَهْدي إِلَى الْحَقِّ أَحَقُّ أَنْ يُتَّبَعَ أَمَّنْ لا يَهِدِّي إِلّاأَنْ يُهْدى فَما لَكُمْ كَيْفَ تَحْكُمُونَ‌</w:t>
      </w:r>
      <w:r>
        <w:rPr>
          <w:rFonts w:ascii="IRNazanin" w:hAnsi="IRNazanin" w:eastAsia="IRNazanin"/>
          <w:color w:val="111111"/>
          <w:sz w:val="28"/>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يعني آيا شخصيّتي مثل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علوم و مقامات مي تواند مردم را هدايت كند يا كسي كه خودش هم بايد هدايت شود؟ </w:t>
      </w:r>
      <w:bookmarkStart w:id="576" w:name="pg1607_7277"/>
    </w:p>
    <w:p>
      <w:pPr>
        <w:pStyle w:val="BookText"/>
        <w:rPr/>
      </w:pPr>
      <w:bookmarkEnd w:id="576"/>
      <w:r>
        <w:rPr>
          <w:rFonts w:ascii="Amiri" w:hAnsi="Amiri" w:eastAsia="Amiri" w:cs="Amiri"/>
          <w:color w:val="111111"/>
          <w:sz w:val="28"/>
          <w:sz w:val="28"/>
          <w:szCs w:val="28"/>
          <w:rtl w:val="true"/>
          <w:lang w:bidi="ar-SA"/>
        </w:rPr>
        <w:t>شما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أَنْتَ مُنْذِرٌ وَلِكُلِّ قَوْمٍ هادٍ</w:t>
      </w:r>
      <w:r>
        <w:rPr>
          <w:rFonts w:ascii="IRNazanin" w:hAnsi="IRNazanin" w:eastAsia="IRNazanin"/>
          <w:color w:val="111111"/>
          <w:sz w:val="28"/>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 و تفسير آن را ببينيد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رواياتي از شيعه و اهل سنّت در تفسير اين آيه نقل شده است كه اصلاً قابل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وَعَلِيٌّ الْهَادِي مِنْ بَعْدِي، يَا عَلِيُّ بِكَ يَهْتَدِي الْمُهْتَدُونَ</w:t>
      </w:r>
      <w:r>
        <w:rPr>
          <w:rFonts w:eastAsia="Amiri" w:cs="Amiri" w:ascii="Amiri" w:hAnsi="Amiri"/>
          <w:color w:val="111111"/>
          <w:sz w:val="28"/>
          <w:szCs w:val="28"/>
          <w:rtl w:val="true"/>
          <w:lang w:bidi="ar-SA"/>
        </w:rPr>
        <w:t>».</w:t>
      </w:r>
      <w:r>
        <w:rPr>
          <w:rStyle w:val="FootnoteAnchor"/>
          <w:rtl w:val="true"/>
        </w:rPr>
        <w:footnoteReference w:id="201"/>
      </w:r>
    </w:p>
    <w:p>
      <w:pPr>
        <w:pStyle w:val="Heading4"/>
        <w:numPr>
          <w:ilvl w:val="3"/>
          <w:numId w:val="1"/>
        </w:numPr>
        <w:rPr/>
      </w:pPr>
      <w:bookmarkStart w:id="577" w:name="__RefHeading___Toc905163_3650668749"/>
      <w:bookmarkStart w:id="578" w:name="_Toc222"/>
      <w:bookmarkEnd w:id="577"/>
      <w:r>
        <w:rPr>
          <w:rtl w:val="true"/>
        </w:rPr>
        <w:t>اعتراف بزرگان اهل سنّت به فضایل علی</w:t>
      </w:r>
      <w:r>
        <w:rPr>
          <w:rtl w:val="true"/>
        </w:rPr>
        <w:t>(</w:t>
      </w:r>
      <w:r>
        <w:rPr>
          <w:rtl w:val="true"/>
        </w:rPr>
        <w:t>علیه السلام</w:t>
      </w:r>
      <w:r>
        <w:rPr>
          <w:rtl w:val="true"/>
        </w:rPr>
        <w:t>)</w:t>
      </w:r>
      <w:bookmarkEnd w:id="57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بطريق از شخصيّت هاي بزرگ علم حديث است كه مشايخبزرگي از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كتابي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الوحي المبين في مناقب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اين كتاب، آياتي را كه راجع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كتب عامّه به سندهاي معتبر و از مشاهير خودشان نقل كرده است</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كتاب بسيار ارزشمند و مورد استفاده است </w:t>
      </w:r>
    </w:p>
    <w:p>
      <w:pPr>
        <w:pStyle w:val="BookText"/>
        <w:rPr/>
      </w:pPr>
      <w:r>
        <w:rPr>
          <w:rFonts w:ascii="Amiri" w:hAnsi="Amiri" w:eastAsia="Amiri" w:cs="Amiri"/>
          <w:color w:val="111111"/>
          <w:sz w:val="28"/>
          <w:sz w:val="28"/>
          <w:szCs w:val="28"/>
          <w:rtl w:val="true"/>
          <w:lang w:bidi="ar-SA"/>
        </w:rPr>
        <w:t>كه همه شما عزيزان بايد اين كتاب را بخوانيد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بطريق كتاب ديگري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مشحون از فضایل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هم كتاب بسيار نفيس و ارزشمندي است و 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روايات هم از طريق شيعه و اهل سنّت به مسئله ولايت اشاره شده است از باب نمونه اينكه فرمودند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 اللهَ عَزَّ وَجَلَّ مِثْلَ مَا قَامَ نُوحٌ فِي قَوْمِهِ وَكَانَ لَهُ مِثْلُ أُحُدٍ ذَهَباً فَأَنْفَقَهُ فِي سَبِيلِ الله وَمُدَّ فِي عُمُرِهِ حَتَّى حَجَّ أَلْفَ عَامٍ عَلَى قَدَمَيْهِ ثُمَّ قُتِلَ بَيْنَ الصَّفَا وَالْمَرْوَةِ مَظْلُوماً ثُمَّ لَمْ يُوَالِكَ يَا عَلِيُّ لَمْ يَشَمَّ رَائِحَةَ الْجَنَّةِ وَلَمْ يَدْخُلْهَا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اگر كسي به قدر عمر رسالت نوح عبادت كند و به اندازه كوه احد طلا انفاق نمايد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ولايت اميرالمؤمنين را نداشته باشد بوي </w:t>
      </w:r>
      <w:bookmarkStart w:id="579" w:name="pg1607_7279"/>
    </w:p>
    <w:p>
      <w:pPr>
        <w:pStyle w:val="BookText"/>
        <w:rPr/>
      </w:pPr>
      <w:bookmarkEnd w:id="579"/>
      <w:r>
        <w:rPr>
          <w:rFonts w:ascii="Amiri" w:hAnsi="Amiri" w:eastAsia="Amiri" w:cs="Amiri"/>
          <w:color w:val="111111"/>
          <w:sz w:val="28"/>
          <w:sz w:val="28"/>
          <w:szCs w:val="28"/>
          <w:rtl w:val="true"/>
          <w:lang w:bidi="ar-SA"/>
        </w:rPr>
        <w:t>بهشت را استشمام نمي كند و داخل آن نمي شود</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905165_3650668749"/>
      <w:bookmarkStart w:id="581" w:name="_Toc223"/>
      <w:bookmarkEnd w:id="580"/>
      <w:r>
        <w:rPr>
          <w:rtl w:val="true"/>
        </w:rPr>
        <w:t>غير قابل شمارش بودن فضایل علی</w:t>
      </w:r>
      <w:r>
        <w:rPr>
          <w:rtl w:val="true"/>
        </w:rPr>
        <w:t>(</w:t>
      </w:r>
      <w:r>
        <w:rPr>
          <w:rtl w:val="true"/>
        </w:rPr>
        <w:t>علیه السلام</w:t>
      </w:r>
      <w:r>
        <w:rPr>
          <w:rtl w:val="true"/>
        </w:rPr>
        <w:t>)</w:t>
      </w:r>
      <w:bookmarkEnd w:id="581"/>
    </w:p>
    <w:p>
      <w:pPr>
        <w:pStyle w:val="BookText"/>
        <w:rPr/>
      </w:pP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كه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لِأَخِي فَضَائِلَ لَا تُحْصَى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كسي غير از خداوند نمي تواند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احصا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 ديگري هم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تَقُولَ طَوَائِفُ مِنْ أُمَّتِي مَا قَالَتِ النَّصَارَى فِي عِيسَى بْنِ مَرْيَمَ لَقُلْتُ فِيكَ مَقَالَةً تَتَبَّعُ أُمَّتِي آثَارَ قَدَمَيْكَ فِي التُّرَابِ فَيُقَبِّلُونَه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اگر گروهي از امّت من آنچه را كه نصاري نسبت به عيسي گفتند درباره تو نمي گفتند، چيزهايي درباره تو مي گفتم كه امّت جا پاي تورا تبعيت مي كردند و آن را مي بوسيدند</w:t>
      </w:r>
      <w:r>
        <w:rPr>
          <w:rFonts w:eastAsia="IRNazanin" w:cs="IRNazanin"/>
          <w:color w:val="111111"/>
          <w:sz w:val="28"/>
          <w:szCs w:val="28"/>
          <w:rtl w:val="true"/>
          <w:lang w:bidi="fa-IR"/>
        </w:rPr>
        <w:t>.</w:t>
      </w:r>
    </w:p>
    <w:p>
      <w:pPr>
        <w:pStyle w:val="Heading4"/>
        <w:numPr>
          <w:ilvl w:val="3"/>
          <w:numId w:val="1"/>
        </w:numPr>
        <w:rPr/>
      </w:pPr>
      <w:bookmarkStart w:id="582" w:name="__RefHeading___Toc905167_3650668749"/>
      <w:bookmarkStart w:id="583" w:name="_Toc224"/>
      <w:bookmarkEnd w:id="582"/>
      <w:r>
        <w:rPr>
          <w:rtl w:val="true"/>
        </w:rPr>
        <w:t>ولايت از مهم ترين اصول دين</w:t>
      </w:r>
      <w:bookmarkEnd w:id="583"/>
    </w:p>
    <w:p>
      <w:pPr>
        <w:pStyle w:val="BookText"/>
        <w:rPr/>
      </w:pPr>
      <w:r>
        <w:rPr>
          <w:rFonts w:ascii="Amiri" w:hAnsi="Amiri" w:eastAsia="Amiri" w:cs="Amiri"/>
          <w:color w:val="111111"/>
          <w:sz w:val="28"/>
          <w:sz w:val="28"/>
          <w:szCs w:val="28"/>
          <w:rtl w:val="true"/>
          <w:lang w:bidi="ar-SA"/>
        </w:rPr>
        <w:t>در مورد آيه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الرَّسُولُ بَلِّغْ ما أُنْزِلَ إِلَيْكَ مِنْ رَبِّكَ وَإِنْ لَمْ</w:t>
      </w:r>
      <w:bookmarkStart w:id="584" w:name="pg1607_7280"/>
    </w:p>
    <w:p>
      <w:pPr>
        <w:pStyle w:val="BookText"/>
        <w:rPr/>
      </w:pPr>
      <w:bookmarkEnd w:id="584"/>
      <w:r>
        <w:rPr>
          <w:rFonts w:ascii="Amiri" w:hAnsi="Amiri" w:eastAsia="Amiri" w:cs="Amiri"/>
          <w:color w:val="111111"/>
          <w:sz w:val="28"/>
          <w:sz w:val="28"/>
          <w:szCs w:val="28"/>
          <w:rtl w:val="true"/>
          <w:lang w:bidi="ar-SA"/>
        </w:rPr>
        <w:t>تَفْعَلْ فَما بَلَّغْتَ رِسالَتَهُ</w:t>
      </w:r>
      <w:r>
        <w:rPr>
          <w:rFonts w:ascii="IRNazanin" w:hAnsi="IRNazanin" w:eastAsia="IRNazanin"/>
          <w:color w:val="111111"/>
          <w:sz w:val="28"/>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 هم، انسان وقتي خود آيه را به تنهايي ببيند ملاحظه مي كند كه مطلب از نوع مطالب عادي نبوده، بلكه مطلبي بسيار بسيار بزرگ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در حجّة الوداع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اسلام را ابلاغ كرده بودند بااين حال آيه با اين بيان نازل مي شود، دليل بر اين است كه مسئله ولايت از مهم ترين اصول دين و جزء اركان اصلي اسلام است</w:t>
      </w:r>
      <w:r>
        <w:rPr>
          <w:rFonts w:eastAsia="IRNazanin" w:cs="IRNazanin"/>
          <w:color w:val="111111"/>
          <w:sz w:val="28"/>
          <w:szCs w:val="28"/>
          <w:rtl w:val="true"/>
          <w:lang w:bidi="fa-IR"/>
        </w:rPr>
        <w:t>.</w:t>
      </w:r>
    </w:p>
    <w:p>
      <w:pPr>
        <w:pStyle w:val="Heading4"/>
        <w:numPr>
          <w:ilvl w:val="3"/>
          <w:numId w:val="1"/>
        </w:numPr>
        <w:rPr/>
      </w:pPr>
      <w:bookmarkStart w:id="585" w:name="__RefHeading___Toc905169_3650668749"/>
      <w:bookmarkStart w:id="586" w:name="_Toc225"/>
      <w:bookmarkEnd w:id="585"/>
      <w:r>
        <w:rPr>
          <w:rtl w:val="true"/>
        </w:rPr>
        <w:t>ضرورت تبليغ هويّت ولايی</w:t>
      </w:r>
      <w:bookmarkEnd w:id="5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دلالت بر اين دارد كه مسئله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باعظمت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اهميت اين مسئله را براي مردم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مردم گفت كه هويّت ما، هويّت ولایي است و بايد آن را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جرياناتي كه در اين زمان مي خواهند هويّت ديني مذهبي ما را تضعيف كنند و به وسيله كتاب، شعر و ديگرحرف ها به هويّت ما ضربه بزنند بايد به قوّت اين هويّت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مردم يادآوري كنيد كه ما چنين هويّت درخشاني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خطبه مهم غدير را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همه مردم اعلام کرد که غدير يعني ولايت؛ غدير يعني هويّت و استقلال مذهبي</w:t>
      </w:r>
      <w:r>
        <w:rPr>
          <w:rFonts w:eastAsia="IRNazanin" w:cs="IRNazanin"/>
          <w:color w:val="111111"/>
          <w:sz w:val="28"/>
          <w:szCs w:val="28"/>
          <w:rtl w:val="true"/>
          <w:lang w:bidi="fa-IR"/>
        </w:rPr>
        <w:t xml:space="preserve">. </w:t>
      </w:r>
      <w:bookmarkStart w:id="587" w:name="pg1607_7281"/>
    </w:p>
    <w:p>
      <w:pPr>
        <w:pStyle w:val="Heading4"/>
        <w:numPr>
          <w:ilvl w:val="3"/>
          <w:numId w:val="1"/>
        </w:numPr>
        <w:rPr/>
      </w:pPr>
      <w:bookmarkStart w:id="588" w:name="__RefHeading___Toc905171_3650668749"/>
      <w:bookmarkStart w:id="589" w:name="_Toc226"/>
      <w:bookmarkEnd w:id="587"/>
      <w:bookmarkEnd w:id="588"/>
      <w:r>
        <w:rPr>
          <w:rtl w:val="true"/>
        </w:rPr>
        <w:t>آرزوی توفيق تبليغ غدير</w:t>
      </w:r>
      <w:bookmarkEnd w:id="5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بنده از شما تشكّر مي كنم و آرزو داشتم كه اي کاش بنده در اين سفرهاي تبليغي غدير خدمت شما بودم و توفيقي كه براي شما فراهم شده است نصيب بنده هم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خدماتي كه انجام مي دهيد همه مورد قبول درگاه اقدس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 xml:space="preserve">. </w:t>
      </w:r>
      <w:bookmarkStart w:id="590" w:name="pg1607_7282"/>
    </w:p>
    <w:p>
      <w:pPr>
        <w:pStyle w:val="Heading3"/>
        <w:numPr>
          <w:ilvl w:val="2"/>
          <w:numId w:val="1"/>
        </w:numPr>
        <w:rPr/>
      </w:pPr>
      <w:bookmarkStart w:id="591" w:name="__RefHeading___Toc905173_3650668749"/>
      <w:bookmarkStart w:id="592" w:name="_Toc227"/>
      <w:bookmarkEnd w:id="590"/>
      <w:bookmarkEnd w:id="591"/>
      <w:r>
        <w:rPr/>
        <w:t>11</w:t>
      </w:r>
      <w:r>
        <w:rPr>
          <w:rtl w:val="true"/>
        </w:rPr>
        <w:t xml:space="preserve">. </w:t>
      </w:r>
      <w:r>
        <w:rPr>
          <w:rtl w:val="true"/>
        </w:rPr>
        <w:t>نگهبانان ولايت</w:t>
      </w:r>
      <w:bookmarkEnd w:id="592"/>
    </w:p>
    <w:p>
      <w:pPr>
        <w:pStyle w:val="Heading4"/>
        <w:numPr>
          <w:ilvl w:val="3"/>
          <w:numId w:val="1"/>
        </w:numPr>
        <w:rPr/>
      </w:pPr>
      <w:bookmarkStart w:id="593" w:name="__RefHeading___Toc905175_3650668749"/>
      <w:bookmarkStart w:id="594" w:name="_Toc228"/>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نگهبانان ولايت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ascii="IRNazanin" w:hAnsi="IRNazanin" w:eastAsia="IRNazanin"/>
          <w:color w:val="111111"/>
          <w:sz w:val="28"/>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 بنده اوّلاً توفيقاتي را که در احياي امر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فضایل و مناقب آن حضرت نصيب شما شده است تبريك عرض مي كنم</w:t>
      </w:r>
      <w:r>
        <w:rPr>
          <w:rFonts w:eastAsia="IRNazanin" w:cs="IRNazanin"/>
          <w:color w:val="111111"/>
          <w:sz w:val="28"/>
          <w:szCs w:val="28"/>
          <w:rtl w:val="true"/>
          <w:lang w:bidi="fa-IR"/>
        </w:rPr>
        <w:t>.</w:t>
      </w:r>
    </w:p>
    <w:p>
      <w:pPr>
        <w:pStyle w:val="Heading4"/>
        <w:numPr>
          <w:ilvl w:val="3"/>
          <w:numId w:val="1"/>
        </w:numPr>
        <w:rPr/>
      </w:pPr>
      <w:bookmarkStart w:id="595" w:name="__RefHeading___Toc905177_3650668749"/>
      <w:bookmarkStart w:id="596" w:name="_Toc229"/>
      <w:bookmarkEnd w:id="595"/>
      <w:r>
        <w:rPr>
          <w:rtl w:val="true"/>
        </w:rPr>
        <w:t>ارزش والای نعمت ولايت</w:t>
      </w:r>
      <w:bookmarkEnd w:id="59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عزيزان بايد در پيشگاه خداوند متعال از اين نعمت ولايت خيلي شاکر باشيد كه اگر انسان فاقد نعمت ولايت باشد، نعمت هاي </w:t>
      </w:r>
      <w:bookmarkStart w:id="597" w:name="pg1607_7283"/>
    </w:p>
    <w:p>
      <w:pPr>
        <w:pStyle w:val="BookText"/>
        <w:rPr/>
      </w:pPr>
      <w:bookmarkEnd w:id="597"/>
      <w:r>
        <w:rPr>
          <w:rFonts w:ascii="IRNazanin" w:hAnsi="IRNazanin" w:eastAsia="IRNazanin"/>
          <w:color w:val="111111"/>
          <w:sz w:val="28"/>
          <w:sz w:val="28"/>
          <w:szCs w:val="28"/>
          <w:rtl w:val="true"/>
          <w:lang w:bidi="fa-IR"/>
        </w:rPr>
        <w:t>ديگر هر چقدر هم باشد بدون اين نعمت براي انسان اسبابفضيلت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نعمت ها در جَنب نعمت عظيم ولايت ظهور مي کند و مورد استفاده صحيح و اسباب ترقّي و سير به مقامات بلند و تقرّب به خداوند متعال مي شود</w:t>
      </w:r>
      <w:r>
        <w:rPr>
          <w:rFonts w:eastAsia="IRNazanin" w:cs="IRNazanin"/>
          <w:color w:val="111111"/>
          <w:sz w:val="28"/>
          <w:szCs w:val="28"/>
          <w:rtl w:val="true"/>
          <w:lang w:bidi="fa-IR"/>
        </w:rPr>
        <w:t>.</w:t>
      </w:r>
    </w:p>
    <w:p>
      <w:pPr>
        <w:pStyle w:val="Heading4"/>
        <w:numPr>
          <w:ilvl w:val="3"/>
          <w:numId w:val="1"/>
        </w:numPr>
        <w:rPr/>
      </w:pPr>
      <w:bookmarkStart w:id="598" w:name="__RefHeading___Toc905179_3650668749"/>
      <w:bookmarkStart w:id="599" w:name="_Toc230"/>
      <w:bookmarkEnd w:id="598"/>
      <w:r>
        <w:rPr>
          <w:rtl w:val="true"/>
        </w:rPr>
        <w:t>خداوند متعال، حافظ حقيقی ولايت</w:t>
      </w:r>
      <w:bookmarkEnd w:id="599"/>
    </w:p>
    <w:p>
      <w:pPr>
        <w:pStyle w:val="BookText"/>
        <w:rPr/>
      </w:pPr>
      <w:r>
        <w:rPr>
          <w:rFonts w:ascii="IRNazanin" w:hAnsi="IRNazanin" w:eastAsia="IRNazanin"/>
          <w:color w:val="111111"/>
          <w:sz w:val="28"/>
          <w:sz w:val="28"/>
          <w:szCs w:val="28"/>
          <w:rtl w:val="true"/>
          <w:lang w:bidi="fa-IR"/>
        </w:rPr>
        <w:t>شما خدا را شاكر باشيد كه الحمدلله نعمت ولايت را تعظيم و تکريم مي کنيد و از نگهبانان اين عنوان بين مردم هستيد، البته نگهبان حقيقي مسئله ولايت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است که در طول ازمنه، قرون و اعصار باوجود همه دشمناني که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قدرت هاي مادّي، حكّام و ستمگراني که بودند و حتی اوضاعی كه در مثل روز عاشورا پيش آمد آن مصيبت بزرگي که نه سابقه داشت و نه بعدها محقّق خواهد شد كه دشمنان ولايت 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برای خاندان رسالت و ولايت پايان وجود آنها و پايان بنی هاشم و پايان اسلام ناب می شمردند، از همان روز انوار ولايت بيش ازپيش تابيدن گرفت و وجود فناناپذير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آشكار گرديد</w:t>
      </w:r>
      <w:r>
        <w:rPr>
          <w:rFonts w:eastAsia="IRNazanin" w:cs="IRNazanin"/>
          <w:color w:val="111111"/>
          <w:sz w:val="28"/>
          <w:szCs w:val="28"/>
          <w:rtl w:val="true"/>
          <w:lang w:bidi="fa-IR"/>
        </w:rPr>
        <w:t>.</w:t>
      </w:r>
    </w:p>
    <w:p>
      <w:pPr>
        <w:pStyle w:val="Heading4"/>
        <w:numPr>
          <w:ilvl w:val="3"/>
          <w:numId w:val="1"/>
        </w:numPr>
        <w:rPr/>
      </w:pPr>
      <w:bookmarkStart w:id="600" w:name="__RefHeading___Toc905181_3650668749"/>
      <w:bookmarkStart w:id="601" w:name="_Toc231"/>
      <w:bookmarkEnd w:id="600"/>
      <w:r>
        <w:rPr>
          <w:rtl w:val="true"/>
        </w:rPr>
        <w:t>اعتراف فريقين به فضایل علی</w:t>
      </w:r>
      <w:r>
        <w:rPr>
          <w:rtl w:val="true"/>
        </w:rPr>
        <w:t>(</w:t>
      </w:r>
      <w:r>
        <w:rPr>
          <w:rtl w:val="true"/>
        </w:rPr>
        <w:t>علیه السلام</w:t>
      </w:r>
      <w:r>
        <w:rPr>
          <w:rtl w:val="true"/>
        </w:rPr>
        <w:t>)</w:t>
      </w:r>
      <w:bookmarkEnd w:id="60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تشعشع بيش ازپيش نور ولايت باوجود همه دشمنی ها، همه علامت حقّانيت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خليل بن احمد پرسيدند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فِي شَأْنِ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توصيف اين موقعيت های تاريخی و مبارزه بين حق و باطل و پيروزی حق بر باطل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حَقِّ امْرءٍ كَتَمَتْ مَنَاقِبَهُ أَوْلِياؤُهُ خَوْفاً وَ أَعْداؤُهُ حَسَداً، ثُمَّ ظَهَرَ مِنْ بَيْنِ الْكَتْمَيْنِ مَا مَلَأَ الخَافقَيْنِ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خاصي به وجود آمده بود که دشمن ها از روي دشمنی فضایل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مي کردند و دوستان هم از روی خوف و به خاطر ممنوعيّت نقل احاديث در قرن اول و دوم و بعد از آن به صورت هاي ديگر نمي توانستند اين فضایل را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بن احمد می گويد كه در بين اين دو کتمان، آن قدر از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که شرق و غرب عالم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شد كه مثل شافعی بگويد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 لِلْفَتی اُنْزِلَ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و محدّثين معروف اهل سنّت در آن شرايط سخت،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اوضاع به نحوی پيش رفت که الآن در تمام شعب علوم اسلامي، مسئله غدير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تفسير، در علم اسباب نزول، در علم لغت، در حديث، در تاريخ، کتب تراجم و معرفة الصحابه و سایر علوم، حديث غدير مورد استشهاد محققان و علمای بزرگ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بالأخره جايي نيست که مسئله غدير و ولايت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عَلِيٌّ مَولاهُ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نباشد، يعني مي توانيم بگوييم که يقيني ترين کلامی که از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فريقين صادر شده است همين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هيچ کسی نمي تواند اينها را انکار کند يا بگويد شک دارم و اگر كسی بگويد شک دارم معنايش اين است که کمال عناد و لجاج را دارد ومثل اين است که آفتاب را ببيند و بگويد كه شک دارم الآن آفتاب است و روز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حديثی به اين كثرت اسانيد و مصادر اگر هم يافت شود بسيار نادر و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اسناد حديث غدير هم، دانشمند بزرگ اهل سنّت ابوالمعالی جوينی می گويد که در بغداد در نزد صحافی يک جلد کتاب ديدم که بر آن نوشته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المجلدة الثامنة والعشرون من طرق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ويتلوه المجلّدة التاسعة والعشرون؛ جلد بیست و هشتم از طرق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جلد بیست و نهم بعد از آن می آيد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بعضي از بزرگان و حفّاظ علم حديث، مثل ابن عقده كه مورد قبول همگان است و در علم حديث تا آنجا پيش رفته كه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يکصد هزار حديث مسند حفظ دارم و سيصد هزار احاديث ديگر هم نقل مي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فقط مربوط به حديث غدير است نه روايات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مورد چنين مطلب و مقامي واقعاً انسان مبهوت مي شود که چطور حرف بزند، چه بگويد و از کجا شروع کند؟ </w:t>
      </w:r>
      <w:bookmarkStart w:id="602" w:name="pg1607_7287"/>
    </w:p>
    <w:p>
      <w:pPr>
        <w:pStyle w:val="Heading4"/>
        <w:numPr>
          <w:ilvl w:val="3"/>
          <w:numId w:val="1"/>
        </w:numPr>
        <w:rPr/>
      </w:pPr>
      <w:bookmarkStart w:id="603" w:name="__RefHeading___Toc905183_3650668749"/>
      <w:bookmarkStart w:id="604" w:name="_Toc232"/>
      <w:bookmarkEnd w:id="602"/>
      <w:bookmarkEnd w:id="603"/>
      <w:r>
        <w:rPr>
          <w:rtl w:val="true"/>
        </w:rPr>
        <w:t>اميرالمؤمنين</w:t>
      </w:r>
      <w:r>
        <w:rPr>
          <w:rtl w:val="true"/>
        </w:rPr>
        <w:t>(</w:t>
      </w:r>
      <w:r>
        <w:rPr>
          <w:rtl w:val="true"/>
        </w:rPr>
        <w:t>علیه السلام</w:t>
      </w:r>
      <w:r>
        <w:rPr>
          <w:rtl w:val="true"/>
        </w:rPr>
        <w:t xml:space="preserve">) </w:t>
      </w:r>
      <w:r>
        <w:rPr>
          <w:rtl w:val="true"/>
        </w:rPr>
        <w:t>در كلام پيامبر</w:t>
      </w:r>
      <w:r>
        <w:rPr>
          <w:rtl w:val="true"/>
        </w:rPr>
        <w:t>(</w:t>
      </w:r>
      <w:r>
        <w:rPr>
          <w:rtl w:val="true"/>
        </w:rPr>
        <w:t>صلی الله علیه و آله</w:t>
      </w:r>
      <w:r>
        <w:rPr>
          <w:rtl w:val="true"/>
        </w:rPr>
        <w:t>)</w:t>
      </w:r>
      <w:bookmarkEnd w:id="604"/>
    </w:p>
    <w:p>
      <w:pPr>
        <w:pStyle w:val="BookText"/>
        <w:rPr/>
      </w:pPr>
      <w:r>
        <w:rPr>
          <w:rFonts w:ascii="IRNazanin" w:hAnsi="IRNazanin" w:eastAsia="IRNazanin"/>
          <w:color w:val="111111"/>
          <w:sz w:val="28"/>
          <w:sz w:val="28"/>
          <w:szCs w:val="28"/>
          <w:rtl w:val="true"/>
          <w:lang w:bidi="fa-IR"/>
        </w:rPr>
        <w:t>بهتر آن است كه در مورد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شخص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215"/>
      </w:r>
      <w:r>
        <w:rPr>
          <w:rFonts w:ascii="Amiri" w:hAnsi="Amiri" w:eastAsia="Amiri" w:cs="Amiri"/>
          <w:color w:val="111111"/>
          <w:sz w:val="28"/>
          <w:sz w:val="28"/>
          <w:szCs w:val="28"/>
          <w:rtl w:val="true"/>
          <w:lang w:bidi="ar-SA"/>
        </w:rPr>
        <w:t>مراجعه كنيم، آنجا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جَعَلَ لِأَخِي عَلِيِّ بْنِ أَبِي طَالِبٍ فَضَائِلَ لَا يُحْصِي عَدَدَهَا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يعنی خداوند متعال براي برادرم علي بن ابي طالب فضایلي قرار داده است که آنها را غير از خداوند کسي قادر نيست حساب و احصا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اينكه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لَوْلَا أَنْ تَقُولَ طَوَائِفُ مِنْ أُمَّتِي فِيكَ مَا قَالَتِ النَّصَارَى فِي ابْنِ مَرْيَمَ لَقُلْتُ الْيَوْمَ فِيكَ مَقَالًا لَا تَمُرُّ بِمَلَإٍ مِنَ الْمُسْلِمِينَ إِلَّا أَخَذُوا التُّرَابَ مِنْ تَحْتِ قَدَمَيْكَ لِلْبَرَكَةِ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اینکه گروه هایی از امتم درباره تو بگویند چیزی را که نصاری درباره عیسی فرزند مریم گفتند درباره تو سخنی را می گفتم، که بر جماعتی از مسلمانان عبور نمی کردی جز اینکه خاک زیر پایت را برای تبرک می گرفتند</w:t>
      </w:r>
      <w:r>
        <w:rPr>
          <w:rFonts w:eastAsia="IRNazanin" w:cs="IRNazanin"/>
          <w:color w:val="111111"/>
          <w:sz w:val="28"/>
          <w:szCs w:val="28"/>
          <w:rtl w:val="true"/>
          <w:lang w:bidi="fa-IR"/>
        </w:rPr>
        <w:t>».</w:t>
      </w:r>
      <w:bookmarkStart w:id="605" w:name="pg1607_7288"/>
    </w:p>
    <w:p>
      <w:pPr>
        <w:pStyle w:val="BookText"/>
        <w:rPr/>
      </w:pPr>
      <w:bookmarkEnd w:id="605"/>
      <w:r>
        <w:rPr>
          <w:rFonts w:ascii="IRNazanin" w:hAnsi="IRNazanin" w:eastAsia="IRNazanin"/>
          <w:color w:val="111111"/>
          <w:sz w:val="28"/>
          <w:sz w:val="28"/>
          <w:szCs w:val="28"/>
          <w:rtl w:val="true"/>
          <w:lang w:bidi="fa-IR"/>
        </w:rPr>
        <w:t>يعنی اگر گروهي از امّت من آنچه را كه نصاري نسبت به عيسي گفتند درباره تو نمي گفتند، چيزهايي درباره تو مي گفتم كه مسلمانان خاك پای تو را برای تبرّك برمی داشتند</w:t>
      </w:r>
      <w:r>
        <w:rPr>
          <w:rFonts w:eastAsia="IRNazanin" w:cs="IRNazanin"/>
          <w:color w:val="111111"/>
          <w:sz w:val="28"/>
          <w:szCs w:val="28"/>
          <w:rtl w:val="true"/>
          <w:lang w:bidi="fa-IR"/>
        </w:rPr>
        <w:t>.</w:t>
      </w:r>
    </w:p>
    <w:p>
      <w:pPr>
        <w:pStyle w:val="Heading4"/>
        <w:numPr>
          <w:ilvl w:val="3"/>
          <w:numId w:val="1"/>
        </w:numPr>
        <w:rPr/>
      </w:pPr>
      <w:bookmarkStart w:id="606" w:name="__RefHeading___Toc905185_3650668749"/>
      <w:bookmarkStart w:id="607" w:name="_Toc233"/>
      <w:bookmarkEnd w:id="606"/>
      <w:r>
        <w:rPr>
          <w:rtl w:val="true"/>
        </w:rPr>
        <w:t>فضایل علی</w:t>
      </w:r>
      <w:r>
        <w:rPr>
          <w:rtl w:val="true"/>
        </w:rPr>
        <w:t>(</w:t>
      </w:r>
      <w:r>
        <w:rPr>
          <w:rtl w:val="true"/>
        </w:rPr>
        <w:t>علیه السلام</w:t>
      </w:r>
      <w:r>
        <w:rPr>
          <w:rtl w:val="true"/>
        </w:rPr>
        <w:t xml:space="preserve">) </w:t>
      </w:r>
      <w:r>
        <w:rPr>
          <w:rtl w:val="true"/>
        </w:rPr>
        <w:t>در سروده های شعرا</w:t>
      </w:r>
      <w:bookmarkEnd w:id="607"/>
    </w:p>
    <w:p>
      <w:pPr>
        <w:pStyle w:val="BookText"/>
        <w:rPr/>
      </w:pPr>
      <w:r>
        <w:rPr>
          <w:rFonts w:ascii="IRNazanin" w:hAnsi="IRNazanin" w:eastAsia="IRNazanin"/>
          <w:color w:val="111111"/>
          <w:sz w:val="28"/>
          <w:sz w:val="28"/>
          <w:szCs w:val="28"/>
          <w:rtl w:val="true"/>
          <w:lang w:bidi="fa-IR"/>
        </w:rPr>
        <w:t>فضایل، مقامات و درجات معنوي بالا و ملکوتي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بيشتر از اين است که در تصوّر حتي علمايي که در اين رشته ها مقامات بلندی داشته و خيلی زحمت كشيده اند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شاعر می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لِعَلِّيٍ مَدْحاً</w:t>
      </w:r>
    </w:p>
    <w:p>
      <w:pPr>
        <w:pStyle w:val="BookText"/>
        <w:rPr/>
      </w:pPr>
      <w:r>
        <w:rPr>
          <w:rFonts w:ascii="Amiri" w:hAnsi="Amiri" w:eastAsia="Amiri" w:cs="Amiri"/>
          <w:color w:val="111111"/>
          <w:sz w:val="28"/>
          <w:sz w:val="28"/>
          <w:szCs w:val="28"/>
          <w:rtl w:val="true"/>
          <w:lang w:bidi="ar-SA"/>
        </w:rPr>
        <w:t>قُلْتُ هَلْ أَمْدَحُ مَنْ فِي فَضْلِهِ</w:t>
      </w:r>
    </w:p>
    <w:p>
      <w:pPr>
        <w:pStyle w:val="BookText"/>
        <w:rPr/>
      </w:pPr>
      <w:r>
        <w:rPr>
          <w:rFonts w:ascii="Amiri" w:hAnsi="Amiri" w:eastAsia="Amiri" w:cs="Amiri"/>
          <w:color w:val="111111"/>
          <w:sz w:val="28"/>
          <w:sz w:val="28"/>
          <w:szCs w:val="28"/>
          <w:rtl w:val="true"/>
          <w:lang w:bidi="ar-SA"/>
        </w:rPr>
        <w:t>اَلنّبِي الْمُصْطَفى قَالَ لَنا</w:t>
      </w:r>
    </w:p>
    <w:p>
      <w:pPr>
        <w:pStyle w:val="BookText"/>
        <w:rPr/>
      </w:pPr>
      <w:r>
        <w:rPr>
          <w:rFonts w:ascii="Amiri" w:hAnsi="Amiri" w:eastAsia="Amiri" w:cs="Amiri"/>
          <w:color w:val="111111"/>
          <w:sz w:val="28"/>
          <w:sz w:val="28"/>
          <w:szCs w:val="28"/>
          <w:rtl w:val="true"/>
          <w:lang w:bidi="ar-SA"/>
        </w:rPr>
        <w:t>وَضَعَ اللهُ عَلَی ظَهْري يَداً</w:t>
      </w:r>
    </w:p>
    <w:p>
      <w:pPr>
        <w:pStyle w:val="BookText"/>
        <w:rPr/>
      </w:pPr>
      <w:r>
        <w:rPr>
          <w:rFonts w:ascii="Amiri" w:hAnsi="Amiri" w:eastAsia="Amiri" w:cs="Amiri"/>
          <w:color w:val="111111"/>
          <w:sz w:val="28"/>
          <w:sz w:val="28"/>
          <w:szCs w:val="28"/>
          <w:rtl w:val="true"/>
          <w:lang w:bidi="ar-SA"/>
        </w:rPr>
        <w:t>وَعَلِيٌّ واضِعُ رِجْلَيهِ لي</w:t>
      </w:r>
    </w:p>
    <w:p>
      <w:pPr>
        <w:pStyle w:val="BookText"/>
        <w:rPr/>
      </w:pPr>
      <w:r>
        <w:rPr>
          <w:rFonts w:ascii="Amiri" w:hAnsi="Amiri" w:eastAsia="Amiri" w:cs="Amiri"/>
          <w:color w:val="111111"/>
          <w:sz w:val="28"/>
          <w:sz w:val="28"/>
          <w:szCs w:val="28"/>
          <w:rtl w:val="true"/>
          <w:lang w:bidi="ar-SA"/>
        </w:rPr>
        <w:t>مَدْحُهُ يَخْمَدُ ناراً مُؤْصَدَة</w:t>
      </w:r>
    </w:p>
    <w:p>
      <w:pPr>
        <w:pStyle w:val="BookText"/>
        <w:rPr/>
      </w:pPr>
      <w:r>
        <w:rPr>
          <w:rFonts w:ascii="Amiri" w:hAnsi="Amiri" w:eastAsia="Amiri" w:cs="Amiri"/>
          <w:color w:val="111111"/>
          <w:sz w:val="28"/>
          <w:sz w:val="28"/>
          <w:szCs w:val="28"/>
          <w:rtl w:val="true"/>
          <w:lang w:bidi="ar-SA"/>
        </w:rPr>
        <w:t>صَارَ ذُو اللُّبِ إلَی أَنْ عَبَدَهُ</w:t>
      </w:r>
    </w:p>
    <w:p>
      <w:pPr>
        <w:pStyle w:val="BookText"/>
        <w:rPr/>
      </w:pP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فَأَرانِي الْقَلْبَ إِنْ قَدْ بَرَّدَهُ</w:t>
      </w:r>
    </w:p>
    <w:p>
      <w:pPr>
        <w:pStyle w:val="BookText"/>
        <w:rPr/>
      </w:pPr>
      <w:r>
        <w:rPr>
          <w:rFonts w:ascii="Amiri" w:hAnsi="Amiri" w:eastAsia="Amiri" w:cs="Amiri"/>
          <w:color w:val="111111"/>
          <w:sz w:val="28"/>
          <w:sz w:val="28"/>
          <w:szCs w:val="28"/>
          <w:rtl w:val="true"/>
          <w:lang w:bidi="ar-SA"/>
        </w:rPr>
        <w:t>بِمَکَانٍ وَضَعَ اللهُ يَدَهُ</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ميبدي كه از اهل سنّت است مطالبي در مدح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bookmarkStart w:id="608" w:name="pg1607_7289"/>
    </w:p>
    <w:p>
      <w:pPr>
        <w:pStyle w:val="BookText"/>
        <w:rPr/>
      </w:pPr>
      <w:bookmarkEnd w:id="608"/>
      <w:r>
        <w:rPr>
          <w:rFonts w:ascii="IRNazanin" w:hAnsi="IRNazanin" w:eastAsia="IRNazanin"/>
          <w:color w:val="111111"/>
          <w:sz w:val="28"/>
          <w:sz w:val="28"/>
          <w:szCs w:val="28"/>
          <w:rtl w:val="true"/>
          <w:lang w:bidi="fa-IR"/>
        </w:rPr>
        <w:t>مثل اينکه می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که تابَد مهر حيدر هر دم از سيمای من آسمان را سرفرازی باشد از بالای منچون سخن گويم ز معراجش كه آن دوش نبيّ است</w:t>
      </w:r>
    </w:p>
    <w:p>
      <w:pPr>
        <w:pStyle w:val="BookText"/>
        <w:rPr/>
      </w:pPr>
      <w:r>
        <w:rPr>
          <w:rFonts w:ascii="IRNazanin" w:hAnsi="IRNazanin" w:eastAsia="IRNazanin"/>
          <w:color w:val="111111"/>
          <w:sz w:val="28"/>
          <w:sz w:val="28"/>
          <w:szCs w:val="28"/>
          <w:rtl w:val="true"/>
          <w:lang w:bidi="fa-IR"/>
        </w:rPr>
        <w:t>پاي در دامن كشد فكر فلك پيمای من</w:t>
      </w:r>
    </w:p>
    <w:p>
      <w:pPr>
        <w:pStyle w:val="BookText"/>
        <w:rPr/>
      </w:pPr>
      <w:r>
        <w:rPr>
          <w:rFonts w:ascii="IRNazanin" w:hAnsi="IRNazanin" w:eastAsia="IRNazanin"/>
          <w:color w:val="111111"/>
          <w:sz w:val="28"/>
          <w:sz w:val="28"/>
          <w:szCs w:val="28"/>
          <w:rtl w:val="true"/>
          <w:lang w:bidi="fa-IR"/>
        </w:rPr>
        <w:t>بعد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من تا گشت چون دريا ز فيض مرتضی ابر گوهر بار جويد فيض از دريای من</w:t>
      </w:r>
    </w:p>
    <w:p>
      <w:pPr>
        <w:pStyle w:val="BookText"/>
        <w:rPr/>
      </w:pPr>
      <w:r>
        <w:rPr>
          <w:rFonts w:ascii="IRNazanin" w:hAnsi="IRNazanin" w:eastAsia="IRNazanin"/>
          <w:color w:val="111111"/>
          <w:sz w:val="28"/>
          <w:sz w:val="28"/>
          <w:szCs w:val="28"/>
          <w:rtl w:val="true"/>
          <w:lang w:bidi="fa-IR"/>
        </w:rPr>
        <w:t>و در آخر هم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صبا در گردنت خاكم ببر سوی نجف</w:t>
      </w:r>
    </w:p>
    <w:p>
      <w:pPr>
        <w:pStyle w:val="BookText"/>
        <w:rPr/>
      </w:pPr>
      <w:r>
        <w:rPr>
          <w:rFonts w:ascii="IRNazanin" w:hAnsi="IRNazanin" w:eastAsia="IRNazanin"/>
          <w:color w:val="111111"/>
          <w:sz w:val="28"/>
          <w:sz w:val="28"/>
          <w:szCs w:val="28"/>
          <w:rtl w:val="true"/>
          <w:lang w:bidi="fa-IR"/>
        </w:rPr>
        <w:t>بعد مُردن چون فرو ريزد ز هم اعضای من</w:t>
      </w:r>
    </w:p>
    <w:p>
      <w:pPr>
        <w:pStyle w:val="Heading4"/>
        <w:numPr>
          <w:ilvl w:val="3"/>
          <w:numId w:val="1"/>
        </w:numPr>
        <w:rPr/>
      </w:pPr>
      <w:bookmarkStart w:id="609" w:name="__RefHeading___Toc905187_3650668749"/>
      <w:bookmarkStart w:id="610" w:name="_Toc234"/>
      <w:bookmarkEnd w:id="609"/>
      <w:r>
        <w:rPr>
          <w:rtl w:val="true"/>
        </w:rPr>
        <w:t>نصوص در فضيلت اميرالمؤمنين</w:t>
      </w:r>
      <w:r>
        <w:rPr>
          <w:rtl w:val="true"/>
        </w:rPr>
        <w:t>(</w:t>
      </w:r>
      <w:r>
        <w:rPr>
          <w:rtl w:val="true"/>
        </w:rPr>
        <w:t>علیه السلام</w:t>
      </w:r>
      <w:r>
        <w:rPr>
          <w:rtl w:val="true"/>
        </w:rPr>
        <w:t>)</w:t>
      </w:r>
      <w:bookmarkEnd w:id="610"/>
    </w:p>
    <w:p>
      <w:pPr>
        <w:pStyle w:val="BookText"/>
        <w:rPr/>
      </w:pPr>
      <w:r>
        <w:rPr>
          <w:rFonts w:ascii="IRNazanin" w:hAnsi="IRNazanin" w:eastAsia="IRNazanin"/>
          <w:color w:val="111111"/>
          <w:sz w:val="28"/>
          <w:sz w:val="28"/>
          <w:szCs w:val="28"/>
          <w:rtl w:val="true"/>
          <w:lang w:bidi="fa-IR"/>
        </w:rPr>
        <w:t>نصوص هم در ولايت و فضيلت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زياد است ازجمله اين نصوص كثيره،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وقتي انسان در نجف اشرف وارد حرم مطهّر می شود در کفشداري سمت راست روی كاشی اين شعر را در اين باره نوشته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هَلْ أَتَى نَصٌّ بِحَقِّ عَلِيٍّ أَجَبْتُهُ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بِحَقِّ عَلِيٍّ</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می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كننده اي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اي در شأن علي نازل شده است؟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خداوند بر فضيلت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آيه اي نيست که در شأن مهاجر و انصار نازل شده باشد مگر اینکه در رأس آنها وجود مبارک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ابن بطريق کتابي دارد مخصوص ذکر آياتي که در مدح و شأن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p>
    <w:p>
      <w:pPr>
        <w:pStyle w:val="BookText"/>
        <w:rPr/>
      </w:pPr>
      <w:r>
        <w:rPr>
          <w:rFonts w:ascii="IRNazanin" w:hAnsi="IRNazanin" w:eastAsia="IRNazanin"/>
          <w:color w:val="111111"/>
          <w:sz w:val="28"/>
          <w:sz w:val="28"/>
          <w:szCs w:val="28"/>
          <w:rtl w:val="true"/>
          <w:lang w:bidi="fa-IR"/>
        </w:rPr>
        <w:t>الوحي المبين في مناقب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تمام اينها را از کتب عامّه نقل کرده است با سندهايي که خودش داشته و مشايخي که دارا بوده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يا جاحظ دانشمند بزرگ اهل سنّت در يکي از رساله ها به اين مضمون مي گويد که آنچه در اسلام، رأس فضایل، مکارم و مقامات است، چهار چيز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علم و دانایي، زهد و پرهيزکاري، و جهاد در راه دين و في سبيل الله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علمای اسلام، اگر از کسي بپرسيم که اسبق و اکمل در ايمان کيست؟ اولين کسي را که بر مي شمارند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درباره اعلم از همه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کنيم، اول شخصي را که معرفي مي کنند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از آنها که در راه دين جهاد کردند و اسلام از برکت جهاد آنها برپا شد سؤال کنيم، باز هم، همه، اول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مي برند که تنها ثواب يک جهاد او از عبادت امّت تا روز قيامت بيشتر است و اگر از زهّاد </w:t>
      </w:r>
    </w:p>
    <w:p>
      <w:pPr>
        <w:pStyle w:val="BookText"/>
        <w:rPr/>
      </w:pPr>
      <w:r>
        <w:rPr>
          <w:rFonts w:ascii="IRNazanin" w:hAnsi="IRNazanin" w:eastAsia="IRNazanin"/>
          <w:color w:val="111111"/>
          <w:sz w:val="28"/>
          <w:sz w:val="28"/>
          <w:szCs w:val="28"/>
          <w:rtl w:val="true"/>
          <w:lang w:bidi="fa-IR"/>
        </w:rPr>
        <w:t>صحابه و کساني که دنيا را ترک کرده و فريفته دنيا نشده باشند سؤال کنيم، همه، اسم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برند که يک لحظه به دنيا نظر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او می گويد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کس سؤال نکرده است و هيچ کجا ننوشته اند که آن حضرت در جايي از کسي از صحابه مسئله اي پرسيده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آنها همه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پرسيدند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که يک نمونه اش همان است که عمر هفتاد و دو بار گفته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يا اينكه درباره غزواتی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شركت داشت، همين عمر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سَيْفُهُ لَمَا قَامَ عَمُودُ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يعنی اگر شمشير علي نبود، ستوني براي اسلام بلند نمي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علم آن حضرت، امّا زهد آن حضرت هم بی 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زهّاد صحابه هم از هركسی بپرسيد، باز هم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دررأس است، کسي که در تمام عمرش يک لحظه هم به دنيا متوجّه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قول عدي بن حاتم را که نقل مي کنند</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وقتی پيش معاويه می رود، معاويه می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أيْنَ الْطَّرَفَاتِ؟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سه پسر داشت؛ طريف و طارف و طرفه كه هر سه در رکاب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صفين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 جنگ در رکاب علی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حق تو به انصاف عمل نكرد كه فرزندان تو را به كشتن داد و فرزندان خود را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اميرالمؤمنين وفا نکردم که علي در دنيا نباشد و من در دنيا زنده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علی رغم استکراهی كه داشت با اصرار زياد معاويه، به بيان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قضيه در مورد ضِرار بن ضمرة كِناني هم نقل شده كه در وصف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معاويه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اين چنين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وَاللهِ بَعِيدَ الْمُدَى،شَدِيدَ الْقُوَى، يَقُولُ فَصْلًا، وَيَحْكُمُ عَدلًا يَتَفَجَّرُ الْعِلْمُ مِنْ جَوَانِبِهِ، وَتَنْطِقُ الْحِكْمَةُ عَلَى لِسَانِهِ، يَسْتَوْحِشُ مِنَ الدُّنْيَا وَزَهْرَتِهَا وَيَأْنَسُ بِاللَّيْلِ وَظُلْمَتِهِ، كَانَ وَاللهِ غَزِيرَ الدَّمْعَةِ، طَوِيلَ الْفِكْرَةِ، يُقَلِّبُ كَفَّهُوَيُخَاطِبُ نَفْسَهُ </w:t>
      </w:r>
      <w:bookmarkStart w:id="611" w:name="pg1607_7293"/>
    </w:p>
    <w:p>
      <w:pPr>
        <w:pStyle w:val="BookText"/>
        <w:rPr/>
      </w:pPr>
      <w:bookmarkEnd w:id="611"/>
      <w:r>
        <w:rPr>
          <w:rFonts w:ascii="Amiri" w:hAnsi="Amiri" w:eastAsia="Amiri" w:cs="Amiri"/>
          <w:color w:val="111111"/>
          <w:sz w:val="28"/>
          <w:sz w:val="28"/>
          <w:szCs w:val="28"/>
          <w:rtl w:val="true"/>
          <w:lang w:bidi="ar-SA"/>
        </w:rPr>
        <w:t>يُعْجِبُهُ مِنَ اللِّبَاسِ مَا قَصُرَ وَمِنَ الطَّعَامِ مَا جَشَبَ، كَانَ وَاللهِ مَعَنَا كَأَحَدِنَا، يُدْنِينَا إِذَا أَتَيْنَاهُ، وَيُجِيبُنَا إِذَا سَأَلْنَاهُ، وَكَانَ مَعَ دُنُوِّهِ لَنَا وَقُرْبِهِ مِنَّا لَا نُكَلِّمُهُ هَيْبَةً لَهُ</w:t>
      </w:r>
      <w:r>
        <w:rPr>
          <w:rFonts w:eastAsia="Amiri" w:cs="Amiri" w:ascii="Amiri" w:hAnsi="Amiri"/>
          <w:color w:val="111111"/>
          <w:sz w:val="28"/>
          <w:szCs w:val="28"/>
          <w:rtl w:val="true"/>
          <w:lang w:bidi="ar-SA"/>
        </w:rPr>
        <w:t>».</w:t>
      </w:r>
      <w:r>
        <w:rPr>
          <w:rStyle w:val="FootnoteAnchor"/>
          <w:rtl w:val="true"/>
        </w:rPr>
        <w:footnoteReference w:id="225"/>
      </w:r>
    </w:p>
    <w:p>
      <w:pPr>
        <w:pStyle w:val="Heading4"/>
        <w:numPr>
          <w:ilvl w:val="3"/>
          <w:numId w:val="1"/>
        </w:numPr>
        <w:rPr/>
      </w:pPr>
      <w:bookmarkStart w:id="612" w:name="__RefHeading___Toc905189_3650668749"/>
      <w:bookmarkStart w:id="613" w:name="_Toc235"/>
      <w:bookmarkEnd w:id="612"/>
      <w:r>
        <w:rPr>
          <w:rtl w:val="true"/>
        </w:rPr>
        <w:t>اعتراف به عجز از وصف اميرالمؤمنين</w:t>
      </w:r>
      <w:r>
        <w:rPr>
          <w:rtl w:val="true"/>
        </w:rPr>
        <w:t>(</w:t>
      </w:r>
      <w:r>
        <w:rPr>
          <w:rtl w:val="true"/>
        </w:rPr>
        <w:t>علیه السلام</w:t>
      </w:r>
      <w:r>
        <w:rPr>
          <w:rtl w:val="true"/>
        </w:rPr>
        <w:t>)</w:t>
      </w:r>
      <w:bookmarkEnd w:id="613"/>
    </w:p>
    <w:p>
      <w:pPr>
        <w:pStyle w:val="BookText"/>
        <w:rPr/>
      </w:pPr>
      <w:r>
        <w:rPr>
          <w:rFonts w:ascii="IRNazanin" w:hAnsi="IRNazanin" w:eastAsia="IRNazanin"/>
          <w:color w:val="111111"/>
          <w:sz w:val="28"/>
          <w:sz w:val="28"/>
          <w:szCs w:val="28"/>
          <w:rtl w:val="true"/>
          <w:lang w:bidi="fa-IR"/>
        </w:rPr>
        <w:t>نواحي و ابعاد عظمت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دو تا و چند تا نيست و همان طور كه عرض كردم اصلاً قابل 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فقط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کافي نيست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تر کنند سرانگشت و صفحه بشمارند </w:t>
      </w:r>
    </w:p>
    <w:p>
      <w:pPr>
        <w:pStyle w:val="BookText"/>
        <w:rPr/>
      </w:pPr>
      <w:r>
        <w:rPr>
          <w:rFonts w:ascii="IRNazanin" w:hAnsi="IRNazanin" w:eastAsia="IRNazanin"/>
          <w:color w:val="111111"/>
          <w:sz w:val="28"/>
          <w:sz w:val="28"/>
          <w:szCs w:val="28"/>
          <w:rtl w:val="true"/>
          <w:lang w:bidi="fa-IR"/>
        </w:rPr>
        <w:t>و نيز بگوييم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چنان که تويی هر نظر کجا بيند به قدر دانش خود هرکسی کند ادراکبنده مجدداً از زحمات و خدمات شما عزيزان که در اين زمان و اوضاع اين مقام و فضيلت را حائز هستيد كه فضایل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عيد غدير را گرامی بداريد و آن را ترويج كنيد تشكر می كنم و اميدوارم اسامي شما در دفتر خاصّ حضرت وليّ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باشد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4" w:name="pg1607_7296"/>
      <w:bookmarkStart w:id="615" w:name="pg1607_7296"/>
      <w:bookmarkEnd w:id="615"/>
    </w:p>
    <w:p>
      <w:pPr>
        <w:pStyle w:val="Heading2"/>
        <w:numPr>
          <w:ilvl w:val="1"/>
          <w:numId w:val="1"/>
        </w:numPr>
        <w:rPr/>
      </w:pPr>
      <w:bookmarkStart w:id="616" w:name="pg1607_7296"/>
      <w:bookmarkStart w:id="617" w:name="__RefHeading___Toc905191_3650668749"/>
      <w:bookmarkStart w:id="618" w:name="_Toc236"/>
      <w:bookmarkEnd w:id="616"/>
      <w:bookmarkEnd w:id="617"/>
      <w:r>
        <w:rPr>
          <w:rtl w:val="true"/>
        </w:rPr>
        <w:t>کتاب نامه</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تحقیق صبحی صالح، قم،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سیوطی، جلال 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طبرسی،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دار النعمان،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اسباب النزول، واحدی، علی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مؤسّسة الحلبی،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الاستذکار، ابن عبدالبر، یوسف بن عبدالله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اسنی المطالب فی مناقب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جزری، شمس الدین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نقش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فی دین الامامیه،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فی صفات المؤمنین، 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طبرسی، فضل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الشیعة، امین عاملی،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الاعمال، ابن طاووس، سید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صوت العدالة الانسانیه، جرداق، جرج، بیروت، دار و مکتبة الحیاة،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الامة من الضلال و الاختلاف، صافی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گلپایگانی، لطف الله، قم، المطبعة العلمیة،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الایضاح، ابن شاذان نیشابوری، فضل بن شاذان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دانشگاه،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النهایه،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بحرانی، سیدهاشم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لشیعة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طبری، محمد بن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بغیة الوعاة فی طبقات اللغوین و النحاة،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مطبعة السعادة،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بلاغات النساء، ابن طیفور، احمد بن ابی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بصیرتی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غدیر، صافی گلپایگانی، لطف الله، مشکوة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آستان قدس رضوی، ش</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و وفیات المشاهیر و الاعلام،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الخمیس فی احوال انفس النفیس، دیاربکری،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تأویل الآیات الظاهرة فی فضائل العترة الطاهره، حسینی استرآبادی، سیدشرف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شعبه حرانی،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الصافی،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مکتبة الصدر،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تنقیح المقال فی علم الرجال، 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نراقی،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النجف الاشرف، دار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احادیث البشیر النذیر،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قرطبی،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ناصر خسرو،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الجواهر السنیة فی الاحادیث القدسیه،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دار النعمان،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فی احوال محمد و آله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خصائص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مشهد، آستان قدس رضوی،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بطریق،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القرآن الکریم،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في تفسیر بالمأثور،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دار 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جاحظ،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و مکتبة الهلال،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ربیع الابرار و نصوص الاخبار، زمخشری،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مجلسی،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فرهنگ اسلامی کوشانبور،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القصائد العلویات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ابی 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الاعلمی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 بصیرة 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الشریف 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فی فضائل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شاذان قمی،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الامین،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العلماء و حیاض الفضلاء، افندی اصفهانی،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و مدینة الحکم و الآثار،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السیرة الحلبیه، حلبی، علی بن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ابن 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محمد علی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الامامة، سید مرتضی ،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اسماعیلیان،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 الحق، مرعشی نجفی، سيد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في فضائل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حاکم حسکانی، عبیدالله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وزارت فرهنگ و ارشاد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ابن 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الخیام،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فی مناقب امام الابرار، ابن بطریق، یحیی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اللئالی العزیزیة فی الاحادیث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احسائی،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مطبعة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و حجة الخصام، بحرانی، سیدهاشم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 السنة و الادب، امینی،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شرح صحیح البخاری، ابن حجر عسقلانی،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نکوداشت استاد اعظم و زعیم بزرگ جهان اسلام مرحوم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صافی گلپایگانی، لطف الله، قم، دفتر تنظیم و نشر آثار حضرت آیة الله العظمی صافی گلپایگانی مدظلّه الشریف،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 في فضائل المرتضی و البتول و السبطین و الائمة من ذرینتهم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جوینی، ابراهیم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المحمودی،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هلالی عامری،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الهادی،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السنه، ابن ابی عاصم، احمد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المکتب الاسلامی،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فی النص علی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النعمة،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الاقوال و الافعال، متقی هندی،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کراجکی،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المصطفوی،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مائة منقبة من مناقب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شاذان قمی، محمد بن احمد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 منبع الفوائد، هیثمی، علی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برقی،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حلّی،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الشیعة في مختصر تواریخ الشریعة،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حلی، حسن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المطبعة الحیدریة،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معاجز الائمّة الاثنی عشر و دلائل الحجج علی البشر، بحرانی، سیدهاشم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مستدرک الوسائل و مستنبط المسائل، محدّث نوری، میرزا حسین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الانوار فی غرر الاخبار، طبرسی، علی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کفعمی،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فی الاحادیث و الآثار، ابن ابی شیبه کوفی،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محدّث قمی،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العزیزی،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الاخلاق، طبرسی، حسن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کوفی،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احیاء الثقافة الاسلامیة،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ابن شهرآشوب،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مغازلی،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سبط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مردویه اصفهانی،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خوارزمی،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صافی گلپایگانی، لطف الله، قم، دفتر تنظیم و نشر آثار حضرت آیت العظمی صافی گلپایگانی مدظلّه العالی،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المرتضی و البتول و السبطین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زرندی،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مکتبة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الحق و کشف الصدق،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619" w:name="pg1607_7310"/>
    </w:p>
    <w:p>
      <w:pPr>
        <w:pStyle w:val="Heading2"/>
        <w:numPr>
          <w:ilvl w:val="1"/>
          <w:numId w:val="1"/>
        </w:numPr>
        <w:rPr/>
      </w:pPr>
      <w:bookmarkStart w:id="620" w:name="__RefHeading___Toc905193_3650668749"/>
      <w:bookmarkStart w:id="621" w:name="_Toc237"/>
      <w:bookmarkEnd w:id="619"/>
      <w:bookmarkEnd w:id="620"/>
      <w:r>
        <w:rPr>
          <w:rtl w:val="true"/>
        </w:rPr>
        <w:t>آثار حضرت آيت الله العظمى صافى گلپايگانی مدظله الوارف</w:t>
      </w:r>
      <w:bookmarkEnd w:id="621"/>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4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در ماه ذی الحجة الحرام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به رشته تحریر در آمد و در نشریه مشکو ة،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صدوق، کمال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ابن شعبه حرانی، تحف العقول،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خدایا آری خالی نماند زمین از کسی که قائم باشد از برای خدا به حجت ظاهر و آشکار و یا بیمناک و پنهان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طبری،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ذهبی، تاریخ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کثیر، البدایة و النهایه،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همو، السیرة النبویه،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آنچه از طرف پروردگارت بر تو نازل شده است ابلاغ کن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ابلاغ نکنی رسالتش را انجام نداده ای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قلدری و استضعاف به صورت مدرن و زیر پوشش حمایت از حقوق بشر، آزادی، دموکراسی و به اسم سازمان ملل به مراتب شدیدتر و وحشیانه تر از آن دوره ها جریان دارد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اهل کتاب بیایید به سوی سخنی که میان ما و شما یکسان است؛ که جز خداوند یگانه را نپرسیم و چیزی را همتای او قرار ندهیم؛ و بعضی از ما، بعضی دیگر را غیر از خدای یگانه به خدایی نپذیرد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متعال ما را مبعوث کرد تا بندگان او را از خواری اطاعت بندگان به افتخار اطاعت او رهنمون باشیم و از تاریکی های شرک و بندگی بت ها برهانیم و آنها را به نور اسلام برسانیم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گرامی ترین شما نزد خداوند پرهیزکارترین شما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و به هیچ وجه، و خدا و پیامبرش خیلی بالاتر و برترند از چیزی که ستمگران آن را می گویند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ابن شهرآشوب،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لازم به ذکر است علاوه بر این ابلاغ رسمی که در غدیر خم انجام گرفت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 وصیّت خود را که حتماً امری جز گزینش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خلافت نبود کتباً نیز</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المعالی جوینی نقل شده که در بغداد در نزد صحافی یک جلد کتاب دیدم که بر آن نوشته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المجلدة الثامنة والعشرون من طرق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یتلوه المجلّدة التّاسعة و العِشْرونَ؛ 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طرق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جلد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مشهورترین اصطلاح در تقسیم سور به مکّیه و مدنيّه این است که آنچه از قرآن قبل از هجرت نازل شده مکّی و آنچه بعد از هجرت نازل شده مدنی است هرچند در مکّه یا بین راه مکّه و مدینه نازل شده باشد و بعضی آنچه را که در بین راه مکّه و مدینه پیش از ورود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و در سفر هجرت نازل شده مکّی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در کتابی که اخیراً درباره الفاظ، سُوَر و آیات قرآن نوشته شده معیاری را که نوشته است چندان معتبر نیست و امّا بعد از شناسایی سُوَر و آیات مکّی و مدنی با معیارها و اصطلاح های اصیل ممکن است قابل استفاده باشد که در اینجا مجال شرح موضوع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الاتقان،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سوره فتح إِنّا فَتَحْنَا که سوره فتح کبری نامیده شده نیست، بلکه مقصود سوره إذَا جَاءَ نَصْرُ اللهِ وَالفَتْحُ است که به سوره فتح صغری موسوم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اسباب النزول،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 ابن مسعود می تواند این باشد که در عصر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 نزول آیه را نیز در هنگام قرائت یادآور می شدیم ولی بعدها که سیاست حکومت بر کتمان این امور و ترک نقل آنها قرار گرفت آن روش که یادآور ولایت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نزول آیه بود متروک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از طرف پروردگارت بر تو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نکنی، رسالتش را انجام نداده ای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پس از من جانشین من هستی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احْتُضِرَ النَّبِيُّ وَفِي بَيْتِهِ رِجَالٌ فِيهِمْ عُمَرُ بْنُ الْخَطَّابِ فَقَالَ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هَلُمُّوا أَكْتُبْ لَكُمْ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 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قَدْ غَلَبَ عَلَيْهِ الْوَجَعُ وَعِنْدَكُمُ الْقُرْآنُ حَسْبُكُمْ كِتَابُ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وقی پیامبر خدا به حال احتضار افتاد در منزل آن حضرت جماعتی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عمر خطّاب بودند،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برای شما چیزی را بنویسم که پس از آن هرگز گمراه نشوید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درد بر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چیره شده است و نزد شما قرآن است، کتاب خدا شما را بس است و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هذیان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نیشابوري،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كتاب الوصيه؛ و ديگر مصادر شیعه و اهل سنّت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امان الامة من الضلال و الاختلاف،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میان شما دو جانشین به جا می گذارم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 که ولایت و سرپرستی بر جان و مال مردم با نص خدا و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ثابت شده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مغازلی،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شهرآشوب،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ابن بطریق، عمدة عیون صحاح الاخبار،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ابن شاذان قمی، الروضة فی فضائل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اسنی المطالب،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مرعشی نجفی، شرح 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سيّد مرتضی، الشافی فی الامامه،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ابی الحدید،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جوینی،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سوگند به خدایی که جانم در کف قدرت اوست اگر نبود اینکه گروه هایی از امتم درباره تو بگویند چیزی را که نصاری درباره عیسی فرزند مریم گفتند، امروز درباره تو سخنی را می گفتم که بر جماعتی از مسلمانان عبور نمی کردی جز اینکه خاک زیر پایت را برای تبرّک می گرفتند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دریاها مُرکَّب و جنگل ها قَلم و انسان ها نویسنده و جنّيان حساب</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 باشند نمی توانند فضایل تورا بشمارند ای اباالحسن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جهور احسائی، 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حلبی، السیرة الحلبیه،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مرعشی نجفی، شرح 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حاکم حسکانی،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یقین پیراهنی که از بافته بیست و نه حرف دوخته شده است از فضایل و ارزش های او کوتاه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او دوراندیشی نیرومند بود، سخن او حق را از باطل جدا می ساخت، و با دادگری قضاوت می کرد، علم و دانش از هر طرف او می جوشید و حکمت از اطراف او گویا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و زینت آن واهمه داشت، و با شب و ترس و وحشت آن انس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سوگند پر اشک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چشم گریان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زیاد فکر می کرد، دو دستش را روی هم می گرداند و خودش را خطاب می کرد و با پروردگارش راز و نیاز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لباس زبر و خشن خوشش می آمد و غذای خشک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نان و خورش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او در میان ما مثل یکی از ما بود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سيوطی، بغية الوعاة،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مامقانی، تنقيح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نیازمندی همگان به او و بی نیازی او از همه نشانگر این است که او امام و پیشوای همگان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الحديد،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او پایین تر از سخن آفرید گار و بالاتر از سخن مردم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الحديد،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علی نبود عمر هلاک می 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شمشیر آن حضرت نبود، ستونی برای دین اسلام برپا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جرج جرداق مسیحی در كتاب الامام علی صوت العدالة الانسانیة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جهت شدت دادگری اش در محراب عبادتش کشته شد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بلاغات النساء،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كلام سودة بنت عمارة رحمها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درود خدا بر تن نازنینی که او را قبری در آغوش گرفت پس در آن قبر عدالت دفن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سوگند یاد کرد که به جای او بدل و جایگزینی را اختیار نکند پس او با عدل و ایمان پیوسته و نزدیک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از جبران خلیل جبران دانشمند مسیحی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صوت العدالة الانسانیه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جرداق،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عقیده من علی بن ابی طالب اولین شخص عربی است که با روح کلّی ملازم و همگام بوده پس در کنار آن، و هم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صحبت و همنشین آن شده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منتسب به شافعی است كه در كتب مختلف نقل شده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دیاربکری، تاریخ الخمیس،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امینی، الغدیر ،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برگزیده در شب معراج وقتی به آسمان ها بالا رفت به ما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دستی بر پشتم نهاد و در دلم به من نشان داد که دلم خنک شد و آرام گرفت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پایش را بر دوش من به همان جایی گذاشت که خدا دستش را گذاشت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انسانی بزرگ ترین دلیل خدا بر خلق و آفریده هایش است و آن کتابی است که خداوند با دست خودش آن را نوشته است و آن ساختار و هیکلی است که خدا با حکمت خود آن را ساخته است و آن تمامی صورت های عالم را در بر دارد و آن مختصر علومی است که در لوح محفوظ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الروضة المختاره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القصيدة الخامسه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خبر پوشیده و گوهرگران مایه ای است که از نوری از عالم قدس که درخشنده است شکل یافته است؛ و او صاحب معجزه های آشکار است که کم ترین آن معجزه ها این است که بر دل ها و ودیعه های نهان اشراف و آگاهی دارد؛ او وارث علم پیامبر و برادر گرامی او و همانند او در مقام والا و خویشاوندی است؛ آگاه باشید که اگر علوم و دانش او نبود توحید آن چنان خراب می شد که به صورت آنچه را که شخص ضالّ عرضه می کند و آنچه را که کافر غارت کرده است در می آمد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هدیه ها به اندازه و مقدار هدیه دهنده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و آنچه از قرآن درباره او نازل شده است، علی و آنچه که برای او از طریق سنت و روایات از شأن و مقاماتش ثابت شده است، علی و آنچه معجزه از او ظاهر شده است، علی و شجاعت های او در جنگ 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مانند درخت پاکیزه ای که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شاخه آن در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میوه خود را به اذن پروردگارش می دهد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جرج جرداق دانشمند مسیحی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شهر علمم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اولین شیشه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گلابدان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که در اسلام شکسته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را که پروردگار عالمیان است و درود و سلام بر آقای پیامبران حضرت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فرزندان پاک او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را که ما را از پیروان امیرمؤمنان و فرزندان معصوم او قرار داد به ویژه صاحب عصر و امام زمان ما حضرت مهدی بقیة الله در روی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درود بر شیعیان موفّق و مخلص و حزب و گروه خدا که اهل رستگاری و گروه نجات یافته و بهترین خلقند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 آری خداوند گروه کافران را هدایت نمی 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مغازلی،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ابن شهر 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شهرآشوب، مناقب آل ابی طالب،</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 ایمانش بزرگ بود و در علم و بصیرتش بزرگ بود، در زهد و پرهیزکاریش بزرگ بود، در شجاعت و فداکاری هایش بزرگ بود و در یاری حق و برپا داشتن عدل و دادگری اش بزرگ بود، در دلسوزی به یتیمان و رحم بر بیوه زنان و بینوایان بزرگ بود، در یاری کردنش برای فقیران و بیچارگان بزرگ بود، در ترس از خدا بزرگ بود، در فصاحت و بلاغتش بزرگ بود، در خوراکش و نوشیدنش و لباس و پوشاکش بزرگ بود، او در همه احوال و کارها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 بزرگ آفریننده این انسان و قراردهنده این همه بزرگی ها در او چقدر بزرگ است؛ بزرگ و بلندمرتبه است خدایی که آفریننده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وجودی است که در برابر عظمت او اظهار کوچکی ودر مقابل جلال و جبروت او اظهار خواری و ناچیزی می کند، صاحب این همه بزرگی ها از مقام کبریا و عظمت او می ترسد و در پیشگاه او به ناتوانی و عجز خود و نیازمندی خود اعتراف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است 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این عزت مرا بس که بنده تو باشم و این افتخار مرا بس که تو پروردگار من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کراجکی،کنز الفوائد،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آری او مبهوت و واله در ذات خدا و گریان از ترس او و جهادگر در راه خدا است، او راه راست و دستگیره مورد اطمینان و ریسمان محکم خدا است؛ و او ترازوی اعمال و تقسیم کننده بهشت و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او جان پیغمبر و همسر بتول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شمشیر آهیخته خدا و دست گسترده او و گوش شنوا و حفظ کننده و چشم نگاه کننده و حجت رسای خدا است؛ او مولای ما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جایگاه او نسبت به پیغمبر خدا همانند جایگاه هارون نسبت به موسی بن عمران است؛ او کسی است که خانه خدا زادگاه او بود و خانه خدا را از لوث وجود بت ها پاک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نبود برای فاطمه کفو و همتا پیدا نمی کردند؛ اگر او نبود اسرار قرآن را نمی فهمیدند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چیزی از وسائل زندگی از زنان پیامبر از پشت پرده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پاکی دل های شما و آنها بهتر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 که ما را به راه راست راهنمایی کرد اگر او ما را هدایت نمی کرد ما راه راست را پیدا نمی کردیم و درود و سلام بر آقایمان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خدا و فرزندانشان به ویژه امام زمان ما مهدی بقیة الله باد و لعنت بر دشمنان خدا باد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اگر نکنی، رسالت او را انجام نداده ای،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 آری خداوند گروه کافران را هدایت نمی کند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درود و سلام خدا بر شما ای پیروان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یاران دین خدا، ای پیروزمندان و مردان بااخلاصی که سوار کشتی نجات هستید و به ریسمان خدا چنگ زده اید، گوارا باد شما را ای یاران حق و ای حامیان دین و ای فرزندان اسلام و قرآن، بی تردید خدا شما را برتری و فضیلت داده با این فضیلت و با این شرف شما را شرافت بخشیده و شما را از دیگر اهل عالم برگزیده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نمی خواهیم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نمی گزینیم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برای نظام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امور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برای سیاست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برای وطنمان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هرکس جز اسلام، آیینی برای خود انتخاب کند، هرگز از او پذیرفته نخواهد شد؛ و او در آخرت از زیان کاران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بدان و آگاه باش برای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پیروی پیشوایی است که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او پیروی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اقتدا نماید و از نور دانش او روشنایی بگیرد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لِلنِّسَاءِ أَنْ لَا يَرَيْنَ الرِّجَالَ وَلَا يَرَاهُنَّ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زن ها این بهتر است که آنها مردان را و مردها آنها را نبینند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مکارم الاخلاق،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25510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طیفور، بلاغات النساء،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مردویه اصفهانی،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طبری، دلائل الامامه،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طبرسی،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t>‌</w:t>
      </w:r>
      <w:r>
        <w:rPr>
          <w:rFonts w:ascii="IRNazanin" w:hAnsi="IRNazanin" w:eastAsia="IRNazanin"/>
          <w:b w:val="false"/>
          <w:b w:val="false"/>
          <w:bCs w:val="false"/>
          <w:i w:val="false"/>
          <w:i w:val="false"/>
          <w:iCs w:val="false"/>
          <w:color w:val="333333"/>
          <w:sz w:val="20"/>
          <w:sz w:val="20"/>
          <w:szCs w:val="20"/>
          <w:rtl w:val="true"/>
        </w:rPr>
        <w:t>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عاصم، کتاب السنه،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قرطبی، الجامع لاحکام القرآن،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حجر عسقلانی،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بنده ای مؤمن نخواهد بود تا خواست او تابع آنچه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 باشد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پیام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مبارک رمضان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جهت کنگره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شهر آبدان برگزار شد صادر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تنها خداست و رسول او و کسانی که ایمان آورده اند؛ همان ها که نماز را برپا می دارند، و در حال رکوع زکات می دهند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رياض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می گویند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آنها برتری ده، پس من نمی گویم طلا از سنگریزه بالاتر است؛ آیا نمی بینی شمشیر با دَم خود می بُرّد تو می گویی این شمشیر بُرّنده تر از عصا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آنها برتری دهم درباره آنکه او را برتری داده ام فروگذاری و تنقیص کرده 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دیلمی، اعلام الدین،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مولایمان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امیران سخن هستیم ریشه های سخن در وجود ما دوانده شده و فرو رفته است و شاخه های آن بر ما آویخته شده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کوفی، المصنف،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ابوداود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هیثمي، مجمع الزوائد،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ابی جمهور احسائی،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خود را به قومی شبیه سازد او از آنها به حساب می آید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مسعودی، مروج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سيّد رضی، خصائص الائمّه،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زمخشری، ربیع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ابن عساكر، تاریخ مدینة دمشق،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 دانش از هر طرف او می جوشید و حکمت از اطراف او گویا بود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الحديد،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سخن او پایین تر از سخن آفریدگار و بالاتر از سخن مردم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القصائد العلويات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القصيدة الخامسه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اگر علوم و دانش او نبود، توحيد آن چنان خراب می شد كه به صورت آنچه را كه شخص ضالّ عرضه می كند و آنچه را كه كافر غارت كرده است در می آمد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ایمانش بزرگ بود و در علم و بصیرتش بزرگ بود، در زهد و پرهیزکاریش بزرگ بود، در شجاعت و فداکاری هایش بزرگ بود، و در یاری حق و برپا داشتن عدل و دادگری اش بزرگ بود، در دلسوزی به یتیمان و رحم بر بیوه زنان و بینوایان بزرگ بود، در یاری کردنش برای فقیران و بیچارگان بزرگ بود، در ترس از خدا بزرگ بود، در فصاحت و بلاغتش بزرگ بود،</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اگر اقوام عرب همگی همدست باشند و همدیگر را یاری کنند و به نبرد من بشتابند هیچ وقت از آنها روی بر نمی تابم و پشت نمی کنم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نیشابوري، الایضاح،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کوفی، مناقب الامام أمیرالمؤمنین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همو،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طبری، بشارة المصطفی،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فقط شیعیان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ینابیع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نیز رجوع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نهج الحق و کشف الصدق،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استرآبادی،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بحرانی، غایة المرام،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بحرانی، مدینة معاجز الائمة الاثنی عشر،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حرّ عاملی، الجواهر السنیه،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مرعشی نجفی، شرح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زمانی که پروردگارت از پشت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آدم، ذریه آنها را برگرفت و آنها را گواه بر خویشتن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من پروردگار شما نیستم؟ گفتند چرا گواهی می دهیم، پس 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پروردگار شما هستم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شما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و فرمانروای شما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 که ما را پیروان ولایت امیرمؤمنان و امامان معصوم از فرزندان آن حضرت به ویژه امام مبین و دژ محکم و پناه گرفتاران و بیچاره گان مولایمان مهدی بقیة الله در روی زمین قرار داد، برترین درودهای خدا و پیامبران و فرشتگان مقرّب او بر آنها باد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پهنایش به قدر آسمان ها و زمین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كلام از ابوالمعالی جوینی دانشمند بزرگ اهل سنّت است كه در ینابیع المودّه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دانای نهان و آشکار است؛ پس برتر است از آنچه برای او همتا قرار می دهند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همگی به ریسمان خدا چنگ زنید و پراکنده نشوید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الشافی فی الامامه،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ابن ابی الحديد،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با حق و حق با علی است، هر کجا که او برود حق هم دنبال او می رود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طوسی، الامالی،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جوینی، فرائد السمطين،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هيثمی،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سیوطی،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قرآن و قرآن با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از هم جدا نمی شوند تا در حوض کوثر بر من وارد شوند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التفسیر الکبیر،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ثقلين علاوه بر نقل در كتب روايی شيعه در مصادر معتبر اهل سنّت، مانند سنن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امان علاوه بر نقل در مصادر روايی شيعه، در مصادر اهل سنّت نیز نقل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نیشابوری، المستدرک،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هیثمی،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پيام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الحرام سال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جهت ستاد بزرگداشت دهه غدير استان مازندران صادر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خدایی را که کامل کردن دین و به پایان رساندن نعمتش را به وسیله ولایت و امامت مولایمان امیرمؤمنان و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محدث قمی، مفاتیح الجنان،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يَوْمُ التَّبَسُّمِ فِي وُجُوهِ النَّاسِ مِنْ أَهْلِ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 متعال را است که پروردگار عالمیان است و درود و سلام بر اشرف پیامبران و فرستادگان حضرت محمد و خاندان پاکیزه او و لعنت بر همه دشمنان آنها باد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مجلسی، روضة المتقین،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فیض کاشانی، الوافی،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حرّ عاملی، 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غدیر عید بزرگ خدا است خدا پیامبری را نفرستاده است جز اینکه این روز بزرگ را عید گرفته و احترام این روز را شناخته است، نام غدیر در آسمان ها روز پیمان شناخته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و معهود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مصباح المتهجد، ص</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همو، 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ابن شهرآشوب،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غدیر روز لبخند زدن به روی مؤمنان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فیض کاشانی، تفسیر الصافی،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حاضران به غایبان و پدران به فرزندانشان تا روز قیامت برساند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امین عاملی،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شیعه کسانی هستند که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سلام خدا بر شما باد ای پیروان امیرمؤمنان، ای یاران دین خدا، ای پیروزمندان مخلص که سوار کشتی نجات هستید و به ریسمان خدا چنگ زدید، گوارا باد شما را ای یاوران حق و ای حامیان دین و ای فرزندان اسلام و قرآن؛ بی شک خدا شما را با این فضیلت برتری داد و با این شرافت شما را شرافت بخشید و شما را بر دیگر اهل عالم برگزید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غدیر، چه می دانی که غدیر چیست؟ غدیر روز پر برکت خدا است، غدیر روز اسلام است، روز قرآن است، روز تاریخ است، روز پیامبر و روز وصی پیامبر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پیمان شناخته شده است، روز شاهد و مشهود است، روز انسان و روز به کمال رساندن دین و تمام کردن نعمت و رساندن کامل دین است، روزی است که ساعت های آن بر روزهای بهشت می نازد و مباهات می کند، روز ولایت است، روزی است که در آسمان ها مشهورتر است تا زمین، روز جبرئیل و فرشتگان نزدیک خدا است، روز نور و روشنایی و روز سرور و شادمانی است، و روزی است که پروردگار متعال به ولایت و جانشینی امام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شده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 که با شناختن فضیلت این روز ما را شرافت و ارزش بخشید و با آن ما را کرامت و عزّت داد و ما را به راه راستش یعنی پیشوای پرهیزکاران و سرپرست دین و به امامت و رهبری فرزندان معصومش آنان که حجت خدا بر اهل عالم هستند که درود خدا بر همه آنها باد، هدایت و راهنمایی کرد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هفت اقلیم را با هر آنچه در زیر آسمان های آنها است به من بدهند برای اینکه خدا را درباره موچه ای که پوست جوی را از آن بربایم، نافرمانی نمایم، نمی کنم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مسعودی، مروج المذهب،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سيّد رضی، خصائص الائمه،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ابن عساكر، تاریخ مدینة دمشق،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 دانش از هر طرف او می جوشید و حکمت از اطراف او گویا بود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زرندی، نظم درر السمطین،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دنیا و زینت آن واهمه داشت؛ و با شب و ترس و وحشت آن انس داشت؛ به خدا سوگند پر اشک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چشم گریان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زیاد فکر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دو دستش را روی هم می گرداند و خودش را خطاب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 و با پروردگارش راز و نیاز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لباس کوتاه خوشش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آمد و غذای خشک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نان و خورش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حرّ عاملی، وسائل الشيعه،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یک بنده غذا می خورد و مثل یک بنده می نشست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زمخشری، ربیع الابرار،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حلّی، مختصر بصائر الدرجات،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از دنیایش به دو لباس مندرس و کهنه و از خوراکش به دو قرص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قناعت کرده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مسیحی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صوت العدالة الانسانیه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شدت دادگری اش در محراب عبادتش کشته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رَسُولَ اللهِ وَسُئِلَ بِأَيِّ لُغَةٍ خَاطَبَكَ رَبُّكَ لَيْلَةَ الْمِعْرَاجِ؛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خَاطَبَنِی بِلُغَةِ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ابن طاووس، الطرائف،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اربلی، كشف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حلّی، المحتضر،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شنیدم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آن حضرت پرسیدند پروردگارت شب معراج با چه زبانی شما را خطاب کرد و سخن گفت؟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زبان علی بن ابی طالب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کسی که خدای متعال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شب معراج با لهجه و زبان او خطاب کرد و سخن گفت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از روی هوای نفس سخن نمی گوید؛ آنچه می گوید چیزی جز وحی که بر او نازل شده نیست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اقبال الاعمال،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مادر مرا عذاب نکند او محبت و دوستی علی وصی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نوشید و همراه شیر خود محبت آن را به من خوراند و تغذیه کرد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 که ما را از پیروان ولایت امیرمؤمنان و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به ویژه مولایمان بقیة الله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ظهور و فرج آن حضرت را تعجیل بخشد و توفیق نایل شدن به ملاقات ایشان را به ما روزی 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الوحی المبین،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طبرى،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اثیر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همو، الاعتقادات في دین الامامیه،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همو، کمال الدین،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محدّث نوری، مستدرك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14094</w:t>
      </w:r>
      <w:r>
        <w:rPr>
          <w:rFonts w:ascii="IRNazanin" w:hAnsi="IRNazanin" w:eastAsia="IRNazanin"/>
          <w:b w:val="false"/>
          <w:b w:val="false"/>
          <w:bCs w:val="false"/>
          <w:i w:val="false"/>
          <w:i w:val="false"/>
          <w:iCs w:val="false"/>
          <w:color w:val="333333"/>
          <w:sz w:val="20"/>
          <w:sz w:val="20"/>
          <w:szCs w:val="20"/>
          <w:rtl w:val="true"/>
        </w:rPr>
        <w:t>؛ نگارنده،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زمین را با عدل و داد پر می 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همو،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نگارنده،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کسی است که خدا به دست او شرق و غرب زمین را فتح می کند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کسی که به سوی حق هدایت می کند برای پیروی شایسته تر است یا آن کسی که خود هدایت نمی شود مگر هدایتش کنند؟ شما را چه می شود؟ چگونه داوری می کنید؟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نابینا و بینا یکسان نیستند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کسانی که می دانند با کسانی که نمی دانند یکسانند؟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سزاوارترین خلق برای امر امامت و ولایت امت نیرومندترینشان بر آن و داناترینشان به دستور خدا در آن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سزاوارترین و نزدیک</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ترین مردم به پیامبران داناترین آنها است به آنچه که آنان از طرف خدا آورده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جاحظ، رسائل،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افندی اصفهانی، 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گویند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آنان برتری ده، پس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گویم طلا از سنگریزه بالاتر است؛ آیا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بینی شمشیر با دم خود می بُرّد؟ تو می گویی این شمشیر بُرّنده تر از عصا است؛ وقتی من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آنها برتری دهم درباره آنکه او را برتری داده ام فروگذاری و تنقیص کرده 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پيام به همايش نکوداشت علّامه امينی صاحب الغدير در ذى الحجة الحرام سال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صادر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الاختصاص،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بحرانی، 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محدّث نوری، مستدرك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ابواب ذکر،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5861</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خدا عبادت است و یاد من و یاد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 که ما را از پیروان ولایت امیرمؤمنان و امامان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به ویژه مولایمان و صاحب امرمان بقیة الله در روی زمین که جان همه عالمیان فدای او باد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 آری خداوند گروه کافران را هدایت نمی کند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خدایی را که ما را از پیروان ولایت امیرمؤمنان و فرزندان او امامان معصوم هدایت گر و هدایت یافته قرار داد و درود و سلام بر آقای پیشینیان و پسینیان حضرت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فرزندان پاک او به ویژه بقیة الله در روی زمین مولایمان امام منتظر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 فرج آن حضرت را نزدیک کند و نفرین و لعنت بر همه دشمنانشان تا روز قیامت باد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مناقب الامام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برقی،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کسانی که ایمان آورده و کارهای شایسته انجام داده اند، به زودی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محبتی برای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 دهد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 فقط بیم دهنده ای و برای هر گروهی هدایت کننده ای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ایمان آوردند و اعمال صالح انجام دادند بهترین مخلوقات خدایند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یکدیگرند که درباره پروردگارشان باهم ستیزه می کنند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اموال خود را شب و روز، پنهان و آشکار انفاق می کنند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مدير و اعضای مؤسّسه ميراث نبوّت، 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به مناسبت اجرای مسابقات سراسری غدیر از كتاب الغدیر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كَتَبَ فَضِيلَةً مِنْ فَضَائِلِ عَلِيِّ بْنِ أَبِي طَالِبٍ لَمْ تَزَلِ الْمَلَائِكَةُ تَسْتَغْفِرُ لَهُ مَا بَقِیَ لِتِلْكَ الْكِتَابَةِ رَسْمٌ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بحرانی، حلیة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 آری خداوند گروه کافران را هدایت نمی کند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از طرف پروردگارت بر تو نازل شده است ابلاغ کن، و اگر نکنی رسالت او را انجام نداده ای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السیرة النبویه،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طبرى، 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مفید،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ابن اثیر جزری، الكامل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ای علی جایگاهت نسبت به من جایگاه هارون نسبت به موسی است جز اینکه پس از من پیامبری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تنها خدا و پیامبر او است و کسانی که ایمان آورده اند؛ همان کسانی که نماز برپا دارند و در حال رکوع زکات می دهند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فیلسوف و مستشرق انگلیسی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دریاها مرکَّب و جنگل ها قلم و انسان ها نویسنده و جنّیان حسابگر باشند نمی توانند فضایل تو را بشمارند ای اباالحسن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از روی هوای نفس سخن نمی گوید؛ آنچه می گوید جز وحی که بر او نازل شده نیست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قضيه را می توانيد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دوران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معظّم له ببينيد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آنچه از طرف پروردگارت بر تو نازل شده است ابلاغ کن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ينابيع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دریاها مرکَّب و جنگل ها قلم و انسان ها نویسنده و جنّیان حسابگر باشند نمی توانند فضایل تو را بشمارند ای اباالحسن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شما تنها خدا و پیامبر اوست و کسانی که ایمان آورده اند؛ همان کسانی که نماز را برپا می دارند و در حال رکوع زکات می دهند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مسار الشیعه،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طوسی، مصباح المتهجّد، ص</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ابن 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مجلسی، زاد المعاد،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مسار الشیعه،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طوسی، مصباح المتهجّد، ص</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مجلسی، زاد المعاد،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مجلسی، زاد المعاد،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مسار الشیعه، ص</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کفعمی، المصباح،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مجلسی، زاد المعاد،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و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 آری خداوند گروه کافران را هدایت نمی کند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ونعمت خود را بر شما تمام نمودم؛ واسلام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پسندیدم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الدعاء،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ابن عبدالبر، الاستذکار،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طبرسی، مشکاة الانوار،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ابن ابی جمهور احسائی،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آنچه را از طرف پروردگارت بر تو نازل شده است ابلاغ کن و اگر نکنی رسالت او را انجام نداده ای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از خدا پروا کنید و با راست گویان باشید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حاکم حسکانی، شواهد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دیگر مصادر حدیثی شیعه و اهل سنت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کسی که به سوی حق هدایت می کند برای پیروی شایسته تر است یا آن کس که خود هدایت نمی شود مگر هدایتش کنند؟ شما را چه می شود؟ چگونه داوری می کنید؟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فقط بیم دهنده ای و برای هر گروهی هدایت کننده ای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حسكانی،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بطریق، خصائص الوحی المبین،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ديگر مصادر معتبر شيعه و اهل سنّت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هشدار دهنده هستم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من هدایت 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تو هدایت یافتگان هدایت می شوند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الوحی المبین،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شيعه و مصادر اهل سنّت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طبری، بشارة المصطفی،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بنده ای خدای متعال را به قدری عبادت کند که حضرت نوح در میان قومش بود و برای او مثل کوه احد طلا باشد پس آن را در راه خدا انفاق کند و عمرش طولانی شود به قدری که بتواند هزار سال با پای پیاده حج به جا آورد، سپس میان صفا و مروه مظلومانه کشته شود سپس ولایت تو را نپذیرد و تو را دوست نداشته باشد ای علی چنین کسی بوی بهشت را استشمام نمی کند و داخل بهشت نمی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مائة منقبة من مناقب اميرالمؤمنين،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حلّی، المحتضر،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برای برادرم فضایلی را قرار داده است که به شمار و حساب نمی گنجد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هلالی عامری، کتاب سلیم بن قیس،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و 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با اعضای ستاد غدير مشهد مقدس، تاريخ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پیامبر آنچه از طرف پروردگارت بر تو نازل شده است ابلاغ کن و اگر نکنی رسالت او را انجام نداده ای و خدواند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می دارد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تنقيح المقال،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بيان خليل بن احمد فراهيدی نحویّ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بگویم در حق مردی که دوستانش از ترس و دشمنانش از روی رشک و حسد مناقب او را پنهان کردند سپس مناقب آن حضرت از میان دو پنهان کاری شرق و غرب عالم را پر کرد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بنده جوان مردی هستم که درباره او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هرکس که من ولیّ و مولای اویم این علی ولیّ و مولای اوست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بشارة المصطفی،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خوارزمی، المناقب،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بار خدایا کسی که او را دوست دارد تو او را دوست دار و کسی که او را دشمن بدارد تو او را دشمن بدار و هرکس او را یاری کند تو او را یاری کن و هرکس او را خوار کند تو او را خوار کن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قندوزی، ينابيع المودّه،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تاريخ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ذهبی، سير أعلام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هرگز از روی هوای نفس سخن نمی گوید؛ آنچه می گوید جز وحی که بر او نازل شده نیست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الامالی،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متعال برای برادرم علی بن أبی طالب فضایلی قرار داده است که آن فضایل را جز خودش کسی نمی تواند شمارش کند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قندوزی، ینابیع المودّه،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خدایی که جانم در کف قدرت اوست،</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اشعار منتسب به شافعی است كه در كتب مختلف نقل شده است ازجمله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دیاربکری، 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امینی، 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عبدالباقی فاروقی از مشهورترين شعرای قرن سيزدهم هجری در عهد عثمانی كه در ديوان وی،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خصائص الوحی المبین،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جاحظ، رسائل،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المناقب،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الحدید، شرح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ديگر مصادر اهل سنّت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 سفینة البحار،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همو،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کراجکی، کنز الفوائد،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او در دوراندیشی نیرومند بود، سخن او حق را از باطل جدا می ساخت، و با دادگری قضاوت می کرد از دنیا و زینت آن واهمه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شب و ترس و وحشت آن انس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پراشک بود و دو چشم گریان داشت، زیاد فکر می کرد، دو دستش را روی هم می گرداند و خودش را خطاب می کرد و یا پروردگارش راز و نیاز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لباس کوتاه خوشش می آمد و غذای خشک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نان خورش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او در میان مثل یکی از 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نزد او می رفتیم ما را به نزدیک خود فرا می خواند و هرگاه از او چیزی درخواست می کردیم خواسته ما را پاسخ می گفت و با این همه مهرورزی و اظهار نزدیکی نسبت به ما به دلیل هیبتی که داشت قدرت سخن گفتن با او را نداشتم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3.jpeg"/><Relationship Id="rId231" Type="http://schemas.openxmlformats.org/officeDocument/2006/relationships/image" Target="media/image3.jpeg"/><Relationship Id="rId232" Type="http://schemas.openxmlformats.org/officeDocument/2006/relationships/footer" Target="footer225.xml"/><Relationship Id="rId233" Type="http://schemas.openxmlformats.org/officeDocument/2006/relationships/image" Target="media/image4.jpeg"/><Relationship Id="rId234" Type="http://schemas.openxmlformats.org/officeDocument/2006/relationships/image" Target="media/image4.jpeg"/><Relationship Id="rId235" Type="http://schemas.openxmlformats.org/officeDocument/2006/relationships/footer" Target="footer226.xml"/><Relationship Id="rId236" Type="http://schemas.openxmlformats.org/officeDocument/2006/relationships/image" Target="media/image5.jpeg"/><Relationship Id="rId237" Type="http://schemas.openxmlformats.org/officeDocument/2006/relationships/image" Target="media/image5.jpeg"/><Relationship Id="rId238" Type="http://schemas.openxmlformats.org/officeDocument/2006/relationships/footer" Target="footer227.xml"/><Relationship Id="rId239" Type="http://schemas.openxmlformats.org/officeDocument/2006/relationships/image" Target="media/image6.jpeg"/><Relationship Id="rId240" Type="http://schemas.openxmlformats.org/officeDocument/2006/relationships/image" Target="media/image6.jpeg"/><Relationship Id="rId241" Type="http://schemas.openxmlformats.org/officeDocument/2006/relationships/footer" Target="footer228.xml"/><Relationship Id="rId242" Type="http://schemas.openxmlformats.org/officeDocument/2006/relationships/image" Target="media/image7.jpeg"/><Relationship Id="rId243" Type="http://schemas.openxmlformats.org/officeDocument/2006/relationships/image" Target="media/image7.jpeg"/><Relationship Id="rId244" Type="http://schemas.openxmlformats.org/officeDocument/2006/relationships/footer" Target="footer229.xml"/><Relationship Id="rId245" Type="http://schemas.openxmlformats.org/officeDocument/2006/relationships/image" Target="media/image8.jpeg"/><Relationship Id="rId246" Type="http://schemas.openxmlformats.org/officeDocument/2006/relationships/image" Target="media/image8.jpeg"/><Relationship Id="rId247" Type="http://schemas.openxmlformats.org/officeDocument/2006/relationships/footer" Target="footer230.xml"/><Relationship Id="rId248" Type="http://schemas.openxmlformats.org/officeDocument/2006/relationships/image" Target="media/image9.jpeg"/><Relationship Id="rId249" Type="http://schemas.openxmlformats.org/officeDocument/2006/relationships/image" Target="media/image9.jpeg"/><Relationship Id="rId250" Type="http://schemas.openxmlformats.org/officeDocument/2006/relationships/footer" Target="footer231.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32.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22460</Words>
  <Characters>92434</Characters>
  <CharactersWithSpaces>113856</CharactersWithSpaces>
  <Paragraphs>1183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2026-08-16T17:15:33Z</dcterms:created>
  <dc:creator>ghaemiyeh.com</dc:creator>
  <dc:description/>
  <dc:language>en-US</dc:language>
  <cp:lastModifiedBy/>
  <dcterms:modified xsi:type="dcterms:W3CDTF">2026-08-16T20:45:40Z</dcterms:modified>
  <cp:revision>1</cp:revision>
  <dc:subject/>
  <dc:title>پیام غدیر</dc:title>
</cp:coreProperties>
</file>

<file path=docProps/custom.xml><?xml version="1.0" encoding="utf-8"?>
<Properties xmlns="http://schemas.openxmlformats.org/officeDocument/2006/custom-properties" xmlns:vt="http://schemas.openxmlformats.org/officeDocument/2006/docPropsVTypes"/>
</file>