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رمضان در تاریخ حوادث تاریخی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0984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20986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20988_3650668749">
            <w:r>
              <w:rPr>
                <w:webHidden/>
                <w:rStyle w:val="IndexLink"/>
                <w:rtl w:val="true"/>
              </w:rPr>
              <w:t>شناسنامه</w:t>
            </w:r>
            <w:r>
              <w:rPr>
                <w:rStyle w:val="IndexLink"/>
                <w:rtl w:val="true"/>
              </w:rPr>
              <w:tab/>
            </w:r>
            <w:r>
              <w:rPr>
                <w:rStyle w:val="IndexLink"/>
              </w:rPr>
              <w:t>9</w:t>
            </w:r>
          </w:hyperlink>
        </w:p>
        <w:p>
          <w:pPr>
            <w:pStyle w:val="Contents2"/>
            <w:tabs>
              <w:tab w:val="clear" w:pos="8743"/>
              <w:tab w:val="right" w:pos="9026" w:leader="dot"/>
            </w:tabs>
            <w:rPr/>
          </w:pPr>
          <w:hyperlink w:anchor="__RefHeading___Toc820990_365066874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820992_365066874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820994_3650668749">
            <w:r>
              <w:rPr>
                <w:webHidden/>
                <w:rStyle w:val="IndexLink"/>
                <w:rtl w:val="true"/>
              </w:rPr>
              <w:t>فصل اول</w:t>
            </w:r>
            <w:r>
              <w:rPr>
                <w:rStyle w:val="IndexLink"/>
                <w:rtl w:val="true"/>
              </w:rPr>
              <w:t xml:space="preserve">: </w:t>
            </w:r>
            <w:r>
              <w:rPr>
                <w:rStyle w:val="IndexLink"/>
                <w:rtl w:val="true"/>
              </w:rPr>
              <w:t>بیعت با ولایتعهدی امام رضا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820996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820998_3650668749">
            <w:r>
              <w:rPr>
                <w:webHidden/>
                <w:rStyle w:val="IndexLink"/>
                <w:rtl w:val="true"/>
              </w:rPr>
              <w:t>دین و سیاست</w:t>
            </w:r>
            <w:r>
              <w:rPr>
                <w:rStyle w:val="IndexLink"/>
                <w:rtl w:val="true"/>
              </w:rPr>
              <w:tab/>
            </w:r>
            <w:r>
              <w:rPr>
                <w:rStyle w:val="IndexLink"/>
              </w:rPr>
              <w:t>23</w:t>
            </w:r>
          </w:hyperlink>
        </w:p>
        <w:p>
          <w:pPr>
            <w:pStyle w:val="Contents3"/>
            <w:tabs>
              <w:tab w:val="clear" w:pos="8459"/>
              <w:tab w:val="right" w:pos="9026" w:leader="dot"/>
            </w:tabs>
            <w:rPr/>
          </w:pPr>
          <w:hyperlink w:anchor="__RefHeading___Toc821000_3650668749">
            <w:r>
              <w:rPr>
                <w:webHidden/>
                <w:rStyle w:val="IndexLink"/>
                <w:rtl w:val="true"/>
              </w:rPr>
              <w:t>بسیج افکار علیه حکومت بنی عبّاس</w:t>
            </w:r>
            <w:r>
              <w:rPr>
                <w:rStyle w:val="IndexLink"/>
                <w:rtl w:val="true"/>
              </w:rPr>
              <w:tab/>
            </w:r>
            <w:r>
              <w:rPr>
                <w:rStyle w:val="IndexLink"/>
              </w:rPr>
              <w:t>23</w:t>
            </w:r>
          </w:hyperlink>
        </w:p>
        <w:p>
          <w:pPr>
            <w:pStyle w:val="Contents3"/>
            <w:tabs>
              <w:tab w:val="clear" w:pos="8459"/>
              <w:tab w:val="right" w:pos="9026" w:leader="dot"/>
            </w:tabs>
            <w:rPr/>
          </w:pPr>
          <w:hyperlink w:anchor="__RefHeading___Toc821002_3650668749">
            <w:r>
              <w:rPr>
                <w:webHidden/>
                <w:rStyle w:val="IndexLink"/>
                <w:rtl w:val="true"/>
              </w:rPr>
              <w:t>نقشۀ مأمون</w:t>
            </w:r>
            <w:r>
              <w:rPr>
                <w:rStyle w:val="IndexLink"/>
                <w:rtl w:val="true"/>
              </w:rPr>
              <w:tab/>
            </w:r>
            <w:r>
              <w:rPr>
                <w:rStyle w:val="IndexLink"/>
              </w:rPr>
              <w:t>26</w:t>
            </w:r>
          </w:hyperlink>
        </w:p>
        <w:p>
          <w:pPr>
            <w:pStyle w:val="Contents3"/>
            <w:tabs>
              <w:tab w:val="clear" w:pos="8459"/>
              <w:tab w:val="right" w:pos="9026" w:leader="dot"/>
            </w:tabs>
            <w:rPr/>
          </w:pPr>
          <w:hyperlink w:anchor="__RefHeading___Toc821004_3650668749">
            <w:r>
              <w:rPr>
                <w:webHidden/>
                <w:rStyle w:val="IndexLink"/>
                <w:rtl w:val="true"/>
              </w:rPr>
              <w:t>وظیفه امام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821006_3650668749">
            <w:r>
              <w:rPr>
                <w:webHidden/>
                <w:rStyle w:val="IndexLink"/>
                <w:rtl w:val="true"/>
              </w:rPr>
              <w:t>حکمت ها و فواید بیعت امام رضا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821008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821010_3650668749">
            <w:r>
              <w:rPr>
                <w:webHidden/>
                <w:rStyle w:val="IndexLink"/>
              </w:rPr>
              <w:t>1</w:t>
            </w:r>
            <w:r>
              <w:rPr>
                <w:rStyle w:val="IndexLink"/>
                <w:rtl w:val="true"/>
              </w:rPr>
              <w:t xml:space="preserve">. </w:t>
            </w:r>
            <w:r>
              <w:rPr>
                <w:rStyle w:val="IndexLink"/>
                <w:rtl w:val="true"/>
              </w:rPr>
              <w:t>انقلاب فکری در عصر مأمون</w:t>
            </w:r>
            <w:r>
              <w:rPr>
                <w:rStyle w:val="IndexLink"/>
                <w:rtl w:val="true"/>
              </w:rPr>
              <w:tab/>
            </w:r>
            <w:r>
              <w:rPr>
                <w:rStyle w:val="IndexLink"/>
              </w:rPr>
              <w:t>30</w:t>
            </w:r>
          </w:hyperlink>
        </w:p>
        <w:p>
          <w:pPr>
            <w:pStyle w:val="Contents4"/>
            <w:tabs>
              <w:tab w:val="clear" w:pos="8176"/>
              <w:tab w:val="right" w:pos="9026" w:leader="dot"/>
            </w:tabs>
            <w:rPr/>
          </w:pPr>
          <w:hyperlink w:anchor="__RefHeading___Toc821012_3650668749">
            <w:r>
              <w:rPr>
                <w:webHidden/>
                <w:rStyle w:val="IndexLink"/>
              </w:rPr>
              <w:t>2</w:t>
            </w:r>
            <w:r>
              <w:rPr>
                <w:rStyle w:val="IndexLink"/>
                <w:rtl w:val="true"/>
              </w:rPr>
              <w:t xml:space="preserve">. </w:t>
            </w:r>
            <w:r>
              <w:rPr>
                <w:rStyle w:val="IndexLink"/>
                <w:rtl w:val="true"/>
              </w:rPr>
              <w:t>اعتراف بنی عبّاس به حقّانیّت اهل بیت علیهم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821014_3650668749">
            <w:r>
              <w:rPr>
                <w:webHidden/>
                <w:rStyle w:val="IndexLink"/>
              </w:rPr>
              <w:t>4</w:t>
            </w:r>
            <w:r>
              <w:rPr>
                <w:rStyle w:val="IndexLink"/>
                <w:rtl w:val="true"/>
              </w:rPr>
              <w:t xml:space="preserve">. </w:t>
            </w:r>
            <w:r>
              <w:rPr>
                <w:rStyle w:val="IndexLink"/>
                <w:rtl w:val="true"/>
              </w:rPr>
              <w:t>نگرش امام رضا علیه السلام به موضوع ادیان مختلف</w:t>
            </w:r>
            <w:r>
              <w:rPr>
                <w:rStyle w:val="IndexLink"/>
                <w:rtl w:val="true"/>
              </w:rPr>
              <w:tab/>
            </w:r>
            <w:r>
              <w:rPr>
                <w:rStyle w:val="IndexLink"/>
              </w:rPr>
              <w:t>39</w:t>
            </w:r>
          </w:hyperlink>
        </w:p>
        <w:p>
          <w:pPr>
            <w:pStyle w:val="Contents3"/>
            <w:tabs>
              <w:tab w:val="clear" w:pos="8459"/>
              <w:tab w:val="right" w:pos="9026" w:leader="dot"/>
            </w:tabs>
            <w:rPr/>
          </w:pPr>
          <w:hyperlink w:anchor="__RefHeading___Toc821016_3650668749">
            <w:r>
              <w:rPr>
                <w:webHidden/>
                <w:rStyle w:val="IndexLink"/>
                <w:rtl w:val="true"/>
              </w:rPr>
              <w:t>حدیث سلسلة الذهب</w:t>
            </w:r>
            <w:r>
              <w:rPr>
                <w:rStyle w:val="IndexLink"/>
                <w:rtl w:val="true"/>
              </w:rPr>
              <w:tab/>
            </w:r>
            <w:r>
              <w:rPr>
                <w:rStyle w:val="IndexLink"/>
              </w:rPr>
              <w:t>41</w:t>
            </w:r>
          </w:hyperlink>
        </w:p>
        <w:p>
          <w:pPr>
            <w:pStyle w:val="Contents2"/>
            <w:tabs>
              <w:tab w:val="clear" w:pos="8743"/>
              <w:tab w:val="right" w:pos="9026" w:leader="dot"/>
            </w:tabs>
            <w:rPr/>
          </w:pPr>
          <w:hyperlink w:anchor="__RefHeading___Toc821018_3650668749">
            <w:r>
              <w:rPr>
                <w:webHidden/>
                <w:rStyle w:val="IndexLink"/>
                <w:rtl w:val="true"/>
              </w:rPr>
              <w:t>فصل دوم</w:t>
            </w:r>
            <w:r>
              <w:rPr>
                <w:rStyle w:val="IndexLink"/>
                <w:rtl w:val="true"/>
              </w:rPr>
              <w:t xml:space="preserve">: </w:t>
            </w:r>
            <w:r>
              <w:rPr>
                <w:rStyle w:val="IndexLink"/>
                <w:rtl w:val="true"/>
              </w:rPr>
              <w:t>وفات جناب ابوطالب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821020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21022_3650668749">
            <w:r>
              <w:rPr>
                <w:webHidden/>
                <w:rStyle w:val="IndexLink"/>
                <w:rtl w:val="true"/>
              </w:rPr>
              <w:t>مختصری از فضایل ابوطالب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821024_3650668749">
            <w:r>
              <w:rPr>
                <w:webHidden/>
                <w:rStyle w:val="IndexLink"/>
                <w:rtl w:val="true"/>
              </w:rPr>
              <w:t>فصل سوم</w:t>
            </w:r>
            <w:r>
              <w:rPr>
                <w:rStyle w:val="IndexLink"/>
                <w:rtl w:val="true"/>
              </w:rPr>
              <w:t xml:space="preserve">: </w:t>
            </w:r>
            <w:r>
              <w:rPr>
                <w:rStyle w:val="IndexLink"/>
                <w:rtl w:val="true"/>
              </w:rPr>
              <w:t>وفات حضرت خدیجه علیها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821026_365066874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821028_3650668749">
            <w:r>
              <w:rPr>
                <w:webHidden/>
                <w:rStyle w:val="IndexLink"/>
                <w:rtl w:val="true"/>
              </w:rPr>
              <w:t>شخصیّت خدیجه علیها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821030_3650668749">
            <w:r>
              <w:rPr>
                <w:webHidden/>
                <w:rStyle w:val="IndexLink"/>
                <w:rtl w:val="true"/>
              </w:rPr>
              <w:t>فصل چهارم</w:t>
            </w:r>
            <w:r>
              <w:rPr>
                <w:rStyle w:val="IndexLink"/>
                <w:rtl w:val="true"/>
              </w:rPr>
              <w:t xml:space="preserve">: </w:t>
            </w:r>
            <w:r>
              <w:rPr>
                <w:rStyle w:val="IndexLink"/>
                <w:rtl w:val="true"/>
              </w:rPr>
              <w:t>حدیث اخوّت</w:t>
            </w:r>
            <w:r>
              <w:rPr>
                <w:rStyle w:val="IndexLink"/>
                <w:rtl w:val="true"/>
              </w:rPr>
              <w:tab/>
            </w:r>
            <w:r>
              <w:rPr>
                <w:rStyle w:val="IndexLink"/>
              </w:rPr>
              <w:t>79</w:t>
            </w:r>
          </w:hyperlink>
        </w:p>
        <w:p>
          <w:pPr>
            <w:pStyle w:val="Contents3"/>
            <w:tabs>
              <w:tab w:val="clear" w:pos="8459"/>
              <w:tab w:val="right" w:pos="9026" w:leader="dot"/>
            </w:tabs>
            <w:rPr/>
          </w:pPr>
          <w:hyperlink w:anchor="__RefHeading___Toc821032_365066874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821034_3650668749">
            <w:r>
              <w:rPr>
                <w:webHidden/>
                <w:rStyle w:val="IndexLink"/>
                <w:rtl w:val="true"/>
              </w:rPr>
              <w:t>عقد اخوّت بین اصحاب پیامبر صلی الله علیه و آله</w:t>
            </w:r>
            <w:r>
              <w:rPr>
                <w:rStyle w:val="IndexLink"/>
                <w:rtl w:val="true"/>
              </w:rPr>
              <w:tab/>
            </w:r>
            <w:r>
              <w:rPr>
                <w:rStyle w:val="IndexLink"/>
              </w:rPr>
              <w:t>95</w:t>
            </w:r>
          </w:hyperlink>
        </w:p>
        <w:p>
          <w:pPr>
            <w:pStyle w:val="Contents3"/>
            <w:tabs>
              <w:tab w:val="clear" w:pos="8459"/>
              <w:tab w:val="right" w:pos="9026" w:leader="dot"/>
            </w:tabs>
            <w:rPr/>
          </w:pPr>
          <w:hyperlink w:anchor="__RefHeading___Toc821036_3650668749">
            <w:r>
              <w:rPr>
                <w:webHidden/>
                <w:rStyle w:val="IndexLink"/>
                <w:rtl w:val="true"/>
              </w:rPr>
              <w:t>تکرار عقد اخوّت</w:t>
            </w:r>
            <w:r>
              <w:rPr>
                <w:rStyle w:val="IndexLink"/>
                <w:rtl w:val="true"/>
              </w:rPr>
              <w:tab/>
            </w:r>
            <w:r>
              <w:rPr>
                <w:rStyle w:val="IndexLink"/>
              </w:rPr>
              <w:t>97</w:t>
            </w:r>
          </w:hyperlink>
        </w:p>
        <w:p>
          <w:pPr>
            <w:pStyle w:val="Contents3"/>
            <w:tabs>
              <w:tab w:val="clear" w:pos="8459"/>
              <w:tab w:val="right" w:pos="9026" w:leader="dot"/>
            </w:tabs>
            <w:rPr/>
          </w:pPr>
          <w:hyperlink w:anchor="__RefHeading___Toc821038_3650668749">
            <w:r>
              <w:rPr>
                <w:webHidden/>
                <w:rStyle w:val="IndexLink"/>
                <w:rtl w:val="true"/>
              </w:rPr>
              <w:t>موضوع مهمّ و جالب</w:t>
            </w:r>
            <w:r>
              <w:rPr>
                <w:rStyle w:val="IndexLink"/>
                <w:rtl w:val="true"/>
              </w:rPr>
              <w:tab/>
            </w:r>
            <w:r>
              <w:rPr>
                <w:rStyle w:val="IndexLink"/>
              </w:rPr>
              <w:t>97</w:t>
            </w:r>
          </w:hyperlink>
        </w:p>
        <w:p>
          <w:pPr>
            <w:pStyle w:val="Contents3"/>
            <w:tabs>
              <w:tab w:val="clear" w:pos="8459"/>
              <w:tab w:val="right" w:pos="9026" w:leader="dot"/>
            </w:tabs>
            <w:rPr/>
          </w:pPr>
          <w:hyperlink w:anchor="__RefHeading___Toc821040_3650668749">
            <w:r>
              <w:rPr>
                <w:webHidden/>
                <w:rStyle w:val="IndexLink"/>
                <w:rtl w:val="true"/>
              </w:rPr>
              <w:t>عقد اخوّت بین پیامبر و علی علیهما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821042_3650668749">
            <w:r>
              <w:rPr>
                <w:webHidden/>
                <w:rStyle w:val="IndexLink"/>
                <w:rtl w:val="true"/>
              </w:rPr>
              <w:t>فصل پنجم</w:t>
            </w:r>
            <w:r>
              <w:rPr>
                <w:rStyle w:val="IndexLink"/>
                <w:rtl w:val="true"/>
              </w:rPr>
              <w:t xml:space="preserve">: </w:t>
            </w:r>
            <w:r>
              <w:rPr>
                <w:rStyle w:val="IndexLink"/>
                <w:rtl w:val="true"/>
              </w:rPr>
              <w:t>ولادت و زندگانی امام حسن مجتبی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821044_365066874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821046_3650668749">
            <w:r>
              <w:rPr>
                <w:webHidden/>
                <w:rStyle w:val="IndexLink"/>
                <w:rtl w:val="true"/>
              </w:rPr>
              <w:t>ولادت امام حسن مجتبی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821048_3650668749">
            <w:r>
              <w:rPr>
                <w:webHidden/>
                <w:rStyle w:val="IndexLink"/>
                <w:rtl w:val="true"/>
              </w:rPr>
              <w:t>القاب و کنیه امام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821050_3650668749">
            <w:r>
              <w:rPr>
                <w:webHidden/>
                <w:rStyle w:val="IndexLink"/>
                <w:rtl w:val="true"/>
              </w:rPr>
              <w:t>فضایل امام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821052_3650668749">
            <w:r>
              <w:rPr>
                <w:webHidden/>
                <w:rStyle w:val="IndexLink"/>
                <w:rtl w:val="true"/>
              </w:rPr>
              <w:t>شرفِ نَسَب</w:t>
            </w:r>
            <w:r>
              <w:rPr>
                <w:rStyle w:val="IndexLink"/>
                <w:rtl w:val="true"/>
              </w:rPr>
              <w:tab/>
            </w:r>
            <w:r>
              <w:rPr>
                <w:rStyle w:val="IndexLink"/>
              </w:rPr>
              <w:t>111</w:t>
            </w:r>
          </w:hyperlink>
        </w:p>
        <w:p>
          <w:pPr>
            <w:pStyle w:val="Contents3"/>
            <w:tabs>
              <w:tab w:val="clear" w:pos="8459"/>
              <w:tab w:val="right" w:pos="9026" w:leader="dot"/>
            </w:tabs>
            <w:rPr/>
          </w:pPr>
          <w:hyperlink w:anchor="__RefHeading___Toc821054_3650668749">
            <w:r>
              <w:rPr>
                <w:webHidden/>
                <w:rStyle w:val="IndexLink"/>
                <w:rtl w:val="true"/>
              </w:rPr>
              <w:t>علم امام حسن مجتبی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821056_3650668749">
            <w:r>
              <w:rPr>
                <w:webHidden/>
                <w:rStyle w:val="IndexLink"/>
                <w:rtl w:val="true"/>
              </w:rPr>
              <w:t>مکارم اخلاق</w:t>
            </w:r>
            <w:r>
              <w:rPr>
                <w:rStyle w:val="IndexLink"/>
                <w:rtl w:val="true"/>
              </w:rPr>
              <w:tab/>
            </w:r>
            <w:r>
              <w:rPr>
                <w:rStyle w:val="IndexLink"/>
              </w:rPr>
              <w:t>116</w:t>
            </w:r>
          </w:hyperlink>
        </w:p>
        <w:p>
          <w:pPr>
            <w:pStyle w:val="Contents3"/>
            <w:tabs>
              <w:tab w:val="clear" w:pos="8459"/>
              <w:tab w:val="right" w:pos="9026" w:leader="dot"/>
            </w:tabs>
            <w:rPr/>
          </w:pPr>
          <w:hyperlink w:anchor="__RefHeading___Toc821058_3650668749">
            <w:r>
              <w:rPr>
                <w:webHidden/>
                <w:rStyle w:val="IndexLink"/>
                <w:rtl w:val="true"/>
              </w:rPr>
              <w:t>پند بی رنجش</w:t>
            </w:r>
            <w:r>
              <w:rPr>
                <w:rStyle w:val="IndexLink"/>
                <w:rtl w:val="true"/>
              </w:rPr>
              <w:tab/>
            </w:r>
            <w:r>
              <w:rPr>
                <w:rStyle w:val="IndexLink"/>
              </w:rPr>
              <w:t>116</w:t>
            </w:r>
          </w:hyperlink>
        </w:p>
        <w:p>
          <w:pPr>
            <w:pStyle w:val="Contents3"/>
            <w:tabs>
              <w:tab w:val="clear" w:pos="8459"/>
              <w:tab w:val="right" w:pos="9026" w:leader="dot"/>
            </w:tabs>
            <w:rPr/>
          </w:pPr>
          <w:hyperlink w:anchor="__RefHeading___Toc821060_3650668749">
            <w:r>
              <w:rPr>
                <w:webHidden/>
                <w:rStyle w:val="IndexLink"/>
                <w:rtl w:val="true"/>
              </w:rPr>
              <w:t>ترس از عذاب الهی</w:t>
            </w:r>
            <w:r>
              <w:rPr>
                <w:rStyle w:val="IndexLink"/>
                <w:rtl w:val="true"/>
              </w:rPr>
              <w:tab/>
            </w:r>
            <w:r>
              <w:rPr>
                <w:rStyle w:val="IndexLink"/>
              </w:rPr>
              <w:t>117</w:t>
            </w:r>
          </w:hyperlink>
        </w:p>
        <w:p>
          <w:pPr>
            <w:pStyle w:val="Contents3"/>
            <w:tabs>
              <w:tab w:val="clear" w:pos="8459"/>
              <w:tab w:val="right" w:pos="9026" w:leader="dot"/>
            </w:tabs>
            <w:rPr/>
          </w:pPr>
          <w:hyperlink w:anchor="__RefHeading___Toc821062_3650668749">
            <w:r>
              <w:rPr>
                <w:webHidden/>
                <w:rStyle w:val="IndexLink"/>
                <w:rtl w:val="true"/>
              </w:rPr>
              <w:t>محّبت امام علیه السلام به مردم</w:t>
            </w:r>
            <w:r>
              <w:rPr>
                <w:rStyle w:val="IndexLink"/>
                <w:rtl w:val="true"/>
              </w:rPr>
              <w:tab/>
            </w:r>
            <w:r>
              <w:rPr>
                <w:rStyle w:val="IndexLink"/>
              </w:rPr>
              <w:t>119</w:t>
            </w:r>
          </w:hyperlink>
        </w:p>
        <w:p>
          <w:pPr>
            <w:pStyle w:val="Contents3"/>
            <w:tabs>
              <w:tab w:val="clear" w:pos="8459"/>
              <w:tab w:val="right" w:pos="9026" w:leader="dot"/>
            </w:tabs>
            <w:rPr/>
          </w:pPr>
          <w:hyperlink w:anchor="__RefHeading___Toc821064_3650668749">
            <w:r>
              <w:rPr>
                <w:webHidden/>
                <w:rStyle w:val="IndexLink"/>
                <w:rtl w:val="true"/>
              </w:rPr>
              <w:t>امام علیه السلام میهمان خانه خدا</w:t>
            </w:r>
            <w:r>
              <w:rPr>
                <w:rStyle w:val="IndexLink"/>
                <w:rtl w:val="true"/>
              </w:rPr>
              <w:tab/>
            </w:r>
            <w:r>
              <w:rPr>
                <w:rStyle w:val="IndexLink"/>
              </w:rPr>
              <w:t>120</w:t>
            </w:r>
          </w:hyperlink>
        </w:p>
        <w:p>
          <w:pPr>
            <w:pStyle w:val="Contents3"/>
            <w:tabs>
              <w:tab w:val="clear" w:pos="8459"/>
              <w:tab w:val="right" w:pos="9026" w:leader="dot"/>
            </w:tabs>
            <w:rPr/>
          </w:pPr>
          <w:hyperlink w:anchor="__RefHeading___Toc821066_3650668749">
            <w:r>
              <w:rPr>
                <w:webHidden/>
                <w:rStyle w:val="IndexLink"/>
                <w:rtl w:val="true"/>
              </w:rPr>
              <w:t>جلالت امام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821068_3650668749">
            <w:r>
              <w:rPr>
                <w:webHidden/>
                <w:rStyle w:val="IndexLink"/>
                <w:rtl w:val="true"/>
              </w:rPr>
              <w:t>امام علیه السلام، نمایش رحمت الهی</w:t>
            </w:r>
            <w:r>
              <w:rPr>
                <w:rStyle w:val="IndexLink"/>
                <w:rtl w:val="true"/>
              </w:rPr>
              <w:tab/>
            </w:r>
            <w:r>
              <w:rPr>
                <w:rStyle w:val="IndexLink"/>
              </w:rPr>
              <w:t>121</w:t>
            </w:r>
          </w:hyperlink>
        </w:p>
        <w:p>
          <w:pPr>
            <w:pStyle w:val="Contents3"/>
            <w:tabs>
              <w:tab w:val="clear" w:pos="8459"/>
              <w:tab w:val="right" w:pos="9026" w:leader="dot"/>
            </w:tabs>
            <w:rPr/>
          </w:pPr>
          <w:hyperlink w:anchor="__RefHeading___Toc821070_3650668749">
            <w:r>
              <w:rPr>
                <w:webHidden/>
                <w:rStyle w:val="IndexLink"/>
                <w:rtl w:val="true"/>
              </w:rPr>
              <w:t>محبّت، پاسخ جسارت</w:t>
            </w:r>
            <w:r>
              <w:rPr>
                <w:rStyle w:val="IndexLink"/>
                <w:rtl w:val="true"/>
              </w:rPr>
              <w:tab/>
            </w:r>
            <w:r>
              <w:rPr>
                <w:rStyle w:val="IndexLink"/>
              </w:rPr>
              <w:t>122</w:t>
            </w:r>
          </w:hyperlink>
        </w:p>
        <w:p>
          <w:pPr>
            <w:pStyle w:val="Contents3"/>
            <w:tabs>
              <w:tab w:val="clear" w:pos="8459"/>
              <w:tab w:val="right" w:pos="9026" w:leader="dot"/>
            </w:tabs>
            <w:rPr/>
          </w:pPr>
          <w:hyperlink w:anchor="__RefHeading___Toc821072_3650668749">
            <w:r>
              <w:rPr>
                <w:webHidden/>
                <w:rStyle w:val="IndexLink"/>
                <w:rtl w:val="true"/>
              </w:rPr>
              <w:t>حلم امام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821074_3650668749">
            <w:r>
              <w:rPr>
                <w:webHidden/>
                <w:rStyle w:val="IndexLink"/>
                <w:rtl w:val="true"/>
              </w:rPr>
              <w:t>سخاوت امام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821076_3650668749">
            <w:r>
              <w:rPr>
                <w:webHidden/>
                <w:rStyle w:val="IndexLink"/>
                <w:rtl w:val="true"/>
              </w:rPr>
              <w:t>بخشش، پیش از ابراز نیاز</w:t>
            </w:r>
            <w:r>
              <w:rPr>
                <w:rStyle w:val="IndexLink"/>
                <w:rtl w:val="true"/>
              </w:rPr>
              <w:tab/>
            </w:r>
            <w:r>
              <w:rPr>
                <w:rStyle w:val="IndexLink"/>
              </w:rPr>
              <w:t>126</w:t>
            </w:r>
          </w:hyperlink>
        </w:p>
        <w:p>
          <w:pPr>
            <w:pStyle w:val="Contents3"/>
            <w:tabs>
              <w:tab w:val="clear" w:pos="8459"/>
              <w:tab w:val="right" w:pos="9026" w:leader="dot"/>
            </w:tabs>
            <w:rPr/>
          </w:pPr>
          <w:hyperlink w:anchor="__RefHeading___Toc821078_3650668749">
            <w:r>
              <w:rPr>
                <w:webHidden/>
                <w:rStyle w:val="IndexLink"/>
                <w:rtl w:val="true"/>
              </w:rPr>
              <w:t>پاداش امام علیه السلام به غلام</w:t>
            </w:r>
            <w:r>
              <w:rPr>
                <w:rStyle w:val="IndexLink"/>
                <w:rtl w:val="true"/>
              </w:rPr>
              <w:tab/>
            </w:r>
            <w:r>
              <w:rPr>
                <w:rStyle w:val="IndexLink"/>
              </w:rPr>
              <w:t>126</w:t>
            </w:r>
          </w:hyperlink>
        </w:p>
        <w:p>
          <w:pPr>
            <w:pStyle w:val="Contents3"/>
            <w:tabs>
              <w:tab w:val="clear" w:pos="8459"/>
              <w:tab w:val="right" w:pos="9026" w:leader="dot"/>
            </w:tabs>
            <w:rPr/>
          </w:pPr>
          <w:hyperlink w:anchor="__RefHeading___Toc821080_3650668749">
            <w:r>
              <w:rPr>
                <w:webHidden/>
                <w:rStyle w:val="IndexLink"/>
                <w:rtl w:val="true"/>
              </w:rPr>
              <w:t>اهمّیّت امام علیه السلام به زندگی مردم</w:t>
            </w:r>
            <w:r>
              <w:rPr>
                <w:rStyle w:val="IndexLink"/>
                <w:rtl w:val="true"/>
              </w:rPr>
              <w:tab/>
            </w:r>
            <w:r>
              <w:rPr>
                <w:rStyle w:val="IndexLink"/>
              </w:rPr>
              <w:t>127</w:t>
            </w:r>
          </w:hyperlink>
        </w:p>
        <w:p>
          <w:pPr>
            <w:pStyle w:val="Contents3"/>
            <w:tabs>
              <w:tab w:val="clear" w:pos="8459"/>
              <w:tab w:val="right" w:pos="9026" w:leader="dot"/>
            </w:tabs>
            <w:rPr/>
          </w:pPr>
          <w:hyperlink w:anchor="__RefHeading___Toc821082_3650668749">
            <w:r>
              <w:rPr>
                <w:webHidden/>
                <w:rStyle w:val="IndexLink"/>
                <w:rtl w:val="true"/>
              </w:rPr>
              <w:t>زهد امام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821084_3650668749">
            <w:r>
              <w:rPr>
                <w:webHidden/>
                <w:rStyle w:val="IndexLink"/>
                <w:rtl w:val="true"/>
              </w:rPr>
              <w:t>هیبتِ امامت</w:t>
            </w:r>
            <w:r>
              <w:rPr>
                <w:rStyle w:val="IndexLink"/>
                <w:rtl w:val="true"/>
              </w:rPr>
              <w:tab/>
            </w:r>
            <w:r>
              <w:rPr>
                <w:rStyle w:val="IndexLink"/>
              </w:rPr>
              <w:t>129</w:t>
            </w:r>
          </w:hyperlink>
        </w:p>
        <w:p>
          <w:pPr>
            <w:pStyle w:val="Contents3"/>
            <w:tabs>
              <w:tab w:val="clear" w:pos="8459"/>
              <w:tab w:val="right" w:pos="9026" w:leader="dot"/>
            </w:tabs>
            <w:rPr/>
          </w:pPr>
          <w:hyperlink w:anchor="__RefHeading___Toc821086_3650668749">
            <w:r>
              <w:rPr>
                <w:webHidden/>
                <w:rStyle w:val="IndexLink"/>
                <w:rtl w:val="true"/>
              </w:rPr>
              <w:t>اسرار صلح حضرت مجتبی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821088_3650668749">
            <w:r>
              <w:rPr>
                <w:webHidden/>
                <w:rStyle w:val="IndexLink"/>
                <w:rtl w:val="true"/>
              </w:rPr>
              <w:t>مرد مصلح</w:t>
            </w:r>
            <w:r>
              <w:rPr>
                <w:rStyle w:val="IndexLink"/>
                <w:rtl w:val="true"/>
              </w:rPr>
              <w:tab/>
            </w:r>
            <w:r>
              <w:rPr>
                <w:rStyle w:val="IndexLink"/>
              </w:rPr>
              <w:t>140</w:t>
            </w:r>
          </w:hyperlink>
        </w:p>
        <w:p>
          <w:pPr>
            <w:pStyle w:val="Contents3"/>
            <w:tabs>
              <w:tab w:val="clear" w:pos="8459"/>
              <w:tab w:val="right" w:pos="9026" w:leader="dot"/>
            </w:tabs>
            <w:rPr/>
          </w:pPr>
          <w:hyperlink w:anchor="__RefHeading___Toc821090_3650668749">
            <w:r>
              <w:rPr>
                <w:webHidden/>
                <w:rStyle w:val="IndexLink"/>
                <w:rtl w:val="true"/>
              </w:rPr>
              <w:t>علل و اسرار صلح</w:t>
            </w:r>
            <w:r>
              <w:rPr>
                <w:rStyle w:val="IndexLink"/>
                <w:rtl w:val="true"/>
              </w:rPr>
              <w:tab/>
            </w:r>
            <w:r>
              <w:rPr>
                <w:rStyle w:val="IndexLink"/>
              </w:rPr>
              <w:t>140</w:t>
            </w:r>
          </w:hyperlink>
        </w:p>
        <w:p>
          <w:pPr>
            <w:pStyle w:val="Contents4"/>
            <w:tabs>
              <w:tab w:val="clear" w:pos="8176"/>
              <w:tab w:val="right" w:pos="9026" w:leader="dot"/>
            </w:tabs>
            <w:rPr/>
          </w:pPr>
          <w:hyperlink w:anchor="__RefHeading___Toc821092_3650668749">
            <w:r>
              <w:rPr>
                <w:webHidden/>
                <w:rStyle w:val="IndexLink"/>
              </w:rPr>
              <w:t>1</w:t>
            </w:r>
            <w:r>
              <w:rPr>
                <w:rStyle w:val="IndexLink"/>
                <w:rtl w:val="true"/>
              </w:rPr>
              <w:t xml:space="preserve">. </w:t>
            </w:r>
            <w:r>
              <w:rPr>
                <w:rStyle w:val="IndexLink"/>
                <w:rtl w:val="true"/>
              </w:rPr>
              <w:t>اجرای حکم الهی</w:t>
            </w:r>
            <w:r>
              <w:rPr>
                <w:rStyle w:val="IndexLink"/>
                <w:rtl w:val="true"/>
              </w:rPr>
              <w:tab/>
            </w:r>
            <w:r>
              <w:rPr>
                <w:rStyle w:val="IndexLink"/>
              </w:rPr>
              <w:t>140</w:t>
            </w:r>
          </w:hyperlink>
        </w:p>
        <w:p>
          <w:pPr>
            <w:pStyle w:val="Contents4"/>
            <w:tabs>
              <w:tab w:val="clear" w:pos="8176"/>
              <w:tab w:val="right" w:pos="9026" w:leader="dot"/>
            </w:tabs>
            <w:rPr/>
          </w:pPr>
          <w:hyperlink w:anchor="__RefHeading___Toc821094_3650668749">
            <w:r>
              <w:rPr>
                <w:webHidden/>
                <w:rStyle w:val="IndexLink"/>
              </w:rPr>
              <w:t>2</w:t>
            </w:r>
            <w:r>
              <w:rPr>
                <w:rStyle w:val="IndexLink"/>
                <w:rtl w:val="true"/>
              </w:rPr>
              <w:t xml:space="preserve">. </w:t>
            </w:r>
            <w:r>
              <w:rPr>
                <w:rStyle w:val="IndexLink"/>
                <w:rtl w:val="true"/>
              </w:rPr>
              <w:t>ضعف و تفرقه در سپاه امام حسن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821096_3650668749">
            <w:r>
              <w:rPr>
                <w:webHidden/>
                <w:rStyle w:val="IndexLink"/>
              </w:rPr>
              <w:t>3</w:t>
            </w:r>
            <w:r>
              <w:rPr>
                <w:rStyle w:val="IndexLink"/>
                <w:rtl w:val="true"/>
              </w:rPr>
              <w:t xml:space="preserve">. </w:t>
            </w:r>
            <w:r>
              <w:rPr>
                <w:rStyle w:val="IndexLink"/>
                <w:rtl w:val="true"/>
              </w:rPr>
              <w:t>اوج انحطاط اخلاقی مردم</w:t>
            </w:r>
            <w:r>
              <w:rPr>
                <w:rStyle w:val="IndexLink"/>
                <w:rtl w:val="true"/>
              </w:rPr>
              <w:tab/>
            </w:r>
            <w:r>
              <w:rPr>
                <w:rStyle w:val="IndexLink"/>
              </w:rPr>
              <w:t>145</w:t>
            </w:r>
          </w:hyperlink>
        </w:p>
        <w:p>
          <w:pPr>
            <w:pStyle w:val="Contents4"/>
            <w:tabs>
              <w:tab w:val="clear" w:pos="8176"/>
              <w:tab w:val="right" w:pos="9026" w:leader="dot"/>
            </w:tabs>
            <w:rPr/>
          </w:pPr>
          <w:hyperlink w:anchor="__RefHeading___Toc821098_3650668749">
            <w:r>
              <w:rPr>
                <w:webHidden/>
                <w:rStyle w:val="IndexLink"/>
              </w:rPr>
              <w:t>4</w:t>
            </w:r>
            <w:r>
              <w:rPr>
                <w:rStyle w:val="IndexLink"/>
                <w:rtl w:val="true"/>
              </w:rPr>
              <w:t xml:space="preserve">. </w:t>
            </w:r>
            <w:r>
              <w:rPr>
                <w:rStyle w:val="IndexLink"/>
                <w:rtl w:val="true"/>
              </w:rPr>
              <w:t>خطر سقوط اسلام و کشورهای اسلامی</w:t>
            </w:r>
            <w:r>
              <w:rPr>
                <w:rStyle w:val="IndexLink"/>
                <w:rtl w:val="true"/>
              </w:rPr>
              <w:tab/>
            </w:r>
            <w:r>
              <w:rPr>
                <w:rStyle w:val="IndexLink"/>
              </w:rPr>
              <w:t>146</w:t>
            </w:r>
          </w:hyperlink>
        </w:p>
        <w:p>
          <w:pPr>
            <w:pStyle w:val="Contents4"/>
            <w:tabs>
              <w:tab w:val="clear" w:pos="8176"/>
              <w:tab w:val="right" w:pos="9026" w:leader="dot"/>
            </w:tabs>
            <w:rPr/>
          </w:pPr>
          <w:hyperlink w:anchor="__RefHeading___Toc821100_3650668749">
            <w:r>
              <w:rPr>
                <w:webHidden/>
                <w:rStyle w:val="IndexLink"/>
              </w:rPr>
              <w:t>5</w:t>
            </w:r>
            <w:r>
              <w:rPr>
                <w:rStyle w:val="IndexLink"/>
                <w:rtl w:val="true"/>
              </w:rPr>
              <w:t xml:space="preserve">. </w:t>
            </w:r>
            <w:r>
              <w:rPr>
                <w:rStyle w:val="IndexLink"/>
                <w:rtl w:val="true"/>
              </w:rPr>
              <w:t>فریب مردم توسّط معاویه</w:t>
            </w:r>
            <w:r>
              <w:rPr>
                <w:rStyle w:val="IndexLink"/>
                <w:rtl w:val="true"/>
              </w:rPr>
              <w:tab/>
            </w:r>
            <w:r>
              <w:rPr>
                <w:rStyle w:val="IndexLink"/>
              </w:rPr>
              <w:t>146</w:t>
            </w:r>
          </w:hyperlink>
        </w:p>
        <w:p>
          <w:pPr>
            <w:pStyle w:val="Contents4"/>
            <w:tabs>
              <w:tab w:val="clear" w:pos="8176"/>
              <w:tab w:val="right" w:pos="9026" w:leader="dot"/>
            </w:tabs>
            <w:rPr/>
          </w:pPr>
          <w:hyperlink w:anchor="__RefHeading___Toc821102_3650668749">
            <w:r>
              <w:rPr>
                <w:webHidden/>
                <w:rStyle w:val="IndexLink"/>
              </w:rPr>
              <w:t>6</w:t>
            </w:r>
            <w:r>
              <w:rPr>
                <w:rStyle w:val="IndexLink"/>
                <w:rtl w:val="true"/>
              </w:rPr>
              <w:t xml:space="preserve">. </w:t>
            </w:r>
            <w:r>
              <w:rPr>
                <w:rStyle w:val="IndexLink"/>
                <w:rtl w:val="true"/>
              </w:rPr>
              <w:t>برخورد با سیاستِ مکر و حیله</w:t>
            </w:r>
            <w:r>
              <w:rPr>
                <w:rStyle w:val="IndexLink"/>
                <w:rtl w:val="true"/>
              </w:rPr>
              <w:tab/>
            </w:r>
            <w:r>
              <w:rPr>
                <w:rStyle w:val="IndexLink"/>
              </w:rPr>
              <w:t>147</w:t>
            </w:r>
          </w:hyperlink>
        </w:p>
        <w:p>
          <w:pPr>
            <w:pStyle w:val="Contents4"/>
            <w:tabs>
              <w:tab w:val="clear" w:pos="8176"/>
              <w:tab w:val="right" w:pos="9026" w:leader="dot"/>
            </w:tabs>
            <w:rPr/>
          </w:pPr>
          <w:hyperlink w:anchor="__RefHeading___Toc821104_3650668749">
            <w:r>
              <w:rPr>
                <w:webHidden/>
                <w:rStyle w:val="IndexLink"/>
              </w:rPr>
              <w:t>7</w:t>
            </w:r>
            <w:r>
              <w:rPr>
                <w:rStyle w:val="IndexLink"/>
                <w:rtl w:val="true"/>
              </w:rPr>
              <w:t xml:space="preserve">. </w:t>
            </w:r>
            <w:r>
              <w:rPr>
                <w:rStyle w:val="IndexLink"/>
                <w:rtl w:val="true"/>
              </w:rPr>
              <w:t>سیاستِ اسلامی امام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821106_3650668749">
            <w:r>
              <w:rPr>
                <w:webHidden/>
                <w:rStyle w:val="IndexLink"/>
                <w:rtl w:val="true"/>
              </w:rPr>
              <w:t>مهم ترین شرایط صلح</w:t>
            </w:r>
            <w:r>
              <w:rPr>
                <w:rStyle w:val="IndexLink"/>
                <w:rtl w:val="true"/>
              </w:rPr>
              <w:tab/>
            </w:r>
            <w:r>
              <w:rPr>
                <w:rStyle w:val="IndexLink"/>
              </w:rPr>
              <w:t>153</w:t>
            </w:r>
          </w:hyperlink>
        </w:p>
        <w:p>
          <w:pPr>
            <w:pStyle w:val="Contents2"/>
            <w:tabs>
              <w:tab w:val="clear" w:pos="8743"/>
              <w:tab w:val="right" w:pos="9026" w:leader="dot"/>
            </w:tabs>
            <w:rPr/>
          </w:pPr>
          <w:hyperlink w:anchor="__RefHeading___Toc821108_3650668749">
            <w:r>
              <w:rPr>
                <w:webHidden/>
                <w:rStyle w:val="IndexLink"/>
                <w:rtl w:val="true"/>
              </w:rPr>
              <w:t>فصل ششم</w:t>
            </w:r>
            <w:r>
              <w:rPr>
                <w:rStyle w:val="IndexLink"/>
                <w:rtl w:val="true"/>
              </w:rPr>
              <w:t xml:space="preserve">: </w:t>
            </w:r>
            <w:r>
              <w:rPr>
                <w:rStyle w:val="IndexLink"/>
                <w:rtl w:val="true"/>
              </w:rPr>
              <w:t>ولادت حضرت امام جواد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821110_365066874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821112_3650668749">
            <w:r>
              <w:rPr>
                <w:webHidden/>
                <w:rStyle w:val="IndexLink"/>
                <w:rtl w:val="true"/>
              </w:rPr>
              <w:t>شخصیت حضرت امام جوادعلیه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821114_3650668749">
            <w:r>
              <w:rPr>
                <w:webHidden/>
                <w:rStyle w:val="IndexLink"/>
                <w:rtl w:val="true"/>
              </w:rPr>
              <w:t>امامت در کودکی و کمی سن</w:t>
            </w:r>
            <w:r>
              <w:rPr>
                <w:rStyle w:val="IndexLink"/>
                <w:rtl w:val="true"/>
              </w:rPr>
              <w:tab/>
            </w:r>
            <w:r>
              <w:rPr>
                <w:rStyle w:val="IndexLink"/>
              </w:rPr>
              <w:t>160</w:t>
            </w:r>
          </w:hyperlink>
        </w:p>
        <w:p>
          <w:pPr>
            <w:pStyle w:val="Contents2"/>
            <w:tabs>
              <w:tab w:val="clear" w:pos="8743"/>
              <w:tab w:val="right" w:pos="9026" w:leader="dot"/>
            </w:tabs>
            <w:rPr/>
          </w:pPr>
          <w:hyperlink w:anchor="__RefHeading___Toc821116_3650668749">
            <w:r>
              <w:rPr>
                <w:webHidden/>
                <w:rStyle w:val="IndexLink"/>
                <w:rtl w:val="true"/>
              </w:rPr>
              <w:t>فصل هفتم</w:t>
            </w:r>
            <w:r>
              <w:rPr>
                <w:rStyle w:val="IndexLink"/>
                <w:rtl w:val="true"/>
              </w:rPr>
              <w:t xml:space="preserve">: </w:t>
            </w:r>
            <w:r>
              <w:rPr>
                <w:rStyle w:val="IndexLink"/>
                <w:rtl w:val="true"/>
              </w:rPr>
              <w:t>غزوه بدر</w:t>
            </w:r>
            <w:r>
              <w:rPr>
                <w:rStyle w:val="IndexLink"/>
                <w:rtl w:val="true"/>
              </w:rPr>
              <w:tab/>
            </w:r>
            <w:r>
              <w:rPr>
                <w:rStyle w:val="IndexLink"/>
              </w:rPr>
              <w:t>167</w:t>
            </w:r>
          </w:hyperlink>
        </w:p>
        <w:p>
          <w:pPr>
            <w:pStyle w:val="Contents3"/>
            <w:tabs>
              <w:tab w:val="clear" w:pos="8459"/>
              <w:tab w:val="right" w:pos="9026" w:leader="dot"/>
            </w:tabs>
            <w:rPr/>
          </w:pPr>
          <w:hyperlink w:anchor="__RefHeading___Toc821118_3650668749">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821120_3650668749">
            <w:r>
              <w:rPr>
                <w:webHidden/>
                <w:rStyle w:val="IndexLink"/>
                <w:rtl w:val="true"/>
              </w:rPr>
              <w:t>قرآن و غزوه بدر</w:t>
            </w:r>
            <w:r>
              <w:rPr>
                <w:rStyle w:val="IndexLink"/>
                <w:rtl w:val="true"/>
              </w:rPr>
              <w:tab/>
            </w:r>
            <w:r>
              <w:rPr>
                <w:rStyle w:val="IndexLink"/>
              </w:rPr>
              <w:t>173</w:t>
            </w:r>
          </w:hyperlink>
        </w:p>
        <w:p>
          <w:pPr>
            <w:pStyle w:val="Contents3"/>
            <w:tabs>
              <w:tab w:val="clear" w:pos="8459"/>
              <w:tab w:val="right" w:pos="9026" w:leader="dot"/>
            </w:tabs>
            <w:rPr/>
          </w:pPr>
          <w:hyperlink w:anchor="__RefHeading___Toc821122_3650668749">
            <w:r>
              <w:rPr>
                <w:webHidden/>
                <w:rStyle w:val="IndexLink"/>
                <w:rtl w:val="true"/>
              </w:rPr>
              <w:t>پرچم دار و قهرمان نمونه جنگ بدر</w:t>
            </w:r>
            <w:r>
              <w:rPr>
                <w:rStyle w:val="IndexLink"/>
                <w:rtl w:val="true"/>
              </w:rPr>
              <w:tab/>
            </w:r>
            <w:r>
              <w:rPr>
                <w:rStyle w:val="IndexLink"/>
              </w:rPr>
              <w:t>179</w:t>
            </w:r>
          </w:hyperlink>
        </w:p>
        <w:p>
          <w:pPr>
            <w:pStyle w:val="Contents3"/>
            <w:tabs>
              <w:tab w:val="clear" w:pos="8459"/>
              <w:tab w:val="right" w:pos="9026" w:leader="dot"/>
            </w:tabs>
            <w:rPr/>
          </w:pPr>
          <w:hyperlink w:anchor="__RefHeading___Toc821124_3650668749">
            <w:r>
              <w:rPr>
                <w:webHidden/>
                <w:rStyle w:val="IndexLink"/>
                <w:rtl w:val="true"/>
              </w:rPr>
              <w:t>قهرمانان دیگر</w:t>
            </w:r>
            <w:r>
              <w:rPr>
                <w:rStyle w:val="IndexLink"/>
                <w:rtl w:val="true"/>
              </w:rPr>
              <w:tab/>
            </w:r>
            <w:r>
              <w:rPr>
                <w:rStyle w:val="IndexLink"/>
              </w:rPr>
              <w:t>183</w:t>
            </w:r>
          </w:hyperlink>
        </w:p>
        <w:p>
          <w:pPr>
            <w:pStyle w:val="Contents3"/>
            <w:tabs>
              <w:tab w:val="clear" w:pos="8459"/>
              <w:tab w:val="right" w:pos="9026" w:leader="dot"/>
            </w:tabs>
            <w:rPr/>
          </w:pPr>
          <w:hyperlink w:anchor="__RefHeading___Toc821126_3650668749">
            <w:r>
              <w:rPr>
                <w:webHidden/>
                <w:rStyle w:val="IndexLink"/>
                <w:rtl w:val="true"/>
              </w:rPr>
              <w:t>نمونه ای از مساوات اسلامی</w:t>
            </w:r>
            <w:r>
              <w:rPr>
                <w:rStyle w:val="IndexLink"/>
                <w:rtl w:val="true"/>
              </w:rPr>
              <w:tab/>
            </w:r>
            <w:r>
              <w:rPr>
                <w:rStyle w:val="IndexLink"/>
              </w:rPr>
              <w:t>183</w:t>
            </w:r>
          </w:hyperlink>
        </w:p>
        <w:p>
          <w:pPr>
            <w:pStyle w:val="Contents3"/>
            <w:tabs>
              <w:tab w:val="clear" w:pos="8459"/>
              <w:tab w:val="right" w:pos="9026" w:leader="dot"/>
            </w:tabs>
            <w:rPr/>
          </w:pPr>
          <w:hyperlink w:anchor="__RefHeading___Toc821128_3650668749">
            <w:r>
              <w:rPr>
                <w:webHidden/>
                <w:rStyle w:val="IndexLink"/>
                <w:rtl w:val="true"/>
              </w:rPr>
              <w:t>درس های غزوۀ بدر</w:t>
            </w:r>
            <w:r>
              <w:rPr>
                <w:rStyle w:val="IndexLink"/>
                <w:rtl w:val="true"/>
              </w:rPr>
              <w:tab/>
            </w:r>
            <w:r>
              <w:rPr>
                <w:rStyle w:val="IndexLink"/>
              </w:rPr>
              <w:t>185</w:t>
            </w:r>
          </w:hyperlink>
        </w:p>
        <w:p>
          <w:pPr>
            <w:pStyle w:val="Contents2"/>
            <w:tabs>
              <w:tab w:val="clear" w:pos="8743"/>
              <w:tab w:val="right" w:pos="9026" w:leader="dot"/>
            </w:tabs>
            <w:rPr/>
          </w:pPr>
          <w:hyperlink w:anchor="__RefHeading___Toc821130_3650668749">
            <w:r>
              <w:rPr>
                <w:webHidden/>
                <w:rStyle w:val="IndexLink"/>
                <w:rtl w:val="true"/>
              </w:rPr>
              <w:t>فصل هشتم</w:t>
            </w:r>
            <w:r>
              <w:rPr>
                <w:rStyle w:val="IndexLink"/>
                <w:rtl w:val="true"/>
              </w:rPr>
              <w:t xml:space="preserve">: </w:t>
            </w:r>
            <w:r>
              <w:rPr>
                <w:rStyle w:val="IndexLink"/>
                <w:rtl w:val="true"/>
              </w:rPr>
              <w:t>فتح مکه و حوادث آن</w:t>
            </w:r>
            <w:r>
              <w:rPr>
                <w:rStyle w:val="IndexLink"/>
                <w:rtl w:val="true"/>
              </w:rPr>
              <w:tab/>
            </w:r>
            <w:r>
              <w:rPr>
                <w:rStyle w:val="IndexLink"/>
              </w:rPr>
              <w:t>197</w:t>
            </w:r>
          </w:hyperlink>
        </w:p>
        <w:p>
          <w:pPr>
            <w:pStyle w:val="Contents3"/>
            <w:tabs>
              <w:tab w:val="clear" w:pos="8459"/>
              <w:tab w:val="right" w:pos="9026" w:leader="dot"/>
            </w:tabs>
            <w:rPr/>
          </w:pPr>
          <w:hyperlink w:anchor="__RefHeading___Toc821132_3650668749">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821134_3650668749">
            <w:r>
              <w:rPr>
                <w:webHidden/>
                <w:rStyle w:val="IndexLink"/>
                <w:rtl w:val="true"/>
              </w:rPr>
              <w:t>خانه کعبه</w:t>
            </w:r>
            <w:r>
              <w:rPr>
                <w:rStyle w:val="IndexLink"/>
                <w:rtl w:val="true"/>
              </w:rPr>
              <w:tab/>
            </w:r>
            <w:r>
              <w:rPr>
                <w:rStyle w:val="IndexLink"/>
              </w:rPr>
              <w:t>205</w:t>
            </w:r>
          </w:hyperlink>
        </w:p>
        <w:p>
          <w:pPr>
            <w:pStyle w:val="Contents3"/>
            <w:tabs>
              <w:tab w:val="clear" w:pos="8459"/>
              <w:tab w:val="right" w:pos="9026" w:leader="dot"/>
            </w:tabs>
            <w:rPr/>
          </w:pPr>
          <w:hyperlink w:anchor="__RefHeading___Toc821136_3650668749">
            <w:r>
              <w:rPr>
                <w:webHidden/>
                <w:rStyle w:val="IndexLink"/>
                <w:rtl w:val="true"/>
              </w:rPr>
              <w:t>بت پرستی و پیکره پرستی</w:t>
            </w:r>
            <w:r>
              <w:rPr>
                <w:rStyle w:val="IndexLink"/>
                <w:rtl w:val="true"/>
              </w:rPr>
              <w:tab/>
            </w:r>
            <w:r>
              <w:rPr>
                <w:rStyle w:val="IndexLink"/>
              </w:rPr>
              <w:t>207</w:t>
            </w:r>
          </w:hyperlink>
        </w:p>
        <w:p>
          <w:pPr>
            <w:pStyle w:val="Contents3"/>
            <w:tabs>
              <w:tab w:val="clear" w:pos="8459"/>
              <w:tab w:val="right" w:pos="9026" w:leader="dot"/>
            </w:tabs>
            <w:rPr/>
          </w:pPr>
          <w:hyperlink w:anchor="__RefHeading___Toc821138_3650668749">
            <w:r>
              <w:rPr>
                <w:webHidden/>
                <w:rStyle w:val="IndexLink"/>
                <w:rtl w:val="true"/>
              </w:rPr>
              <w:t>علی علیه السلام بر دوش پیامبر صلی الله علیه و آله</w:t>
            </w:r>
            <w:r>
              <w:rPr>
                <w:rStyle w:val="IndexLink"/>
                <w:rtl w:val="true"/>
              </w:rPr>
              <w:tab/>
            </w:r>
            <w:r>
              <w:rPr>
                <w:rStyle w:val="IndexLink"/>
              </w:rPr>
              <w:t>209</w:t>
            </w:r>
          </w:hyperlink>
        </w:p>
        <w:p>
          <w:pPr>
            <w:pStyle w:val="Contents3"/>
            <w:tabs>
              <w:tab w:val="clear" w:pos="8459"/>
              <w:tab w:val="right" w:pos="9026" w:leader="dot"/>
            </w:tabs>
            <w:rPr/>
          </w:pPr>
          <w:hyperlink w:anchor="__RefHeading___Toc821140_3650668749">
            <w:r>
              <w:rPr>
                <w:webHidden/>
                <w:rStyle w:val="IndexLink"/>
                <w:rtl w:val="true"/>
              </w:rPr>
              <w:t>عفو و گذشت بی نظیر در تاریخ</w:t>
            </w:r>
            <w:r>
              <w:rPr>
                <w:rStyle w:val="IndexLink"/>
                <w:rtl w:val="true"/>
              </w:rPr>
              <w:tab/>
            </w:r>
            <w:r>
              <w:rPr>
                <w:rStyle w:val="IndexLink"/>
              </w:rPr>
              <w:t>210</w:t>
            </w:r>
          </w:hyperlink>
        </w:p>
        <w:p>
          <w:pPr>
            <w:pStyle w:val="Contents3"/>
            <w:tabs>
              <w:tab w:val="clear" w:pos="8459"/>
              <w:tab w:val="right" w:pos="9026" w:leader="dot"/>
            </w:tabs>
            <w:rPr/>
          </w:pPr>
          <w:hyperlink w:anchor="__RefHeading___Toc821142_3650668749">
            <w:r>
              <w:rPr>
                <w:webHidden/>
                <w:rStyle w:val="IndexLink"/>
                <w:rtl w:val="true"/>
              </w:rPr>
              <w:t>اعلان ِآزادی و مساوات حقوقی</w:t>
            </w:r>
            <w:r>
              <w:rPr>
                <w:rStyle w:val="IndexLink"/>
                <w:rtl w:val="true"/>
              </w:rPr>
              <w:tab/>
            </w:r>
            <w:r>
              <w:rPr>
                <w:rStyle w:val="IndexLink"/>
              </w:rPr>
              <w:t>213</w:t>
            </w:r>
          </w:hyperlink>
        </w:p>
        <w:p>
          <w:pPr>
            <w:pStyle w:val="Contents2"/>
            <w:tabs>
              <w:tab w:val="clear" w:pos="8743"/>
              <w:tab w:val="right" w:pos="9026" w:leader="dot"/>
            </w:tabs>
            <w:rPr/>
          </w:pPr>
          <w:hyperlink w:anchor="__RefHeading___Toc821144_3650668749">
            <w:r>
              <w:rPr>
                <w:webHidden/>
                <w:rStyle w:val="IndexLink"/>
                <w:rtl w:val="true"/>
              </w:rPr>
              <w:t>فصل نهم</w:t>
            </w:r>
            <w:r>
              <w:rPr>
                <w:rStyle w:val="IndexLink"/>
                <w:rtl w:val="true"/>
              </w:rPr>
              <w:t xml:space="preserve">: </w:t>
            </w:r>
            <w:r>
              <w:rPr>
                <w:rStyle w:val="IndexLink"/>
                <w:rtl w:val="true"/>
              </w:rPr>
              <w:t>شهادت حضرت امیرالمؤمنین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821146_365066874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821148_3650668749">
            <w:r>
              <w:rPr>
                <w:webHidden/>
                <w:rStyle w:val="IndexLink"/>
                <w:rtl w:val="true"/>
              </w:rPr>
              <w:t>وصی و خلیفه پیامبر صلی الله علیه و آله</w:t>
            </w:r>
            <w:r>
              <w:rPr>
                <w:rStyle w:val="IndexLink"/>
                <w:rtl w:val="true"/>
              </w:rPr>
              <w:tab/>
            </w:r>
            <w:r>
              <w:rPr>
                <w:rStyle w:val="IndexLink"/>
              </w:rPr>
              <w:t>219</w:t>
            </w:r>
          </w:hyperlink>
        </w:p>
        <w:p>
          <w:pPr>
            <w:pStyle w:val="Contents3"/>
            <w:tabs>
              <w:tab w:val="clear" w:pos="8459"/>
              <w:tab w:val="right" w:pos="9026" w:leader="dot"/>
            </w:tabs>
            <w:rPr/>
          </w:pPr>
          <w:hyperlink w:anchor="__RefHeading___Toc821150_3650668749">
            <w:r>
              <w:rPr>
                <w:webHidden/>
                <w:rStyle w:val="IndexLink"/>
                <w:rtl w:val="true"/>
              </w:rPr>
              <w:t>سیرۀ شیخین اعتبار ندارد</w:t>
            </w:r>
            <w:r>
              <w:rPr>
                <w:rStyle w:val="IndexLink"/>
                <w:rtl w:val="true"/>
              </w:rPr>
              <w:tab/>
            </w:r>
            <w:r>
              <w:rPr>
                <w:rStyle w:val="IndexLink"/>
              </w:rPr>
              <w:t>227</w:t>
            </w:r>
          </w:hyperlink>
        </w:p>
        <w:p>
          <w:pPr>
            <w:pStyle w:val="Contents3"/>
            <w:tabs>
              <w:tab w:val="clear" w:pos="8459"/>
              <w:tab w:val="right" w:pos="9026" w:leader="dot"/>
            </w:tabs>
            <w:rPr/>
          </w:pPr>
          <w:hyperlink w:anchor="__RefHeading___Toc821152_3650668749">
            <w:r>
              <w:rPr>
                <w:webHidden/>
                <w:rStyle w:val="IndexLink"/>
                <w:rtl w:val="true"/>
              </w:rPr>
              <w:t>زمامداری علی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821154_3650668749">
            <w:r>
              <w:rPr>
                <w:webHidden/>
                <w:rStyle w:val="IndexLink"/>
                <w:rtl w:val="true"/>
              </w:rPr>
              <w:t>مدح و ثنای بی مورد</w:t>
            </w:r>
            <w:r>
              <w:rPr>
                <w:rStyle w:val="IndexLink"/>
                <w:rtl w:val="true"/>
              </w:rPr>
              <w:tab/>
            </w:r>
            <w:r>
              <w:rPr>
                <w:rStyle w:val="IndexLink"/>
              </w:rPr>
              <w:t>241</w:t>
            </w:r>
          </w:hyperlink>
        </w:p>
        <w:p>
          <w:pPr>
            <w:pStyle w:val="Contents3"/>
            <w:tabs>
              <w:tab w:val="clear" w:pos="8459"/>
              <w:tab w:val="right" w:pos="9026" w:leader="dot"/>
            </w:tabs>
            <w:rPr/>
          </w:pPr>
          <w:hyperlink w:anchor="__RefHeading___Toc821156_3650668749">
            <w:r>
              <w:rPr>
                <w:webHidden/>
                <w:rStyle w:val="IndexLink"/>
                <w:rtl w:val="true"/>
              </w:rPr>
              <w:t>سند افتخار بشریّت و زنده ترین برنامه زمامداری</w:t>
            </w:r>
            <w:r>
              <w:rPr>
                <w:rStyle w:val="IndexLink"/>
                <w:rtl w:val="true"/>
              </w:rPr>
              <w:tab/>
            </w:r>
            <w:r>
              <w:rPr>
                <w:rStyle w:val="IndexLink"/>
              </w:rPr>
              <w:t>243</w:t>
            </w:r>
          </w:hyperlink>
        </w:p>
        <w:p>
          <w:pPr>
            <w:pStyle w:val="Contents3"/>
            <w:tabs>
              <w:tab w:val="clear" w:pos="8459"/>
              <w:tab w:val="right" w:pos="9026" w:leader="dot"/>
            </w:tabs>
            <w:rPr/>
          </w:pPr>
          <w:hyperlink w:anchor="__RefHeading___Toc821158_3650668749">
            <w:r>
              <w:rPr>
                <w:webHidden/>
                <w:rStyle w:val="IndexLink"/>
                <w:rtl w:val="true"/>
              </w:rPr>
              <w:t>یادی از آیت الله بروجردی قدس سره</w:t>
            </w:r>
            <w:r>
              <w:rPr>
                <w:rStyle w:val="IndexLink"/>
                <w:rtl w:val="true"/>
              </w:rPr>
              <w:tab/>
            </w:r>
            <w:r>
              <w:rPr>
                <w:rStyle w:val="IndexLink"/>
              </w:rPr>
              <w:t>243</w:t>
            </w:r>
          </w:hyperlink>
        </w:p>
        <w:p>
          <w:pPr>
            <w:pStyle w:val="Contents2"/>
            <w:tabs>
              <w:tab w:val="clear" w:pos="8743"/>
              <w:tab w:val="right" w:pos="9026" w:leader="dot"/>
            </w:tabs>
            <w:rPr/>
          </w:pPr>
          <w:hyperlink w:anchor="__RefHeading___Toc821160_3650668749">
            <w:r>
              <w:rPr>
                <w:webHidden/>
                <w:rStyle w:val="IndexLink"/>
                <w:rtl w:val="true"/>
              </w:rPr>
              <w:t>کتاب نامه</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4_9596"/>
      <w:bookmarkStart w:id="1" w:name="pg1594_9596"/>
      <w:bookmarkEnd w:id="1"/>
    </w:p>
    <w:p>
      <w:pPr>
        <w:pStyle w:val="Heading2"/>
        <w:numPr>
          <w:ilvl w:val="1"/>
          <w:numId w:val="1"/>
        </w:numPr>
        <w:rPr/>
      </w:pPr>
      <w:bookmarkStart w:id="2" w:name="pg1594_9596"/>
      <w:bookmarkStart w:id="3" w:name="__RefHeading___Toc820984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۳۲۴۸۴۳۶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0986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رمضان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تاریخی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آیت‌الله العظمی حاج شیخ لطف الله صافی گلپایگانی </w:t>
      </w:r>
      <w:bookmarkStart w:id="7" w:name="pg1594_9600"/>
    </w:p>
    <w:p>
      <w:pPr>
        <w:pStyle w:val="Heading2"/>
        <w:numPr>
          <w:ilvl w:val="1"/>
          <w:numId w:val="1"/>
        </w:numPr>
        <w:rPr/>
      </w:pPr>
      <w:bookmarkStart w:id="8" w:name="__RefHeading___Toc820988_3650668749"/>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تاریخی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صافی گلپایگانی مدظله‌العالی،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3248436</w:t>
      </w:r>
    </w:p>
    <w:p>
      <w:pPr>
        <w:pStyle w:val="BookText"/>
        <w:rPr/>
      </w:pPr>
      <w:r>
        <w:rPr>
          <w:rFonts w:ascii="IRNazanin" w:hAnsi="IRNazanin" w:eastAsia="IRNazanin"/>
          <w:color w:val="111111"/>
          <w:sz w:val="28"/>
          <w:sz w:val="28"/>
          <w:szCs w:val="28"/>
          <w:rtl w:val="true"/>
          <w:lang w:bidi="fa-IR"/>
        </w:rPr>
        <w:t>دفتر تنظیم و نشر آثار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تاریخی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العظمی لطف‌الله صافی گلپایگانی مدظله الوارف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شوال‌المکرم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www.saafi.net www.safi.ir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37723380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94_9602"/>
      <w:bookmarkStart w:id="11" w:name="pg1594_9602"/>
      <w:bookmarkEnd w:id="11"/>
    </w:p>
    <w:p>
      <w:pPr>
        <w:pStyle w:val="Heading2"/>
        <w:numPr>
          <w:ilvl w:val="1"/>
          <w:numId w:val="1"/>
        </w:numPr>
        <w:rPr/>
      </w:pPr>
      <w:bookmarkStart w:id="12" w:name="pg1594_9602"/>
      <w:bookmarkStart w:id="13" w:name="__RefHeading___Toc820990_3650668749"/>
      <w:bookmarkStart w:id="14" w:name="_Toc4"/>
      <w:bookmarkEnd w:id="12"/>
      <w:bookmarkEnd w:id="13"/>
      <w:r>
        <w:rPr>
          <w:rtl w:val="true"/>
        </w:rPr>
        <w:t>فهرست مطالب</w:t>
      </w:r>
      <w:bookmarkEnd w:id="14"/>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ولایتعهدی امام رضا علیه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دین و سیاست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بسیج افکار علیه حکومت بنی‌عبّاس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نقشۀ مأمون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وظیفه امام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حکمت‌ها و فواید بیعت امام رضا علیه السلام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فکری در عصر مأمون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بنی‌عبّاس به حقّانیّت اهل‌بیت علیهم السلام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استقبال مردم از امام رضا علیه السلام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امام رضا علیه السلام به موضوع ادیان مختلف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حدیث سلسلة‌الذهب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جناب ابوطالب علیه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مختصری از فضایل ابوطالب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خدیجه علیها السلام </w:t>
      </w:r>
      <w:r>
        <w:rPr>
          <w:rFonts w:eastAsia="IRNazanin" w:cs="IRNazanin"/>
          <w:color w:val="111111"/>
          <w:sz w:val="28"/>
          <w:szCs w:val="28"/>
          <w:lang w:bidi="fa-IR"/>
        </w:rPr>
        <w:t>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خدیجه علیها 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اخوّت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عقد اخوّت بین اصحاب پیامبر صلی الله علیه و آله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تکرار عقد اخوّت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موضوع مهمّ و جالب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عقد اخوّت بین پیامبر و علی علیهما 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زندگانی امام حسن مجتبی علیه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ولادت امام حسن مجتبی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القاب و کنیه امام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فضایل امام علیه السلام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شرفِ نَسَب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علم امام حسن مجتبی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پند بی‌رنجش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ترس از عذاب الهی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محّبت امام علیه السلام به مردم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امام علیه السلام میهمان خانه خدا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جلالت امام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امام علیه السلام، نمایش رحمت الهی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محبّت، پاسخ جسارت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حلم امام علیه السلام </w:t>
      </w:r>
      <w:r>
        <w:rPr>
          <w:rFonts w:eastAsia="IRNazanin" w:cs="IRNazanin"/>
          <w:color w:val="111111"/>
          <w:sz w:val="28"/>
          <w:szCs w:val="28"/>
          <w:lang w:bidi="fa-IR"/>
        </w:rPr>
        <w:t>119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امام 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بخشش، پیش از ابراز نیاز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پاداش امام علیه السلام به غلام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اهمّیّت امام علیه السلام به زندگی مردم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زهد امام علیه السلام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هیبتِ امامت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اسرار صلح حضرت مجتبی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مرد مصلح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علل و اسرار صلح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حکم الهی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و تفرقه در سپاه امام حسن علیه السلام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 انحطاط اخلاقی مردم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 سقوط اسلام و کشورهای اسلامی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فریب مردم توسّط معاویه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با سیاستِ مکر و حیله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اسلامی امام علیه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مهم‌ترین شرایط صلح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امام جواد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شخصیت حضرت امام جوادعلیه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امامت در کودکی و کمی سن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قرآن و غزوه بدر </w:t>
      </w:r>
      <w:r>
        <w:rPr>
          <w:rFonts w:eastAsia="IRNazanin" w:cs="IRNazanin"/>
          <w:color w:val="111111"/>
          <w:sz w:val="28"/>
          <w:szCs w:val="28"/>
          <w:lang w:bidi="fa-IR"/>
        </w:rPr>
        <w:t>169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پرچم‌دار و قهرمان نمونه جنگ بدر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قهرمانان دیگر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نمونه‌ای از مساوات اسلامی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درس‌های غزوۀ بدر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و حوادث آن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خانه کعبه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بت‌پرستی و پیکره‌پرستی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علی علیه السلام بر دوش پیامبر صلی الله علیه و آله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عفو و گذشت بی‌نظیر در تاریخ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اعلان ِآزادی و مساوات حقوقی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امیرالمؤمنین علیه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وصی و خلیفه پیامبر صلی الله علیه و آله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سیرۀ شیخین اعتبار ندارد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زمامداری حضرت علی علیه السلام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مدح و ثنای بی‌مورد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سند افتخار بشریّت و زنده‌ترین برنامه زمامداری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یادی از آیت‌الله بروجردی قدس سره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آیت‌الله العظمی صافی گلپایگانی مدظله‌الوارف در یک نگاه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5" w:name="pg1594_9606"/>
    </w:p>
    <w:p>
      <w:pPr>
        <w:pStyle w:val="Heading2"/>
        <w:numPr>
          <w:ilvl w:val="1"/>
          <w:numId w:val="1"/>
        </w:numPr>
        <w:rPr/>
      </w:pPr>
      <w:bookmarkStart w:id="16" w:name="__RefHeading___Toc820992_3650668749"/>
      <w:bookmarkStart w:id="17" w:name="_Toc5"/>
      <w:bookmarkEnd w:id="15"/>
      <w:bookmarkEnd w:id="16"/>
      <w:r>
        <w:rPr>
          <w:rtl w:val="true"/>
        </w:rPr>
        <w:t>مقدّمه</w:t>
      </w:r>
      <w:bookmarkEnd w:id="17"/>
    </w:p>
    <w:p>
      <w:pPr>
        <w:pStyle w:val="BookText"/>
        <w:rPr/>
      </w:pP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در داستان‌های آنها، عبرتی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اعمال پرفیض و برکت که وسیلۀ ترقی و کمال بشر است و در آیات شریفۀ قرآن مجید و روایات و احادیث، از آن مدح بسیار شده،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خلق آسمان و زمین و نظامات عالم خلقت و اسرار آفرینش؛ تفکر در حوادث، اتفاقات و تحولات روزگار؛ تفکر در گذشت عمر و پرونده اعمال و بالأخره تفکر در ماه مبارک رمضان، توأم با انجام وظایف و برنامه‌های دیگر، سبب قوّت ایمان و رشد شعور اسلامی و برداشت فواید تربیتی، اخلاقی و اجتماعی بیشتر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در معانی آیات قرآن، و مضامین دعاها، تفکر در اوضاع </w:t>
      </w:r>
    </w:p>
    <w:p>
      <w:pPr>
        <w:pStyle w:val="BookText"/>
        <w:rPr/>
      </w:pPr>
      <w:r>
        <w:rPr>
          <w:rFonts w:ascii="IRNazanin" w:hAnsi="IRNazanin" w:eastAsia="IRNazanin"/>
          <w:color w:val="111111"/>
          <w:sz w:val="28"/>
          <w:sz w:val="28"/>
          <w:szCs w:val="28"/>
          <w:rtl w:val="true"/>
          <w:lang w:bidi="fa-IR"/>
        </w:rPr>
        <w:t>اجتماعی، سیاسی و اقتصادی مسلمانان، و تحولات جهان اسلام از ماه رمضان گذشته تا حال برای تعیین برنامه کار تا ماه رمضان آینده، و ازجمله تفکر در حوادث تاریخی این ماه برای عبرت و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 و تحلیل و درس‌هایی از چند حادثه از حوادث تاریخی این ماه مبارک است که به‌منظور تقویت درک مذهبی و رشد افکار و بیدار شدن احساسات اسلامی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مطالعه آن برای عموم، به‌خصوص نسل جوان، در این ماهِ خدا سودمند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تعالی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 گلپایگانی </w:t>
      </w:r>
      <w:bookmarkStart w:id="18" w:name="pg1594_9608"/>
    </w:p>
    <w:p>
      <w:pPr>
        <w:pStyle w:val="Heading2"/>
        <w:numPr>
          <w:ilvl w:val="1"/>
          <w:numId w:val="1"/>
        </w:numPr>
        <w:rPr/>
      </w:pPr>
      <w:bookmarkStart w:id="19" w:name="__RefHeading___Toc820994_3650668749"/>
      <w:bookmarkStart w:id="20" w:name="_Toc6"/>
      <w:bookmarkEnd w:id="18"/>
      <w:bookmarkEnd w:id="19"/>
      <w:r>
        <w:rPr>
          <w:rtl w:val="true"/>
        </w:rPr>
        <w:t>فصل اول</w:t>
      </w:r>
      <w:r>
        <w:rPr>
          <w:rtl w:val="true"/>
        </w:rPr>
        <w:t xml:space="preserve">: </w:t>
      </w:r>
      <w:r>
        <w:rPr>
          <w:rtl w:val="true"/>
        </w:rPr>
        <w:t>بیعت با ولایتعهدی امام رضا علیه السلام</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820996_3650668749"/>
      <w:bookmarkStart w:id="22" w:name="_Toc7"/>
      <w:bookmarkEnd w:id="21"/>
      <w:r>
        <w:rPr>
          <w:rtl w:val="true"/>
        </w:rPr>
        <w:t>اشاره</w:t>
      </w:r>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حوادث و اتّفاقات تاریخی که در ماه مبارک رمضان به وقوع پیوست، بیعت با ولایتعهدی حضرت امام علی بن موسی الرّضا علیهما السلام بود؛ که بنا به نقل شیخ مفید و دیگران در روز اول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هرچند در روز آن بین مورخان و محدثان اختلاف وجود دارد، برخی آن را روز اول ماه رمضان، برخی روز دوم، برخی چهارم، برخی ششم و برخی هفتم رمضان ذکر کرده‌اند که به نظر می‌رسد علت اختلاف از آن جهت باشد که پذیرش ولایتعهدی آن حضرت در اول ماه رمضان بوده و بیعت رسمی با آن امام علیه السلام در ششم و هفتم ماه رمضان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از اقوال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طبری، تاریخ،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صدوق، عیون اخبارالرضا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مفید، مسارالشیعه،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همو،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طبرسی، اعلام‌الوری،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ابن‌جوزی، المنتظم،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ابن‌اثیر جزری، الکامل فی التاریخ،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ابن‌طاووس، اقبال‌الاعمال،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اربلی، کشف‌الغمه،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ابن‌کثیر، البدایة و النهایه،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کفعمی، المصباح،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واگذاری ولایتعهدی به حضرت رضا علیه السلام از جانب مأمون یک نقشه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فرونشاندن آتش انقلابات داخلی و تظاهر به حسن‌نیّت و ارادت خود به خاندان پیامبر صلی الله علیه و آله که تا آن زمان از جانب حکومت بنی‌عبّاس و خلفای وقت، نظیر منصور، هادی و هارون، تحت شدیدترین فشارها و شکنجه‌ها گرفتار بودند، اقدام به این عمل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ستمگری‌ها و بدرفتاری‌ها، ظلم و تعدّی بنی‌عبّاس، نسبت به آل علی علیه السلام که اهل‌بیت و ذرّیّه پیغمبر و از نزدیک‌ترین افراد به آن حضرت و حامل علوم نبّوت می‌باشند، فزونی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در بدترین زندان‌ها، شکنجه‌های شدید، آوارگی از وطن و مسکن، منعِ آب و نان، ضرب و شتم، هتک حرمت، کشتن با فجیع‌ترین اشکال، نمونه‌هایی از این سختگیری‌ها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علی علیه السلام هیچ تقصیری نداشتند، جز آنکه خیر و سعادت بشر را می‌خواستند و شیفته و دلباخته حق و خواستار عدالت و آزادی بودند و مردم، آنها را شایسته رهبری مسلمانان می‌دانستند و پیامبر صلی الله علیه و آله امّت را به آنها ارجاع داده تا دین، احکام و سایر مسائل شرعی را از آنها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آل علی علیه السلام را دوست می‌داشتند و آنان، مالک دل‌های جامعه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بنی‌عبّاس افرادی ستمگر، ستم‌پیشه، غاصب، غارتگر بیت‌المال و متجاوز بودند؛ خلافت اسلامی را مانند دوران بنی‌امیّه از مسیر خود خارج کرده و بدترین استبدادها و دیکتاتوری‌ها را تشکیل دادند و آتش اختلافات نژادی و ملّی و عرب و عجم را بین مسلمانان روشن کردند؛ و برای آنکه مسلمانان از اصول اساسی اسلام و فهم حقایق قرآن بی‌اطّلاع باشند و به حقوق خود آشنا نشوند و بنی‌عبّاس بتوانند روش حکومت‌های پیش از اسلام را مرتجعانه احیا نمایند، با </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زبان اسلام و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برخاسته و از توسعۀ آن، در قلمرو کشورهای اسلامی جلوگیری کرده، زبان‌های محلّی را رواج دادند؛ که 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عرب‌زبان در خراسان است، از بین ببر؛ زیرا آنهایی که به زبان عربی آشنا نباشند و نتوانند مفاهیم و مقاصد قرآن را به طور مستقیم از قرآن بگیرند، طبعاً به آن وضع حکومت پر از تجمّلات و دستگاه عریض وطویل خلافت، مانند یک مسلمان آزاد و قرآنی، با نفرت و بغض نمی‌نگرند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مأمون از کسانی بود که زبان فارسی را رواج می‌داد و به شعرای پارسی‌زبان جایزه اعطا می‌کرد؛ نه برای اینکه به فرهنگ و زبان پارسی علاقه داشت؛ بلکه برای اینکه جنگ عرب و عجم را به راه بیندازد و با جانب‌داری از یک گروه، حمایت آنها را جلب، و گروه دیگر را بکوبد؛ زیرا ایجاد تفرفه بین ملل عرب و عجم و رواج دادن تعصّبات باطل و ملّت را رودرروی هم قرار دادن، برای نگاهداری پایه‌های حکومتی که برخلاف احساسات عموم رفتار می‌کرد، راه مؤثّری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خیانت‌هایی که بنی‌عبّاس به اسلام روا داشت، همین بود که جامعه مسلمانان را از یکپارچگی خارج ساخت و بین آنان اختلاف ایجاد کرد و در حقیقت قیام‌هایی را که علیه دستگاه خلافت در ایران و </w:t>
      </w:r>
    </w:p>
    <w:p>
      <w:pPr>
        <w:pStyle w:val="BookText"/>
        <w:rPr/>
      </w:pPr>
      <w:r>
        <w:rPr>
          <w:rFonts w:ascii="IRNazanin" w:hAnsi="IRNazanin" w:eastAsia="IRNazanin"/>
          <w:color w:val="111111"/>
          <w:sz w:val="28"/>
          <w:sz w:val="28"/>
          <w:szCs w:val="28"/>
          <w:rtl w:val="true"/>
          <w:lang w:bidi="fa-IR"/>
        </w:rPr>
        <w:t>کشورهای دیگر آغاز شد، پایه‌ریزی کردند؛ مردمان دلسوز و فهمیده را مجبور به سکوت، و جاسوسان آنها جامعه را از امنیّت محروم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به‌این‌علل، مردم آنها را دوست نمی‌داشتند و ستم‌های آنها به آل علی علیه السلام دل‌ها را از آتش اندوه می‌سوزانید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 مردم در برابر اعمال ناهنجار بنی‌عباس، افزون شدن علاقه آنان به رهبران و امامان اهل‌بیت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 که فقط بر پایه زور پایدار مانده بود و به سرنیزه و تهدید و ارعاب اتّکا داشت، بر شدّت عمل خود می‌افزود و دسته‌دسته سادات جوان و پیر و هواخواهان حکومت آزاد اسلامی را به شهادت می‌رساند و یا زنده‌به‌گور می‌کرد و یا اینکه در سیاه‌چال‌ها می‌انداخت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ابوالفرج اصفهانی در کتاب مقاتل الطالبیین به‌طورمفصل از این جنایات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علی علیه السلام آزادی‌خواه و طرف‌دار حکومت حقّ و عدالت اسلامی برمبنای قرآن و سنّت نبوی بودند و مرور زمان ثابت کرد، بنی‌عبّاس کسانی نیستند که بتوانند رهبری مسلمانان را عهده‌دار 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سیاست از دیانت و دین از دنیا هم ممکن نبود تا بنی‌عبّاس بگویند ما سیاست را اداره می‌کنیم و آل علی علیه السلام دیانت را؛ بنابراین، اگر از جنبه دینی و معنوی کم و کاستی داشته باشیم و هر خلاف شرعی نیز مرتکب شویم، با سیاست و ریاست و حکومت مغایر نیست</w:t>
      </w:r>
      <w:r>
        <w:rPr>
          <w:rFonts w:eastAsia="IRNazanin" w:cs="IRNazanin"/>
          <w:color w:val="111111"/>
          <w:sz w:val="28"/>
          <w:szCs w:val="28"/>
          <w:rtl w:val="true"/>
          <w:lang w:bidi="fa-IR"/>
        </w:rPr>
        <w:t xml:space="preserve">. </w:t>
      </w:r>
      <w:bookmarkStart w:id="23" w:name="pg1594_9614"/>
    </w:p>
    <w:p>
      <w:pPr>
        <w:pStyle w:val="Heading3"/>
        <w:numPr>
          <w:ilvl w:val="2"/>
          <w:numId w:val="1"/>
        </w:numPr>
        <w:rPr/>
      </w:pPr>
      <w:bookmarkStart w:id="24" w:name="__RefHeading___Toc820998_3650668749"/>
      <w:bookmarkStart w:id="25" w:name="_Toc8"/>
      <w:bookmarkEnd w:id="23"/>
      <w:bookmarkEnd w:id="24"/>
      <w:r>
        <w:rPr>
          <w:rtl w:val="true"/>
        </w:rPr>
        <w:t>دین و سیاست</w:t>
      </w:r>
      <w:bookmarkEnd w:id="25"/>
    </w:p>
    <w:p>
      <w:pPr>
        <w:pStyle w:val="BookText"/>
        <w:rPr/>
      </w:pPr>
      <w:r>
        <w:rPr>
          <w:rFonts w:ascii="IRNazanin" w:hAnsi="IRNazanin" w:eastAsia="IRNazanin"/>
          <w:color w:val="111111"/>
          <w:sz w:val="28"/>
          <w:sz w:val="28"/>
          <w:szCs w:val="28"/>
          <w:rtl w:val="true"/>
          <w:lang w:bidi="fa-IR"/>
        </w:rPr>
        <w:t>بنی‌عبّاس ناچار بودند خود را هم رهبر سیاسی و هم رهبر دینی بدانند؛ زیرا در اسلام، سیاست و دیانت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یعنی همه چیز، تجزیه دین از سیاست و انفصال سیاست از دین، شعاری است که بیگانگان و دشمنان اسلام، از پشت آن، می‌خواهند اسلام را از حکومت در جوامعِ مسلمین معزول کنند و وحدت مسلمان‌ها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یعنی تجزیه، فصل و جدایی دین از دنیا، خطرناک‌ترین افکار ضدّاسلامی و مخالفِ صریحِ تعالیم اسلام، آیات و نصوص کتاب و سنّت است؛ بنابراین، بنی‌امیّه و بنی‌عبّاس هم نتوانستند آن را انکار کنند و خود را پیشوای مسلمین خواندند، بی‌آنکه واجد صفات رهبری باشند و اشکال وارد مخالفان آنها هم این بود که شما به شهادتِ اعمال و رفتاری که دارید و برای اینکه عالِم به معارف اسلام نمی‌باشید، واجد صفات رهبری نیستید و غاصب این مقام می‌باشید</w:t>
      </w:r>
      <w:r>
        <w:rPr>
          <w:rFonts w:eastAsia="IRNazanin" w:cs="IRNazanin"/>
          <w:color w:val="111111"/>
          <w:sz w:val="28"/>
          <w:szCs w:val="28"/>
          <w:rtl w:val="true"/>
          <w:lang w:bidi="fa-IR"/>
        </w:rPr>
        <w:t>.</w:t>
      </w:r>
    </w:p>
    <w:p>
      <w:pPr>
        <w:pStyle w:val="Heading3"/>
        <w:numPr>
          <w:ilvl w:val="2"/>
          <w:numId w:val="1"/>
        </w:numPr>
        <w:rPr/>
      </w:pPr>
      <w:bookmarkStart w:id="26" w:name="__RefHeading___Toc821000_3650668749"/>
      <w:bookmarkStart w:id="27" w:name="_Toc9"/>
      <w:bookmarkEnd w:id="26"/>
      <w:r>
        <w:rPr>
          <w:rtl w:val="true"/>
        </w:rPr>
        <w:t>بسیج افکار علیه حکومت بنی عبّاس</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حکومتِ دیکتاتوری هارون و آغاز حکومت مأمون، احساسات توده‌های وسیع مسلمانان، علیه حکومت بنی‌عبّاس به‌شدّت اوج گرفت و عکس‌العمل در برابر کارها و اختناق افکار و سلب </w:t>
      </w:r>
    </w:p>
    <w:p>
      <w:pPr>
        <w:pStyle w:val="BookText"/>
        <w:rPr/>
      </w:pPr>
      <w:r>
        <w:rPr>
          <w:rFonts w:ascii="IRNazanin" w:hAnsi="IRNazanin" w:eastAsia="IRNazanin"/>
          <w:color w:val="111111"/>
          <w:sz w:val="28"/>
          <w:sz w:val="28"/>
          <w:szCs w:val="28"/>
          <w:rtl w:val="true"/>
          <w:lang w:bidi="fa-IR"/>
        </w:rPr>
        <w:t>آزادی‌های فردی و دینی، در قلوب زیادشده و درحال انفجار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جنگ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کشتار و اتلاف نفوس و نیز، قتل امین، ماهیّت این بازیگران صحنۀ سیاست را بیش‌ازپیش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احساسات ملّی و قومی ایرانیان، و امین نیز احساسات ملّی و قومی عربی را وسیله ساخت و عالم اسلام را تجزیه کردند و احساساتی را که اسلام، سال‌ها پیش از بین برده بود، زنده نموده و احساسات واقعی اسلامی را که مافوق این احساسات بود، نادیده گرفتند و مصالح عالیه اسلام را به مصالح شخصی خود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تعصّب نژادی، ملّی و قومی را لغو کرد و جنگ، برای پیروزی و برتری نژاد یا قوم و ملّت خاص را ممنوع نمود و تمام بشر را از هر قوم و ملّت، دعوت به اسلام و برادری کرد، ولی خلفای غاصب، عموماً این جهت را مراعات نکرده و از اختلافات، بهره‌برداری می‌کردند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فهمیده و متفکّر، در گذشته و حال، این دقایق و نکات را درک کرده و از ضررهای رواج ملّیّت‌های گوناگون در جامعه اسلامی اطلاع دارند؛ امّا قدرت‌هایی که از این افکار کهنه و پوسیده، برای بقای سلطه و حکومت خود استفاده می‌کنند، به نصایح بزرگان اسلام اعتنا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برای اینکه به اوضاع آشفته سروسامانی بدهد و از عکس‌العمل آن‌همه جنایات و خیانت‌ها، قتل سادات و اسراف بیت‌المال، تا حدّی جلوگیری کند و خشم مردم را فرو بنشاند و خود را خیرخواه مسلمین و دور از مطامع سیاسی جلوه دهد؛ و به گفتۀ بعضی، اهل‌بیت علیهم السلام را طالب حکومت معرّفی کند؛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نظر ما این علّت، یک علّت معقول و منطقی برای اقدام مأمون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و خلافت، حقّ شرعی حضرت رضا علیه السلام بود و قبول آن، از مقام آن حضرت چیزی نمی‌کاست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که به اهل‌بیت علیهم السلام متوجّه بودند، برای آنکه رهبری اسلام را حقّ شرعی آنان می‌دانستند و عقیده داشتند که پیشرفت اسلام در مسیر واقعی خود، وابسته به حکومت و رهبری امامان علیهم السلام است، که از جانب خدا و رسول، برگزیده و تعیین شده‌اند و بدیهی است که هدف حکومت امامان، اصلاحات واقعی و تأمین عدالت اجتماعی و خیر و سعادت برای عموم است و هدف حکومت غاصبان و زورگویان، منافع شخصی و استبداد و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آنان را به‌خاطر قبول منصب از دستگاه حکومت، در معرض اعتراض واقع 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دستاویزی برای شرعی بودن حکومت خود قرار دهد و مسلمانان و بسیاری از سران و خواصّ خود را که انتقال خلافت را به آل علی علیه السلام و اهل‌بیت پیامبر صلی الله علیه و آله و مقر شرعی آن، آرزومند و خواستار بودند و بلکه اصرار می‌ورزیدند، ساکت و راضی سازد، دست به یک نیرنگ سیاسی و</w:t>
      </w:r>
      <w:bookmarkStart w:id="28" w:name="pg1594_9617"/>
    </w:p>
    <w:p>
      <w:pPr>
        <w:pStyle w:val="BookText"/>
        <w:rPr/>
      </w:pPr>
      <w:bookmarkEnd w:id="28"/>
      <w:r>
        <w:rPr>
          <w:rFonts w:ascii="IRNazanin" w:hAnsi="IRNazanin" w:eastAsia="IRNazanin"/>
          <w:color w:val="111111"/>
          <w:sz w:val="28"/>
          <w:sz w:val="28"/>
          <w:szCs w:val="28"/>
          <w:rtl w:val="true"/>
          <w:lang w:bidi="fa-IR"/>
        </w:rPr>
        <w:t>بازی تازه‌ای زد، که هم خود را تبرئه و طرف‌دار حق معرّفی کند، و هم تشنّجاتی را که در گوشه‌وکنار و اطراف مملکت بود، آرام و موقعیّت حکومتش را که سخت متزلزل بود، مستحکم و استوار سازد</w:t>
      </w:r>
      <w:r>
        <w:rPr>
          <w:rFonts w:eastAsia="IRNazanin" w:cs="IRNazanin"/>
          <w:color w:val="111111"/>
          <w:sz w:val="28"/>
          <w:szCs w:val="28"/>
          <w:rtl w:val="true"/>
          <w:lang w:bidi="fa-IR"/>
        </w:rPr>
        <w:t>.</w:t>
      </w:r>
    </w:p>
    <w:p>
      <w:pPr>
        <w:pStyle w:val="Heading3"/>
        <w:numPr>
          <w:ilvl w:val="2"/>
          <w:numId w:val="1"/>
        </w:numPr>
        <w:rPr/>
      </w:pPr>
      <w:bookmarkStart w:id="29" w:name="__RefHeading___Toc821002_3650668749"/>
      <w:bookmarkStart w:id="30" w:name="_Toc10"/>
      <w:bookmarkEnd w:id="29"/>
      <w:r>
        <w:rPr>
          <w:rtl w:val="true"/>
        </w:rPr>
        <w:t>نقشۀ مأمون</w:t>
      </w:r>
      <w:bookmarkEnd w:id="30"/>
    </w:p>
    <w:p>
      <w:pPr>
        <w:pStyle w:val="BookText"/>
        <w:rPr/>
      </w:pPr>
      <w:r>
        <w:rPr>
          <w:rFonts w:ascii="IRNazanin" w:hAnsi="IRNazanin" w:eastAsia="IRNazanin"/>
          <w:color w:val="111111"/>
          <w:sz w:val="28"/>
          <w:sz w:val="28"/>
          <w:szCs w:val="28"/>
          <w:rtl w:val="true"/>
          <w:lang w:bidi="fa-IR"/>
        </w:rPr>
        <w:t xml:space="preserve">مأمون درصدد برآمد که دست به‌سوی خاندان پیغمبر صلی الله علیه و آله دراز کند، و بهترین و شایسته‌ترین و عالم‌ترین و پرهیزکارترین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ازهرجهت میان مسلمانان، دارای حسن شهرت و مورد علاقه و ارادت عموم باشد و در بین بنی‌عبّاس و دیگران، نظیر و مانندی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ولیعهد انتخاب کند و او را در جریان‌ها و وقایع و کارهایی که می‌شود، به قبول مسئولیت وادار سازد، و به‌اصطلاح، عضو هیئت‌حاکمه قرار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ازیک‌سو، مردم را به آینده اسلام و مسلمانان، امیدوار می‌ساخت و از سوی دیگر، حضرت رضا علیه السلام را در شمار هیئت‌حاکمه‌ای که اکثریت آنها به ریاست مأمون، مورد اعتراض جامعه بودند، معرّفی می‌کرد و به گمان مأمون، طبعاً این موضوع، محبوبیّت حضرت رضا علیه السلام و ایمان و ارادت مسلمانان را به خاندان رسالت، کاهش می‌داد و از ناحیه دیگر هم، صدای کسانی را که به نام اهل‌بیت علیهم السلام، قیام و شورش می‌کردند، خاموش می‌ساخت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نقشۀ مأمون این بود که پس از اجرای این برنامه‌ها و رسیدن به اهداف خویش مانند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آن‌همه سادات، رجال و بزرگان اهل‌بیت را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هر زمان که بخواهد و مصلحت سلطنتش اقتضا کند، امام رضا علیه السلام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اجرای اهداف شوم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گروهی از افسران ارشد، به مدینه طیّبه فرستاد تا هرطور که شده، امام علیه السلام را به خراسان بیاورند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طبری، تاریخ،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صدوق، عیون اخبارالرضا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قطب راوندی، الخرائج والجرائح،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تواریخ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را الزاماً و با احترام ظاهری،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مأمون، با تهدید به قتل، آن حضرت را به قبول ولایتعهدی مجبور ساخت؛ ولی امام علیه السلام رسماً با مأمون شرط گذاشت که در هیچ یک از امور مملکتی، مداخله‌ای نخواهد داشت؛ و با این عمل، مأمون را از اینکه بتواند امام علیه السلام را در جریان‌های کشور رتق‌وفتق امور، عزل و نصب حکّام و امرا مسئول سازد، مأیوس کرد و بدین‌ترتیب امام از اینکه در ردیف هیئت‌حاکمه باشند، جدّاً امتناع فرمودند</w:t>
      </w:r>
      <w:r>
        <w:rPr>
          <w:rFonts w:eastAsia="IRNazanin" w:cs="IRNazanin"/>
          <w:color w:val="111111"/>
          <w:sz w:val="28"/>
          <w:szCs w:val="28"/>
          <w:rtl w:val="true"/>
          <w:lang w:bidi="fa-IR"/>
        </w:rPr>
        <w:t>.</w:t>
      </w:r>
      <w:r>
        <w:rPr>
          <w:rStyle w:val="FootnoteAnchor"/>
          <w:rtl w:val="true"/>
        </w:rPr>
        <w:footnoteReference w:id="6"/>
      </w:r>
      <w:bookmarkStart w:id="31" w:name="pg1594_9619"/>
    </w:p>
    <w:p>
      <w:pPr>
        <w:pStyle w:val="Heading3"/>
        <w:numPr>
          <w:ilvl w:val="2"/>
          <w:numId w:val="1"/>
        </w:numPr>
        <w:rPr/>
      </w:pPr>
      <w:bookmarkStart w:id="32" w:name="__RefHeading___Toc821004_3650668749"/>
      <w:bookmarkStart w:id="33" w:name="_Toc11"/>
      <w:bookmarkEnd w:id="31"/>
      <w:bookmarkEnd w:id="32"/>
      <w:r>
        <w:rPr>
          <w:rtl w:val="true"/>
        </w:rPr>
        <w:t>وظیفه امام علیه السلام</w:t>
      </w:r>
      <w:bookmarkEnd w:id="33"/>
    </w:p>
    <w:p>
      <w:pPr>
        <w:pStyle w:val="BookText"/>
        <w:rPr/>
      </w:pPr>
      <w:r>
        <w:rPr>
          <w:rFonts w:ascii="IRNazanin" w:hAnsi="IRNazanin" w:eastAsia="IRNazanin"/>
          <w:color w:val="111111"/>
          <w:sz w:val="28"/>
          <w:sz w:val="28"/>
          <w:szCs w:val="28"/>
          <w:rtl w:val="true"/>
          <w:lang w:bidi="fa-IR"/>
        </w:rPr>
        <w:t>چنانچه می‌دانیم و نیز برحسب عقاید صحیح شیعه، همۀ ائمۀ هدی علیهم السلام در روش و رفتاری که در پیش گرفتند، تکلیف و وظیفه‌ای را که از جانب خدا برای آنها معیّن شده بود، اطاعت می‌کردند، و در قیام، اقدام، سکوت و خانه‌نشینی، هدفی جز اطاعت خدا، ترویج دین، هدایت خلق و حفظ اسلام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از نقشه‌های مأمون آگاه بود و می‌دانست که موضوع ولایتعهدی چیزی جز صحنه‌سازی و فریب‌کاری نیست؛ و حتی خبر دادند که چگونه این موضوع به پایان خواهد رسید و چگونه ولایتعهدی، مفهوم واقعی خواهد داشت، درحالی‌که پیش از مأمون وفات خواهند کرد؟</w:t>
      </w:r>
    </w:p>
    <w:p>
      <w:pPr>
        <w:pStyle w:val="BookText"/>
        <w:rPr/>
      </w:pPr>
      <w:r>
        <w:rPr>
          <w:rFonts w:ascii="IRNazanin" w:hAnsi="IRNazanin" w:eastAsia="IRNazanin"/>
          <w:color w:val="111111"/>
          <w:sz w:val="28"/>
          <w:sz w:val="28"/>
          <w:szCs w:val="28"/>
          <w:rtl w:val="true"/>
          <w:lang w:bidi="fa-IR"/>
        </w:rPr>
        <w:t>هنگامی که امام قصدِ عزیمت از مدینه کردند، به خاندان خود اطلاع دادند که از این سفر باز نخواهند گشت و دستور دادند که برای ایشان، نوحه‌سرایی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بااین‌همه، چاره‌ای جز اجابت دعوت مأمون نداشتند و سفر خراسان را اختیار فرمودند</w:t>
      </w:r>
      <w:r>
        <w:rPr>
          <w:rFonts w:eastAsia="IRNazanin" w:cs="IRNazanin"/>
          <w:color w:val="111111"/>
          <w:sz w:val="28"/>
          <w:szCs w:val="28"/>
          <w:rtl w:val="true"/>
          <w:lang w:bidi="fa-IR"/>
        </w:rPr>
        <w:t>.</w:t>
      </w:r>
    </w:p>
    <w:p>
      <w:pPr>
        <w:pStyle w:val="Heading3"/>
        <w:numPr>
          <w:ilvl w:val="2"/>
          <w:numId w:val="1"/>
        </w:numPr>
        <w:rPr/>
      </w:pPr>
      <w:bookmarkStart w:id="34" w:name="__RefHeading___Toc821006_3650668749"/>
      <w:bookmarkStart w:id="35" w:name="_Toc12"/>
      <w:bookmarkEnd w:id="34"/>
      <w:r>
        <w:rPr>
          <w:rtl w:val="true"/>
        </w:rPr>
        <w:t>حکمت ها و فواید بیعت امام رضا علیه السلام</w:t>
      </w:r>
      <w:bookmarkEnd w:id="35"/>
    </w:p>
    <w:p>
      <w:pPr>
        <w:pStyle w:val="Heading4"/>
        <w:numPr>
          <w:ilvl w:val="3"/>
          <w:numId w:val="1"/>
        </w:numPr>
        <w:rPr/>
      </w:pPr>
      <w:bookmarkStart w:id="36" w:name="__RefHeading___Toc821008_3650668749"/>
      <w:bookmarkStart w:id="37" w:name="_Toc13"/>
      <w:bookmarkEnd w:id="36"/>
      <w:r>
        <w:rPr>
          <w:rtl w:val="true"/>
        </w:rPr>
        <w:t>اشاره</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قصد نداریم درباره موجّه و مقبول بودن حرکت امام به‌سوی خراسان بحثی به میان آوریم؛ چراکه از عهدۀ ما خارج است که در این </w:t>
      </w:r>
    </w:p>
    <w:p>
      <w:pPr>
        <w:pStyle w:val="BookText"/>
        <w:rPr/>
      </w:pPr>
      <w:r>
        <w:rPr>
          <w:rFonts w:ascii="IRNazanin" w:hAnsi="IRNazanin" w:eastAsia="IRNazanin"/>
          <w:color w:val="111111"/>
          <w:sz w:val="28"/>
          <w:sz w:val="28"/>
          <w:szCs w:val="28"/>
          <w:rtl w:val="true"/>
          <w:lang w:bidi="fa-IR"/>
        </w:rPr>
        <w:t xml:space="preserve">میادین و موشکافی‌ها وارد شویم و در کار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کردار و رفتار و گفتارش برای ما برطبق نصوص متواتر و حکم عقل، حجّت است؛ و آنچه فرمان دهد و انجام دهد، به امر خدا و دستور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چون‌وچرایی به میان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سیمرغ نه جولانگه توست عِرْض خود می‌بری و زحمت ما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اندیشه‌های کوتاه نمی‌تواند به نهایت این حقایق برسد؛ جایی‌که نکته‌ها و حکمت‌ها و باطن کارهای خضر بر کسی چون موسی پنهان بماند، باطن کار و اقدامات اولیای بزرگ خدا یعنی محمّد و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 حالشان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 بزرگواری می‌باشند که هیچگاه از قول خداوند، پیشی نگرفته و همواره به فرمان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اگرچه در تنزیل، دربارة ملائکه است، ولی در احادیث متواتر، به معصومین علیهم السلام تأویل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چه‌سان بر ما فاش و آشکار می‌شود؟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بااین‌همه، به‌قدری که اندیشه، توانایی ورود در این عالم وسیع و دریای بیکران را دارد و تا آنجا که غوّاصِ عقل، به خود جرأت فرو رفتن به عمق این بحر ژرف و اقیانوس عمیق را می‌دهد، از حکمت‌ها و فواید این بیعت، مختصری می‌نگاریم</w:t>
      </w:r>
      <w:r>
        <w:rPr>
          <w:rFonts w:eastAsia="IRNazanin" w:cs="IRNazanin"/>
          <w:color w:val="111111"/>
          <w:sz w:val="28"/>
          <w:szCs w:val="28"/>
          <w:rtl w:val="true"/>
          <w:lang w:bidi="fa-IR"/>
        </w:rPr>
        <w:t xml:space="preserve">: </w:t>
      </w:r>
      <w:bookmarkStart w:id="38" w:name="pg1594_9621"/>
    </w:p>
    <w:p>
      <w:pPr>
        <w:pStyle w:val="Heading4"/>
        <w:numPr>
          <w:ilvl w:val="3"/>
          <w:numId w:val="1"/>
        </w:numPr>
        <w:rPr/>
      </w:pPr>
      <w:bookmarkStart w:id="39" w:name="__RefHeading___Toc821010_3650668749"/>
      <w:bookmarkStart w:id="40" w:name="_Toc14"/>
      <w:bookmarkEnd w:id="38"/>
      <w:bookmarkEnd w:id="39"/>
      <w:r>
        <w:rPr/>
        <w:t>1</w:t>
      </w:r>
      <w:r>
        <w:rPr>
          <w:rtl w:val="true"/>
        </w:rPr>
        <w:t xml:space="preserve">. </w:t>
      </w:r>
      <w:r>
        <w:rPr>
          <w:rtl w:val="true"/>
        </w:rPr>
        <w:t>انقلاب فکری در عصر مأمون</w:t>
      </w:r>
      <w:bookmarkEnd w:id="40"/>
    </w:p>
    <w:p>
      <w:pPr>
        <w:pStyle w:val="BookText"/>
        <w:rPr/>
      </w:pPr>
      <w:r>
        <w:rPr>
          <w:rFonts w:ascii="IRNazanin" w:hAnsi="IRNazanin" w:eastAsia="IRNazanin"/>
          <w:color w:val="111111"/>
          <w:sz w:val="28"/>
          <w:sz w:val="28"/>
          <w:szCs w:val="28"/>
          <w:rtl w:val="true"/>
          <w:lang w:bidi="fa-IR"/>
        </w:rPr>
        <w:t>پس از اختناق شدیدِ دوران هارون و حبس طولانی حضرت موسی بن جعفر علیهما السلام دست عموم شیعه و طرف‌داران حق، به‌طور علنی و رسمی از دامن اهل‌بیت علیهم السلام کوتاه شد و آن مدرسه جهانی و مکتب علم و دانش و هدایتی که به‌واسطۀ حضرت صادق علیه السلام افتتاح شده بود و خورشید جهان تابش به تمام عالم‌اسلام، نور افشانی می‌کرد، به‌واسطه فشار حکومت وقت،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فشار و اختناق، بیشتر ادامه پیدا می‌کرد، به‌تدریج علوم آل محمّد علیهم السلام از دسترس مسلمانان خارج می‌شد؛ و با کنترلی که ازطرف حکومت، در تألیف و توزیع و نشر کتب و جمع‌آوری و نقل روایات برقرار بود و شیوخ و مجامع علمی، تحت مراقبت جاسوسان قرار داشتند، این مقدار از علوم اهل‌بیت علیهم السلام که بین محدّثین و علما منتشر شده بود، هم باقی نمی‌ماند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یک آزادی ظاهری نیز برای مردمان آزادی‌خواه و شیعه، و فرقه‌ای که اجرای کامل کتاب و سنّت را طالب بودند، فرصتی بسیار گران‌بها به‌شمار می‌رفت؛ چرا که در این فرصت، می‌توانستند افکار خود را از نو منتشر نموده و جوانان و طبقه‌ای را که در دوران اختناق هارونی و زندانی شدن حضرت موسی بن جعفر علیهما السلام در مدارس و مجامع بنی‌عبّاس تربیت شده بودند، با افکار صحیح توحیدی و آزادی‌بخش اسلام، آشنا سازند و درضمن معرّفی مذهب شیعه، نهضتی </w:t>
      </w:r>
    </w:p>
    <w:p>
      <w:pPr>
        <w:pStyle w:val="BookText"/>
        <w:rPr/>
      </w:pPr>
      <w:r>
        <w:rPr>
          <w:rFonts w:ascii="IRNazanin" w:hAnsi="IRNazanin" w:eastAsia="IRNazanin"/>
          <w:color w:val="111111"/>
          <w:sz w:val="28"/>
          <w:sz w:val="28"/>
          <w:szCs w:val="28"/>
          <w:rtl w:val="true"/>
          <w:lang w:bidi="fa-IR"/>
        </w:rPr>
        <w:t>برای رساندن رسالت اسلام به تمام ملل اسلامی،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ولایتعهدی حضرت رضا علیه السلام و گرایش ظاهری مأمون به خاندان پیغمبر صلی الله علیه و آله این فرصت را در اختیار دانشمندان و محدّثان و شاعران شیعه قرار داد و اقداماتی که شیعه در آن فرصت، برای ادای رسالت اسلام و نشر علوم و فضایل آل محمّد علیهم السلام انجام داد، شاید بی‌سابقه یا کم‌سابقه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نشر علوم و احادیث اهل‌بیت علیهم السلام، رواج پیدا کرد فراگرفتن و ذکر احادیث و روایات اهل‌بیت علیهم السلام و نقل فضایل و سجایای اخلاقی آنها، معمول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بهترین قصاید را در مدح اهل‌بیت و ائمه اطهار علیهم السلام و افشای ستم‌هایی که بر آنها روا شده بود و نیز مواقف و مشاهد آنها و طلب حق اهل‌بیت علیهم السلام سرودند؛ که تاکنون در ردیف بهترین و زیباترین اشعار ادبیّات عرب است؛ تا جایی که مأمون، شخصاً در مدح امیرالمؤمنین علیه السلام قصیده‌سرایی 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متضمّن بیان حقِّ اهل‌بیت و فضایل و مناقب ایشان و فداکاری‌ها و استقامت و ثبات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خون‌هایی بود که برای اسلام ریخته شده و بیانگر ظلم‌هایی بود که هیئت‌های حاکمۀ ستمگر در حقِّ اهل‌بیت علیهم السلام اعمال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ازاین‌رو آن اشعار، ولایت و محبّت اهل‌بیت علیهم السلام را در دل‌ها رشد می‌داد و همه‌جا منتشر و قرائت </w:t>
      </w:r>
      <w:bookmarkStart w:id="41" w:name="pg1594_9623"/>
    </w:p>
    <w:p>
      <w:pPr>
        <w:pStyle w:val="BookText"/>
        <w:rPr/>
      </w:pPr>
      <w:bookmarkEnd w:id="41"/>
      <w:r>
        <w:rPr>
          <w:rFonts w:ascii="IRNazanin" w:hAnsi="IRNazanin" w:eastAsia="IRNazanin"/>
          <w:color w:val="111111"/>
          <w:sz w:val="28"/>
          <w:sz w:val="28"/>
          <w:szCs w:val="28"/>
          <w:rtl w:val="true"/>
          <w:lang w:bidi="fa-IR"/>
        </w:rPr>
        <w:t>می‌شد؛ و یقیناً اگر موضوع ولایتعهدی امام به میان نمی‌آمد، این نهضت وسیع ادبی و سیاسی و مذهبی، آغاز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جریان‌ها، عکس‌العمل‌های شدیدِ ظلم هارون و حبس و زندانی کردن حضرت موسی بن جعفر علیهما السلام بود که در نهایت، مأمون را به تغییر سیاست ناچار ساخت و آن حبس و زندانِ طولانی و مظلومیّت، اهل‌بیت علیهم السلام را در حکومت مقتدر بنی‌عبّاس، به ظاهر، تا یک‌قدمی خلافت وسیع اسلامی، به دست خود بنی‌عبّاس جلو برد و اگر امام، روش دیگری پیش می‌گرفت و از راه انقلاب و جنگ و رودررو قرار گرفتن با مأمون وارد می‌شد، بی‌شک با موانع بسیاری روبرو می‌گردید؛ و به‌علّت فراهم نبودن اوضاع سیاسی و اجتماعی برای خلافت شخصی مانند آن حضرت، جبهه حق پرستان شکست می‌خورد و اختناقی شدیدتر از عصر هارون پیش می‌آمد؛ و این فرصت کذایی و بی‌نظیر، برای انقلاب فکری از دست می‌رفت</w:t>
      </w:r>
      <w:r>
        <w:rPr>
          <w:rFonts w:eastAsia="IRNazanin" w:cs="IRNazanin"/>
          <w:color w:val="111111"/>
          <w:sz w:val="28"/>
          <w:szCs w:val="28"/>
          <w:rtl w:val="true"/>
          <w:lang w:bidi="fa-IR"/>
        </w:rPr>
        <w:t>.</w:t>
      </w:r>
    </w:p>
    <w:p>
      <w:pPr>
        <w:pStyle w:val="Heading4"/>
        <w:numPr>
          <w:ilvl w:val="3"/>
          <w:numId w:val="1"/>
        </w:numPr>
        <w:rPr/>
      </w:pPr>
      <w:bookmarkStart w:id="42" w:name="__RefHeading___Toc821012_3650668749"/>
      <w:bookmarkStart w:id="43" w:name="_Toc15"/>
      <w:bookmarkEnd w:id="42"/>
      <w:r>
        <w:rPr/>
        <w:t>2</w:t>
      </w:r>
      <w:r>
        <w:rPr>
          <w:rtl w:val="true"/>
        </w:rPr>
        <w:t xml:space="preserve">. </w:t>
      </w:r>
      <w:r>
        <w:rPr>
          <w:rtl w:val="true"/>
        </w:rPr>
        <w:t>اعتراف بنی عبّاس به حقّانیّت اهل بیت علیهم السلام</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خلفای بنی‌عباس با همه دشمنی و حسادتی که با اهل‌بیت علیهم السلام داشتند، جسته‌وگریخته، فضایل اهل‌بیت علیهم السلام را نقل می‌کردند و آنها را وارث حقیقی پیامبر اسلام صلی الله علیه و آله و لایق منحصربه‌فرد خلافت و رهبری مسلمین می‌دانستند و نمی‌توانستند منکر فضایل و علوم و </w:t>
      </w:r>
    </w:p>
    <w:p>
      <w:pPr>
        <w:pStyle w:val="BookText"/>
        <w:rPr/>
      </w:pPr>
      <w:r>
        <w:rPr>
          <w:rFonts w:ascii="IRNazanin" w:hAnsi="IRNazanin" w:eastAsia="IRNazanin"/>
          <w:color w:val="111111"/>
          <w:sz w:val="28"/>
          <w:sz w:val="28"/>
          <w:szCs w:val="28"/>
          <w:rtl w:val="true"/>
          <w:lang w:bidi="fa-IR"/>
        </w:rPr>
        <w:t>صلاحیّت آنها شوند و یا آنها را به حرکات و رفتار ناپسند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حبّ جاه و ریاست و سلطنت، آنها را به غصب خلافت و ارتکاب آن‌همه جنایت و کشتار دسته‌جمعی سادات بزرگوار و آزار و شکنجه شیعیان وادار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بااین‌همه، تا زمان مأمون، یک اعلام عمومی و رسمی و دولتی در مورد این موضوع صادر نشده بود و خلفای بنی‌عبّاس، به‌ظاهر، خود را شایسته خلافت معرّفی می‌کردند و خلافت را حقّ خود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ولایتعهدی امام، یک اعتراف حکومتی و رسمی، و سندی بود که بر تمام تبلیغات و دعاوی بنی‌عبّاس، خط بطلان کشید و اگرچه مأمون، کناره‌گیری نکرد و خلافت را واگذار ننمود، امّا عموماً آن را اقرار علیه خودش تلقّی کرده و او را غاصب مسند خلافت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قابل‌توجّه این بود که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پادشاه مسلمانان و مالک کشورهای پهناور اسلام و کسی که در بین خلفای بنی‌عبّاس، از او عالمتر یافت نمی‌شد؛ و بر علمای نامدار اهل‌سنّت، در مباحث دقیق علمی و کلامی غالب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کرد که در میان تمام مسلمانان از بنی‌عبّاس و آل ابی‌طالب و دیگران، کسی را اعلم و افضل و لایق‌تر به خلافت، از پسر آن امام مظلومی که پدرم، او را با آن‌همه زجر و شکنجه در زندان، به آن وضع فجیع و دردناک کشت، نمی‌شناسم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می‌خواست با زیرکی تمام، خود را این‌گونه به مردم معرّفی </w:t>
      </w:r>
    </w:p>
    <w:p>
      <w:pPr>
        <w:pStyle w:val="BookText"/>
        <w:rPr/>
      </w:pPr>
      <w:r>
        <w:rPr>
          <w:rFonts w:ascii="IRNazanin" w:hAnsi="IRNazanin" w:eastAsia="IRNazanin"/>
          <w:color w:val="111111"/>
          <w:sz w:val="28"/>
          <w:sz w:val="28"/>
          <w:szCs w:val="28"/>
          <w:rtl w:val="true"/>
          <w:lang w:bidi="fa-IR"/>
        </w:rPr>
        <w:t>کند که حقّ اهل‌بیت علیهم السلام و امام را شناخته و خلافت را به صاحبش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این پیشامد در تاریخِ پیروزی‌های چشمگیرِ مذهبی شیعه، بی‌نظیر یا کم‌نظیر است و بیش از آنچه که ما تصوّر می‌کنیم، اعتراف به حقّانیّت امام علیه السلام در نفوس، انعکاس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برحسب مصلحت حکومت و دفع اتّهام و اضطرار سیاسی و فشار نفوذ معنوی اهل‌بیت علیهم السلام، آن حقیقتی را که رسماً مورد انکار دستگاه حکومت بنی‌امیّه و بنی‌عبّاس و خلفای غاصب و تشکیلات وسیع تبلیغاتی آنها بود، قبول نمود؛ و به نزاعی که بین آنان و دسته‌ها و احزاب طرف‌دارشان، با اهل‌بیت علیهم السلام پس از رحلت پیغمبر صلی الله علیه و آله در موضوع خلافت پیش آمده بود، خاتمه داد، و رسماً پذیرفت که در این نزاع، حق با علی علیه السلام و فاطمه زهرا علیها السلام و آل علی و شیعیان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حقیقت آن بیعت، تفسیری جز این نداشت و مأمون این حق را به‌ظاهر و برحسب فشار سیاسی پذیرفت و از این اعلان و قبول رسمی حق آشکار و باطل، رسوا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وَمَناقِبُ شَهِدَ الْعَدُوُّ بِفَضْلِها وَالْفَضْلُ ما شَهِدَتْ بِهِ الْأَعْداءُ</w:t>
      </w:r>
      <w:r>
        <w:rPr>
          <w:rStyle w:val="FootnoteAnchor"/>
          <w:rtl w:val="true"/>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مناقبی که دشمن به برتری آنها گواهی داد، که برتری و فضیلت واقعی ، آن است که دشمن هم به آن اعتراف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مردم از امام رضا علیه السلام</w:t>
      </w:r>
    </w:p>
    <w:p>
      <w:pPr>
        <w:pStyle w:val="BookText"/>
        <w:rPr/>
      </w:pPr>
      <w:r>
        <w:rPr>
          <w:rFonts w:ascii="IRNazanin" w:hAnsi="IRNazanin" w:eastAsia="IRNazanin"/>
          <w:color w:val="111111"/>
          <w:sz w:val="28"/>
          <w:sz w:val="28"/>
          <w:szCs w:val="28"/>
          <w:rtl w:val="true"/>
          <w:lang w:bidi="fa-IR"/>
        </w:rPr>
        <w:t xml:space="preserve">حرکت امام علیه السلام که به‌طوررسمی و به ظاهر آزاد، از مدینه به خراسان بود، پیامدهای مفیدی به دنبال داشت؛ به‌طوری‌که در طی این مسافت طولانی که از شهرهای بزرگ و کوچک و بخش‌ها ودهستان‌ها و دهکده‌های بسیار، عبور می‌کردند، شور و هیجان عجیبی در کشورهای اسلامی پدید می‌آورد و موجب شد مسلمانانی که تا آن موقع نمی‌توانستند احساسات ارادتمندانه خود را به اهل‌بیت علیهم السلام اظهار کنند، علایق ناگسستنی و پیوند خود را با دودمان پیامبر صلی الله علیه و آله و ذریّه آن حضرت آشکار سازند؛ و در بین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و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اهل‌بیت علیهم السلام و فضایل و مقامات آنان و ظلم‌هایی که به آنها شده بود،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جماعات بسیار، از تشرّف به دیدار امام، غرق وجد و نشاط و سرور شده بودند؛ زیرا شرفیابی به حضورش را برای خود، شرفیابی به حضور جدّش پیامبر اکرم صلی الله علیه و آله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معابر، میادین، مساجد و هرجا که مسیر آن حضرت بود، اجتماع می‌کردند و با حضورشان صفحه نوینی را در تاریخ اسلام می‌ساختند و روش و نظام عصر نبوّت رسول خدا و خلافت علی مرتضی علیهم السلام را احیا می‌کردند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حق به مرکزش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خودش می‌خواهد، زمینه انتقال خلافت را به امام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فحص و جستجو و مطالعه و بررسی، کسی را اصلح و افضل و لایق‌تر از امام، در جهان پهناور اسلام نیافتم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طبری، تاریخ،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ابن‌جوزی، المنتظم،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ابن‌اثیر جزری، الکامل فی‌التاریخ،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بزرگ‌ترین شخصیّت عالم اسلام، علی بن موسی الرّضا علیهما السلام است، شکّی نیست؛ امّا اینها بنا نداشتند که رسماً حقّ خاندان نبوّت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پدر مظلومش موسی بن جعفرعلیهما السلام افضل تمام امّت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هارون کسی را از او افضل و اعلم و پرهیزکارتر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جدّش امام جعفر صادق علیه السلام یگانه افتخار عالم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منصور او را وارثِ علومِ کتاب و برگزیدۀ خدا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محمّد باقر علیه السلام باقر علوم اوّلین و آخرین نبود؟ مگر او نبود که وقتی عبدالملک مروان در مثل آن حادثه سیاسی و اسلامی که حیثیّت و شرافت کشور اسلام و مسلمین به‌خاطر آن در خطر بود، از آن حضرت چاره‌جویی کرد؟</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ائمه هدی علیهم السلام افراد شاخص جهان اسلام بودند؛ امّا خدا لعنت کند سیاستی را که به معنای حبّ جاه وریاست است و به قول آن مرد </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السیاسة و سینها و ساس و کل لفظٍ اشتقَّ من السیاسة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سیاست و سین آن را و سیاستمدار و هر لفظی که از سیاست، مشتق شده است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خدا، دوستی مقام و حکومت و سلطنت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و سیاستمداران دنیاطلب، از کتمان حقایق، از پنهان کردن فضیلت و صلاحیّت افراد، و انکار واقعیّات، و حبس و کشتن مردان خدا، باک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این سؤال پیش آمده بود که چگونه مأمون روش تمام سیاستمداران را کنار گذاشته و انسان خوش‌قلب و پاک‌نیّت و خیرخواه جامعه خود را به عنوان ولیعهد معرّفی می‌کند؟ و مبادا این هم سیاستی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این هم نقشه خیانتی به اهل‌بیت علیهم السلام باشد؟ و مبادا پشت این پرده، مقاصد دیگر پنهان باشد، و سرانجام امام را نیز به سرنوشتِ پدرِ مظلومش گرفتار نمایند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هرچه باشد، باید منتظر آینده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اقدام، درحال‌حاضر، این‌طور نشان می‌دهد که مأمون دریافته که خلافت، حقّ آل علی علیهم السلام است و کسی افضل از علی بن موسی الرّضا علیهما السلام نیست و در اینکه مأمون به این حقیقت آگاه است، شکّ و شبهه‌ای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از این‌گونه گفتگوها در میان خود بسیار داشتند، و همه‌جا سخن</w:t>
      </w:r>
    </w:p>
    <w:p>
      <w:pPr>
        <w:pStyle w:val="BookText"/>
        <w:rPr/>
      </w:pPr>
      <w:r>
        <w:rPr>
          <w:rFonts w:ascii="IRNazanin" w:hAnsi="IRNazanin" w:eastAsia="IRNazanin"/>
          <w:color w:val="111111"/>
          <w:sz w:val="28"/>
          <w:sz w:val="28"/>
          <w:szCs w:val="28"/>
          <w:rtl w:val="true"/>
          <w:lang w:bidi="fa-IR"/>
        </w:rPr>
        <w:t>از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هر مکان که قدم می‌گذاشت، ارادت و محبّت مردم آنجا اوج می‌گرفت و در کالبد ایمان و اخلاصشان، جان تازه می‌دمید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زیارت می‌کردند؛ در سیمایش، سیمای رسول خدا صلی الله علیه و آله را تماشا نموده و گریه می‌کردند؛ ناله و ضجّه می‌زدند؛ شعر می‌خواندند؛ شادی می‌کردند؛ و صلوات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چه حادثه‌ای مهمتر از این می‌توانست مذهب تشیّع را زنده سازد و مردم را به‌سوی حقیقت رهبری کند؟ و چه منظره‌ای زیباتر و نافذتر و جذّاب‌تر از جمال دل‌آرا و چهره ملکوتی امام است؟</w:t>
      </w:r>
    </w:p>
    <w:p>
      <w:pPr>
        <w:pStyle w:val="BookText"/>
        <w:rPr/>
      </w:pPr>
      <w:r>
        <w:rPr>
          <w:rFonts w:ascii="IRNazanin" w:hAnsi="IRNazanin" w:eastAsia="IRNazanin"/>
          <w:color w:val="111111"/>
          <w:sz w:val="28"/>
          <w:sz w:val="28"/>
          <w:szCs w:val="28"/>
          <w:rtl w:val="true"/>
          <w:lang w:bidi="fa-IR"/>
        </w:rPr>
        <w:t>تا پیش از حرکت امام از مدینه به مرو، اگر اهل‌بیت پیامبر صلی الله علیه و آله خود را معرّفی می‌کردند، فوراً دستگیر و زندانی می‌شدند؛ امّا به برکت وجود امام، نه‌تنها چنین مسئله‌ای وجود نداشت؛ بلکه تمام شهرهای بین راه، غرق هیجان و شادی گردید و وقتی چشمشان به جمال آن حضرت روشن می‌شد، اشعار ابی‌نواس ترجمان احساساتشان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نَقِیّاتٌ جُیُوبُهُمُ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تُتْلَی الصَّلاةُ عَلَیْهِمْ أَیْنَما ذُکِروا</w:t>
      </w:r>
    </w:p>
    <w:p>
      <w:pPr>
        <w:pStyle w:val="BookText"/>
        <w:rPr/>
      </w:pPr>
      <w:r>
        <w:rPr>
          <w:rFonts w:ascii="Amiri" w:hAnsi="Amiri" w:eastAsia="Amiri" w:cs="Amiri"/>
          <w:color w:val="111111"/>
          <w:sz w:val="28"/>
          <w:sz w:val="28"/>
          <w:szCs w:val="28"/>
          <w:rtl w:val="true"/>
          <w:lang w:bidi="ar-SA"/>
        </w:rPr>
        <w:t>مَنْ لَمْ یَکُنْ عَلَویّاً حینَ تَنْسِبُهُ فَما لَهُ مِنْ قَدیمِ الدَّهْرِ مُفْتَخَرُ</w:t>
      </w:r>
    </w:p>
    <w:p>
      <w:pPr>
        <w:pStyle w:val="BookText"/>
        <w:rPr/>
      </w:pPr>
      <w:r>
        <w:rPr>
          <w:rFonts w:ascii="Amiri" w:hAnsi="Amiri" w:eastAsia="Amiri" w:cs="Amiri"/>
          <w:color w:val="111111"/>
          <w:sz w:val="28"/>
          <w:sz w:val="28"/>
          <w:szCs w:val="28"/>
          <w:rtl w:val="true"/>
          <w:lang w:bidi="ar-SA"/>
        </w:rPr>
        <w:t>وَاللهِ لَمّا بَرأ خَلْقاً فَاَتْقَنَهُ صَفاکُمُ وَ اصْطَفاکُمْ أَیُّهَا الْبَشَرُ</w:t>
      </w:r>
    </w:p>
    <w:p>
      <w:pPr>
        <w:pStyle w:val="BookText"/>
        <w:rPr/>
      </w:pPr>
      <w:r>
        <w:rPr>
          <w:rFonts w:ascii="Amiri" w:hAnsi="Amiri" w:eastAsia="Amiri" w:cs="Amiri"/>
          <w:color w:val="111111"/>
          <w:sz w:val="28"/>
          <w:sz w:val="28"/>
          <w:szCs w:val="28"/>
          <w:rtl w:val="true"/>
          <w:lang w:bidi="ar-SA"/>
        </w:rPr>
        <w:t>فَأَنْتُمْ الْمَلأُ الأعْلی وَ عِنْدَکُمُ عِلْمُ الْکِتابِ وَ ما جاءَتْ بِهِ السُّوَرُ</w:t>
      </w:r>
      <w:r>
        <w:rPr>
          <w:rStyle w:val="FootnoteAnchor"/>
          <w:rtl w:val="true"/>
        </w:rPr>
        <w:footnoteReference w:id="1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عیون اخبارالرضا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طبری، بشارة‌المصطفی،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bookmarkStart w:id="44" w:name="pg1594_9630"/>
    </w:p>
    <w:p>
      <w:pPr>
        <w:pStyle w:val="BookText"/>
        <w:rPr/>
      </w:pPr>
      <w:bookmarkEnd w:id="44"/>
      <w:r>
        <w:rPr>
          <w:rFonts w:ascii="IRNazanin" w:hAnsi="IRNazanin" w:eastAsia="IRNazanin"/>
          <w:color w:val="111111"/>
          <w:sz w:val="28"/>
          <w:sz w:val="28"/>
          <w:szCs w:val="28"/>
          <w:rtl w:val="true"/>
          <w:lang w:bidi="fa-IR"/>
        </w:rPr>
        <w:t>آنان افرادی پاکدامن و پاکیزه قلب‌اند که هر جا یاد شوند، بر آنها درود و سلام فرستاده می‌شوند، به خدا قسم، خلقی درست‌کارتر از آنها دیده نشده است، که خداوند شما را در صفا و پاکی برگزید، و شما از اهل ملکوتید و در نزد شماست علمِ کتاب و آنچه در سوره‌های قرآن آمده است، و آن‌کس که به هنگام بیان نَسَبَش، علوی نباشد، هیچ‌زمان برخوردار از افتخاری در آباء و اجداد خویش نمی‌باشد</w:t>
      </w:r>
      <w:r>
        <w:rPr>
          <w:rFonts w:eastAsia="IRNazanin" w:cs="IRNazanin"/>
          <w:color w:val="111111"/>
          <w:sz w:val="28"/>
          <w:szCs w:val="28"/>
          <w:rtl w:val="true"/>
          <w:lang w:bidi="fa-IR"/>
        </w:rPr>
        <w:t>.</w:t>
      </w:r>
    </w:p>
    <w:p>
      <w:pPr>
        <w:pStyle w:val="Heading4"/>
        <w:numPr>
          <w:ilvl w:val="3"/>
          <w:numId w:val="1"/>
        </w:numPr>
        <w:rPr/>
      </w:pPr>
      <w:bookmarkStart w:id="45" w:name="__RefHeading___Toc821014_3650668749"/>
      <w:bookmarkStart w:id="46" w:name="_Toc16"/>
      <w:bookmarkEnd w:id="45"/>
      <w:r>
        <w:rPr/>
        <w:t>4</w:t>
      </w:r>
      <w:r>
        <w:rPr>
          <w:rtl w:val="true"/>
        </w:rPr>
        <w:t xml:space="preserve">. </w:t>
      </w:r>
      <w:r>
        <w:rPr>
          <w:rtl w:val="true"/>
        </w:rPr>
        <w:t>نگرش امام رضا علیه السلام به موضوع ادیان مختلف</w:t>
      </w:r>
      <w:bookmarkEnd w:id="46"/>
    </w:p>
    <w:p>
      <w:pPr>
        <w:pStyle w:val="BookText"/>
        <w:rPr/>
      </w:pPr>
      <w:r>
        <w:rPr>
          <w:rFonts w:ascii="IRNazanin" w:hAnsi="IRNazanin" w:eastAsia="IRNazanin"/>
          <w:color w:val="111111"/>
          <w:sz w:val="28"/>
          <w:sz w:val="28"/>
          <w:szCs w:val="28"/>
          <w:rtl w:val="true"/>
          <w:lang w:bidi="fa-IR"/>
        </w:rPr>
        <w:t xml:space="preserve">مسافرت امام رضا علیه السلام به خراسان، فرصت مناسبی بود تا علوم و معارف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امامان، موجود بود و از مواریث نبوّت به‌شمار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 و در دسترس علما و دانشمندان قرار 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مأمون، سرآغاز آشنایی مسلمانان با اصطلاحات و مکتب‌های فلسفی بود که به‌واسطۀ ترجمه کتب فلسفی به زبان عربی، صورت گرفت و مأمون نیز از این برخورد استفاده نموده و شخصاً آن را ترویج و تشویق می‌کرد و درنتیجه نابسامانی‌های فکری و القای شبهات و اشکالات، در عقاید و مسائل اسلامی زیاد گردید؛ و از سوی دیگر، بحث ومناظره بین مسلمانان و علمای ادیان دیگر نیز توسعه یافت و مباحثات مذهبی رایج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 السلام برای حفظ عقاید مسلمانان و ردّ هرگونه شبهه و شکّ و ایراد و نیز راهنمایی علما، مجاهدت‌های فراوانی فرمودند، و شخصاً با دانشمندان بزرگِ ادیانِ مختلف، مباحثه کرده و آنها را محکوم و مُجاب کردند؛ که صورت آن جلسات مباحثه و مناظره، در کتب تاریخ و حدیث، ثبت و ضبط گردید؛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صدوق، عیون اخبارالرضا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طبرسی،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امروزه یکی از ذخایر مهمّ علمی در فنّ احتجاج و استدلال و اثبات عقاید محسوب می‌شود و همواره مورد استفاده علما و دانشمندان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هرگونه اشکال درباره مسائل فلسفی را به آن حضرت عرضه می‌داشتند و پاسخ شافی و کافی می‌شنیدند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آوازه علم و فضل آن حضرت، جهان اسلام را پر کرد و این سفر با همه افاضات علمی، معارف دینی و علوم اسلام و عقاید و فقه را تجدید کرد و به‌واسطه همین مطلب است که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رأس مأة ثانیه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bookmarkStart w:id="47" w:name="pg1594_9632"/>
    </w:p>
    <w:p>
      <w:pPr>
        <w:pStyle w:val="BookText"/>
        <w:rPr/>
      </w:pPr>
      <w:bookmarkEnd w:id="47"/>
      <w:r>
        <w:rPr>
          <w:rFonts w:ascii="IRNazanin" w:hAnsi="IRNazanin" w:eastAsia="IRNazanin"/>
          <w:color w:val="111111"/>
          <w:sz w:val="28"/>
          <w:sz w:val="28"/>
          <w:szCs w:val="28"/>
          <w:rtl w:val="true"/>
          <w:lang w:bidi="fa-IR"/>
        </w:rPr>
        <w:t>در کتاب عیون اخبارالرّضا علیه السلام که کمتر از یک قرن، بعد از رحلت آن حضرت تألیف گردیده، از سندهای عالی و معتبر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این کتاب عظمت مقام علم و جلالت و موقعیت بی‌نظیر امام را تاحدّی بیان نموده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عیون اخبارالرضا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علمای اهل‌سنّت نیز به آن حضرت، ارادت می‌ورزیدند و ایشان را یکی از اولیای بزرگ می‌شمردند و در مدح آن حضرت اشعار و قصاید بسیاری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احادیثی که از آن حضرت بیان کرده‌اند و مانند خورشید، درخشان و مشهور است، حدیث سلسلة‌الذهب است که برای تَیَمُّن و تبرّک و کسب فیض و توسّل و نیز نشان دادن درجه علاقه و ارادت و احترام مردم و علما به امام و نیز اظهار افتخار مشایخ بزرگ به آن حضرت، این حدیث را به عنوان حُسن ختام این بحث، نقل می‌کنیم</w:t>
      </w:r>
      <w:r>
        <w:rPr>
          <w:rFonts w:eastAsia="IRNazanin" w:cs="IRNazanin"/>
          <w:color w:val="111111"/>
          <w:sz w:val="28"/>
          <w:szCs w:val="28"/>
          <w:rtl w:val="true"/>
          <w:lang w:bidi="fa-IR"/>
        </w:rPr>
        <w:t>:</w:t>
      </w:r>
    </w:p>
    <w:p>
      <w:pPr>
        <w:pStyle w:val="Heading3"/>
        <w:numPr>
          <w:ilvl w:val="2"/>
          <w:numId w:val="1"/>
        </w:numPr>
        <w:rPr/>
      </w:pPr>
      <w:bookmarkStart w:id="48" w:name="__RefHeading___Toc821016_3650668749"/>
      <w:bookmarkStart w:id="49" w:name="_Toc17"/>
      <w:bookmarkEnd w:id="48"/>
      <w:r>
        <w:rPr>
          <w:rtl w:val="true"/>
        </w:rPr>
        <w:t>حدیث سلسلة الذهب</w:t>
      </w:r>
      <w:bookmarkEnd w:id="49"/>
    </w:p>
    <w:p>
      <w:pPr>
        <w:pStyle w:val="BookText"/>
        <w:rPr/>
      </w:pPr>
      <w:r>
        <w:rPr>
          <w:rFonts w:ascii="IRNazanin" w:hAnsi="IRNazanin" w:eastAsia="IRNazanin"/>
          <w:color w:val="111111"/>
          <w:sz w:val="28"/>
          <w:sz w:val="28"/>
          <w:szCs w:val="28"/>
          <w:rtl w:val="true"/>
          <w:lang w:bidi="fa-IR"/>
        </w:rPr>
        <w:t>نیشابور یکی از شهرهای پرجمعیّت خراسان و از مراکز مهمّ علمی و مَجمع محدّثینِ نامدار و حُفّاظ مشهور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موکب باعظمت و جلالت امام به این شهر رسید، با تجلیل و احترام و تکریم بی‌سابقه، استقبال شد؛ خُرد و کلان، وضیع و شریف، </w:t>
      </w:r>
    </w:p>
    <w:p>
      <w:pPr>
        <w:pStyle w:val="BookText"/>
        <w:rPr/>
      </w:pPr>
      <w:r>
        <w:rPr>
          <w:rFonts w:ascii="IRNazanin" w:hAnsi="IRNazanin" w:eastAsia="IRNazanin"/>
          <w:color w:val="111111"/>
          <w:sz w:val="28"/>
          <w:sz w:val="28"/>
          <w:szCs w:val="28"/>
          <w:rtl w:val="true"/>
          <w:lang w:bidi="fa-IR"/>
        </w:rPr>
        <w:t>عالم و جاهل، همه و همه برای شرف‌یابی و درک افتخار زیارت فرزند عزیز پیغمبر صلی الله علیه و آله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تاریخ نیشابور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قبّه‌ای که بر استری شهبا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ابوزرعه رازی و محمّد بن اسلم طوسی دو پیشوا و حافظ حدیث با گروه بی‌شماری از علما و محدّثین و طلاّب ظاهر شدند و عرض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السَّیِّدُ الْجَلیلُ ابْنُ السّادَةِ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آبائِکَ الطّاهِرینَ وَ أَسْلافِکَ الْأَکْرَمینَ إلّا ما رَأیْتَنَا وَجْهَکَ الْمَیْمُونَ وَ رَوَیْتَ لَنا حَدیثاً عَنْ آبائِکَ عَنْ جَدِّکَ نَذْکُرُکَ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آقای با جلالت، پسر آقایان و پیشوایان، به حق پدران پاک و نیاکان کریمت، چهرۀ مبارک خود را به ما بنما و حدیثی برای ما از پدرانت از جدّت روایت کن که به آن تو را یاد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فَاسْتَوْقَفَ الْبَغْلَةَ وَ أَمَرَ غِلْمانَهُ بِکَشْفِ الْمِظَلَّةِ وَ أقَرَّ عُیُونُ الْخَلائِقِ بِرُؤْیَةِ طَلْعَتِهِ الْمُبارَکَةِ، فَکانَتْ لَهُ ذُؤابتانِ مُدْلِیَتانِ علی عاتِقِهِ وَ النّاسُ بَیْنَ صارِخٍ وَ باکٍ وَ مُتَمرِّغٍ فِی التُّرابٍ، وَ مُقَبِّلٍ لِحافِرِ بَغْلَتِهِ وَ عَلا الضَّجیجُ</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استر را نگاه داشت و به غلامان خود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را کنار زنند و چشم خلائق به دیدن طلعت مبارک آن حضرت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دو </w:t>
      </w:r>
    </w:p>
    <w:p>
      <w:pPr>
        <w:pStyle w:val="BookText"/>
        <w:rPr/>
      </w:pPr>
      <w:r>
        <w:rPr>
          <w:rFonts w:ascii="IRNazanin" w:hAnsi="IRNazanin" w:eastAsia="IRNazanin"/>
          <w:color w:val="111111"/>
          <w:sz w:val="28"/>
          <w:sz w:val="28"/>
          <w:szCs w:val="28"/>
          <w:rtl w:val="true"/>
          <w:lang w:bidi="fa-IR"/>
        </w:rPr>
        <w:t>گیسو داشت که بر پشت گردن مبارکش آویخته بود مردم از دیدار جمال دل‌آرای آن ولی خدا به وجد و شور آمدند بعضی فریاد می‌زدند، برخی می‌گریستند، گروهی در روی خاک غلط می‌خوردند و بعضی سم استر آن آقا را بوسه می‌زدند، هرکس به نوعی اظهار ارادت می‌کرد و صدای ضجّه و ناله بالا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فَصاحَتِ الأئِمّةُ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وَاسْمَعُوا ما یَنْفَعُکُمْ وَلا تُؤذُونا بِصُراخِکُمْ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پیشوایان و رهبران بلند مقام،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خاموش شوید و آنچه را که برای شما سودمند است بشنوید و ما را به فریادِ استغاثۀ خود، اذیت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ابوزرعه و محمّد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استملای حدیث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مُوسَی الْکاظِمُ، عَنْ أبیهِ جَعْفَرٍ الصّادِقِ، عَنْ أَبیهِ مُحَمَّدٍ الْباقِرِ، عَنْ أبیهِ علیٍّ زَیْنِ الْعابِدینَ، عَنْ أَبیهِ شَهیدِ کَرْبَلاءَ، عَنْ أبیهِ عَلیٍّ الْمُرْتَضی،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حَبیبی وَ قُرَّةُ عَیْنی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جِبْریلُ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 الْعِزَّةِ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لا إلهَ إلاَّ اللهُ حِصْنی، فَمَنْ قالَها دَخَلَ حِصْنی، وَ مَنْ دَخَلَ حِصْنی أمِنَ مِنْ عَذابی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 کاظم، از پدرش جعفر صادق، از پدرش محمد باقر، از پدرش علی زین‌العابدین، از پدرش شهید کربلا، از پدرش علی مرتضی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و نور چشم من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پروردگار صاحب عزت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 من است؛ پس هرکس آن را بگوید، داخل دژ من شده است و هرکس که به دژ من وارد شود، از عذاب من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پردۀ قبّه را انداخت و حرکت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تاریخ نیشابور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 که بیش از بیست هزار نفر، این حدیث را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رئیس مذهب حنابله و جامع مسند معروف به مسند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اسناد، بر دیوانه‌ای خوانده شود، شفا می‌یابد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زرندی، معارج‌الوصول،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شبلنجی، نورالابصار،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لکنهوی، عبقات‌الانوار،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مرعشی نجفی، شرح احقاق‌الحق،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میلانی، نفحات‌الازهار،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آنچه که نقل شد، طبق نقل ابن‌حجر هیتمی شافعی در الصواعق‌المحرقة</w:t>
      </w:r>
      <w:r>
        <w:rPr>
          <w:rStyle w:val="FootnoteAnchor"/>
          <w:rtl w:val="true"/>
        </w:rPr>
        <w:footnoteReference w:id="17"/>
      </w:r>
      <w:r>
        <w:rPr>
          <w:rFonts w:ascii="IRNazanin" w:hAnsi="IRNazanin" w:eastAsia="IRNazanin"/>
          <w:color w:val="111111"/>
          <w:sz w:val="28"/>
          <w:sz w:val="28"/>
          <w:szCs w:val="28"/>
          <w:rtl w:val="true"/>
          <w:lang w:bidi="fa-IR"/>
        </w:rPr>
        <w:t>و شبلنجی در نورالابصار</w:t>
      </w:r>
      <w:r>
        <w:rPr>
          <w:rStyle w:val="FootnoteAnchor"/>
          <w:rtl w:val="true"/>
        </w:rPr>
        <w:footnoteReference w:id="18"/>
      </w:r>
      <w:r>
        <w:rPr>
          <w:rFonts w:ascii="IRNazanin" w:hAnsi="IRNazanin" w:eastAsia="IRNazanin"/>
          <w:color w:val="111111"/>
          <w:sz w:val="28"/>
          <w:sz w:val="28"/>
          <w:szCs w:val="28"/>
          <w:rtl w:val="true"/>
          <w:lang w:bidi="fa-IR"/>
        </w:rPr>
        <w:t xml:space="preserve">می‌باشد و بعضی عبارات </w:t>
      </w:r>
    </w:p>
    <w:p>
      <w:pPr>
        <w:pStyle w:val="BookText"/>
        <w:rPr/>
      </w:pPr>
      <w:r>
        <w:rPr>
          <w:rFonts w:ascii="IRNazanin" w:hAnsi="IRNazanin" w:eastAsia="IRNazanin"/>
          <w:color w:val="111111"/>
          <w:sz w:val="28"/>
          <w:sz w:val="28"/>
          <w:szCs w:val="28"/>
          <w:rtl w:val="true"/>
          <w:lang w:bidi="fa-IR"/>
        </w:rPr>
        <w:t>و جمله‌ها، مطابق الصواعق‌المحرقه و بعضی مطابق نورالأبصار است؛ و اگر کسی بخواهد به اسناد و متون این حدیث شریف آگاه شود، به کتاب عیون اخبارالرّضا علیه السلام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صدوق، عیون اخبارالرضا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التوحید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کتاب بحارالانوار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علامۀ مجلسی و سایر کتب معتبر شیعه رجوع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کامل‌ترین متون حدیث،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مَرَّتِ الرّاحِلَة فنادانا بِشُروطِها وَ أنَا مِن شُرُوطِها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آمده که بسیار جالب است؛ و از آن حقیقت ولایت و ارتباط آن با عقیده توحید و اینکه معبودی غیر از خدا نیست، استفاده می‌شود؛ و چون در نوشته‌های دیگر به شرح آن افتخار یافته‌ایم، در اینجا سخن را کوتاه کردیم</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594_9638"/>
      <w:bookmarkStart w:id="51" w:name="pg1594_9638"/>
      <w:bookmarkEnd w:id="51"/>
    </w:p>
    <w:p>
      <w:pPr>
        <w:pStyle w:val="Heading2"/>
        <w:numPr>
          <w:ilvl w:val="1"/>
          <w:numId w:val="1"/>
        </w:numPr>
        <w:rPr/>
      </w:pPr>
      <w:bookmarkStart w:id="52" w:name="pg1594_9638"/>
      <w:bookmarkStart w:id="53" w:name="__RefHeading___Toc821018_3650668749"/>
      <w:bookmarkStart w:id="54" w:name="_Toc18"/>
      <w:bookmarkEnd w:id="52"/>
      <w:bookmarkEnd w:id="53"/>
      <w:r>
        <w:rPr>
          <w:rtl w:val="true"/>
        </w:rPr>
        <w:t>فصل دوم</w:t>
      </w:r>
      <w:r>
        <w:rPr>
          <w:rtl w:val="true"/>
        </w:rPr>
        <w:t xml:space="preserve">: </w:t>
      </w:r>
      <w:r>
        <w:rPr>
          <w:rtl w:val="true"/>
        </w:rPr>
        <w:t>وفات جناب ابوطالب علیه السلام</w:t>
      </w:r>
      <w:bookmarkEnd w:id="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821020_3650668749"/>
      <w:bookmarkStart w:id="56" w:name="_Toc19"/>
      <w:bookmarkEnd w:id="55"/>
      <w:r>
        <w:rPr>
          <w:rtl w:val="true"/>
        </w:rPr>
        <w:t>اشاره</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دیگر از اتّفاقات تاریخی که در ماه مبارک رمضان به وقوع پیوست، وفات حضرت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قول شیخ مفید قدس سره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مسارالشیعه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وفات ابوطالب اقوال دیگری نیز بین مورخان و محدثان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از اقوال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الطبقات‌الکبری؛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ابن‌قتیبه دینوری، المعارف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ابن‌خشاب بغدادی، المحبر،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ابن عبدالبر، 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طوسی، مصباح‌المتهجد، ص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ابن شهرآشوب، مناقب آل ابی‌طالب،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ابن‌جوزی، المنتظم،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ابن اثیر جزری، الکامل فی‌التاریخ،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ابن‌کثیر، السیرة‌النبویه،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ماه رمضان سال دهم بعثت، سه سال قبل از هجرت، ابوطالب یگانه حامی و کفیل پیامبر صلی الله علیه و آله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بزرگ‌مرد ارجمندی که از اجتماع و همدستی قریش و نقشه‌ها و تهدیدات و قطع روابط و آزار و اذیّت ایشان بیم نداشت و تا زنده بود، با خلوص نیّت، از پیامبر اسلام صلی الله علیه و آله حمایت کرد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یَابْنَ اخی، فَقُلْ ما أَحْبَبْتَ فَوَاللهِ لا اسَلِّمُکَ لِشَیءٍ ابَداً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هرچه دوست داری بگو؛ به خدا سوگند تو را در هیچ پیشامدی تنها نمی‌گذارم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لَنْ یَصِلُوا إِلَیْکَ بِجَمْعِهِم</w:t>
      </w:r>
    </w:p>
    <w:p>
      <w:pPr>
        <w:pStyle w:val="BookText"/>
        <w:rPr/>
      </w:pPr>
      <w:r>
        <w:rPr>
          <w:rFonts w:ascii="Amiri" w:hAnsi="Amiri" w:eastAsia="Amiri" w:cs="Amiri"/>
          <w:color w:val="111111"/>
          <w:sz w:val="28"/>
          <w:sz w:val="28"/>
          <w:szCs w:val="28"/>
          <w:rtl w:val="true"/>
          <w:lang w:bidi="ar-SA"/>
        </w:rPr>
        <w:t>حَتّی اوَسَّدَ فِی التُّرابِ دَفیناً</w:t>
      </w:r>
    </w:p>
    <w:p>
      <w:pPr>
        <w:pStyle w:val="BookText"/>
        <w:rPr/>
      </w:pPr>
      <w:r>
        <w:rPr>
          <w:rFonts w:ascii="Amiri" w:hAnsi="Amiri" w:eastAsia="Amiri" w:cs="Amiri"/>
          <w:color w:val="111111"/>
          <w:sz w:val="28"/>
          <w:sz w:val="28"/>
          <w:szCs w:val="28"/>
          <w:rtl w:val="true"/>
          <w:lang w:bidi="ar-SA"/>
        </w:rPr>
        <w:t>فَامْض لِأمرِکَ ما عَلَیْکَ غضاضة أَبشِرْ وَقَرَّ بذاکَ مِنْه عُیُوناً</w:t>
      </w:r>
    </w:p>
    <w:p>
      <w:pPr>
        <w:pStyle w:val="BookText"/>
        <w:rPr/>
      </w:pPr>
      <w:r>
        <w:rPr>
          <w:rFonts w:ascii="Amiri" w:hAnsi="Amiri" w:eastAsia="Amiri" w:cs="Amiri"/>
          <w:color w:val="111111"/>
          <w:sz w:val="28"/>
          <w:sz w:val="28"/>
          <w:szCs w:val="28"/>
          <w:rtl w:val="true"/>
          <w:lang w:bidi="ar-SA"/>
        </w:rPr>
        <w:t xml:space="preserve">وَعَرَضْتَ دیناً قَدْ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خَیْرِ أَدْیانِ الْبرِیَّةِ دیناً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کراجکی ، کنزالفوائد،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بیهقی، دلائل‌النبوه،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ذهبی، تاریخ‌الاسلام،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ابن‌کثیر، البدایة و النهایه،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هرگز با همه قوایشان به تو دست نمی‌یابند، تا من بر بالش خاک سر بگذارم و مدفون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دینت را منتشر کن و دستور خودت را بگذران که ترسی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باد تو را و چشمت را با آن روشن‌ساز، دینی را آوردی که می‌دانم آن دین، بهترین ادیان برای بشر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بزرگواری که در ضمن قصیدۀ دیگرش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 رَسُولاً کَمُوسی خُطَّ فی أَوَّلِ الْکُتبِ</w:t>
      </w:r>
    </w:p>
    <w:p>
      <w:pPr>
        <w:pStyle w:val="BookText"/>
        <w:rPr/>
      </w:pPr>
      <w:r>
        <w:rPr>
          <w:rFonts w:ascii="Amiri" w:hAnsi="Amiri" w:eastAsia="Amiri" w:cs="Amiri"/>
          <w:color w:val="111111"/>
          <w:sz w:val="28"/>
          <w:sz w:val="28"/>
          <w:szCs w:val="28"/>
          <w:rtl w:val="true"/>
          <w:lang w:bidi="ar-SA"/>
        </w:rPr>
        <w:t>وَ أَنَّ عَلَیْهِ فِی الْعِبادِ مَحَبَّةً وَلا حَیْفَ فی مَنْ خَصَّهُ اللهُ بِالْحُبِّ</w:t>
      </w:r>
    </w:p>
    <w:p>
      <w:pPr>
        <w:pStyle w:val="BookText"/>
        <w:rPr/>
      </w:pPr>
      <w:r>
        <w:rPr>
          <w:rFonts w:ascii="IRNazanin" w:hAnsi="IRNazanin" w:eastAsia="IRNazanin"/>
          <w:color w:val="111111"/>
          <w:sz w:val="28"/>
          <w:sz w:val="28"/>
          <w:szCs w:val="28"/>
          <w:rtl w:val="true"/>
          <w:lang w:bidi="fa-IR"/>
        </w:rPr>
        <w:t>آیا نمی‌دانید که ما محمّد صلی الله علیه و آله را پیامبری مانند موسی علیه السلام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آسمانی پیشین از او نام برده شده است و به‌درستی‌که در میان بندگان، برای او محبّتی است و کسی را که خداوند به محبّت خود مخصوص گردانیده، انحراف و لغزشی ندارد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عَلیّاً وَجَعْفَراً ثِقَتی عِنْدَ مُلِمِّ الزَّمانِ وَالنُّوَبِ</w:t>
      </w:r>
    </w:p>
    <w:p>
      <w:pPr>
        <w:pStyle w:val="BookText"/>
        <w:rPr/>
      </w:pPr>
      <w:r>
        <w:rPr>
          <w:rFonts w:ascii="Amiri" w:hAnsi="Amiri" w:eastAsia="Amiri" w:cs="Amiri"/>
          <w:color w:val="111111"/>
          <w:sz w:val="28"/>
          <w:sz w:val="28"/>
          <w:szCs w:val="28"/>
          <w:rtl w:val="true"/>
          <w:lang w:bidi="ar-SA"/>
        </w:rPr>
        <w:t>لا تَخذُلا وَانْصُرا ابْنَ عَمِّکُما أَخی لاُمّی مِنْ بَیْنِهِمْ وَأَبی</w:t>
      </w:r>
    </w:p>
    <w:p>
      <w:pPr>
        <w:pStyle w:val="BookText"/>
        <w:rPr/>
      </w:pPr>
      <w:r>
        <w:rPr>
          <w:rFonts w:ascii="Amiri" w:hAnsi="Amiri" w:eastAsia="Amiri" w:cs="Amiri"/>
          <w:color w:val="111111"/>
          <w:sz w:val="28"/>
          <w:sz w:val="28"/>
          <w:szCs w:val="28"/>
          <w:rtl w:val="true"/>
          <w:lang w:bidi="ar-SA"/>
        </w:rPr>
        <w:t>وَاللهِ لا أَخْذُلُ النّبی وَلا یَخْذُلْهُ مِنْ بَنِی ذُو حَسَبٍ</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فتال نیشابوری، روضة‌الواعظین، 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جعفر در حوادث و ناملایمات روزگار مورد اعتماد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فرزندانش توصیّه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رها نکرده و خوار نکنید و پسر عموی خود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متذکّر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او از میان برادران برادر پدر و مادری من است و من و او از یک پدر و مادر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یاری پیامبر صلی الله علیه و آله را رها نخواهم کرد و او را خوار و بی‌یاور نخواهم گذاشت و نیز هیچ‌کس از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مردان با حب 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و تنها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ابی‌طالب را در یک کفّۀ ترازو و ایمان این خلق را در کفه دیگر گذارند، ایمان او سنگین‌تر خواهد بود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آن حضرت چنان رفیع بود که پیامبر صلی الله علیه و آله در مصیبتش گریان شد </w:t>
      </w:r>
    </w:p>
    <w:p>
      <w:pPr>
        <w:pStyle w:val="BookText"/>
        <w:rPr/>
      </w:pPr>
      <w:r>
        <w:rPr>
          <w:rFonts w:ascii="IRNazanin" w:hAnsi="IRNazanin" w:eastAsia="IRNazanin"/>
          <w:color w:val="111111"/>
          <w:sz w:val="28"/>
          <w:sz w:val="28"/>
          <w:szCs w:val="28"/>
          <w:rtl w:val="true"/>
          <w:lang w:bidi="fa-IR"/>
        </w:rPr>
        <w:t>و بسیار اندوهناک گردید و جبین راست او را چهار مرتبه مسح فرمود و جبین چپش را سه مرتبه مسح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صغیری پرورشم دادی و در یتیمی کفالتم نمودی و در بزرگی یاری‌ام کردی؛ خدا به تو در برابر یاری من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پیشاپیش جنازه او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کردی و جزای نیکو گرفتی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یعقوبی،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ابن‌هشام از محمد بن اسحاق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ابوطالب، قریش، بر پیامبر صلی الله علیه و آله مرارت‌هایی رساندند که در حیات ابوطالب جرأت انجام آنها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نالَتْ مِنّی قُرَیْشُ شَیْئاً أَکْرِهُهُ حَتّی ماتَ أَبُوطالِب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دربارۀ من به چیزی که از آن کراهت داشته باشم نرسیدند؛ تا وقتی ابوطالب وفات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وفات دو یار دیرین پیامبر صلی الله علیه و آله حضرت ابوطالب و حضرت خدیجه، امّ المؤمنین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Style w:val="FootnoteAnchor"/>
          <w:rtl w:val="true"/>
        </w:rPr>
        <w:footnoteReference w:id="28"/>
      </w:r>
      <w:bookmarkStart w:id="57" w:name="pg1594_9644"/>
    </w:p>
    <w:p>
      <w:pPr>
        <w:pStyle w:val="Heading3"/>
        <w:numPr>
          <w:ilvl w:val="2"/>
          <w:numId w:val="1"/>
        </w:numPr>
        <w:rPr/>
      </w:pPr>
      <w:bookmarkStart w:id="58" w:name="__RefHeading___Toc821022_3650668749"/>
      <w:bookmarkStart w:id="59" w:name="_Toc20"/>
      <w:bookmarkEnd w:id="57"/>
      <w:bookmarkEnd w:id="58"/>
      <w:r>
        <w:rPr>
          <w:rtl w:val="true"/>
        </w:rPr>
        <w:t>مختصری از فضایل ابوطالب علیه السلام</w:t>
      </w:r>
      <w:bookmarkEnd w:id="59"/>
    </w:p>
    <w:p>
      <w:pPr>
        <w:pStyle w:val="BookText"/>
        <w:rPr/>
      </w:pPr>
      <w:r>
        <w:rPr>
          <w:rFonts w:ascii="IRNazanin" w:hAnsi="IRNazanin" w:eastAsia="IRNazanin"/>
          <w:color w:val="111111"/>
          <w:sz w:val="28"/>
          <w:sz w:val="28"/>
          <w:szCs w:val="28"/>
          <w:rtl w:val="true"/>
          <w:lang w:bidi="fa-IR"/>
        </w:rPr>
        <w:t>چنان‌که می‌دانیم؛ جناب عبدالمطّلب، هشت سال پس از ولادت رسول خدا صلی الله علیه و آله به‌سرای باقی شتافت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بلاذری، انساب‌الاشراف،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یعقوبی،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طبری،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هنگامی که خود را در آستانه مرگ دید، فرزندش ابوطالب را که با فرزند دیگرش عبدالله پدر والامقام پیامبر اعظم صلی الله علیه و آله از یک مادر بودند، فراخواند و درباره کفالت و حمایت نور دیده‌اش، محمّد صلی الله علیه و آله به او سفارش و وصیّت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زبان و مال و دست یاری کن؛ به زودی او سیّد قوم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از ابوطالب عهد و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چهل و دو سال در نهایت وفا و صمیمیّت و فداکاری به کفالت و حمایت و یاری پیامبر صلی الله علیه و آله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پدری رئوف، و همسر مکرّمه‌اش فاطمه بنت اسد، چون مادری مهربان، به خدمت رسول خدا صلی الله علیه و آله قیام و اقدام کردند و او را از فرزندان خود بیشتر دوست می‌داشتند و بهتر پذیرایی می‌کردند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همسر معظّمه ابوطالب، از پیامبر صلی الله علیه و آله پرستاری می‌کرد و وقتی از دنیا رفت،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مادرم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پیراهن خود کفن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قبر او را </w:t>
      </w:r>
    </w:p>
    <w:p>
      <w:pPr>
        <w:pStyle w:val="BookText"/>
        <w:rPr/>
      </w:pPr>
      <w:r>
        <w:rPr>
          <w:rFonts w:ascii="IRNazanin" w:hAnsi="IRNazanin" w:eastAsia="IRNazanin"/>
          <w:color w:val="111111"/>
          <w:sz w:val="28"/>
          <w:sz w:val="28"/>
          <w:szCs w:val="28"/>
          <w:rtl w:val="true"/>
          <w:lang w:bidi="fa-IR"/>
        </w:rPr>
        <w:t>حفر کردند و به لَحَد رسیدند، پیامبر صلی الله علیه و آله با دستان مبارک خویش آن را حفر کرد و خاک آن را بیرون آورد و در آن خوابید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یعقوبی،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این دعا، خدا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یُحیی ویُمیت وهُوَ حیُّ لا یَموت اغْفِرْ لِاُمَّی فاطِمَةَ بِنْتَ أَسَدٍ وَلَقِّنْها حُجَّتَها، وَوَسِّعْ عَلَیْها مُدْخَلَها، بِحَقِّ نَبیِّکَ مُحَمَّدٍ وَالْأَنْبیاءِ الَّذینَ مِنْ قَبْلی فَإِنَّکَ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زنده می‌گرداند و می‌میراند و او کسی است که زنده است 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پیامبرت محمد صلی الله علیه و آله و انبیای پیش از من، مادرم فاطمه بنت اسد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چون مادر به من محبت و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حجت و اعتقادات صحیح را به او تلقین نما و محلّ سکونت برزخی او را گشایش بخش؛ که تو مهربان‌ترین مهربانانی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درمورد علّت آن همه لطف که تا آن زمان در حقّ کسی اعمال نکرده بودند، پرسش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پیراهنم را به او پوشانیدم تا از جامه‌های بهشتی به او بپوشند؛ و در قبرش خوابیدم تا </w:t>
      </w:r>
    </w:p>
    <w:p>
      <w:pPr>
        <w:pStyle w:val="BookText"/>
        <w:rPr/>
      </w:pPr>
      <w:r>
        <w:rPr>
          <w:rFonts w:ascii="IRNazanin" w:hAnsi="IRNazanin" w:eastAsia="IRNazanin"/>
          <w:color w:val="111111"/>
          <w:sz w:val="28"/>
          <w:sz w:val="28"/>
          <w:szCs w:val="28"/>
          <w:rtl w:val="true"/>
          <w:lang w:bidi="fa-IR"/>
        </w:rPr>
        <w:t>فشار قبر او سبک گردد؛ زیرا او بعد از ابوطالب، از نیکوکارترین خلق خدا با من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هیثمی، مجمع‌الزوائد،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ابن‌صباغ مالکی، الفصول‌المهمه،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برطبق روایت یعقوبی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شما بر فاطمه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کانَتْ امّی إِن کانَتْ لَتُجیعُ صِبْیانَها وَ تُشْبِعُنی، وتَشْعِثُهُمْ وَتُدْهِنُنی، وَکانَتْ 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او مادر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بچه‌هایش را گرسنه می‌گذاشت، مرا سیر می‌کرد، آنان را ژولیده‌مو می‌داشت و مرا معطّر می‌نمود؛ آری او مادر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سیّد بطحا، بزرگ قریش، و رئیس مکّه و قبله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جمیع فضایل اخلاقی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احترام می‌گذاشتند و شخصیّت و مکارم اخلاقش را می‌ستودند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أبوطالب شَیْخاً جَسیماً وَسیماً، عَلَیْهِ بَهاءُ الْمُلُوکِ وَوَقارُ الْحُکَماءِ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تنومند و </w:t>
      </w:r>
    </w:p>
    <w:p>
      <w:pPr>
        <w:pStyle w:val="BookText"/>
        <w:rPr/>
      </w:pPr>
      <w:r>
        <w:rPr>
          <w:rFonts w:ascii="IRNazanin" w:hAnsi="IRNazanin" w:eastAsia="IRNazanin"/>
          <w:color w:val="111111"/>
          <w:sz w:val="28"/>
          <w:sz w:val="28"/>
          <w:szCs w:val="28"/>
          <w:rtl w:val="true"/>
          <w:lang w:bidi="fa-IR"/>
        </w:rPr>
        <w:t>زیبا و خوش‌قیافه بود که در رخسارۀ او ظرافت و زیبایی پادشاهان و وقار حکیمان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اکثم بن 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معروف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ریاست و حُکم و سیادت را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حَلیف علم و ادب، سیّد عجم و عرب، ابوطالب بن عبدالمطّلب</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محدث قمی، الکنی و 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نمازی شاهرودی، مستدرکات علم رجال‌الحدیث،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قطع، بر همه امّت اسلام لازم و واجب است که قدر خاندان ابوطالب را بدانند و خدمات و رنج‌ها و مصائب آنان را در یاری پیامبر صلی الله علیه و آله و نصرت دین و اعتلای کلمۀ توحید فراموش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خانواده‌ای به اندازه این خاندان، به اسلام و پیامبر اسلام صلی الله علیه و آله خدمت نکرده و خدمات هیچ کس به اندازه خدمات آنان برای دین اسلام سودمند و باارزش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همگان، پیامبر صلی الله علیه و آله را تنها گذاشته بودند و دفع خطر از اسلام و جان پیامبر صلی الله علیه و آله فقط با فداکاری و ایثار جان میسّر بود، این خانواده در دشواری‌ها و سختی‌ها، پیامبر صلی الله علیه و آله را چنان یاری دادند که بهتر از آن برای کسی مقدور نبود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خانواده‌ای که سال‌ها پیامبر صلی الله علیه و آله عضو آن بود و محیط آرام و سرشار از صفا و وفا، تقوا و فضیلت، شرافت و صداقت و امانت آن، پیامبر صلی الله علیه و آله را دربرگرفته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حقّ ابوطالب و همسر محترمه‌اش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بانوی اسلام، و فرزند مجاهد و مهاجرش جعفر طیّار و دیگر فرزند عزیز و گرامی وی، یگانه قهرمان غزوات و فاتح بزرگ و سردار نامی اسلام، به دین اسلام از هرکس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یاران پیامبر صلی الله علیه و آله کسی را جز ابوطالب نمی‌شناسیم که مدّت چهل و دو سال به آن حضرت در خلوت و جلوت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منزل و خارج، خدمت کرده باشد و درعین‌حال، بهترین یار و حامی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به‌خصوص بعد از بعثت، ابوطالب با ثبات و استقامت بی‌نظیر از پیامبر صلی الله علیه و آله پشتیبانی کرد و او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ابوطالب از آن حضرت حمایت نمی‌کرد و او را تنها می‌گذارد،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دیگران به مخالفت با آن حضرت برمی‌خاست و رسالتش را تکذیب می‌کرد و استهزا و مسخره می‌نمود، به‌طوریقین، دین اسلام در آغاز کار اگر با شکست روبه‌رو نمی‌شد، حداقل تا مدّتی از حرکت و پیشروی بازمی‌ماند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اگر در جنگ خندق،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نمی‌رفت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پهلوان و رزمنده و دلاور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نمی‌کرد و او را از سر راه مسلمانان برنمی‌داشت، پیش‌بینی آینده اسلام برای ما دشوار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درصورتی‌که ابوطالب از همان ابتدا دست از حمایت پیامبر صلی الله علیه و آله برمی‌داشت و او را به دشمنان واگذار می‌کرد و یا در مقابل او مخالفت و عداوت پیشه می‌نمود، پیش‌بینی سرنوشت اسلام بعید می‌نمود؛ و حداقل در این صورت، مشکلات و موانع پیشرفت دین خدا و مصائب پیامبر صلی الله علیه و آله صدچندان شده و پیامبر عزیز خدا صلی الله علیه و آله گرفتار رنج‌ها و فشارهای بسیار شدیدتری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تاریخ، حمایت ابوطالب، راه را برای پیشرفت آیین جدید بازکرد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حمایت او نه‌تنها از نصرت دین پیامبر صلی الله علیه و آله توسّط شهدای بَدْر و احد و حتّی برادرش حمزه کمتر نیست؛ بلکه با دقّت و تأمّل در تاریخ درمی‌یابیم که حمایت ابوطالب از جانبازی و فداکاری آنان در حفظ دین مؤثّرتر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دین جدید، از حمایت‌هایی که توسّط ابوطالب از پیامبر صلی الله علیه و آله صورت می‌گرفت، بیم داشتند و ابوطالب را یگانه مانع بزرگ اجرای نقشه‌های ضدّاسلامی خود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و خاندانش، همه چیز محمّد صلی الله علیه و آله بودند؛ خودش که از مؤمنین واقعی و حامی و نگهبان محمّد صلی الله علیه و آله بود؛ زن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یار و سرباز و مدافع محمّد صلی الله علیه و آله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ابی‌جعفر بن حبیب خوانده‌ام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اوقات که ابوطالب پیامبر صلی الله علیه و آله را می‌دید،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می‌بینم به یاد برادرم می‌افتم چون‌که برادر پدری و مادری او بود و بسیار او را دوست می‌داشت؛ و نیز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بسیاری اوقات از اینکه خوابگاه پیامبر صلی الله علیه و آله مشخّص باشد بیمناک بود و شبانگاه آن حضرت را از خوابگاهش برمی‌داشت و پسر عزیز خود علی علیه السلام را در بستر او می‌خوابانید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فدایی پیامبر صلی الله علیه و آله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إِصْبِرَنْ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أَحْجی کُلُّ حَی مَصیرُهُ لشُعُوبٍ</w:t>
      </w:r>
    </w:p>
    <w:p>
      <w:pPr>
        <w:pStyle w:val="BookText"/>
        <w:rPr/>
      </w:pPr>
      <w:r>
        <w:rPr>
          <w:rFonts w:ascii="Amiri" w:hAnsi="Amiri" w:eastAsia="Amiri" w:cs="Amiri"/>
          <w:color w:val="111111"/>
          <w:sz w:val="28"/>
          <w:sz w:val="28"/>
          <w:szCs w:val="28"/>
          <w:rtl w:val="true"/>
          <w:lang w:bidi="ar-SA"/>
        </w:rPr>
        <w:t>قَدَرَ اللهُ وَالْبَلاءُ شَدیدٌ لِفِداءِ الْحَبیبِ وَابْنِ الْحَبیبِ</w:t>
      </w:r>
    </w:p>
    <w:p>
      <w:pPr>
        <w:pStyle w:val="BookText"/>
        <w:rPr/>
      </w:pPr>
      <w:r>
        <w:rPr>
          <w:rFonts w:ascii="Amiri" w:hAnsi="Amiri" w:eastAsia="Amiri" w:cs="Amiri"/>
          <w:color w:val="111111"/>
          <w:sz w:val="28"/>
          <w:sz w:val="28"/>
          <w:szCs w:val="28"/>
          <w:rtl w:val="true"/>
          <w:lang w:bidi="ar-SA"/>
        </w:rPr>
        <w:t>لِفِداءِ الْاَغَرِّ ذی الْحَسَبِ الثّاقِبِ وَالباعِ وَالْکَریمِ النَّجیبِ</w:t>
      </w:r>
    </w:p>
    <w:p>
      <w:pPr>
        <w:pStyle w:val="BookText"/>
        <w:rPr/>
      </w:pPr>
      <w:r>
        <w:rPr>
          <w:rFonts w:ascii="Amiri" w:hAnsi="Amiri" w:eastAsia="Amiri" w:cs="Amiri"/>
          <w:color w:val="111111"/>
          <w:sz w:val="28"/>
          <w:sz w:val="28"/>
          <w:szCs w:val="28"/>
          <w:rtl w:val="true"/>
          <w:lang w:bidi="ar-SA"/>
        </w:rPr>
        <w:t>إِنْ تُصِبْکَ الْمَنُونُ فَالنَّبْلُ تُبْری فَمُصیبٌ مِنْها وَغَیْرُ مُصیبٍ</w:t>
      </w:r>
    </w:p>
    <w:p>
      <w:pPr>
        <w:pStyle w:val="BookText"/>
        <w:rPr/>
      </w:pPr>
      <w:r>
        <w:rPr>
          <w:rFonts w:ascii="Amiri" w:hAnsi="Amiri" w:eastAsia="Amiri" w:cs="Amiri"/>
          <w:color w:val="111111"/>
          <w:sz w:val="28"/>
          <w:sz w:val="28"/>
          <w:szCs w:val="28"/>
          <w:rtl w:val="true"/>
          <w:lang w:bidi="ar-SA"/>
        </w:rPr>
        <w:t>کُلُّ حَی وَإنْ تمْلی بِعُمْرٍ آخِذٌ مِنْ مَذاقِها بِنصیبٍ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 باش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شکیبایی عاقلانه است و بازگشت هر زنده‌ای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شکیبایی آزمایش می‌کند که آزمایش،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فدا شدن در مسیر دوست و فرزندِ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نجیب و از خانواده‌ای اصیل و متنفّذ و باسخاوت و بزرگوار و آقاست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تو را برسد، پس تیرو پیکان تراش می‌خورد بعضی به هدف می‌خورد و بعضی نمی‌خورد و </w:t>
      </w:r>
    </w:p>
    <w:p>
      <w:pPr>
        <w:pStyle w:val="BookText"/>
        <w:rPr/>
      </w:pPr>
      <w:r>
        <w:rPr>
          <w:rFonts w:ascii="IRNazanin" w:hAnsi="IRNazanin" w:eastAsia="IRNazanin"/>
          <w:color w:val="111111"/>
          <w:sz w:val="28"/>
          <w:sz w:val="28"/>
          <w:szCs w:val="28"/>
          <w:rtl w:val="true"/>
          <w:lang w:bidi="fa-IR"/>
        </w:rPr>
        <w:t>سرانجام هر زنده‌ای، هرچند که عمری را به شیرینی گذرانده باشد، بهره‌ای از مرگ 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پاسخ پدر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أَتَأْمُرُنِّی بِالصَّبْرِ فی نَصْرِ أَحْمَد وَ وَاللهِ ما قُلْتُ الَّذی قُلْتُ جازِعاً</w:t>
      </w:r>
    </w:p>
    <w:p>
      <w:pPr>
        <w:pStyle w:val="BookText"/>
        <w:rPr/>
      </w:pPr>
      <w:r>
        <w:rPr>
          <w:rFonts w:ascii="Amiri" w:hAnsi="Amiri" w:eastAsia="Amiri" w:cs="Amiri"/>
          <w:color w:val="111111"/>
          <w:sz w:val="28"/>
          <w:sz w:val="28"/>
          <w:szCs w:val="28"/>
          <w:rtl w:val="true"/>
          <w:lang w:bidi="ar-SA"/>
        </w:rPr>
        <w:t>وَلکِنَّنی أَحْبَبْتُ أَنْ تَری نُصْرَتی وَتَعْلَمُ أَنّی لَمْ أَزَلْ لَکَ طائعاً</w:t>
      </w:r>
    </w:p>
    <w:p>
      <w:pPr>
        <w:pStyle w:val="BookText"/>
        <w:rPr/>
      </w:pPr>
      <w:r>
        <w:rPr>
          <w:rFonts w:ascii="Amiri" w:hAnsi="Amiri" w:eastAsia="Amiri" w:cs="Amiri"/>
          <w:color w:val="111111"/>
          <w:sz w:val="28"/>
          <w:sz w:val="28"/>
          <w:szCs w:val="28"/>
          <w:rtl w:val="true"/>
          <w:lang w:bidi="ar-SA"/>
        </w:rPr>
        <w:t>سَأسْعی لِوَجْهِ اللهِ فی نَصْرِ أَحْمَد نَبِی الْهُدی الْمَحْمُودُ طِفْلاً وَیافعاً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ابن ابی‌الحدید، شرح نهج‌البلاغه،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به شکیبایی در یاوری احمد امر می‌کنی؟ به خدا قسم اگر من سخنی گفتم، از روی ترس و ناراحتی نگفتم؛ بلکه می‌خواستم که یاوری مرا ببینی و بدانی که من همواره مطیع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خدا در یاوری احمد تلاش می‌کنم که او پیامبر هدایت و ستایش‌شده‌ای از زمان کودکی و نوجوانی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اشعار، مراتب سعی و کوشش خود را در یاری رسول خدا صلی الله علیه و آله به پدرش اعلام داشت 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از روی بی‌صبری و دریغ از بذل جان در راه پیامبر صلی الله علیه و آله نبود؛ بلکه می‌خواستم تو از درجه نصرت من آگاه باشی و بدانی تا پای کشته شدن، برای حفظ جان پیامبر صلی الله علیه و آله آماده‌ام و همواره مطیع تو هستم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به‌طورخلاصه باید گفت که علاقه و محبّت ابوطالب به پیامبر صلی الله علیه و آله بیش‌ازحدّ توصیف بوده، تا آنجا که او را از فرزندان خود عزیزتر و </w:t>
      </w:r>
    </w:p>
    <w:p>
      <w:pPr>
        <w:pStyle w:val="BookText"/>
        <w:rPr/>
      </w:pPr>
      <w:r>
        <w:rPr>
          <w:rFonts w:ascii="IRNazanin" w:hAnsi="IRNazanin" w:eastAsia="IRNazanin"/>
          <w:color w:val="111111"/>
          <w:sz w:val="28"/>
          <w:sz w:val="28"/>
          <w:szCs w:val="28"/>
          <w:rtl w:val="true"/>
          <w:lang w:bidi="fa-IR"/>
        </w:rPr>
        <w:t>گرامی‌تر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که به نقل از ابن ابی‌الحدید در اشتهار، مانند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ثبات و استقامت او در حمایت از پیامبر صلی الله علیه و آله و علاقه و حبّ او به آن حضرت، و آمادگی برای انجام هرگونه فداکاری، در راه حمایت از ایشان حکایت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ابن ابی‌الحدید، شرح نهج‌البلاغه،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چنانچه ابن ابی‌الحدید در اشعار خود سروده،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و فرزندش علی علیه السلام نبودند، دین برپا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مکّه و علی علیه السلام در مدینه، پیامبر صلی الله علیه و آله را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آغاز از پیامبر صلی الله علیه و آله حمایت کرد و کفالت ایشان را بر عهده گرفت و علی علیه السلام کاری را که ابوطالب علیه السلام در یاری دین خدا شروع کرد به پایان رساند؛ پس عجب نیست که پیامبر صلی الله علیه و آله در مرگ او، آن‌همه محزون و اندوهناک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وی، جبهه مسلمانان را شکسته و بی‌پناه کرد و در نهایت یکی از علل لزوم هجرت، همین مرگ او بود؛ زیرا با مرگ او مسلمانان و شخص پیامبر صلی الله علیه و آله، یگانه حامی خویش را از دست دادند و دشمنان در برابر آنها جسور و گستاخ گردیدند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فَرَحِمَهُ اللهُ وَ أَرْضاهُ وَشَکَّرَ مساعیه وَجَزَی اللهُ عَنْ نَبِیّهِ وَعَنْ امَّتِهِ خَیْرَ الْجَزاءِ</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594_9654"/>
      <w:bookmarkStart w:id="61" w:name="pg1594_9654"/>
      <w:bookmarkEnd w:id="61"/>
    </w:p>
    <w:p>
      <w:pPr>
        <w:pStyle w:val="Heading2"/>
        <w:numPr>
          <w:ilvl w:val="1"/>
          <w:numId w:val="1"/>
        </w:numPr>
        <w:rPr/>
      </w:pPr>
      <w:bookmarkStart w:id="62" w:name="pg1594_9654"/>
      <w:bookmarkStart w:id="63" w:name="__RefHeading___Toc821024_3650668749"/>
      <w:bookmarkStart w:id="64" w:name="_Toc21"/>
      <w:bookmarkEnd w:id="62"/>
      <w:bookmarkEnd w:id="63"/>
      <w:r>
        <w:rPr>
          <w:rtl w:val="true"/>
        </w:rPr>
        <w:t>فصل سوم</w:t>
      </w:r>
      <w:r>
        <w:rPr>
          <w:rtl w:val="true"/>
        </w:rPr>
        <w:t xml:space="preserve">: </w:t>
      </w:r>
      <w:r>
        <w:rPr>
          <w:rtl w:val="true"/>
        </w:rPr>
        <w:t>وفات حضرت خدیجه علیها السلام</w:t>
      </w:r>
      <w:bookmarkEnd w:id="6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821026_3650668749"/>
      <w:bookmarkStart w:id="66" w:name="_Toc22"/>
      <w:bookmarkEnd w:id="65"/>
      <w:r>
        <w:rPr>
          <w:rtl w:val="true"/>
        </w:rPr>
        <w:t>اشاره</w:t>
      </w:r>
      <w:bookmarkEnd w:id="6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انْ ابَشِّرَ خَدیجَةً بِبَیْتٍ مِنْ قَصَبٍ لا صَخَبٌ فیهِ وَلا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ابن‌هشام، السیرة‌النبویه،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احمد بن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طبرانی، المعجم‌الکبیر،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حاکم نیشابوری،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امر شد که خدیجه را به خانه‌ای بشارت دهم، خانه‌ای از طلا که در آن ناله و اندوه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دهم بعثت، سه سال قبل از هجرت، در ماه مبارک رمضان، امُّ المؤمنین خدیجه علیها السلام، بانوی مؤمنه و 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شصت و پنج سال از عمر پربرکتش درگذشت و بنابه نقل شیخ مفید، این واقعۀ دردناک، در روز دهم ماه رمضان اتّفاق افتاد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رسول خدا صلی الله علیه و آله او را به دست خویش، در حجون مکّه مکرّمه دفن کرد، و حزن </w:t>
      </w:r>
      <w:bookmarkStart w:id="67" w:name="pg1594_9657"/>
    </w:p>
    <w:p>
      <w:pPr>
        <w:pStyle w:val="BookText"/>
        <w:rPr/>
      </w:pPr>
      <w:bookmarkEnd w:id="67"/>
      <w:r>
        <w:rPr>
          <w:rFonts w:ascii="IRNazanin" w:hAnsi="IRNazanin" w:eastAsia="IRNazanin"/>
          <w:color w:val="111111"/>
          <w:sz w:val="28"/>
          <w:sz w:val="28"/>
          <w:szCs w:val="28"/>
          <w:rtl w:val="true"/>
          <w:lang w:bidi="fa-IR"/>
        </w:rPr>
        <w:t xml:space="preserve">و اندوه آن حضرت، در مصیبت او به‌حدّی زیاد شد که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Heading3"/>
        <w:numPr>
          <w:ilvl w:val="2"/>
          <w:numId w:val="1"/>
        </w:numPr>
        <w:rPr/>
      </w:pPr>
      <w:bookmarkStart w:id="68" w:name="__RefHeading___Toc821028_3650668749"/>
      <w:bookmarkStart w:id="69" w:name="_Toc23"/>
      <w:bookmarkEnd w:id="68"/>
      <w:r>
        <w:rPr>
          <w:rtl w:val="true"/>
        </w:rPr>
        <w:t>شخصیّت خدیجه علیها السلام</w:t>
      </w:r>
      <w:bookmarkEnd w:id="69"/>
    </w:p>
    <w:p>
      <w:pPr>
        <w:pStyle w:val="BookText"/>
        <w:rPr/>
      </w:pPr>
      <w:r>
        <w:rPr>
          <w:rFonts w:ascii="IRNazanin" w:hAnsi="IRNazanin" w:eastAsia="IRNazanin"/>
          <w:color w:val="111111"/>
          <w:sz w:val="28"/>
          <w:sz w:val="28"/>
          <w:szCs w:val="28"/>
          <w:rtl w:val="true"/>
          <w:lang w:bidi="fa-IR"/>
        </w:rPr>
        <w:t>همان‌گونه که می‌دانیم خانه و خانواده، محیط تربیت بوده و در رشد جسم و فکر و ساختار شخصیّتی انسان تأثیر می‌گذارد و آن را اصیل و باثبات و پایدار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خدیجه علیها السلام، از جانب پدر و مادر و اجداد پدری و مادری از اصیل‌ترین خانواده‌های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شرافت و سیادت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که این بانوی بی‌همتای حرم نبوّت و مادرِ یازده اخترِ برج امامت و ولایت، در عقل و ادب و حکمت و بصیرت و معرفت، نابغه و ممتاز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نمونه برجسته کمال، نبوغ، فهم و بینش بود که همانند آن را در میان مردان و زنان، کمتر می‌توان یافت و عفّت، نجابت، طهارت، سخاوت، حسن معاشرت، صمیمیّت، مهر و وفا ازجمله صفات برجسته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جاهلیّت، خدیجه‌علیها السلام را طاهره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ابن عبدالبر، 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 xml:space="preserve">؛ ابن‌اثیرجزری، اسدالغابه،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سیّده نساء قریش می‌خواندند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اسلام، یکی از چهار بانویی که بر همه بانوان بهشت فضیلت و برتری دارند، شناخته شد و جز دختر ارجمند و عزیزش، هیچ بانویی این مقام و فضیلت را نیافت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طبرانی، المعجم‌الکبیر،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ابن عبدالبر، 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رسول خدا صلی الله علیه و آله نعمتی بزرگ، و رحمتی از رحمت‌های واسعۀ خداوند متعال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 به‌ویژه مردی که بیرون خانه و در اجتماع به فعالیّت‌های بزرگ مشغول بوده و مقاصد عظیم داشته باشد و عهده‌دار پیکار و جهاد بوده و مورد یورش مخالفان و هجوم دشمنان باشد، بهترین آرامش‌دهنده قلب و روح و نگهبان پایداری و استقامت و رفع‌کننده خستگی و ناراحتی، همسر هوشیار و خردمند و مهربان و دلسوز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مردی در خارج از خانه با دشمنان گرم پیکار گشته و به حمله‌های وحشیانه، استهزا، سرزنش و اذیّت و آزار مردم گرفتار گردد و در منزل نیز با همسری نادان و بدخو و ترسو، ضعیف و شماتت‌گر، روبرو شود که او را از کار و هدف وی و پیمودن راهی که مدّنظر اوست باز دارد و او را سرزنش کند و به ترک دعوا و تسلیم شدن به دشمنان وادار نماید، از اینکه هر روز شوهرش مورد شتم و استهزای جاهلان قرار می‌گیرد، خسته و ناخوشایند باشد و در پی حلّ مشکلات </w:t>
      </w:r>
    </w:p>
    <w:p>
      <w:pPr>
        <w:pStyle w:val="BookText"/>
        <w:rPr/>
      </w:pPr>
      <w:r>
        <w:rPr>
          <w:rFonts w:ascii="IRNazanin" w:hAnsi="IRNazanin" w:eastAsia="IRNazanin"/>
          <w:color w:val="111111"/>
          <w:sz w:val="28"/>
          <w:sz w:val="28"/>
          <w:szCs w:val="28"/>
          <w:rtl w:val="true"/>
          <w:lang w:bidi="fa-IR"/>
        </w:rPr>
        <w:t>همسر خویش برنیاید، بی‌شک مشکلات و دشواری‌های آن مرد، دوچندان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آورنده بزرگ‌ترین رسالت آسمانی، ازطرف‌خدا مأمور بود که با خرافات و مظاهر شرک و بت‌پرستی و ستمگری و محرومیّت توده‌های ضعیف و فقر و جهل و نادانی، فساد و فحشا و آنچه رذایل بود، مبارزه و با گردنکشان، مشرکان و بت‌پرستانِ متعصّب، رؤسای قبایل و سران استثمار، با عادات و ادیان باطل و تعصّبات کورکورانه 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همه توان و قدرت خویش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پیل‌تن و مردافکن، شعرای دشنام‌ده و ناسزاگو، اراذل و اوباش، زن و مرد، خویش و بیگانه، را برای مبارزه با اهداف آن حضرت بسیج کردند؛ و تا آنجا که می‌توانستند او و چند تن از یارانش را اذیّت کردند؛ می‌زدند؛ رنج داده، ناسزا می‌گفتند؛ سر راهش را با خار و خاشاک می‌بستند؛ درحال‌نماز و پرستش به او توهین کرده و روابط خود را با او ویارانش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خواروبار را در اختیار او و کسان و پیروانش قرار نمی‌دادند و درکل، محیط خارج، علیه پیامبر صلی الله علیه و آله به پیکار و نبرد برخاسته بود و همه مشرکان با دعوت و رسالتش مخالفت می‌نمودند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این‌همه دشمن، و موانع و مشکلات، اگر در میان همه این دشمنان، پیامبر صلی الله علیه و آله هر روز وقتی به خانه می‌آمد، با چهره گرفته و </w:t>
      </w:r>
    </w:p>
    <w:p>
      <w:pPr>
        <w:pStyle w:val="BookText"/>
        <w:rPr/>
      </w:pPr>
      <w:r>
        <w:rPr>
          <w:rFonts w:ascii="IRNazanin" w:hAnsi="IRNazanin" w:eastAsia="IRNazanin"/>
          <w:color w:val="111111"/>
          <w:sz w:val="28"/>
          <w:sz w:val="28"/>
          <w:szCs w:val="28"/>
          <w:rtl w:val="true"/>
          <w:lang w:bidi="fa-IR"/>
        </w:rPr>
        <w:t>معترض همسرش، آن‌هم همسری که سیّده زنان قریش و دارای آن شخصیّت و صاحب آن‌همه ثروت و مکنت بود، روبرو می‌شد که از راه دلسوزی و ترحّم و یا اعتراض، از او می‌خواست تا از دعوت خویش دست بردارد و خود را مورد این همه اهانت و استهزا قرار ندهد، در چه وضع عجیب و دشواری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همسر محترم که ثروت کم‌نظیر خودش را در اختیار شوهر قرار داده بود تا در راه خدا و دستگیری از فقیران انفاق کند، پیشنهاد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با قوم و قبیله‌ات که حاضرند تو را امیر و پادشاه خود قرار دهند، سازش کنی؛ و با دین و روش آنها کاری نداشته باشی و زندگی آرام و راحت ما را به یک زندگی سرشار از حادثه و نگرانی تبدیل ننمایی، پیامبر صلی الله علیه و آله چگونه او را قانع می‌ساخت؟ و چه کسی توانایی مرهم گذاشتن بر جراحات روح و جسم آن حضرت را داشت؟</w:t>
      </w:r>
    </w:p>
    <w:p>
      <w:pPr>
        <w:pStyle w:val="BookText"/>
        <w:rPr/>
      </w:pPr>
      <w:r>
        <w:rPr>
          <w:rFonts w:ascii="IRNazanin" w:hAnsi="IRNazanin" w:eastAsia="IRNazanin"/>
          <w:color w:val="111111"/>
          <w:sz w:val="28"/>
          <w:sz w:val="28"/>
          <w:szCs w:val="28"/>
          <w:rtl w:val="true"/>
          <w:lang w:bidi="fa-IR"/>
        </w:rPr>
        <w:t>بی‌شک سراسر زندگی پیامبر صلی الله علیه و آله از داخل و خارج خانه، فشار و مانع و سختی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لطف خدا دریچه‌های قلب خدیجه علیهما السلام را چنان به‌سوی درک حقّانیّت دعوت اسلام بازکرد و آن‌چنان دلش را نورانی و سرشار از معرفت و حکمت گردانیده بود که هرگز پیامبر صلی الله علیه و آله با چنان منظره اسفناک، در داخل خانه روبرو نشد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بنت‌الشّاطی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همسری غیر از خدیجه این استعداد </w:t>
      </w:r>
    </w:p>
    <w:p>
      <w:pPr>
        <w:pStyle w:val="BookText"/>
        <w:rPr/>
      </w:pPr>
      <w:r>
        <w:rPr>
          <w:rFonts w:ascii="IRNazanin" w:hAnsi="IRNazanin" w:eastAsia="IRNazanin"/>
          <w:color w:val="111111"/>
          <w:sz w:val="28"/>
          <w:sz w:val="28"/>
          <w:szCs w:val="28"/>
          <w:rtl w:val="true"/>
          <w:lang w:bidi="fa-IR"/>
        </w:rPr>
        <w:t>را دارا بود که دعوت تاریخی شوهرش را وقتی از غار حرا آمد، با ایمان قوی و آغوش باز و مهر و عطوفت استقبال کند، بی‌آنکه در راستی او و اینکه خداوند او را تنها نخواهد گذاشت، شکّی در دل راه بدهد؟ آیا جز خدیجه، هیچ بانوی ثروتمندی که در ناز و نعمت و آسایش و احترام زیسته، می‌توانست با کمال رضایت و خرسندی از زندگی اشرافی، اموال بسیار و عزّت و توانگری چشم بپوشد؛ تا در دشوارترین لحظات زندگی کنار همسرش بایستد و او را در بلایا و مشکلات موجود در راه تحقّق هدفی که به حقّانیّت آن ایمان داشت، یاری کند؛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خدیجه چنین بود و زنان دیگر چون او نیستند، مگر آنکه در طبقه و رتبه او باشند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نقل به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به‌جای شهر مکّه، مردم مکّه و مهر و محبّت آنها و استقبال ایشان از دعوت به توحید، خدیجه علیها السلام را به پیامبر صلی الله علیه و آله عطا کرد، و او هنگامی که حضرت به خانه می‌آمد، به استقبال وی می‌شتافت و از حال وی پرسش می‌کرد و از او دلجویی می‌نمود و رحمت و نصرت و لطف خدا را به یاد او آورده، گردوغبار را از چهره درخشانش می‌شست؛ و ملالت آزار قوم را با تسلاّهای گرم از دلش می‌زدود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قوم در ردّ و تکذیب، که موجب اندوه و آزردگی فکر و خاطرش شود، نمی‌شنید؛ مگر آنکه خدا آن اندوه را </w:t>
      </w:r>
    </w:p>
    <w:p>
      <w:pPr>
        <w:pStyle w:val="BookText"/>
        <w:rPr/>
      </w:pPr>
      <w:r>
        <w:rPr>
          <w:rFonts w:ascii="IRNazanin" w:hAnsi="IRNazanin" w:eastAsia="IRNazanin"/>
          <w:color w:val="111111"/>
          <w:sz w:val="28"/>
          <w:sz w:val="28"/>
          <w:szCs w:val="28"/>
          <w:rtl w:val="true"/>
          <w:lang w:bidi="fa-IR"/>
        </w:rPr>
        <w:t>به‌واسطه خدیجه برطرف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سنگینی سخنان سخت را بر او سبک می‌کرد و او را تصدیق می‌نمود و رفتار و جسارت‌های مردم را بی‌ارزش و بی‌اهمیّت می‌شمرد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ابن‌هشام، السیرة‌النبویه،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ابن‌اثیر جزری، اسدالغابه،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خدیجه علیها السلام نخستین زنی بود که دین اسلام را پذیرفت و با پیامبر صلی الله علیه و آله نماز خواند؛ و جز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پیش و بعد از بعثت، ملازم و پیرو پیامبر صلی الله علیه و آله بود و از راه و روش پیامبر صلی الله علیه و آله لحظه‌ای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بندگان خدا سابقه اسلام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 السلام با دوراندیشی و افکار حکیمانه، خردمندی و حدس صائبی که داشت، دعوت پیامبر صلی الله علیه و آله را پذیرفت، و سوابقِ نیکو و درخشان رسول خدا صلی الله علیه و آله و اخلاق و صداقت و راستگویی و امانت‌داری، یاری ضعفا و دستگیری از فقرا، تواضع، قناعت و ایثار و بخشش و مهمان‌نوازی و سایر صفات پسندیده آن حضرت، همه در نظر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آزموده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بود؛ و می‌دانست آن سوابق عالی و ملکوتی، در چنان محیط تاریک و پر از فساد و تباهی از علایم نبوّت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پیامبر صلی الله علیه و آله را به‌خوبی شناخته و دریافته بود که او از باطل پرهیز دارد و از دروغ بیزار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دیگران نیز او را با این صفات می‌شناختند و از کار زشت و ناروا، پاک و منزّه می‌دانستند؛ تا آنجا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ابن‌هشام، السیرة‌النبویه،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بلاذری، انساب‌الاشراف،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یعقوبی،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ماوردی، اعلام‌النبوه،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طبرسی، اعلام‌الوری،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فخر رازی، اعلام‌النبوه،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مقریزی، امتاع‌الاسماع،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خدیجه علیها السلام می‌شناخت، هرگز به خدای زمین و آسمان نسبت دورغ نخواهد داد؛ و هرگز خدای جهان او را تنها نخواهد گذاشت و او هرچه بگوید،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خدیجه علیها السلام در پذیرفتن اسلام، هیچ‌گونه صبر و تردیدی نکرد؛ و از همان قدم اوّل، یار و مددکار پیامبر صلی الله علیه و آله شد و ثروت و اموال خود را برای یاری دین خدا، در اختیار پیامبر صلی الله علیه و آله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نیز چون پیامبر صلی الله علیه و آله از آزار مشرکان و بت‌پرستان بی‌نصیب نماند؛ زن‌ها از او کناره گرفته و رفت‌وآمد با او را قطع کردند؛ به او زخم زبان می‌زدند و سخنان درشت می‌گفتند، حتّی در هنگام زایمان به کمک او نمی‌آمدند و او را تنها می‌گذاشتند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خدیجه علیها السلام، آینده‌ای را می‌دید که دیگران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w:t>
      </w:r>
    </w:p>
    <w:p>
      <w:pPr>
        <w:pStyle w:val="BookText"/>
        <w:rPr/>
      </w:pPr>
      <w:r>
        <w:rPr>
          <w:rFonts w:ascii="IRNazanin" w:hAnsi="IRNazanin" w:eastAsia="IRNazanin"/>
          <w:color w:val="111111"/>
          <w:sz w:val="28"/>
          <w:sz w:val="28"/>
          <w:szCs w:val="28"/>
          <w:rtl w:val="true"/>
          <w:lang w:bidi="fa-IR"/>
        </w:rPr>
        <w:t>دین محمّد حقّ است؛ و طولی نخواهد کشید که پرستش خدای یگانه، جای پرستش بت‌ها را خواهد گرفت؛ و خدا پیامبرش را یاری می‌کند و روزبه‌روز بر شهرتش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خدیجه علیها السلام در اسلام مقامی یافت که از میان بانوان، جز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سیّده نساء عالمین است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ابن‌عبدالبر، 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مقام و افتخار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 پیامبر صلی الله علیه و آله را از چنین بانویی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عین نشاط جوانی، در سنِّ بیست و پنج سالگی با خدیجه علیها السلام که چهل سال از عمر خویش را پشت‌سر گذاشته بود،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حدود بیست و چهار سال، خدیجه علیها السلام چراغ خانه پیامبر صلی الله علیه و آله و انیس و غمخوار او بود و پیامبر صلی الله علیه و آله تا خدیجه علیها السلام زنده بود، یعنی تا سنّ پنجاه سالگی خودش و شصت و پنج سالگی خدیجه علیها السلام، زن دیگری اختیار نکرد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خدیجه علیها السلام هم اگرچه به اقتضای حکمت‌ها و مصالحی، زنان متعدّدی گرفت، ولی هیچ‌یک از آنها جای خدیجه علیها السلام را نگرفتند و فراقی را که از فقدان خدیجه علیها السلام در خانه رسول خدا صلی الله علیه و آله پیدا شد، </w:t>
      </w:r>
    </w:p>
    <w:p>
      <w:pPr>
        <w:pStyle w:val="BookText"/>
        <w:rPr/>
      </w:pPr>
      <w:r>
        <w:rPr>
          <w:rFonts w:ascii="IRNazanin" w:hAnsi="IRNazanin" w:eastAsia="IRNazanin"/>
          <w:color w:val="111111"/>
          <w:sz w:val="28"/>
          <w:sz w:val="28"/>
          <w:szCs w:val="28"/>
          <w:rtl w:val="true"/>
          <w:lang w:bidi="fa-IR"/>
        </w:rPr>
        <w:t>پرنکردند، و پیامبر صلی الله علیه و آله از آنها صاحب فرزندی نشد و نسل او از خدیجه علیها السلام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خدیجه علیها السلام را فراموش نکرده و از اخلاق و صفات او یاد می‌فرمود؛ به کسانی که با او آشنا و دوست بودند، احسان و لطف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احدی از زنان پیامبر صلی الله علیه و آله آن‌قدر غیرت نورزیدم که بر خدیجه غیرت ورزیدم؛ برای اینکه پیامبر صلی الله علیه و آله بسیار از او یاد می‌فرمود و اگر گوسفندی ذبح می‌شد، از آن برای دوستان خدیجه می‌فرستاد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بخاری، صحیح،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مسلم نیشابوری، صحیح،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ابن‌اثیر جزری، اسدالغابه،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عایشه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خانه بیرون نمی‌رفت، مگر آنکه خدیجه را یاد می‌کرد و بر او به خوبی و نیکی مدح و ثنا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غیرت مرا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پیرزنی بیش نبود و خدا بهتر از او را به شما عوض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غضبناک شد؛ به‌طوری‌که موی جلوی سرش از خشم تکان می‌خورد؛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بهتر از او را خدا به من عوض نداده، ایمان آورد به من، وقتی مردم، کافر گردیدند و تصدیق کرد مرا، هنگامی که مردم مرا تکذیب می‌کردند و در اموال خود با من مواسات </w:t>
      </w:r>
    </w:p>
    <w:p>
      <w:pPr>
        <w:pStyle w:val="BookText"/>
        <w:rPr/>
      </w:pPr>
      <w:r>
        <w:rPr>
          <w:rFonts w:ascii="IRNazanin" w:hAnsi="IRNazanin" w:eastAsia="IRNazanin"/>
          <w:color w:val="111111"/>
          <w:sz w:val="28"/>
          <w:sz w:val="28"/>
          <w:szCs w:val="28"/>
          <w:rtl w:val="true"/>
          <w:lang w:bidi="fa-IR"/>
        </w:rPr>
        <w:t>کرد، وقتی مردم مرا محروم ساختند و خدا از او فرزندانی روزی من کرد و از زنان دیگر محروم فرمود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ابن عبدالبر، الاستیعاب،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 ابن‌جوزی، المنتظم،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ابن‌اثیر جزری، اسدالغابه،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روایت کرده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عالم مریم بنتِ عمران و آسیه بنت مزاحم و خدیجه بنت خُوَیْلِد و فاطمه بنت محمّد صلی الله علیه و آله هستند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چهار خط در زمین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فاضل‌ترین زنان بهشت، خدیجه بنت خویلد و فاطمه بنت محمّد صلی الله علیه و آله و مریم بنت عمران و آسیه بنت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خدیجه را به خانه‌ای در بهشت بشارت داد که در آن سروصدای بلند و رنج و زحمت نیست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صحیح مسلم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خدیجه می‌آید و با او ظرفی از طعام و آشامیدنی است وقتی آمد، بر او از طرف پروردگارش و ازطرف من سلام برسان و او را به خانه‌ای در بهشت بشارت بده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مسلم نیشابوری، صحیح،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ابن‌هشام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خدمت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را از طرف خدا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جِبْریلُ، یُقْرِئُکِ السَّلام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السَّلامُ وَمِنْهُ السَّلامُ، وعَلی جِبْریلَ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جانب پروردگارت به تو 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است، و سلامی از جانب اوست و بر جبرئیل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روایت نسائی و حاکم نیشابوری، خدیجه علیها السلام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السَّلامُ وَعَلی جِبْریلَ السَّلامُ، وَعَلَیْکَ السَّلامُ وَرَحْمَةُ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سلام است و بر جبرئیل و بر تو سلام و رحمت و برکات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مزایای خدیجه علیها السلام این بود که همواره پیش از بعثت و بعد از بعثت، پیامبر صلی الله علیه و آله را تعظیم می‌کرد و سخنش را تصدیق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خدیجه علیها السلام و کرایم اخلاق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 بیشتر می‌توانید به کتب تاریخ و حدیث و تراجم رجوع 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عَلَیْها وَعَلی بَعْلِها رَسُولِ اللهِ صلی الله علیه و آله وَعَلَی ابْنَتِها سَیَّدَةِ نِساءِ الْعالَمینَ وَعَلی صِهْرِها عَلِیٍّ أَمیرِ الْمُؤْمِنینَ وَسَیِّدِ الْمُسْلِمینَ وَعَلی أَبْنائِهَا الْأَئِمَّةِ الطّاهِرینَ علیهم السلام اللّهمَّ اجْعَلْنا فی زُمْرَتِهِمْ وَأَرْزُقْنا مُرافَقَتَهُمْ وَشَفاعَتَهُم وَأَکْرِمْنا بِمُتابَعَتِهِمْ بِحَقِّهِمْ یا أَرْحَمَ الرّاحِمینَ</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594_9670"/>
      <w:bookmarkStart w:id="71" w:name="pg1594_9670"/>
      <w:bookmarkEnd w:id="71"/>
    </w:p>
    <w:p>
      <w:pPr>
        <w:pStyle w:val="Heading2"/>
        <w:numPr>
          <w:ilvl w:val="1"/>
          <w:numId w:val="1"/>
        </w:numPr>
        <w:rPr/>
      </w:pPr>
      <w:bookmarkStart w:id="72" w:name="pg1594_9670"/>
      <w:bookmarkStart w:id="73" w:name="__RefHeading___Toc821030_3650668749"/>
      <w:bookmarkStart w:id="74" w:name="_Toc24"/>
      <w:bookmarkEnd w:id="72"/>
      <w:bookmarkEnd w:id="73"/>
      <w:r>
        <w:rPr>
          <w:rtl w:val="true"/>
        </w:rPr>
        <w:t>فصل چهارم</w:t>
      </w:r>
      <w:r>
        <w:rPr>
          <w:rtl w:val="true"/>
        </w:rPr>
        <w:t xml:space="preserve">: </w:t>
      </w:r>
      <w:r>
        <w:rPr>
          <w:rtl w:val="true"/>
        </w:rPr>
        <w:t>حدیث اخوّت</w:t>
      </w:r>
      <w:bookmarkEnd w:id="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821032_3650668749"/>
      <w:bookmarkStart w:id="76" w:name="_Toc25"/>
      <w:bookmarkEnd w:id="75"/>
      <w:r>
        <w:rPr>
          <w:rtl w:val="true"/>
        </w:rPr>
        <w:t>اشاره</w:t>
      </w:r>
      <w:bookmarkEnd w:id="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یکی دیگر از مناسبت‌ها و اتفاقات تاریخی که در ماه مبارک رمضان به وقوع پیوست، عقد اخوت و پیمان برادری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نقل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دوازدهم ماه رمضان، پیامبر اکرم صلی الله علیه و آله بین اصحاب عقد اخوّت بست و بین خود و علی علیهم السلام نیز پیوند برادری برقرار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مفید، مسارالشیعه،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می‌دانید اسلام دین برادری و اخوّت، برابری و هم‌فکری، هم‌قدمی و مساوات است؛ و اهل‌جهان را اعضای یک خانواده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نژاد، توانگری و تهی‌دستی، حکومت و عناوین دنیوی را سبب امتیاز فرد بر افراد نشناخته؛ و فاصله‌ها را از میان برداشته و تنها امتیاز و ملاک برتری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هرگز سبب غرور و تکبّر و سوءاستفاده و فاصله گرفتن از دیگران نمی‌شود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عقیدۀ توحید و یکتاپرستی، هسته مرکزی این دین، و منبع احساس برادری با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مادّه و غذا و هیچ عقیده و خوی و خصلتی مانند عقیدۀ توحید در نیک‌بختی و سعادت افراد بشر،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آیین شما، آیین یگانه‌ای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همۀ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پروردگار شمایم، پس مرا بندگی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بین افراد، به مال و ثروت، مقام و حکومت، جمعیّت و تعداد، رنگ و جنس، مقایسه و مسابقه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عجم، و سفید پوست با سیاه پوست برابر است؛ چراکه این افراد از نظر قرآن و حقوق انسانی و اسلامی با هم برابرند، و انسانیّت انسان و کمال آدمیّت، به این امور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هنگام مقایسه میان افراد، علم وتقوا و عبادت و ایمان را میزان فضیلت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ذیل دقّت کنید که چگونه بشر را به فضایل علم و تقوا و ایمان، ترغیب و تشویق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کسی‌که به شب هنگام، از بیم آخرت و به امید رحمت پروردگار، درحال قیام و سجود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چنین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کسانی‌که می‌دانند و کسانی‌که نمی‌دانند مساوی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حَقَّ عَلَیْهِ کَلِمَةُ الْعَذابِ أَ فَأَنْتَ تُنْقِذُ مَنْ فِی النّارِ؛</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عذاب الهی بر او واجب گشته است را می‌توانی از آتش نجات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یَتَّقِی بِوَجْهِهِ سُوءَ الْعَذابِ یَوْمَ الْقِیامَةِ؛</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می‌خواهد خود را به‌وسیلۀ صورتش از عذاب بد دوزخ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lang w:bidi="ar-SA"/>
        </w:rPr>
        <w:t>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ایمان دارد، مانند فرد بدکار است؟ آنها مساوی نمی‌باشند؟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کانَ عَلی بَیِّنَةٍ مِنْ رَبِّهِ کَمَنْ زُیِّنَ لَهُ سُوءُ عَمَلِهِ؛</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معتقد به حجت‌های پروردگار خویش می‌باشد، مانند کسی است که کردار بدش برای او زیبا جلوه‌گر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 فَانْهارَ بِهِ فِی نارِ جَهَنَّمَ؛</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مسجدی بسازد که بنیادش بر تقوای الهی و خشنودی او استوار است، برتر می‌باشد یا کسی‌که بنایی را بر لبۀ زمینی که زیر آن خالی و کنارۀ آن شکسته می‌باشد برپا کند که به ویرانی کشیده به جهنم درافتد؟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اتَّبَعَ رِضْوانَ اللّهِ کَمَنْ باءَ بِسَخَطٍ مِنَ اللّهِ؛</w:t>
      </w:r>
      <w:r>
        <w:rPr>
          <w:rFonts w:eastAsia="Amiri" w:cs="Amiri" w:ascii="Amiri" w:hAnsi="Amiri"/>
          <w:color w:val="111111"/>
          <w:sz w:val="28"/>
          <w:szCs w:val="28"/>
          <w:lang w:bidi="ar-SA"/>
        </w:rPr>
        <w:t>3</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از خشنودی خدا پیروی می‌کند، مانند کسی است که خشم الهی را به دست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کسی‌که افتاده بر روی خویش راه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نمی‌بیند و از اطراف خود مطلع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هدایت‌یافته‌تر است یا آن‌کس که ایستاده، بر راه راست حرکت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به‌سوی حق هدایت شده است، برای اطاعت و پیروی شایسته‌تر است، یا آنکه هدایت نیافته است، مگر اینکه راهنمایی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یَعْلَمُ أَنَّما أُنْزِلَ إِلَیْکَ مِنْ رَبِّکَ الْحَقُّ کَمَنْ هُوَ أَعْمی؛</w:t>
      </w:r>
      <w:r>
        <w:rPr>
          <w:rFonts w:eastAsia="Amiri" w:cs="Amiri" w:ascii="Amiri" w:hAnsi="Amiri"/>
          <w:color w:val="111111"/>
          <w:sz w:val="28"/>
          <w:szCs w:val="28"/>
          <w:lang w:bidi="ar-SA"/>
        </w:rPr>
        <w:t>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کسی‌که می‌داند آنچه از جانب پروردگارت بر تو نازل شده حق است، مانند فرد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اولیای خدا ترسی نیست و غمگین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باتقواترین شما پرهیزکارترین‌تان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ایمان آورده و اعمال نیک انجام می‌دهند، خوشا بر احوالشان و چه نیک بازگشتگاهی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آنان‌که ایمان آورده و تقوا پیشه می‌سازند، مژده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الَّذِینَ آمَنُوا وَ عَمِلُوا الصّالِحاتِ فَلَهُمْ جَنّاتُ الْمَأْوی؛</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ایمان آورده و اعمال نیک انجام می‌دهند، برای آنها بهشت‌هایی است که محلّ اقامت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نَجْعَلُ الَّذِینَ آمَنُوا وَ عَمِلُوا الصّالِحاتِ کَالْمُفْسِدِینَ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افراد مؤمن و نیکوکار را مانند فسادگران در زمین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که باصراحت براین‌نکته دلالت دارند که یگانه عاملی که باعث امتیاز، و سبب رستگاری، و نجات بشر است، علم، ایمان، عمل صالح، تقوا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خطابات جمعی که مخاطب آن افراد خاصّی نبوده‌اند، اصل یک کشور، یک اقلیم، یک منطقه، یک زبان و یا یک نژاد را مخاطب قرار نداده، تا کسی گمان کند این‌گونه مشخصّات، سبب امتیاز، و موردنظر اسلام است و کسانی که مخاطب شده‌اند، آن را دستاویز برتری خود بر سایر ملل قرار دهند؛ بلکه مخاطب به این‌گونه خطابات، عموم بشر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آیات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فرستادۀ خدا به سوی همۀ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پروردگارتان پروا داشته باشید؛ زیرا که زلزلۀ قیامت چیز عظیمی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اذْکُرُوا نِعْمَتَ اللّهِ عَلَیْکُمْ؛</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نعمت خدا را بر خودتان به یاد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قَدْ جاءَتْکُمْ مَوْعِظَةٌ مِنْ رَبِّکُمْ؛</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موعظه‌ای از جانب پروردگارتان بر شما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پروردگارتان که شما را از یک نفر آفرید و از او، همسرش را قرار داد و از آن دو، مردان و زنان بسیاری را پراکنده ساخت،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علاوه‌براینکه عموم بشر را مخاطب قرار داده، اصل و نسب زن و مرد را واحد اعلام کرده، و در آن عصری که هنوز پاره‌ای از امَم در انسانیّت زن بحث داشتند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عدّه‌ای از مردم در آن عصر در انسانیّت زن شک داشتند و آنان که به‌نظر بلندتر نگاه می‌کردند، او را برزخ بین انسان و حیوان می‌شمردند،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 است، نه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او را مانند مردها، انسان معرّفی کرد و انسانیّت او را به‌طورقاطع و تردیدناپذیر، اعلام فرمود و 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یک مرد و زن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اسلام، یک دین و برنامه جهانی و آیین برادری و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موارد، خطاباتی به طوایف ویژه‌ای وجود دارد؛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تَعالَوْا إِلی کَلِمَةٍ سَواءٍ</w:t>
      </w:r>
      <w:r>
        <w:rPr>
          <w:rFonts w:eastAsia="Amiri" w:cs="Amiri" w:ascii="Amiri" w:hAnsi="Amiri"/>
          <w:color w:val="111111"/>
          <w:sz w:val="28"/>
          <w:szCs w:val="28"/>
          <w:lang w:bidi="ar-SA"/>
        </w:rPr>
        <w:t>3</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اهل‌کتاب، بیایید تا بر محور مطلبی که بین ما و شما مشترک است گرد آییم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این‌گونه خطابات نیز تأیید همان خطابات عمومی و دعوت به توحید و یک‌رنگی و قبول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مؤمنین،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شده‌اند، ازاین‌جهت است که در این موارد موضوعی که در خطاب، طرف توجّه بوده، ازقبیل احکام و اموری بوده است که طبعاً باید مؤمنین به آن خطاب شده و از آنها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علاوه‌براین، خصوصیّت ایمان و اسلام که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خصوصیّتی است که تحصیل آن، برای هرکس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اسلام و رنگ ایمان به خدا، رنگی است که برای هرکسی اعمّ از زن و مرد، غنی و فقیر، آسیایی و اروپایی، و عرب و عجم شایسته است؛ رنگ فطرت بشر است و هر انسانی آن را در فطرت خود دارد و نباید رنگ‌های دیگر را حجاب و حایل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مثل رنگ وطن، نژاد، قوم و زبان سبب تفرقه و جدایی نیست؛ زیرا به قوم خاصّ و اهل یک کشور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غلام سیاهی در محضر شریف رسول خدا صلی الله علیه و آله دیدند که احتمالاً در حال گفت‌وگو یا محاکمه‌ای بودند؛ ابوذر در میان سخن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السَّوْداءِ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سیاه پوست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عزیز اسلام صلی الله علیه و آله، ناراحت و غضبناک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سفیدپوست‌زاده بر سیاه‌پوست‌زاده برتری ندارد جز با تقوا و پرهیزکاری و یا با عمل خوب و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الصّاعُ طَفَّ الصّاعُ، لَیْسَ لِإِبْنِ الْبَیْضاءِ عَلَی ابْنِ السَّوْداءِ فَضْلٌ إِلّا بِالتَّقْوی أَوْ بِعَمَلٍ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همانند هم هستید و به یکدیگر برتری ندارید مگر به تقوی یا عمل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أَبُوذَرٍّ خَدَّهُ عَلَی الأَرْضِ وَ قالَ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فَطَأْ عَلی خَدّی، تَکْفیراً 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طباره، روح الدّین الاسلامی ،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کفّاره این سخنی که گفت، صورت خود را بر زمین گذاشت و به آن سیاه‌پوست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پای خود صورت مرا به زمین بمال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اعلام کرد که خدا یک نژاد، قوم و ملّتی را از جهت حقوق، بر دیگران برنگزیده و رستگاری را در انحصارِ اهل یک کشور، یا یک نژاد قرار نداده است و گفتار یهود و نصاری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Style w:val="FootnoteAnchor"/>
          <w:rtl w:val="true"/>
        </w:rPr>
        <w:footnoteReference w:id="58"/>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یَدْخُلَ الْجَنَّةَ إِلاّ مَنْ کانَ هُوداً أَوْ نَصاری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نمی‌شود مگر کسی‌که یهودی یا نصرانی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تِلْکَ أَمانِیُّهُمْ قُلْ هاتُوا بُرْهانَکُمْ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 هُوَ مُحْسِنٌ فَلَهُ أَجْرُهُ عِنْدَ رَبِّهِ؛</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روی خود را تسلیم خدا کند و نیکوکار باشد، پاداش او نزد پروردگارش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اعلام کرد که انسان‌ها، همه در کرامتِ انسانی، یکسان و شریک می‌باشند، و این کرامت، در انحصارِ رنگ یا نژاد یا یک ملتِ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همۀ فرزندان آدم را گرامی داشته و در مورد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lang w:bidi="ar-SA"/>
        </w:rPr>
        <w:t>2</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فرزندان آدم را گرامی داشتیم، و آنان را در 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برنشاندیم، و از </w:t>
      </w:r>
    </w:p>
    <w:p>
      <w:pPr>
        <w:pStyle w:val="BookText"/>
        <w:rPr/>
      </w:pPr>
      <w:r>
        <w:rPr>
          <w:rFonts w:ascii="IRNazanin" w:hAnsi="IRNazanin" w:eastAsia="IRNazanin"/>
          <w:color w:val="111111"/>
          <w:sz w:val="28"/>
          <w:sz w:val="28"/>
          <w:szCs w:val="28"/>
          <w:rtl w:val="true"/>
          <w:lang w:bidi="fa-IR"/>
        </w:rPr>
        <w:t>چیزهای پاکیزه به ایشان روزی دادیم، و آنان را بر بسیاری از آفریده‌های خود برتری آشکار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فریادهای قومیّت و ملّیت از هر حلقومی بیرون بیاید، برخلاف اصل شرافت و کرامت انسان‌هاست و خلاف منطق صحیح و مکتب ادیان راستین و تعالیم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صداها، تخم نفاق و دورویی، کینه‌توزی جدایی و تفرقه را بین بشر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این صداها را بلند می‌کنند، باید بدانند که منادی نفاق و اختلاف‌اند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 تخم محبّت و مودّت را در قلوب می‌افشاند و انسان‌ها را به همکاری و همدردی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اخوّتی را که در سایه اسلام، نصیب مسلمانان شد و اختلافات و دشمنی‌ها را از بین برد و دل‌ها را به‌هم الفت داد، یادآوری کرده، و مسلمانان را به اعتصام به حبل‌الله مأمور فرموده و با جمله کوتاه و پرمعنای إِنَّمَا الْمُؤْمِنُونَ إِخْوَةٌ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مؤمنان باهم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آنان را انشا و یا إخبارِ به أخوّت و برادری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مردمی باهم برادری و اخوّت نداشته باشند، مؤمن نیستند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أَلْمُسْلِمِ اخُو الْمُسْلِمِ لا یَظْلِمُهُ وَ لا یُسَلِّمُهُ وَ مَنْ کانَ فی حاجَةِ أَخیهِ کانَ اللهُ فی حاجَتِهِ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بخاری، صحیح،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مسلم نیشابوری،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ترمذی، 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ابن ابی‌جمهور احسائی، عوالی‌اللئالی،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محدث نوری، مستدرک‌الوسائل،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برادر مسلمان است، نه به او ستم می‌کند، و نه او را وامی‌گذارد، و هرکس در حاجت برادر مسلمانش باشد، خدا در حاجت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حاجتش را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أَلْمُسْلِمُ اخُو الْمُسْلِمِ عَلی أَخِیهِ الْمُسْلِمِ أَنْ لا یَشْبَعَ وَ یَجُوعُ أَخُوهٌ وَ لا یَرْوی وَ یَعْطِشُ أَخُوهٌ وَ لا یَکْتَسی وَ یَعْری أَخُوهَ فَما أَعْظَمَ حَقُّ الْمُسْلِمِ عَلی أَخیهِ الْمُسْلِمِ</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و حق مسلمان بر برادر مسلمانش این است که او سیر نگردد درحالی‌که برادرش گرسنه باشد و او سیراب نشود درحالی‌که برادرش تشنه باشد و او پوشیده نباشد درحالی‌که برادرش عریان باشد، پس چه‌قدر حق مسلمان بر برادرش، بزرگ است</w:t>
      </w:r>
      <w:r>
        <w:rPr>
          <w:rFonts w:eastAsia="IRNazanin" w:cs="IRNazanin"/>
          <w:color w:val="111111"/>
          <w:sz w:val="28"/>
          <w:szCs w:val="28"/>
          <w:rtl w:val="true"/>
          <w:lang w:bidi="fa-IR"/>
        </w:rPr>
        <w:t xml:space="preserve">». </w:t>
      </w:r>
      <w:bookmarkStart w:id="77" w:name="pg1594_9686"/>
    </w:p>
    <w:p>
      <w:pPr>
        <w:pStyle w:val="BookText"/>
        <w:rPr/>
      </w:pPr>
      <w:bookmarkEnd w:id="77"/>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فی تَراحُمِهِم وَ تَعاطُفِهِم بِمَنزِلَةِ الجَسَدِ الواحِدِ إذا اشتَکی مِنهُ عضوٌ تَداعی لَهُ سائِر الجَسَدِ بِالْحُمَّی وَ السَّهَرِ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طبری، جامع‌البیان،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طوسی، التبیان،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طبرسی، مجمع‌البیان،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افراد مؤمن، در مهربانی و دلسوزی‌شان به حال یکدیگر، همانند یک بدنند که هرگاه عضوی از آن مریض شود، دیگر اعضای بدن، با آن عضو، با تب‌داری و بی‌خوابی همراهی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روایات درباره حقّ مسلمان بر مسلمان و اجری که در ادای آن اخذ می‌کند، بسیار 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78" w:name="__RefHeading___Toc821034_3650668749"/>
      <w:bookmarkStart w:id="79" w:name="_Toc26"/>
      <w:bookmarkEnd w:id="78"/>
      <w:r>
        <w:rPr>
          <w:rtl w:val="true"/>
        </w:rPr>
        <w:t>عقد اخوّت بین اصحاب پیامبر صلی الله علیه و آله</w:t>
      </w:r>
      <w:bookmarkEnd w:id="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آغاز دعوت، به مسئله اخوّت دینی عنایت و توجّه تمام داشت و آن را از ارکان مهم و پایه‌های استوارِ اجتماعِ زندۀ مسلمانان می‌دانست و به‌وسیله آن، کینه‌ها و دشمنی‌های دیرینه اقوام و قبایل مختلف را از بین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ازجمله کارهایی که به منظور جوشش و همبستگی کامل‌تر، و بیدار شدن شعور اسلامی و حکمت‌های دیگر انجام دادند، این بود که بین هر دو نفر از مهاجرین، عقد اخوّت بست؛ چنان‌که بین هر دو نفر از مهاجرین و انصار نیز پیمان برادری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هر دو نفر که باهم تجانس داشتند و ازلحاظ افکار و آرا به‌هم شبیه بودند، عقد اخوّت برقرار شد و با این کار در حقیقت، خانواده‌ها و قبایل و عشایر، به‌هم مرتبط و متّصل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پیامبر صلی الله علیه و آله هم ازجنبۀ سیاسی و اجتماعی هم ازجهت به‌هم‌پیوستن جامعه نوزاد اسلامی، بسیار باارزش و سودمند بود و زمینه‌ای برای اخوّت عامّ مسلمانان و برادری همگانی و جهانی جامعه بشریّت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برادرها از یکدیگر ارث می‌بردند تا وقتی که احکام ارث و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خویشاوندان از بعضی دیگر از آنها، در کتاب خدا جلوتر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بهره‌وری از ارث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و بدین‌جهت، مواریث بر اساس خویشاوندی استوار شد</w:t>
      </w:r>
      <w:r>
        <w:rPr>
          <w:rFonts w:eastAsia="IRNazanin" w:cs="IRNazanin"/>
          <w:color w:val="111111"/>
          <w:sz w:val="28"/>
          <w:szCs w:val="28"/>
          <w:rtl w:val="true"/>
          <w:lang w:bidi="fa-IR"/>
        </w:rPr>
        <w:t xml:space="preserve">. </w:t>
      </w:r>
      <w:bookmarkStart w:id="80" w:name="pg1594_9688"/>
    </w:p>
    <w:p>
      <w:pPr>
        <w:pStyle w:val="Heading3"/>
        <w:numPr>
          <w:ilvl w:val="2"/>
          <w:numId w:val="1"/>
        </w:numPr>
        <w:rPr/>
      </w:pPr>
      <w:bookmarkStart w:id="81" w:name="__RefHeading___Toc821036_3650668749"/>
      <w:bookmarkStart w:id="82" w:name="_Toc27"/>
      <w:bookmarkEnd w:id="80"/>
      <w:bookmarkEnd w:id="81"/>
      <w:r>
        <w:rPr>
          <w:rtl w:val="true"/>
        </w:rPr>
        <w:t>تکرار عقد اخوّت</w:t>
      </w:r>
      <w:bookmarkEnd w:id="82"/>
    </w:p>
    <w:p>
      <w:pPr>
        <w:pStyle w:val="BookText"/>
        <w:rPr/>
      </w:pPr>
      <w:r>
        <w:rPr>
          <w:rFonts w:ascii="IRNazanin" w:hAnsi="IRNazanin" w:eastAsia="IRNazanin"/>
          <w:color w:val="111111"/>
          <w:sz w:val="28"/>
          <w:sz w:val="28"/>
          <w:szCs w:val="28"/>
          <w:rtl w:val="true"/>
          <w:lang w:bidi="fa-IR"/>
        </w:rPr>
        <w:t>چنان‌که از کتب تاریخ و حدیث استفاده می‌شود عقد اخوّت چندین بار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مرتبه بین مهاجرین چنان‌که در بحارالانوار، از ابن‌عمر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طیبه بین مهاجر و انصار، در ابتدای ورود به مدینه، چنان‌که در بحارالانوار و سیره ابن‌هشام و کتاب‌های دیگر نقل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نزول آیۀ إِنَّمَا الْمُؤْمِنُونَ إِخْوَةٌ چنان‌که در بحارالانوار از امالی شیخ طوسی روایت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سفینة البحار، روایت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3" w:name="__RefHeading___Toc821038_3650668749"/>
      <w:bookmarkStart w:id="84" w:name="_Toc28"/>
      <w:bookmarkEnd w:id="83"/>
      <w:r>
        <w:rPr>
          <w:rtl w:val="true"/>
        </w:rPr>
        <w:t>موضوع مهمّ و جالب</w:t>
      </w:r>
      <w:bookmarkEnd w:id="84"/>
    </w:p>
    <w:p>
      <w:pPr>
        <w:pStyle w:val="BookText"/>
        <w:rPr/>
      </w:pPr>
      <w:r>
        <w:rPr>
          <w:rFonts w:ascii="IRNazanin" w:hAnsi="IRNazanin" w:eastAsia="IRNazanin"/>
          <w:color w:val="111111"/>
          <w:sz w:val="28"/>
          <w:sz w:val="28"/>
          <w:szCs w:val="28"/>
          <w:rtl w:val="true"/>
          <w:lang w:bidi="fa-IR"/>
        </w:rPr>
        <w:t>موضوعی که در این صحنه‌های مودّت‌ساز و محبّت‌آفرین، جالب و بااهمّیّت بود، انتخاب حضرت علی علیه السلام توسّط پیامبر صلی الله علیه و آله به برادری خود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السیرة‌النبویه،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مجلسی ، بحارالانوار،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 الامالی، 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مجلسی ، بحارالانوار،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 سفینة‌البحار،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همه را باهم برادر کرد و به گفته بسیاری از مورّخان و محدّثان، افرادی را که هم‌طراز و هم‌رتبه بودند، برادر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برای خود نیز باید برادری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آن کس که لایق و شایسته این مکرمت باشد، کیست؟ و آن کس که بتواند، قرین و هم‌طراز پیامبر صلی الله علیه و آله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شخصیّتی است؟</w:t>
      </w:r>
    </w:p>
    <w:p>
      <w:pPr>
        <w:pStyle w:val="BookText"/>
        <w:rPr/>
      </w:pPr>
      <w:r>
        <w:rPr>
          <w:rFonts w:ascii="IRNazanin" w:hAnsi="IRNazanin" w:eastAsia="IRNazanin"/>
          <w:color w:val="111111"/>
          <w:sz w:val="28"/>
          <w:sz w:val="28"/>
          <w:szCs w:val="28"/>
          <w:rtl w:val="true"/>
          <w:lang w:bidi="fa-IR"/>
        </w:rPr>
        <w:t>این انتخاب، یک انتخاب ساده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پیامبر صلی الله علیه و آله کسی را برای خود انتخاب می‌کرد که ازهرجهت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همفکر و هماهنگ و هم‌زبان با او باشد؛ و نسبت به جان و مال و هرچه دارد فداکار باشد و بتواند حقّ برادری رسول خدا صلی الله علیه و آله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غیر از علی علیه السلام، کسی لایق چنین مقامی نبود که پیامبر صلی الله علیه و آله در حقّش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إِلّا أَنَّهُ لا 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این حدیث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از خاصّه و عامّه به طریق متعدّد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الطبقات‌الکبری،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بلاذری، انساب‌الاشراف،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بیهقی، دلائل‌النبوه،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مرعشی نجفی، شرح احقاق‌الحق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تو در مقایسۀ با من، همچون هارون در قیاس با موسی هستی، جز اینکه بعد از من، پیامبری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فرق تو با هارون آن است که تو پس از من به نبوّت نمی‌رسی</w:t>
      </w:r>
      <w:r>
        <w:rPr>
          <w:rFonts w:eastAsia="IRNazanin" w:cs="IRNazanin"/>
          <w:color w:val="111111"/>
          <w:sz w:val="28"/>
          <w:szCs w:val="28"/>
          <w:rtl w:val="true"/>
          <w:lang w:bidi="fa-IR"/>
        </w:rPr>
        <w:t xml:space="preserve">)». </w:t>
      </w:r>
      <w:bookmarkStart w:id="85" w:name="pg1594_9690"/>
    </w:p>
    <w:p>
      <w:pPr>
        <w:pStyle w:val="BookText"/>
        <w:rPr/>
      </w:pPr>
      <w:bookmarkEnd w:id="85"/>
      <w:r>
        <w:rPr>
          <w:rFonts w:ascii="IRNazanin" w:hAnsi="IRNazanin" w:eastAsia="IRNazanin"/>
          <w:color w:val="111111"/>
          <w:sz w:val="28"/>
          <w:sz w:val="28"/>
          <w:szCs w:val="28"/>
          <w:rtl w:val="true"/>
          <w:lang w:bidi="fa-IR"/>
        </w:rPr>
        <w:t>و به همین جهت، پیغمبر صلی الله علیه و آله هم غیر از علی علیه السلام، احدی را به این مقام برنگزید</w:t>
      </w:r>
      <w:r>
        <w:rPr>
          <w:rFonts w:eastAsia="IRNazanin" w:cs="IRNazanin"/>
          <w:color w:val="111111"/>
          <w:sz w:val="28"/>
          <w:szCs w:val="28"/>
          <w:rtl w:val="true"/>
          <w:lang w:bidi="fa-IR"/>
        </w:rPr>
        <w:t>.</w:t>
      </w:r>
    </w:p>
    <w:p>
      <w:pPr>
        <w:pStyle w:val="Heading3"/>
        <w:numPr>
          <w:ilvl w:val="2"/>
          <w:numId w:val="1"/>
        </w:numPr>
        <w:rPr/>
      </w:pPr>
      <w:bookmarkStart w:id="86" w:name="__RefHeading___Toc821040_3650668749"/>
      <w:bookmarkStart w:id="87" w:name="_Toc29"/>
      <w:bookmarkEnd w:id="86"/>
      <w:r>
        <w:rPr>
          <w:rtl w:val="true"/>
        </w:rPr>
        <w:t>عقد اخوّت بین پیامبر و علی علیهما السلام</w:t>
      </w:r>
      <w:bookmarkEnd w:id="87"/>
    </w:p>
    <w:p>
      <w:pPr>
        <w:pStyle w:val="BookText"/>
        <w:rPr/>
      </w:pPr>
      <w:r>
        <w:rPr>
          <w:rFonts w:ascii="IRNazanin" w:hAnsi="IRNazanin" w:eastAsia="IRNazanin"/>
          <w:color w:val="111111"/>
          <w:sz w:val="28"/>
          <w:sz w:val="28"/>
          <w:szCs w:val="28"/>
          <w:rtl w:val="true"/>
          <w:lang w:bidi="fa-IR"/>
        </w:rPr>
        <w:t>علاوه‌بر علمای شیعه، محدّثان مشهور و مورّخان معروف و نویسندگان کتب سیره اهل‌سنّت، مانند حلبی، زینی دحلان و ابن هشام، حدیث اخوّت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درباره این موضوع، به کتب شیعه و اهل‌سنّت رجوع کند، یقین حاصل می‌کند که پیامبر صلی الله علیه و آله از بین همۀ اصحاب و خویشان، یگانه کسی را که به اخوّت و برادری خود برگزید، علیعلیه السلام بود و هرکس جز علی علیه السلام چنین ادّعایی کند، کذّاب و دروغگو است؛ چنان‌که احدی نیز به‌جز علی علیه السلام ادّعای این فضیلت را نکرد؛ و این امتیاز که متضمّن سایر فضایل است، مخصوص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انتخاب خود را در چندین مکان مختلف صریحاً اعلام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عقد اخوّت بین مهاجرین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عقد اخوّت بین مهاجرین و 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نزول آیه إِنَّمَا الْمُؤْمِنُونَ إِخْوَةٌ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انتخاب، براساس وحی و انتخاب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 پیامبر صلی الله علیه و آله و علی علیه السلام برادری قرار داده بود؛ چنان‌که در لَیْلَةُ المبیت، شبی که مشرکان می‌خواستند پیغمبر صلی الله علیه و آله را بکشند، و علی علیه السلام جان خود را فدای جان پیامبر صلی الله علیه و آله کرد و در بستر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کتب معتبر اهل‌سنّت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خداوند درضمن وحی که به جبرئیل و میکائیل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کُنْتُما مِثْلَ عَلیّ بْنِ أَبی طالِب، اخَیْتُ بَیْنَهُ وَبَیْنَ مُحَمَّدٍ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یعقوبی،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ابن‌بطریق، عمدة عیون صحاح‌الاخبار،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همو، خصائص الوحی‌المبین،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ابن‌اثیر جزری، اسدالغابه،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امینی،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مانند علی بن ابی‌طالب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فداکاری او درس نمی‌گیرید؛ به‌این‌دلیل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بین او و محمد برادری برقرار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علاوه‌براین، در مواقف و مواضع زیادی، پیامبر صلی الله علیه و آله علی علیه السلام را برادر خود خواند و از موقع دعوت، و هنگام نزول آیه وَ أَنْذِرْ عَشِیرَتَکَ الْأَقْرَبِینَ </w:t>
      </w:r>
      <w:r>
        <w:rPr>
          <w:rStyle w:val="FootnoteAnchor"/>
          <w:rtl w:val="true"/>
        </w:rPr>
        <w:footnoteReference w:id="68"/>
      </w:r>
      <w:r>
        <w:rPr>
          <w:rFonts w:ascii="IRNazanin" w:hAnsi="IRNazanin" w:eastAsia="IRNazanin"/>
          <w:color w:val="111111"/>
          <w:sz w:val="28"/>
          <w:sz w:val="28"/>
          <w:szCs w:val="28"/>
          <w:rtl w:val="true"/>
          <w:lang w:bidi="fa-IR"/>
        </w:rPr>
        <w:t>که علی علیه السلام با پیامبر صلی الله علیه و آله بیعت کرد، پیامبر صلی الله علیه و آله در حقّ او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أَخی وَوَصِیِّی وَخَلیفَتی فیکُمْ فَاسْمَعُوا </w:t>
      </w:r>
    </w:p>
    <w:p>
      <w:pPr>
        <w:pStyle w:val="BookText"/>
        <w:rPr/>
      </w:pPr>
      <w:r>
        <w:rPr>
          <w:rFonts w:ascii="Amiri" w:hAnsi="Amiri" w:eastAsia="Amiri" w:cs="Amiri"/>
          <w:color w:val="111111"/>
          <w:sz w:val="28"/>
          <w:sz w:val="28"/>
          <w:szCs w:val="28"/>
          <w:rtl w:val="true"/>
          <w:lang w:bidi="ar-SA"/>
        </w:rPr>
        <w:t>لَهُ وَأَطیعُوا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ابن‌بطریق، خصائص الوحی‌المبین،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امینی،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علی، برادر من و وصی من و خلیفه من در میان شماست، پس سخن او را بشنوید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ابن‌هشام، از ابن‌اسحاق روایت شده است که پیامبر صلی الله علیه و آله بین اصحابش از مهاجر و انصار، برادری برقرار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که از پیغمبر سخنی که نفرموده باشد،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تَآخَواْ فِی اللهِ أَخَوَیْنِ أَخَویْنِ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دونفر دونفر بایکدیگر برادر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 بن ابی‌طالب علیه السلام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سَیِّدُ الْمُرْسَلینَ وَ إِمامُ المُتَّقینَ وَرَسُولُ رَبِّ الْعالَمینَ که نظیر و مانندی در بین بندگان خدا ندارد، با علی بن ابی‌طالب علیه السلام برادر هستند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اسْدُ الْغابَه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دو مرتبه بین خود و علی </w:t>
      </w:r>
    </w:p>
    <w:p>
      <w:pPr>
        <w:pStyle w:val="BookText"/>
        <w:rPr/>
      </w:pPr>
      <w:r>
        <w:rPr>
          <w:rFonts w:ascii="IRNazanin" w:hAnsi="IRNazanin" w:eastAsia="IRNazanin"/>
          <w:color w:val="111111"/>
          <w:sz w:val="28"/>
          <w:sz w:val="28"/>
          <w:szCs w:val="28"/>
          <w:rtl w:val="true"/>
          <w:lang w:bidi="fa-IR"/>
        </w:rPr>
        <w:t>علیه السلام برادری قرار داد؛ زیرا بین مهاجرین برادری قرار داد و سپس بین مهاجر و انصار، و در هر بار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فِی الدُّنْیا وَالأخِرَة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ابن‌اثیر جزری، اسدالغابه،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و اسناد احادیث اخوّت در جوامع شیعه و اهل‌سنت بسیار است؛ به‌طوری‌که در کتب سنن‌الترمذی</w:t>
      </w:r>
      <w:r>
        <w:rPr>
          <w:rStyle w:val="FootnoteAnchor"/>
          <w:rtl w:val="true"/>
        </w:rPr>
        <w:footnoteReference w:id="72"/>
      </w:r>
      <w:r>
        <w:rPr>
          <w:rFonts w:ascii="IRNazanin" w:hAnsi="IRNazanin" w:eastAsia="IRNazanin"/>
          <w:color w:val="111111"/>
          <w:sz w:val="28"/>
          <w:sz w:val="28"/>
          <w:szCs w:val="28"/>
          <w:rtl w:val="true"/>
          <w:lang w:bidi="fa-IR"/>
        </w:rPr>
        <w:t>، سنن ابن‌ماجه</w:t>
      </w:r>
      <w:r>
        <w:rPr>
          <w:rStyle w:val="FootnoteAnchor"/>
          <w:rtl w:val="true"/>
        </w:rPr>
        <w:footnoteReference w:id="73"/>
      </w:r>
      <w:r>
        <w:rPr>
          <w:rFonts w:ascii="IRNazanin" w:hAnsi="IRNazanin" w:eastAsia="IRNazanin"/>
          <w:color w:val="111111"/>
          <w:sz w:val="28"/>
          <w:sz w:val="28"/>
          <w:szCs w:val="28"/>
          <w:rtl w:val="true"/>
          <w:lang w:bidi="fa-IR"/>
        </w:rPr>
        <w:t>، المستدرک حاکم نیشابوری</w:t>
      </w:r>
      <w:r>
        <w:rPr>
          <w:rStyle w:val="FootnoteAnchor"/>
          <w:rtl w:val="true"/>
        </w:rPr>
        <w:footnoteReference w:id="74"/>
      </w:r>
      <w:r>
        <w:rPr>
          <w:rFonts w:ascii="IRNazanin" w:hAnsi="IRNazanin" w:eastAsia="IRNazanin"/>
          <w:color w:val="111111"/>
          <w:sz w:val="28"/>
          <w:sz w:val="28"/>
          <w:szCs w:val="28"/>
          <w:rtl w:val="true"/>
          <w:lang w:bidi="fa-IR"/>
        </w:rPr>
        <w:t>و تاریخ طبری</w:t>
      </w:r>
      <w:r>
        <w:rPr>
          <w:rStyle w:val="FootnoteAnchor"/>
          <w:rtl w:val="true"/>
        </w:rPr>
        <w:footnoteReference w:id="75"/>
      </w:r>
      <w:r>
        <w:rPr>
          <w:rFonts w:ascii="IRNazanin" w:hAnsi="IRNazanin" w:eastAsia="IRNazanin"/>
          <w:color w:val="111111"/>
          <w:sz w:val="28"/>
          <w:sz w:val="28"/>
          <w:szCs w:val="28"/>
          <w:rtl w:val="true"/>
          <w:lang w:bidi="fa-IR"/>
        </w:rPr>
        <w:t>، مسند احمد</w:t>
      </w:r>
      <w:r>
        <w:rPr>
          <w:rStyle w:val="FootnoteAnchor"/>
          <w:rtl w:val="true"/>
        </w:rPr>
        <w:footnoteReference w:id="76"/>
      </w:r>
      <w:r>
        <w:rPr>
          <w:rFonts w:ascii="IRNazanin" w:hAnsi="IRNazanin" w:eastAsia="IRNazanin"/>
          <w:color w:val="111111"/>
          <w:sz w:val="28"/>
          <w:sz w:val="28"/>
          <w:szCs w:val="28"/>
          <w:rtl w:val="true"/>
          <w:lang w:bidi="fa-IR"/>
        </w:rPr>
        <w:t>، مجمع‌الزوائد هیثمی</w:t>
      </w:r>
      <w:r>
        <w:rPr>
          <w:rStyle w:val="FootnoteAnchor"/>
          <w:rtl w:val="true"/>
        </w:rPr>
        <w:footnoteReference w:id="77"/>
      </w:r>
      <w:r>
        <w:rPr>
          <w:rFonts w:ascii="IRNazanin" w:hAnsi="IRNazanin" w:eastAsia="IRNazanin"/>
          <w:color w:val="111111"/>
          <w:sz w:val="28"/>
          <w:sz w:val="28"/>
          <w:szCs w:val="28"/>
          <w:rtl w:val="true"/>
          <w:lang w:bidi="fa-IR"/>
        </w:rPr>
        <w:t>، الطبقات‌الکبری ابن‌سَعد</w:t>
      </w:r>
      <w:r>
        <w:rPr>
          <w:rStyle w:val="FootnoteAnchor"/>
          <w:rtl w:val="true"/>
        </w:rPr>
        <w:footnoteReference w:id="78"/>
      </w:r>
      <w:r>
        <w:rPr>
          <w:rFonts w:ascii="IRNazanin" w:hAnsi="IRNazanin" w:eastAsia="IRNazanin"/>
          <w:color w:val="111111"/>
          <w:sz w:val="28"/>
          <w:sz w:val="28"/>
          <w:szCs w:val="28"/>
          <w:rtl w:val="true"/>
          <w:lang w:bidi="fa-IR"/>
        </w:rPr>
        <w:t>، الدرالمنثور سیوطی</w:t>
      </w:r>
      <w:r>
        <w:rPr>
          <w:rStyle w:val="FootnoteAnchor"/>
          <w:rtl w:val="true"/>
        </w:rPr>
        <w:footnoteReference w:id="79"/>
      </w:r>
      <w:r>
        <w:rPr>
          <w:rFonts w:ascii="IRNazanin" w:hAnsi="IRNazanin" w:eastAsia="IRNazanin"/>
          <w:color w:val="111111"/>
          <w:sz w:val="28"/>
          <w:sz w:val="28"/>
          <w:szCs w:val="28"/>
          <w:rtl w:val="true"/>
          <w:lang w:bidi="fa-IR"/>
        </w:rPr>
        <w:t>، الریاض‌النضره طبری</w:t>
      </w:r>
      <w:r>
        <w:rPr>
          <w:rStyle w:val="FootnoteAnchor"/>
          <w:rtl w:val="true"/>
        </w:rPr>
        <w:footnoteReference w:id="80"/>
      </w:r>
      <w:r>
        <w:rPr>
          <w:rFonts w:ascii="IRNazanin" w:hAnsi="IRNazanin" w:eastAsia="IRNazanin"/>
          <w:color w:val="111111"/>
          <w:sz w:val="28"/>
          <w:sz w:val="28"/>
          <w:szCs w:val="28"/>
          <w:rtl w:val="true"/>
          <w:lang w:bidi="fa-IR"/>
        </w:rPr>
        <w:t>و فضائل‌الخمسه</w:t>
      </w:r>
      <w:r>
        <w:rPr>
          <w:rStyle w:val="FootnoteAnchor"/>
          <w:rtl w:val="true"/>
        </w:rPr>
        <w:footnoteReference w:id="81"/>
      </w:r>
      <w:r>
        <w:rPr>
          <w:rFonts w:ascii="IRNazanin" w:hAnsi="IRNazanin" w:eastAsia="IRNazanin"/>
          <w:color w:val="111111"/>
          <w:sz w:val="28"/>
          <w:sz w:val="28"/>
          <w:szCs w:val="28"/>
          <w:rtl w:val="true"/>
          <w:lang w:bidi="fa-IR"/>
        </w:rPr>
        <w:t>، به‌طورمفصّل شرح داده شده است</w:t>
      </w:r>
      <w:r>
        <w:rPr>
          <w:rFonts w:eastAsia="IRNazanin" w:cs="IRNazanin"/>
          <w:color w:val="111111"/>
          <w:sz w:val="28"/>
          <w:szCs w:val="28"/>
          <w:rtl w:val="true"/>
          <w:lang w:bidi="fa-IR"/>
        </w:rPr>
        <w:t xml:space="preserve">. </w:t>
      </w:r>
      <w:bookmarkStart w:id="88" w:name="pg1594_9694"/>
    </w:p>
    <w:p>
      <w:pPr>
        <w:pStyle w:val="Heading2"/>
        <w:numPr>
          <w:ilvl w:val="1"/>
          <w:numId w:val="1"/>
        </w:numPr>
        <w:rPr/>
      </w:pPr>
      <w:bookmarkStart w:id="89" w:name="__RefHeading___Toc821042_3650668749"/>
      <w:bookmarkStart w:id="90" w:name="_Toc30"/>
      <w:bookmarkEnd w:id="88"/>
      <w:bookmarkEnd w:id="89"/>
      <w:r>
        <w:rPr>
          <w:rtl w:val="true"/>
        </w:rPr>
        <w:t>فصل پنجم</w:t>
      </w:r>
      <w:r>
        <w:rPr>
          <w:rtl w:val="true"/>
        </w:rPr>
        <w:t xml:space="preserve">: </w:t>
      </w:r>
      <w:r>
        <w:rPr>
          <w:rtl w:val="true"/>
        </w:rPr>
        <w:t>ولادت و زندگانی امام حسن مجتبی علیه السلام</w:t>
      </w:r>
      <w:bookmarkEnd w:id="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821044_3650668749"/>
      <w:bookmarkStart w:id="92" w:name="_Toc31"/>
      <w:bookmarkEnd w:id="91"/>
      <w:r>
        <w:rPr>
          <w:rtl w:val="true"/>
        </w:rPr>
        <w:t>اشاره</w:t>
      </w:r>
      <w:bookmarkEnd w:id="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بنابه اختیار شیخ مفید در مسارالشیعه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مفید، مسارالشیعه،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بهائی در توضیح‌المقاصد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دیگران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سبط اکبر پیامبر اکرم صلی الله علیه و آله، حضرت امام حسن مجتبی علیه السلام در پانزدهم ماه رمضان سال سوم هجرت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شخصیّت حضرت مجتبیعلیه السلام و تأثیر بسیار حسّاس و فوق‌العادۀ صلح آن حضرت را در حفظ اسلام، آن‌گونه که باید نمی‌شناسند؛ و هنوز شأن و منزلت و سیرۀ آن حضرت، مجهول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والای آن پیشوای عالیقدر، بس عظیم‌تر از آن است که ما بتوانیم درباره آن، کتابی بنگاریم و یا با نگارش مقاله‌ای آن را شرح دهیم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کتب بسیار که در شرح احوال و تاریخ زندگی آن حضرت نوشته شده، در هزاران کتاب تاریخی، روایی، تفسیری، اخلاقی، تراجم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و مناقب آن بزرگوار درج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 بسیاری از تألیفات شیعه و اهل‌سنت موجود می‌باشد که مآخذ و مدارک معتبر تاریخ زندگی آن امام بزرگ و رهبر جلیل‌القدر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صحیح‌البخاری، صحیح مسلم، سنن‌الترمذی، سنن ابن‌ماجه، الطبقات‌الکبری ابن‌سعد، سنن ابی‌داوود، خصائص امیرالمؤمنین نسائی، الجامع‌الصغیر سیوطی، مصابیح‌السنة بغوی، إسعاف‌الرّاغبین صبان، نورالأبصار شبلنجی، تذکرة‌الخواص سبط ابن‌جوزی، الإتحاف بحب الاشراف شبراوی، کفایة‌الطالب گنجی شافعی، شرح نهج‌البلاغه ابن ابی‌الحدید، مرآة‌الجنان یافعی، ملتقی‌الأصفیاء راوه مکی، نظم دررالسمطین زرندی، فرائدالسّمطین جوینی، السیرة الحلبیه حلبی، سیرة زینی دحلان، الصّواعق المحرقة ابن‌حجر هیتمی، اسدالغابة ابن‌اثیر جزری، الاستیعاب ابن عبدالبر، الإصابة فی تمیزالصحابه ابن‌حجر عسقلانی، تاریخ‌الخلفاء سیوطی، الفصول‌المهمه ابن‌صباغ مالکی که از کتب اهل‌سنّت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رعایت اختصار، ترجمه قسمت‌هایی از کتاب اهل‌البیت علیهم السلام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تألیف توفیق ابوعلم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یکی از تازه‌ترین تألیفات اهل‌سنّت در</w:t>
      </w:r>
      <w:bookmarkStart w:id="93" w:name="pg1594_9698"/>
    </w:p>
    <w:p>
      <w:pPr>
        <w:pStyle w:val="BookText"/>
        <w:rPr/>
      </w:pPr>
      <w:bookmarkEnd w:id="9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در مصر نگاشته شده است را با اندک اضافاتی نقل می‌کنیم</w:t>
      </w:r>
      <w:r>
        <w:rPr>
          <w:rFonts w:eastAsia="IRNazanin" w:cs="IRNazanin"/>
          <w:color w:val="111111"/>
          <w:sz w:val="28"/>
          <w:szCs w:val="28"/>
          <w:rtl w:val="true"/>
          <w:lang w:bidi="fa-IR"/>
        </w:rPr>
        <w:t>:</w:t>
      </w:r>
    </w:p>
    <w:p>
      <w:pPr>
        <w:pStyle w:val="Heading3"/>
        <w:numPr>
          <w:ilvl w:val="2"/>
          <w:numId w:val="1"/>
        </w:numPr>
        <w:rPr/>
      </w:pPr>
      <w:bookmarkStart w:id="94" w:name="__RefHeading___Toc821046_3650668749"/>
      <w:bookmarkStart w:id="95" w:name="_Toc32"/>
      <w:bookmarkEnd w:id="94"/>
      <w:r>
        <w:rPr>
          <w:rtl w:val="true"/>
        </w:rPr>
        <w:t>ولادت امام حسن مجتبی علیه السلام</w:t>
      </w:r>
      <w:bookmarkEnd w:id="95"/>
    </w:p>
    <w:p>
      <w:pPr>
        <w:pStyle w:val="BookText"/>
        <w:rPr/>
      </w:pPr>
      <w:r>
        <w:rPr>
          <w:rFonts w:ascii="IRNazanin" w:hAnsi="IRNazanin" w:eastAsia="IRNazanin"/>
          <w:color w:val="111111"/>
          <w:sz w:val="28"/>
          <w:sz w:val="28"/>
          <w:szCs w:val="28"/>
          <w:rtl w:val="true"/>
          <w:lang w:bidi="fa-IR"/>
        </w:rPr>
        <w:t>از آن خانه‌ای که خدا رخصت داده تا برافراشته و بلندقدر باشد و در آن نام او برده شود،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گرامی اسلام صلی الله علیه و آله، سّید جوانانِ اهل‌بهشت و نوزاد عزیز اهل‌بیت و سِبطِاکبر خود را در شب نیمۀ ماه مبارک رمضان سال سوّم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ولادت نوزاد را به پیغمبر صلی الله علیه و آله مژده دادند؛ امواج سرور و شادمانی، دل آن حضرت را فرا گرفت؛ و مشتاقانه و باشتاب، به خانه دختر محبوبه‌اش، سیّدۀ زنان عالمیان، و داماد گرامی‌اش، امام مسلمین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هاتینی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اسماء نوزاد عزیز خاندان نبوّت را به جدّ بزرگوارش داد، رسول خدا صلی الله علیه و آله در گوش راستش اذان، و در گوش چپش اقامه را قرائت فرمود و بدین‌گونه نخستین صدایی که گوش نوزاد با آن آشنا شد، صدای آشنای جدّش، خاتم‌الانبیاء صلی الله علیه و آله بود؛ صدایی که ندادهندۀ توحید، تکبیر، تهلیل و نبوّت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 أشهد أَن لا إله إلّا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کلمات و جملات، گوش دل مولود، به نغمات روحانی آشنا شده و اعماق و نهانی‌های روان او پذیرای آن گشت؛ تا زندگی وی، از آن جملات نشاطبخش روح، و توان‌افزای خرد، مُلهَم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به 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نوزاد مبارک را نام گذارده‌ای؟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سبقت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لحظاتی نگذشته بود که بشیرِ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فرمان خدا را به پیغمبر صلی الله علیه و آله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صدوق، الامالی،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همو، علل‌الشرایع،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همو، معانی‌الاخبار،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بحرانی اصفهانی، عوالم العلوم،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ابوعلم، اهل‌البیت علیهم السلام، 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حسن نام گذار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شخصاً برای حسن علیه السلام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دعا کرد</w:t>
      </w:r>
      <w:r>
        <w:rPr>
          <w:rFonts w:eastAsia="IRNazanin" w:cs="IRNazanin"/>
          <w:color w:val="111111"/>
          <w:sz w:val="28"/>
          <w:szCs w:val="28"/>
          <w:rtl w:val="true"/>
          <w:lang w:bidi="fa-IR"/>
        </w:rPr>
        <w:t>.</w:t>
      </w:r>
      <w:r>
        <w:rPr>
          <w:rStyle w:val="FootnoteAnchor"/>
          <w:rtl w:val="true"/>
        </w:rPr>
        <w:footnoteReference w:id="86"/>
      </w:r>
      <w:bookmarkStart w:id="96" w:name="pg1594_9700"/>
    </w:p>
    <w:p>
      <w:pPr>
        <w:pStyle w:val="Heading3"/>
        <w:numPr>
          <w:ilvl w:val="2"/>
          <w:numId w:val="1"/>
        </w:numPr>
        <w:rPr/>
      </w:pPr>
      <w:bookmarkStart w:id="97" w:name="__RefHeading___Toc821048_3650668749"/>
      <w:bookmarkStart w:id="98" w:name="_Toc33"/>
      <w:bookmarkEnd w:id="96"/>
      <w:bookmarkEnd w:id="97"/>
      <w:r>
        <w:rPr>
          <w:rtl w:val="true"/>
        </w:rPr>
        <w:t>القاب و کنیه امام علیه السلام</w:t>
      </w:r>
      <w:bookmarkEnd w:id="98"/>
    </w:p>
    <w:p>
      <w:pPr>
        <w:pStyle w:val="BookText"/>
        <w:rPr/>
      </w:pPr>
      <w:r>
        <w:rPr>
          <w:rFonts w:ascii="IRNazanin" w:hAnsi="IRNazanin" w:eastAsia="IRNazanin"/>
          <w:color w:val="111111"/>
          <w:sz w:val="28"/>
          <w:sz w:val="28"/>
          <w:szCs w:val="28"/>
          <w:rtl w:val="true"/>
          <w:lang w:bidi="fa-IR"/>
        </w:rPr>
        <w:t>از جمله القاب آن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سبط، ولی، طیّب، زکی و تقی و پیغمبر صلی الله علیه و آله،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مکنّی فرمود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ابوعلم، اهل‌البیت علیهم السلام، 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99" w:name="__RefHeading___Toc821050_3650668749"/>
      <w:bookmarkStart w:id="100" w:name="_Toc34"/>
      <w:bookmarkEnd w:id="99"/>
      <w:r>
        <w:rPr>
          <w:rtl w:val="true"/>
        </w:rPr>
        <w:t>فضایل امام علیه السلام</w:t>
      </w:r>
      <w:bookmarkEnd w:id="100"/>
    </w:p>
    <w:p>
      <w:pPr>
        <w:pStyle w:val="BookText"/>
        <w:rPr/>
      </w:pPr>
      <w:r>
        <w:rPr>
          <w:rFonts w:ascii="IRNazanin" w:hAnsi="IRNazanin" w:eastAsia="IRNazanin"/>
          <w:color w:val="111111"/>
          <w:sz w:val="28"/>
          <w:sz w:val="28"/>
          <w:szCs w:val="28"/>
          <w:rtl w:val="true"/>
          <w:lang w:bidi="fa-IR"/>
        </w:rPr>
        <w:t xml:space="preserve">شیعه و اهل‌سنّت، به‌اتّفاق براین‌عقیده‌اند که آن حضرت، یکی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عدل قرآن، و نیز یکی از چهار نفری است که پیغمبر صلی الله علیه و آله او را برای مباهله با نصارای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فرمود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پیغمبر صلی الله علیه و آله او را دوست 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آقا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اسامة بن زید روایت کرده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پسران من، و پسران دخترم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دوست دارم؛ پس، آنها را دوست بدار و هر که آنها را دوست می‌دارد، دوست بدار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زید بن ارقم روایت شده است که پیغمبر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هؤُلاءِ فَقَدْ أَحَبَّنی، وَ مَنْ أَبْغَضَ هؤُلاءِ فَقَدْ أَبْغَضَنی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ابن‌عساکر، تاریخ مدینة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اربلی، کشف‌الغمه،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مرا دوست داشته، و هرکس اینها را دشمن بدارد مرا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صلی الله علیه و آله کانَ یَأخُذُ حَسَناً فَیَضُمْهُ إِلَیهِ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ابْنی وَ أَنَا احِبُّهُ فَأَحِبَّهُ وَ أَحِبَّ مَنْ یُحِبُّهُ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به‌درستی‌که پیامبر اکرم صلی الله علیه و آله حسن را می‌گرفت و بر سینه خود می‌چسبانید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به‌درستی‌که 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پس تو او و دوستدار او را دوست بدار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بر پیغمبر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از پیغمبر صلی الله علیه و آله دور سازم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ای </w:t>
      </w:r>
      <w:bookmarkStart w:id="101" w:name="pg1594_9702"/>
    </w:p>
    <w:p>
      <w:pPr>
        <w:pStyle w:val="BookText"/>
        <w:rPr/>
      </w:pPr>
      <w:bookmarkEnd w:id="101"/>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 ثمره زندگی‌ام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اذیّت کند، مرا اذیّت کرده؛ و هرکس مرا اذیّت کند، خدا را اذیّت 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هیثمی، مجمع‌الزوائد،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مرعشی نجفی، شرح احقاق‌الحق،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3"/>
        <w:numPr>
          <w:ilvl w:val="2"/>
          <w:numId w:val="1"/>
        </w:numPr>
        <w:rPr/>
      </w:pPr>
      <w:bookmarkStart w:id="102" w:name="__RefHeading___Toc821052_3650668749"/>
      <w:bookmarkStart w:id="103" w:name="_Toc35"/>
      <w:bookmarkEnd w:id="102"/>
      <w:r>
        <w:rPr>
          <w:rtl w:val="true"/>
        </w:rPr>
        <w:t>شرفِ نَسَب</w:t>
      </w:r>
      <w:bookmarkEnd w:id="103"/>
    </w:p>
    <w:p>
      <w:pPr>
        <w:pStyle w:val="BookText"/>
        <w:rPr/>
      </w:pPr>
      <w:r>
        <w:rPr>
          <w:rFonts w:ascii="IRNazanin" w:hAnsi="IRNazanin" w:eastAsia="IRNazanin"/>
          <w:color w:val="111111"/>
          <w:sz w:val="28"/>
          <w:sz w:val="28"/>
          <w:szCs w:val="28"/>
          <w:rtl w:val="true"/>
          <w:lang w:bidi="fa-IR"/>
        </w:rPr>
        <w:t>شرافتِ نَسَبِ امام حسن مجتبی و امام حسین علیهما السلام را احدی از این 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 و آن مادر و آن جدّ بزرگواری که مایۀ افتخار کاینات و علّت غایی خلقت ممکنّات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علاوه‌براین، پیغمبر صلی الله علیه و آله آن دو را پسر خود می‌خواند</w:t>
      </w:r>
      <w:r>
        <w:rPr>
          <w:rStyle w:val="FootnoteAnchor"/>
          <w:rtl w:val="true"/>
        </w:rPr>
        <w:footnoteReference w:id="95"/>
      </w:r>
      <w:r>
        <w:rPr>
          <w:rFonts w:ascii="IRNazanin" w:hAnsi="IRNazanin" w:eastAsia="IRNazanin"/>
          <w:color w:val="111111"/>
          <w:sz w:val="28"/>
          <w:sz w:val="28"/>
          <w:szCs w:val="28"/>
          <w:rtl w:val="true"/>
          <w:lang w:bidi="fa-IR"/>
        </w:rPr>
        <w:t>و در آیه مباهله،</w:t>
      </w:r>
      <w:r>
        <w:rPr>
          <w:rStyle w:val="FootnoteAnchor"/>
          <w:rtl w:val="true"/>
        </w:rPr>
        <w:footnoteReference w:id="96"/>
      </w:r>
      <w:r>
        <w:rPr>
          <w:rFonts w:ascii="IRNazanin" w:hAnsi="IRNazanin" w:eastAsia="IRNazanin"/>
          <w:color w:val="111111"/>
          <w:sz w:val="28"/>
          <w:sz w:val="28"/>
          <w:szCs w:val="28"/>
          <w:rtl w:val="true"/>
          <w:lang w:bidi="fa-IR"/>
        </w:rPr>
        <w:t>این دو بزرگوار، پسران پیغمبر صلی الله علیه و آله شمرده می‌شوند و اگرچه از صُلب علی علیه السلام هستند؛ ولی پیغمبر صلی الله علیه و آله به ملاحظۀ ولادتشان از فاطمه زهراعلیها السلام آنها را پسران خود خواند و چشم حضرت به وجودشان روشن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نیز در زمان حیات پیغمبر صلی الله علیه و آله،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نشاط پیغمبر صلی الله علیه و آله می‌افزودند و پدرشان علی </w:t>
      </w:r>
      <w:bookmarkStart w:id="104" w:name="pg1594_9703"/>
    </w:p>
    <w:p>
      <w:pPr>
        <w:pStyle w:val="BookText"/>
        <w:rPr/>
      </w:pPr>
      <w:bookmarkEnd w:id="104"/>
      <w:r>
        <w:rPr>
          <w:rFonts w:ascii="Amiri" w:hAnsi="Amiri" w:eastAsia="Amiri" w:cs="Amiri"/>
          <w:color w:val="111111"/>
          <w:sz w:val="28"/>
          <w:sz w:val="28"/>
          <w:szCs w:val="28"/>
          <w:rtl w:val="true"/>
          <w:lang w:bidi="ar-SA"/>
        </w:rPr>
        <w:t xml:space="preserve">علیه 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می‌کردند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آنکه پیغمبر صلی الله علیه و آله از این جهان، به‌سوی ملکوت اعلی رحلت فرمود، امیرالمؤمنین علیه السلام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105" w:name="__RefHeading___Toc821054_3650668749"/>
      <w:bookmarkStart w:id="106" w:name="_Toc36"/>
      <w:bookmarkEnd w:id="105"/>
      <w:r>
        <w:rPr>
          <w:rtl w:val="true"/>
        </w:rPr>
        <w:t>علم امام حسن مجتبی علیه السلام</w:t>
      </w:r>
      <w:bookmarkEnd w:id="106"/>
    </w:p>
    <w:p>
      <w:pPr>
        <w:pStyle w:val="BookText"/>
        <w:rPr/>
      </w:pPr>
      <w:r>
        <w:rPr>
          <w:rFonts w:ascii="IRNazanin" w:hAnsi="IRNazanin" w:eastAsia="IRNazanin"/>
          <w:color w:val="111111"/>
          <w:sz w:val="28"/>
          <w:sz w:val="28"/>
          <w:szCs w:val="28"/>
          <w:rtl w:val="true"/>
          <w:lang w:bidi="fa-IR"/>
        </w:rPr>
        <w:t xml:space="preserve">لزومی به بررسی علم امام حسن مجتبی علیه السلام، نیست؛ زیرا آن حضرت به تصریح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دیگر، عِدل قرآن، رهبر و هادی امّت، مفسّر کتاب و وارث علوم پیغمبر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شرط اساسی زعامت، علم و دانش است؛ و چنانچه محدّثان روایت کرده‌اند، از همان آغاز کودکی علم و نبوغ فکری و درک و تیزهوشی بی‌نظیری در امام حسن علیه السلام پدیدار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مجلس جدّش حضور می‌یافت و وحی و علومی را که آن حضرت املا می‌کرد، فرا می‌گرفت، و به‌نزد مادرش سیّدة النّساء علیها السلام می‌آمد و برای او بازگو می‌نمود و هنگامی که امام علی علیه السلام به منزل می‌آمد، فاطمه زهرا علیها السلام آنچه را از فرزند خود شنیده بود برای امام علیه السلام نقل می‌کرد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آن حضرت احادیث و سخنان برگزیده و ممتازی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موعظه، زهد و تقوا، سیاست، مکارم اخلاق، قضا، فضل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قسمتی از آنها در کتب اهل‌سنّت نیز بیان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آن امام بزرگ تا بدان‌جا بود که امیرالمؤمنین علیه السلام، پاسخ برخی مسائل را به آن حضرت محوّل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از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محرم بوده‌ام، و تخم شترمرغ برگرفته و پخته و خورده‌ام، کفّاره‌ای که بر من واجب شده است، چیست؟</w:t>
      </w:r>
    </w:p>
    <w:p>
      <w:pPr>
        <w:pStyle w:val="BookText"/>
        <w:rPr/>
      </w:pPr>
      <w:r>
        <w:rPr>
          <w:rFonts w:ascii="IRNazanin" w:hAnsi="IRNazanin" w:eastAsia="IRNazanin"/>
          <w:color w:val="111111"/>
          <w:sz w:val="28"/>
          <w:sz w:val="28"/>
          <w:szCs w:val="28"/>
          <w:rtl w:val="true"/>
          <w:lang w:bidi="fa-IR"/>
        </w:rPr>
        <w:t>ابوبکر متحیّر شد و نتوانست به آن سؤال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پاسخ گفتن را به عمر ارجاع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از پاسخ به سؤال بازمانده، و پاسخ گفتن به سؤال را به عبدالرّحمن بن عوف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پاسخ به سؤال درماند، هر چهار تن، به باب مدینة‌العلم، حضرت علی علیه السلام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سؤال را مطرح کرد و از امام علیه السلام پاسخ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أَیَّ الْغُلامَیْنِ شِئْتَ، وَ أَشارَ إِلَی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هریک از این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سؤال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موقعی بود که سن امام حسن علیه السلام از نه و سن امام حسین علیه السلام از هشت سال،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از امام حسن علیه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داری؟</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تعدادی که تخم‌مرغ خورده‌ای، شترهای مادّه را به شترهای نر بزن و هرچه نتیجه آنها شد، به مکّه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آنجا به کفّاره این عمل نحر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النُّوقِ السَّلُوبُ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یَزْلِقُ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شتران ماده، بچه را سقط می‌کنند و بچۀ برخی از آنها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به پدر بزرگوار،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مِنَ النُّوقِ السَّلُوبُ وَ ما یَزْلُقُ فَإِنَّ مِنَ الْبیضِ ما یَمْرِقُ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بعضی از شتران مادّه آن‌چنان هستند که فرمودید، بعضی تخم‌مرغ‌ها هم فاسد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جوجه از آنها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با آنچه که در فقه اسلامی و در بحث کفّارات حال احرام مقرّر شده،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پیرمردی مانند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مسند خلافت پیغمبر اسلام صلی الله علیه و آله را تصرّف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عبدالرّحمن بن عوف به آن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پاسخ مورد تحسین امیرالمؤمنین علیه السلام واقع شد، و به حضار مجلس روکرده و غزارت علم، فضل و مواهب خداوند را که به فرزندش اعطا شده، آشکار و اعلام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الّذی فَهَّمَ هذَا الْغُلامَ هُوَ الَّذی فَهَّمَ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ابوعلم، اهل‌البیت علیهم السلام، 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آن‌کسی‌که به این پسر فهم و علم داده، همان‌کس است که به سلیمان بن داوود فهم و علم بخشیده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همان‌گونه که سلیمان بن داوود، از تفهیم و تعلیم و آموزش غیبی برخوردار گردید، حسن نیز، از همان افاضات غیبی و آموزش‌ها، بدون واسطۀ احدی از خلق، برخوردار است</w:t>
      </w:r>
      <w:r>
        <w:rPr>
          <w:rFonts w:eastAsia="IRNazanin" w:cs="IRNazanin"/>
          <w:color w:val="111111"/>
          <w:sz w:val="28"/>
          <w:szCs w:val="28"/>
          <w:rtl w:val="true"/>
          <w:lang w:bidi="fa-IR"/>
        </w:rPr>
        <w:t xml:space="preserve">. </w:t>
      </w:r>
      <w:bookmarkStart w:id="107" w:name="pg1594_9707"/>
    </w:p>
    <w:p>
      <w:pPr>
        <w:pStyle w:val="Heading3"/>
        <w:numPr>
          <w:ilvl w:val="2"/>
          <w:numId w:val="1"/>
        </w:numPr>
        <w:rPr/>
      </w:pPr>
      <w:bookmarkStart w:id="108" w:name="__RefHeading___Toc821056_3650668749"/>
      <w:bookmarkStart w:id="109" w:name="_Toc37"/>
      <w:bookmarkEnd w:id="107"/>
      <w:bookmarkEnd w:id="108"/>
      <w:r>
        <w:rPr>
          <w:rtl w:val="true"/>
        </w:rPr>
        <w:t>مکارم اخلاق</w:t>
      </w:r>
      <w:bookmarkEnd w:id="109"/>
    </w:p>
    <w:p>
      <w:pPr>
        <w:pStyle w:val="BookText"/>
        <w:rPr/>
      </w:pPr>
      <w:r>
        <w:rPr>
          <w:rFonts w:ascii="IRNazanin" w:hAnsi="IRNazanin" w:eastAsia="IRNazanin"/>
          <w:color w:val="111111"/>
          <w:sz w:val="28"/>
          <w:sz w:val="28"/>
          <w:szCs w:val="28"/>
          <w:rtl w:val="true"/>
          <w:lang w:bidi="fa-IR"/>
        </w:rPr>
        <w:t>امام حسن علیه السلام در خانه وحی، پرورش یافت؛ و در مدرسه توحید، و در آغوش لطف و مرحمت جدّش پیغمبر صلی الله علیه و آله مورد تربیت قرار گرفت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مکارم اخلاق و خوی پسندیده و روش نیکو، نمونه بود و یکی از علل محبوبیّت فوق‌العاده آن حضرت، همان اخلاق کریمه‌اش بود که همگان او را به‌خاطر داشتن صفات حمیده می‌ستودند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حِلم، فصاحت، صداقت، سخاوت، شجاعت، تقوا، عبادت، زهد، تواضع و سایر خصایصِ ستوده، همه در او جمع، و خُلق و خوی محمّدی در او ظاهر و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نقل چند حکایت از اخلاق مرضیّه آن حضرت، این کتاب را زینت می‌دهیم</w:t>
      </w:r>
      <w:r>
        <w:rPr>
          <w:rFonts w:eastAsia="IRNazanin" w:cs="IRNazanin"/>
          <w:color w:val="111111"/>
          <w:sz w:val="28"/>
          <w:szCs w:val="28"/>
          <w:rtl w:val="true"/>
          <w:lang w:bidi="fa-IR"/>
        </w:rPr>
        <w:t>:</w:t>
      </w:r>
    </w:p>
    <w:p>
      <w:pPr>
        <w:pStyle w:val="Heading3"/>
        <w:numPr>
          <w:ilvl w:val="2"/>
          <w:numId w:val="1"/>
        </w:numPr>
        <w:rPr/>
      </w:pPr>
      <w:bookmarkStart w:id="110" w:name="__RefHeading___Toc821058_3650668749"/>
      <w:bookmarkStart w:id="111" w:name="_Toc38"/>
      <w:bookmarkEnd w:id="110"/>
      <w:r>
        <w:rPr>
          <w:rtl w:val="true"/>
        </w:rPr>
        <w:t>پند بی رنجش</w:t>
      </w:r>
      <w:bookmarkEnd w:id="111"/>
    </w:p>
    <w:p>
      <w:pPr>
        <w:pStyle w:val="BookText"/>
        <w:rPr/>
      </w:pPr>
      <w:r>
        <w:rPr>
          <w:rFonts w:ascii="IRNazanin" w:hAnsi="IRNazanin" w:eastAsia="IRNazanin"/>
          <w:color w:val="111111"/>
          <w:sz w:val="28"/>
          <w:sz w:val="28"/>
          <w:szCs w:val="28"/>
          <w:rtl w:val="true"/>
          <w:lang w:bidi="fa-IR"/>
        </w:rPr>
        <w:t>روزی از روزها در ایّام کودکی، امام به‌همراه برادرش امام حسین علیه السلام پیرمردی را دیدند که وضو را به درستی و صحّت به‌جا نمی‌آورد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مردم، و هدایت بشر، آن دو بزرگوار را مانع شد که پیرمرد را به آن‌حال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آرامی و احترام فرمودند</w:t>
      </w:r>
      <w:r>
        <w:rPr>
          <w:rFonts w:eastAsia="IRNazanin" w:cs="IRNazanin"/>
          <w:color w:val="111111"/>
          <w:sz w:val="28"/>
          <w:szCs w:val="28"/>
          <w:rtl w:val="true"/>
          <w:lang w:bidi="fa-IR"/>
        </w:rPr>
        <w:t xml:space="preserve">: </w:t>
      </w:r>
      <w:bookmarkStart w:id="112" w:name="pg1594_9708"/>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الشَیْخُ کُنْ حَکَماً بَینَنا یَتَوَضَّأُ کُلُّ واحِدٍ مِنّا فَتَوَضَّئا ثُمَّ قالا أیُّنا یُحسِنُ؟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بین ما داور باش؛ ما هر دو پیش تو وضو می‌گیریم، ببین وضوی کدام یک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هریک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به‌دقّت، به وضو گرفتن آن دو عزیز پیغمبر صلی الله علیه و آله توجّه کرد؛ و بدون آنکه ناراحت شود، به کوتاهی و تقصیر خود پی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کِلاکِما تُحْسِنانِ الْوُضُوءَ، وَ لکِنْ هذَا الشَّیْخُ الْجاهِلُ هُوَ الَّذی لَم یَکُن یُحْسِنُ وَ قَدْ تَعَلَّمَ الآنَ مِنْکُما وَ تابَ عَلی یَدَیْکُما؛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بحرانی اصفهانی، عوالم‌العلوم،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 وضو می‌سازید، و لکن این پیر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وضو گرفتن را بلد نیست و هم‌اکنوناز شما آموخت، و به‌دست شما توبه کرد</w:t>
      </w:r>
      <w:r>
        <w:rPr>
          <w:rFonts w:eastAsia="IRNazanin" w:cs="IRNazanin"/>
          <w:color w:val="111111"/>
          <w:sz w:val="28"/>
          <w:szCs w:val="28"/>
          <w:rtl w:val="true"/>
          <w:lang w:bidi="fa-IR"/>
        </w:rPr>
        <w:t>.</w:t>
      </w:r>
    </w:p>
    <w:p>
      <w:pPr>
        <w:pStyle w:val="Heading3"/>
        <w:numPr>
          <w:ilvl w:val="2"/>
          <w:numId w:val="1"/>
        </w:numPr>
        <w:rPr/>
      </w:pPr>
      <w:bookmarkStart w:id="113" w:name="__RefHeading___Toc821060_3650668749"/>
      <w:bookmarkStart w:id="114" w:name="_Toc39"/>
      <w:bookmarkEnd w:id="113"/>
      <w:r>
        <w:rPr>
          <w:rtl w:val="true"/>
        </w:rPr>
        <w:t>ترس از عذاب الهی</w:t>
      </w:r>
      <w:bookmarkEnd w:id="1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عابدترین مردم عصر خود، و زاهدترین و فاضل‌ترین ایشان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هنگامی‌که قصد حج می‌کرد با پای پیاده و چه‌بسا با پای برهنه عزیمت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می‌گرفت بدنش به لرزه می‌افتاد، و رنگش زرد می‌شد،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بحرانی اصفهانی، عوالم‌العلوم،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هیچ‌حال، ذکر خدا را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و بردبار و بافضل بود و از خدا خوف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مردی مناجات و گریه آن حضرت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عذاب خدا می‌ترسی درحالی‌که وسایل نجات در نزد توست؟ پسر پیغمبری، و از شفاعت او برخوردار هستی و رحمت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من پسر رسول خدا صلی الله علیه و آله هستم،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فِی الصُّورِ فَلا أَنْسابَ بَیْنَهُمْ؛</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آن‌هنگام که در صورِ اسرافیل دمیده شود، بین آنها قرابتی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شفاعت او؛ پس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lang w:bidi="ar-SA"/>
        </w:rPr>
        <w:t>4</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جز به اجازۀ خدا شفاعت می‌کند</w:t>
      </w:r>
      <w:r>
        <w:rPr>
          <w:rFonts w:eastAsia="IRNazanin" w:cs="IRNazanin"/>
          <w:color w:val="111111"/>
          <w:sz w:val="28"/>
          <w:szCs w:val="28"/>
          <w:rtl w:val="true"/>
          <w:lang w:bidi="fa-IR"/>
        </w:rPr>
        <w:t xml:space="preserve">». </w:t>
      </w:r>
      <w:bookmarkStart w:id="115" w:name="pg1594_9710"/>
    </w:p>
    <w:p>
      <w:pPr>
        <w:pStyle w:val="BookText"/>
        <w:rPr/>
      </w:pPr>
      <w:bookmarkEnd w:id="115"/>
      <w:r>
        <w:rPr>
          <w:rFonts w:ascii="IRNazanin" w:hAnsi="IRNazanin" w:eastAsia="IRNazanin"/>
          <w:color w:val="111111"/>
          <w:sz w:val="28"/>
          <w:sz w:val="28"/>
          <w:szCs w:val="28"/>
          <w:rtl w:val="true"/>
          <w:lang w:bidi="fa-IR"/>
        </w:rPr>
        <w:t>و امّا رحمت خدا که هرچیز را فرا گرفته است؛ پس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فَسَأَکْتُبُها لِلَّذِینَ یَتَّقُونَ؛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خویش را به‌زودی برای پرهیزکاران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الْأَمانُ یا أخَا الْعَرَبِ</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 خلاصی یافت، ای برادر عرب</w:t>
      </w:r>
      <w:r>
        <w:rPr>
          <w:rFonts w:eastAsia="IRNazanin" w:cs="IRNazanin"/>
          <w:color w:val="111111"/>
          <w:sz w:val="28"/>
          <w:szCs w:val="28"/>
          <w:rtl w:val="true"/>
          <w:lang w:bidi="fa-IR"/>
        </w:rPr>
        <w:t>»</w:t>
      </w:r>
    </w:p>
    <w:p>
      <w:pPr>
        <w:pStyle w:val="Heading3"/>
        <w:numPr>
          <w:ilvl w:val="2"/>
          <w:numId w:val="1"/>
        </w:numPr>
        <w:rPr/>
      </w:pPr>
      <w:bookmarkStart w:id="116" w:name="__RefHeading___Toc821062_3650668749"/>
      <w:bookmarkStart w:id="117" w:name="_Toc40"/>
      <w:bookmarkEnd w:id="116"/>
      <w:r>
        <w:rPr>
          <w:rtl w:val="true"/>
        </w:rPr>
        <w:t>محّبت امام علیه السلام به مردم</w:t>
      </w:r>
      <w:bookmarkEnd w:id="117"/>
    </w:p>
    <w:p>
      <w:pPr>
        <w:pStyle w:val="BookText"/>
        <w:rPr/>
      </w:pPr>
      <w:r>
        <w:rPr>
          <w:rFonts w:ascii="IRNazanin" w:hAnsi="IRNazanin" w:eastAsia="IRNazanin"/>
          <w:color w:val="111111"/>
          <w:sz w:val="28"/>
          <w:sz w:val="28"/>
          <w:szCs w:val="28"/>
          <w:rtl w:val="true"/>
          <w:lang w:bidi="fa-IR"/>
        </w:rPr>
        <w:t>امام علیه السلام شیرین‌بیان، خوش‌معاشرت و باالفت و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و عموم مردم او را برای خصایص حمیده‌ای که داشت،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مردم عطا و بخشش می‌کرد؛ چه از او درخواست می‌کردند و چه تقاضایی نمی‌کردند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صبح تا طلوع آفتاب، در تعقیب می‌نشست،</w:t>
      </w:r>
      <w:r>
        <w:rPr>
          <w:rStyle w:val="FootnoteAnchor"/>
          <w:rtl w:val="true"/>
        </w:rPr>
        <w:footnoteReference w:id="108"/>
      </w:r>
      <w:r>
        <w:rPr>
          <w:rFonts w:ascii="IRNazanin" w:hAnsi="IRNazanin" w:eastAsia="IRNazanin"/>
          <w:color w:val="111111"/>
          <w:sz w:val="28"/>
          <w:sz w:val="28"/>
          <w:szCs w:val="28"/>
          <w:rtl w:val="true"/>
          <w:lang w:bidi="fa-IR"/>
        </w:rPr>
        <w:t>سپس به دیدار کسانی که می‌بایست می‌رفت، و به آنان مهر و محبّت می‌نمود</w:t>
      </w:r>
      <w:r>
        <w:rPr>
          <w:rFonts w:eastAsia="IRNazanin" w:cs="IRNazanin"/>
          <w:color w:val="111111"/>
          <w:sz w:val="28"/>
          <w:szCs w:val="28"/>
          <w:rtl w:val="true"/>
          <w:lang w:bidi="fa-IR"/>
        </w:rPr>
        <w:t xml:space="preserve">. </w:t>
      </w:r>
      <w:bookmarkStart w:id="118" w:name="pg1594_9711"/>
    </w:p>
    <w:p>
      <w:pPr>
        <w:pStyle w:val="BookText"/>
        <w:rPr/>
      </w:pPr>
      <w:bookmarkEnd w:id="118"/>
      <w:r>
        <w:rPr>
          <w:rFonts w:ascii="IRNazanin" w:hAnsi="IRNazanin" w:eastAsia="IRNazanin"/>
          <w:color w:val="111111"/>
          <w:sz w:val="28"/>
          <w:sz w:val="28"/>
          <w:szCs w:val="28"/>
          <w:rtl w:val="true"/>
          <w:lang w:bidi="fa-IR"/>
        </w:rPr>
        <w:t>وقتی نماز ظهر را می‌خواند، در مسجد می‌نشست و به مردم علم و ادب می‌آموخت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119" w:name="__RefHeading___Toc821064_3650668749"/>
      <w:bookmarkStart w:id="120" w:name="_Toc41"/>
      <w:bookmarkEnd w:id="119"/>
      <w:r>
        <w:rPr>
          <w:rtl w:val="true"/>
        </w:rPr>
        <w:t>امام علیه السلام میهمان خانه خدا</w:t>
      </w:r>
      <w:bookmarkEnd w:id="120"/>
    </w:p>
    <w:p>
      <w:pPr>
        <w:pStyle w:val="BookText"/>
        <w:rPr/>
      </w:pPr>
      <w:r>
        <w:rPr>
          <w:rFonts w:ascii="IRNazanin" w:hAnsi="IRNazanin" w:eastAsia="IRNazanin"/>
          <w:color w:val="111111"/>
          <w:sz w:val="28"/>
          <w:sz w:val="28"/>
          <w:szCs w:val="28"/>
          <w:rtl w:val="true"/>
          <w:lang w:bidi="fa-IR"/>
        </w:rPr>
        <w:t>امام حسن علیه السلام از همه خلق خدا راستگوتر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در مسجد می‌رسید، سر بلند می‌کرد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ضَیْفُکَ بِبابِکَ یا مُحُسِنُ قَدْ أَتاکَ الْمُسِیءُ فَتَجاوَزْ عَنْ قَبیحِ ما عِنْدی بِجَمیلِ ما عِنْدَکَ یا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میهمانت در کنار در خانۀ توست، ای احسان‌کننده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گناهکار به‌سوی تو آمده است، پس از زشتی آنچه که در نزد من است با زیبایی آنچه که نزد</w:t>
      </w:r>
    </w:p>
    <w:p>
      <w:pPr>
        <w:pStyle w:val="BookText"/>
        <w:rPr/>
      </w:pPr>
      <w:r>
        <w:rPr>
          <w:rFonts w:ascii="IRNazanin" w:hAnsi="IRNazanin" w:eastAsia="IRNazanin"/>
          <w:color w:val="111111"/>
          <w:sz w:val="28"/>
          <w:sz w:val="28"/>
          <w:szCs w:val="28"/>
          <w:rtl w:val="true"/>
          <w:lang w:bidi="fa-IR"/>
        </w:rPr>
        <w:t>توست درگذر، ای بزرگوار</w:t>
      </w:r>
      <w:r>
        <w:rPr>
          <w:rFonts w:eastAsia="IRNazanin" w:cs="IRNazanin"/>
          <w:color w:val="111111"/>
          <w:sz w:val="28"/>
          <w:szCs w:val="28"/>
          <w:rtl w:val="true"/>
          <w:lang w:bidi="fa-IR"/>
        </w:rPr>
        <w:t>».</w:t>
      </w:r>
    </w:p>
    <w:p>
      <w:pPr>
        <w:pStyle w:val="Heading3"/>
        <w:numPr>
          <w:ilvl w:val="2"/>
          <w:numId w:val="1"/>
        </w:numPr>
        <w:rPr/>
      </w:pPr>
      <w:bookmarkStart w:id="121" w:name="__RefHeading___Toc821066_3650668749"/>
      <w:bookmarkStart w:id="122" w:name="_Toc42"/>
      <w:bookmarkEnd w:id="121"/>
      <w:r>
        <w:rPr>
          <w:rtl w:val="true"/>
        </w:rPr>
        <w:t>جلالت امام علیه السلام</w:t>
      </w:r>
      <w:bookmarkEnd w:id="1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اسحاق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پس از پیغمبر صلی الله علیه و آله در شرف، به مقامی که حسن بن علی علیهما السلام نایل شد،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فرشی بر در خانه‌اش گسترده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خانه بیرون </w:t>
      </w:r>
      <w:bookmarkStart w:id="123" w:name="pg1594_9712"/>
    </w:p>
    <w:p>
      <w:pPr>
        <w:pStyle w:val="BookText"/>
        <w:rPr/>
      </w:pPr>
      <w:bookmarkEnd w:id="123"/>
      <w:r>
        <w:rPr>
          <w:rFonts w:ascii="IRNazanin" w:hAnsi="IRNazanin" w:eastAsia="IRNazanin"/>
          <w:color w:val="111111"/>
          <w:sz w:val="28"/>
          <w:sz w:val="28"/>
          <w:szCs w:val="28"/>
          <w:rtl w:val="true"/>
          <w:lang w:bidi="fa-IR"/>
        </w:rPr>
        <w:t>می‌آمد و بر آن فرش می‌نشست، مردم می‌آمدند و می‌ایستادند، و به‌واسطه عظمت و جلالتی که آن حضرت داشت، کسی از آنجا نمی‌رفت؛ تا آنجاکه آن حضرت می‌دید که راه بسته شده؛ برمی‌خاست، و به درون خانه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امام در راه مکّه از مرکبش پیاده شد و همه خلق خدا از مرکب‌های خود فرود آمدند، و پیاده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در کنار آن حضرت پیاده به راه رفتن خود ادامه داد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طبرسی، اعلام‌الوری،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بحرانی اصفهانی، عوالم‌العلوم،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ابوعلم، اهل‌البیت علیهم السلام،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124" w:name="__RefHeading___Toc821068_3650668749"/>
      <w:bookmarkStart w:id="125" w:name="_Toc43"/>
      <w:bookmarkEnd w:id="124"/>
      <w:r>
        <w:rPr>
          <w:rtl w:val="true"/>
        </w:rPr>
        <w:t>امام علیه السلام، نمایش رحمت الهی</w:t>
      </w:r>
      <w:bookmarkEnd w:id="1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مانند جدّش پیغمبر صلی الله علیه و آله نمونه بارز رحمت الهی بود که دل‌های ناامید و اندوهناک را پر از امید و رحمت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دیدار ضعیفان می‌رفت؛ بیماران را عیادت می‌کرد؛ در تشییع جنازه‌ها شرکت می‌فرمود؛ دعوت مسلمانان را اجابت می‌کرد و اهتمام او بر این بود که مبادا کسی از ایشان رنجیده خاطر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 حضرت، به احدی بدی و آزاری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فقیران همنشین می‌شد و بدی را با نیکی پاسخ می‌داد</w:t>
      </w:r>
      <w:r>
        <w:rPr>
          <w:rFonts w:eastAsia="IRNazanin" w:cs="IRNazanin"/>
          <w:color w:val="111111"/>
          <w:sz w:val="28"/>
          <w:szCs w:val="28"/>
          <w:rtl w:val="true"/>
          <w:lang w:bidi="fa-IR"/>
        </w:rPr>
        <w:t>.</w:t>
      </w:r>
      <w:r>
        <w:rPr>
          <w:rStyle w:val="FootnoteAnchor"/>
          <w:rtl w:val="true"/>
        </w:rPr>
        <w:footnoteReference w:id="112"/>
      </w:r>
      <w:bookmarkStart w:id="126" w:name="pg1594_9713"/>
    </w:p>
    <w:p>
      <w:pPr>
        <w:pStyle w:val="Heading3"/>
        <w:numPr>
          <w:ilvl w:val="2"/>
          <w:numId w:val="1"/>
        </w:numPr>
        <w:rPr/>
      </w:pPr>
      <w:bookmarkStart w:id="127" w:name="__RefHeading___Toc821070_3650668749"/>
      <w:bookmarkStart w:id="128" w:name="_Toc44"/>
      <w:bookmarkEnd w:id="126"/>
      <w:bookmarkEnd w:id="127"/>
      <w:r>
        <w:rPr>
          <w:rtl w:val="true"/>
        </w:rPr>
        <w:t>محبّت، پاسخ جسارت</w:t>
      </w:r>
      <w:bookmarkEnd w:id="128"/>
    </w:p>
    <w:p>
      <w:pPr>
        <w:pStyle w:val="BookText"/>
        <w:rPr/>
      </w:pPr>
      <w:r>
        <w:rPr>
          <w:rFonts w:ascii="IRNazanin" w:hAnsi="IRNazanin" w:eastAsia="IRNazanin"/>
          <w:color w:val="111111"/>
          <w:sz w:val="28"/>
          <w:sz w:val="28"/>
          <w:szCs w:val="28"/>
          <w:rtl w:val="true"/>
          <w:lang w:bidi="fa-IR"/>
        </w:rPr>
        <w:t xml:space="preserve">مردی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کسانی که معاویه، آنان را به دشمنی با خاندان نبّوت تربیت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حضرت را دید، آنچه خواست و توانست به امام علیه السلام جسارت کرد 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ساکت و خاموش بود، و هیچ پاسخی به او نداد تا از ناسزاگویی بازبماند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کلامی لطف‌آمیز و مهرآگین و تبسّم‌های پر از بشارت و مرحمت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غریب باشی؟ اگر از ما چیزی درخواست کنی به تو عطا می‌کنیم و اگر از ما راهنمایی بخواهی، تو را هدایت می‌نماییم و اگر چیزی بر عهده‌ات باشد، ما آن را عهده‌دار می‌شویم و اگر گرسنه‌ای، به تو طعام می‌دهیم و اگر نیازمندی بی‌نیازت می‌سازیم و اگر گریخته‌ای، به تو پناه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آن‌چنان با مرد شامی لطف و مهربانی کرد که دشمنی و بدی از روح او زایل گشت و مرد شامی ازخودبی‌خود شد، و یارای پاسخ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ادب نداشت و ازاین‌رو شرمنده و متحیّر ماند که چگونه از امام علیه السلام عذرخواهی کند و گناهی را که مرتکب شده،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تمام عذرخواهی‌ها و عرض‌ادب‌های خود را با این جمله پرمعنای قرآنی خلاصه کرد و گفت</w:t>
      </w:r>
      <w:r>
        <w:rPr>
          <w:rFonts w:eastAsia="IRNazanin" w:cs="IRNazanin"/>
          <w:color w:val="111111"/>
          <w:sz w:val="28"/>
          <w:szCs w:val="28"/>
          <w:rtl w:val="true"/>
          <w:lang w:bidi="fa-IR"/>
        </w:rPr>
        <w:t xml:space="preserve">: </w:t>
      </w:r>
      <w:bookmarkStart w:id="129" w:name="pg1594_9714"/>
    </w:p>
    <w:p>
      <w:pPr>
        <w:pStyle w:val="BookText"/>
        <w:rPr/>
      </w:pPr>
      <w:bookmarkEnd w:id="129"/>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بهتر می‌داند که رسالتش را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3"/>
        <w:numPr>
          <w:ilvl w:val="2"/>
          <w:numId w:val="1"/>
        </w:numPr>
        <w:rPr/>
      </w:pPr>
      <w:bookmarkStart w:id="130" w:name="__RefHeading___Toc821072_3650668749"/>
      <w:bookmarkStart w:id="131" w:name="_Toc45"/>
      <w:bookmarkEnd w:id="130"/>
      <w:r>
        <w:rPr>
          <w:rtl w:val="true"/>
        </w:rPr>
        <w:t>حلم امام علیه السلام</w:t>
      </w:r>
      <w:bookmarkEnd w:id="131"/>
    </w:p>
    <w:p>
      <w:pPr>
        <w:pStyle w:val="BookText"/>
        <w:rPr/>
      </w:pPr>
      <w:r>
        <w:rPr>
          <w:rFonts w:ascii="IRNazanin" w:hAnsi="IRNazanin" w:eastAsia="IRNazanin"/>
          <w:color w:val="111111"/>
          <w:sz w:val="28"/>
          <w:sz w:val="28"/>
          <w:szCs w:val="28"/>
          <w:rtl w:val="true"/>
          <w:lang w:bidi="fa-IR"/>
        </w:rPr>
        <w:t>امام حسن علیه السلام به تمام معنا انسانی واقعی و نمونه کامل خلق نیکوی پیغمبر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او را به هیجان نمی‌آورد و امور شخصی ناخوشایند، او را تکان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تحت‌تأثیر خشم، کاری انجام نمی‌داد و عمل آن حضرت همواره تداعی‌گر این آیات شریفه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فروبرندگان خشم و درگذرندگان از مردم هستند خداوند نیکوکاران را دوست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تَسْتَوِی الْحَسَنَةُ وَ لاَ السَّیِّئَةُ، ادْفَعْ بِالَّتِی هِیَ أَحْسَنُ؛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2" w:name="pg1594_9715"/>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بدی مساوی نیستند، تو بدی را به روشی که نیکوتر است برطرف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هرچه از دشمنانش می‌دید، با صبر و گذشت و عفو، پاسخ می‌داد؛ تا آنجاکه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خبیث‌ترین دشمنان اهل‌بیت علیهم السلام حلم و بردباری آن حضرت را به کوه تشبیه کرده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ابوالفرج اصفهانی، مقاتل‌الطالبیین،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ابن ابی‌الحدید، شرح نهج‌البلاغه،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ذهبی ، سیر اعلام‌النبلاء،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جدّش، در حلم و گذشت و عفو، نمونه جهانیان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اخلاق او نوادری را حفظ کرده است و بر این دلالت دارد که او در طلیعه اخلاقیّین و بنیان‌گذاران ادب و اخلاق، در جهان اسلام قرار دارد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33" w:name="__RefHeading___Toc821074_3650668749"/>
      <w:bookmarkStart w:id="134" w:name="_Toc46"/>
      <w:bookmarkEnd w:id="133"/>
      <w:r>
        <w:rPr>
          <w:rtl w:val="true"/>
        </w:rPr>
        <w:t>سخاوت امام علیه السلام</w:t>
      </w:r>
      <w:bookmarkEnd w:id="134"/>
    </w:p>
    <w:p>
      <w:pPr>
        <w:pStyle w:val="BookText"/>
        <w:rPr/>
      </w:pPr>
      <w:r>
        <w:rPr>
          <w:rFonts w:ascii="IRNazanin" w:hAnsi="IRNazanin" w:eastAsia="IRNazanin"/>
          <w:color w:val="111111"/>
          <w:sz w:val="28"/>
          <w:sz w:val="28"/>
          <w:szCs w:val="28"/>
          <w:rtl w:val="true"/>
          <w:lang w:bidi="fa-IR"/>
        </w:rPr>
        <w:t>کرم و سخاوت حضرت مجتبی علیه السلام نیز امر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حقیقی که بذل خیر به داعی خیر، و بذل احسان به داعی احسان باشد، از صفات ممتاز و از جمله خصایصی است که خدا آن را دوست می‌دارد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پیامبر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خُلق است که خدا آن دو را دوست می‌دارد؛ حسن خلق و سخاوت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 امام حسن مجتبی علیه السلام این </w:t>
      </w:r>
    </w:p>
    <w:p>
      <w:pPr>
        <w:pStyle w:val="BookText"/>
        <w:rPr/>
      </w:pPr>
      <w:r>
        <w:rPr>
          <w:rFonts w:ascii="IRNazanin" w:hAnsi="IRNazanin" w:eastAsia="IRNazanin"/>
          <w:color w:val="111111"/>
          <w:sz w:val="28"/>
          <w:sz w:val="28"/>
          <w:szCs w:val="28"/>
          <w:rtl w:val="true"/>
          <w:lang w:bidi="fa-IR"/>
        </w:rPr>
        <w:t xml:space="preserve">صفات عالی را در روشن‌ترین مظاهر و بلندترین مفاهیم و معانی‌اش دارا بود؛ تاحدّی‌که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سخاوت، صفتی بود که امام حسن علیه السلام به‌علّت جود و سخا و کرم و کمک به ضعفا و احسان به امّت و انفاق اموال بر فقیر و غنی، بدان معروف و مشهور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مال دنیا ارزشی قایل نمی‌شد و اهمیّتی به آن نمی‌داد؛ مگر آنکه به‌وسیله آن، گرسنه‌ای را سیر کند و برهنه‌ای را بپوشاند و به کمک مصیبت زده‌ای بشتابد؛ یا قرض مقروضی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عنصری از عناصر ذاتی و جزئی از اجزای وجود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سیل نیازمندان و انبوه انسان‌های محتاج، بر در خانه امام علیه السلام ازدحام می‌کردند، باران سخای آن حضرت بر همه می‌بارید و هیچ سایلی را از درِ خانۀ کرمش، رد نمی‌کرد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نمی‌بینم سائلی را رد نمایی؟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سائل درگاه خدا هستم؛ شرم می‌کنم که خود سائل باشم و سائلی را رد کنم</w:t>
      </w:r>
      <w:r>
        <w:rPr>
          <w:rFonts w:eastAsia="IRNazanin" w:cs="IRNazanin"/>
          <w:color w:val="111111"/>
          <w:sz w:val="28"/>
          <w:szCs w:val="28"/>
          <w:rtl w:val="true"/>
          <w:lang w:bidi="fa-IR"/>
        </w:rPr>
        <w:t>».</w:t>
      </w:r>
      <w:r>
        <w:rPr>
          <w:rStyle w:val="FootnoteAnchor"/>
          <w:rtl w:val="true"/>
        </w:rPr>
        <w:footnoteReference w:id="117"/>
      </w:r>
      <w:bookmarkStart w:id="135" w:name="pg1594_9717"/>
    </w:p>
    <w:p>
      <w:pPr>
        <w:pStyle w:val="Heading3"/>
        <w:numPr>
          <w:ilvl w:val="2"/>
          <w:numId w:val="1"/>
        </w:numPr>
        <w:rPr/>
      </w:pPr>
      <w:bookmarkStart w:id="136" w:name="__RefHeading___Toc821076_3650668749"/>
      <w:bookmarkStart w:id="137" w:name="_Toc47"/>
      <w:bookmarkEnd w:id="135"/>
      <w:bookmarkEnd w:id="136"/>
      <w:r>
        <w:rPr>
          <w:rtl w:val="true"/>
        </w:rPr>
        <w:t>بخشش، پیش از ابراز نیاز</w:t>
      </w:r>
      <w:bookmarkEnd w:id="137"/>
    </w:p>
    <w:p>
      <w:pPr>
        <w:pStyle w:val="BookText"/>
        <w:rPr/>
      </w:pPr>
      <w:r>
        <w:rPr>
          <w:rFonts w:ascii="IRNazanin" w:hAnsi="IRNazanin" w:eastAsia="IRNazanin"/>
          <w:color w:val="111111"/>
          <w:sz w:val="28"/>
          <w:sz w:val="28"/>
          <w:szCs w:val="28"/>
          <w:rtl w:val="true"/>
          <w:lang w:bidi="fa-IR"/>
        </w:rPr>
        <w:t>فردی اعرابی و نیازمند به محضر مبارک امام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دادند که آنچه در خزانه است به او 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بیست‌هزار درهم در خزانه بود؛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فرصت ندادی تا حاجتم را بگویم و مدح و سپاسم را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اناسٌ نَوالُنا خُضَلٌ یَرْتَعُ فیهِ الرَّجاءُ وَالْأَمَلُ</w:t>
      </w:r>
    </w:p>
    <w:p>
      <w:pPr>
        <w:pStyle w:val="BookText"/>
        <w:rPr/>
      </w:pPr>
      <w:r>
        <w:rPr>
          <w:rFonts w:ascii="Amiri" w:hAnsi="Amiri" w:eastAsia="Amiri" w:cs="Amiri"/>
          <w:color w:val="111111"/>
          <w:sz w:val="28"/>
          <w:sz w:val="28"/>
          <w:szCs w:val="28"/>
          <w:rtl w:val="true"/>
          <w:lang w:bidi="ar-SA"/>
        </w:rPr>
        <w:t>تَجُودُ قَبْلَ السُّؤالِ أَنْفُسُنا خَوْفاً مِنْ ماءِ وَجْهِ مَنْ یَسِلُ</w:t>
      </w:r>
    </w:p>
    <w:p>
      <w:pPr>
        <w:pStyle w:val="BookText"/>
        <w:rPr/>
      </w:pPr>
      <w:r>
        <w:rPr>
          <w:rFonts w:ascii="Amiri" w:hAnsi="Amiri" w:eastAsia="Amiri" w:cs="Amiri"/>
          <w:color w:val="111111"/>
          <w:sz w:val="28"/>
          <w:sz w:val="28"/>
          <w:szCs w:val="28"/>
          <w:rtl w:val="true"/>
          <w:lang w:bidi="ar-SA"/>
        </w:rPr>
        <w:t>لَوْ عَلِمَ الْبَحْرُ فَضْلَ نائِلِنا لَفاضَ مِنْ بَعْدِ فَیْضِهِ خَجَلُ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مردمی هستیم که بخشش ما بسیار است؛ که در</w:t>
      </w:r>
    </w:p>
    <w:p>
      <w:pPr>
        <w:pStyle w:val="BookText"/>
        <w:rPr/>
      </w:pPr>
      <w:r>
        <w:rPr>
          <w:rFonts w:ascii="IRNazanin" w:hAnsi="IRNazanin" w:eastAsia="IRNazanin"/>
          <w:color w:val="111111"/>
          <w:sz w:val="28"/>
          <w:sz w:val="28"/>
          <w:szCs w:val="28"/>
          <w:rtl w:val="true"/>
          <w:lang w:bidi="fa-IR"/>
        </w:rPr>
        <w:t>آن امید و آرزو می‌چرد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از ما بخواهند، عطا می‌کنیم که مبادا آبروی سؤال‌کننده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از آنچه به دیگران می‌بخشیم، مطّلع شود، از عطای خود شرمنده می‌گردد</w:t>
      </w:r>
      <w:r>
        <w:rPr>
          <w:rFonts w:eastAsia="IRNazanin" w:cs="IRNazanin"/>
          <w:color w:val="111111"/>
          <w:sz w:val="28"/>
          <w:szCs w:val="28"/>
          <w:rtl w:val="true"/>
          <w:lang w:bidi="fa-IR"/>
        </w:rPr>
        <w:t>».</w:t>
      </w:r>
    </w:p>
    <w:p>
      <w:pPr>
        <w:pStyle w:val="Heading3"/>
        <w:numPr>
          <w:ilvl w:val="2"/>
          <w:numId w:val="1"/>
        </w:numPr>
        <w:rPr/>
      </w:pPr>
      <w:bookmarkStart w:id="138" w:name="__RefHeading___Toc821078_3650668749"/>
      <w:bookmarkStart w:id="139" w:name="_Toc48"/>
      <w:bookmarkEnd w:id="138"/>
      <w:r>
        <w:rPr>
          <w:rtl w:val="true"/>
        </w:rPr>
        <w:t>پاداش امام علیه السلام به غلام</w:t>
      </w:r>
      <w:bookmarkEnd w:id="13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علیه السلام، غلام سیاهی را در باغی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قرص نانی داشت، لقمه‌ای خود می‌خورد و لقمه‌ای به سگی که نزدش بود، می‌داد</w:t>
      </w:r>
      <w:r>
        <w:rPr>
          <w:rFonts w:eastAsia="IRNazanin" w:cs="IRNazanin"/>
          <w:color w:val="111111"/>
          <w:sz w:val="28"/>
          <w:szCs w:val="28"/>
          <w:rtl w:val="true"/>
          <w:lang w:bidi="fa-IR"/>
        </w:rPr>
        <w:t xml:space="preserve">. </w:t>
      </w:r>
      <w:bookmarkStart w:id="140" w:name="pg1594_9718"/>
    </w:p>
    <w:p>
      <w:pPr>
        <w:pStyle w:val="BookText"/>
        <w:rPr/>
      </w:pPr>
      <w:bookmarkEnd w:id="140"/>
      <w:r>
        <w:rPr>
          <w:rFonts w:ascii="IRNazanin" w:hAnsi="IRNazanin" w:eastAsia="IRNazanin"/>
          <w:color w:val="111111"/>
          <w:sz w:val="28"/>
          <w:sz w:val="28"/>
          <w:szCs w:val="28"/>
          <w:rtl w:val="true"/>
          <w:lang w:bidi="fa-IR"/>
        </w:rPr>
        <w:t>امام علیه السلام علّت را از او باز 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فقط خود بخورم و به سگ نخورانم، حیا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خواست به‌خاطر این عمل به او پاداشی دهد و او را مورد لطف و احسان خود قرار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غلام را از صاحبش خرید و باغ را نیز خریداری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را آزاد کرد و باغ را به او بخشید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141" w:name="__RefHeading___Toc821080_3650668749"/>
      <w:bookmarkStart w:id="142" w:name="_Toc49"/>
      <w:bookmarkEnd w:id="141"/>
      <w:r>
        <w:rPr>
          <w:rtl w:val="true"/>
        </w:rPr>
        <w:t>اهمّیّت امام علیه السلام به زندگی مردم</w:t>
      </w:r>
      <w:bookmarkEnd w:id="142"/>
    </w:p>
    <w:p>
      <w:pPr>
        <w:pStyle w:val="BookText"/>
        <w:rPr/>
      </w:pPr>
      <w:r>
        <w:rPr>
          <w:rFonts w:ascii="IRNazanin" w:hAnsi="IRNazanin" w:eastAsia="IRNazanin"/>
          <w:color w:val="111111"/>
          <w:sz w:val="28"/>
          <w:sz w:val="28"/>
          <w:szCs w:val="28"/>
          <w:rtl w:val="true"/>
          <w:lang w:bidi="fa-IR"/>
        </w:rPr>
        <w:t>وقتی امام مجتبی علیه السلام در کوچه‌های مدینه عبور می‌کردند، شنیدند که شخصی از خدا ده هزار درهم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 را به منزل رساندند و به‌سرعت آن مبلغ را برای او فرستادند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نمونه‌های بسیاری از سخاوت و کرامت آن حضرت در تاریخ نقل شده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43" w:name="__RefHeading___Toc821082_3650668749"/>
      <w:bookmarkStart w:id="144" w:name="_Toc50"/>
      <w:bookmarkEnd w:id="143"/>
      <w:r>
        <w:rPr>
          <w:rtl w:val="true"/>
        </w:rPr>
        <w:t>زهد امام علیه السلام</w:t>
      </w:r>
      <w:bookmarkEnd w:id="1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امام مجتبی علیه السلام به حدّی بود که تمام اسباب حب و دلگرمی به امور دنیوی و نعم آن را ترک فرمود و به خانۀ آخرت و منزلگاه </w:t>
      </w:r>
    </w:p>
    <w:p>
      <w:pPr>
        <w:pStyle w:val="BookText"/>
        <w:rPr/>
      </w:pPr>
      <w:r>
        <w:rPr>
          <w:rFonts w:ascii="IRNazanin" w:hAnsi="IRNazanin" w:eastAsia="IRNazanin"/>
          <w:color w:val="111111"/>
          <w:sz w:val="28"/>
          <w:sz w:val="28"/>
          <w:szCs w:val="28"/>
          <w:rtl w:val="true"/>
          <w:lang w:bidi="fa-IR"/>
        </w:rPr>
        <w:t>پرهیزکاران اقبال و توجّه داشت و چنان بود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أَحَبَّهُ، وَمَنْ عَرَفَ الدُّنْیا زَهَّدَ فیها، وَالْمُؤْمِنُ لایَلْهُو حَتّی یَغْفُلَ وَإِذا تَفَکَّرَ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ابن ابی‌الدنیا، الهم و الحزن،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ابوعلم، اهل‌البیت علیهم السلام،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خدا را بشناسد، او را دوست خواهد داشت و هرکس دنیا را شناخت، به آن بی‌میل و رغبت خواهد شد و مؤمن، لهو و لعب نمی‌کند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شود و چنان‌که تفکر کند، غمگین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خدا را می‌شناخت لذا او را دوست می‌داشت، دنیا را می‌شناخت ازاین‌رو به آن بی‌رغبت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غفلت نداشت، وهرگاه تفکر می‌کرد اندوهناک می‌گردید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هرگاه، مرگ و جایگاه انسان را در ذهن خویش تداعی می‌کرد، ناخودآگاه می‌گریست و نیز وقتی‌که بَعث و نشور و گذشتن از صراط را به خاطر می‌آورد،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عَرْضِ بر خدا را در موقف حساب متذکّر می‌شد، در میان ناله و صیحه‌ای که داشت، بی‌هوش می‌شد</w:t>
      </w:r>
      <w:r>
        <w:rPr>
          <w:rFonts w:eastAsia="IRNazanin" w:cs="IRNazanin"/>
          <w:color w:val="111111"/>
          <w:sz w:val="28"/>
          <w:szCs w:val="28"/>
          <w:rtl w:val="true"/>
          <w:lang w:bidi="fa-IR"/>
        </w:rPr>
        <w:t>.</w:t>
      </w:r>
      <w:r>
        <w:rPr>
          <w:rStyle w:val="FootnoteAnchor"/>
          <w:rtl w:val="true"/>
        </w:rPr>
        <w:footnoteReference w:id="123"/>
      </w:r>
      <w:bookmarkStart w:id="145" w:name="pg1594_9720"/>
    </w:p>
    <w:p>
      <w:pPr>
        <w:pStyle w:val="Heading3"/>
        <w:numPr>
          <w:ilvl w:val="2"/>
          <w:numId w:val="1"/>
        </w:numPr>
        <w:rPr/>
      </w:pPr>
      <w:bookmarkStart w:id="146" w:name="__RefHeading___Toc821084_3650668749"/>
      <w:bookmarkStart w:id="147" w:name="_Toc51"/>
      <w:bookmarkEnd w:id="145"/>
      <w:bookmarkEnd w:id="146"/>
      <w:r>
        <w:rPr>
          <w:rtl w:val="true"/>
        </w:rPr>
        <w:t>هیبتِ امامت</w:t>
      </w:r>
      <w:bookmarkEnd w:id="147"/>
    </w:p>
    <w:p>
      <w:pPr>
        <w:pStyle w:val="BookText"/>
        <w:rPr/>
      </w:pPr>
      <w:r>
        <w:rPr>
          <w:rFonts w:ascii="IRNazanin" w:hAnsi="IRNazanin" w:eastAsia="IRNazanin"/>
          <w:color w:val="111111"/>
          <w:sz w:val="28"/>
          <w:sz w:val="28"/>
          <w:szCs w:val="28"/>
          <w:rtl w:val="true"/>
          <w:lang w:bidi="fa-IR"/>
        </w:rPr>
        <w:t>همه شرایط امامت، در وجود امام علیه السلام جمع بود و تمثال و پیکرۀ عظمتْ و نمادِ هیبت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هیبت امام علیه السلام، چشم‌ها را لبریز از محبّت کرده، و بر دل‌ها مسلّط شده بود و به حدّی بود که معاویه، تحت نفوذ آن هیبت و عظمت قرار داشت و از آن حضرت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نمونه‌های هیبت و عظمت ایشان و برادرش امام حسین علیه السلام در میان مسلمانان این بود که با هیچ کاروانی در سفر حجّ بیت‌الله الحرام، پیاده سفر نمی‌فرمودند؛ مگر آنکه همگان، برای تعظیم آنان فرود می‌آمدند و پیاده می‌شدند و با آنکه پیاده رفتن بر آنان زحمت داشت، کسی سوار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مردم، خدمت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راه رفتن برای جمعیّت حجّاج،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می‌بینند شما پیاده راه می‌روید، خوش نمی‌دارند سوار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به آنان مرحمت فرمایید و سوار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 عهد کرده‌ایم، پیاده به خانه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به دور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ما را نبینند و از سوار شدن شرمنده نشوند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مغربی، شرح‌الاخبار،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مفید،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ابوعلم، اهل‌البیت علیهم السلام، ص </w:t>
      </w:r>
      <w:r>
        <w:rPr>
          <w:rFonts w:eastAsia="IRNazanin" w:cs="IRNazanin"/>
          <w:color w:val="111111"/>
          <w:sz w:val="28"/>
          <w:szCs w:val="28"/>
          <w:lang w:bidi="fa-IR"/>
        </w:rPr>
        <w:t>297</w:t>
      </w:r>
      <w:r>
        <w:rPr>
          <w:rFonts w:eastAsia="IRNazanin" w:cs="IRNazanin"/>
          <w:color w:val="111111"/>
          <w:sz w:val="28"/>
          <w:szCs w:val="28"/>
          <w:rtl w:val="true"/>
          <w:lang w:bidi="fa-IR"/>
        </w:rPr>
        <w:t>.</w:t>
      </w:r>
      <w:bookmarkStart w:id="148" w:name="pg1594_9721"/>
    </w:p>
    <w:p>
      <w:pPr>
        <w:pStyle w:val="BookText"/>
        <w:rPr/>
      </w:pPr>
      <w:bookmarkEnd w:id="148"/>
      <w:r>
        <w:rPr>
          <w:rFonts w:ascii="IRNazanin" w:hAnsi="IRNazanin" w:eastAsia="IRNazanin"/>
          <w:color w:val="111111"/>
          <w:sz w:val="28"/>
          <w:sz w:val="28"/>
          <w:szCs w:val="28"/>
          <w:rtl w:val="true"/>
          <w:lang w:bidi="fa-IR"/>
        </w:rPr>
        <w:t>فضایل و مناقب امامعلیه السلام بیش از آن است که بتوان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شرح بی‌نهایت، کز وصفِ یار گوییم حرفی است از هزاران، کاندر عبارت آید</w:t>
      </w:r>
    </w:p>
    <w:p>
      <w:pPr>
        <w:pStyle w:val="BookText"/>
        <w:rPr/>
      </w:pPr>
      <w:r>
        <w:rPr>
          <w:rFonts w:ascii="IRNazanin" w:hAnsi="IRNazanin" w:eastAsia="IRNazanin"/>
          <w:color w:val="111111"/>
          <w:sz w:val="28"/>
          <w:sz w:val="28"/>
          <w:szCs w:val="28"/>
          <w:rtl w:val="true"/>
          <w:lang w:bidi="fa-IR"/>
        </w:rPr>
        <w:t>فضایل و صفات حمیده، علم و حلم و تقوا و معالی امور آن حضرت در بسیاری از کتب شیعه و اهل‌سنّت جمع‌آوری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 جَدِّه وَعَلی أَبیهِ وَاُمِّهِ وَعَلَیْهِ وَعَلی أَخیهِ وَعَلَی الْأَئِمَّةِ التِّسْعَةِ مِنْ ذُرِّیَّةِ الْحُسَیْنِ علیهم السلام سیَّما الإِمامِ الغائِبِ، وَلِیِّ الْعَصْرِ وَنامُوسِ الدَّهْرِ عَجَّلَ اللهُ تَعالی فَرَجَهُ وَسَهَّلَ اللهُ مَخْرَجَهُ وَجَعَلَنا فِداهُ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821086_3650668749"/>
      <w:bookmarkStart w:id="150" w:name="_Toc52"/>
      <w:bookmarkEnd w:id="149"/>
      <w:r>
        <w:rPr>
          <w:rtl w:val="true"/>
        </w:rPr>
        <w:t>اسرار صلح حضرت مجتبی علیه السلام</w:t>
      </w:r>
      <w:bookmarkEnd w:id="150"/>
    </w:p>
    <w:p>
      <w:pPr>
        <w:pStyle w:val="BookText"/>
        <w:rPr/>
      </w:pPr>
      <w:r>
        <w:rPr>
          <w:rFonts w:ascii="IRNazanin" w:hAnsi="IRNazanin" w:eastAsia="IRNazanin"/>
          <w:color w:val="111111"/>
          <w:sz w:val="28"/>
          <w:sz w:val="28"/>
          <w:szCs w:val="28"/>
          <w:rtl w:val="true"/>
          <w:lang w:bidi="fa-IR"/>
        </w:rPr>
        <w:t xml:space="preserve">یکی از تعالیم مهمّ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جبهه برنامه‌های اسلامی، درخشان و هویداست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صلح و کوشش برای رفع اختلافات و اصلاح ذات‌البین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باایمان، همگی در فرمانبری حق وارد شوید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الْمُؤْمِنُونَ إِخْوَةٌ فَأَصْلِحُوا بَیْنَ أَخَوَیْکُمْ؛</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افراد مؤمن بایکدیگر برادرند، پس بین برادرانتان سازش برقرار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الصُّلْحُ خَیْرٌ؛</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اکرم صلی الله علیه و آله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الْبَیْنِ أَفْضَلُ مِنْ عامَّةِ الصَّلاةِ وَالصِّیامِ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دادن دو نفر، از نماز و روزه یک سال بهتر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جنگ و جهاد یکی از احکام مهمّ اسلام است، ولی هرگز بالذّات وبالاصالة مطلوب نبوده، و به‌لحاظ یک ضرورت اجتناب‌ناپذیر، و به‌عنوان وسیله اصلاح اجتماعی و عدالت و در راستای اهداف سیاسی اسلام، و احقاق حق و ابطال باطل تشریع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 کَلِمَةَ الَّذِینَ کَفَرُوا السُّفْلی وَ کَلِمَةُ اللّهِ هِیَ الْعُلْیا؛</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کافران را پست قرار داد و سخن خداوند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عبادت و اطاعت خداست؛ زیرا جهاد وسیله‌ای است برای آزادی انسان‌ها، برای برداشتن یوغ استعمار ستمکار از گردن افراد، و برای وارد کردن همگان در حکومت خدا و لغو حکومت مردم بر مردم که معانی عالی و ارزندۀ آن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جنگ و کوشش برای پیشبرد نقشه‌های نجات‌بخش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نجات ضعفا و ستمدیدگان، برای دفع استثمار اقویا، برای آزادی انسان‌ها، برای برقراری نظم صحیح و عادلانه، برای اعلام تساوی حقوق، برای زندگی و اجتماع هرچه بهتر و انسانی‌تر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جنگی که برای پیدا کردن بازار کالاهای بازرگانان، برای استعمار، برای توسعه قلمرو یک کشور و فتح ممالک و جهانگیری، برای انتقام و کینه‌توزی، برای کسب شهرت و قهرمانی، برای بسط نفوذ یک دیکتاتور و غلبه یک ملّت بر ملّت دیگر باشد را محکوم کرده و </w:t>
      </w:r>
    </w:p>
    <w:p>
      <w:pPr>
        <w:pStyle w:val="BookText"/>
        <w:rPr/>
      </w:pPr>
      <w:r>
        <w:rPr>
          <w:rFonts w:ascii="IRNazanin" w:hAnsi="IRNazanin" w:eastAsia="IRNazanin"/>
          <w:color w:val="111111"/>
          <w:sz w:val="28"/>
          <w:sz w:val="28"/>
          <w:szCs w:val="28"/>
          <w:rtl w:val="true"/>
          <w:lang w:bidi="fa-IR"/>
        </w:rPr>
        <w:t>قهرمانان این جنگ‌ها را گمراه و جنایت‌کار و خائن و گناهکار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ما باید این آیه را سر مشق زندگی خود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خانۀ آخرت است که آن را برای کسانی که در زمین، اراده برتری‌جویی و فساد ندارند، قرار می‌دهیم و سرانجامِ نیک،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برطبق این آیه، هرکس بخواهد رجحان و برتری بر کسی یا ملّتی داشته باشد،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به‌راستی‌که سرانِ ملل و رهبرانِ حکومت‌های دنیای معاصر، چقدر به این‌گونه تعالیم اسلام نیاز مبرم 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جهادی برای اسلام، مقدّس محسوب می‌شود که برای دفاع از حقیقت و فضیلت، برای مقاصد و مصالح عموم، برای انحطاط حکّامی که خود را مالک خلق و مطلق‌العنان و صاحب‌اختیار بدون شرط افراد می‌شمارند،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تمام مجاهدت‌هایی که اولیای اسلام، در هر زمان و مکانی انجام دادند، این بوده که آسایش و آزادی را برای بشر به ارمغان آورند و به یاری افراد مظلوم و محروم بشتابند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این شرح و تفسیر، مجاهدت در راه اسلام کاری نیست که کسی بتواند آن را با نیروی هوای‌نفس و احساسات، و برای فرونشاندن آتش خشم و غضب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وجود شرایط و مقتضیات و عدم موانع این تکلیف را منجّز و حتمی می‌کند و گاهی عدم وجود شرایط و مقتضیات، مانع از تنجّز یا توجّه این تکلیف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نمی‌توان خون کسی را ریخت و به مال و جان کسی تعرّض کرد؛ مگر در جاهایی که به ناچار، عقل و شرع انجام چنین اعمالی را قاطعانه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همه جنگ‌هایی که در عصر ما بین ملل جریان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جنگ سرد و گرم، جنگ‌های تبلیغاتی و انتخاباتی و حزبی، جنگ‌های اقتصادی و تجاری و مبارزه‌ها و رقابت‌هایی که دولت‌ها، کارتل‌های صنعتی و همه‌وهمه باهم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پستِ مادّی و حیوانی و ارضای غریزۀ حبّ جاه و مال و شهوات و به دست آوردن پیروزی‌های مادّی و نظامی و اقتصادی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جنگ‌هایی، نقطۀ انتهایی ندارند و بین هر گروه و جمعیّتی که باشد، با شرافت انسانی سازشی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همه این مبارزات که باعث گرفتاری بشر، و اساس گناه و ظلم، و مایه استبداد و خیانت شمرده می‌شود،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p>
    <w:p>
      <w:pPr>
        <w:pStyle w:val="BookText"/>
        <w:rPr/>
      </w:pPr>
      <w:r>
        <w:rPr>
          <w:rFonts w:ascii="IRNazanin" w:hAnsi="IRNazanin" w:eastAsia="IRNazanin"/>
          <w:color w:val="111111"/>
          <w:sz w:val="28"/>
          <w:sz w:val="28"/>
          <w:szCs w:val="28"/>
          <w:rtl w:val="true"/>
          <w:lang w:bidi="fa-IR"/>
        </w:rPr>
        <w:t>باید با همه این مسائل نیز مبارزه نمایند و مبارزه آنان به مقاصد کثیف، آلوده نشود و به این آیه صریح و محکم قرآن، ایمان داشته باشند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 أَنَّ ما یَدْعُونَ مِنْ دُونِهِ هُوَ الْباطِلُ وَ أَنَّ اللّهَ هُوَ الْعَلِیُّ الْکَبِیرُ؛</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به‌این‌دلیل است که خداوند حق است و هرچه غیراو را می‌خواهند باطل است و خداوند بلندمرتبه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نکته دیگر در حکم جهاد این است که چون جهاد برای تحقّقِ</w:t>
      </w:r>
    </w:p>
    <w:p>
      <w:pPr>
        <w:pStyle w:val="BookText"/>
        <w:rPr/>
      </w:pPr>
      <w:r>
        <w:rPr>
          <w:rFonts w:ascii="IRNazanin" w:hAnsi="IRNazanin" w:eastAsia="IRNazanin"/>
          <w:color w:val="111111"/>
          <w:sz w:val="28"/>
          <w:sz w:val="28"/>
          <w:szCs w:val="28"/>
          <w:rtl w:val="true"/>
          <w:lang w:bidi="fa-IR"/>
        </w:rPr>
        <w:t>اهداف اسلام و دفاع از حریم فضلیت و آزادی و نوامیس الهی است، تا وصول به این اهداف، لازم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مدینه فاضله انسانیّت و جامعه اسلامی و یکپارچه شدن جهان بشری و برداشته شدن فاصله‌های جغرافیایی و تبعیض‌های گوناگون در سایه تعالیم اسلام، موضوع و زمینه جهاد از بین می‌رود؛ درحالی‌که اساس زندگی اجتماعی تا ابد همان اجتماع فاضل بوده و احکامی مانند احکام عبادات و معاملات و مناکحات ثابت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جهاد به‌منزلۀ وسیله تأمین و تحصیل اهداف اسلام، نیروی دفاع و نگهبان جامعه اسلامی است و مقصود بالاصالة سایر احکام و به اصطلاح علما، جهاد، تکلیف و واجب للغیر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مطلب اینکه باید در صلح و سازش و جنگ و جهاد، هدف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مقصد، مقدّس و انسانی وشرافتمند باشد، صلح یا جهادی که برای آن انجام می‌گیرد، مقدّس و شرافتمندانه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دراینجا نمی‌خواهیم و نمی‌توانیم در اسرار جنگ‌ها و صلح‌های اولیای دین وارد شده، از آن شرحی بنویسیم؛ زیرا علاوه‌برآنکه خود را لایق نمی‌دانیم، این رشته سر دراز دارد؛ ولی به‌طور بسیار فشرده، عرض می‌شود که سیری اجمالی در تاریخ غزوات ومعاهدات رسول خدا صلی الله علیه و آله و صلح‌هایی که بین آن حضرت و کفّار واقع شد و همچنین مطالعه مختصری از تاریخ فداکاری‌ها و جانبازی‌ها و مجاهدت‌های علی علیه السلام در میادین جهاد، و روش و برنامه‌های جنگی آن حضرت، ما را به این حقیقت راهنمایی می‌کند که جنگ‌های مقدّسی که آنان می‌کردند از جنگ‌های عادی‌ای که برای اهداف مادّی واقع می‌شود، جدا بود و غرض آن بزرگواران ادای تکلیف، و تقرّب به خدا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می‌بینیم که دلاوران میادین جهاد را بندگان زاهد و خداپرست و صاحبان دل‌های لبریز از محبّت و عدالت و انسان‌های بشر دوستی تشکیل می‌دهند که حتّی به آزار مورچه‌ای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پر از حقیقت و عدالت علیعلیه السلام راهنمای آنهاست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أُعْطِیتُ الْأَقَالِیمَ السَّبْعَةَ بِمَا تَحْتَ أَفْلاکِهَا عَلَی أَنْ أَعْصِیَ اللَّهَ فِی نَمْلَةٍ أَسْلُبُهَا جُلْبَ شَعِیرَةٍ مَا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هفت اقلیم جهان را با آنچه در زیر آسمان‌های آن است به من ببخشند تا اینکه خدا را نافرمانی کنم که پوست جوی را از دهان مورچه بیرون بکشم، این کار 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میادین جهاد درحالی‌که شمشیر به‌دست گرفته بودند، از کشتن و کشته شدن باکی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اسلام همانند حضرت علی علیه السلام همیشه از جنگ و خون‌ریزی پرهیز می‌کردند؛ تا حدّی که به کسی که می‌دانست قاتلش است، احسان می‌کرد و اندیشۀ آزار او را نمی‌کرد و همیشه سفارش می‌کردند که با او مدارا کنند و در طعام و آب بر او سخت‌گیری نکنند و از غذایی که خود میل می‌فرمود، برایش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علی علیه السلام قهرمان این غزوات و مرد میادین جهاد فی سبیل الله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علی علیه السلام برای کظم غیظ و گرفتن انتقام شمشیری نزد و هرگز برای کسب شهرت و معروف شدن نبردی انجام نداد و یگانه سرباز </w:t>
      </w:r>
    </w:p>
    <w:p>
      <w:pPr>
        <w:pStyle w:val="BookText"/>
        <w:rPr/>
      </w:pPr>
      <w:r>
        <w:rPr>
          <w:rFonts w:ascii="IRNazanin" w:hAnsi="IRNazanin" w:eastAsia="IRNazanin"/>
          <w:color w:val="111111"/>
          <w:sz w:val="28"/>
          <w:sz w:val="28"/>
          <w:szCs w:val="28"/>
          <w:rtl w:val="true"/>
          <w:lang w:bidi="fa-IR"/>
        </w:rPr>
        <w:t>فداکار و جانباز اسلام بود، که جبرئیل در مدح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لاسَیْف إِلّا ذُوالْفَقارِ وَلا فَتی إِلّا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کلینی، الکافی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فتال نیشابوری، روضة‌الواعظین،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مفید، الارشاد،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ابن‌عساکر، تاریخ مدینة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هیچ‌شمشیری مانند شمشیر ذوالفقار و هیچ‌جوانی همچون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دستِ خیانتکارِ شقی‌ترین خلق، ضربت خورد و از زندگی دست شست، کسی بود که همیشه از به‌ناحق ریخته شدن خون انسان‌ها، ناراحت می‌شد و می‌فرمود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عَبْدِالْمُطَّلِبِ لا أَلْفیَنَّکُمْ تَخُوضُونَ دِماءَ الْمُسْلِمینَ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تَقلتُلَنَّ بی الّا قاتِلی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یمثّل بِالرَّجُلِ فَإِنّی 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 مبادا پس از من دست به خون مسلمانان فرو برید و بگویید امیرمؤمنان کشته شد و به بهانۀ انتقام خون من در خون مسلمانان غوطه خورید، بدانید جز قاتلِ من کسی دیگر را نکشید و مبادا او را مثله نمایید؛ به‌درستی‌که من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مثله‌کردن دوری 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در صلح و آشتی و جنگ و جهاد، یک هدف داشتند و آن، اطاعت خدا، و هدایت و نجات بندگان خدا و اعتلای کلمۀ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این مطالب، صلح امام حسن علیه السلام را تا حدود آگاهی و بینش خود بررسی می‌کنیم و دریافت پاره‌ای از اسرار آن را وجهه همّت می‌سازیم و از خداوند، طلب یاری و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نگارش در مورد این مطلب، موضوعی نیست که حقّ آن، درضمن یک یا چند مقاله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گسترده است و با تاریخ صدر اسلام و تاریخ زندگی علی علیه السلام و آزمایش‌هایی که از امّت اسلام شد، ارتباط دارد و راجع به آن کتب مستقلّی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دریا را اگر نتوان کشید هم به‌قدر تشنگی باید چشید </w:t>
      </w:r>
      <w:bookmarkStart w:id="151" w:name="pg1594_9731"/>
    </w:p>
    <w:p>
      <w:pPr>
        <w:pStyle w:val="Heading3"/>
        <w:numPr>
          <w:ilvl w:val="2"/>
          <w:numId w:val="1"/>
        </w:numPr>
        <w:rPr/>
      </w:pPr>
      <w:bookmarkStart w:id="152" w:name="__RefHeading___Toc821088_3650668749"/>
      <w:bookmarkStart w:id="153" w:name="_Toc53"/>
      <w:bookmarkEnd w:id="151"/>
      <w:bookmarkEnd w:id="152"/>
      <w:r>
        <w:rPr>
          <w:rtl w:val="true"/>
        </w:rPr>
        <w:t>مرد مصلح</w:t>
      </w:r>
      <w:bookmarkEnd w:id="153"/>
    </w:p>
    <w:p>
      <w:pPr>
        <w:pStyle w:val="BookText"/>
        <w:rPr/>
      </w:pPr>
      <w:r>
        <w:rPr>
          <w:rFonts w:ascii="IRNazanin" w:hAnsi="IRNazanin" w:eastAsia="IRNazanin"/>
          <w:color w:val="111111"/>
          <w:sz w:val="28"/>
          <w:sz w:val="28"/>
          <w:szCs w:val="28"/>
          <w:rtl w:val="true"/>
          <w:lang w:bidi="fa-IR"/>
        </w:rPr>
        <w:t>چنانچه در فصل گذشته گفته شد، امام حسن مجتبی علیه السلام انسانی صادق، باوفا، پرهیزکار و باتقوا، خیرخواه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صلحی که بین آن حضرت و معاویه برقرار شد، علاوه‌برآنکه صلح‌طلبی و خیرخواهی و گذشت او را نشان داد، ثابت کرد که خانواده ایشان نیز، ریاست‌خواه و جاه‌طلب نیستند؛ و در قیام و نهضت، کناره‌گیری و عزلت، صلح و جهاد، رضای خدا و مصلحتِ عموم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جهاد، مصداقِ یُجاهِدُونَ فِی سَبِیلِ اللّهِ وَ لا یَخافُونَ لَوْمَةَ لائِمٍ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جهاد می‌کنند و از سرزنش هیچ ملامت‌گری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و از کسی باکی ندارند، و در وقت صلح، مرد گذشت و فداکاری می‌باشند</w:t>
      </w:r>
      <w:r>
        <w:rPr>
          <w:rFonts w:eastAsia="IRNazanin" w:cs="IRNazanin"/>
          <w:color w:val="111111"/>
          <w:sz w:val="28"/>
          <w:szCs w:val="28"/>
          <w:rtl w:val="true"/>
          <w:lang w:bidi="fa-IR"/>
        </w:rPr>
        <w:t>.</w:t>
      </w:r>
    </w:p>
    <w:p>
      <w:pPr>
        <w:pStyle w:val="Heading3"/>
        <w:numPr>
          <w:ilvl w:val="2"/>
          <w:numId w:val="1"/>
        </w:numPr>
        <w:rPr/>
      </w:pPr>
      <w:bookmarkStart w:id="154" w:name="__RefHeading___Toc821090_3650668749"/>
      <w:bookmarkStart w:id="155" w:name="_Toc54"/>
      <w:bookmarkEnd w:id="154"/>
      <w:r>
        <w:rPr>
          <w:rtl w:val="true"/>
        </w:rPr>
        <w:t>علل و اسرار صلح</w:t>
      </w:r>
      <w:bookmarkEnd w:id="155"/>
    </w:p>
    <w:p>
      <w:pPr>
        <w:pStyle w:val="Heading4"/>
        <w:numPr>
          <w:ilvl w:val="3"/>
          <w:numId w:val="1"/>
        </w:numPr>
        <w:rPr/>
      </w:pPr>
      <w:bookmarkStart w:id="156" w:name="__RefHeading___Toc821092_3650668749"/>
      <w:bookmarkStart w:id="157" w:name="_Toc55"/>
      <w:bookmarkEnd w:id="156"/>
      <w:r>
        <w:rPr/>
        <w:t>1</w:t>
      </w:r>
      <w:r>
        <w:rPr>
          <w:rtl w:val="true"/>
        </w:rPr>
        <w:t xml:space="preserve">. </w:t>
      </w:r>
      <w:r>
        <w:rPr>
          <w:rtl w:val="true"/>
        </w:rPr>
        <w:t>اجرای حکم الهی</w:t>
      </w:r>
      <w:bookmarkEnd w:id="15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امام مجتبی علیه السلام یک تکلیف الهی و وظیفه شرعی بود که امام علیه السلام در آن شرایط و احوال، ناگزیر شد آن را بپذیرد؛ به‌عبارت‌دیگر، شرایط و اوضاع، این مسئله را بر امام علیه السلام تحمیل کرد، و برحسب </w:t>
      </w:r>
    </w:p>
    <w:p>
      <w:pPr>
        <w:pStyle w:val="BookText"/>
        <w:rPr/>
      </w:pPr>
      <w:r>
        <w:rPr>
          <w:rFonts w:ascii="IRNazanin" w:hAnsi="IRNazanin" w:eastAsia="IRNazanin"/>
          <w:color w:val="111111"/>
          <w:sz w:val="28"/>
          <w:sz w:val="28"/>
          <w:szCs w:val="28"/>
          <w:rtl w:val="true"/>
          <w:lang w:bidi="fa-IR"/>
        </w:rPr>
        <w:t>حدیث مشهور و مسلّم نزد اهل‌سنّت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بخاری این روایت را در چهار موضع از کتاب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صحیح،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همچنین ابوداوود، در 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نسائی، در سنن،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ترمذی، در سنن،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طیالسی، در مسند،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و احمد بن حنبل در 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مورد اتّفاق همه است، این مضمون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هذا سَیِّدٌ یُصْلِحُ اللهُ بِهِ بَیْنَ فِئَتَیْنِ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فِئَتَیْنِ عَظَیمَتَیْنِ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به‌درستی‌که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امام‌حسن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است که خداوند به‌وسیلة او بین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نقل‌های حدیث اضافه‌ای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دو گروه از مسلمانان صلح برقرار می‌کند؛ که مورد اتفاق نیست؛ زیرا معاویه که علیه خلیفه و امام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امام مجتبی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کرده بود، بنابر سنّت نبوی و حتّی سیره شیخین، از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اجماع امّت بر بیعت با این دو امام بود و لذا به احتمال قوی این اضافه، توسّط طرف‌داران بنی‌امیّه و معاویه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پیامبر صلی الله علیه و آله از آن خبر داده و او را به سیادت و آقایی و اصلاح‌طلبی معرّفی فرموده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صلح، برای مصلحت عموم لازم باشد، اگر سران هر دو طرف، پا در رکاب لجاج بگذارند و کینه‌توزی پیشه سازند، صلح برقرار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صلح برقرار می‌شود که یا هر دو طرف، حسن‌نیّت داشته باشند یا یکی از آنها خیر و مصلحت جامعه را در نظر بگیرد و آن را بر حیثیّت و شئون شخصی خود مقدّم بدارد؛ و هرچه طرف مقابل لجاجت می‌کند، او از خود گذشت و فداکاری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میدان، به‌طورقطع معاویه کسی نبود که برای خیر و صلاح جامعه دست از خلافت و پادشاهی و نیّات خبیث خود بردارد و حق را به صاحبش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رسیدن به مقصدش، نه خدا و پیغمبر و نه مصلحت مسلمانان را درنظر می‌گرفت و همه چیز را فدای حبّ جاه و ریاست‌طلبی خود می‌ساخت، و از اینکه عموم شیعه و هواداران اهل‌بیت علیهم السلام و حتّی عموم مسلمانان را قتل‌عام کند، باکی نداشت و اگر تا حدودی بازی با الفاظ اسلامی می‌کرد، به خاطر ریاست و حکومت بود و اگر ریاست و حکومتش در خطر می‌افتاد، به آن الفاظ نیز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و طبعاً در چنان موقعیّتی تنها کسی که جانب مصلحت را رعایت می‌نمود،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 خصلت عظمی از آن حضرت با وجود سوابق درخشان و مقام امامت و عهده‌داری حفظ اسلام، عجیب و شگفت‌انگیز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مصلحت اسلام را درنظر نگیرد، پس چه کسی به آن اهمیّت می‌دهد؟</w:t>
      </w:r>
    </w:p>
    <w:p>
      <w:pPr>
        <w:pStyle w:val="BookText"/>
        <w:rPr/>
      </w:pPr>
      <w:r>
        <w:rPr>
          <w:rFonts w:ascii="IRNazanin" w:hAnsi="IRNazanin" w:eastAsia="IRNazanin"/>
          <w:color w:val="111111"/>
          <w:sz w:val="28"/>
          <w:sz w:val="28"/>
          <w:szCs w:val="28"/>
          <w:rtl w:val="true"/>
          <w:lang w:bidi="fa-IR"/>
        </w:rPr>
        <w:t>به‌هیچ‌وجه از معاویه با آن سوابق ضدّاسلامی خود و پدر و مادر و خاندانش، انتظار غمخواری دین و حفظ مصالح مسلمین، مورد نداشت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برعکس، از امام علیه السلام جز ملاحظه مصلحت اسلام و خیر مسلمانان کاری صادر نمی‌شد؛ زیرا ایشان دوران کودکی را در مهد تربیت نبوّت </w:t>
      </w:r>
    </w:p>
    <w:p>
      <w:pPr>
        <w:pStyle w:val="BookText"/>
        <w:rPr/>
      </w:pPr>
      <w:r>
        <w:rPr>
          <w:rFonts w:ascii="IRNazanin" w:hAnsi="IRNazanin" w:eastAsia="IRNazanin"/>
          <w:color w:val="111111"/>
          <w:sz w:val="28"/>
          <w:sz w:val="28"/>
          <w:szCs w:val="28"/>
          <w:rtl w:val="true"/>
          <w:lang w:bidi="fa-IR"/>
        </w:rPr>
        <w:t>و حِجْرِ عصمت و طهارت گذرانده و در خانه‌ای که مهبط وحی و محلّ آمدوشد فرشتگان بود، نشوونما یافته و انوار نبوّت جدّش پیغمبر صلی الله علیه و آله و ولایت پدرش علی علیه السلام و عصمت و شخصیّت مادرش زهرا علیها السلام از هر سو او را احاطه کرده و منزلگاهش سینۀ رسول خدا صلی الله علیه و آله و مخزنِ علوم و الهاماتِ غیبی بود و وحی را در اوّلین لحظات نزولش می‌شنید و کلمات خدا را از زبان دُرافشان جدّش رسول خدا صلی الله علیه و آله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عالی‌قدرِ اسلام صلی الله علیه و آله او را به سیادت و آقایی و امامت و پیشوایی می‌ستود و او را برای آینده اسلام و چنین فداکاری عظیمی آماده می‌ساخت و از برکات و عظمت و اهمّیّت صلح او قدردانی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مواقف و فرصت‌های متعدّد، روش امام حسن علیه السلام را تأیید و تنفیذ فرمود؛ چنان‌که روش پدرش امام علی علیه السلام را در جهاد با ناکثین و قاسطین و مارقین، و روش امام حسین علیه السلام را در آن قیام تاریخی و فداکاری عظیم تأیید کرده و روش هریک از امامان را پیش از وقوع، پیش‌بینی و تصویب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صلح امام علیه السلام در آن شرایط، یک وظیفه شرعی و تکلیف الهی بوده، و مانند مجاهدت‌های پدرش، در مسیر خیر و مصلحت اسلام بوده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bookmarkStart w:id="158" w:name="pg1594_9735"/>
    </w:p>
    <w:p>
      <w:pPr>
        <w:pStyle w:val="Heading4"/>
        <w:numPr>
          <w:ilvl w:val="3"/>
          <w:numId w:val="1"/>
        </w:numPr>
        <w:rPr/>
      </w:pPr>
      <w:bookmarkStart w:id="159" w:name="__RefHeading___Toc821094_3650668749"/>
      <w:bookmarkStart w:id="160" w:name="_Toc56"/>
      <w:bookmarkEnd w:id="158"/>
      <w:bookmarkEnd w:id="159"/>
      <w:r>
        <w:rPr/>
        <w:t>2</w:t>
      </w:r>
      <w:r>
        <w:rPr>
          <w:rtl w:val="true"/>
        </w:rPr>
        <w:t xml:space="preserve">. </w:t>
      </w:r>
      <w:r>
        <w:rPr>
          <w:rtl w:val="true"/>
        </w:rPr>
        <w:t>ضعف و تفرقه در سپاه امام حسن علیه السلام</w:t>
      </w:r>
      <w:bookmarkEnd w:id="160"/>
    </w:p>
    <w:p>
      <w:pPr>
        <w:pStyle w:val="BookText"/>
        <w:rPr/>
      </w:pPr>
      <w:r>
        <w:rPr>
          <w:rFonts w:ascii="IRNazanin" w:hAnsi="IRNazanin" w:eastAsia="IRNazanin"/>
          <w:color w:val="111111"/>
          <w:sz w:val="28"/>
          <w:sz w:val="28"/>
          <w:szCs w:val="28"/>
          <w:rtl w:val="true"/>
          <w:lang w:bidi="fa-IR"/>
        </w:rPr>
        <w:t xml:space="preserve">صلح امام حسن علیه السلام وقتی انجام گرفت که سپاه معاویه در همکاری و یاری او اتّفاق و اتّحاد داشتند؛ درحالی‌که لشکر امام علیه السلام به‌واسطۀ فتنه‌های بزرگی که علل آن تغییر مسیر خلافت پس از رحلت رسول خدا صلی الله علیه و آله از مسیر واقعی و شرعی بود، گرفتار ضعف و سستی و نفاق و اختلاف و تفرقه گردید و به واسطه حوادثی مانند فتنۀ طلحه و زبیر 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بسیاری از اعلام و رجالِ اسلام و صحابه و شیعیان و دوستان واقعی اهل‌بیت علیهم السلام و نفوذ منافقین و وضع و موقف اهل‌حق، بسیار حسّاس و خطرناک شده بود؛ و مؤثّرترین ضربه‌ای که به روحیه لشکر امام علیه السلام خورد، شهادت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جنگ‌هایی که می‌کردند، سود مادّی و غنیمت نمی‌بردند و معلوم است در چنین وضعی، پیروزی بر لشکر معاویه که روحیه‌اش با پول و رشوه، قوی و دلگرم بود، بسیار بعید و بلکه محال بود؛ و درنهایت، نتیجه‌ای جز کشته شدن بقیّۀ اصحاب واقعی امام علیه السلام و ضعف اهل‌حق نداشت</w:t>
      </w:r>
      <w:r>
        <w:rPr>
          <w:rFonts w:eastAsia="IRNazanin" w:cs="IRNazanin"/>
          <w:color w:val="111111"/>
          <w:sz w:val="28"/>
          <w:szCs w:val="28"/>
          <w:rtl w:val="true"/>
          <w:lang w:bidi="fa-IR"/>
        </w:rPr>
        <w:t>.</w:t>
      </w:r>
      <w:r>
        <w:rPr>
          <w:rStyle w:val="FootnoteAnchor"/>
          <w:rtl w:val="true"/>
        </w:rPr>
        <w:footnoteReference w:id="13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333</w:t>
      </w:r>
      <w:r>
        <w:rPr>
          <w:rFonts w:eastAsia="IRNazanin" w:cs="IRNazanin"/>
          <w:color w:val="111111"/>
          <w:sz w:val="28"/>
          <w:szCs w:val="28"/>
          <w:rtl w:val="true"/>
          <w:lang w:bidi="fa-IR"/>
        </w:rPr>
        <w:t>.</w:t>
      </w:r>
      <w:bookmarkStart w:id="161" w:name="pg1594_9736"/>
    </w:p>
    <w:p>
      <w:pPr>
        <w:pStyle w:val="Heading4"/>
        <w:numPr>
          <w:ilvl w:val="3"/>
          <w:numId w:val="1"/>
        </w:numPr>
        <w:rPr/>
      </w:pPr>
      <w:bookmarkStart w:id="162" w:name="__RefHeading___Toc821096_3650668749"/>
      <w:bookmarkStart w:id="163" w:name="_Toc57"/>
      <w:bookmarkEnd w:id="161"/>
      <w:bookmarkEnd w:id="162"/>
      <w:r>
        <w:rPr/>
        <w:t>3</w:t>
      </w:r>
      <w:r>
        <w:rPr>
          <w:rtl w:val="true"/>
        </w:rPr>
        <w:t xml:space="preserve">. </w:t>
      </w:r>
      <w:r>
        <w:rPr>
          <w:rtl w:val="true"/>
        </w:rPr>
        <w:t>اوج انحطاط اخلاقی مردم</w:t>
      </w:r>
      <w:bookmarkEnd w:id="163"/>
    </w:p>
    <w:p>
      <w:pPr>
        <w:pStyle w:val="BookText"/>
        <w:rPr/>
      </w:pPr>
      <w:r>
        <w:rPr>
          <w:rFonts w:ascii="IRNazanin" w:hAnsi="IRNazanin" w:eastAsia="IRNazanin"/>
          <w:color w:val="111111"/>
          <w:sz w:val="28"/>
          <w:sz w:val="28"/>
          <w:szCs w:val="28"/>
          <w:rtl w:val="true"/>
          <w:lang w:bidi="fa-IR"/>
        </w:rPr>
        <w:t>انحطاط اخلاقی در آن زمان به حدّی رسیده بود که تقریباً از هیچ‌کس انتظار نمی‌رفت برای حق، مردانه فداکاری و جان‌نثاری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مردمی بودند که حقّ مرد فداکار و دادگری چون علی علیه السلام را نشناختند و ایشان را آن‌همه رنج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که در میان آنها در نهایت سادگی و تواضع مانند فقرا زندگی می‌کرد و در خوراک و پوشاک و خانه و مسکن به خود سخت می‌گرفت و برای مردم زندگی مرفّه و آسوده و پرنعمت می‌خواست و در اقامه عدل و داد، کوشش و زحمت فراوان می‌کشید و در زهد و تقوا و علم و فضیلت بی‌نظیر بود، سرانجام بدون آنکه از او حقّی بخواهند، یا نسبت ظلم و بیداد یا تغییر سنّتی به او بدهند، او را به‌طور ناگهانی در محراب عبادت شهادت رساندند و حقّ او و پیغمبر صلی الله علیه و آله و احترام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مجاهدت‌های آن یگانه قهرمان غزوات ترویج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نشانه، روشن‌تر از این عمل دالّ بر سوء نیّات و خبث باطن اکثر آن مردم بود؟</w:t>
      </w:r>
    </w:p>
    <w:p>
      <w:pPr>
        <w:pStyle w:val="BookText"/>
        <w:rPr/>
      </w:pPr>
      <w:r>
        <w:rPr>
          <w:rFonts w:ascii="IRNazanin" w:hAnsi="IRNazanin" w:eastAsia="IRNazanin"/>
          <w:color w:val="111111"/>
          <w:sz w:val="28"/>
          <w:sz w:val="28"/>
          <w:szCs w:val="28"/>
          <w:rtl w:val="true"/>
          <w:lang w:bidi="fa-IR"/>
        </w:rPr>
        <w:t>در چنین موقعیّتی امام علیه السلام با مردمی که در چنین جهنّم انحطاطِ فکری و خلقی، سقوط کرده بودند، چه‌کاری انجام می‌داد و چه اصلاحاتی را آغاز می‌نمود؟ و چگونه هجوم معاویه را از بلاد اسلام دفع می‌کرد؟</w:t>
      </w:r>
      <w:r>
        <w:rPr>
          <w:rStyle w:val="FootnoteAnchor"/>
          <w:rtl w:val="true"/>
        </w:rPr>
        <w:footnoteReference w:id="13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333</w:t>
      </w:r>
      <w:r>
        <w:rPr>
          <w:rFonts w:eastAsia="IRNazanin" w:cs="IRNazanin"/>
          <w:color w:val="111111"/>
          <w:sz w:val="28"/>
          <w:szCs w:val="28"/>
          <w:rtl w:val="true"/>
          <w:lang w:bidi="fa-IR"/>
        </w:rPr>
        <w:t>.</w:t>
      </w:r>
      <w:bookmarkStart w:id="164" w:name="pg1594_9737"/>
    </w:p>
    <w:p>
      <w:pPr>
        <w:pStyle w:val="Heading4"/>
        <w:numPr>
          <w:ilvl w:val="3"/>
          <w:numId w:val="1"/>
        </w:numPr>
        <w:rPr/>
      </w:pPr>
      <w:bookmarkStart w:id="165" w:name="__RefHeading___Toc821098_3650668749"/>
      <w:bookmarkStart w:id="166" w:name="_Toc58"/>
      <w:bookmarkEnd w:id="164"/>
      <w:bookmarkEnd w:id="165"/>
      <w:r>
        <w:rPr/>
        <w:t>4</w:t>
      </w:r>
      <w:r>
        <w:rPr>
          <w:rtl w:val="true"/>
        </w:rPr>
        <w:t xml:space="preserve">. </w:t>
      </w:r>
      <w:r>
        <w:rPr>
          <w:rtl w:val="true"/>
        </w:rPr>
        <w:t>خطر سقوط اسلام و کشورهای اسلامی</w:t>
      </w:r>
      <w:bookmarkEnd w:id="166"/>
    </w:p>
    <w:p>
      <w:pPr>
        <w:pStyle w:val="BookText"/>
        <w:rPr/>
      </w:pPr>
      <w:r>
        <w:rPr>
          <w:rFonts w:ascii="IRNazanin" w:hAnsi="IRNazanin" w:eastAsia="IRNazanin"/>
          <w:color w:val="111111"/>
          <w:sz w:val="28"/>
          <w:sz w:val="28"/>
          <w:szCs w:val="28"/>
          <w:rtl w:val="true"/>
          <w:lang w:bidi="fa-IR"/>
        </w:rPr>
        <w:t>به‌فرض اگر جنگ ادامه می‌یافت و اصحاب امام نیز پایداری می‌کردند، در آن صورت نیز فاصله بین پیروزی اصحاب‌حق بر اهل‌باطل زیاد بود و با ادامه آن محاربات و درگیری‌ها، کشورهای اسلامی در خطر سقوط قرار می‌گرفت و زحمات پیغمبر صلی الله علیه و آله و امیرالمؤمنین علیه السلام به‌هدر می‌رفت؛ زیرا نفوذ معاویه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دراین‌باره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خَشیتُ أَنْ یَجْتَثَّ الْمُسْلِمُونَ عَنْ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آن داشتم که مسلمانان از ریشه قطع و از صفحه زمین محو شوند</w:t>
      </w:r>
      <w:r>
        <w:rPr>
          <w:rFonts w:eastAsia="IRNazanin" w:cs="IRNazanin"/>
          <w:color w:val="111111"/>
          <w:sz w:val="28"/>
          <w:szCs w:val="28"/>
          <w:rtl w:val="true"/>
          <w:lang w:bidi="fa-IR"/>
        </w:rPr>
        <w:t>».</w:t>
      </w:r>
    </w:p>
    <w:p>
      <w:pPr>
        <w:pStyle w:val="Heading4"/>
        <w:numPr>
          <w:ilvl w:val="3"/>
          <w:numId w:val="1"/>
        </w:numPr>
        <w:rPr/>
      </w:pPr>
      <w:bookmarkStart w:id="167" w:name="__RefHeading___Toc821100_3650668749"/>
      <w:bookmarkStart w:id="168" w:name="_Toc59"/>
      <w:bookmarkEnd w:id="167"/>
      <w:r>
        <w:rPr/>
        <w:t>5</w:t>
      </w:r>
      <w:r>
        <w:rPr>
          <w:rtl w:val="true"/>
        </w:rPr>
        <w:t xml:space="preserve">. </w:t>
      </w:r>
      <w:r>
        <w:rPr>
          <w:rtl w:val="true"/>
        </w:rPr>
        <w:t>فریب مردم توسّط معاویه</w:t>
      </w:r>
      <w:bookmarkEnd w:id="168"/>
    </w:p>
    <w:p>
      <w:pPr>
        <w:pStyle w:val="BookText"/>
        <w:rPr/>
      </w:pPr>
      <w:r>
        <w:rPr>
          <w:rFonts w:ascii="IRNazanin" w:hAnsi="IRNazanin" w:eastAsia="IRNazanin"/>
          <w:color w:val="111111"/>
          <w:sz w:val="28"/>
          <w:sz w:val="28"/>
          <w:szCs w:val="28"/>
          <w:rtl w:val="true"/>
          <w:lang w:bidi="fa-IR"/>
        </w:rPr>
        <w:t>چنان‌که از تواریخ معلوم می‌شود، این خطر کاملاً در بین بوده که به طمع پول و رشوه معاویه، آن حضرت را به شهادت برسانند و یا دستگیر کنند و به دشمن تحویل دهند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موقعیّت هیچ‌گونه اطمینانی به مردم نبود و اگر امام علیه السلام، صلح نمی‌کرد، آن دنیاپرستان او را در وضع خطرناک‌تری قرار می‌دادند و </w:t>
      </w:r>
      <w:bookmarkStart w:id="169" w:name="pg1594_9738"/>
    </w:p>
    <w:p>
      <w:pPr>
        <w:pStyle w:val="BookText"/>
        <w:rPr/>
      </w:pPr>
      <w:bookmarkEnd w:id="169"/>
      <w:r>
        <w:rPr>
          <w:rFonts w:ascii="IRNazanin" w:hAnsi="IRNazanin" w:eastAsia="IRNazanin"/>
          <w:color w:val="111111"/>
          <w:sz w:val="28"/>
          <w:sz w:val="28"/>
          <w:szCs w:val="28"/>
          <w:rtl w:val="true"/>
          <w:lang w:bidi="fa-IR"/>
        </w:rPr>
        <w:t>برای نزدیکی به معاویه و گرفتن جایزه‌های او مسابقه برقرار می‌کردند و دین و وجدان خود را به دنیا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دراین‌صورت اگر آن حضرت را اسیر می‌کردند و به معاویه تحویل می‌دادند تا او را به شهادت برساند، ممکن بود معاویه مکّار، به ظاهر آن حضرت را آزاد سازد و برای خود فضیلت و منقبتی قرار دهد و بر عموم خاندان نبوّت، به این وسیله منّت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کسی اهل مطالعه باشد، این موضوع را تصدیق خواهد کرد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امام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معاویه نبرد می‌کردم، مرا می‌گرفتند و به او تسلیم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او مسالمت کنم و عزیز باشم، بهتر می‌دانم از اینکه مرا درحالی‌که اسیر باشم، بکشد یا بر من منّت گذارد و تا دنیا، دنیاست، این عار بر بنی‌هاشم بماند و معاویه همیشه خود و اعقابش بر زنده و مرده ما به آن منّت بنهد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70" w:name="__RefHeading___Toc821102_3650668749"/>
      <w:bookmarkStart w:id="171" w:name="_Toc60"/>
      <w:bookmarkEnd w:id="170"/>
      <w:r>
        <w:rPr/>
        <w:t>6</w:t>
      </w:r>
      <w:r>
        <w:rPr>
          <w:rtl w:val="true"/>
        </w:rPr>
        <w:t xml:space="preserve">. </w:t>
      </w:r>
      <w:r>
        <w:rPr>
          <w:rtl w:val="true"/>
        </w:rPr>
        <w:t>برخورد با سیاستِ مکر و حیله</w:t>
      </w:r>
      <w:bookmarkEnd w:id="1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سیاستمداران حیله‌گر و ناپاکی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با آن‌همه سوابق مکر و خدعه‌ای که داشت از جنبۀ سیاسی و شیطنت‌های ابلیسی، بسیار خطرناک بود</w:t>
      </w:r>
      <w:r>
        <w:rPr>
          <w:rFonts w:eastAsia="IRNazanin" w:cs="IRNazanin"/>
          <w:color w:val="111111"/>
          <w:sz w:val="28"/>
          <w:szCs w:val="28"/>
          <w:rtl w:val="true"/>
          <w:lang w:bidi="fa-IR"/>
        </w:rPr>
        <w:t>.</w:t>
      </w:r>
      <w:r>
        <w:rPr>
          <w:rStyle w:val="FootnoteAnchor"/>
          <w:rtl w:val="true"/>
        </w:rPr>
        <w:footnoteReference w:id="137"/>
      </w:r>
      <w:bookmarkStart w:id="172" w:name="pg1594_9739"/>
    </w:p>
    <w:p>
      <w:pPr>
        <w:pStyle w:val="BookText"/>
        <w:rPr/>
      </w:pPr>
      <w:bookmarkEnd w:id="172"/>
      <w:r>
        <w:rPr>
          <w:rFonts w:ascii="IRNazanin" w:hAnsi="IRNazanin" w:eastAsia="IRNazanin"/>
          <w:color w:val="111111"/>
          <w:sz w:val="28"/>
          <w:sz w:val="28"/>
          <w:szCs w:val="28"/>
          <w:rtl w:val="true"/>
          <w:lang w:bidi="fa-IR"/>
        </w:rPr>
        <w:t>روشی که امام علیه السلام اتّخاذ کرد، حاذقانه‌ترین روشی بود که متفکّری نابغه و بی‌نظیر، در این‌گونه مواقع اتّخاذ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پذیرش صلح به نتایج مهم زیر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مؤمنین را حفظ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ذرّیّه رسول خدا صلی الله علیه و آله، و شرافت و کرامت خاندان رسالت را نگاهداری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و منزلت خود را به عنوان یگانه پایگاه و ملجأ مردم علیه تجاوزات معاویه حفظ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را به قبول تعهّدات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عمل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شیعه را از انحطاط و انقراض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اسلام، و هدایت و رسالت جدّش را از خطر هجوم بیگانگان حفظ فرمود</w:t>
      </w:r>
      <w:r>
        <w:rPr>
          <w:rFonts w:eastAsia="IRNazanin" w:cs="IRNazanin"/>
          <w:color w:val="111111"/>
          <w:sz w:val="28"/>
          <w:szCs w:val="28"/>
          <w:rtl w:val="true"/>
          <w:lang w:bidi="fa-IR"/>
        </w:rPr>
        <w:t>.</w:t>
      </w:r>
    </w:p>
    <w:p>
      <w:pPr>
        <w:pStyle w:val="Heading4"/>
        <w:numPr>
          <w:ilvl w:val="3"/>
          <w:numId w:val="1"/>
        </w:numPr>
        <w:rPr/>
      </w:pPr>
      <w:bookmarkStart w:id="173" w:name="__RefHeading___Toc821104_3650668749"/>
      <w:bookmarkStart w:id="174" w:name="_Toc61"/>
      <w:bookmarkEnd w:id="173"/>
      <w:r>
        <w:rPr/>
        <w:t>7</w:t>
      </w:r>
      <w:r>
        <w:rPr>
          <w:rtl w:val="true"/>
        </w:rPr>
        <w:t xml:space="preserve">. </w:t>
      </w:r>
      <w:r>
        <w:rPr>
          <w:rtl w:val="true"/>
        </w:rPr>
        <w:t>سیاستِ اسلامی امام علیه السلام</w:t>
      </w:r>
      <w:bookmarkEnd w:id="17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امام علیه السلام بر معاویه در صورتی امکان‌پذیر بود که آن حضرت، روش شرعی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روشی خداپسند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 و مکر و خدعه را سرلوحه برنامه‌های خود قرار دهد و تجاوز، جور و ستم و دروغ و خیانت را در امور خود داخل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و سایر ریاست‌طلبان و جاه‌پرستان برای نیل به هدف پلید خود، و حکومت بر مردم، از هیچ خیانت و جنایت، فریب‌کاری و دروغ و ستمگری و قانون‌شکنی باکی نداشتند و درنظر آنها هرچه محیط آلوده‌تر می‌شد و مردم به مصالح و اغراض شخصی خود علاقه‌مندتر می‌شدند و رشد فکری و اجتماعی آنان در همان سطح پایین نیز رکود می‌کرد، نهایتاً زمینه برای پیشرفت سیاست‌های مزدورانه و خائنانه آنان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نظم و قانون و امنیّت و همه مفاهیم مورد علاقه بشر را وسیله گسترش تسلّط خود می‌ساختند و نظم و امنیّتی را می‌خواستند که از استثمار آنها محافظت کند و بدین‌وسیله قانون، عدالت، آزادی و حقوق جامعه بشریّت را استهزا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سیاست اهل‌بیت علیهم السلام، سیاست و روش علی و حسن و حسین علیهم السلام و سایر مردان خدا، به تمام معنا ضدّ این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حقیقت و عدالت، سیاست و روششان، حفظ مصالح اجتماع و آسایش واقعی و احترام به حقوق و برقراری عدالت و مساوات بود و در سیاست آنان هیچ جایی برای مکر و خدعه، دروغ و ظلم وجود نداشت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عملاً نیز اهداف عالی این سیاست در مدّت خلافت ظاهری امیرالمؤمنین علیه السلام معلوم شد و طبق نصوص و متن تعالیم اسلام، </w:t>
      </w:r>
    </w:p>
    <w:p>
      <w:pPr>
        <w:pStyle w:val="BookText"/>
        <w:rPr/>
      </w:pPr>
      <w:r>
        <w:rPr>
          <w:rFonts w:ascii="IRNazanin" w:hAnsi="IRNazanin" w:eastAsia="IRNazanin"/>
          <w:color w:val="111111"/>
          <w:sz w:val="28"/>
          <w:sz w:val="28"/>
          <w:szCs w:val="28"/>
          <w:rtl w:val="true"/>
          <w:lang w:bidi="fa-IR"/>
        </w:rPr>
        <w:t>سازندۀ مترقّی‌ترین اجتماعات صددرصد انسانی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بین نژادها، اصناف و طبقات، غنی و فقیر، کارگر و کارفرما، رئیس و خدمتگزار و شاه و گدا مساوات برقرار کرد و ملاک و میزان برتری را فقط تقوا معرّفی فرمود؛ و عالی‌ترین مظهر کمال فرد و اجتماع را حریّت، صراحت و صداقت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به پیروی از تعالیم اسلام می‌خواستند کسانی زمام امور را به دست گیرند که امین و پاک، راستگو و علاقه‌مند به مصالح اجتماع باشند و همواره تعالیم و احکام اسلام را در برابر دیدگان خود قرار دهند و رابطه‌ای نزدیک و صمیمی با مردم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بیت‌المال، اقتصاد را رعایت کنند، و فقیر و غنی و قوی ضعیف را به یک چشم بنگرند و بر کسی ریاست ننمایند و خود را یکی از افراد جامعه به‌شمار آورند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تاریخ زندگی امام علی علیه السلام، نمونه‌های درخشان، از این روش نیکو بسیار است که شرح آن در این مقاله ما را از موضوع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به‌هیچ‌وجه راضی نمی‌شدند که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افراد مکّار و خائن و جیره‌خوار را در دستگاه خلافت خود وارد سازند و آنها را با پول و رشوه و مقام، به خیانت و جنایت و دین‌فروشی و ظلم و ستم تشویق نمایند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بعضی از افراد آگاه و مطّلع، مهمترین عاملی که باعث شد </w:t>
      </w:r>
    </w:p>
    <w:p>
      <w:pPr>
        <w:pStyle w:val="BookText"/>
        <w:rPr/>
      </w:pPr>
      <w:r>
        <w:rPr>
          <w:rFonts w:ascii="IRNazanin" w:hAnsi="IRNazanin" w:eastAsia="IRNazanin"/>
          <w:color w:val="111111"/>
          <w:sz w:val="28"/>
          <w:sz w:val="28"/>
          <w:szCs w:val="28"/>
          <w:rtl w:val="true"/>
          <w:lang w:bidi="fa-IR"/>
        </w:rPr>
        <w:t>عدّه کثیری از سران از علی علیه السلام کناره‌گیری کنند و به معاویه ملحق شوند، روش پرهیزکارانه آن حضرت بود؛ زیرا دریافته بودند که مطامع و مقاصد پست دنیایی آنها در دستگاه حق و عدالتِ علی علیه السلام تأمین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نیز در امور حکومتی برنامه‌ای نظیر پدر داشت و به هیچ حکمی اتّکا و اعتماد نمی‌کرد، مگر آنکه توسّط دین تصویب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ازاین‌جهت، پس از شهادت امیرالمؤمنین علیه السلام که تطمیعات معاویه و رشوه‌ها و مکرهای او بیشتر و فریبنده‌تر شد، به‌طوری‌که از عَرضِ نکاح دختران خود به سران سپاه امام علیه السلام نیز خودداری نکرد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صدوق، علل‌الشرائع،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مغنیه، الشیعة والحاکمون،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دنیاپرستان جذب او شدند و پیشوای عادل و رهبرِ پرهیزکار خود را ترک کردند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علاوه‌براین، معاویه سیاستی در پیش گرفت که توانست سپاه امام علیه السلام را فریب دهد و آن سیاست، اشاعه تبلیغات دروغین بود که در بین سپاه امام علیه السلام به‌وسیله عوامل دست نشانده معاویه انتشار می‌یافت و بدین‌وسیله اصحاب امام علیه السلام به سازش با معاویه و مکاتبات محرمانه با او مشغول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همگان واضح و آشکار است که امام علیه السلام به راحتی می‌توانست از انتشار این تحریکات با رشوه دادن به سران از طریق اموال بیت‌المال و یا دادن وعده‌های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ولی چنین سیاستی، سیاست اسلامی و سیاست خدایی نبود و با چنین مردمی ترویج دین و تحقّق اهداف اسلام امکان‌پذیر نبود؛ و دقیقاً برخلاف هدف امام و پدرش علی علیهما السلام بود؛ یعنی حکومتِ حق و عدلِ علوی به حکومت مکر و خُدعه و باطل مبدّل می‌شد و امام علیه السلام منزّه‌تر از این بود که در این صحنه‌های پلید و خیانت‌مآبانه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پدرش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رعایت تقوا و پرهیزکاری نبود، من از همه زیرکتر بودم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مجلسی ، بحارالانوار،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لاَنْ ابیتَ عَلی حَسَکِ السَّعْدانِ</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و نامه حضرت به عثمان بن حنیف</w:t>
      </w:r>
      <w:r>
        <w:rPr>
          <w:rStyle w:val="FootnoteAnchor"/>
          <w:rtl w:val="true"/>
        </w:rPr>
        <w:footnoteReference w:id="142"/>
      </w:r>
      <w:r>
        <w:rPr>
          <w:rFonts w:ascii="IRNazanin" w:hAnsi="IRNazanin" w:eastAsia="IRNazanin"/>
          <w:color w:val="111111"/>
          <w:sz w:val="28"/>
          <w:sz w:val="28"/>
          <w:szCs w:val="28"/>
          <w:rtl w:val="true"/>
          <w:lang w:bidi="fa-IR"/>
        </w:rPr>
        <w:t>، بیانگر زندگی سیاسی اهل‌بیت‌علیهم السلام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سیاستی به‌واسطه اسبابی که از سی سال پیش تا آن روز، حکومت‌طلبان و دنیاپرستان پیش آورده بودند، طرف‌دار نداشت و جز </w:t>
      </w:r>
      <w:bookmarkStart w:id="175" w:name="pg1594_9744"/>
    </w:p>
    <w:p>
      <w:pPr>
        <w:pStyle w:val="BookText"/>
        <w:rPr/>
      </w:pPr>
      <w:bookmarkEnd w:id="175"/>
      <w:r>
        <w:rPr>
          <w:rFonts w:ascii="IRNazanin" w:hAnsi="IRNazanin" w:eastAsia="IRNazanin"/>
          <w:color w:val="111111"/>
          <w:sz w:val="28"/>
          <w:sz w:val="28"/>
          <w:szCs w:val="28"/>
          <w:rtl w:val="true"/>
          <w:lang w:bidi="fa-IR"/>
        </w:rPr>
        <w:t>عدّه معدودی، کسی خواستار آن نبود و علّت پیشرفتِ معاویه نیز، همین علل و اسباب بود، نه قوّت سیاست و زیرکی او</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فی المیزان تألیف عقّاد؛ برای مطالعه بیشتر در أسرار و علل صلح امام‌حسن علیه السلام به کتاب‌های الامام الحسن و صلح الحسن مراجعه کنید</w:t>
      </w:r>
      <w:r>
        <w:rPr>
          <w:rFonts w:eastAsia="IRNazanin" w:cs="IRNazanin"/>
          <w:color w:val="111111"/>
          <w:sz w:val="28"/>
          <w:szCs w:val="28"/>
          <w:rtl w:val="true"/>
          <w:lang w:bidi="fa-IR"/>
        </w:rPr>
        <w:t>.</w:t>
      </w:r>
    </w:p>
    <w:p>
      <w:pPr>
        <w:pStyle w:val="Heading3"/>
        <w:numPr>
          <w:ilvl w:val="2"/>
          <w:numId w:val="1"/>
        </w:numPr>
        <w:rPr/>
      </w:pPr>
      <w:bookmarkStart w:id="176" w:name="__RefHeading___Toc821106_3650668749"/>
      <w:bookmarkStart w:id="177" w:name="_Toc62"/>
      <w:bookmarkEnd w:id="176"/>
      <w:r>
        <w:rPr>
          <w:rtl w:val="true"/>
        </w:rPr>
        <w:t>مهم ترین شرایط صلح</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به کتاب خدا و سنّت پیغمبر صلی الله علیه و آله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عموم مسلمانان از امنیّت برخوردار باشند و معاویه و دستگاه خلافت</w:t>
      </w:r>
    </w:p>
    <w:p>
      <w:pPr>
        <w:pStyle w:val="BookText"/>
        <w:rPr/>
      </w:pPr>
      <w:r>
        <w:rPr>
          <w:rFonts w:ascii="IRNazanin" w:hAnsi="IRNazanin" w:eastAsia="IRNazanin"/>
          <w:color w:val="111111"/>
          <w:sz w:val="28"/>
          <w:sz w:val="28"/>
          <w:szCs w:val="28"/>
          <w:rtl w:val="true"/>
          <w:lang w:bidi="fa-IR"/>
        </w:rPr>
        <w:t>او، حقوق همه را محترم شمارند و با کینه و دشمنی با کسی رفتار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نباید خود را امیرالمؤمنین بنامد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معاویه اقامه شهود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مادّه اخیر بسیار پرمعنا و باارزش است و نشان می‌دهد که خلافت به معاویه واگذار نشده و او نباید خود را خلیفه مسلمین بداند و نباید در امور قضایی دخالت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نباید برای خود ولیعهد معیّن کند، امر خلافت با امام حسن علیه السلام و پس از آن حضرت با امام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به امیرالمؤمنین علیه السلام ناسزایی گفته شود؛ و جز به نیکی از آن حضرت یاد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حقّ هر صاحب‌حقّی ادا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نسبت به حضرت امام حسن علیه السلام و حضرت امام حسین علیه السلام و اهل‌بیت علیهم السلام در آشکار یا نهان، نقشه سوئی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در بین ایتام کسانی که در جنگ جَمَل و صفّین، به سعادت شهادت در رکاب امیرالمؤمنین علیه السلام فایز شدند، همه‌ساله یک میلیون درهم از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امیرالمؤمنین علیه السلام باید امنیّت داشته باشند و کسی به آنها تعرّض نکند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این فصل اقتباس از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مقرّرات این عهدنامه باتوجّه‌به اوضاع آینده و روش معاویه، تهیّه شده که بر او تا روز قیامت حجّت باشد و این عنصر خیانت را به دنیا معرّفی کند که به عهد و قول رسمی خود وفا نکرد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موادّ این عهدنامه معاویه را، غاصب خلافت معرفی نموده و او را از اینکه امیرالمؤمنین و خلیفۀ پیغمبر صلی الله علیه و آله معرفی شود، به امضای خودش خلع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درعین‌حال این عهدنامه، سندی به نفع شیعه و مستمسکی بود که اعمال خلاف معاویه تا حدّی با آن کنترل می‌شد و زبان اعتراض مردم را به او باز نگه می‌داشت</w:t>
      </w:r>
      <w:r>
        <w:rPr>
          <w:rFonts w:eastAsia="IRNazanin" w:cs="IRNazanin"/>
          <w:color w:val="111111"/>
          <w:sz w:val="28"/>
          <w:szCs w:val="28"/>
          <w:rtl w:val="true"/>
          <w:lang w:bidi="fa-IR"/>
        </w:rPr>
        <w:t xml:space="preserve">. </w:t>
      </w:r>
      <w:bookmarkStart w:id="178" w:name="pg1594_9746"/>
    </w:p>
    <w:p>
      <w:pPr>
        <w:pStyle w:val="Heading2"/>
        <w:numPr>
          <w:ilvl w:val="1"/>
          <w:numId w:val="1"/>
        </w:numPr>
        <w:rPr/>
      </w:pPr>
      <w:bookmarkStart w:id="179" w:name="__RefHeading___Toc821108_3650668749"/>
      <w:bookmarkStart w:id="180" w:name="_Toc63"/>
      <w:bookmarkEnd w:id="178"/>
      <w:bookmarkEnd w:id="179"/>
      <w:r>
        <w:rPr>
          <w:rtl w:val="true"/>
        </w:rPr>
        <w:t>فصل ششم</w:t>
      </w:r>
      <w:r>
        <w:rPr>
          <w:rtl w:val="true"/>
        </w:rPr>
        <w:t xml:space="preserve">: </w:t>
      </w:r>
      <w:r>
        <w:rPr>
          <w:rtl w:val="true"/>
        </w:rPr>
        <w:t>ولادت حضرت امام جواد علیه السلام</w:t>
      </w:r>
      <w:bookmarkEnd w:id="18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821110_3650668749"/>
      <w:bookmarkStart w:id="182" w:name="_Toc64"/>
      <w:bookmarkEnd w:id="181"/>
      <w:r>
        <w:rPr>
          <w:rtl w:val="true"/>
        </w:rPr>
        <w:t>اشاره</w:t>
      </w:r>
      <w:bookmarkEnd w:id="18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594_9748"/>
      <w:bookmarkStart w:id="184" w:name="pg1594_9748"/>
      <w:bookmarkEnd w:id="184"/>
    </w:p>
    <w:p>
      <w:pPr>
        <w:pStyle w:val="BookText"/>
        <w:rPr/>
      </w:pPr>
      <w:bookmarkStart w:id="185" w:name="pg1594_9748"/>
      <w:bookmarkEnd w:id="185"/>
      <w:r>
        <w:rPr>
          <w:rFonts w:ascii="IRNazanin" w:hAnsi="IRNazanin" w:eastAsia="IRNazanin"/>
          <w:color w:val="111111"/>
          <w:sz w:val="28"/>
          <w:sz w:val="28"/>
          <w:szCs w:val="28"/>
          <w:rtl w:val="true"/>
          <w:lang w:bidi="fa-IR"/>
        </w:rPr>
        <w:t>بنابه نقل شیخ مفید در مسارالشیعه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مفید، مسارالشیعه،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با سعادت حضرت امام محمّد تقی علیه السلام در پانزدهم ماه مبارک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تفصیل ولادت آن حضرت و کرامات و معجزاتی که از آن بزرگوار، هنگام تولّد ظاهر شد در کتب حدیث و تراجم ائمه علیه السلام بیان شده است</w:t>
      </w:r>
      <w:r>
        <w:rPr>
          <w:rFonts w:eastAsia="IRNazanin" w:cs="IRNazanin"/>
          <w:color w:val="111111"/>
          <w:sz w:val="28"/>
          <w:szCs w:val="28"/>
          <w:rtl w:val="true"/>
          <w:lang w:bidi="fa-IR"/>
        </w:rPr>
        <w:t>.</w:t>
      </w:r>
    </w:p>
    <w:p>
      <w:pPr>
        <w:pStyle w:val="Heading3"/>
        <w:numPr>
          <w:ilvl w:val="2"/>
          <w:numId w:val="1"/>
        </w:numPr>
        <w:rPr/>
      </w:pPr>
      <w:bookmarkStart w:id="186" w:name="__RefHeading___Toc821112_3650668749"/>
      <w:bookmarkStart w:id="187" w:name="_Toc65"/>
      <w:bookmarkEnd w:id="186"/>
      <w:r>
        <w:rPr>
          <w:rtl w:val="true"/>
        </w:rPr>
        <w:t>شخصیت حضرت امام جوادعلیه السلام</w:t>
      </w:r>
      <w:bookmarkEnd w:id="18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امامِ نهم، از امامان دوازده‌گانه است که پیامبر صلی الله علیه و آله </w:t>
      </w:r>
    </w:p>
    <w:p>
      <w:pPr>
        <w:pStyle w:val="BookText"/>
        <w:rPr/>
      </w:pPr>
      <w:r>
        <w:rPr>
          <w:rFonts w:ascii="IRNazanin" w:hAnsi="IRNazanin" w:eastAsia="IRNazanin"/>
          <w:color w:val="111111"/>
          <w:sz w:val="28"/>
          <w:sz w:val="28"/>
          <w:szCs w:val="28"/>
          <w:rtl w:val="true"/>
          <w:lang w:bidi="fa-IR"/>
        </w:rPr>
        <w:t>برحسب روایات متواتر، آنان را به امامت معرفی کرده و امّت را به رهبری ایشان بشارت داده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روایات، برحسب استقصای ناقص حقیر، از دویست و هفتاد متجاوز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کریمه و صفات پسندیده و علم و معرفت و دانش و زهد و تقوا، وارث اجداد بزرگوار و در عظمت و جلالت زبانزد خاص‌وعام بود و شخصیّت‌های بزرگ علمی و دینی در برابر او خاضع و فروتن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بزرگ و علمای عالی‌قدر، افتخار کسب علوم از آن حضرت را داشته و در دشوارترین مسائل علمی او را حلاّل مشکلات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و مؤلفان بزرگ و علمای بنی‌هاشم و علویّین بود؛ از محضر پدرش حضرت صادق علیه السلام و برادرش موسی بن جعفر علیهما السلام و برادرزاده‌اش حضرت رضا علیه السلام کسب علم کرده و به جلالت و فقاهت و دانش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عمرش در حدود هشتاد سال بود و عمر شریف امام جواد علیه السلام از پانزده سال شاید تجاوز نکرده بود، به امامت ایشان معترف بود؛ به‌حدّی‌که دست آن حضرت را می‌بوسید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عَبْدٌ؛ من بنده او هستم</w:t>
      </w:r>
      <w:r>
        <w:rPr>
          <w:rFonts w:eastAsia="IRNazanin" w:cs="IRNazanin"/>
          <w:color w:val="111111"/>
          <w:sz w:val="28"/>
          <w:szCs w:val="28"/>
          <w:rtl w:val="true"/>
          <w:lang w:bidi="fa-IR"/>
        </w:rPr>
        <w:t>».</w:t>
      </w:r>
      <w:r>
        <w:rPr>
          <w:rStyle w:val="FootnoteAnchor"/>
          <w:rtl w:val="true"/>
        </w:rPr>
        <w:footnoteReference w:id="14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 در فضایل و کرامات و نصوصی که دلالت بر امامت آن </w:t>
      </w:r>
    </w:p>
    <w:p>
      <w:pPr>
        <w:pStyle w:val="BookText"/>
        <w:rPr/>
      </w:pPr>
      <w:r>
        <w:rPr>
          <w:rFonts w:ascii="IRNazanin" w:hAnsi="IRNazanin" w:eastAsia="IRNazanin"/>
          <w:color w:val="111111"/>
          <w:sz w:val="28"/>
          <w:sz w:val="28"/>
          <w:szCs w:val="28"/>
          <w:rtl w:val="true"/>
          <w:lang w:bidi="fa-IR"/>
        </w:rPr>
        <w:t>حضرت می‌کند، وجود دارد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الاشاره و النص علی ابی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ابی‌جعفر محمّد بن علّی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مدّت زندگی امام جواد علیه السلام دیری نپایید؛ و عمر شریف‌اش به بیست و شش سال نرسید، علوم بسیار از آن بزرگوار صادر شد و مجالس بحث و مناظراتی بین آن حضرت و علمای بزرگ آن زمان صورت می‌گرفت؛ مانند مناظره علمی و مباحثه‌ای که با یحیی بن اکثم قاضی القضاة، در حضور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بنی‌عبّاس و دیگران فرمود؛ و در پاسخ به سئوال او، شقوق آن را چنان بیان کرد که قاضی القضاة، حیران و خجل گشت، و حکم تمام آن شقوق را بیان فرموده؛ سپس از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پیشنهاد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پرسید که از جواب آن عاجز گردید و حلّ آن مسئله را از شخص امام علیه السلام درخواست کرد و حضرت پاسخ فرمود و بر همه بنی‌عبّاس واضح شد که طبق گفته مأمون، آن حضرت با وجود کمی سن، افضل و اعلم از همه علماست و خداوند متعال او را به این فضیلت و کمال مزیّن کرده است</w:t>
      </w:r>
      <w:r>
        <w:rPr>
          <w:rFonts w:eastAsia="IRNazanin" w:cs="IRNazanin"/>
          <w:color w:val="111111"/>
          <w:sz w:val="28"/>
          <w:szCs w:val="28"/>
          <w:rtl w:val="true"/>
          <w:lang w:bidi="fa-IR"/>
        </w:rPr>
        <w:t>.</w:t>
      </w:r>
      <w:r>
        <w:rPr>
          <w:rStyle w:val="FootnoteAnchor"/>
          <w:rtl w:val="true"/>
        </w:rPr>
        <w:footnoteReference w:id="150"/>
      </w:r>
      <w:bookmarkStart w:id="188" w:name="pg1594_9751"/>
    </w:p>
    <w:p>
      <w:pPr>
        <w:pStyle w:val="BookText"/>
        <w:rPr/>
      </w:pPr>
      <w:bookmarkEnd w:id="188"/>
      <w:r>
        <w:rPr>
          <w:rFonts w:ascii="IRNazanin" w:hAnsi="IRNazanin" w:eastAsia="IRNazanin"/>
          <w:color w:val="111111"/>
          <w:sz w:val="28"/>
          <w:sz w:val="28"/>
          <w:szCs w:val="28"/>
          <w:rtl w:val="true"/>
          <w:lang w:bidi="fa-IR"/>
        </w:rPr>
        <w:t>ازجمله مناظرات و مباحثات آن حضرت، مباحثه‌ای است که برحسب روایت ابن شهرآشوب از کتاب الجلاء والشفاء در سنّ هشت‌سالگی با جمعی از دانشمندان فرمود و مسائل مشکل آنها را به‌طور علمی پاسخ داد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3"/>
        <w:numPr>
          <w:ilvl w:val="2"/>
          <w:numId w:val="1"/>
        </w:numPr>
        <w:rPr/>
      </w:pPr>
      <w:bookmarkStart w:id="189" w:name="__RefHeading___Toc821114_3650668749"/>
      <w:bookmarkStart w:id="190" w:name="_Toc66"/>
      <w:bookmarkEnd w:id="189"/>
      <w:r>
        <w:rPr>
          <w:rtl w:val="true"/>
        </w:rPr>
        <w:t>امامت در کودکی و کمی سن</w:t>
      </w:r>
      <w:bookmarkEnd w:id="190"/>
    </w:p>
    <w:p>
      <w:pPr>
        <w:pStyle w:val="BookText"/>
        <w:rPr/>
      </w:pPr>
      <w:r>
        <w:rPr>
          <w:rFonts w:ascii="IRNazanin" w:hAnsi="IRNazanin" w:eastAsia="IRNazanin"/>
          <w:color w:val="111111"/>
          <w:sz w:val="28"/>
          <w:sz w:val="28"/>
          <w:szCs w:val="28"/>
          <w:rtl w:val="true"/>
          <w:lang w:bidi="fa-IR"/>
        </w:rPr>
        <w:t>دست یافتن به امامت، پیش از سن بلوغ، گرچه تا آن زمان به‌طوررسمی سابقه نداشت؛ و در بین امامان، هیچ‌یک در این سن بر مسند امامت ننشسته بودند، ولی در بین سایر انبیا و پیامبران سابقه‌دار است و حضرت عیسی و یحیی علیهما السلام در کودکی به مقام نبوّت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حضرت عیسی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lang w:bidi="ar-SA"/>
        </w:rPr>
        <w:t>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من بندۀ خدا هستم که خداوند به من کتاب عطا کرده و مرا پیامبر گردانیده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حضرت یحیی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درحالی‌که کودکی بیش نبود،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که علوم و دانش‌های امامان علیهم السلام و قّوت فهم و کثرت معارف آنان به‌واسطه آموزش و گذشت زمان و رشد جسمانی نیست، همواره مقبول خواصّ و عوام بوده است و کتب تاریخی قطعی و معتبر آن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کودکی هریک از ایشان، حکایات و داستان‌های شگفت‌انگیز بسیاری که حاکی از نبوغ فوق‌العاده و فعلیّت کمالات و فضایل آنهاست، نقل شده است؛ حتّی معاویه و یزید و عبدالله بن عمر نیز از علم لدّنی آنها سخن می‌گفتند؛ و مثل ابوحنیفه، وقتی حضرت موسی بن جعفر علیهما السلام در سن هفت سالگی بودند، از ایشان مسائل فقهی می‌پرسید و پاسخ می‌شنید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حالات آن بزرگواران مطالعه کند و علومی را که در دوران کودکی و بعد از بلوغ از آنها صادر شده را ملاحظه کند، می‌فهمد که </w:t>
      </w:r>
    </w:p>
    <w:p>
      <w:pPr>
        <w:pStyle w:val="BookText"/>
        <w:rPr/>
      </w:pPr>
      <w:r>
        <w:rPr>
          <w:rFonts w:ascii="IRNazanin" w:hAnsi="IRNazanin" w:eastAsia="IRNazanin"/>
          <w:color w:val="111111"/>
          <w:sz w:val="28"/>
          <w:sz w:val="28"/>
          <w:szCs w:val="28"/>
          <w:rtl w:val="true"/>
          <w:lang w:bidi="fa-IR"/>
        </w:rPr>
        <w:t>این‌همه علم و معرفت از راه تحصیل فراهم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بی‌پایان امیرالمؤمنین علیه السلام را در همه رشته‌های علوم اسلامی و حقوق و معارف والهیّات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می‌توان با تحصیل، به دست آورد و کدام مکتب و مدرسه غیر از مکتب خاصّ حضرت خاتم‌الانبیاء صلی الله علیه و آله می‌توانست در آن زمان چنین فارغ التّحصیلی داشته باشد و کدام استاد می‌توانست این شاگرد بی‌نظیر را تربیت کند و غیر از علی علیه السلام چه کسی می‌توانست علوم نبوّت را حمل کند و باب مدینۀ علوم نبی شود؟</w:t>
      </w:r>
    </w:p>
    <w:p>
      <w:pPr>
        <w:pStyle w:val="BookText"/>
        <w:rPr/>
      </w:pPr>
      <w:r>
        <w:rPr>
          <w:rFonts w:ascii="IRNazanin" w:hAnsi="IRNazanin" w:eastAsia="IRNazanin"/>
          <w:color w:val="111111"/>
          <w:sz w:val="28"/>
          <w:sz w:val="28"/>
          <w:szCs w:val="28"/>
          <w:rtl w:val="true"/>
          <w:lang w:bidi="fa-IR"/>
        </w:rPr>
        <w:t>علوم تمام اصحاب و شاگردان مکتب پیامبر صلی الله علیه و آله در برابر علوم علی علیه السلام قطره‌ای در مقابل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علوم از فضل خدا و میراث آنان از رسول خدا صلی الله علیه و آله است و صدور این علوم اگر از خردسالان تعجب داشته باشد، از سالمندان نیز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سالمندان دیگر ظرفیّت این‌همه علم را دارند؟ و مگر دانشمندان سالمند، این‌گونه بدون‌سابقه و بالبداهه به مسائل مردم پاسخ داده‌اند؟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فرقی بین کودک هفت‌ساله و پیرمرد هفتادساله نیست؛ هر دو باید استعداد خاص و صلاحیّت تمام و کمال داشته باشند که بتوانند این علوم را اخذ کرده و مُلْهَمْ وَ مُفَهَّمْ و مُحدَّث به آن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که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جعفر صادق علیه السلام گواهی داد که آن حضرت، از کسانی بود که خدا در شأن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 را به بندگانی که آنها را برگزیدیم، به ارث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امامان نیز بندۀ برگزیدۀ خدا بودند که خدا کتاب و علم کتاب را به ایشان عطا فرمود و هیچ‌گاه امّت، از چنین شخصیّتی از اهل‌بیت علیهم السلام، محروم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خَلفٍ مِنْ امَّتِی</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و روایات دیگر، همه مبیّن و مؤیّد این موضوع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 زمان نیز ثابت کرد، غیر از این ذواتِ مقدّسه، فرد دیگری مصداق این احادیث نیست و ایشان هستنند که علمشان از علم خدا و </w:t>
      </w:r>
    </w:p>
    <w:p>
      <w:pPr>
        <w:pStyle w:val="BookText"/>
        <w:rPr/>
      </w:pPr>
      <w:r>
        <w:rPr>
          <w:rFonts w:ascii="IRNazanin" w:hAnsi="IRNazanin" w:eastAsia="IRNazanin"/>
          <w:color w:val="111111"/>
          <w:sz w:val="28"/>
          <w:sz w:val="28"/>
          <w:szCs w:val="28"/>
          <w:rtl w:val="true"/>
          <w:lang w:bidi="fa-IR"/>
        </w:rPr>
        <w:t>بصیرتشان، موهبتِ خاصّ خداست و مسلمانان به شرق بروند یا به غرب، علم صحیح را جز در نزد آنها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برحسب نقلِ ابن‌حجر هیتمی شافعی وقتی که آیۀ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خدا پروا داشته باشید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تلاوت می‌فرمود، دعایی طولانی می‌خواند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آخَرُونَ إِلی التَّقْصیرِ فی أَمْرِنا وَاحْتَجُّوا بِمُتَشابِهِ الْقُرآنِ وَتَأَوَّلُوا بِآرائِهِمْ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دیگرانی نیز نسبت به شأن و مقامِ ما، راه تفریط را پیمودند و با استناد به متشابهات قرآن و تأویلِ آیات، مطابق رأی خویش، استدلال به عقیده‌شان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فإِلی مَنْ یَفْزَعُ خَلَفُ هذِهِ الْاُمَّةِ، وَقَدْ دَرَسَتْ أَعْلامُ الْمِلَّةِ، وَدانَتِ الْاُمَّةُ بِالْفُرْقَةِ وَالإِخْتِلافِ، یُکَفِّرُ بَعْضُهُمْ بَعْضاً وَاللهُ تَعالی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تَکُونُوا کَالَّذِینَ تَفَرَّقُوا وَ اخْتَلَفُوا مِنْ بَعْدِ ما جاءَهُمُ الْبَیِّناتُ</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فَمَنِ الْمَوْثُوقُ بِهِ عَلی إِبْلاغِ الْحُجَّةِ، وَ تَأویلِ الْحِکْمَةِ إلّا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وَ أَبْناءَ أَئِمَّةِ الْهُدی وَ مَصابیحَ الدُّجَی الَّذینَ احْتَجَّ اللهُ بِهِمْ عَلی عِبادِهِ، وَ لَمْ یَدَعِ الْخَلْقَ سُدًی مِنْ غَیْرِ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تَعْرِفُونَهُمْ أَوْ تَجِدُونَهُمْ إِلّا مِنْ فُرُوعِ الشَّجَرَةِ الْمُبارَکَةِ، وَ بَقایَا الصَّفْوَةِ الَّذینَ أَذْهَبَ اللهُ عَنْهُمُ الرِّجْسَ وَ طَهَّرَهُمْ تَطْهیراً، وَ بَرَّأَهُمْ مِنَ الْآفاتِ، وَ افْتَرَضَ مَوَدَّتَهُمْ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آیندگان این امت، به چه کسی پناه برند درحالی‌که نشانه‌های دین مندرس شده و از بین رفته است و این امت، به پراکندگی و اختلاف نزدیک شده‌اند تا آنجاکه گروهی از مردم، گروه دیگر را تکفیر می‌نمایند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همچون کسانی نباشید که پراکنده شده به اختلاف با یکدیگر افتادند، درحالی‌که شواهد روشن ما به ایشان رسیده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کسی در ابلاغ و اتمام حجت و بیان حکمت بر این امت پراکنده، مورد اعتماد است؟ آیا فرد دیگری جز </w:t>
      </w:r>
    </w:p>
    <w:p>
      <w:pPr>
        <w:pStyle w:val="BookText"/>
        <w:rPr/>
      </w:pPr>
      <w:r>
        <w:rPr>
          <w:rFonts w:ascii="IRNazanin" w:hAnsi="IRNazanin" w:eastAsia="IRNazanin"/>
          <w:color w:val="111111"/>
          <w:sz w:val="28"/>
          <w:sz w:val="28"/>
          <w:szCs w:val="28"/>
          <w:rtl w:val="true"/>
          <w:lang w:bidi="fa-IR"/>
        </w:rPr>
        <w:t>دارندگان کتاب و فرزندان ائمه هدی و چراغ‌های فروزان هدایت که خداوند، به وجود آنها بر بندگانش احتجاج نموده است، وجود دارد؟ آری خداوند، خلقش را باطل رها نکرده و آنها را بدون راهنما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آنها را می‌شناسی و آنها را جز از شاخه‌های درختِ مبارکۀ امامت و باقی‌مانده‌های برگزیده‌ای که خداوند، ناپاکی را از آنها دور نموده و آنها را کاملاً پیراسته ساخته و آنها را از آفات و بدی‌ها به‌دور داشته و دوستی‌شان را در قرآن واجب ساخته است، می‌دانی؟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بیانات بلیغ، در نهایت صراحت به این مطلب اشاره دارد که جز ائمّه هدی و پیشوایان و شخصیّت‌هایی که عِدل کتاب خدا هستند، هیچ کس و هیچ مقامی صلاحیّت رهبری امّت را ندارد و فقط آن بزرگواران محل اعتماد و وثوق و از خطا و اشتباه به‌دور می‌باشند، و خدا آنان را از هر رجس و آلایش پاک قرار داده و مودّت آنها را بر همه واجب فرموده است</w:t>
      </w:r>
      <w:r>
        <w:rPr>
          <w:rFonts w:eastAsia="IRNazanin" w:cs="IRNazanin"/>
          <w:color w:val="111111"/>
          <w:sz w:val="28"/>
          <w:szCs w:val="28"/>
          <w:rtl w:val="true"/>
          <w:lang w:bidi="fa-IR"/>
        </w:rPr>
        <w:t xml:space="preserve">. </w:t>
      </w:r>
      <w:bookmarkStart w:id="191" w:name="pg1594_9758"/>
    </w:p>
    <w:p>
      <w:pPr>
        <w:pStyle w:val="Heading2"/>
        <w:numPr>
          <w:ilvl w:val="1"/>
          <w:numId w:val="1"/>
        </w:numPr>
        <w:rPr/>
      </w:pPr>
      <w:bookmarkStart w:id="192" w:name="__RefHeading___Toc821116_3650668749"/>
      <w:bookmarkStart w:id="193" w:name="_Toc67"/>
      <w:bookmarkEnd w:id="191"/>
      <w:bookmarkEnd w:id="192"/>
      <w:r>
        <w:rPr>
          <w:rtl w:val="true"/>
        </w:rPr>
        <w:t>فصل هفتم</w:t>
      </w:r>
      <w:r>
        <w:rPr>
          <w:rtl w:val="true"/>
        </w:rPr>
        <w:t xml:space="preserve">: </w:t>
      </w:r>
      <w:r>
        <w:rPr>
          <w:rtl w:val="true"/>
        </w:rPr>
        <w:t>غزوه بدر</w:t>
      </w:r>
      <w:bookmarkEnd w:id="1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821118_3650668749"/>
      <w:bookmarkStart w:id="195" w:name="_Toc68"/>
      <w:bookmarkEnd w:id="194"/>
      <w:r>
        <w:rPr>
          <w:rtl w:val="true"/>
        </w:rPr>
        <w:t>اشاره</w:t>
      </w:r>
      <w:bookmarkEnd w:id="1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هفدهم یا نوزدهم ماه مبارک رمضانِ سال دوّم هجرت، غزوه بدر اتّفاق افتاد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ابن‌هشام، السیرة‌النبویه،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مفید، مسارالشیعه،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بهائی، توضیح‌المقاصد،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اسلام و مسلمانان در زیر پرچم توحید و فرماندهی وجود شریف پیغمبر خدا صلی الله علیه و آله در جنگ بدر، از پیروزی‌های بسیار چشمگیر و باعظمت و اهمیّت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غزوه، نخستین مقابلۀ سپاه اسلام با کفر و نبرد اهل‌توحید با اهل‌شرک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در این جنگ، از جنبه ساز و برگ و اسلحه و مهمّات بر مسلمانان برتری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نفرات و افراد آنها تقریباً، سه برابر سپاه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سپاه اسلام در این جنگ، برای آینده اسلام، از ارزش و اهمیّت ویژه‌ای برخوردار بود و در تعیین مسیر تاریخ اسلام، به‌حسب ظاهر تأثیر فراوان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جنگ، برای دین توحید و آیین جهانی اسلام، ارزش حیاتی داشت و فتحی که در آن نصیب مسلمانان شد، پایه و مادر تمام </w:t>
      </w:r>
    </w:p>
    <w:p>
      <w:pPr>
        <w:pStyle w:val="BookText"/>
        <w:rPr/>
      </w:pPr>
      <w:r>
        <w:rPr>
          <w:rFonts w:ascii="IRNazanin" w:hAnsi="IRNazanin" w:eastAsia="IRNazanin"/>
          <w:color w:val="111111"/>
          <w:sz w:val="28"/>
          <w:sz w:val="28"/>
          <w:szCs w:val="28"/>
          <w:rtl w:val="true"/>
          <w:lang w:bidi="fa-IR"/>
        </w:rPr>
        <w:t>فتوحاتِ آینده گردید؛ و اهمیّت آن تا حدّی بود که رسول خدا صلی الله علیه و آله دست به دعا برداشت و به درگاه خداوند متعال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قُرَیْشُ قَدْ أَقْبَلَتْ بِخُیَلائِها وَ فَخْرِها تُحادُکَ وَ تُکَذِّبُ رَسُولَکَ اللّهُمَّ فَنَصْرَکَ الَّذی وَعَدْتَنی اللّهُمَّ أَحْسِنْهُمُ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ابن‌هشام، السیرة‌النبویه،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واقدی، المغازی،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طبری،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این قبیلۀ قریش‌اند که با همۀ تکبر و تفاخرشان، با تو به مبارزه برخاسته، پیامبرت را تکذیب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نصرت و پیروزی را که به من وعده فرموده‌ای برسان، خدایا صبحگاهان، به آنها نیکی خویش را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وقتی آن حضرت، کثرتِ مشرکان و قلّت مسلمانان را دید، روی به قبله نموده،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أَنْجِزْلی ما وَعَدْتَنی أَللّهُمَّ إِنْ تُهْلَکُ هذِهِ الْعِصابَةُ لاتُعْبَدُ فِی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را که به من وعده فرمودی به انجام رسان، که اگر این گروه هلاک شوند، دیگر در روی زمین پرستش نخواهی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آن‌قدر دست‌هایش را به دعا بلند نگاه داشت که ردایش از دوش مبارک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صبر و استقامت، جهاد کردند و صدق نیّات و راستی ایمان و اسلام خود را آشکار ساختند و خدا آنان را یاری نمود و در جنگ پیروز شده، دین را یاری کردند و پافشاری آنها در این جهاد، سبب گسترش دعوت اسلام و ثبات ارکان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غزوه، مسلمانان از بوته امتحان سربلند بیرون آمدند و نشان دادند که توانایی رساندن دعوت اسلام به جهانیان را دارا هستند و در هنگام فداکاری و جانبازی، اسلام را از اموال و اولاد و جان‌های خود گرامی‌تر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پیغمبر اکرم صلی الله علیه و آله تصمیم مشرکان را با اصحاب و سرانِ قوم در میان گذاشت، مقداد بن عمرو به عرض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امْضِ لِما أَراکَ اللهُ فَنَحْنُ مَعَکَ وَاللهِ لا نَقُولُ لک کَما قالَتْ بَنُو اسْرائیلَ لِمُوسی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فَاذْهَبْ أَنْتَ وَ رَبُّکَ فَقاتِلا إِنّا هاهُنا قاعِدُونَ </w:t>
      </w:r>
      <w:r>
        <w:rPr>
          <w:rFonts w:eastAsia="Amiri" w:cs="Amiri" w:ascii="Amiri" w:hAnsi="Amiri"/>
          <w:color w:val="111111"/>
          <w:sz w:val="28"/>
          <w:szCs w:val="28"/>
          <w:lang w:bidi="ar-SA"/>
        </w:rPr>
        <w:t>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اذْهَبْ أَنْتَ وَ رَبُّکَ فَقاتِلا إِنّا مَعَکُما مُقاتِلُونَ؛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خدا به تو فرمان می‌دهد اطاعت کن؛ ما با توییم، به خدا سوگند سخنی را که بنی‌اسرائیل به موسی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پروردگارت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همین‌جا نشسته‌ایم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نمی‌گوییم؛ بلکه می‌گوییم با شما علیه دشمن قتال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معاذ، زعیم انصار،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آمَنّا بِکَ وَ صَدَّقْناکَ، وَ شَهِدْنا أَنَّ ما جِئْتَ بِهِ هُوَ الْحَقَّ وَ أَعْطَیْنا عَلی ذلِکَ عُهُودَنا وَ مَواثیقَنا عَلی السَّمْعِ وَ الطّاعَةِ، فَامْضِ یا رَسُولَ اللهِ لِما أَرَدْتَ فَنَحْنُ مَعَکَ فَوَ الَّذی بَعَثَکَ بِالْحَقِّ لَوِ اسْتَعْرَضْتَ بِنا هذَا الْبَحْرَ فَخُضْتَهُ لَخُضْناهُ مَعَکَ، ما تَخَلَّفَ مِنّا رَجُلٌ واحِدٌ، وَ ما نَکْرَهُ أَنْ تَلْقِیَ بِنا عَدُوَّنا غَداً، إِنّا لَصَبِرٌ فِی الْحَرْبِ صَدِقٌ فِی اللِّقاءِ لَعَلَّ اللهَ یُریکَ مِنّا ما تَقَرُّ بِهِ عَیْنُکَ فَسِرْ بِنا عَلی بَرَکَةِ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ابن‌هشام، السیرة‌النبویه،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طبری،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ابن‌کثیر، البدایة و النهایه،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 و تو را تصدیق می‌کنیم، و گواهی داده‌ایم آنچه را آورده‌ای حق است، و عهد و پیمان بسته‌ایم که بشنویم 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آنچه را خدا از تو خواسته است،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مبعوث کرد، اگر ما را به دریا ببری، با تو می‌آییم، و یک نفر از ما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ما را به </w:t>
      </w:r>
      <w:bookmarkStart w:id="196" w:name="pg1594_9764"/>
    </w:p>
    <w:p>
      <w:pPr>
        <w:pStyle w:val="BookText"/>
        <w:rPr/>
      </w:pPr>
      <w:bookmarkEnd w:id="196"/>
      <w:r>
        <w:rPr>
          <w:rFonts w:ascii="IRNazanin" w:hAnsi="IRNazanin" w:eastAsia="IRNazanin"/>
          <w:color w:val="111111"/>
          <w:sz w:val="28"/>
          <w:sz w:val="28"/>
          <w:szCs w:val="28"/>
          <w:rtl w:val="true"/>
          <w:lang w:bidi="fa-IR"/>
        </w:rPr>
        <w:t>نبرد دشمن ببری رنجیده‌خاطر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شکیبا و در هنگام لقاء صادق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از ما به تو بنمایاند، آنچه را سبب روشنی دیده‌ات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برکت خدا ما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جنگ به یاری خدا و صدقِ ایمان،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ضربه‌ای مهلک بر پیکر کفر و شرک بود، و با آن آغاز، شرک روبه‌فنا نهاد</w:t>
      </w:r>
      <w:r>
        <w:rPr>
          <w:rFonts w:eastAsia="IRNazanin" w:cs="IRNazanin"/>
          <w:color w:val="111111"/>
          <w:sz w:val="28"/>
          <w:szCs w:val="28"/>
          <w:rtl w:val="true"/>
          <w:lang w:bidi="fa-IR"/>
        </w:rPr>
        <w:t>.</w:t>
      </w:r>
    </w:p>
    <w:p>
      <w:pPr>
        <w:pStyle w:val="Heading3"/>
        <w:numPr>
          <w:ilvl w:val="2"/>
          <w:numId w:val="1"/>
        </w:numPr>
        <w:rPr/>
      </w:pPr>
      <w:bookmarkStart w:id="197" w:name="__RefHeading___Toc821120_3650668749"/>
      <w:bookmarkStart w:id="198" w:name="_Toc69"/>
      <w:bookmarkEnd w:id="197"/>
      <w:r>
        <w:rPr>
          <w:rtl w:val="true"/>
        </w:rPr>
        <w:t>قرآن و غزوه بدر</w:t>
      </w:r>
      <w:bookmarkEnd w:id="198"/>
    </w:p>
    <w:p>
      <w:pPr>
        <w:pStyle w:val="BookText"/>
        <w:rPr/>
      </w:pPr>
      <w:r>
        <w:rPr>
          <w:rFonts w:ascii="IRNazanin" w:hAnsi="IRNazanin" w:eastAsia="IRNazanin"/>
          <w:color w:val="111111"/>
          <w:sz w:val="28"/>
          <w:sz w:val="28"/>
          <w:szCs w:val="28"/>
          <w:rtl w:val="true"/>
          <w:lang w:bidi="fa-IR"/>
        </w:rPr>
        <w:t xml:space="preserve">در سوره‌های آل عمران، نساء، انفال و حج در بیش از چهل آیه، خدا این غزوه و تأییدهای غیبی و کمک‌ها و یاری‌هایی را که به مسلمانان نموده، شرح داده؛ و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این روز تاریخی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ازاین‌جهت که در آن، حق از باطل جدا شد و ظاهر گشت که شرک و بت‌پرستی باطل، و توحید و خداپرستی، حق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شد، حقّی که آسمان و زمین بر آن برپاست، و فطرت و سرشتِ انسانیّت و وجود تمام اشیا بر آن گواهی می‌دهند، همان دعوتِ رسول خدا صلی الله علیه و آله است؛ حقِّ خدایی خدا، یگانگی و خالقیت او، سلطنت و حاکمیّت او بر جمیع اشیا، افراد، اصناف و نژادها و خضوع ِهمه عالم آفرینش در برابر قدرت و حکومت مطلقه و تدبیر و تقدیر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در آن عصر به صورت‌های گوناگون زمین را فراگرفته، جهان را تاریک ساخته و حجاب 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بت‌پرستی و خضوع در برابر سلطنتِ فرمانروایانِ طاغی که خود را در روم و ایران و نقاط دیگر، فَعّالِ ما یَشاء و خدای زمین و مالک بندگان خدا می‌شمردند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گردنکشان مستبدّی بودند که خود را بر مردم تحمیل کرده و اطاعت خود را بر آنها لازم می‌دانستند؛ و از آنان چاپلوسی، کرنش و خاکساری می‌خواستند؛ یا آنان را مجبور به انجام اعمالی می‌کردند که به‌طورکامل با آزادی منافات داشت و خود را شریک خدا در حاکمیّت بر بندگانش معرّفی کرده و نیز خویش را انبازِ حق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زمان آن بود که حق آشکار، و باطل محو و مغلوب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پرستش و اطاعت و فرمان‌بری از خدا، و او را یگانه و یکتا شناختن، و ایجاد نظم جهان و قوانینِ آن را حقِ او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شرک به خدا و پرستش اشخاص، و پیروی از هوی‌ها، برنامه‌ها، روش‌ها و عادت‌های باطل، و تقلیدهای مذموم و فرمان‌بری از کسی غیر از خداوند متعال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وقوع جنگ بدر، بطلان آن آشکار شد، شرک، پرستش افراد و پیکره‌های آنها و اطاعت از تشریعات و مقررّات مجعول بشری بود؛ و حقّی که ظاهر گردید، رجوع و بازگشت همه امور، و تشریع شرایع و </w:t>
      </w:r>
    </w:p>
    <w:p>
      <w:pPr>
        <w:pStyle w:val="BookText"/>
        <w:rPr/>
      </w:pPr>
      <w:r>
        <w:rPr>
          <w:rFonts w:ascii="IRNazanin" w:hAnsi="IRNazanin" w:eastAsia="IRNazanin"/>
          <w:color w:val="111111"/>
          <w:sz w:val="28"/>
          <w:sz w:val="28"/>
          <w:szCs w:val="28"/>
          <w:rtl w:val="true"/>
          <w:lang w:bidi="fa-IR"/>
        </w:rPr>
        <w:t>تقنین قوانین به خدایی است که جز او خدا و معبودی نیست و بازگشت همه به‌سوی اوست و غیر از او صاحبِ سلطنت مطلقه و حاکم شرعی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آشکار شدن حق، تعظیم و تکریم غیرخدا ممنوع شد و انسان‌ها مساوی و برابر گردیدند؛ تا جز در برابر خدا و حاکمیّت و شریعت او، در برابر هیچ قدرت و زورمندی خاضع نشوند و تعظیم نکنند؛ و کسی نیز نتواند آنها را در هر ناحیه و کشوری که هستند، استثمار و استعمار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هسته مرکزی تعالیم اسلام و حقیقتی که رشد و ترقّی و آزادی و انسانیّت هر جامعه بسته به میزان درک و فهم آن جامعه از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فُرقان، مرز بین دو عهد و دو عصر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گذشته، که عهد صبر و تحمّل و بردباری و انتظار وقت و آماده شدن بود؛ و عهد جدید، که عهد حرکت، نهضت، قوّت، پیش‌دستی و دفاع، و مبارزه با ظلم، ستم، جهل و شرک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عصر حرکت ودفاع؛ عصر نهضت و جهاد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برنامه‌های اصیل و مسلک مستقل و مکتب جامعی که به جهانیان عرضه می‌دارد، راهنمای فکر و اندیشه، عقیده و اخلاق، نظام اجتماع، نظام دولت، و اعلانگر عام و مطلق آزادی بشر است؛ زیرا </w:t>
      </w:r>
    </w:p>
    <w:p>
      <w:pPr>
        <w:pStyle w:val="BookText"/>
        <w:rPr/>
      </w:pPr>
      <w:r>
        <w:rPr>
          <w:rFonts w:ascii="IRNazanin" w:hAnsi="IRNazanin" w:eastAsia="IRNazanin"/>
          <w:color w:val="111111"/>
          <w:sz w:val="28"/>
          <w:sz w:val="28"/>
          <w:szCs w:val="28"/>
          <w:rtl w:val="true"/>
          <w:lang w:bidi="fa-IR"/>
        </w:rPr>
        <w:t>اسلام با دعوت به توحید و الوهیّت خدای یگانه و حاکمیّت او و کنار گذاردن کسانی که غاصب حکومت و الوهیّت خدا هستند، باید با حرکت و پیشروی و قوّت و قدرت و جهاد نیز وارد میدان شود، و دست یاری و هدایت و کمک خویش را به‌سوی همه انسان‌های محروم و مقیّد و مَسلوبُالحقوق دراز کرده و شرّ ظلم و ستم غاصبان و متجاوزان به حکومت خدا و طبقات به‌اصطلاح ممتاز را از مردم دور کند؛ و تقسیم‌ها و طبقه‌بندی‌هایی را که در آن عصر و تا عصر ما، رایج و سبب محرومیّت گروهی و بهره‌گیری گروه دیگر بود و حتّی حقّ تعلیم و تعلّم را از اکثریت مردم سلب می‌کرد، از بین برد و برای تحقّق این اهداف، نمی‌توان تا ابد در انتظار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تا غزوه بدر، نزدیک پانزده سال از دوران فرخنده رسالت خود را، به ارشاد و تبلیغ و دعوت به توحید و صبر در برابر آزار و اذیّت قوم و ناملایمات گذرانید؛ ولی اسلام فقط شعائر عبادی، تعلیمات اخلاقی، و عقیده قلبی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است چندبعدی؛ که تمام جوانب حیات بشر،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حکومت، فرد و اجتماع، حیات و زندگی و دنیا و آخرت را دربرمی‌گیرد؛ و برای پیاده کردن این اهداف از جانب خدا آمده است و حصول این اهداف و تطبیق واقعی اسلام بر حیات بشر، محتاج به اعمال قدرت و برداشتن موانعی است که بر سر راه این مقاصد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علاوه‌براین، تاریخ و گذشت زمان نشان داد که حکومت‌های مستبد و جیره‌خواران مکتب بت‌پرستی و مزدوران و استثمارگران، از آزادی و تبلیغ و هدایت یاران حق و خداپرستان، به شدّت جلوگیری می‌کردند؛ و کوشش می‌نمودند تا این چراغ هدایت، که روزبه‌روز تاریکی‌ها را برطرف و دل‌های غرق در ظلمت و ضلالت و جهالت را روشن می‌ساخت،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باتوجّه‌به این مسائل نیز، تحقّق اهداف اسلام و نگاهداری این یگانه چراغ درخشان هدایت، محتاج به اعمال قدرت و دفاع و جهاد فی سبیل الله شد؛ و نیز از این رو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فرقانی بین دو عهد جاهلیّت و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بعد از نظام اسلام، مانند بشریّت قبل از آمدن نظام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توحید اسلام، افکار را عوض کرد و با آزادی، عدالت و مساوات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حقوق، عدالت و حرّیّت اسلام، در جوامع غیر اسلامی نیز اثر گذاشت و از آن اقتباس 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جهان، حقیقت مذهب خود را در دو جمله که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بیان می‌کنند، که از حیث جامعیّت، اختصار و سادگی واقعاً حیرت‌انگیز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است که در میان تمام مذاهب دنیا فقط اسلام می‌باشد که این تاج افتخار را بر سر نهاده و اول از همه وحدانیّت صرفه و خالص را در عالم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گوستاولوبون، تمدّن اسلام وعرب، 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صلیبی‌ها که برای نبرد با اسلام، به کشورهای ما هجوم آوردند، از تعالیم و اجتماع آزاد و برابرِ اسلام، برای کشورهای خود که در سیاه‌چال انحطاط فکری و اخلاقی افتاده و از حقوق انسانی محروم بودند، سوغات‌های گران‌بهای فراوانی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فرقان بین دو نوع تفکّر در عوامل پیروزی و عوامل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تفکّر مشرکان و بت‌پرستان که عوامل پیروزی را اسلحه و مهمّات جنگی و کثرت نفرات می‌شمردند؛ و دیگری تفکّر مؤمنان و تربیت‌شدگان مکتب اسلام، که عوامل پیروزی را در درجه نخست در استقامت، فداکاری و ایمان به هدف، همفکری و مدد و یاری خدا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ظاهری فتح در صف مشرکان و شکست در جبهه مسلمانان، آن‌چنان نمایان بود که منافقان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 هؤُلاءِ دِینُهُمْ؛</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دینشان مغرور کرده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خواست این نبرد که اوّلین نبردِ مهم و جنگ میان اسلام و کفر بود، به پیروزی مسلمانان پایان یابد؛ و قلّت مؤمنین بر کثرت بسیار مشرکین غالب و پیروز شوند؛ تا آشکار شود که فتح و پیروزی در </w:t>
      </w:r>
      <w:bookmarkStart w:id="199" w:name="pg1594_9770"/>
    </w:p>
    <w:p>
      <w:pPr>
        <w:pStyle w:val="BookText"/>
        <w:rPr/>
      </w:pPr>
      <w:bookmarkEnd w:id="199"/>
      <w:r>
        <w:rPr>
          <w:rFonts w:ascii="IRNazanin" w:hAnsi="IRNazanin" w:eastAsia="IRNazanin"/>
          <w:color w:val="111111"/>
          <w:sz w:val="28"/>
          <w:sz w:val="28"/>
          <w:szCs w:val="28"/>
          <w:rtl w:val="true"/>
          <w:lang w:bidi="fa-IR"/>
        </w:rPr>
        <w:t>جنگ، به روحیّه قوی و افراد جانباز و فداکار، و عقیده صالح و هدف پاک، بیشتر ارتباط دارد تا به اسلحه و جمعیّت؛ و مسلمان‌ها بدانند که صاحبان عقاید و اهداف صحیح اجتماعی باید جهاد کنند و ناامید نباشند؛ و اقلیّت یا ضعف مادّی، سبب تضعیف روحیّه و در نهایت عقب‌نشینی آنها نگردد و منتظر نباشند که توانایی مادّی آنها با دشمنان آزادی و غاصبان حقوق انسان‌ها برابر شود؛ زیرا اگر آنها از لحاظ عِدّه و عُدّه برتری داشته باشند، مسلمانان و حقّطلبان از جهت روحیّه و قوّت هدف و عظمت مقصد برتری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نکنید و غمگین نباشید که اگر ایمان داشته باشید، برتر خواهید بود</w:t>
      </w:r>
      <w:r>
        <w:rPr>
          <w:rFonts w:eastAsia="IRNazanin" w:cs="IRNazanin"/>
          <w:color w:val="111111"/>
          <w:sz w:val="28"/>
          <w:szCs w:val="28"/>
          <w:rtl w:val="true"/>
          <w:lang w:bidi="fa-IR"/>
        </w:rPr>
        <w:t>».</w:t>
      </w:r>
    </w:p>
    <w:p>
      <w:pPr>
        <w:pStyle w:val="Heading3"/>
        <w:numPr>
          <w:ilvl w:val="2"/>
          <w:numId w:val="1"/>
        </w:numPr>
        <w:rPr/>
      </w:pPr>
      <w:bookmarkStart w:id="200" w:name="__RefHeading___Toc821122_3650668749"/>
      <w:bookmarkStart w:id="201" w:name="_Toc70"/>
      <w:bookmarkEnd w:id="200"/>
      <w:r>
        <w:rPr>
          <w:rtl w:val="true"/>
        </w:rPr>
        <w:t>پرچم دار و قهرمان نمونه جنگ بدر</w:t>
      </w:r>
      <w:bookmarkEnd w:id="201"/>
    </w:p>
    <w:p>
      <w:pPr>
        <w:pStyle w:val="BookText"/>
        <w:rPr/>
      </w:pPr>
      <w:r>
        <w:rPr>
          <w:rFonts w:ascii="IRNazanin" w:hAnsi="IRNazanin" w:eastAsia="IRNazanin"/>
          <w:color w:val="111111"/>
          <w:sz w:val="28"/>
          <w:sz w:val="28"/>
          <w:szCs w:val="28"/>
          <w:rtl w:val="true"/>
          <w:lang w:bidi="fa-IR"/>
        </w:rPr>
        <w:t>پرچم‌دار و علم‌دارِ رسول خدا صلی الله علیه و آله در جنگ بدر علی علیه السلام بود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الطبقات‌الکبری از قتاده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لِواء رسول خدا صلی الله علیه و آله در روز بدر و در هر جنگ دیگر، علی بن ابی‌طالب </w:t>
      </w:r>
    </w:p>
    <w:p>
      <w:pPr>
        <w:pStyle w:val="BookText"/>
        <w:rPr/>
      </w:pPr>
      <w:r>
        <w:rPr>
          <w:rFonts w:ascii="IRNazanin" w:hAnsi="IRNazanin" w:eastAsia="IRNazanin"/>
          <w:color w:val="111111"/>
          <w:sz w:val="28"/>
          <w:sz w:val="28"/>
          <w:szCs w:val="28"/>
          <w:rtl w:val="true"/>
          <w:lang w:bidi="fa-IR"/>
        </w:rPr>
        <w:t>علیه السلام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ابن‌سعد، الطبقات‌الکبری،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خود نقل کرده است که، صاحبِ لواء رسول الله صلی الله علیه و آله، علی بن ابی‌طالب علیه السلام و صاحب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سَعْدِ بْنِ عُباده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قهرمان و یگانه مجاهد و فداکارِ این غزوه و غزواتِ دیگر،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هنوز سنّ آن حضرت به بیست نرسیده و پیش از این غزوه در جنگ و نبرد دیگری شرکت نکرده بود، مردانگی‌ها و شجاعت‌هایی که از او ظاهر شد، از افراد باسابقه و رزمندگان و مردان سالخورده ظاهر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 حضرت در این میدانِ جهاد، از لحاظ عددِ کسانی که مجاهدان اسلام، از مشرکین کشتند تقریباً برابر با سهام دیگران شد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طبق روایتِ الارشاد، سی و شش نفر از نامداران مشرکین، به اتّفاق اقوال، به دست امیرالمؤمنین علیه السلام کشته شدند؛ به‌جز گروهی دیگر که در قاتلان آنها اختلاف شده، و غیر از کسانی که آن حضرت با دیگران در قتلشان شرکت داشت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دربارۀ پروردگارشان باهم ستیزه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مبارزه حضرت علی علیه السلام با وَلید بن عُتْبه؛ و حمزه با عُتْبه؛ و عبیدة بن حارث بن عبدالمطلب در این غزوه نازل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بخاری ، 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مسلم نیشابوری، صحیح،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فرات کوفی، تفسیر، 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طبری، جامع‌البیان،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واحدی، اسباب‌النزول،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طبرسی، مجمع‌البیان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در این غزوه دیدم مانند شیر، هیچ‌کس در نبرد با او ایستادگی نمی‌کرد، مگر آنکه او را می‌کشت؛ و بر چیزی نمی‌زد مگر آنکه آن را پاره می‌ساخت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طبری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اصحاب الویه را کشت، پیغمبر صلی الله علیه و آله گروهی از مشرکین قریش را دید؛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ایشان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 آنها حمله کرد و آنان را متفرّق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 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جماعت دیگری از مشرکین را دید؛ باز به علی علیه السلام 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حمله کرد و آنها را نیز متفرّق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هرآینه این است مساوات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مِنّی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صدا شنیده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 ذو الْفَقارِ وَلافَتی إِلّا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طبری،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بدر بود که جبرئیل، میکائیل و اسرافیل، هریک با گروه خود از فرشتگان، هنگامی‌که علی علیه السلام برای آوردن آب برای پیغمبر صلی الله علیه و آله و اصحاب رفته بود، ادای احترام کرده و سلام کردند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سیّد حمیری در این اشعار به این فضیلت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بِاللهِ وَآلائِهِ وَالْمَرءُ عَمّا قالَ مسْؤُولٌ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عَلِیّ بْنَ أَبی‌طالِبٍ عَلَی التُّقی والبِرُّ مَجْبُولٌ</w:t>
      </w:r>
      <w:r>
        <w:rPr>
          <w:rStyle w:val="FootnoteAnchor"/>
          <w:rtl w:val="true"/>
        </w:rPr>
        <w:footnoteReference w:id="171"/>
      </w:r>
      <w:bookmarkStart w:id="202" w:name="pg1594_9774"/>
    </w:p>
    <w:p>
      <w:pPr>
        <w:pStyle w:val="BookText"/>
        <w:rPr/>
      </w:pPr>
      <w:bookmarkEnd w:id="202"/>
      <w:r>
        <w:rPr>
          <w:rFonts w:ascii="IRNazanin" w:hAnsi="IRNazanin" w:eastAsia="IRNazanin"/>
          <w:color w:val="111111"/>
          <w:sz w:val="28"/>
          <w:sz w:val="28"/>
          <w:szCs w:val="28"/>
          <w:rtl w:val="true"/>
          <w:lang w:bidi="fa-IR"/>
        </w:rPr>
        <w:t>وی به خداوند و نعمت‌هایش قسم یاد می‌کند که هرکس نسبت به گفته خویش مسئول است و به‌درستی‌که طینت علی بن ابی‌طالب علیه السلام بر تقوا و نیکی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الَّذی سَلَّمَ فی لَیْلَةٍ عَلَیْهِ میکالُ وَجبْریلُ</w:t>
      </w:r>
    </w:p>
    <w:p>
      <w:pPr>
        <w:pStyle w:val="BookText"/>
        <w:rPr/>
      </w:pPr>
      <w:r>
        <w:rPr>
          <w:rFonts w:ascii="Amiri" w:hAnsi="Amiri" w:eastAsia="Amiri" w:cs="Amiri"/>
          <w:color w:val="111111"/>
          <w:sz w:val="28"/>
          <w:sz w:val="28"/>
          <w:szCs w:val="28"/>
          <w:rtl w:val="true"/>
          <w:lang w:bidi="ar-SA"/>
        </w:rPr>
        <w:t>میکالُ فی أَلْفٍ وَجَبْریلُ فی أَلْفٍ وَیَتْلُوهُمُ سرافیلُ</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کسی است که در یک شب بر او میکائیل و جبرئیل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همراه با هزار ملک و جبرئیل هم با هزار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اسرافیل به دنباله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الامالی،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طبری، بشارة‌المصطفی،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اربلی، کشف‌الغمه،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203" w:name="__RefHeading___Toc821124_3650668749"/>
      <w:bookmarkStart w:id="204" w:name="_Toc71"/>
      <w:bookmarkEnd w:id="203"/>
      <w:r>
        <w:rPr>
          <w:rtl w:val="true"/>
        </w:rPr>
        <w:t>قهرمانان دیگر</w:t>
      </w:r>
      <w:bookmarkEnd w:id="204"/>
    </w:p>
    <w:p>
      <w:pPr>
        <w:pStyle w:val="BookText"/>
        <w:rPr/>
      </w:pPr>
      <w:r>
        <w:rPr>
          <w:rFonts w:ascii="IRNazanin" w:hAnsi="IRNazanin" w:eastAsia="IRNazanin"/>
          <w:color w:val="111111"/>
          <w:sz w:val="28"/>
          <w:sz w:val="28"/>
          <w:szCs w:val="28"/>
          <w:rtl w:val="true"/>
          <w:lang w:bidi="fa-IR"/>
        </w:rPr>
        <w:t>از مشهورترین قهرمانان نامی جنگ، حمزه، عموی رسول خدا صلی الله علیه و آله و عمّار یاسر و ابودَجانه انصاری و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کتاب‌های سیره به شجاعت و رشادت آنها اشاره نشده و نتوانسته‌اند که دست به شمشیر و اسلحه برند، ابوبکر و عمر و عثمان می‌باشند؛ که در این فتح بزرگ، سهم و افتخاری حاصل نکردند</w:t>
      </w:r>
      <w:r>
        <w:rPr>
          <w:rFonts w:eastAsia="IRNazanin" w:cs="IRNazanin"/>
          <w:color w:val="111111"/>
          <w:sz w:val="28"/>
          <w:szCs w:val="28"/>
          <w:rtl w:val="true"/>
          <w:lang w:bidi="fa-IR"/>
        </w:rPr>
        <w:t>.</w:t>
      </w:r>
    </w:p>
    <w:p>
      <w:pPr>
        <w:pStyle w:val="Heading3"/>
        <w:numPr>
          <w:ilvl w:val="2"/>
          <w:numId w:val="1"/>
        </w:numPr>
        <w:rPr/>
      </w:pPr>
      <w:bookmarkStart w:id="205" w:name="__RefHeading___Toc821126_3650668749"/>
      <w:bookmarkStart w:id="206" w:name="_Toc72"/>
      <w:bookmarkEnd w:id="205"/>
      <w:r>
        <w:rPr>
          <w:rtl w:val="true"/>
        </w:rPr>
        <w:t>نمونه ای از مساوات اسلامی</w:t>
      </w:r>
      <w:bookmarkEnd w:id="2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غزوه، مسلمانان هفتاد شتر داشتند که هر دو، یا سه، یا چهار نفر از آنها به‌تناوب بر یکی از شترها سوار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خدا صلی الله علیه و آله نیز در این قسمت، مانند سایر اصحاب و سربازان مجاهد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امیرالمؤمنین علی علیه السلام و ابولُبابه نیز، مانند دیگران یک شتر داشتند که به نوبت بر آن سوار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پیاده رفتن، به رسول خدا صلی الله علیه و آله می‌رسید علی علیه السلام و ابولُبابه عرض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 یا رَسُولَ اللهِ وَنَحْنُ نَمشی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ابن‌سعد، الطبقات‌الکبری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احمد بن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ابویعلی موصلی، مسند،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بیهقی، السنن‌الکبری،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 ای پیغمبر خدا، ما به‌جای تو پیاده راه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آن مظهر عدل الهی و آن معلّم بزرگ انسانیّت و بنیان‌گذار قوانین مساوات و دموکراسی حقیقی، در پاسخ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أَنْتُما بِأَقْوی عَلَی الْمَشْیِ مِنّی، وَلا أَنَا بِأَغْنی عَنِ الْأَجْرِ مِنْکُما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راه رفتن از من نیرومندتر نیستید و من هم در کسب اجر و ثواب، از شما بی‌نیازتر نیستم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آن امّتی که از چنین رهبر بزرگواری پیروی می‌کند</w:t>
      </w:r>
      <w:r>
        <w:rPr>
          <w:rFonts w:eastAsia="IRNazanin" w:cs="IRNazanin"/>
          <w:color w:val="111111"/>
          <w:sz w:val="28"/>
          <w:szCs w:val="28"/>
          <w:rtl w:val="true"/>
          <w:lang w:bidi="fa-IR"/>
        </w:rPr>
        <w:t xml:space="preserve">. </w:t>
      </w:r>
      <w:bookmarkStart w:id="207" w:name="pg1594_9776"/>
    </w:p>
    <w:p>
      <w:pPr>
        <w:pStyle w:val="BookText"/>
        <w:rPr/>
      </w:pPr>
      <w:bookmarkEnd w:id="207"/>
      <w:r>
        <w:rPr>
          <w:rFonts w:ascii="IRNazanin" w:hAnsi="IRNazanin" w:eastAsia="IRNazanin"/>
          <w:color w:val="111111"/>
          <w:sz w:val="28"/>
          <w:sz w:val="28"/>
          <w:szCs w:val="28"/>
          <w:rtl w:val="true"/>
          <w:lang w:bidi="fa-IR"/>
        </w:rPr>
        <w:t>یقیناً همه صحابۀ مخلص، با کمال میل دوست داشتند که یک شتر در اختیار پیامبر عزیز و مهربانِ آنها باشد تا زحمت پیاده رفتن را متحمّل نشود و برای آنها که سوار بودند، دیدن اینکه پیامبر خدا و رهبر و پیشوای بزرگشان راه را پیاده طی می‌کند، بسیار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رسول اعظم صلی الله علیه و آله بر این روش و آیین مبعوث شده و می‌خواست این مساوات را برقرار سازد و رهبران و زمامداران را با این رفتار تربیت نموده و به آنها درس فروتنی و تواضع و همکاری با زیردستان بدهد؛ و روش‌های جبّارانه و استعمارگرانه حکومت‌ها و فرمانروایان گذشته و آینده را محکوم کند و شأن و ارزش بشر را آشکار سازد و حقوق انسان‌ها را با گفتار و رفتار خود اعلام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رضای خدا و اجر و ثواب و تقرّب به درگاه باری تعالی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اگر جوامع مسلمانان معاصر، با آن آشنا شوند، به زودی در مسیر ترقّی و پیشرفت وارد شده و با گام‌های بلند، به‌سوی اهداف عالی اسلامی، پیش خواهند رفت</w:t>
      </w:r>
      <w:r>
        <w:rPr>
          <w:rFonts w:eastAsia="IRNazanin" w:cs="IRNazanin"/>
          <w:color w:val="111111"/>
          <w:sz w:val="28"/>
          <w:szCs w:val="28"/>
          <w:rtl w:val="true"/>
          <w:lang w:bidi="fa-IR"/>
        </w:rPr>
        <w:t>.</w:t>
      </w:r>
    </w:p>
    <w:p>
      <w:pPr>
        <w:pStyle w:val="Heading3"/>
        <w:numPr>
          <w:ilvl w:val="2"/>
          <w:numId w:val="1"/>
        </w:numPr>
        <w:rPr/>
      </w:pPr>
      <w:bookmarkStart w:id="208" w:name="__RefHeading___Toc821128_3650668749"/>
      <w:bookmarkStart w:id="209" w:name="_Toc73"/>
      <w:bookmarkEnd w:id="208"/>
      <w:r>
        <w:rPr>
          <w:rtl w:val="true"/>
        </w:rPr>
        <w:t>درس های غزوۀ بدر</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قوّتِ دلیل و برهان، وضوح علمی و استیلای سلطان حق در ضمایر و قلوب، بدونِ استیلای آن بر عالم خارج و ظواهر اجتماع، سبب حکومت مطلق حق، و محو باطل نخواهد شد و تنها عقیده به</w:t>
      </w:r>
    </w:p>
    <w:p>
      <w:pPr>
        <w:pStyle w:val="BookText"/>
        <w:rPr/>
      </w:pPr>
      <w:r>
        <w:rPr>
          <w:rFonts w:ascii="IRNazanin" w:hAnsi="IRNazanin" w:eastAsia="IRNazanin"/>
          <w:color w:val="111111"/>
          <w:sz w:val="28"/>
          <w:sz w:val="28"/>
          <w:szCs w:val="28"/>
          <w:rtl w:val="true"/>
          <w:lang w:bidi="fa-IR"/>
        </w:rPr>
        <w:t>اینکه امری حق و امر دیگر باطل است، حق را در دنیای مردم و زندگی جامعه، میزان و مرجع نساخته و باطل را از دنیای انسان‌ها بیرون نمی‌راند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سلطنت باطل باقی باشد و مانند عصر فرعون، اهل‌حق، استضعاف شوند، جامعه از برکات حکومت حق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باطل رانده و کوبیده شود، و حق جانشین آن گردد؛ باید حق و حق‌پرستان غالب، و سپاه باطل مغلوب شود،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لِیُحِقَّ الْحَقَّ وَ یُبْطِلَ الْباطِلَ وَ لَوْ کَرِهَ الْمُجْرِمُونَ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حرکت و انقلاب علیه چهره‌های ظلمانی و باطل‌پرستان است؛ و یک نظریّه و عقیده ساده ایجابی و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از دروس بسیار مهمِّ این واقعه است که مسلمانانِ عصر ما ضرورت آن را باید درک کنند و علّت انحطاط مسلمانان را در عدمِتوجّه به آن جستجو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عصر حاضر، برای صدها میلیون از پیروانش به صورت یک</w:t>
      </w:r>
    </w:p>
    <w:p>
      <w:pPr>
        <w:pStyle w:val="BookText"/>
        <w:rPr/>
      </w:pPr>
      <w:r>
        <w:rPr>
          <w:rFonts w:ascii="IRNazanin" w:hAnsi="IRNazanin" w:eastAsia="IRNazanin"/>
          <w:color w:val="111111"/>
          <w:sz w:val="28"/>
          <w:sz w:val="28"/>
          <w:szCs w:val="28"/>
          <w:rtl w:val="true"/>
          <w:lang w:bidi="fa-IR"/>
        </w:rPr>
        <w:t>عقیده ساده و نظریّه صحیح و استوار، که منطق و علم و برهان آن را تأیید کرده، درآمده است، و مفاهیم دیگر و لزوم ارتباطش با عالم خارج منظور نمی‌شود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 کثرت جمعیّت و نفوذ و کشورها و ممالکی که در </w:t>
      </w:r>
    </w:p>
    <w:p>
      <w:pPr>
        <w:pStyle w:val="BookText"/>
        <w:rPr/>
      </w:pPr>
      <w:r>
        <w:rPr>
          <w:rFonts w:ascii="IRNazanin" w:hAnsi="IRNazanin" w:eastAsia="IRNazanin"/>
          <w:color w:val="111111"/>
          <w:sz w:val="28"/>
          <w:sz w:val="28"/>
          <w:szCs w:val="28"/>
          <w:rtl w:val="true"/>
          <w:lang w:bidi="fa-IR"/>
        </w:rPr>
        <w:t>اختیار دارند، حرکت و نهضت، تشکیل حکومت و ترقّی صنعتی وعلمی و تطبیق اسلام را با واقعیّت اوضاع واجتماع خود، عملاً جزء مفاهیم اسلام نمی‌گیرند؛ بنابراین جامعهِ جاهلی، در سراسر عالم اسلام، جایگزین جامعهِ اسلام شده و زشت‌ترین قیافه‌های مَهیبِ ارتجاع، در اجتماعات آنها خودنمایی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 نهفته رخ و دیو، در کرشمه و ناز بسوخت عقل ز حیرت که این چه بوالعجبی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باید متّکی به تدبیر خدا و یاری او باشند، و باتوکّل در برابر کثرتِ اهل باطل، خود را نبازند، و شکسته نگردند، و بدانند که نیرومندترین عاملی که در جهاد حق‌پرستان با اهل‌باطل، سبب غلبه و پیروزی است، ایمان به مبدأ و حقیقت، ثبات، استقامت، شرافت، هدف و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مجاهدانِ غزوۀ بدر، با روحیّه قوی، عزم و شوق به یاری حق، میل به شهادت و لقاءالله و اینکه جهاد،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اشاره به آیة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برای ما جز یکی از دو نیکی را انتظار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ی بر دشمن، و نیکی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 راه خدا و وصول به بهشت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ما برای شما امیدوار به عذاب الهی ازجانب او، یا بر دست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نصر و پیروزی و یا شهادت و بهشت است، نبرد می‌کردند و از غرور به</w:t>
      </w:r>
    </w:p>
    <w:p>
      <w:pPr>
        <w:pStyle w:val="BookText"/>
        <w:rPr/>
      </w:pPr>
      <w:r>
        <w:rPr>
          <w:rFonts w:ascii="IRNazanin" w:hAnsi="IRNazanin" w:eastAsia="IRNazanin"/>
          <w:color w:val="111111"/>
          <w:sz w:val="28"/>
          <w:sz w:val="28"/>
          <w:szCs w:val="28"/>
          <w:rtl w:val="true"/>
          <w:lang w:bidi="fa-IR"/>
        </w:rPr>
        <w:t>اسلحه و زیادی مهمّات و تکبّر و خودخواهی پرهیز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پشتوانه‌ها، اهل‌حق همیشه پیروزند، اگرچه به ظاهر هم مغلوب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اهل‌باطل مغلوبند، اگرچه به ظاهر غالب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به‌طورخلاصه، اسباب نصر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آیات مربوط به غزوه بدر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در هنگام جهاد و دیدار دشمن و در هرگونه مبارزه با اهل‌باطل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به ذکر خدا و اتّکا به کمک و تدبیر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خدا و 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نزاع و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شکیبایی بر خطرات و مصائب 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ریاکاری، ستم و خودبینی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صفاتی است که تقریباً مسلمانان امروز کمتر دارا هستند و عامل</w:t>
      </w:r>
    </w:p>
    <w:p>
      <w:pPr>
        <w:pStyle w:val="BookText"/>
        <w:rPr/>
      </w:pPr>
      <w:r>
        <w:rPr>
          <w:rFonts w:ascii="IRNazanin" w:hAnsi="IRNazanin" w:eastAsia="IRNazanin"/>
          <w:color w:val="111111"/>
          <w:sz w:val="28"/>
          <w:sz w:val="28"/>
          <w:szCs w:val="28"/>
          <w:rtl w:val="true"/>
          <w:lang w:bidi="fa-IR"/>
        </w:rPr>
        <w:t>شکست و ضعف آنها در برابر کفّار، فقدان این صفات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صدر اسلام اگر در جنگی شکست می‌خوردند، یا از نظر ضعف اقتصادی، یا اسلحه و مهمّاتِ جنگی دشمن را قوی‌تر می‌دیدند، ازنظر روحی عقب‌نشینی نکرده و تسلیم نمی‌شدند و دارایی‌های خود را باارزش‌تر از دارایی دشمن می‌دانستند و نعمت ایمان را برتر از هر چیز می‌شمردند؛ و نیروی معنوی و فکری خود را بر قدرت مادّی و </w:t>
      </w:r>
    </w:p>
    <w:p>
      <w:pPr>
        <w:pStyle w:val="BookText"/>
        <w:rPr/>
      </w:pPr>
      <w:r>
        <w:rPr>
          <w:rFonts w:ascii="IRNazanin" w:hAnsi="IRNazanin" w:eastAsia="IRNazanin"/>
          <w:color w:val="111111"/>
          <w:sz w:val="28"/>
          <w:sz w:val="28"/>
          <w:szCs w:val="28"/>
          <w:rtl w:val="true"/>
          <w:lang w:bidi="fa-IR"/>
        </w:rPr>
        <w:t>ظاهری دشمن غالب و برتر از آن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عصر ما، به‌جای اتّکا به یاری خدا و سرمایه‌های فکری و معنوی و شجاعت روحی، بیشتر به نیرو و قدرت مادّی بیگانگان اعتماد کرده، و فریب وعده‌های پوچ و نیرنگ‌های سیاسی آنها را می‌خورند و در تقلید از عادات زشت آنها با یکدیگر به رقابت پرداخته، با پشت‌پا زدن به عادات دینی و بی‌اعتنایی به التزامات اسلامی، خود را به بیگانگان نزدیک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به‌گونه‌ای غربزده و خودباخته شده‌اند که نمی‌توانند به‌طورفرض در یکی از مجامع بین‌المللی با لباس ملّی و اسلامی شرکت کنند و حتّی از بستن کراوات که بندی از بندهای رقیّت است، غافل نمی‌شوند؛ و در مجالس رسمی خویش هم به کسی که این بند را نبسته باشد، حقّ شرکت نمی‌دهند؛ درحالی‌که می‌بینیم ملل دیگر، با همان لباس ملّی خود در هر مجلس رسمی و بین‌المللی شرکت می‌کنند و هیچ‌کس این التزام را علامتعقب‌ماندگی آنها نمی‌شمارد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و اتّفاق اسلامی که بزرگترین وسیله قوّت و شوکت و پیروزی مسلمانان بود، امروز به نفاق و تجزیه و تقسیم ممالک مبدّل شده و در هر نقطه و اقلیمی، اجتماعی مجزّا، منفرد و مستقل تشکیل گردیده و حکومت‌های کوچک و ضعیف، تشتت و تفرّق را در عالم اسلام رهبری کرده و برای مصالح و منافع شخصی خود هرگز حاضر نیستند </w:t>
      </w:r>
    </w:p>
    <w:p>
      <w:pPr>
        <w:pStyle w:val="BookText"/>
        <w:rPr/>
      </w:pPr>
      <w:r>
        <w:rPr>
          <w:rFonts w:ascii="IRNazanin" w:hAnsi="IRNazanin" w:eastAsia="IRNazanin"/>
          <w:color w:val="111111"/>
          <w:sz w:val="28"/>
          <w:sz w:val="28"/>
          <w:szCs w:val="28"/>
          <w:rtl w:val="true"/>
          <w:lang w:bidi="fa-IR"/>
        </w:rPr>
        <w:t>واقعاً علیه منافع استثمارگران شرق و غرب قدمی بردارند و به‌سوی وحدت اسلامی و برداشتن این فاصله‌های دروغین و جعلی پیش بروند و بدین‌سان عالم اسلام را از قوّه مرکزی و مرکز ثقل و یک مجمع یا هیئت یا حکومت واحدی که جهان اسلام را رهبری می‌کند، محروم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نغمه‌ای و در هر نقطه صدایی بلند است، صدای ناسیونالسیم غربی و ناسیونالیسم‌های دیگر، گوش‌ها را کر کرده و ملل اسلام را به نفع بیگانگان رودرروی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عامل بقای دولت یهودی در قلب کشورهای اسلامی، همین تجزیه و پراکندگی است، و این رهبران حکومت‌ها می‌باشند که مانع پیروزی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ضعیف اردن، به‌جای حمله به اسرائیل، به اسم وحدت اردن و حفظ استقلال اردن، برخلاف خواستِ مردم مسلمان آنجا، فداییان را</w:t>
      </w:r>
    </w:p>
    <w:p>
      <w:pPr>
        <w:pStyle w:val="BookText"/>
        <w:rPr/>
      </w:pPr>
      <w:r>
        <w:rPr>
          <w:rFonts w:ascii="IRNazanin" w:hAnsi="IRNazanin" w:eastAsia="IRNazanin"/>
          <w:color w:val="111111"/>
          <w:sz w:val="28"/>
          <w:sz w:val="28"/>
          <w:szCs w:val="28"/>
          <w:rtl w:val="true"/>
          <w:lang w:bidi="fa-IR"/>
        </w:rPr>
        <w:t>قتل عام کرد و خیال اسرائیل و ارباب مشترک خود و یهود را از جانب آنها راحت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کسی نمی‌پرسد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اردن یعنی چه؟ و چگونه اردن باید سیاستی مستقل از کشورهای اسلامی و عربی دیگر، داشته باشد؟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ملّیّت اردنی، جز حکومت خاندان امیر عبدالله که ساخته بیگانه هستند، برای مردم مسلمان اردن معنا و مفهوم دیگری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اسم ملّیّت و استقلال، این جزء بسیار کوچک عالم اسلام، با اسلام و مصالح مسلمین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جزایر و شیخ‌نشین‌های خلیج فارس و نقاط دیگر نیز وضعیّتی مشابه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واحد صدراسلام، قبایل متشتّت و حکومت‌های ملوک‌الطوایفی، قبیله‌ای واصطکاک منافع و پراکندگی‌های آنها را تحت لوای اسلام و پرچم توحید ویکتاپرستی، به اتّصال، هماهنگی، همفکری و وحدت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مسلمان‌ها تحت رهبری پیامبر اکرم صلی الله علیه و آله، حکومتی واحد و ملّتی یکپارچه داشتند، و در سرتاسر عالم اسلام، چیزی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فکر تصاحب منطقه یا ناحیه‌ای برای خویش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علیه حکومت‌ها قیام می‌کردند، هرکدام مسلمان و پیرو افکار اسلامی بودند، هدفشان تجزیه نبود؛ بلکه تعدیل، اصلاح و برقرار کردن حکومت اسلامی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نیز برای مسلمانان فرا رسید که در هر نقطه‌ای، فردی زورمند یا دست‌نشاندۀ بیگانگان و استعمارگران، خود را رهبر محلّی معرّفی کرده و مردم مسلمان یک نقطه را رودرروی مسلمانان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دروغ و تحریکات اجانب، آنها را از هم جدا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این مستمندان را فدایی و قربانی حکومت خود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مثال، اعراب که جزئی از پیکر اسلام هستند، با عنوان ناسیونالیسم و قومیّت عربی خود را از پیکرۀ اسلام و مسلمانان پاکستان، افغانستان، هند، ایران، اندونزی، چین، فیلیپین، و مالایا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نقاط دیگر منفصل ساخته و از ملّیّت عربی داد سخن سرداده‌اند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بین خودشان نیز از ملّت یکپارچه عربی خبری نیست و متجاوز از صد میلیون ملّت عرب‌زبان در برابر هم، گرفتار ملّیّت‌های کوچک و ساختگی شده؛ و با این‌همه دادی که ملیّت و قومیّت عربی سرداده‌اند، نمی‌توانند و نخواهند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الغای رژیم‌های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میلیون عرب را متّحد سازند؛ و تجزیه‌ای را که استعمار در جهان عرب به وجود آورده،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گوشه‌ای، کسی دعوی رهبری کرده، و چیزی را که در نظر نمی‌گیرند، جوامع خود، افکار، احساسات، عقاید و ارزش انسانی آنهاست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ملّیّت سوری، عراقی، اردنی، فلسطینی، مصری، مغربی، تانزانیایی، تونسی، لیبیایی، سودانی، یمنی جنوبی و شمالی، کویتی، عربی سعودی، الجزایری، حَضَرموتی، مسقطی، قطری، بحرینی، لبنانی و ملّیت‌های دیگر، و میلیون‌ها میلیون انسان مسلمان‌نما، به تشویق و تطمیع، یا به زور و تهدید، پای بِیْرَقِ یک استثمارگر بی‌شخصیّت سینه می‌زنند و از حقیقت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أُمَّتُکُمْ أُمَّةً </w:t>
      </w:r>
    </w:p>
    <w:p>
      <w:pPr>
        <w:pStyle w:val="BookText"/>
        <w:rPr/>
      </w:pPr>
      <w:r>
        <w:rPr>
          <w:rFonts w:ascii="Amiri" w:hAnsi="Amiri" w:eastAsia="Amiri" w:cs="Amiri"/>
          <w:color w:val="111111"/>
          <w:sz w:val="28"/>
          <w:sz w:val="28"/>
          <w:szCs w:val="28"/>
          <w:rtl w:val="true"/>
          <w:lang w:bidi="ar-SA"/>
        </w:rPr>
        <w:t xml:space="preserve">واحِدَةً وَ أَنَا رَبُّکُمْ فَاعْبُدُونِ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امّت شما که امّتی یگانه است، و منم پروردگار شما، 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هرجا امّتی منتسب به شخص یا فردی ساخته شده و مسلمانان با پرستش او و پیروی از امیال و هوس‌های او، تعالیم آزادی‌بخش اسلام و پرستش خدای یگانه و همرنگی اسلامی را کنار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امّت واحده و جامعۀ یگانه‌ای که قرآن، ما را به آن دعوت می‌کند، کجاست و کدام یک از این ملل می‌باشد؟ و آن امّتی را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عَلَی الْکُفّارِ رُحَماءُ بَیْنَهُمْ </w:t>
      </w:r>
      <w:r>
        <w:rPr>
          <w:rStyle w:val="FootnoteAnchor"/>
          <w:rtl w:val="true"/>
        </w:rPr>
        <w:footnoteReference w:id="177"/>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عَلَی الْمُؤْمِنِینَ أَعِزَّةٍ عَلَی الْکافِرِینَ </w:t>
      </w:r>
      <w:r>
        <w:rPr>
          <w:rStyle w:val="FootnoteAnchor"/>
          <w:rtl w:val="true"/>
        </w:rPr>
        <w:footnoteReference w:id="178"/>
      </w:r>
      <w:r>
        <w:rPr>
          <w:rFonts w:ascii="IRNazanin" w:hAnsi="IRNazanin" w:eastAsia="IRNazanin"/>
          <w:color w:val="111111"/>
          <w:sz w:val="28"/>
          <w:sz w:val="28"/>
          <w:szCs w:val="28"/>
          <w:rtl w:val="true"/>
          <w:lang w:bidi="fa-IR"/>
        </w:rPr>
        <w:t>وصف می‌کند، در کجا باید جُست؟</w:t>
      </w:r>
    </w:p>
    <w:p>
      <w:pPr>
        <w:pStyle w:val="BookText"/>
        <w:rPr/>
      </w:pPr>
      <w:r>
        <w:rPr>
          <w:rFonts w:ascii="IRNazanin" w:hAnsi="IRNazanin" w:eastAsia="IRNazanin"/>
          <w:color w:val="111111"/>
          <w:sz w:val="28"/>
          <w:sz w:val="28"/>
          <w:szCs w:val="28"/>
          <w:rtl w:val="true"/>
          <w:lang w:bidi="fa-IR"/>
        </w:rPr>
        <w:t>اینها که امّتِ واحده نیستند؛ بلکه امّتِ پراکنده و متفرّقه هستند که بزرگترین علّت بدبختی مسلمانان، و یگانه دلیل بقای نفوذ بیگانه در کشورها، جوامع، مدارس، مطبوعات و مؤسّساتِ فرهنگی ما، و علّت شکست مسلمانان از اسرائیل؛ و علّت آوارگی آنان در اتیوپی و دیگر نقاط جهان نیز همین پراکندگی و تفرقه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نقص، در جنگ بدر و احزاب، خیبر و غزوات دیگر نبود و حتّی در جنگ‌های پس از پیامبر صلی الله علیه و آله نیز وجود نداشت؛ ولی امروز گریبان‌گیر </w:t>
      </w:r>
    </w:p>
    <w:p>
      <w:pPr>
        <w:pStyle w:val="BookText"/>
        <w:rPr/>
      </w:pPr>
      <w:r>
        <w:rPr>
          <w:rFonts w:ascii="IRNazanin" w:hAnsi="IRNazanin" w:eastAsia="IRNazanin"/>
          <w:color w:val="111111"/>
          <w:sz w:val="28"/>
          <w:sz w:val="28"/>
          <w:szCs w:val="28"/>
          <w:rtl w:val="true"/>
          <w:lang w:bidi="fa-IR"/>
        </w:rPr>
        <w:t>جامعه اسلامی شده و معادن و ذخایر او را طعمه دیگران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در سختی‌ها، صبور و شکیبا بودند و مصیبت‌های جانکاه، آنها را از هدف و مقصد خویش بازنمی‌داشت؛ درحالی‌که مسلمانان امروز، به‌قدری خودخواه، تن‌پرور و راحت‌طلب، دنیادوست و بی‌گذشت هستند که در برابر هر شدّت و سختی، عقب‌نشینی کرده، روحیۀ خویش را از دست می‌دهند و تسلیم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با خلوص نیّت، در راه سعادت بشر و توسعۀ قلمرو اسلام با پرچم آزادی بشر و حقوق انسان‌ها کوشا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عوام‌فریبی و ریاکاری در آنها کمتر بود؛ درصورتی‌که زُعَمای مسلمانانِ عصر ما، بیشتر به عوام‌فریبی گرویده و از طریق ریاکاری در مقامِ فریفتنِ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نظایر این نقایص و عیوب است که جامعه مسلمانان را بیمار ساخته،</w:t>
      </w:r>
    </w:p>
    <w:p>
      <w:pPr>
        <w:pStyle w:val="BookText"/>
        <w:rPr/>
      </w:pPr>
      <w:r>
        <w:rPr>
          <w:rFonts w:ascii="IRNazanin" w:hAnsi="IRNazanin" w:eastAsia="IRNazanin"/>
          <w:color w:val="111111"/>
          <w:sz w:val="28"/>
          <w:sz w:val="28"/>
          <w:szCs w:val="28"/>
          <w:rtl w:val="true"/>
          <w:lang w:bidi="fa-IR"/>
        </w:rPr>
        <w:t>و مسلمانان صدر اسلام از آن، مصون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بیماری‌ها درمان نشود، امّتِ اسلام توانایی تجدید مجد و عظمت گذشته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حقیقت سخنان جاوید و گران‌بهای رسول خدا صلی الله علیه و آله آشکار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یُوشِکُ أَنْ تَداعی عَلَیْکُمُ الْاُمَمُ مِنْ کُلِّ افُقٍ کَما </w:t>
      </w:r>
    </w:p>
    <w:p>
      <w:pPr>
        <w:pStyle w:val="BookText"/>
        <w:rPr/>
      </w:pPr>
      <w:r>
        <w:rPr>
          <w:rFonts w:ascii="Amiri" w:hAnsi="Amiri" w:eastAsia="Amiri" w:cs="Amiri"/>
          <w:color w:val="111111"/>
          <w:sz w:val="28"/>
          <w:sz w:val="28"/>
          <w:szCs w:val="28"/>
          <w:rtl w:val="true"/>
          <w:lang w:bidi="ar-SA"/>
        </w:rPr>
        <w:t>تَداعیَ الْأَکِلَةُ عَلَی قِصعتها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قِلَّةٍ بِنا یَوْمَئِذٍ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یَوْمَئِذٍ کَثِیرٌ، وَ لکِنْ تَکُونُونَ غُثاءٌ کَغُثاءِ السَّیْلِ و یَجْعَلُ فِی قُلُوبِکُمْ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الْوَهْنُ؟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کَراهِیَةُ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طیالسی، مسند،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احمد ابن حنبل، 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ابوداوود سجستانی، 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ابن‌عساکر، تاریخ مدینة دمشق،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متقی هندی، کنزالعمال،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دیگر امت‌ها بر شما هجوم آورند، به همان‌گونه که خورندگان بر کاسه‌های غذا حمله‌ور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حمله‌وری آنها به طمعِ کمی ما در آن هنگام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 آن هنگام تعداد شما فراوان است، ولی شما همچون کفِ روی سیل هستید که قلب‌هایتان را سستی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سستی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دنیا و ناخوش‌داشتن مرگ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594_9788"/>
      <w:bookmarkStart w:id="211" w:name="pg1594_9788"/>
      <w:bookmarkEnd w:id="211"/>
    </w:p>
    <w:p>
      <w:pPr>
        <w:pStyle w:val="Heading2"/>
        <w:numPr>
          <w:ilvl w:val="1"/>
          <w:numId w:val="1"/>
        </w:numPr>
        <w:rPr/>
      </w:pPr>
      <w:bookmarkStart w:id="212" w:name="pg1594_9788"/>
      <w:bookmarkStart w:id="213" w:name="__RefHeading___Toc821130_3650668749"/>
      <w:bookmarkStart w:id="214" w:name="_Toc74"/>
      <w:bookmarkEnd w:id="212"/>
      <w:bookmarkEnd w:id="213"/>
      <w:r>
        <w:rPr>
          <w:rtl w:val="true"/>
        </w:rPr>
        <w:t>فصل هشتم</w:t>
      </w:r>
      <w:r>
        <w:rPr>
          <w:rtl w:val="true"/>
        </w:rPr>
        <w:t xml:space="preserve">: </w:t>
      </w:r>
      <w:r>
        <w:rPr>
          <w:rtl w:val="true"/>
        </w:rPr>
        <w:t>فتح مکه و حوادث آن</w:t>
      </w:r>
      <w:bookmarkEnd w:id="2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821132_3650668749"/>
      <w:bookmarkStart w:id="216" w:name="_Toc75"/>
      <w:bookmarkEnd w:id="215"/>
      <w:r>
        <w:rPr>
          <w:rtl w:val="true"/>
        </w:rPr>
        <w:t>اشاره</w:t>
      </w:r>
      <w:bookmarkEnd w:id="2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پیروزی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درخشانی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قرآن را بر تو واجب گردانید، تو را به محلّ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بازخواهدگردانید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بزرگترین فتوحات اسلام و دین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برحسب نقل کتاب مسارالشیعه</w:t>
      </w:r>
      <w:r>
        <w:rPr>
          <w:rStyle w:val="FootnoteAnchor"/>
          <w:rtl w:val="true"/>
        </w:rPr>
        <w:footnoteReference w:id="180"/>
      </w:r>
      <w:r>
        <w:rPr>
          <w:rFonts w:ascii="IRNazanin" w:hAnsi="IRNazanin" w:eastAsia="IRNazanin"/>
          <w:color w:val="111111"/>
          <w:sz w:val="28"/>
          <w:sz w:val="28"/>
          <w:szCs w:val="28"/>
          <w:rtl w:val="true"/>
          <w:lang w:bidi="fa-IR"/>
        </w:rPr>
        <w:t>و توضیح‌المقاصد</w:t>
      </w:r>
      <w:r>
        <w:rPr>
          <w:rStyle w:val="FootnoteAnchor"/>
          <w:rtl w:val="true"/>
        </w:rPr>
        <w:footnoteReference w:id="181"/>
      </w:r>
      <w:r>
        <w:rPr>
          <w:rFonts w:ascii="IRNazanin" w:hAnsi="IRNazanin" w:eastAsia="IRNazanin"/>
          <w:color w:val="111111"/>
          <w:sz w:val="28"/>
          <w:sz w:val="28"/>
          <w:szCs w:val="28"/>
          <w:rtl w:val="true"/>
          <w:lang w:bidi="fa-IR"/>
        </w:rPr>
        <w:t>و کتب معتبر دیگر، در بیستم ماه مبارک رمضانِ سالِ هشتم هجرت اتّفاق افتاد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سال هشتم هجرت، فتوحات و پیروزی‌های فراوانی نصیب اسلام شده بود؛ امّا شهر مکّه، این مرکز شبه جزیره عربستان و جایگاه مسجدالحرام و کعبه معظّمه و قبله‌گاه اسلام و مسلمین، همچنان در تصرّف بت‌پرستان و مشرکان باقی‌مانده، و بت‌پرستی، فساد و انحطاط اخلاقی، استثمار و استعبادِ انسان‌ها در آنجا رایج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مردم مکّه که ندای اسلام را شنیده بودند، آرزومند استقرارِ حکومت اسلامی و دگرگون شدن آن اوضاع پلید و ناسالم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روح‌بخش توحید، و ندای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را تکان داده، و موقعیّت بت‌ها در قلوبشان سست شده، و اوضاع و احوال گذشته، و رژیم جاهلیّت در نگاه آنان محکوم گردید و دیگر زور سرنیزه نمی‌توانست آن وضع را استوار نگاه دارد، و از نفوذ دین خدا در دل این آرزومندان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اشتیاق پذیرش اسلام بیشتر می‌شد و همه‌جا سخن از اسلام و محمّد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امثال ابوسفیان در میان چنین مردمی جایگاهی نداشتند و دلباختگان ندای اسلام حاضر به شنیدن سخنان گمراه کننده آنان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تا سال هشتم هجرت، در برابر دعوت پیامبر صلی الله علیه و آله به توحید و یکتاپرستی، مخالفت و مقاومت می‌کردند و از خرافات و بت‌ها و پیکره‌ها حمایت می‌نمودند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لشکرکشی و فتح این شهر مقدّس و نجات مسجدالحرام و خانۀ کعبه و تطهیر آن از لَوثِ اصنام و پرستش بت‌ها، پیش از این، با یک جنگ بزرگ و خونین و دادن تلفات و کشتار زیاد، امکان داشت؛ ولی گویا تقدیر نبود که پیامبر صلی الله علیه و آله این شهر مقدّس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دژ محکم مشرکان، و مرکز تحریکات و جنگ‌ها و مخالفت‌ها علیه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جنگ خونینی فتح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این شهر، تا آنجا که می‌توانستند رسول خدا صلی الله علیه و آله را اذیّت کردند، و مانع از پیشرفت دین خدا و آیین توحید شدند؛ و حتّی پیامبر صلی الله علیه و آله و مؤمنان را در فشار اقتصادی قرار داده و ارتباط خود را با آنان قطع کرده، و به مدّت سه سال آن حضرت را به همراه خویشاوندانش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کردند، و عاقبت، نقشه قتل پیامبر صلی الله علیه و آله را طرح کردند؛ گرچه آن حضرت به امر خدا با کمک و یاری و از خودگذشتگی و فداکاری تاریخی علی علیه السلام به مدینه طیّبه هجرت فرمود، و از اجرای طرح ننگین نامردمان و کفّار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شهری که قدر پیامبر خدا صلی الله علیه و آله را نشناخت، هرچه زودتر فتح شود؟ و مردمش به خاطر جرایم و جنایاتی که مرتکب شدند به کیفر برسند، تا سبب تسکین آلام درونی ستمدیدگان گردد و بر آن همه زخم‌ها و جراحات وارده بر قلب پیامبر صلی الله علیه و آله مرهمی گذارده شود؟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مردم عادّی یادآوری آن دورانی که پیامبر صلی الله علیه و آله از سوی آن مردم مورد آزار و اذیّت قرار می‌گرفت، اقتضا می‌کرد که آن حضرت هرچه زودتر اهل مکّه را مجازات کرده و از آنها انتقام بگیرد و شوکت و قدرت و نیروی خود را به آنها نشان داده، و شهر و دیار و زنان و اموالشان را به عنوان غنایم جنگی میان سپاه خود تقسیم کند؛ امّا پیامبر اسلام، پیامبر رحمت بود و آیات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به‌راستی‌که تو را خویی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به ایشان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کینه‌توزی و گرفتن انتقام منزّه و مبرّا بود؛ هرگز برای گرفتن انتقام یا مقابله‌به‌مثل لشکرکشی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 خیر برای عموم و توفیق و سعادت و هدایت برای دشمنانش بود؛ توبه وحشی را قبول کرد و با خوش‌رویی از هریک از دشمنانش که دین اسلام را می‌پذیرفت، استقبال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سخن خویش و حاکم کردن عرب بر عجم یا قبیله‌ای بر قبیله دیگر، پیکار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تمام اقدامات وی، از قیام و جنگ و صلح، عالمگیر نمودن نام خداوند متعال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کَلِمَةَ الَّذِینَ کَفَرُوا السُّفْلی وَ کَلِمَةُ اللّهِ هِیَ الْعُلْیا؛</w:t>
      </w:r>
      <w:r>
        <w:rPr>
          <w:rFonts w:eastAsia="Amiri" w:cs="Amiri" w:ascii="Amiri" w:hAnsi="Amiri"/>
          <w:color w:val="111111"/>
          <w:sz w:val="28"/>
          <w:szCs w:val="28"/>
          <w:lang w:bidi="ar-SA"/>
        </w:rPr>
        <w:t>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سخن افراد کافر را پست و سخن خداوند را برتر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برای آزادی انسان‌ها، گسترش حق و عدالت، رواج دین توحید و رساندن دعوت خدا به جهانیان بپاخاسته، و از اینکه در جنگ و صلح اندیشه‌های شخصی داشته باشد، مبرّا بود؛ و به‌همین جهت، در فتح مکّه شتاب نداشت و منتظر امر خدا و فرصت مناسب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شهری است مقدّس؛ زیارتگاه و قبله‌گاه هزاران میلیون انسان در مرور قرون و اعصار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از این شهر، از مسجدالحرام و خانه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معماری ابراهیم خلیل‌الرّحمان علیه السلام، جدّ پیامبر صلی الله علیه و آله و همکاری اسماعیل ذبیح علیه السلام، به امر خدا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کرده است؛ چرا که یکی از بزرگترین و شکوهمندترین شعائر اسلامی در این شهر و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و مَشْعَرُالحرام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آیا بهتر نبود که این شهر، خودش تسلیم شود؟ و فتح این شهر، با فتح قلوب مردم آن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بهتر نبود که برای فتح این شهر، خون‌های زیادی ریخته نشود؟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حُدَیْبیّه، بعضی از افراد که از مقاصد پیامبر اکرم صلی الله علیه و آله آگاه نبودند، اصرار داشتند که باتوجّه‌به قدرت سپاه اسلام و توانایی آن بر آزاد کردن مکّه، شهر را باتوسّل‌به جنگ هرچند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کنند؛ امّا پیامبر صلی الله علیه و آله که شکیبا، حلیم و بردبار بود، در آن سال چنین مأموریّتی از جانب خداوند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چشم‌پوشی از تسخیر مکّه بر </w:t>
      </w:r>
    </w:p>
    <w:p>
      <w:pPr>
        <w:pStyle w:val="BookText"/>
        <w:rPr/>
      </w:pPr>
      <w:r>
        <w:rPr>
          <w:rFonts w:ascii="IRNazanin" w:hAnsi="IRNazanin" w:eastAsia="IRNazanin"/>
          <w:color w:val="111111"/>
          <w:sz w:val="28"/>
          <w:sz w:val="28"/>
          <w:szCs w:val="28"/>
          <w:rtl w:val="true"/>
          <w:lang w:bidi="fa-IR"/>
        </w:rPr>
        <w:t>مسلمانان گران بود و جاهلان و منافقان زبان به اعتراض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تا سال هشتم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اسلام در شبه جزیره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و قبایل و جماعاتی که در بیرون مکّه بودند به آن گرویده، و اسلام را از جان و دل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تنها مانده و دیگر نگاهداری آن در ظلمت کفر و شرک و آن رژیم فاسد، برای مشرکانی چون ابوسفیان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عالمتاب اسلام، تمام صحرا و بیرون مکّه و شهرهای عربستان را روشن کرده، و به نقاط دور پرتوافکن شده از ورای دیوارها و پرده‌های ضخیمی که ابوسفیان‌ها به دور مکّه کشیده بودند، به داخل شهر و خانه‌ها و دل‌های مردم مکّه نفوذ یافته و قلوب تاریک را روشن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آوازۀ جامعه آزاد و انسانی اسلام و برنامه‌ها و تعالیم نجات‌بخش آن، مردم مکّه را به قبول اسلام تشویق می‌کرد و مقاومت ابوسفیان و حزب وی، نمی‌توانست شهر مکّه را در کفر و شرک نگاه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علاوه‌براین قریش، در چنین موقعیّتی پیمان‌شکنی نموده، عهد خود را با رسول خدا صلی الله علیه و آله نقض کرده و به کمک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بر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هم‌پیمان با رسول خدا صلی الله علیه و آله بودند، شبیخون زدند و بیست نفر از بنی‌خزاعه کشته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سالم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چهل تن از مردم خزاعه به مدینه آمد و شکایت خود را از بنی‌بکر، در </w:t>
      </w:r>
      <w:bookmarkStart w:id="217" w:name="pg1594_9796"/>
    </w:p>
    <w:p>
      <w:pPr>
        <w:pStyle w:val="BookText"/>
        <w:rPr/>
      </w:pPr>
      <w:bookmarkEnd w:id="217"/>
      <w:r>
        <w:rPr>
          <w:rFonts w:ascii="IRNazanin" w:hAnsi="IRNazanin" w:eastAsia="IRNazanin"/>
          <w:color w:val="111111"/>
          <w:sz w:val="28"/>
          <w:sz w:val="28"/>
          <w:szCs w:val="28"/>
          <w:rtl w:val="true"/>
          <w:lang w:bidi="fa-IR"/>
        </w:rPr>
        <w:t>ضمن قصیده‌ای به عرض رسانده، دادخواهی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و فرصت مناسب، به امر خدا پیامبر گرامی اسلام صلی الله علیه و آله با ده هزار نفر از مسلمانان آهنگ شهر مکّه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 گروه او از مخالفت و مقاومت ناامید شدند و مکّه بدون هیچ مقاومتِ قابل‌توجّهی آزاد شد، و به دین خدا و آیین جدید و قوانین آزادی‌بخش اسلام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درحالی‌که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می‌فرمود، وارد مکّه و مسجدالحرام شد، و خانه کعبه از بت‌ها پاک گردید</w:t>
      </w:r>
      <w:r>
        <w:rPr>
          <w:rFonts w:eastAsia="IRNazanin" w:cs="IRNazanin"/>
          <w:color w:val="111111"/>
          <w:sz w:val="28"/>
          <w:szCs w:val="28"/>
          <w:rtl w:val="true"/>
          <w:lang w:bidi="fa-IR"/>
        </w:rPr>
        <w:t>.</w:t>
      </w:r>
    </w:p>
    <w:p>
      <w:pPr>
        <w:pStyle w:val="Heading3"/>
        <w:numPr>
          <w:ilvl w:val="2"/>
          <w:numId w:val="1"/>
        </w:numPr>
        <w:rPr/>
      </w:pPr>
      <w:bookmarkStart w:id="218" w:name="__RefHeading___Toc821134_3650668749"/>
      <w:bookmarkStart w:id="219" w:name="_Toc76"/>
      <w:bookmarkEnd w:id="218"/>
      <w:r>
        <w:rPr>
          <w:rtl w:val="true"/>
        </w:rPr>
        <w:t>خانه کعبه</w:t>
      </w:r>
      <w:bookmarkEnd w:id="219"/>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lang w:bidi="ar-SA"/>
        </w:rPr>
        <w:t>1</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ایجاد شد، خانۀ فرخندۀ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راهنمای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خداپرستی،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آن نشانه‌های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مقام ابراهیم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کعبه، اوّلین خانه‌ای است که به‌منظور پرستش خدای یگانه و برای عموم بشر، از سیاه و سفید، عرب و عجم، زن و مرد، عالم و جاهل، فقیر و غنی و همه اصناف و طبقات و رنگ‌ها و نژادها ساخته شده تا در آنجا همه در عالی‌ترین مظاهر برادری و برابری، خدا را بپرستند و امتیازات قبیله‌ای و نژادی و جغرافیایی را کنار گذارده، جامه‌های کبر و نخوتِ امپراطوری و سلطنتی و گردنکشی و استثمار خلق خدا را از خود خلع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با همه شرافت و عظمت، به مرور زمان به صورت بزرگترین نمایشگاه بت‌پرستی و نیایش در برابر پیکره‌ها درآمده بود؛ ازاین‌رو رسول خدا صلی الله علیه و آله وقتی به مکّه رسید و از مرکب فرود آمد، پیش از هر کار به شکستن اصنام و اوثان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سیصد و شصت بت در اطراف خانه کعبه نصب بود که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را در زمین محکم و استوار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چوبی به آنها اشاره می‌کرد، یا گوشه کمان در چشم آنها می‌خلانید، و این آیه را قرائت می‌فرمود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0" w:name="pg1594_9798"/>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که حق آمد و باطل نابود شد؛ به‌درستی‌که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با آن اشاره بر روی زمین سرنگون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روایتِ الارشاد، این سیصد و شصت بت را با رصاص به‌هم بسته بودند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مفید، الارشاد،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علی علیه السلام مشتی سنگ‌ریزه گرفته و بر آنها زد و آیه قُلْ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همه بت‌ها به رو افتادند؛ سپس همه را از مسجد بیرون بردند و شکستند</w:t>
      </w:r>
      <w:r>
        <w:rPr>
          <w:rFonts w:eastAsia="IRNazanin" w:cs="IRNazanin"/>
          <w:color w:val="111111"/>
          <w:sz w:val="28"/>
          <w:szCs w:val="28"/>
          <w:rtl w:val="true"/>
          <w:lang w:bidi="fa-IR"/>
        </w:rPr>
        <w:t>.</w:t>
      </w:r>
    </w:p>
    <w:p>
      <w:pPr>
        <w:pStyle w:val="Heading3"/>
        <w:numPr>
          <w:ilvl w:val="2"/>
          <w:numId w:val="1"/>
        </w:numPr>
        <w:rPr/>
      </w:pPr>
      <w:bookmarkStart w:id="221" w:name="__RefHeading___Toc821136_3650668749"/>
      <w:bookmarkStart w:id="222" w:name="_Toc77"/>
      <w:bookmarkEnd w:id="221"/>
      <w:r>
        <w:rPr>
          <w:rtl w:val="true"/>
        </w:rPr>
        <w:t>بت پرستی و پیکره پرستی</w:t>
      </w:r>
      <w:bookmarkEnd w:id="222"/>
    </w:p>
    <w:p>
      <w:pPr>
        <w:pStyle w:val="BookText"/>
        <w:rPr/>
      </w:pPr>
      <w:r>
        <w:rPr>
          <w:rFonts w:ascii="IRNazanin" w:hAnsi="IRNazanin" w:eastAsia="IRNazanin"/>
          <w:color w:val="111111"/>
          <w:sz w:val="28"/>
          <w:sz w:val="28"/>
          <w:szCs w:val="28"/>
          <w:rtl w:val="true"/>
          <w:lang w:bidi="fa-IR"/>
        </w:rPr>
        <w:t>پیکره‌پرستی که در عصر ما رایج شده و در میادین و مواضع دیگر، پیکره اشخاص را قرار داده و در روزهای معیّنی در برابر آن پیکره، تعظیم و نیایش به‌جای می‌آورند، از همان اندیشه پستِ بت‌پرستی برمی‌خیزد؛ یعنی اگر عین بت‌پرستی نباشد، ریشه آن با بت‌پرستی در یک مزبله و مرداب قرار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بدترین و زشت‌ترین مظهر انحطاط فکری بشر، بت‌پرستی و پیکره‌پرستی و نیایش در برابر بت و پیکرۀ افراد است که اسلام، به‌شدّت با آن به مبارزه برخاست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پرستش انسان و پرستش پیکرۀ او، نشانۀ پستی اندیشه و منافی شرافتِ انسانیّت است، و با توحید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به جهان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مرور اعصار و به شهادت تاریخ، افرادی مانند فرعون و شدّاد، مردم را به پرستش و تملّق‌گویی و کرنش در برابر خود، و ساختن پیکره‌هاشان مجبور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 بر ضدِّ این رویّه برخاستند و بشر را هشدار داده و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التَّماثِیلُ الَّتِی أَنْتُمْ لَها عاکِفُونَ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مجسمه‌هایی که شما ملازم آنها شده‌اید، 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علیهم السلام این اعمال را از مظاهر کبر و نخوت، خودخواهی و خودپسندی بشر و تحقیر دیگران دانسته و محکوم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پیکره‌پرستی و پیکره‌سازی را حرام و ممنوع ساخت، و آثار آن هم سرانجام باید به وسیله اسلام از بین برود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اسلام صلی الله علیه و آله، در آن هنگام که این فتحِ چشمگیر و ارزنده، نصیب دین خدا شد و با ده‌هزار سوار، و رؤسای قبایل به مکّه آمد، بر سر سفرۀ نانِ خشک و سرکه نشست و در نهایتِ تواضع و فروتنی زندگی کرد و لباس وخوراک و مرکب وی آن‌قدر ساده بود که هر بیننده‌ای از آن، غرق در شگفتی می‌شد</w:t>
      </w:r>
      <w:r>
        <w:rPr>
          <w:rFonts w:eastAsia="IRNazanin" w:cs="IRNazanin"/>
          <w:color w:val="111111"/>
          <w:sz w:val="28"/>
          <w:szCs w:val="28"/>
          <w:rtl w:val="true"/>
          <w:lang w:bidi="fa-IR"/>
        </w:rPr>
        <w:t xml:space="preserve">. </w:t>
      </w:r>
      <w:bookmarkStart w:id="223" w:name="pg1594_9800"/>
    </w:p>
    <w:p>
      <w:pPr>
        <w:pStyle w:val="Heading3"/>
        <w:numPr>
          <w:ilvl w:val="2"/>
          <w:numId w:val="1"/>
        </w:numPr>
        <w:rPr/>
      </w:pPr>
      <w:bookmarkStart w:id="224" w:name="__RefHeading___Toc821138_3650668749"/>
      <w:bookmarkStart w:id="225" w:name="_Toc78"/>
      <w:bookmarkEnd w:id="223"/>
      <w:bookmarkEnd w:id="224"/>
      <w:r>
        <w:rPr>
          <w:rtl w:val="true"/>
        </w:rPr>
        <w:t>علی علیه السلام بر دوش پیامبر صلی الله علیه و آله</w:t>
      </w:r>
      <w:bookmarkEnd w:id="225"/>
    </w:p>
    <w:p>
      <w:pPr>
        <w:pStyle w:val="BookText"/>
        <w:rPr/>
      </w:pPr>
      <w:r>
        <w:rPr>
          <w:rFonts w:ascii="IRNazanin" w:hAnsi="IRNazanin" w:eastAsia="IRNazanin"/>
          <w:color w:val="111111"/>
          <w:sz w:val="28"/>
          <w:sz w:val="28"/>
          <w:szCs w:val="28"/>
          <w:rtl w:val="true"/>
          <w:lang w:bidi="fa-IR"/>
        </w:rPr>
        <w:t>اَبَر دوش پیغمبرِ پاک رای خدا دست سود و خداوند پای</w:t>
      </w:r>
    </w:p>
    <w:p>
      <w:pPr>
        <w:pStyle w:val="BookText"/>
        <w:rPr/>
      </w:pPr>
      <w:r>
        <w:rPr>
          <w:rFonts w:ascii="IRNazanin" w:hAnsi="IRNazanin" w:eastAsia="IRNazanin"/>
          <w:color w:val="111111"/>
          <w:sz w:val="28"/>
          <w:sz w:val="28"/>
          <w:szCs w:val="28"/>
          <w:rtl w:val="true"/>
          <w:lang w:bidi="fa-IR"/>
        </w:rPr>
        <w:t>برای انداختن چند بت بزرگ از فراز دیوار کعبه، به فرمان پیامبر صلی الله علیه و آله امیرالمؤمنین علیه السلام پا بر کتف پیامبر صلی الله علیه و آله گذارد و بت‌ها را به زیر افکند و این‌گونه، پیامبر صلی الله علیه و آله را در این عمل شکوهمند و افتخارآمیز،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آن فضیلتی که شعرای عرب و عجم آن را به نظم درآورده و نغزترین اشعار را در مورد آن حضرت سروده‌اند، ازجمله این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لی قُلْ لِعَلِی مَدْحاً حُبُّهُ یُخْمِدُ ناراً مؤْصَدَةً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أَمْدَحُ مَنْ فِی فَضْلِه صارَ ذُو اللُّبِّ إِلی أَنْ عَبَدَه</w:t>
      </w:r>
    </w:p>
    <w:p>
      <w:pPr>
        <w:pStyle w:val="BookText"/>
        <w:rPr/>
      </w:pPr>
      <w:r>
        <w:rPr>
          <w:rFonts w:ascii="Amiri" w:hAnsi="Amiri" w:eastAsia="Amiri" w:cs="Amiri"/>
          <w:color w:val="111111"/>
          <w:sz w:val="28"/>
          <w:sz w:val="28"/>
          <w:szCs w:val="28"/>
          <w:rtl w:val="true"/>
          <w:lang w:bidi="ar-SA"/>
        </w:rPr>
        <w:t>وَالنَّبِی الْمُصْطَفی قالَ لَنا لَیْلَةَ الْمِعْراجِ لَمّا صَعَدَه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اللهُ عَلی ظَهْری یَداً فَأرانِی الْقَلْبَ أَنْ قَدْ بَرَدَه</w:t>
      </w:r>
    </w:p>
    <w:p>
      <w:pPr>
        <w:pStyle w:val="BookText"/>
        <w:rPr/>
      </w:pPr>
      <w:r>
        <w:rPr>
          <w:rFonts w:ascii="Amiri" w:hAnsi="Amiri" w:eastAsia="Amiri" w:cs="Amiri"/>
          <w:color w:val="111111"/>
          <w:sz w:val="28"/>
          <w:sz w:val="28"/>
          <w:szCs w:val="28"/>
          <w:rtl w:val="true"/>
          <w:lang w:bidi="ar-SA"/>
        </w:rPr>
        <w:t>وَعَلی واضِعٌ رِجْلَیْهِ لی بِمَکانٍ وَضَعَ اللهُ یَدَه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 که در مدح علی علیه السلام شعری بگو؛ زیرا که محبّت علی، آتش برافروخته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مدح کسی را گویم که صاحب عقل از زیادی فضلش بر پرستش او رسیده و پیامبر برگزیده به ما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وقتی به آسمان رفتم، خداوند بر پشت من دستی گذاشت که در نتیجه آن، </w:t>
      </w:r>
      <w:bookmarkStart w:id="226" w:name="pg1594_9801"/>
    </w:p>
    <w:p>
      <w:pPr>
        <w:pStyle w:val="BookText"/>
        <w:rPr/>
      </w:pPr>
      <w:bookmarkEnd w:id="226"/>
      <w:r>
        <w:rPr>
          <w:rFonts w:ascii="IRNazanin" w:hAnsi="IRNazanin" w:eastAsia="IRNazanin"/>
          <w:color w:val="111111"/>
          <w:sz w:val="28"/>
          <w:sz w:val="28"/>
          <w:szCs w:val="28"/>
          <w:rtl w:val="true"/>
          <w:lang w:bidi="fa-IR"/>
        </w:rPr>
        <w:t>قلب من سرد شد، و علی علیه السلام دو پایش را در همان مکان گذاشت که خداوند دستش را در همان جا گذارده بود</w:t>
      </w:r>
      <w:r>
        <w:rPr>
          <w:rFonts w:eastAsia="IRNazanin" w:cs="IRNazanin"/>
          <w:color w:val="111111"/>
          <w:sz w:val="28"/>
          <w:szCs w:val="28"/>
          <w:rtl w:val="true"/>
          <w:lang w:bidi="fa-IR"/>
        </w:rPr>
        <w:t>».</w:t>
      </w:r>
    </w:p>
    <w:p>
      <w:pPr>
        <w:pStyle w:val="Heading3"/>
        <w:numPr>
          <w:ilvl w:val="2"/>
          <w:numId w:val="1"/>
        </w:numPr>
        <w:rPr/>
      </w:pPr>
      <w:bookmarkStart w:id="227" w:name="__RefHeading___Toc821140_3650668749"/>
      <w:bookmarkStart w:id="228" w:name="_Toc79"/>
      <w:bookmarkEnd w:id="227"/>
      <w:r>
        <w:rPr>
          <w:rtl w:val="true"/>
        </w:rPr>
        <w:t>عفو و گذشت بی نظیر در تاریخ</w:t>
      </w:r>
      <w:bookmarkEnd w:id="228"/>
    </w:p>
    <w:p>
      <w:pPr>
        <w:pStyle w:val="BookText"/>
        <w:rPr/>
      </w:pPr>
      <w:r>
        <w:rPr>
          <w:rFonts w:ascii="IRNazanin" w:hAnsi="IRNazanin" w:eastAsia="IRNazanin"/>
          <w:color w:val="111111"/>
          <w:sz w:val="28"/>
          <w:sz w:val="28"/>
          <w:szCs w:val="28"/>
          <w:rtl w:val="true"/>
          <w:lang w:bidi="fa-IR"/>
        </w:rPr>
        <w:t>همه می‌دانند که مردم مکّه تا چه حد، پیامبر صلی الله علیه و آله عزیز خدا و یاران و اصحاب ایشان را آزار داده و از استهزا و تمسخر و تکذیب و جسارت و بی‌ادبی‌های قولی و عملی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و در فشار اقتصادی و منع آذوقه گذاردند و گروهی از مؤمنان، ناچار به حبشه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آن‌همه آزار و اذیّت، برای کشتنِ پیامبر خدا صلی الله علیه و آله، هم‌پیمان شدند و حتّی جایی‌که رسول خدا صلی الله علیه و آله ترک وطن و حَرَم کرد و به یثرب هجرت فرمود، باز هم از اذیّت او دست برنداشتند و به‌سوی او لشکرکشی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پیامبر صلی الله علیه و آله این شهر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دیار و همه‌چیز مردم این شهر در اختیار سپاه اسلام درآمده و هر فرمانی را که پیامبر اکرم صلی الله علیه و آله درباره آنها بدهد، فوراً و بدون چون‌وچرا اجرا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اهل‌مکّه کشته می‌شوند؛ و اگر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اموالشان به غارت می‌رود؛ و اگر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را </w:t>
      </w:r>
    </w:p>
    <w:p>
      <w:pPr>
        <w:pStyle w:val="BookText"/>
        <w:rPr/>
      </w:pPr>
      <w:r>
        <w:rPr>
          <w:rFonts w:ascii="IRNazanin" w:hAnsi="IRNazanin" w:eastAsia="IRNazanin"/>
          <w:color w:val="111111"/>
          <w:sz w:val="28"/>
          <w:sz w:val="28"/>
          <w:szCs w:val="28"/>
          <w:rtl w:val="true"/>
          <w:lang w:bidi="fa-IR"/>
        </w:rPr>
        <w:t xml:space="preserve">اسیر می‌سازند؛ ولی آن معدن حلم و گذشت و عفو و رحمت، وقتی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یَوْمُ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تُسْتَحَلُّ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مفید، الارشاد،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خون ریختن و کشتار است؛ امروز حرمت اهل‌مکّه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الْیَوْمُ یَوْمُ الْمَرْحَمَةِ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امروز روز مهر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را دریاب، و لِوا را از او بگیر و با رفق و مدارا وارد مکّه شو</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وقتی رسول خدا صلی الله علیه و آله وارد مکّه شد، بزرگان قریش گمان می‌کردند، همه قتل‌عام می‌شوند؛ ولی پیغمبر خدا صلی الله علیه و آله بر در خانه معظم کعبه ایستاد و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وَحْدَهُ وَحْدَهُ، أَنْجَزَ وَعْدَهُ، وَ نَصَرَ عَبْدَهُ وَ أَعَزَّ جُنْدَهُ وَهَزَمَ الْاَحْزابَ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معبودی جز خدای یکتا و یگانه، آنکه وعده‌اش را وفا کرد و به انجام رسانید، و بنده‌اش را یاری کرد، و سپاهش را عزت بخشید و دیگر گروه‌ها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 وَماذا تَظُنُّونَ؟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می‌گویید، و چه گمان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 خَیْراً، وَنَظُنُّ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کَریمٌ وَابْنُ أَخٍ کَریمٍ قَدْ قَدَرْتَ؛</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کلینی، الکافی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شامی، سبل‌الهدی و الرشاد،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بحرانی، حلیة‌الابرار،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خیر می‌گوییم و گمان خیر و نیکویی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کریم و پسر برادر کریمی هستی که بر ما قدرت یافته‌ای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مظهر رحمت، از این سخنان رقت فرمود و دیدگان وی اشک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که پیغمبر صلی الله علیه و آله را به این حال دیدند، صدایشان به گریه بلند شد و زار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گویم که برادرم یوسف گفت</w:t>
      </w:r>
      <w:r>
        <w:rPr>
          <w:rFonts w:eastAsia="IRNazanin" w:cs="IRNazanin"/>
          <w:color w:val="111111"/>
          <w:sz w:val="28"/>
          <w:szCs w:val="28"/>
          <w:rtl w:val="true"/>
          <w:lang w:bidi="fa-IR"/>
        </w:rPr>
        <w:t xml:space="preserve">: </w:t>
      </w:r>
      <w:bookmarkStart w:id="229" w:name="pg1594_9804"/>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تَثْرِیبَ عَلَیْکُمُ الْیَوْمَ یَغْفِرُ اللّهُ لَکُمْ وَ هُوَ أَرْحَمُ الرّاحِمِینَ ؛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ملامت و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 او رحم‌کننده‌ترین رحم‌کنندگان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همه آزادید</w:t>
      </w:r>
      <w:r>
        <w:rPr>
          <w:rFonts w:eastAsia="IRNazanin" w:cs="IRNazanin"/>
          <w:color w:val="111111"/>
          <w:sz w:val="28"/>
          <w:szCs w:val="28"/>
          <w:rtl w:val="true"/>
          <w:lang w:bidi="fa-IR"/>
        </w:rPr>
        <w:t>».</w:t>
      </w:r>
    </w:p>
    <w:p>
      <w:pPr>
        <w:pStyle w:val="Heading3"/>
        <w:numPr>
          <w:ilvl w:val="2"/>
          <w:numId w:val="1"/>
        </w:numPr>
        <w:rPr/>
      </w:pPr>
      <w:bookmarkStart w:id="230" w:name="__RefHeading___Toc821142_3650668749"/>
      <w:bookmarkStart w:id="231" w:name="_Toc80"/>
      <w:bookmarkEnd w:id="230"/>
      <w:r>
        <w:rPr>
          <w:rtl w:val="true"/>
        </w:rPr>
        <w:t>اعلان ِآزادی و مساوات حقوقی</w:t>
      </w:r>
      <w:bookmarkEnd w:id="231"/>
    </w:p>
    <w:p>
      <w:pPr>
        <w:pStyle w:val="BookText"/>
        <w:rPr/>
      </w:pPr>
      <w:r>
        <w:rPr>
          <w:rFonts w:ascii="IRNazanin" w:hAnsi="IRNazanin" w:eastAsia="IRNazanin"/>
          <w:color w:val="111111"/>
          <w:sz w:val="28"/>
          <w:sz w:val="28"/>
          <w:szCs w:val="28"/>
          <w:rtl w:val="true"/>
          <w:lang w:bidi="fa-IR"/>
        </w:rPr>
        <w:t>پس از این اعلان عفو و گذشت، رسول خدا صلی الله علیه و آله خطبه‌ای خواند و حمد و ثنای خدا را به‌جای آورد و از شنوندگان خواست که سخنانش را به کسانی که غایب هستند،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قَدْ أَذْهَبَ عَنْکُمْ بِالْإِسْلامِ نِخْوَةَ الْجاهِلِیَّةِ وَ التَّفاخُرِ بِآبائِها وَ عَشائِرِها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مِنْ آدَمَ وَ آدَمُ مِنْ طینٍ أَلا إِنَّ خَیْرَکُمْ عِنْدَاللهِ وَ أَکْرَمُکُمْ عَلَیْهِ الْیَوْم أَتقاکُم واَطْوَعُکُمْ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به‌واسطۀ اسلام از شما نخوت جاهلیت و افتخار به پدران و خویشاوندان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از آدم هستید، و آدم از گِل است، آگاه باشید بهترین و </w:t>
      </w:r>
    </w:p>
    <w:p>
      <w:pPr>
        <w:pStyle w:val="BookText"/>
        <w:rPr/>
      </w:pPr>
      <w:r>
        <w:rPr>
          <w:rFonts w:ascii="IRNazanin" w:hAnsi="IRNazanin" w:eastAsia="IRNazanin"/>
          <w:color w:val="111111"/>
          <w:sz w:val="28"/>
          <w:sz w:val="28"/>
          <w:szCs w:val="28"/>
          <w:rtl w:val="true"/>
          <w:lang w:bidi="fa-IR"/>
        </w:rPr>
        <w:t>گرامی‌ترین شما نزد خدا پرهیزکارترین شماست و آنکه از خدا بیشتر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خیف هم خطبه‌ای خواند، و در ضمن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إِخْوَةٌ تَتَکافَئُ دِمائُهُمْ، وَ هُمْ یَدٌ عَلی مَنْ سِواهُمْ، یَسْعی بِذِمَّتِهِمْ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مؤمن برادر یکدیگرند، خون‌های آنها باهم برابر است و آنها قدرتی علیه بیگانگان و دشمنانشان می‌باشند، کمترین فردشان برای امان دادن به پناه‌جویان کفار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این آیه را هم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lang w:bidi="ar-SA"/>
        </w:rPr>
        <w:t>2</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به‌درستی‌که ما شما را از یک مرد و زن آفریدیم و شما را گروه‌گروه و قبیله‌قبیله قرار دادیم تا یکدیگر را بشناسید، به‌درستی‌که گرامی‌ترین شما در نزد خداوند، پرهیزکارترین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وسیله، مساوات همۀ اصناف و طبقات و افراد را در دنیایی که در هیچ نقطه‌ای از نقاط آن، برابری و مساوات وجود نداشت، اعلام کرد؛ و سیّد قریشی را با سیاهِ حبشی و عرب را با عجم در حقوق و کسب فضیلت و امتیازِ تقوا و علم و معرفت، برابر ساخت، و برنامه‌ای را که از روز اوّل به مردم عرضه می‌داشت، در مکّه نیز اعلام کرد و از همین‌جا کاخ‌های رفیع و عظیم سلاطین را که در روم و مدائن، براساس استعبادِ بشر و امتیازاتِ موهوم و با اتلافِ نفس‌ها و بیچاره و محروم کردن خلایق ساخته شده و همواره در آنجا، بزم‌های عیش و نوش و باده، گسترده می‌شد، ویران ساخت؛ و عالی‌ترین نظام انسانی را به بشریّت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محمّد،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آن پیشوای بزرگ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یگانه آزادکننده بشر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594_9808"/>
      <w:bookmarkStart w:id="233" w:name="pg1594_9808"/>
      <w:bookmarkEnd w:id="233"/>
    </w:p>
    <w:p>
      <w:pPr>
        <w:pStyle w:val="Heading2"/>
        <w:numPr>
          <w:ilvl w:val="1"/>
          <w:numId w:val="1"/>
        </w:numPr>
        <w:rPr/>
      </w:pPr>
      <w:bookmarkStart w:id="234" w:name="pg1594_9808"/>
      <w:bookmarkStart w:id="235" w:name="__RefHeading___Toc821144_3650668749"/>
      <w:bookmarkStart w:id="236" w:name="_Toc81"/>
      <w:bookmarkEnd w:id="234"/>
      <w:bookmarkEnd w:id="235"/>
      <w:r>
        <w:rPr>
          <w:rtl w:val="true"/>
        </w:rPr>
        <w:t>فصل نهم</w:t>
      </w:r>
      <w:r>
        <w:rPr>
          <w:rtl w:val="true"/>
        </w:rPr>
        <w:t xml:space="preserve">: </w:t>
      </w:r>
      <w:r>
        <w:rPr>
          <w:rtl w:val="true"/>
        </w:rPr>
        <w:t>شهادت حضرت امیرالمؤمنین علیه السلام</w:t>
      </w:r>
      <w:bookmarkEnd w:id="23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821146_3650668749"/>
      <w:bookmarkStart w:id="238" w:name="_Toc82"/>
      <w:bookmarkEnd w:id="237"/>
      <w:r>
        <w:rPr>
          <w:rtl w:val="true"/>
        </w:rPr>
        <w:t>اشاره</w:t>
      </w:r>
      <w:bookmarkEnd w:id="2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594_9810"/>
      <w:bookmarkStart w:id="240" w:name="pg1594_9810"/>
      <w:bookmarkEnd w:id="240"/>
    </w:p>
    <w:p>
      <w:pPr>
        <w:pStyle w:val="BookText"/>
        <w:rPr/>
      </w:pPr>
      <w:bookmarkStart w:id="241" w:name="pg1594_9810"/>
      <w:bookmarkEnd w:id="241"/>
      <w:r>
        <w:rPr>
          <w:rFonts w:ascii="IRNazanin" w:hAnsi="IRNazanin" w:eastAsia="IRNazanin"/>
          <w:color w:val="111111"/>
          <w:sz w:val="28"/>
          <w:sz w:val="28"/>
          <w:szCs w:val="28"/>
          <w:rtl w:val="true"/>
          <w:lang w:bidi="fa-IR"/>
        </w:rPr>
        <w:t xml:space="preserve">یکی از حوادث بزرگ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مسیر تاریخ اسلام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مولای متقیّان، امیرمؤمنان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آن بزرگوار، اسلام تنها نگهبان دلسوز و یگانه حامی واقعی خود را از دست داد و مسلمانان از برکت وجود پیشوایی محبوب، زمامداری عادل، امامی عالم، رهبری رئوف و مهربان محروم شدند، و امواج بلایا و فتنه‌ها از هرسو آنها را احاطه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ابن‌ملجم مرادی ضربتی بود که بر پیکر اسلام، عدالت، حرّیّت و فضیلت و بر پیکر تمام اهداف عالی انسانی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حادثه بسیار ناگوار و مصیبت جانکاه و برای آشنایی با ارزشِ تعالیم نجات‌بخش اسلام و مفاهیم تشیّع و برای درک بیشتر بزرگی این جنایت، چند جلوه از شخصیّت عظیم و بی‌نظیر علی علیه السلام را با اعتراف به قصور و عدم لیاقت خویش، زینت‌بخش این کتاب قرار می‌دهیم</w:t>
      </w:r>
      <w:r>
        <w:rPr>
          <w:rFonts w:eastAsia="IRNazanin" w:cs="IRNazanin"/>
          <w:color w:val="111111"/>
          <w:sz w:val="28"/>
          <w:szCs w:val="28"/>
          <w:rtl w:val="true"/>
          <w:lang w:bidi="fa-IR"/>
        </w:rPr>
        <w:t>.</w:t>
      </w:r>
    </w:p>
    <w:p>
      <w:pPr>
        <w:pStyle w:val="Heading3"/>
        <w:numPr>
          <w:ilvl w:val="2"/>
          <w:numId w:val="1"/>
        </w:numPr>
        <w:rPr/>
      </w:pPr>
      <w:bookmarkStart w:id="242" w:name="__RefHeading___Toc821148_3650668749"/>
      <w:bookmarkStart w:id="243" w:name="_Toc83"/>
      <w:bookmarkEnd w:id="242"/>
      <w:r>
        <w:rPr>
          <w:rtl w:val="true"/>
        </w:rPr>
        <w:t>وصی و خلیفه پیامبر صلی الله علیه و آله</w:t>
      </w:r>
      <w:bookmarkEnd w:id="24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بعثت پیامبر صلی الله علیه و آله هنوز مردم، دین جدید را به عنوان یک رویداد جدّی و پایدار قبول نکرده، و تحقّق چنین وعده‌هایی را </w:t>
      </w:r>
    </w:p>
    <w:p>
      <w:pPr>
        <w:pStyle w:val="BookText"/>
        <w:rPr/>
      </w:pPr>
      <w:r>
        <w:rPr>
          <w:rFonts w:ascii="IRNazanin" w:hAnsi="IRNazanin" w:eastAsia="IRNazanin"/>
          <w:color w:val="111111"/>
          <w:sz w:val="28"/>
          <w:sz w:val="28"/>
          <w:szCs w:val="28"/>
          <w:rtl w:val="true"/>
          <w:lang w:bidi="fa-IR"/>
        </w:rPr>
        <w:t>محال و غیرممکن می‌دانستند و رسالت پیامبر صلی الله علیه و آله را باور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بعضی از خویشاوندان آن حضرت با او به مخالفت برخاستند و برخی دیگر از آن وضعیّت اظهار نگرانی می‌کردند؛ زیرا می‌دیدند محمّد صلی الله علیه و آله با دست تهی از مال دنیا و نداشتن اعوان و انصار و لشکر و سپاه، علیه بت‌ها و خدایان قبایل و رؤسا، زورمندان و توانگران، استعمارگران و ستمکاران، ساحران، رباخواران و جنایت‌کاران؛ و علیه فسادِ اوضاع و عادات قیام کرده و همه را به ترک این روش‌ها دعوت می‌کند و پیروزی خود را یک امر مسلّم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بسیاری از آنها می‌پنداشتند که قطعاً صدای محمّد صلی الله علیه و آله خاموش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خیل کثیر بت‌پرستان را فتح نخواهد کرد، و از سرنوشتی که محمّد صلی الله علیه و آله پیش‌رو داشت و نیز از تضعیف موقعیّت خویش در میان قبایل دیگر، بیمناک بودند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ایجاد خضوع در عرب و عجم و دستیابی به گنج‌های قیصر و کسری خواهد شد؟ و چگونه این همه نفاق و اختلاف و بیگانگی، به دوستی و اتّحاد و یگانگی مبدّل می‌شود و نظم نوین و عالی اسلامی و قانون و حکومت الهی جایگزین همه بی‌نظمی‌ها و بی‌قانونی‌ها و حکومت زور و خودکامگی خواهد شد؟ </w:t>
      </w:r>
    </w:p>
    <w:p>
      <w:pPr>
        <w:pStyle w:val="BookText"/>
        <w:rPr/>
      </w:pPr>
      <w:r>
        <w:rPr>
          <w:rFonts w:ascii="IRNazanin" w:hAnsi="IRNazanin" w:eastAsia="IRNazanin"/>
          <w:color w:val="111111"/>
          <w:sz w:val="28"/>
          <w:sz w:val="28"/>
          <w:szCs w:val="28"/>
          <w:rtl w:val="true"/>
          <w:lang w:bidi="fa-IR"/>
        </w:rPr>
        <w:t>محمّد صلی الله علیه و آله را می‌دیدند که نه ثروتی دارد و نه سپاه و لشکری؛ ولی می‌خواهد به مردم همه چیز بدهد؛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عزّت‌نفس، استقلال، اخلاق فاضله، برادری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کلمۀ توحید را بگویید، شرک را رها کرده و پرستش بت‌ها را ترک نمایید، صاحب همه چیز می‌شوید و سروری، سیادت، عزّت، شوکت، حقوق انسانی،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نمی‌دانستند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تمام خیرات و مبرّات است، و از ثمرات عقیده به توحید بی‌اطّلاع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کلمه آزادی، عدالت، مساوات، شرافت و فضیلت است؛ کلمه‌ای است که اخوّت و برادری را در بین مردم برقرار کرده و بهترین حکومت را که حکومت دموکراسی، در برابر آن بی‌ارزش است، تأسیس می‌کند و تمام اختلافات طبقاتی و نژادی و مالی و اجتماعی را از میان برداشته و همه را برابر و مساوی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نمی‌دانستند که این کلمه از زمین و آسمان سنگین‌تر است، و هیچ کلمۀ دیگری با آن برابری نمی‌کند و هر پرده‌ای را پاره می‌سازد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نیز این دعوت را با امتیازات و مقامات، استثمار، عادات نکوهیده و با روشی که به آن خو گرفته بودند، مخالف دیده و نمی‌توانستند از منافع شخصی خود دست بردارند و در ردیف سایر بندگان خدا در صف واحد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تکبّرها و نخوت‌ها را زیر پا گذارده و با زیردستانِ خویش، خود را برابر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به‌همین‌جهت و دلایلی از این قبیل، با پیشرفتِ دینِ توحید از همان ابتدای راه، مبارزه کردند؛ کارشکنی نمودند و پیامبر صلی الله علیه و آله را آزار داده و مسخره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برابر آن مردم، و نیز در مقابل جناح‌بندی‌ها و همه رنج‌ها و مصائب، پایدار ایستاد؛ و برای هدایت جامعه و برچیدن بت‌پرستی در کوتاه‌ترین زمان ممکن و آزاد ساختن انسان‌ها، کوشش و تلاش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عین اینکه برای پایداری خویش در امر دعوت نیازمند کمک هیچ‌کس نبود، برای پیشبرد اهدافش، به همکاری دیگران احتیاج داشت؛ زیرا رسالت و بعثت او برای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نمی‌توانست از مردم چشم بپوشد و همکاری آنها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یک معاون، قائم‌مقامِ واقعی، و کسی که فکر، رسالت و هدف او را درک کرده و دوست بدارد و در راه آن فداکاری و از خودگذشتگی داشته باشد، احتیاج داشت؛ کسی که از تمام مردم شبه‌جزیره عربستان و تمام مردم دنیا بهتر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کسی غیر از علی علیه السلام این شرایط را دارا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نتیجه‌ای است که با مطالعه منصفانه تاریخ اسلام و تاریخ رجال اسلام و صحابه، به دست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همان کسی است که پیامبر صلی الله علیه و آله او را از کودکی با آواز دلنواز و ملکوتی خود می‌خوابانید و نوازش می‌کرد و پرورش می‌داد؛ همان‌کسی که در غار حرا هنگامی که پیامبر صلی الله علیه و آله به پرستش و عبادت خدا و تفکّر مشغول بود،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همان کسی است که پیامبر صلی الله علیه و آله تمام علوم خویش را به او آموخت تا نسخه‌ای از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موحّد به دنیا آمد، و موحّد از این جهان گذشت، و به پرستش بت‌ها آلوده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اسلام کسی به سابقه او نمی‌رسد و هیچگاه از پیامبر صلی الله علیه و آله و دین و روش او جدا نشد و حتّی هفت سال پیش از دیگران با پیامبر صلی الله علیه و آله نماز خواند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مغربی، شرح‌الاخبار،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ابن شهرآشوب، مناقب آل ابی‌طالب،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روایت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بر من و علی هفت سال صلوات می‌فرستادند؛ برای اینکه با من احدی غیر از او نماز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عفیف کندی روایت شده است که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بازرگان بودم و در مراسم حج به مکّه آمدم و در خانه عبّاس بن </w:t>
      </w:r>
    </w:p>
    <w:p>
      <w:pPr>
        <w:pStyle w:val="BookText"/>
        <w:rPr/>
      </w:pPr>
      <w:r>
        <w:rPr>
          <w:rFonts w:ascii="IRNazanin" w:hAnsi="IRNazanin" w:eastAsia="IRNazanin"/>
          <w:color w:val="111111"/>
          <w:sz w:val="28"/>
          <w:sz w:val="28"/>
          <w:szCs w:val="28"/>
          <w:rtl w:val="true"/>
          <w:lang w:bidi="fa-IR"/>
        </w:rPr>
        <w:t>عبدالمطّلب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 عبّاس باهم بودیم، دیدیم مردی آمد و روبه‌کعبه کرد، سپس پسری آمد و بر سمت راست او ایستاد، و زنی آمد و پشت‌سر او ایستاد، رکوع و سجود به‌جای آوردند؛ و سربرداشتند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عبّاس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بزرگی است؟</w:t>
      </w:r>
    </w:p>
    <w:p>
      <w:pPr>
        <w:pStyle w:val="BookText"/>
        <w:rPr/>
      </w:pPr>
      <w:r>
        <w:rPr>
          <w:rFonts w:ascii="IRNazanin" w:hAnsi="IRNazanin" w:eastAsia="IRNazanin"/>
          <w:color w:val="111111"/>
          <w:sz w:val="28"/>
          <w:sz w:val="28"/>
          <w:szCs w:val="28"/>
          <w:rtl w:val="true"/>
          <w:lang w:bidi="fa-IR"/>
        </w:rPr>
        <w:t>عبّاس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برادرزاده من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رسالت برانگیخته است و اینکه گنج‌های کسری و قیصر به دست کسانی که به او ایمان آورند، فتح می‌شود؛ و این پسر، برادرزاده‌ام،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همسر او، خدیجه بنت خُوَیلد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حکایت را عبدالله بن مسعود نیز روایت کرده است، و در پایان آن از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غیر از این سه نفر احدی که خدا را به این دین بپرستند، وجود ندارد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ابوعلم، اهل‌البیت علیهم السلام،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از همان آغاز بعثت، به خلافت و جانشینی و وصایت و وزارت پیامبر صلی الله علیه و آله معرّفی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مأمور شد خویشاوندان نزدیک خود را بخواند و انذار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روایات متعدّد و معتبر، پیامبر اکرم صلی الله علیه و آله بنی‌هاشم را که چهل نفر بودند، دعوت کرده و به علی علیه السلام امر فرمود که غذای اندکی که برای بیش از یک نفر کافی نبود،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چهل نفر از آن غذا خوردند و سیر شدند و از ظرف شیری که آن‌هم بیش از یک نفر را سیراب نمی‌کرد، به همه شیر نوشاند تا سیراب شدند و پیش از آنکه رسولِ خدا زبان به سخن باز کند، ابولهب خویشاوندان را متفرّق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آنها را باز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طعام و شیر را تناول کردند، رسول خدا صلی الله علیه و آله به آنها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جوانمردی از عرب را نمی‌شناسم که برای قومش چیزی فاضل‌تر از آنچه من برای شما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آورده‌ام؛ خدا به من امر فرموده است شما را به‌سوی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به من ایمان می‌آورد، و مرا در امرِ رسالت یاری می‌کند، تا برادر، وصی، وزیر و خلیفه من در اهل من، بعد از من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 بعضی از روایات، تا سه مرتبه فرمود و هر سه بار کسی به جز علی علیه السلام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اخی، وَوَصِیّی وَ وَزیری وَخَلیفَتی فیکُم فَاسْمَعُوا لَهُ وَ أَطیعُوا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طبرسی، اعلام‌الوری،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وزیر و خلیفه من در میان شماست؛ به سخن او گوش کنید و از او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برخاستند و درحالی‌که می‌خندیدند،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کرد که از پسرت اطاعت کنی</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بدین‌صورت خلافت و جانشینی علی علیه السلام به همگان ابلاغ شد، و بعد از آن نیز در موقعیّت‌های دیگری، این انتخاب به‌طورصریح اعلام شد، تا زمانی که در غدیرخم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مبارکه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4" w:name="pg1594_9818"/>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را که بر تو از جانب پروردگارت نازل شده است، ابلاغ کن که اگر این کار را انجام ندهی، رسالت او را انجام نداده‌ای و خداوند تو را از شرّ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مجمع عمومی نیز، به امر مؤکّد خدا مسئله خلافت و جانشینی رسماً اعلام گردید و امیرالمؤمنین علیه السلام به این سمت برگزیده و منصوب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دراین‌باره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جوامع حدیث و تفسیر شیعه و اهل‌سنّت و عبقات‌الانوار و الغدیر</w:t>
      </w:r>
      <w:r>
        <w:rPr>
          <w:rFonts w:eastAsia="IRNazanin" w:cs="IRNazanin"/>
          <w:color w:val="111111"/>
          <w:sz w:val="28"/>
          <w:szCs w:val="28"/>
          <w:rtl w:val="true"/>
          <w:lang w:bidi="fa-IR"/>
        </w:rPr>
        <w:t>.</w:t>
      </w:r>
    </w:p>
    <w:p>
      <w:pPr>
        <w:pStyle w:val="Heading3"/>
        <w:numPr>
          <w:ilvl w:val="2"/>
          <w:numId w:val="1"/>
        </w:numPr>
        <w:rPr/>
      </w:pPr>
      <w:bookmarkStart w:id="245" w:name="__RefHeading___Toc821150_3650668749"/>
      <w:bookmarkStart w:id="246" w:name="_Toc84"/>
      <w:bookmarkEnd w:id="245"/>
      <w:r>
        <w:rPr>
          <w:rtl w:val="true"/>
        </w:rPr>
        <w:t>سیرۀ شیخین اعتبار ندارد</w:t>
      </w:r>
      <w:bookmarkEnd w:id="246"/>
    </w:p>
    <w:p>
      <w:pPr>
        <w:pStyle w:val="BookText"/>
        <w:rPr/>
      </w:pPr>
      <w:r>
        <w:rPr>
          <w:rFonts w:ascii="IRNazanin" w:hAnsi="IRNazanin" w:eastAsia="IRNazanin"/>
          <w:color w:val="111111"/>
          <w:sz w:val="28"/>
          <w:sz w:val="28"/>
          <w:szCs w:val="28"/>
          <w:rtl w:val="true"/>
          <w:lang w:bidi="fa-IR"/>
        </w:rPr>
        <w:t>مردان صریح و آزاد و حق‌پرست، همواره غرامت آزادی‌خواهی و صداقت و حقیقت خود را می‌پردازند و از طریق حقیقت منحرف نمی‌شوند و بابت حقّ و درستی و راستی، بهای سنگینی را متحمّل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برای اینکه دروغ نگویند و مردم را فریب ندهند و از مسیر تقوای سیاسی بیرون نروند یا به خُلف وعده‌ای ناچار نشوند، بسا می‌شود که از فرصت‌ها و موقعیّت‌های حسّاس و پست‌های بزرگ و مقام‌هایی که به آنها پیشنهاد می‌شود، صرف‌نظر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حقیقت و عدالت و صداقت است؛ چنانچه در قرآن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کُونُوا قَوّامِینَ بِالْقِسْطِ شُهَداءَ لِلّهِ وَ لَوْ عَلی أَنْفُسِکُمْ أَوِ الْوالِدَیْنِ وَ الْأَقْرَبِینَ؛</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به‌پا داشتن عدل و داد، استوار باشید و برای خدا گواه باشید، هرچند که بر علیه خود یا پدر و مادر و نزدیکانتان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الْإِیمانِ أَنْ تُؤْثِرَ الصِّدْقَ حَیْثُ یَضُرُّکَ عَلیَ الْکِذْبَ حَیْثُ یَنْفَعُکَ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ایمان، این است که راستی را در هنگامی‌که به تو ضرر می‌زند، بر دروغ هنگامی که به تو سود می‌دهد برگزینی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عللِ عمدۀ غلبه ظاهری اهل‌باطل، بر اهل‌حق این است که آنان به هر نیرنگی دست می‌زنند؛ مردم را فریب می‌دهند؛ دروغ می‌گویند؛ وعده‌های پوچ و دروغین می‌دهند؛ افراد را با رشوه و مقام می‌خرند؛ هر حقّی را پایمال می‌کنند؛ افراد حقّه‌باز وخائن و جنایت‌کار را به مزدوری می‌گیرند و به هر کار ننگ و خلاف شرافتی تن </w:t>
      </w:r>
    </w:p>
    <w:p>
      <w:pPr>
        <w:pStyle w:val="BookText"/>
        <w:rPr/>
      </w:pPr>
      <w:r>
        <w:rPr>
          <w:rFonts w:ascii="IRNazanin" w:hAnsi="IRNazanin" w:eastAsia="IRNazanin"/>
          <w:color w:val="111111"/>
          <w:sz w:val="28"/>
          <w:sz w:val="28"/>
          <w:szCs w:val="28"/>
          <w:rtl w:val="true"/>
          <w:lang w:bidi="fa-IR"/>
        </w:rPr>
        <w:t>درمی‌دهند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اعمال را انجام می‌دهند، برای اینکه حریف را شکست دهند، و به هدف خویش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در منطقشان جایز است؛ چون مقصدشان ریاست، حکومت و غلبۀ بر 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اهل‌حق که مردمانی آزاده و صادق هستند، از به‌کار بردن این اعمال شیطانی خودداری می‌نمایند و برای اینان، نتیجه‌ای که با اعمال نیرنگ و فریب و کلاهبرداری به دست می‌آید، نه‌تنها پیروزی نیست، بلکه عین مغلوبیّت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اهل‌حق ظاهراً شکست بخورند، مغلوبیّت‌شان نه به‌علّت ضعفِ روش و سوءسیاست آنها، و نه به‌علّت قوّت روش و حُسن سیاستِ اهل‌باطل است؛ بلکه به شرایط محیط و موقعیّت و اوضاع و احوال اجتماعی و رشد فکری و تربیتی جامعه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جوامعی که مردم آن غافل هستند و از نظر فکری چندان رشد نیافته‌اند، اهل‌باطل می‌توانند با دَغل‌بازی و حیله‌گری و تزویر و ریا جلو بیفتند و مردم ساده و بی‌خبر را به دام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اهل‌حق، هرگز برای رسیدن به پیروزی، به نیرنگ و حقّه‌بازی و دروغ متوسّل نمی‌شوند و مردم را اغفال و گمراه نمی‌کنند و خلاف حقیقت نمی‌گویند، چون هدفشان بنیان حکومت حق و تربیت مردم بر آیین حقیقت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حکومتی است که رهبر 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اعْطیتُ الْأَقالیمَ السَّبْعَةَ بِما تَحْتَ أَفْلاکِها عَلی أَنْ اعْصِی اللهَ فی نَمْلَة أَسْلُبُها جِلْبَ شَعیَرةٍ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عاملی نباطی ، الصراطالمستقیم،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 اقلیم جهان را با آنچه در زیر آسمان‌های آن است به من ببخشند تا اینکه خدا را نافرمانی کنم که پوست جوی را از دهان مورچه بیرون بکشم، این کار 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پر از عبرت اسلام، یکی از مظاهر این دو روش، موقعیّت و جایگاهی بود که برای دو فرد سرشناس یعنی علی علیه السلام و عثمان پیش آمد؛ که یکی برای نپذیرفتن یک بدعت و صراحت و ترک مُسامحه و مجامله، از حقّ مسلّم خود برکنار شد و دیگری با قبول رسمی آن بدعت و تعهّدی که به آن وفا نکرد، به اجبار، والی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می‌دانیم، وقتی عمر متوجّه شد که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رهسپار عالم جزا کرده است، بدعت تازه‌ای به‌کار بست و روش بی‌سابقه‌ای را مقرّر کرد که نه زمامداری خود و نه زمامداری سلفش ابوبکر، بر آن اصل استوار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چنان‌که می‌دانیم، ابوبکر به‌اسم انتخاب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خودش در هنگام مرگ، از اجماع و حقّ </w:t>
      </w:r>
    </w:p>
    <w:p>
      <w:pPr>
        <w:pStyle w:val="BookText"/>
        <w:rPr/>
      </w:pPr>
      <w:r>
        <w:rPr>
          <w:rFonts w:ascii="IRNazanin" w:hAnsi="IRNazanin" w:eastAsia="IRNazanin"/>
          <w:color w:val="111111"/>
          <w:sz w:val="28"/>
          <w:sz w:val="28"/>
          <w:szCs w:val="28"/>
          <w:rtl w:val="true"/>
          <w:lang w:bidi="fa-IR"/>
        </w:rPr>
        <w:t>انتخاب امّت جلوگیری کرد و عُمر را به خلافت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موقع مرگ بدعت دیگری به‌کار بست؛ و آن این بود که تعیین خلافت را به شورای شش نفری واگذار کرد و سایر امّت را از اظهار رأی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سه روش به‌این‌دلیل بود که خلیفه منصوب و معیّن شده ازجانب پیغمبر صلی الله علیه و آله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نخست، مسئله بیعت و اجماع امّت را مطرح کردند؛ زیرا مشخّص بود که اگر براین‌اساس موضوع با حضور علی علیه السلام به مشورت گذارده شود و علی علیه السلام مداخله نماید، نمی‌توانند به‌سرعت، ابوبکر را انتخاب کنند و با وجود علی علیه السلام و راهنمایی‌هایی که آن حضرت می‌فرمود، ابوبکر انتخاب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موضوع را در غیاب علی علیه السلام و سایر بنی‌هاشم، یک‌طرفه خاتمه دادند، و چون ابوبکر می‌دانست که با اجماعِ امّت، عمر انتخاب نمی‌شود و علی علیه السلام روی‌کار خواهد آمد، حقِّ انتخاب و اجماعی را که خودش براساس‌آن زمان‌دار شده بود، از تمام امّت سلب کرد و شخصاً عمر را به ولایتعهدی خود معیّن نمود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نیز هنگام مرگ چون می‌دانست اگر تصمیم در مورد خلافت به مردم واگذار شود، انتخاب علی علیه السلام قطعی است، شورای شش نفره‌ای را پیشنهاد کرد؛ تا علی علیه السلام در آن شورا برکنار شود؛ و با این عمل، </w:t>
      </w:r>
    </w:p>
    <w:p>
      <w:pPr>
        <w:pStyle w:val="BookText"/>
        <w:rPr/>
      </w:pPr>
      <w:r>
        <w:rPr>
          <w:rFonts w:ascii="IRNazanin" w:hAnsi="IRNazanin" w:eastAsia="IRNazanin"/>
          <w:color w:val="111111"/>
          <w:sz w:val="28"/>
          <w:sz w:val="28"/>
          <w:szCs w:val="28"/>
          <w:rtl w:val="true"/>
          <w:lang w:bidi="fa-IR"/>
        </w:rPr>
        <w:t>ضربه جبران‌ناپذیری را به اسلام و اهداف اسلامی وارد ساخت؛ به‌طوری‌که سیّد قطب از این مسئله اظهار تأسّف می‌کند که رهبر لایق و شایسته و نمونه‌ای مثل علی علیه السلام خانه‌نشین شد و مرد نالایق و ضعیف و بی‌شخصیّتی مانند عثمان زمامدار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عمر و دستوراتی که در این مورد صادر کرد، به‌چندین‌علّت، عملی غیرشرعی و جرم بود که ما در مقامِ بیانِ نقاط ضعف و تخلّفات شرعی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می‌خواهیم گوشه‌ای از شورای شش نفری و مَظهر دو هدف و روش متضادّ آنان را شرح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شورا را در اختیارِ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شوهرخواهر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زیرا به ابی‌طلحه انصاری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اتّفاق کردند و یک نفر مخالفت کرد، گردن آن یک نفر را بزن و اگر چهار نفر اتّفاق کردند و دو نفر رأی مخالف دادند، گردن آن دو نفر را بزن و اگر سه نفر بر یک رأی، و سه نفر دیگر بر رأی دیگر اتّفاق کردند، رأی آن سه نفری را که عبدالرّحمن بن عوف در بین آنهاست، درنظر بگیر؛ و اگر سه نفر دیگر از رأی خود برنگشتند، گردن آنان را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عجیب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شورا معلوم بود چهار یا پنج نفر از این شش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سوابق آنان را با علی علیه السلام خوب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رأی </w:t>
      </w:r>
    </w:p>
    <w:p>
      <w:pPr>
        <w:pStyle w:val="BookText"/>
        <w:rPr/>
      </w:pPr>
      <w:r>
        <w:rPr>
          <w:rFonts w:ascii="IRNazanin" w:hAnsi="IRNazanin" w:eastAsia="IRNazanin"/>
          <w:color w:val="111111"/>
          <w:sz w:val="28"/>
          <w:sz w:val="28"/>
          <w:szCs w:val="28"/>
          <w:rtl w:val="true"/>
          <w:lang w:bidi="fa-IR"/>
        </w:rPr>
        <w:t>نمی‌دهند؛ زیرا طلحه با علی علیه السلام دشمن بود و عبدالرّحمن بن عوف، علاوه بر دشمنی با آن حضرت، شوهرخواهر عثمان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علاوه بر انحراف از علی علیه السلام از قبیله عبدالرّحمن بن عوف و تحت نفوذ رأی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به‌گونه‌ای این شش نفر انتخاب شده بودند که به‌فرض اگر سه نفر به علی علیه السلام رأی می‌دادند، چون عبدالرّحمن بن عوف در بین آنها نبود، رأی ایشان بی‌اعتبار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شورا با این شکل و ترتیب و با این برنامه عجیب و غریب و مغرضانه شروع به‌کار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عثمان رأی داد و زبیر به علی علیه السلام و سعد وقّاص به عبدالرّحمن بن عوف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نفر کنار رفتند و سه نفر باقی ماندند، علی علیه السلام و عبدالرحمن و عثمان و نقشۀ مرموز عمر کار خود را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بااین‌همه، عبدالرّحمن چون از وجاهت و آبروی خود می‌ترسید و می‌دانست که اگر بدون عذر و دلیل، شخص نالایق و بی‌علم و بی‌کفایتی را از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قبیله‌ای ضدّاسلام و پیغمبر صلی الله علیه و 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چون علی علیه السلام که برادر و وصی و پسرعموی پیغمبر صلی الله علیه و آله و یگانه وارث علوم آن حضرت و فاتح غزوات و صاحب آن‌همه مناقب و فضایل بود برگزیند، مورد طعن و لعن و تنفّر عمومی واقع می‌شود و احساسات را علیه خود تحریک می‌کند و همه می‌فهمند که </w:t>
      </w:r>
    </w:p>
    <w:p>
      <w:pPr>
        <w:pStyle w:val="BookText"/>
        <w:rPr/>
      </w:pPr>
      <w:r>
        <w:rPr>
          <w:rFonts w:ascii="IRNazanin" w:hAnsi="IRNazanin" w:eastAsia="IRNazanin"/>
          <w:color w:val="111111"/>
          <w:sz w:val="28"/>
          <w:sz w:val="28"/>
          <w:szCs w:val="28"/>
          <w:rtl w:val="true"/>
          <w:lang w:bidi="fa-IR"/>
        </w:rPr>
        <w:t xml:space="preserve">در این انتخاب، غیر از رعایت خویشاوندی، مصلحتی از مصالح اسلام و مسلمین درنظر گرفته نشده و خیانتش آشکار می‌شود، سرانجام برای جلب نظر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ابوبکر و عمر، دست به نیرنگ عجیبی زد تا بهانه‌ای به دست آورد و علی علیه السلام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و گروهش که می‌دانستند علی علیه السلام مرد حق است و غیر از کلمه حق، چیز دیگری بر زبانش جاری نمی‌شود و روشی را که دین اسلام نیاورده باشد، نمی‌پذیرد و هیچ‌گونه بدعتی را امضا نمی‌کند و می‌خواهد اسلام، بی‌پیرایه و خالص و پاک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طرحی ریختند و شرطی برای بیعت عبدالرّحمن معیّن کردند که برای علی علیه السلام به‌هیچ‌وجه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علاوه‌بر شرط عمل به کتاب خدا و سنّت پیغمبر صلی الله علیه و آله عمل به سیرۀ ابوبکر و عمر را نیز افزودند و همین شرط بود که برای علی علیه السلام قابل قبول نبود؛ زیرا اوّلاً، عمل به کتاب خدا و سنّت پیغمبر صلی الله علیه و آله کافیست و در آن نقصی نیست که با سیرۀ این دو نفر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معتبر شمردن سیرۀ این دو در امور اسلام و شرع، بدعت و تصرّف در حریم دین و مآخذ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سیرۀ این دو از کجا معتبر شده است که شخصی مانند امیرالمؤمنین علیه السلام ملزم به تبعیّت از آنها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در سیرۀ این دو، روش‌های ضدّاسلامی صریحی وجود داشت </w:t>
      </w:r>
    </w:p>
    <w:p>
      <w:pPr>
        <w:pStyle w:val="BookText"/>
        <w:rPr/>
      </w:pPr>
      <w:r>
        <w:rPr>
          <w:rFonts w:ascii="IRNazanin" w:hAnsi="IRNazanin" w:eastAsia="IRNazanin"/>
          <w:color w:val="111111"/>
          <w:sz w:val="28"/>
          <w:sz w:val="28"/>
          <w:szCs w:val="28"/>
          <w:rtl w:val="true"/>
          <w:lang w:bidi="fa-IR"/>
        </w:rPr>
        <w:t>که نمی‌توان روش آنها را برای دیگران حجّت و دلیل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با اینکه در سیره خودِ این دو نفر، در مواردی تضاد واقع شده است، چگونه برای آیندگان، هر دو سیره معتبر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مگر نه عمر بن خطّاب و گروهش، رسول خدا صلی الله علیه و آله را از نوشتن وصیّتی که امّت پس از آن هرگز گمراه نشوند، مانع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معتبرترین کتب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جسارتی را که قلم از تحریرش شرم دارد، به مقام مقدّس رسالت کرده و عذرشان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کتاب خدا ما را بس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بخاری ، 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مسلم نیشابوری ، 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اینک کتاب و سنّت پیغمبر صلی الله علیه و آله کافی نمی‌شود و سیرۀ شیخین را هم اضافه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است که هر شخص عادلی گواهی می‌دهد که این افراد، به اسلام و مسلمین خیانت کرده، و اغراض کثیف و ریاست‌مآبانه خود را بر مصالح عالیه اسلام مقدّم داشته‌اند؟</w:t>
      </w:r>
    </w:p>
    <w:p>
      <w:pPr>
        <w:pStyle w:val="BookText"/>
        <w:rPr/>
      </w:pPr>
      <w:r>
        <w:rPr>
          <w:rFonts w:ascii="IRNazanin" w:hAnsi="IRNazanin" w:eastAsia="IRNazanin"/>
          <w:color w:val="111111"/>
          <w:sz w:val="28"/>
          <w:sz w:val="28"/>
          <w:szCs w:val="28"/>
          <w:rtl w:val="true"/>
          <w:lang w:bidi="fa-IR"/>
        </w:rPr>
        <w:t>آری، قبول این شرط و صدها شرط ناحق و باطل دیگر، برای افرادی مثل عثمان آسان است؛ زیرا چه مانعی دارد؛ امروز قبول می‌کنند و فردا که مسلّط بر اوضاع شدند به هیچ کدام عمل نمی‌کنند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به این صورت، این بازی سیاسی و نیرنگ آن افراد </w:t>
      </w:r>
    </w:p>
    <w:p>
      <w:pPr>
        <w:pStyle w:val="BookText"/>
        <w:rPr/>
      </w:pPr>
      <w:r>
        <w:rPr>
          <w:rFonts w:ascii="IRNazanin" w:hAnsi="IRNazanin" w:eastAsia="IRNazanin"/>
          <w:color w:val="111111"/>
          <w:sz w:val="28"/>
          <w:sz w:val="28"/>
          <w:szCs w:val="28"/>
          <w:rtl w:val="true"/>
          <w:lang w:bidi="fa-IR"/>
        </w:rPr>
        <w:t>اغفالگر و عوام‌فریب و این داستان خیانت و این صفحه سیاه تاریخ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و سنّت پیامبر صلی الله علیه و آله و سیرۀ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کتاب خدا و سنّت رسول خدا صلی الله علیه و آله و اجتهاد رأی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روبه‌سوی عثمان کرد و همان پیشنهاد را به او داد؛ عثمان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بار دیگر روبه‌علی علیه السلام کرد، پیشنهاد و شرط عمل به سیرۀ شیخین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ردّ کرد و همان پاسخ اوّل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روبه‌عثمان کرد و به او پیشنهاد داد و عثمان بدون قیدوشرط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روبه‌علی علیه السلام کرد و شرط بیعت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جواب اول چیزی اضافه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عبدالرّحمن با عثمان 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عبدالرّحمن، بزرگترین خیانت‌ها را به اسلام و مسلمین مرتکب شد، و خود را مصداق این حدیث که در کتب اهل‌سنّت روایت شده است،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 رَجُلاً عَلی مِن عِصابَةٍ وَفیهِمْ مَنْ هُوَ ارْضی لِلّهِ مِنْهُ فَقَدْ خانَ اللهَ وَرَسُولَهُ وَالْمُؤمِنینَ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مردی را بر فرماندهی گروهی به‌کار گمارد، درحالی‌که در میان آن گروه، فردی هست که خداوند به ریاست او خشنودتر باشد، به خدا و پیامبر و مؤمنین خیانت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المستدرک،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ابن‌عقیل علوی، النصائح‌الکافیه،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متقی هندی، 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غزالی، حقوق‌الانسان، 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می‌دانست که اگر هزارمرتبه آن پیشنهاد تکرار شود، علی </w:t>
      </w:r>
    </w:p>
    <w:p>
      <w:pPr>
        <w:pStyle w:val="BookText"/>
        <w:rPr/>
      </w:pPr>
      <w:r>
        <w:rPr>
          <w:rFonts w:ascii="IRNazanin" w:hAnsi="IRNazanin" w:eastAsia="IRNazanin"/>
          <w:color w:val="111111"/>
          <w:sz w:val="28"/>
          <w:sz w:val="28"/>
          <w:szCs w:val="28"/>
          <w:rtl w:val="true"/>
          <w:lang w:bidi="fa-IR"/>
        </w:rPr>
        <w:t>علیه السلام نخواهد پذیرفت و چنین بدعت بزرگی را که تصرّف در اساس و مأخذ و متن رسالت اسلام است، قبول نخواهد کرد؛ ولی برای عثمان قبول این پیشنهاد، اشکالی پیش نمی‌آورد؛ چون نه مقیّد به حفظ مبانی و اصول و تعالیم اسلام بود و نه به تعهّداتی که می‌کرد ملزم و پایبند بود؛ بنابراین، بدعت را امضا کرد و نه تنها به کتاب خدا و سنّت رسول خدا صلی الله علیه و آله عمل نکرد، بلکه اعتنایی به روش ابوبکر و عمر نیز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میدان و در این جایگاه، بر همگان مسلّم و معلوم شد که علی علیه السلام تا چه حد به حفظ اصول اسلام پایبند است و هرگز پایمال شدن این اصول را وسیله‌ای برای رسیدن به مقام و زمامداری قرار نخواهد داد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است آن موقف بزرگی که نویسنده معروف مصری محمّد غزالی ، در کتاب حقوق الانسان تحت‌تأثیر آن قرار گرفته و آن را با موقف بسیار عالی و حسّاس دیگر از علی علیه السلام نقل نموده و به هر دو موقف افتخار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حقوق‌الانسان، 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علی علیه السلام با این عمل، به‌طوررسمی و آشکارا، به قیمت ترک خلافت و امارت، اعتبار سیرۀ ابوبکر و عمر را رد کرد و اسلام را از محدودۀ افکار و اهوای آنها خارج ساخت</w:t>
      </w:r>
      <w:r>
        <w:rPr>
          <w:rFonts w:eastAsia="IRNazanin" w:cs="IRNazanin"/>
          <w:color w:val="111111"/>
          <w:sz w:val="28"/>
          <w:szCs w:val="28"/>
          <w:rtl w:val="true"/>
          <w:lang w:bidi="fa-IR"/>
        </w:rPr>
        <w:t xml:space="preserve">. </w:t>
      </w:r>
      <w:bookmarkStart w:id="247" w:name="pg1594_9829"/>
    </w:p>
    <w:p>
      <w:pPr>
        <w:pStyle w:val="Heading3"/>
        <w:numPr>
          <w:ilvl w:val="2"/>
          <w:numId w:val="1"/>
        </w:numPr>
        <w:rPr/>
      </w:pPr>
      <w:bookmarkStart w:id="248" w:name="__RefHeading___Toc821152_3650668749"/>
      <w:bookmarkStart w:id="249" w:name="_Toc85"/>
      <w:bookmarkEnd w:id="247"/>
      <w:bookmarkEnd w:id="248"/>
      <w:r>
        <w:rPr>
          <w:rtl w:val="true"/>
        </w:rPr>
        <w:t>زمامداری علی علیه السلام</w:t>
      </w:r>
      <w:bookmarkEnd w:id="249"/>
    </w:p>
    <w:p>
      <w:pPr>
        <w:pStyle w:val="BookText"/>
        <w:rPr/>
      </w:pPr>
      <w:r>
        <w:rPr>
          <w:rFonts w:ascii="IRNazanin" w:hAnsi="IRNazanin" w:eastAsia="IRNazanin"/>
          <w:color w:val="111111"/>
          <w:sz w:val="28"/>
          <w:sz w:val="28"/>
          <w:szCs w:val="28"/>
          <w:rtl w:val="true"/>
          <w:lang w:bidi="fa-IR"/>
        </w:rPr>
        <w:t>روش حکومت و زمامداری در اسلام و رابطه حکومت و جامعه، براساس مساوات، عدالت، احترام، رعایت حقوق همگان، توجّه به آزادی افراد و همکاری‌های صمیمانه و حذف تشریفات بیهوده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فردی حاکم است که مسئولیتش از دیگران بیشتر و خطیرتر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مانند برادری مهربان و خادمی دلسوز و امین، وظیفه خود را انجام می‌دهد و حکومت را وسیله اشباع غرایز حیوانی و کبر و نخوت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نمی‌تواند خود یا خویشانش را بر دیگران ترجیح دهد یا زندگی پرتجمّلی داشته باشد؛ یا الگوی زندگی‌اش را کسری و قیصر قرار دهد؛ یا بیش از حقّ خود از بیت‌المال بردارد و با این اعمال، از مردم ساده و محروم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به قدری به مردم نزدیک باشد که هرکس در هررتبه و مقامی که باشد، ساده و بی‌پیرایه در مجلس او بنشیند و از جانب دیگران تحقیر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جامعه اسلامی باید سرچشمه درخشان عدالت اسلام بوده و از هرگونه استبداد و استثمار، پاک و منزّه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علی علیه السلام نشان‌دهنده تمام این اصول و روشن‌ترین تجلّی حکومت به تمام معنا انسانی و معرّف حقیقی روح عدالت و مساوات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تنها کسی بود که بعد از پیغمبر صلی الله علیه و آله به اهداف و </w:t>
      </w:r>
    </w:p>
    <w:p>
      <w:pPr>
        <w:pStyle w:val="BookText"/>
        <w:rPr/>
      </w:pPr>
      <w:r>
        <w:rPr>
          <w:rFonts w:ascii="IRNazanin" w:hAnsi="IRNazanin" w:eastAsia="IRNazanin"/>
          <w:color w:val="111111"/>
          <w:sz w:val="28"/>
          <w:sz w:val="28"/>
          <w:szCs w:val="28"/>
          <w:rtl w:val="true"/>
          <w:lang w:bidi="fa-IR"/>
        </w:rPr>
        <w:t>تعالیم اسلام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آیینه تمام‌نمای نظام اسلام، عدالت اسلام و همه برنامه‌های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حکومتش نیز روشنگر مفاهیم اسلامی در حکومت و سیاست و اداره اجتماع و احترام به اصول آزادی و مساوات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زمامداری بود که حوایج خود را شخصاً عهده‌دار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علیه السلام به بازار می‌رفت و کالایی می‌خرید، خودش آن را به منزل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حالی که بیت‌المال مسلمین در اختیارش بود، شمشیر خود را در معرض فروش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همواره با ضعیفان و بینوایان مصاحبت داشت و از آنها دلجویی می‌کرد و به کارها و شکایات و مظالم، شخصاً رسیدگی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می‌خورد و از غذاهای لذیذ تناول نمی‌کرد،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النَّفْسَ بِالْقُنُوعِ وَإِلّا طَلَبَتْ مِنْکَ فَوْقَ ما یَکْفیها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بحرانی، حلیة‌الابرار،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محدث نوری، مستدرک‌الوسائل،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 را به صفت قناعت مداوا کن، و الاّ بیشتر از آنچه را که بسش باشد از تو درخواست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لباس خود را وصله می‌زد و جامه وصله‌دار می‌پوشید و می‌فرمود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یَخْشَعُ لَهُ الْقَلْبُ وَتَذِلُّ بِهِ النَّفْسُ وَیَقْتَدی بِهِ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نهج‌البلاغه، حکمت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مکارم‌الاخلاق،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انسان به‌وسیلۀ لباس مندرس، فروتنی می‌یابد، و نفس انسان رام می‌شود و دیگر مؤمنین نیز از این روش درس و سرمشق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به‌سوی شام می‌رفت، دهقانانِ انبار ایشان را دیدند، پیاده شدند و مراسمی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مراسمی است که با آن به امیران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یَنْتَفِعُ بِهذا امَراؤُکُمْ وإِنّکُم لتشقُّونَ عَلی أنفُسِکُمْ فِی دُنیاکُم وتشقَّونَ بِهِ فی آخِرَتِکُم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امیران شما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تملقات و 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در دنیا به رنج و زحمت می‌اندازید و در آخرت به این کار، شقی و بدبخت می‌شوید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یکی از افراد، درحالی‌که حضرت، سوار بودند چند قدمی به عنوان احترام، پیاده امیرمؤمنان علیه السلام را مشایعت کرد، این عمل بر خاطر </w:t>
      </w:r>
      <w:bookmarkStart w:id="250" w:name="pg1594_9832"/>
    </w:p>
    <w:p>
      <w:pPr>
        <w:pStyle w:val="BookText"/>
        <w:rPr/>
      </w:pPr>
      <w:bookmarkEnd w:id="250"/>
      <w:r>
        <w:rPr>
          <w:rFonts w:ascii="IRNazanin" w:hAnsi="IRNazanin" w:eastAsia="IRNazanin"/>
          <w:color w:val="111111"/>
          <w:sz w:val="28"/>
          <w:sz w:val="28"/>
          <w:szCs w:val="28"/>
          <w:rtl w:val="true"/>
          <w:lang w:bidi="fa-IR"/>
        </w:rPr>
        <w:t>مَعدلت مآثِرِ آن حضرت گران آمد،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فَإِنَّ مَشْیَ مِثْلِکَ مَعَ مِثْلی فِتنَةٌ لِلْوالی وَمَذَلَّةٌ لِلْمُؤْمِنِ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نهج‌البلاغه، حکمت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که پیاده آمدنِ مثل تو با مثل من، برای والی فتنه و برای مؤمن، خواری و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این‌گونه رفتار و احترام، باد در بینی حاکمان و زمامداران می‌اندازد و آنان را به نخوت و تکبّر تشویق می‌کند و کرامت و شرافت و عزّت‌نفس مؤمن را تباه می‌سازد</w:t>
      </w:r>
      <w:r>
        <w:rPr>
          <w:rFonts w:eastAsia="IRNazanin" w:cs="IRNazanin"/>
          <w:color w:val="111111"/>
          <w:sz w:val="28"/>
          <w:szCs w:val="28"/>
          <w:rtl w:val="true"/>
          <w:lang w:bidi="fa-IR"/>
        </w:rPr>
        <w:t>.</w:t>
      </w:r>
    </w:p>
    <w:p>
      <w:pPr>
        <w:pStyle w:val="Heading3"/>
        <w:numPr>
          <w:ilvl w:val="2"/>
          <w:numId w:val="1"/>
        </w:numPr>
        <w:rPr/>
      </w:pPr>
      <w:bookmarkStart w:id="251" w:name="__RefHeading___Toc821154_3650668749"/>
      <w:bookmarkStart w:id="252" w:name="_Toc86"/>
      <w:bookmarkEnd w:id="251"/>
      <w:r>
        <w:rPr>
          <w:rtl w:val="true"/>
        </w:rPr>
        <w:t>مدح و ثنای بی مورد</w:t>
      </w:r>
      <w:bookmarkEnd w:id="252"/>
    </w:p>
    <w:p>
      <w:pPr>
        <w:pStyle w:val="BookText"/>
        <w:rPr/>
      </w:pPr>
      <w:r>
        <w:rPr>
          <w:rFonts w:ascii="IRNazanin" w:hAnsi="IRNazanin" w:eastAsia="IRNazanin"/>
          <w:color w:val="111111"/>
          <w:sz w:val="28"/>
          <w:sz w:val="28"/>
          <w:szCs w:val="28"/>
          <w:rtl w:val="true"/>
          <w:lang w:bidi="fa-IR"/>
        </w:rPr>
        <w:t>یکی از اصحاب، در مدح و ثنای آن حضرت بسیار سخن گفت مولا آن را از او نپذیرفت و به او و دیگران تذکّر داد که برنامه حکومتی او، برنامه‌هایی که اسلام آن را میرانده است، نیست و از این مدح‌ها و سپاس‌ها، ناراحت است و دوست ندارد از کسی این ثناخوانی‌ها را بشنود؛ زیرا خداوند در حمد و سپاس و نیایش و عظمت و کبریا، از هرکس سزاوارتر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ثناخوانی‌های رودررو، در حضور زمامداران، ادوار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اسلام پشت‌سر گذارده، تجدید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ازجمله،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آن‌گونه که با ستمکاران وجبّاران سخن گفته می‌شود، سخن نگویید و از من آن‌گونه که در حضور پادشاهان تحفّظ کرده می‌شود، تحفّظ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می‌خواهید با الفاظ و عبارات عادی بیان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تملّق و چاپلوسی ننمایید و گمان نکنید که من از شنیدن سخن حق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وأَنْتُمْ عَبیدٌ مَمْلُوکُونَ لِرَبٍّ لا رَبَّ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چون این خطبه مشتمل بر مطالب عالیة ارزنده است، شایسته است که مورد کمال توجّه و دقّت اهل‌معرفت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آن در نهج‌البلاغه، و متن کامل آن در روضه الکافی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من و شما بندگان مملوکیم از برای پروردگاری که پروردگاری غیر از او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ما تمام حسن روابط حکومت با جامعه در درک همین جمله است که حاکم به‌راستی دریابد که در بندگی، هیچ برتری بر رعایایش ندارد و همه بنده و مملوک پروردگار جهان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همه توقّعات بیجا از بین می‌رود؛ تمام تکبّرها، خودخواهی‌ها، فرعونیّت‌ها و فخرفروشی‌ها نابود می‌شود؛ تمام تشریفات حذف می‌گردد و وجود حاکم، الگوی تواضع و فروتنی و ادب نسبت به </w:t>
      </w:r>
      <w:bookmarkStart w:id="253" w:name="pg1594_9834"/>
    </w:p>
    <w:p>
      <w:pPr>
        <w:pStyle w:val="BookText"/>
        <w:rPr/>
      </w:pPr>
      <w:bookmarkEnd w:id="253"/>
      <w:r>
        <w:rPr>
          <w:rFonts w:ascii="IRNazanin" w:hAnsi="IRNazanin" w:eastAsia="IRNazanin"/>
          <w:color w:val="111111"/>
          <w:sz w:val="28"/>
          <w:sz w:val="28"/>
          <w:szCs w:val="28"/>
          <w:rtl w:val="true"/>
          <w:lang w:bidi="fa-IR"/>
        </w:rPr>
        <w:t>رعایا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رعیّت هم این معنای عالی را درک کند، وجودش سرشار از عزّت‌نفس و شرافت می‌شود و از تملّق و نیایش و نسبت دادن عناوین و القاب و مدایح بی‌معنا، ابا می‌ورزد؛ در نتیجه عالی‌ترین روابط بین جامعه و حکومت برقرار می‌گردد</w:t>
      </w:r>
      <w:r>
        <w:rPr>
          <w:rFonts w:eastAsia="IRNazanin" w:cs="IRNazanin"/>
          <w:color w:val="111111"/>
          <w:sz w:val="28"/>
          <w:szCs w:val="28"/>
          <w:rtl w:val="true"/>
          <w:lang w:bidi="fa-IR"/>
        </w:rPr>
        <w:t>.</w:t>
      </w:r>
    </w:p>
    <w:p>
      <w:pPr>
        <w:pStyle w:val="Heading3"/>
        <w:numPr>
          <w:ilvl w:val="2"/>
          <w:numId w:val="1"/>
        </w:numPr>
        <w:rPr/>
      </w:pPr>
      <w:bookmarkStart w:id="254" w:name="__RefHeading___Toc821156_3650668749"/>
      <w:bookmarkStart w:id="255" w:name="_Toc87"/>
      <w:bookmarkEnd w:id="254"/>
      <w:r>
        <w:rPr>
          <w:rtl w:val="true"/>
        </w:rPr>
        <w:t>سند افتخار بشریّت و زنده ترین برنامه زمامداری</w:t>
      </w:r>
      <w:bookmarkEnd w:id="255"/>
    </w:p>
    <w:p>
      <w:pPr>
        <w:pStyle w:val="BookText"/>
        <w:rPr/>
      </w:pPr>
      <w:r>
        <w:rPr>
          <w:rFonts w:ascii="IRNazanin" w:hAnsi="IRNazanin" w:eastAsia="IRNazanin"/>
          <w:color w:val="111111"/>
          <w:sz w:val="28"/>
          <w:sz w:val="28"/>
          <w:szCs w:val="28"/>
          <w:rtl w:val="true"/>
          <w:lang w:bidi="fa-IR"/>
        </w:rPr>
        <w:t>یکی از اسناد مهمّ افتخار جامعۀ اسلام مخصوصاً تشیّع، عهدنامۀ امیرمؤمنان علیه السلام به مالک اشتر است</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پس از قریب به هزار و چهارصد سال، همچنان معتبرترین اعلامیّه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و عبارات این عهدنامه، در هر یک از قسمت‌های مختلف مملکت‌داری و توجّه به حقوق جامعه و حفظ جنبه‌های مختلف، ارزنده و جالب و اعجازآمیز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در گذشته و حال، مورد بررسی دانشمندان و حکیمان بزرگ واقع شده و شرح‌های بسیاری بر آن نگاشته‌اند که ازجمله شرح توفیق الفکیکی به نام الرّاعی والرّعیّه است</w:t>
      </w:r>
      <w:r>
        <w:rPr>
          <w:rFonts w:eastAsia="IRNazanin" w:cs="IRNazanin"/>
          <w:color w:val="111111"/>
          <w:sz w:val="28"/>
          <w:szCs w:val="28"/>
          <w:rtl w:val="true"/>
          <w:lang w:bidi="fa-IR"/>
        </w:rPr>
        <w:t>.</w:t>
      </w:r>
    </w:p>
    <w:p>
      <w:pPr>
        <w:pStyle w:val="Heading3"/>
        <w:numPr>
          <w:ilvl w:val="2"/>
          <w:numId w:val="1"/>
        </w:numPr>
        <w:rPr/>
      </w:pPr>
      <w:bookmarkStart w:id="256" w:name="__RefHeading___Toc821158_3650668749"/>
      <w:bookmarkStart w:id="257" w:name="_Toc88"/>
      <w:bookmarkEnd w:id="256"/>
      <w:r>
        <w:rPr>
          <w:rtl w:val="true"/>
        </w:rPr>
        <w:t>یادی از آیت الله بروجردی قدس سره</w:t>
      </w:r>
      <w:bookmarkEnd w:id="25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از روزها که طبق معمول به محضر استاد بزرگ آیت‌الله </w:t>
      </w:r>
    </w:p>
    <w:p>
      <w:pPr>
        <w:pStyle w:val="BookText"/>
        <w:rPr/>
      </w:pPr>
      <w:r>
        <w:rPr>
          <w:rFonts w:ascii="IRNazanin" w:hAnsi="IRNazanin" w:eastAsia="IRNazanin"/>
          <w:color w:val="111111"/>
          <w:sz w:val="28"/>
          <w:sz w:val="28"/>
          <w:szCs w:val="28"/>
          <w:rtl w:val="true"/>
          <w:lang w:bidi="fa-IR"/>
        </w:rPr>
        <w:t>العظمی آقای بروجردی قدس سره مشرّف شدم، درحالی‌که از آن سرچشمه علم استفاده می‌کردم، آن استاد بزرگوار نامه‌ای را که همان روز به ایشان رسیده بود، به من مرحمت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 و مطالعه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نامه در خاطرم باقی مانده است، به‌طورخلاصه به این مضمون بود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چون فعلاً نامه در اختیار حقیر نیست و اکنون سال‌ها گذشته است، آنچه را می‌نویسم، تقریباً نقل‌به‌مضمون و خلاصه مطالب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مسیحی، نویسنده و استاد لبنانی، جورج جرداق به محضر آیت‌الله بروجردی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تاریخ زندگی امام علی علیه السلام مطالعات بسیار کرده‌ام و این حقیقت را دریافتم که همه اصولی که در دنیای متمدّن معاصر، مورد قبول و اتّفاق ملل و امم واقع شده و اساس ترقّی و زندگی انسانی شناخته می‌شود، از زندگی امام، دستورات، روش و رفتار آن حضرت استفاده می‌شود و علمای اسلام، آنچنان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اصول برنخورده، و یا آن‌چنان که باید آن را تشریح نکرده‌اند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غرب نیز این مطلب را کتمان کرده‌اند؛ چون نخواسته‌اند قبول کنند که شخصیّتی در شرق، مظهر و مبیّن تمام این اصول باشد، و من سزاوار ندیدم که چنین شخصیّتی در شرق باشد، و شأن و منزلت و حقّش مجهول بماند؛ بنابراین، این کتاب را نگاشتم، و چون من </w:t>
      </w:r>
    </w:p>
    <w:p>
      <w:pPr>
        <w:pStyle w:val="BookText"/>
        <w:rPr/>
      </w:pPr>
      <w:r>
        <w:rPr>
          <w:rFonts w:ascii="IRNazanin" w:hAnsi="IRNazanin" w:eastAsia="IRNazanin"/>
          <w:color w:val="111111"/>
          <w:sz w:val="28"/>
          <w:sz w:val="28"/>
          <w:szCs w:val="28"/>
          <w:rtl w:val="true"/>
          <w:lang w:bidi="fa-IR"/>
        </w:rPr>
        <w:t>مسیحی هستم، کسی نمی‌تواند مرا به تعصّب 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نوشته بود که شما را شایسته‌ترین شخصیّتی یافته‌ام که این کتاب را به او اهدا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به شما اهدا می‌کنم و شما پس از مطالعه، تصدیق می‌کنید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أَنْصَفْتُ الْإِمامَ بَعْضَ الإِنْصافِ</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جمله عین لفظ جورج جرداق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من مرز دادگری را در داوری درباره امام مراعات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منتظر وصول کتاب بودند که هنوز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رساندم که کتاب ان شاء الله تعالی می‌رسد؛ ولی همین نامه نیز از نظر مطالب و اعترافاتی که در آن است، سند مهمّی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کتاب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الامام علیّ صوت العدالة الانسانیه بود؛ که در یک جلد چاپ شده و اخیراً به وضع فعلی در چند جلد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پس از آنکه اندکی فرصت یافتند، کتاب را مطالعه کردند و به من نیز امر فرمودند که از ابتدا تا پایان آن را مطالعه کنم و هرجا که اشتباهی به‌نظرم آمد، یادداشت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فرمایش استاد آن را مطالعه کرده و آن موارد را یادداشت نمودم و به محضرشان تقدیم کردم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مطالب ارزنده‌ای که در آن کتاب خواندم، بررسی عهدنامه مالک </w:t>
      </w:r>
    </w:p>
    <w:p>
      <w:pPr>
        <w:pStyle w:val="BookText"/>
        <w:rPr/>
      </w:pPr>
      <w:r>
        <w:rPr>
          <w:rFonts w:ascii="IRNazanin" w:hAnsi="IRNazanin" w:eastAsia="IRNazanin"/>
          <w:color w:val="111111"/>
          <w:sz w:val="28"/>
          <w:sz w:val="28"/>
          <w:szCs w:val="28"/>
          <w:rtl w:val="true"/>
          <w:lang w:bidi="fa-IR"/>
        </w:rPr>
        <w:t>اشتر و مقایسه آن با اعلامیّه حقوق بشر بود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آن زمان تا حال دیگر فرصت مراجعه به این کتاب را نیافته‌ام و اکنون‌هم که این قسمت را می‌نویسم، این کتاب را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نوشته‌ام، به صورت اقتباسی از آن کتاب عرضه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عزیز می‌توانند برای مطالعه بیشتر به اصل یا ترجمه کتاب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مسیحی، موادّ اعلامیّه حقوق بشر را نوشته و در مقابل هر مادّه‌ای جمله‌ای از این عهدنامه را قرار داده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حقوق بشر است، و این‌هم عهدنامه امام 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که ملاحظه می‌کنیم، می‌بینیم در تمام مواد، جملات عهدنامه کامل‌تر و رساتر است؛ با این تفاوت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حقوق بشر را در عصری که به اصطلاح، دنیا پیشرفت کرده، نوشته‌اند و پس از چند مرتبه تکمیل، به صورت فعلی درآمده است؛ امّا علی علیه السلام عهدنامه را بیش از سیزده قرن قبل در موقعی که این حقوق، مطرح و موردتوجّه نبوده است، مرقوم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موادّ این عهدنامه و مضمون و الفاظ و متن آن، علمای حقوق و دانشمندان کشورهای مختلف اظهار نظر کرده و بررسی‌ها نموده، و در روزنامه‌ها در معرض افکار عموم گذاردند، و با اشتراک مساعی آن را نوشتند؛ امّا امام علیه السلام شخصاً و بدون اینکه با احدی مشورت کرده باشد، هنگامی که مالک اشتر را به حکومت مصر معیّن فرمود، این عهدنامه را نوشت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وقتی اعلامیّه حقوق بشر را نوشتند، هرچه توانستند بر سر ملل دنیا، به‌خصوص ملل ضعیف و استعمار زده و محروم منّت گذارده و به آن افتخار کردند؛ درحالی‌که امام در اعلام این حقوق برای بشر به احدی منّت نمی‌گذاشت، و آن را انجام وظیفه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اعلامیّه حقوق بشر را به دنیا عرضه داشتند، و خود را بنیان‌گذار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نمودند، خودشان برای این اعلامیّه احترامی قائل نیستند؛ و در موقعی که پای منافعشان در بین باشد، موادّ آن را زیر پا می‌گذارند و به آن عمل نمی‌کنند؛ امّا امام علیه السلام به شهادت تاریخ، خودش در عمل به این عهدنامه پیش قدمتر بود، و از موادّ آن هرگز تخلّف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شخصیّت عظیم علی علیه السلام هرچه کلام تعقیب شود، به نهایت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هزاران کتاب در مورد شخصیّت آن حضرت نوشته شده، مرور زمان روزبه‌روز وسعت و عظمت آن را آشکارتر می‌سازد؛ و هرکس در مطالعه تاریخ زندگی و فضیلت آن حضرت وارد می‌شود، خود را در برابر عظمت‌هایی تازه می‌بیند که گمان می‌کند بر دیگران مجهول مانده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ضمن عرض معذرت از خوانندگان، و اعتراف به قصور خود در اینجا کتاب را پایان می‌دهم و متذکّر می‌شوم که حوادث تاریخی ماه رمضان بیشتر از این است که ما درباره اسرار و فلسفه آن بحث کرده‌ایم </w:t>
      </w:r>
    </w:p>
    <w:p>
      <w:pPr>
        <w:pStyle w:val="BookText"/>
        <w:rPr/>
      </w:pPr>
      <w:r>
        <w:rPr>
          <w:rFonts w:ascii="IRNazanin" w:hAnsi="IRNazanin" w:eastAsia="IRNazanin"/>
          <w:color w:val="111111"/>
          <w:sz w:val="28"/>
          <w:sz w:val="28"/>
          <w:szCs w:val="28"/>
          <w:rtl w:val="true"/>
          <w:lang w:bidi="fa-IR"/>
        </w:rPr>
        <w:t>و از نظر آنکه حجم کتاب زیاد نشود، به همین مقدار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فرصت دیگر دربارۀ بقیّه حوادث، بحث را ادامه دهیم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اوّلاً وَآخِراً وَصَلَّی اللهُ عَلی رَسُولِهِ ابِی الْقاسِمِ مُحَمَّدٍ وَعَلی آلِهِ الطَّیِّبینَ الطّاهِرینَ </w:t>
      </w:r>
      <w:bookmarkStart w:id="258" w:name="pg1594_9840"/>
    </w:p>
    <w:p>
      <w:pPr>
        <w:pStyle w:val="Heading2"/>
        <w:numPr>
          <w:ilvl w:val="1"/>
          <w:numId w:val="1"/>
        </w:numPr>
        <w:rPr/>
      </w:pPr>
      <w:bookmarkStart w:id="259" w:name="__RefHeading___Toc821160_3650668749"/>
      <w:bookmarkStart w:id="260" w:name="_Toc89"/>
      <w:bookmarkEnd w:id="258"/>
      <w:bookmarkEnd w:id="259"/>
      <w:r>
        <w:rPr>
          <w:rtl w:val="true"/>
        </w:rPr>
        <w:t>کتاب نامه</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الامام علی بن ابی‌طالب علیه السلام، الشریف‌الرضی، تحقیق و شرح محمد عبده، بیروت، دارالمعرفة،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 بحب‌الاشراف، شبراوی، عبدالله بن محمد، تحقیق سامی غریری، دارالکتاب 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محمدباقر موسوی خرسان، النجف‌الاشرف، دارالنعمان،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حجج‌الله علی العباد،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آل‌البیت علیهم السلام لتحقیق التراث،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معرفة‌الاصحاب، ابن 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محمد بجاوی، بیروت، 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فی معرفة‌الصحابه،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انساب‌الاشراف، 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سهیل زکار، ریاض زرکلی،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تمییزالصحابه، ابن‌حجر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عادل احمد، علی محمد، بیروت،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اعلام‌النبوه، ماوردی،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و مکتبة الهلال،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اعلام‌النبوة، ابن ابی‌حاتم رازی،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پژوهشی حکمت و فلسفه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إعلام‌الوری بأعلام‌الهدی،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آل‌البیت علیهم السلام لاحیاء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اقبال‌الاعمال، 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مکتب الاعلام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البعثة، قم،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امان‌الامة من الضلال و الاختلاف، صافی گلپایگانی، لطف‌الله، قم، المطبعة العلمیة،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امتاع‌الاسماع بما للنبی من الاحوال و الاموال و الحفدة و المتاع، مقریزی،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نمیسی، بیروت، دارالکتب العلمیة،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الانوارالبهیة فی تواریخ الحجج الالهیه،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اهل‌البیتعلیهم السلام، ابوعلم، توفیق، القاهرة، دارلکتاب الجامعی،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الجامعة لدرراخبار الائمة‌الاطهار علیهم السلام،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بیروت، داراحیاء الترات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النهایه، ابن‌کثیر،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بشارة‌المصطفی صلی الله علیه و آله لشیعة‌المرتضی علیه السلام، طبری، محمد بن ابی‌القاسم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نشر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تاج‌الموالید فی موالید الائمة علیهم السلام ووفیاتهم،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تاریخ‌الاسلام و وفیات‌المشاهیر و الاعلام،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عمر عبدالسلام تدمری،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تاریخ‌الأمم والملوک،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دانشمندان، بیروت، مؤسسة‌الرسالة،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موالید الائمة علیهم السلام و وفیاتهم، ابن‌خشاب بغدادی، عبدالله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تاریخ‌الیعقوبی، یعقوبی، احمد بن ابی‌یعقوب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تفسیرالقرآن،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قصیر عاملی،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فرات‌الکوفی، فرات کوفی، فرات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محمدکاظم محمودی، تهران، وزارت فرهنگ و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وسائل‌الشیعة الی تحصیل مسائل‌الشریعه،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آل‌البیت علیهم السلام لاحیاء الترات،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اسلام و عرب، لوبون، گوستاو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محمدتقی فخر داعی گیلانی، تهران، بنگاه مطبوعاتی علی‌اکبر علمی،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تنقیح‌المقال فی علم‌الرجال، مامقانی،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النجف‌الاشرف، مطبعة المرتضویة،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حسینی تهرانی، قم، نشر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ثواب‌الاعمال و عقاب‌الاعمال،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محمدمهدی موسوی خرسان، قم، الشریف‌الرضی،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جامع‌البیان فی تفسیرالقرآن،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جامع‌السعادات، نراقی،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سیدمحمد کلانتر، النجف‌الاشرف، دارالنعمان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جواهرالمطالب فی مناقب الامام علی بن ابی‌طالب علیه السلام، ابن‌دمشقی، محمد بن احمد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محمودی، قم، مجمع احیاء الثقافة الاسلامیة،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حقوق‌الانسان بین التعالیم الاسلام و اعلان الامم‌المتحده، غزالی، محمد، القاهرة، المکتبة التجاریة،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حلیة‌الابرار، بحرانی، 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غلامرضا مولانا، قم، مؤسسة المعارف الاسلامیة،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حلیة‌الاولیاء و طبقات‌الاصفیاء، ابونعیم اصفهانی،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حیوة‌الحیوان، دمیری،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راوندی، سعید بن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الامام المهدی علیه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الوحی‌المبین، ابن‌بطریق، یحیی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مالک محمودی، قم، دارالقرآن الکریم،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دارالسلام فیما یتعلق بالرؤیا والمنام،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هاشم رسولی محلاتی، قم، شرکة المعارف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دعائم‌الاسلام،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آصف فیضی، القاهرة، 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دلائل‌الامامه، طبری امامی،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دلائل‌النبوة و معرفة احوال صاحب‌الشریعه، بیهقی،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عبدالمعطی قلعجی، بیروت، دارالکتب العلمیة،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ذخائرالعقبی فی مناقب ذوی‌القربی، طبری،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القدسی،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الدین الاسلامی، طباره، عفیف عبدالفتاح،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روضة‌الواعظین و بصیرة‌المتعظین، 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الشریف‌الرضی،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فی مناقب‌العشرة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الامام امیرالمؤمنین علی بن ابی‌طالب علیه السلام، طبری،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محمودی، قم، بوستان کتاب،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کوفی اهوازی،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میرزا غلامرضا عرفانیان، قم، المطبعة العلمیة،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سبل‌الهدی و الرشاد فی سیرة خیرالعباد، صالحی شامی،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عادل احمد، علی محمد، بیروت، دارالکتب العلمیة،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سفینة‌البحار و مدینة‌الحکم و الآثار،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ابن‌ماجه، ابن‌ماجه 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فؤاد عبدالباقی، دارالفکر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ابی‌داوود، 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محمد لحام،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سنن‌الترمذی، ترمذی،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عبدالوهاب عبداللطیف،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السنن‌الکبری، بیهقی،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السنن‌الکبری، 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سلیمان بنداری، سید کسروی حسن، بیروت، دارالکتب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سنن‌النسائی، 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اعلام‌النبلاء،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شعیب الارنؤوط، بیروت، مؤسسة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السیرة‌النبویه، ابن‌هشام، عبدالملک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السیرة‌النبویه، ابن‌کثیر،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عبدالواحد، بیروت، دارالمعرفة،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احقاق‌الحق، مرعشی نجفی، سید 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فی فضائل الائمة الاطهار علیهم السلام،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حسینی جلالی، قم، نشر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ابی‌الحدید،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دار احیاء الکتب العربیة،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والحاکمون، مغنیه،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دارالتعارف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صحیح‌البخاری،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الصراطالمستقیم الی مستحقی‌التقدیم، عاملی نباطی، علی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المکتبة المرتضویة،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الحسن علیه السلام، شرف‌الدین موسوی،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الصواعق‌المحرقه، هیتمی، احمد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عبدالرحمن ترکی، کامل محمد خراط، بیروت، مؤسسة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الطبقات‌الکبری، ابن‌سعد،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عبقات‌الانوار فی امامة الائمة الاطهار علیهم السلام، لکنهوی، میرحامد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کتابخانه عمومی امام امیرالمؤمنین علی علیه السلام،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العددالقویة لدفع المخاوف‌الیومیة، حلی، علی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مهدی رجائی، قم، کتابخانه مرعشی 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علل‌الشرایع،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محمدصادق بحرالعلوم، النجف‌الاشرف، 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صحاح‌الاخبار فی مناقب امام‌الابرار، ابن‌بطریق، یحیی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عوالم‌العلوم و المعارف و الاحوال من الآیات والاخبار والاقول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بحرانی اصفهانی، عبدالله بن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مدرسة الامام المهدی علیه السلام،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عوالی‌اللئالی العزیزیة فی الاحادیث‌الدینیه، ابن ابی‌جمهور 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 عراقی، قم، مطبعة سیدالشهداء،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اخبارالرضا علیه السلام،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اعلمی، بیروت، مؤسسة الاعلمی،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عیون‌الحکم والمواعظ، لیثی واسطی،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حسنی، قم، انتشارات دارالحدیث،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الادب، 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العربی،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الفصول‌المهمة فی اصول‌الائمه،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بن محمدحسن قائینی، مؤسسه معارف اسلامی امام رضا علیه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الائمه علیهم السلام، ابن‌صباغ مالکی،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سامی غریری، قم، دارالحدیث،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فضائل‌الخمسة من الصحاح‌السته، فیروزآبادی، سید مرتضی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فضائل‌الصحابه، 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قرب‌الاسناد، حمیری قمی،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آل‌البیت علیهم السلام لاحیاء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تهران، دارالکتب الاسلامیة،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کشف‌الغمة فی معرفة‌الائمه علیهم السلام، 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کشف‌الیقین فی فضائل امیرالمؤمنین علیه السلام، 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درگاهی، تهران، وزارت فرهنگ و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کنزالفوائد، 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المصطفوی،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الالقاب،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مجمع‌البیان فی تفسیرالقرآن،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عده‌ای از محققین، بیروت، مؤسسة الاعلمی،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مجمع‌الزوائد و منبع‌الفوائد، هیثمی، علی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والمساوی، بیهقی،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المحبر، ابن‌حبیب بغدادی، محمد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الدائرة،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مسارالشیعه فی مختصر تواریخ الشریعه،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مهدی نجف،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مستدرک‌الوسائل و مستنبطالمسائل،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آل‌البیت علیهم السلام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مرعشلی،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نمازی شاهرودی،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چاپخانه شفق،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فی امامة امیرالمؤمنین علی بن ابی‌طالب علیه السلام، طبری امامی،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محمودی، مؤسسه فرهنگ اسلامی کوشانپور،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ابویعلی الموصلی، ابویعلی موصلی، 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حسین سلیم اسد، دمشق، دارالمامون للتراث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ابی‌داوود الطیالسی، طیالسی،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مشکاة‌الانوار فی غررالاخبار، طبرسی،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مهدی هوشمند، انتشارات دارالحدیث،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کفعمی،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مصباح‌المتهجد،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فقه الشیعة،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الاحادیث و الآثار، ابن ابی‌شیبه کوفی،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لحام، 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صنعانی،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حبیب‌الرحمن اعظمی، منشورات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الوصول الی معرفة فضل آل الرسول صلی الله علیه و آله، زرندی،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ماجد بن احمد العطیه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ابن‌قتیبه دینوری،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ثروت عکاشة، القاهرة، 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معانی‌الاخبار، صدوق،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بن ابی‌سفیان فی المیزان، عقاد، محمود عباس، بیروت، دارالکتاب العربی،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رجال‌الحدیث و تفصیل طبقات‌الرواة، خوئی، سید ابوالقاسم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المعجم‌الکبیر،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سلفی، بیروت، دار احیاء التراث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المغازی، واقدی،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مارسدن جونس، بیروت، مؤسسة الاعلمی،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مهدی الهی قمشه‌ای، قم، انتشارات آیین دانش،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مقاتل‌الطالبیین، ابوالفرج 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کاظم مظفر، قم، دارالکتاب،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مکارم‌الاخلاق، 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الشریف‌الرضی،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ابن 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اساتید نجف اشرف، النجف‌الاشرف، المکتبة الحیدریة،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مالک محمودی، قم، نشر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فی تاریخ‌الامم و الملوک، ابن‌جوزی، عبدالرحمن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و مصطفی عبدالقادر عطا، بیروت، دارالکتب العملیة،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لمن یتولی معاویه، ابن‌عقیل علوی،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دارالثقافة،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نفحات‌الازهار فی خلاصة عبقات‌الانوار، حسینی میلانی، سید علی، چاپخانه مهر،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نورالابصار فی مناقب آل بیت النبی‌المختار، شبلنجی، مؤمن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 و الحزن، ابن ابی‌الدنیا،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مجدی فتحی السید، دارالاسلام،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ینابیع‌المودة لذوی‌القربی،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اشرف حسینی، دارالاسوة،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 المحاسن والمساوی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دمیری ، حیوة‌الحیوان،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 قرن دوم، اعتقاد به مجدّد، بنابر روایت مشهوری است از طریق اهل‌سنت، که جهان اسلام، در هر قرنی ، به‌دنبال پیرایه‌ها و خمودی و خُمول، به عنایات الهی ، از یک مصلحِ احیاگری برخوردار می‌شود، که سستی را به قوت و گمنامی را به شهرت بدل خواهد نمود و اسلام را احیا و مسلمانان را تقویت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مفاهیم، نه از بابت یک اعتقاد دینی ، در میان شیعیان نیز رواج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هیتمی ،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نیشابور حاکم نیشابوری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 نورالابصار،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نیشابور حاکم نیشابوری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کاروان امام علیه السلام حرکت نمود، امام علیه السلام ما را صدا کردند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ورود در دژ توحید خداوند، شرط و شروط دارد و اعتقاد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ازجملة آن شرایط است که بدون این شرایط، ورود به توحید، محقّق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همو، التوحید،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السیرة‌النبویه،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صالحی شامی، سبل‌الهدی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السیرة‌النبویه،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امتاع‌الاسماع،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علامة حلی، کشف‌الیقین،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ابن‌صباغ مالکی، الفصول‌المهمه،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تاریخ وفات حضرت خدیجه علیها السلام و حضرت ابوطالب نگاشتیم، موافق است با مسارالشیعه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مسارالشیعه،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کتاب‌های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وفات خدیجه علیها السلام را پیش از ابوطالب ثبت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سایر اقوال، به کتاب‌های تاریخ و حدیث وتراجم مانند اسد الغابة،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جزری، 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الاستغاثه،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طبری امامی، دلائل الامامه،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قطب راوندی،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حلی، العددالقویه،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ابن‌اثیر جزری، 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ابن‌اثیر جزری، 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مسلم نیشابوری ، صحیح،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در کتب دیگر اهل سنت 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ابن‌اثیر جزری،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ابن‌حجر عسقلانی،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السیرة‌النبویه،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فضائل‌الصحابه،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خدا و دوستان او هستیم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الاختصاص،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حر عاملی، 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می‌توانند درباره این مطلب به کتب سفینة‌البحار 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دارالسّلام 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خویشاوندان نزدیکت را هشدار 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السیرة‌النبویه،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ابن‌ماجه،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الطبقات‌الکبری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 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الریاض‌النضره،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فیروزآبادی ، فضائل‌الخمسه،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بحرانی اصفهانی، عوالم‌العلوم،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حر عاملی، وسائل‌الشیعه،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ابن‌عساکر، 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طبری، ذخائرالعقبی،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ابی‌شیبه کوفی،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اربلی، کشف‌الغمه،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طبری، ذخائرالعقبی،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ابن‌عساکر، تاریخ مدینة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السنن‌الکبری،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محدث قمی ، الانوارالبهیه،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همو، 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شرف‌الدین موسوی ، صلح‌الحسن علیه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بحرانی اصفهانی، عوالم‌العلوم،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ابوعلم، اهل‌البیت علیهم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 جامع‌السعادات،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شرح احقاق‌الحق،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ابوعلم، اهل‌البیت علیهم السلام،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اربلی، کشف‌الغمه،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مغربی، دعائم‌الاسلام،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صدوق، ثواب‌الاعمال،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ملاحظه فرموده بود که چگونه به اتّهام شرکت در قتل عمر، خون سه نفر را ریختند و به اسم خونخواهی عثمان، ده‌ها هزار نفر را به کشتن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برای اینکه موضوع قتل آن حضرت، دستاویز قتل و اتلاف نفوس و خروج از قوانین اسلام، در قصاص نشود، چنین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ما و همه مردم عدالت‌خواه بر آن پیشوای دادگر داد 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طبری،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روضة‌الواعظین،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ابوعلم، اهل‌البیت علیهم السلام،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ابوعلم، اهل‌البیت علیهم السلام،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الامالی ،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لیثی واسطی ، عیون‌الحکم والمواعظ،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محدث نوری ، 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خدا اگر شب را بر روی خار سعدان بگذرانم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شناختن شخصیّت کثیف معاویه به کتاب النصائح‌الکافیة لمن یتولی معاویه و کتاب معاویة بن ابی سفیان فی المیزان که هر دو از تألیفات اهل‌سنّت است، 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مامقانی، تنقیح‌المقال،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خوئی، معجم رجال‌الحدیث،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مجلس ِمناظرة تاریخی و بی‌نظیر، در کتب معتبر اهل‌سنّت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هیثمی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الاتحاف بحب‌الاشراف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شبراوی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شبلنجی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سبط ابن‌جوزی ،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در کتب شیعه نیز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کشف‌الغمه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اربلی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 از صدها کتاب حدیث و تراجم و تاریخ آمده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کمال‌الدین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حر عاملی، 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طبری امامی، المسترشد،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امان‌الامة، من الضلال والاختلاف، تألیف نگارنده،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قمی، قرب‌الاسناد،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صدوق، کمال‌الدین،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کراجکی، کنزالفوائد،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هیتمی، الصواعق‌المحرقه،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اربلی، کشف‌الغمه،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قندوزی، ینابیع‌الموده،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ابی‌شیبه کوفی،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طبرسی، مجمع‌البیان،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السیرة‌النبویه،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واقدی،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صالحی شامی، سبل‌الهدی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السیرة‌النبویه،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هیثمی، مجمع‌الزوائد،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السیرة‌النبویه،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حلیة‌الأولیاء،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فیروزآبادی ، فضائل‌الخمسه،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طبری، ذخائرالعقبی،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ابن‌دمشقی، جواهرالمطالب،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متقی هندی، 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خداوند و نعمت‌هایش قسم یاد می‌کنم که هرکس نسبت به گفته خویش مسئول است، به‌درستی‌که طینت علی بن ابی‌طالب بر تقوا و نیکی سرشته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هیثمی، مجمع‌الزوائد،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ونیز، بر کافران، سخت‌گیر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همدیگر مهربانند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مؤمنان، فروتن،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کافران قوی و سخت‌گیرند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مسارالشیعه،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 توضیح‌المقاصد،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اهوازی، الزهد،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44373</Words>
  <Characters>177442</Characters>
  <CharactersWithSpaces>219914</CharactersWithSpaces>
  <Paragraphs>2392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2026-08-16T17:11:37Z</dcterms:created>
  <dc:creator>ghaemiyeh.com</dc:creator>
  <dc:description/>
  <dc:language>en-US</dc:language>
  <cp:lastModifiedBy/>
  <dcterms:modified xsi:type="dcterms:W3CDTF">2026-08-16T20:41:43Z</dcterms:modified>
  <cp:revision>1</cp:revision>
  <dc:subject/>
  <dc:title>رمضان در تاریخ حوادث تاریخی</dc:title>
</cp:coreProperties>
</file>

<file path=docProps/custom.xml><?xml version="1.0" encoding="utf-8"?>
<Properties xmlns="http://schemas.openxmlformats.org/officeDocument/2006/custom-properties" xmlns:vt="http://schemas.openxmlformats.org/officeDocument/2006/docPropsVTypes"/>
</file>