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94.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الانوار الحیریة و الاقمار البدریة الاحمدیة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4158_365066874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564160_365066874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564162_3650668749">
            <w:r>
              <w:rPr>
                <w:webHidden/>
                <w:rStyle w:val="IndexLink"/>
                <w:rtl w:val="true"/>
              </w:rPr>
              <w:t>مقدمة</w:t>
            </w:r>
            <w:r>
              <w:rPr>
                <w:rStyle w:val="IndexLink"/>
                <w:rtl w:val="true"/>
              </w:rPr>
              <w:tab/>
            </w:r>
            <w:r>
              <w:rPr>
                <w:rStyle w:val="IndexLink"/>
              </w:rPr>
              <w:t>7</w:t>
            </w:r>
          </w:hyperlink>
        </w:p>
        <w:p>
          <w:pPr>
            <w:pStyle w:val="Contents2"/>
            <w:tabs>
              <w:tab w:val="clear" w:pos="8743"/>
              <w:tab w:val="right" w:pos="9026" w:leader="dot"/>
            </w:tabs>
            <w:rPr/>
          </w:pPr>
          <w:hyperlink w:anchor="__RefHeading___Toc564164_3650668749">
            <w:r>
              <w:rPr>
                <w:webHidden/>
                <w:rStyle w:val="IndexLink"/>
                <w:rtl w:val="true"/>
              </w:rPr>
              <w:t>[</w:t>
            </w:r>
            <w:r>
              <w:rPr>
                <w:rStyle w:val="IndexLink"/>
                <w:rtl w:val="true"/>
              </w:rPr>
              <w:t>مسائل فقهیة</w:t>
            </w:r>
            <w:r>
              <w:rPr>
                <w:rStyle w:val="IndexLink"/>
                <w:rtl w:val="true"/>
              </w:rPr>
              <w:t>]</w:t>
              <w:tab/>
            </w:r>
            <w:r>
              <w:rPr>
                <w:rStyle w:val="IndexLink"/>
              </w:rPr>
              <w:t>8</w:t>
            </w:r>
          </w:hyperlink>
        </w:p>
        <w:p>
          <w:pPr>
            <w:pStyle w:val="Contents3"/>
            <w:tabs>
              <w:tab w:val="clear" w:pos="8459"/>
              <w:tab w:val="right" w:pos="9026" w:leader="dot"/>
            </w:tabs>
            <w:rPr/>
          </w:pPr>
          <w:hyperlink w:anchor="__RefHeading___Toc564166_3650668749">
            <w:r>
              <w:rPr>
                <w:webHidden/>
                <w:rStyle w:val="IndexLink"/>
                <w:rtl w:val="true"/>
              </w:rPr>
              <w:t>المسألة الأولی</w:t>
            </w:r>
            <w:r>
              <w:rPr>
                <w:rStyle w:val="IndexLink"/>
                <w:rtl w:val="true"/>
              </w:rPr>
              <w:t xml:space="preserve">: </w:t>
            </w:r>
            <w:r>
              <w:rPr>
                <w:rStyle w:val="IndexLink"/>
                <w:rtl w:val="true"/>
              </w:rPr>
              <w:t>فیما یجری علی الإنسان من المصائب و النوائب و الرزایا و البلایا</w:t>
            </w:r>
            <w:r>
              <w:rPr>
                <w:rStyle w:val="IndexLink"/>
                <w:rtl w:val="true"/>
              </w:rPr>
              <w:tab/>
            </w:r>
            <w:r>
              <w:rPr>
                <w:rStyle w:val="IndexLink"/>
              </w:rPr>
              <w:t>8</w:t>
            </w:r>
          </w:hyperlink>
        </w:p>
        <w:p>
          <w:pPr>
            <w:pStyle w:val="Contents3"/>
            <w:tabs>
              <w:tab w:val="clear" w:pos="8459"/>
              <w:tab w:val="right" w:pos="9026" w:leader="dot"/>
            </w:tabs>
            <w:rPr/>
          </w:pPr>
          <w:hyperlink w:anchor="__RefHeading___Toc564168_3650668749">
            <w:r>
              <w:rPr>
                <w:webHidden/>
                <w:rStyle w:val="IndexLink"/>
                <w:rtl w:val="true"/>
              </w:rPr>
              <w:t>المسألة الثانیة</w:t>
            </w:r>
            <w:r>
              <w:rPr>
                <w:rStyle w:val="IndexLink"/>
                <w:rtl w:val="true"/>
              </w:rPr>
              <w:t xml:space="preserve">: </w:t>
            </w:r>
            <w:r>
              <w:rPr>
                <w:rStyle w:val="IndexLink"/>
                <w:rtl w:val="true"/>
              </w:rPr>
              <w:t>فیمن یشهد باطلًا أو یقتل نفساً أو یجنی علی ولده فی حالة الغضب الشدید هل یأثم فی ذلک و یستحقّ النار و غضب الجبّار أم لا یأثم</w:t>
            </w:r>
            <w:r>
              <w:rPr>
                <w:rStyle w:val="IndexLink"/>
                <w:rtl w:val="true"/>
              </w:rPr>
              <w:tab/>
            </w:r>
            <w:r>
              <w:rPr>
                <w:rStyle w:val="IndexLink"/>
              </w:rPr>
              <w:t>9</w:t>
            </w:r>
          </w:hyperlink>
        </w:p>
        <w:p>
          <w:pPr>
            <w:pStyle w:val="Contents3"/>
            <w:tabs>
              <w:tab w:val="clear" w:pos="8459"/>
              <w:tab w:val="right" w:pos="9026" w:leader="dot"/>
            </w:tabs>
            <w:rPr/>
          </w:pPr>
          <w:hyperlink w:anchor="__RefHeading___Toc564170_3650668749">
            <w:r>
              <w:rPr>
                <w:webHidden/>
                <w:rStyle w:val="IndexLink"/>
                <w:rtl w:val="true"/>
              </w:rPr>
              <w:t>المسألة الثالثة</w:t>
            </w:r>
            <w:r>
              <w:rPr>
                <w:rStyle w:val="IndexLink"/>
                <w:rtl w:val="true"/>
              </w:rPr>
              <w:t xml:space="preserve">: </w:t>
            </w:r>
            <w:r>
              <w:rPr>
                <w:rStyle w:val="IndexLink"/>
                <w:rtl w:val="true"/>
              </w:rPr>
              <w:t>فیمن یدعو علی أعداء الدین و زوال ملکهم و خراب دیارهم و قلع آثارهم حتّی لا یبقی لهم ملک کبیر و لا صغیر و یکون لنا فی ذلک الفرج و القرب من ظهور الصاحب، هل یجوز له ذلک أم لا یجوز</w:t>
            </w:r>
            <w:r>
              <w:rPr>
                <w:rStyle w:val="IndexLink"/>
                <w:rtl w:val="true"/>
              </w:rPr>
              <w:tab/>
            </w:r>
            <w:r>
              <w:rPr>
                <w:rStyle w:val="IndexLink"/>
              </w:rPr>
              <w:t>11</w:t>
            </w:r>
          </w:hyperlink>
        </w:p>
        <w:p>
          <w:pPr>
            <w:pStyle w:val="Contents3"/>
            <w:tabs>
              <w:tab w:val="clear" w:pos="8459"/>
              <w:tab w:val="right" w:pos="9026" w:leader="dot"/>
            </w:tabs>
            <w:rPr/>
          </w:pPr>
          <w:hyperlink w:anchor="__RefHeading___Toc564172_3650668749">
            <w:r>
              <w:rPr>
                <w:webHidden/>
                <w:rStyle w:val="IndexLink"/>
                <w:rtl w:val="true"/>
              </w:rPr>
              <w:t>المسألة الرابعة</w:t>
            </w:r>
            <w:r>
              <w:rPr>
                <w:rStyle w:val="IndexLink"/>
                <w:rtl w:val="true"/>
              </w:rPr>
              <w:t xml:space="preserve">: </w:t>
            </w:r>
            <w:r>
              <w:rPr>
                <w:rStyle w:val="IndexLink"/>
                <w:rtl w:val="true"/>
              </w:rPr>
              <w:t>مسألة فی الطهارة الماء القلیل المتنجّس الغیر متغیِّر إذا أُدخل فی ماء البئر</w:t>
            </w:r>
            <w:r>
              <w:rPr>
                <w:rStyle w:val="IndexLink"/>
                <w:rtl w:val="true"/>
              </w:rPr>
              <w:tab/>
            </w:r>
            <w:r>
              <w:rPr>
                <w:rStyle w:val="IndexLink"/>
              </w:rPr>
              <w:t>15</w:t>
            </w:r>
          </w:hyperlink>
        </w:p>
        <w:p>
          <w:pPr>
            <w:pStyle w:val="Contents3"/>
            <w:tabs>
              <w:tab w:val="clear" w:pos="8459"/>
              <w:tab w:val="right" w:pos="9026" w:leader="dot"/>
            </w:tabs>
            <w:rPr/>
          </w:pPr>
          <w:hyperlink w:anchor="__RefHeading___Toc564174_3650668749">
            <w:r>
              <w:rPr>
                <w:webHidden/>
                <w:rStyle w:val="IndexLink"/>
                <w:rtl w:val="true"/>
              </w:rPr>
              <w:t>المسألة الخامسة</w:t>
            </w:r>
            <w:r>
              <w:rPr>
                <w:rStyle w:val="IndexLink"/>
                <w:rtl w:val="true"/>
              </w:rPr>
              <w:t xml:space="preserve">: </w:t>
            </w:r>
            <w:r>
              <w:rPr>
                <w:rStyle w:val="IndexLink"/>
                <w:rtl w:val="true"/>
              </w:rPr>
              <w:t>فی الطهارة إذا أصابت الید دهناً متنجّساً أو دسومة کذلک من لحم متنجّس أو غیره هل تطهر بالغسل من الإبریق مع بقاء الأثر أم لا؟</w:t>
            </w:r>
            <w:r>
              <w:rPr>
                <w:rStyle w:val="IndexLink"/>
                <w:rtl w:val="true"/>
              </w:rPr>
              <w:tab/>
            </w:r>
            <w:r>
              <w:rPr>
                <w:rStyle w:val="IndexLink"/>
              </w:rPr>
              <w:t>16</w:t>
            </w:r>
          </w:hyperlink>
        </w:p>
        <w:p>
          <w:pPr>
            <w:pStyle w:val="Contents3"/>
            <w:tabs>
              <w:tab w:val="clear" w:pos="8459"/>
              <w:tab w:val="right" w:pos="9026" w:leader="dot"/>
            </w:tabs>
            <w:rPr/>
          </w:pPr>
          <w:hyperlink w:anchor="__RefHeading___Toc564176_3650668749">
            <w:r>
              <w:rPr>
                <w:webHidden/>
                <w:rStyle w:val="IndexLink"/>
                <w:rtl w:val="true"/>
              </w:rPr>
              <w:t>المسألة السادسة</w:t>
            </w:r>
            <w:r>
              <w:rPr>
                <w:rStyle w:val="IndexLink"/>
                <w:rtl w:val="true"/>
              </w:rPr>
              <w:t xml:space="preserve">: </w:t>
            </w:r>
            <w:r>
              <w:rPr>
                <w:rStyle w:val="IndexLink"/>
                <w:rtl w:val="true"/>
              </w:rPr>
              <w:t>مسألة فی الغسل من الجنابة و غیرها</w:t>
            </w:r>
            <w:r>
              <w:rPr>
                <w:rStyle w:val="IndexLink"/>
                <w:rtl w:val="true"/>
              </w:rPr>
              <w:tab/>
            </w:r>
            <w:r>
              <w:rPr>
                <w:rStyle w:val="IndexLink"/>
              </w:rPr>
              <w:t>17</w:t>
            </w:r>
          </w:hyperlink>
        </w:p>
        <w:p>
          <w:pPr>
            <w:pStyle w:val="Contents3"/>
            <w:tabs>
              <w:tab w:val="clear" w:pos="8459"/>
              <w:tab w:val="right" w:pos="9026" w:leader="dot"/>
            </w:tabs>
            <w:rPr/>
          </w:pPr>
          <w:hyperlink w:anchor="__RefHeading___Toc564178_3650668749">
            <w:r>
              <w:rPr>
                <w:webHidden/>
                <w:rStyle w:val="IndexLink"/>
                <w:rtl w:val="true"/>
              </w:rPr>
              <w:t>المسألة السابعة</w:t>
            </w:r>
            <w:r>
              <w:rPr>
                <w:rStyle w:val="IndexLink"/>
                <w:rtl w:val="true"/>
              </w:rPr>
              <w:t xml:space="preserve">: </w:t>
            </w:r>
            <w:r>
              <w:rPr>
                <w:rStyle w:val="IndexLink"/>
                <w:rtl w:val="true"/>
              </w:rPr>
              <w:t>من بنی بیتاً من قصب أو طین إعارة فی غیر ملکه أو فی أرض وقف أو بنی فی أرض مستأجرة و استوطنه هل یکون ذلک من قواطع السفر؟</w:t>
            </w:r>
            <w:r>
              <w:rPr>
                <w:rStyle w:val="IndexLink"/>
                <w:rtl w:val="true"/>
              </w:rPr>
              <w:tab/>
            </w:r>
            <w:r>
              <w:rPr>
                <w:rStyle w:val="IndexLink"/>
              </w:rPr>
              <w:t>18</w:t>
            </w:r>
          </w:hyperlink>
        </w:p>
        <w:p>
          <w:pPr>
            <w:pStyle w:val="Contents3"/>
            <w:tabs>
              <w:tab w:val="clear" w:pos="8459"/>
              <w:tab w:val="right" w:pos="9026" w:leader="dot"/>
            </w:tabs>
            <w:rPr/>
          </w:pPr>
          <w:hyperlink w:anchor="__RefHeading___Toc564180_3650668749">
            <w:r>
              <w:rPr>
                <w:webHidden/>
                <w:rStyle w:val="IndexLink"/>
                <w:rtl w:val="true"/>
              </w:rPr>
              <w:t>المسألة الثامنة</w:t>
            </w:r>
            <w:r>
              <w:rPr>
                <w:rStyle w:val="IndexLink"/>
                <w:rtl w:val="true"/>
              </w:rPr>
              <w:t xml:space="preserve">: </w:t>
            </w:r>
            <w:r>
              <w:rPr>
                <w:rStyle w:val="IndexLink"/>
                <w:rtl w:val="true"/>
              </w:rPr>
              <w:t>فیمن استقرّ علیه الحجّ و مات و لم یحجّ هل یستناب عنه؟</w:t>
            </w:r>
            <w:r>
              <w:rPr>
                <w:rStyle w:val="IndexLink"/>
                <w:rtl w:val="true"/>
              </w:rPr>
              <w:tab/>
            </w:r>
            <w:r>
              <w:rPr>
                <w:rStyle w:val="IndexLink"/>
              </w:rPr>
              <w:t>19</w:t>
            </w:r>
          </w:hyperlink>
        </w:p>
        <w:p>
          <w:pPr>
            <w:pStyle w:val="Contents3"/>
            <w:tabs>
              <w:tab w:val="clear" w:pos="8459"/>
              <w:tab w:val="right" w:pos="9026" w:leader="dot"/>
            </w:tabs>
            <w:rPr/>
          </w:pPr>
          <w:hyperlink w:anchor="__RefHeading___Toc564182_3650668749">
            <w:r>
              <w:rPr>
                <w:webHidden/>
                <w:rStyle w:val="IndexLink"/>
                <w:rtl w:val="true"/>
              </w:rPr>
              <w:t>المسألة التاسعة</w:t>
            </w:r>
            <w:r>
              <w:rPr>
                <w:rStyle w:val="IndexLink"/>
                <w:rtl w:val="true"/>
              </w:rPr>
              <w:t xml:space="preserve">: </w:t>
            </w:r>
            <w:r>
              <w:rPr>
                <w:rStyle w:val="IndexLink"/>
                <w:rtl w:val="true"/>
              </w:rPr>
              <w:t>مسألة الذبائح التی توجد فی أیدی فسّاق الشیعة</w:t>
            </w:r>
            <w:r>
              <w:rPr>
                <w:rStyle w:val="IndexLink"/>
                <w:rtl w:val="true"/>
              </w:rPr>
              <w:tab/>
            </w:r>
            <w:r>
              <w:rPr>
                <w:rStyle w:val="IndexLink"/>
              </w:rPr>
              <w:t>19</w:t>
            </w:r>
          </w:hyperlink>
        </w:p>
        <w:p>
          <w:pPr>
            <w:pStyle w:val="Contents3"/>
            <w:tabs>
              <w:tab w:val="clear" w:pos="8459"/>
              <w:tab w:val="right" w:pos="9026" w:leader="dot"/>
            </w:tabs>
            <w:rPr/>
          </w:pPr>
          <w:hyperlink w:anchor="__RefHeading___Toc564184_3650668749">
            <w:r>
              <w:rPr>
                <w:webHidden/>
                <w:rStyle w:val="IndexLink"/>
                <w:rtl w:val="true"/>
              </w:rPr>
              <w:t>المسألة العاشرة</w:t>
            </w:r>
            <w:r>
              <w:rPr>
                <w:rStyle w:val="IndexLink"/>
                <w:rtl w:val="true"/>
              </w:rPr>
              <w:t xml:space="preserve">: </w:t>
            </w:r>
            <w:r>
              <w:rPr>
                <w:rStyle w:val="IndexLink"/>
                <w:rtl w:val="true"/>
              </w:rPr>
              <w:t xml:space="preserve">فی هذا الطائر الذی یسکن بیوت بلد الحسین </w:t>
            </w:r>
            <w:r>
              <w:rPr>
                <w:rStyle w:val="IndexLink"/>
                <w:rtl w:val="true"/>
              </w:rPr>
              <w:t>(</w:t>
            </w:r>
            <w:r>
              <w:rPr>
                <w:rStyle w:val="IndexLink"/>
                <w:rtl w:val="true"/>
              </w:rPr>
              <w:t>علیه السلام</w:t>
            </w:r>
            <w:r>
              <w:rPr>
                <w:rStyle w:val="IndexLink"/>
                <w:rtl w:val="true"/>
              </w:rPr>
              <w:t xml:space="preserve">) </w:t>
            </w:r>
            <w:r>
              <w:rPr>
                <w:rStyle w:val="IndexLink"/>
                <w:rtl w:val="true"/>
              </w:rPr>
              <w:t>یسمّی القلق</w:t>
            </w:r>
            <w:r>
              <w:rPr>
                <w:rStyle w:val="IndexLink"/>
                <w:rtl w:val="true"/>
              </w:rPr>
              <w:tab/>
            </w:r>
            <w:r>
              <w:rPr>
                <w:rStyle w:val="IndexLink"/>
              </w:rPr>
              <w:t>22</w:t>
            </w:r>
          </w:hyperlink>
        </w:p>
        <w:p>
          <w:pPr>
            <w:pStyle w:val="Contents3"/>
            <w:tabs>
              <w:tab w:val="clear" w:pos="8459"/>
              <w:tab w:val="right" w:pos="9026" w:leader="dot"/>
            </w:tabs>
            <w:rPr/>
          </w:pPr>
          <w:hyperlink w:anchor="__RefHeading___Toc564186_3650668749">
            <w:r>
              <w:rPr>
                <w:webHidden/>
                <w:rStyle w:val="IndexLink"/>
                <w:rtl w:val="true"/>
              </w:rPr>
              <w:t>المسألة الحادیة عشرة</w:t>
            </w:r>
            <w:r>
              <w:rPr>
                <w:rStyle w:val="IndexLink"/>
                <w:rtl w:val="true"/>
              </w:rPr>
              <w:t xml:space="preserve">: </w:t>
            </w:r>
            <w:r>
              <w:rPr>
                <w:rStyle w:val="IndexLink"/>
                <w:rtl w:val="true"/>
              </w:rPr>
              <w:t>فی الغراب الأسود الذی یأکل الزرع الذی یسمّی زاغاً هل هو حلال أم لا؟</w:t>
            </w:r>
            <w:r>
              <w:rPr>
                <w:rStyle w:val="IndexLink"/>
                <w:rtl w:val="true"/>
              </w:rPr>
              <w:tab/>
            </w:r>
            <w:r>
              <w:rPr>
                <w:rStyle w:val="IndexLink"/>
              </w:rPr>
              <w:t>23</w:t>
            </w:r>
          </w:hyperlink>
        </w:p>
        <w:p>
          <w:pPr>
            <w:pStyle w:val="Contents3"/>
            <w:tabs>
              <w:tab w:val="clear" w:pos="8459"/>
              <w:tab w:val="right" w:pos="9026" w:leader="dot"/>
            </w:tabs>
            <w:rPr/>
          </w:pPr>
          <w:hyperlink w:anchor="__RefHeading___Toc564188_3650668749">
            <w:r>
              <w:rPr>
                <w:webHidden/>
                <w:rStyle w:val="IndexLink"/>
                <w:rtl w:val="true"/>
              </w:rPr>
              <w:t>المسألة الثانیة عشرة</w:t>
            </w:r>
            <w:r>
              <w:rPr>
                <w:rStyle w:val="IndexLink"/>
                <w:rtl w:val="true"/>
              </w:rPr>
              <w:t xml:space="preserve">: </w:t>
            </w:r>
            <w:r>
              <w:rPr>
                <w:rStyle w:val="IndexLink"/>
                <w:rtl w:val="true"/>
              </w:rPr>
              <w:t>فی الزهر و هو نوع من أنواع السمّ یصطاد به السمک؟</w:t>
            </w:r>
            <w:r>
              <w:rPr>
                <w:rStyle w:val="IndexLink"/>
                <w:rtl w:val="true"/>
              </w:rPr>
              <w:tab/>
            </w:r>
            <w:r>
              <w:rPr>
                <w:rStyle w:val="IndexLink"/>
              </w:rPr>
              <w:t>27</w:t>
            </w:r>
          </w:hyperlink>
        </w:p>
        <w:p>
          <w:pPr>
            <w:pStyle w:val="Contents3"/>
            <w:tabs>
              <w:tab w:val="clear" w:pos="8459"/>
              <w:tab w:val="right" w:pos="9026" w:leader="dot"/>
            </w:tabs>
            <w:rPr/>
          </w:pPr>
          <w:hyperlink w:anchor="__RefHeading___Toc564190_3650668749">
            <w:r>
              <w:rPr>
                <w:webHidden/>
                <w:rStyle w:val="IndexLink"/>
                <w:rtl w:val="true"/>
              </w:rPr>
              <w:t>المسألة الثالثة عشرة قال سلّمه الله تعالی فی أُخت الأخ من الرضاع هل یحلّ لأخ أخیها من الرضاع أن ینکحها أم لا،</w:t>
            </w:r>
            <w:r>
              <w:rPr>
                <w:rStyle w:val="IndexLink"/>
                <w:rtl w:val="true"/>
              </w:rPr>
              <w:tab/>
            </w:r>
            <w:r>
              <w:rPr>
                <w:rStyle w:val="IndexLink"/>
              </w:rPr>
              <w:t>29</w:t>
            </w:r>
          </w:hyperlink>
        </w:p>
        <w:p>
          <w:pPr>
            <w:pStyle w:val="Contents3"/>
            <w:tabs>
              <w:tab w:val="clear" w:pos="8459"/>
              <w:tab w:val="right" w:pos="9026" w:leader="dot"/>
            </w:tabs>
            <w:rPr/>
          </w:pPr>
          <w:hyperlink w:anchor="__RefHeading___Toc564192_3650668749">
            <w:r>
              <w:rPr>
                <w:webHidden/>
                <w:rStyle w:val="IndexLink"/>
                <w:rtl w:val="true"/>
              </w:rPr>
              <w:t>المسألة الرابعة عشرة قال سلّمه الله تعالی</w:t>
            </w:r>
            <w:r>
              <w:rPr>
                <w:rStyle w:val="IndexLink"/>
                <w:rtl w:val="true"/>
              </w:rPr>
              <w:t xml:space="preserve">: </w:t>
            </w:r>
            <w:r>
              <w:rPr>
                <w:rStyle w:val="IndexLink"/>
                <w:rtl w:val="true"/>
              </w:rPr>
              <w:t>ما قول شیخنا فی رجل له زوجتان کبیرتان و أرضعتا زوجته الصغیرة</w:t>
            </w:r>
            <w:r>
              <w:rPr>
                <w:rStyle w:val="IndexLink"/>
                <w:rtl w:val="true"/>
              </w:rPr>
              <w:tab/>
            </w:r>
            <w:r>
              <w:rPr>
                <w:rStyle w:val="IndexLink"/>
              </w:rPr>
              <w:t>31</w:t>
            </w:r>
          </w:hyperlink>
        </w:p>
        <w:p>
          <w:pPr>
            <w:pStyle w:val="Contents3"/>
            <w:tabs>
              <w:tab w:val="clear" w:pos="8459"/>
              <w:tab w:val="right" w:pos="9026" w:leader="dot"/>
            </w:tabs>
            <w:rPr/>
          </w:pPr>
          <w:hyperlink w:anchor="__RefHeading___Toc564194_3650668749">
            <w:r>
              <w:rPr>
                <w:webHidden/>
                <w:rStyle w:val="IndexLink"/>
                <w:rtl w:val="true"/>
              </w:rPr>
              <w:t>المسألة الخامسة عشرة قال سلّمه الله تعالی</w:t>
            </w:r>
            <w:r>
              <w:rPr>
                <w:rStyle w:val="IndexLink"/>
                <w:rtl w:val="true"/>
              </w:rPr>
              <w:t xml:space="preserve">: </w:t>
            </w:r>
            <w:r>
              <w:rPr>
                <w:rStyle w:val="IndexLink"/>
                <w:rtl w:val="true"/>
              </w:rPr>
              <w:t>ما قول شیخنا فیمن وقف ملکاً علی أولاده الذکور دون الإناث</w:t>
            </w:r>
            <w:r>
              <w:rPr>
                <w:rStyle w:val="IndexLink"/>
                <w:rtl w:val="true"/>
              </w:rPr>
              <w:tab/>
            </w:r>
            <w:r>
              <w:rPr>
                <w:rStyle w:val="IndexLink"/>
              </w:rPr>
              <w:t>32</w:t>
            </w:r>
          </w:hyperlink>
        </w:p>
        <w:p>
          <w:pPr>
            <w:pStyle w:val="Contents3"/>
            <w:tabs>
              <w:tab w:val="clear" w:pos="8459"/>
              <w:tab w:val="right" w:pos="9026" w:leader="dot"/>
            </w:tabs>
            <w:rPr/>
          </w:pPr>
          <w:hyperlink w:anchor="__RefHeading___Toc564196_3650668749">
            <w:r>
              <w:rPr>
                <w:webHidden/>
                <w:rStyle w:val="IndexLink"/>
                <w:rtl w:val="true"/>
              </w:rPr>
              <w:t>المسألة السادسة عشرة قال سلّمه الله تعالی</w:t>
            </w:r>
            <w:r>
              <w:rPr>
                <w:rStyle w:val="IndexLink"/>
                <w:rtl w:val="true"/>
              </w:rPr>
              <w:t xml:space="preserve">: </w:t>
            </w:r>
            <w:r>
              <w:rPr>
                <w:rStyle w:val="IndexLink"/>
                <w:rtl w:val="true"/>
              </w:rPr>
              <w:t>ما یقول شیخنا فی النبات و الشَکَر المعتصرین من السکّر</w:t>
            </w:r>
            <w:r>
              <w:rPr>
                <w:rStyle w:val="IndexLink"/>
                <w:rtl w:val="true"/>
              </w:rPr>
              <w:tab/>
            </w:r>
            <w:r>
              <w:rPr>
                <w:rStyle w:val="IndexLink"/>
              </w:rPr>
              <w:t>34</w:t>
            </w:r>
          </w:hyperlink>
        </w:p>
        <w:p>
          <w:pPr>
            <w:pStyle w:val="Contents3"/>
            <w:tabs>
              <w:tab w:val="clear" w:pos="8459"/>
              <w:tab w:val="right" w:pos="9026" w:leader="dot"/>
            </w:tabs>
            <w:rPr/>
          </w:pPr>
          <w:hyperlink w:anchor="__RefHeading___Toc564198_3650668749">
            <w:r>
              <w:rPr>
                <w:webHidden/>
                <w:rStyle w:val="IndexLink"/>
                <w:rtl w:val="true"/>
              </w:rPr>
              <w:t>المسألة السابعة عشرة قال سلّمه الله تعالی</w:t>
            </w:r>
            <w:r>
              <w:rPr>
                <w:rStyle w:val="IndexLink"/>
                <w:rtl w:val="true"/>
              </w:rPr>
              <w:t xml:space="preserve">: </w:t>
            </w:r>
            <w:r>
              <w:rPr>
                <w:rStyle w:val="IndexLink"/>
                <w:rtl w:val="true"/>
              </w:rPr>
              <w:t>ما قول شیخنا فی الجلود التی یجلبونها الکفّار من بلد إلی بلد</w:t>
            </w:r>
            <w:r>
              <w:rPr>
                <w:rStyle w:val="IndexLink"/>
                <w:rtl w:val="true"/>
              </w:rPr>
              <w:tab/>
            </w:r>
            <w:r>
              <w:rPr>
                <w:rStyle w:val="IndexLink"/>
              </w:rPr>
              <w:t>35</w:t>
            </w:r>
          </w:hyperlink>
        </w:p>
        <w:p>
          <w:pPr>
            <w:pStyle w:val="Contents3"/>
            <w:tabs>
              <w:tab w:val="clear" w:pos="8459"/>
              <w:tab w:val="right" w:pos="9026" w:leader="dot"/>
            </w:tabs>
            <w:rPr/>
          </w:pPr>
          <w:hyperlink w:anchor="__RefHeading___Toc564200_3650668749">
            <w:r>
              <w:rPr>
                <w:webHidden/>
                <w:rStyle w:val="IndexLink"/>
                <w:rtl w:val="true"/>
              </w:rPr>
              <w:t>المسألة الثامنة عشرة قال سلّمه الله</w:t>
            </w:r>
            <w:r>
              <w:rPr>
                <w:rStyle w:val="IndexLink"/>
                <w:rtl w:val="true"/>
              </w:rPr>
              <w:t xml:space="preserve">: </w:t>
            </w:r>
            <w:r>
              <w:rPr>
                <w:rStyle w:val="IndexLink"/>
                <w:rtl w:val="true"/>
              </w:rPr>
              <w:t>ما قول شیخنا فی هذا الحدیث ما ثبت إیمان فی قلب هوزی و لا حوزی</w:t>
            </w:r>
            <w:r>
              <w:rPr>
                <w:rStyle w:val="IndexLink"/>
                <w:rtl w:val="true"/>
              </w:rPr>
              <w:tab/>
            </w:r>
            <w:r>
              <w:rPr>
                <w:rStyle w:val="IndexLink"/>
              </w:rPr>
              <w:t>38</w:t>
            </w:r>
          </w:hyperlink>
        </w:p>
        <w:p>
          <w:pPr>
            <w:pStyle w:val="Contents3"/>
            <w:tabs>
              <w:tab w:val="clear" w:pos="8459"/>
              <w:tab w:val="right" w:pos="9026" w:leader="dot"/>
            </w:tabs>
            <w:rPr/>
          </w:pPr>
          <w:hyperlink w:anchor="__RefHeading___Toc564202_3650668749">
            <w:r>
              <w:rPr>
                <w:webHidden/>
                <w:rStyle w:val="IndexLink"/>
                <w:rtl w:val="true"/>
              </w:rPr>
              <w:t>المسألة التاسعة عشرة قال سلّمه الله تعالی</w:t>
            </w:r>
            <w:r>
              <w:rPr>
                <w:rStyle w:val="IndexLink"/>
                <w:rtl w:val="true"/>
              </w:rPr>
              <w:t xml:space="preserve">: </w:t>
            </w:r>
            <w:r>
              <w:rPr>
                <w:rStyle w:val="IndexLink"/>
                <w:rtl w:val="true"/>
              </w:rPr>
              <w:t>ما قول شیخنا فی الحصّة التی یأخذها الجائر من حاصل الأرض المملوکة</w:t>
            </w:r>
            <w:r>
              <w:rPr>
                <w:rStyle w:val="IndexLink"/>
                <w:rtl w:val="true"/>
              </w:rPr>
              <w:tab/>
            </w:r>
            <w:r>
              <w:rPr>
                <w:rStyle w:val="IndexLink"/>
              </w:rPr>
              <w:t>39</w:t>
            </w:r>
          </w:hyperlink>
        </w:p>
        <w:p>
          <w:pPr>
            <w:pStyle w:val="Contents3"/>
            <w:tabs>
              <w:tab w:val="clear" w:pos="8459"/>
              <w:tab w:val="right" w:pos="9026" w:leader="dot"/>
            </w:tabs>
            <w:rPr/>
          </w:pPr>
          <w:hyperlink w:anchor="__RefHeading___Toc564204_3650668749">
            <w:r>
              <w:rPr>
                <w:webHidden/>
                <w:rStyle w:val="IndexLink"/>
                <w:rtl w:val="true"/>
              </w:rPr>
              <w:t>المسألة العشرون قال سلّمه الله</w:t>
            </w:r>
            <w:r>
              <w:rPr>
                <w:rStyle w:val="IndexLink"/>
                <w:rtl w:val="true"/>
              </w:rPr>
              <w:t xml:space="preserve">: </w:t>
            </w:r>
            <w:r>
              <w:rPr>
                <w:rStyle w:val="IndexLink"/>
                <w:rtl w:val="true"/>
              </w:rPr>
              <w:t>لو غصب خشب و وضع فی سفینة و اشتبه علینا بالخشب الحلال</w:t>
            </w:r>
            <w:r>
              <w:rPr>
                <w:rStyle w:val="IndexLink"/>
                <w:rtl w:val="true"/>
              </w:rPr>
              <w:tab/>
            </w:r>
            <w:r>
              <w:rPr>
                <w:rStyle w:val="IndexLink"/>
              </w:rPr>
              <w:t>42</w:t>
            </w:r>
          </w:hyperlink>
        </w:p>
        <w:p>
          <w:pPr>
            <w:pStyle w:val="Contents3"/>
            <w:tabs>
              <w:tab w:val="clear" w:pos="8459"/>
              <w:tab w:val="right" w:pos="9026" w:leader="dot"/>
            </w:tabs>
            <w:rPr/>
          </w:pPr>
          <w:hyperlink w:anchor="__RefHeading___Toc564206_3650668749">
            <w:r>
              <w:rPr>
                <w:webHidden/>
                <w:rStyle w:val="IndexLink"/>
                <w:rtl w:val="true"/>
              </w:rPr>
              <w:t>المسألة الحادی و العشرون قال سلّمه الله تعالی</w:t>
            </w:r>
            <w:r>
              <w:rPr>
                <w:rStyle w:val="IndexLink"/>
                <w:rtl w:val="true"/>
              </w:rPr>
              <w:t xml:space="preserve">: </w:t>
            </w:r>
            <w:r>
              <w:rPr>
                <w:rStyle w:val="IndexLink"/>
                <w:rtl w:val="true"/>
              </w:rPr>
              <w:t>لو رکبنا فی سفینة و غصب صاحبها ملالیحها لجرّها</w:t>
            </w:r>
            <w:r>
              <w:rPr>
                <w:rStyle w:val="IndexLink"/>
                <w:rtl w:val="true"/>
              </w:rPr>
              <w:tab/>
            </w:r>
            <w:r>
              <w:rPr>
                <w:rStyle w:val="IndexLink"/>
              </w:rPr>
              <w:t>44</w:t>
            </w:r>
          </w:hyperlink>
        </w:p>
        <w:p>
          <w:pPr>
            <w:pStyle w:val="Contents3"/>
            <w:tabs>
              <w:tab w:val="clear" w:pos="8459"/>
              <w:tab w:val="right" w:pos="9026" w:leader="dot"/>
            </w:tabs>
            <w:rPr/>
          </w:pPr>
          <w:hyperlink w:anchor="__RefHeading___Toc564208_3650668749">
            <w:r>
              <w:rPr>
                <w:webHidden/>
                <w:rStyle w:val="IndexLink"/>
                <w:rtl w:val="true"/>
              </w:rPr>
              <w:t>المسألة الثانیة و العشرون قال سلّمه الله تعالی</w:t>
            </w:r>
            <w:r>
              <w:rPr>
                <w:rStyle w:val="IndexLink"/>
                <w:rtl w:val="true"/>
              </w:rPr>
              <w:t xml:space="preserve">: </w:t>
            </w:r>
            <w:r>
              <w:rPr>
                <w:rStyle w:val="IndexLink"/>
                <w:rtl w:val="true"/>
              </w:rPr>
              <w:t>ما تقول شیخنا فی الجسر الذی ینصب علی طریق المسلمین</w:t>
            </w:r>
            <w:r>
              <w:rPr>
                <w:rStyle w:val="IndexLink"/>
                <w:rtl w:val="true"/>
              </w:rPr>
              <w:tab/>
            </w:r>
            <w:r>
              <w:rPr>
                <w:rStyle w:val="IndexLink"/>
              </w:rPr>
              <w:t>44</w:t>
            </w:r>
          </w:hyperlink>
        </w:p>
        <w:p>
          <w:pPr>
            <w:pStyle w:val="Contents3"/>
            <w:tabs>
              <w:tab w:val="clear" w:pos="8459"/>
              <w:tab w:val="right" w:pos="9026" w:leader="dot"/>
            </w:tabs>
            <w:rPr/>
          </w:pPr>
          <w:hyperlink w:anchor="__RefHeading___Toc564210_3650668749">
            <w:r>
              <w:rPr>
                <w:webHidden/>
                <w:rStyle w:val="IndexLink"/>
                <w:rtl w:val="true"/>
              </w:rPr>
              <w:t>المسألة الثالثة و العشرون قال سلّمه الله تعالی</w:t>
            </w:r>
            <w:r>
              <w:rPr>
                <w:rStyle w:val="IndexLink"/>
                <w:rtl w:val="true"/>
              </w:rPr>
              <w:t xml:space="preserve">: </w:t>
            </w:r>
            <w:r>
              <w:rPr>
                <w:rStyle w:val="IndexLink"/>
                <w:rtl w:val="true"/>
              </w:rPr>
              <w:t>مسألة فی السیّار الذی یؤخذ من التجّار و المسافرین من الزائرین</w:t>
            </w:r>
            <w:r>
              <w:rPr>
                <w:rStyle w:val="IndexLink"/>
                <w:rtl w:val="true"/>
              </w:rPr>
              <w:tab/>
            </w:r>
            <w:r>
              <w:rPr>
                <w:rStyle w:val="IndexLink"/>
              </w:rPr>
              <w:t>46</w:t>
            </w:r>
          </w:hyperlink>
        </w:p>
        <w:p>
          <w:pPr>
            <w:pStyle w:val="Contents3"/>
            <w:tabs>
              <w:tab w:val="clear" w:pos="8459"/>
              <w:tab w:val="right" w:pos="9026" w:leader="dot"/>
            </w:tabs>
            <w:rPr/>
          </w:pPr>
          <w:hyperlink w:anchor="__RefHeading___Toc564212_3650668749">
            <w:r>
              <w:rPr>
                <w:webHidden/>
                <w:rStyle w:val="IndexLink"/>
                <w:rtl w:val="true"/>
              </w:rPr>
              <w:t>المسألة الرابعة و العشرون قال سلّمه الله تعالی</w:t>
            </w:r>
            <w:r>
              <w:rPr>
                <w:rStyle w:val="IndexLink"/>
                <w:rtl w:val="true"/>
              </w:rPr>
              <w:t xml:space="preserve">: </w:t>
            </w:r>
            <w:r>
              <w:rPr>
                <w:rStyle w:val="IndexLink"/>
                <w:rtl w:val="true"/>
              </w:rPr>
              <w:t>مسألة عن التحنّک و ما کیفیّته</w:t>
            </w:r>
            <w:r>
              <w:rPr>
                <w:rStyle w:val="IndexLink"/>
                <w:rtl w:val="true"/>
              </w:rPr>
              <w:tab/>
            </w:r>
            <w:r>
              <w:rPr>
                <w:rStyle w:val="IndexLink"/>
              </w:rPr>
              <w:t>46</w:t>
            </w:r>
          </w:hyperlink>
        </w:p>
        <w:p>
          <w:pPr>
            <w:pStyle w:val="Contents3"/>
            <w:tabs>
              <w:tab w:val="clear" w:pos="8459"/>
              <w:tab w:val="right" w:pos="9026" w:leader="dot"/>
            </w:tabs>
            <w:rPr/>
          </w:pPr>
          <w:hyperlink w:anchor="__RefHeading___Toc564214_3650668749">
            <w:r>
              <w:rPr>
                <w:webHidden/>
                <w:rStyle w:val="IndexLink"/>
                <w:rtl w:val="true"/>
              </w:rPr>
              <w:t>[</w:t>
            </w:r>
            <w:r>
              <w:rPr>
                <w:rStyle w:val="IndexLink"/>
                <w:rtl w:val="true"/>
              </w:rPr>
              <w:t>المسألة الخامسة و العشرون و فیها ثلاث مسائل فقهیة متنوعة</w:t>
            </w:r>
            <w:r>
              <w:rPr>
                <w:rStyle w:val="IndexLink"/>
                <w:rtl w:val="true"/>
              </w:rPr>
              <w:t>]</w:t>
              <w:tab/>
            </w:r>
            <w:r>
              <w:rPr>
                <w:rStyle w:val="IndexLink"/>
              </w:rPr>
              <w:t>50</w:t>
            </w:r>
          </w:hyperlink>
        </w:p>
        <w:p>
          <w:pPr>
            <w:pStyle w:val="Contents4"/>
            <w:tabs>
              <w:tab w:val="clear" w:pos="8176"/>
              <w:tab w:val="right" w:pos="9026" w:leader="dot"/>
            </w:tabs>
            <w:rPr/>
          </w:pPr>
          <w:hyperlink w:anchor="__RefHeading___Toc564216_3650668749">
            <w:r>
              <w:rPr>
                <w:webHidden/>
                <w:rStyle w:val="IndexLink"/>
                <w:rtl w:val="true"/>
              </w:rPr>
              <w:t>اشارة</w:t>
            </w:r>
            <w:r>
              <w:rPr>
                <w:rStyle w:val="IndexLink"/>
                <w:rtl w:val="true"/>
              </w:rPr>
              <w:tab/>
            </w:r>
            <w:r>
              <w:rPr>
                <w:rStyle w:val="IndexLink"/>
              </w:rPr>
              <w:t>50</w:t>
            </w:r>
          </w:hyperlink>
        </w:p>
        <w:p>
          <w:pPr>
            <w:pStyle w:val="Contents4"/>
            <w:tabs>
              <w:tab w:val="clear" w:pos="8176"/>
              <w:tab w:val="right" w:pos="9026" w:leader="dot"/>
            </w:tabs>
            <w:rPr/>
          </w:pPr>
          <w:hyperlink w:anchor="__RefHeading___Toc564218_3650668749">
            <w:r>
              <w:rPr>
                <w:webHidden/>
                <w:rStyle w:val="IndexLink"/>
                <w:rtl w:val="true"/>
              </w:rPr>
              <w:t>الاولی</w:t>
            </w:r>
            <w:r>
              <w:rPr>
                <w:rStyle w:val="IndexLink"/>
                <w:rtl w:val="true"/>
              </w:rPr>
              <w:t xml:space="preserve">: </w:t>
            </w:r>
            <w:r>
              <w:rPr>
                <w:rStyle w:val="IndexLink"/>
                <w:rtl w:val="true"/>
              </w:rPr>
              <w:t>فی الحصرم</w:t>
            </w:r>
            <w:r>
              <w:rPr>
                <w:rStyle w:val="IndexLink"/>
                <w:rtl w:val="true"/>
              </w:rPr>
              <w:tab/>
            </w:r>
            <w:r>
              <w:rPr>
                <w:rStyle w:val="IndexLink"/>
              </w:rPr>
              <w:t>51</w:t>
            </w:r>
          </w:hyperlink>
        </w:p>
        <w:p>
          <w:pPr>
            <w:pStyle w:val="Contents4"/>
            <w:tabs>
              <w:tab w:val="clear" w:pos="8176"/>
              <w:tab w:val="right" w:pos="9026" w:leader="dot"/>
            </w:tabs>
            <w:rPr/>
          </w:pPr>
          <w:hyperlink w:anchor="__RefHeading___Toc564220_3650668749">
            <w:r>
              <w:rPr>
                <w:webHidden/>
                <w:rStyle w:val="IndexLink"/>
                <w:rtl w:val="true"/>
              </w:rPr>
              <w:t>الثانیة</w:t>
            </w:r>
            <w:r>
              <w:rPr>
                <w:rStyle w:val="IndexLink"/>
                <w:rtl w:val="true"/>
              </w:rPr>
              <w:t xml:space="preserve">: </w:t>
            </w:r>
            <w:r>
              <w:rPr>
                <w:rStyle w:val="IndexLink"/>
                <w:rtl w:val="true"/>
              </w:rPr>
              <w:t>فی الزبیب</w:t>
            </w:r>
            <w:r>
              <w:rPr>
                <w:rStyle w:val="IndexLink"/>
                <w:rtl w:val="true"/>
              </w:rPr>
              <w:tab/>
            </w:r>
            <w:r>
              <w:rPr>
                <w:rStyle w:val="IndexLink"/>
              </w:rPr>
              <w:t>52</w:t>
            </w:r>
          </w:hyperlink>
        </w:p>
        <w:p>
          <w:pPr>
            <w:pStyle w:val="Contents4"/>
            <w:tabs>
              <w:tab w:val="clear" w:pos="8176"/>
              <w:tab w:val="right" w:pos="9026" w:leader="dot"/>
            </w:tabs>
            <w:rPr/>
          </w:pPr>
          <w:hyperlink w:anchor="__RefHeading___Toc564222_3650668749">
            <w:r>
              <w:rPr>
                <w:webHidden/>
                <w:rStyle w:val="IndexLink"/>
                <w:rtl w:val="true"/>
              </w:rPr>
              <w:t>الثالثة</w:t>
            </w:r>
            <w:r>
              <w:rPr>
                <w:rStyle w:val="IndexLink"/>
                <w:rtl w:val="true"/>
              </w:rPr>
              <w:t xml:space="preserve">: </w:t>
            </w:r>
            <w:r>
              <w:rPr>
                <w:rStyle w:val="IndexLink"/>
                <w:rtl w:val="true"/>
              </w:rPr>
              <w:t>فی نجاسة العصیر العنبی</w:t>
            </w:r>
            <w:r>
              <w:rPr>
                <w:rStyle w:val="IndexLink"/>
                <w:rtl w:val="true"/>
              </w:rPr>
              <w:tab/>
            </w:r>
            <w:r>
              <w:rPr>
                <w:rStyle w:val="IndexLink"/>
              </w:rPr>
              <w:t>52</w:t>
            </w:r>
          </w:hyperlink>
        </w:p>
        <w:p>
          <w:pPr>
            <w:pStyle w:val="Contents3"/>
            <w:tabs>
              <w:tab w:val="clear" w:pos="8459"/>
              <w:tab w:val="right" w:pos="9026" w:leader="dot"/>
            </w:tabs>
            <w:rPr/>
          </w:pPr>
          <w:hyperlink w:anchor="__RefHeading___Toc564224_3650668749">
            <w:r>
              <w:rPr>
                <w:webHidden/>
                <w:rStyle w:val="IndexLink"/>
                <w:rtl w:val="true"/>
              </w:rPr>
              <w:t>المسألة السادسة و العشرون قال سلّمه الله تعالی</w:t>
            </w:r>
            <w:r>
              <w:rPr>
                <w:rStyle w:val="IndexLink"/>
                <w:rtl w:val="true"/>
              </w:rPr>
              <w:t xml:space="preserve">: </w:t>
            </w:r>
            <w:r>
              <w:rPr>
                <w:rStyle w:val="IndexLink"/>
                <w:rtl w:val="true"/>
              </w:rPr>
              <w:t>ما قول شیخنا فی إباحة مال الکتابیین المتظاهرین بالمناکیر</w:t>
            </w:r>
            <w:r>
              <w:rPr>
                <w:rStyle w:val="IndexLink"/>
                <w:rtl w:val="true"/>
              </w:rPr>
              <w:tab/>
            </w:r>
            <w:r>
              <w:rPr>
                <w:rStyle w:val="IndexLink"/>
              </w:rPr>
              <w:t>54</w:t>
            </w:r>
          </w:hyperlink>
        </w:p>
        <w:p>
          <w:pPr>
            <w:pStyle w:val="Contents3"/>
            <w:tabs>
              <w:tab w:val="clear" w:pos="8459"/>
              <w:tab w:val="right" w:pos="9026" w:leader="dot"/>
            </w:tabs>
            <w:rPr/>
          </w:pPr>
          <w:hyperlink w:anchor="__RefHeading___Toc564226_3650668749">
            <w:r>
              <w:rPr>
                <w:webHidden/>
                <w:rStyle w:val="IndexLink"/>
                <w:rtl w:val="true"/>
              </w:rPr>
              <w:t>المسألة السابعة و العشرون قال سلّمه الله تعالی</w:t>
            </w:r>
            <w:r>
              <w:rPr>
                <w:rStyle w:val="IndexLink"/>
                <w:rtl w:val="true"/>
              </w:rPr>
              <w:t xml:space="preserve">: </w:t>
            </w:r>
            <w:r>
              <w:rPr>
                <w:rStyle w:val="IndexLink"/>
                <w:rtl w:val="true"/>
              </w:rPr>
              <w:t>ما قول شیخنا فی السامرة و الصابئین هل هما من الحربیین أم من الکتابیین</w:t>
            </w:r>
            <w:r>
              <w:rPr>
                <w:rStyle w:val="IndexLink"/>
                <w:rtl w:val="true"/>
              </w:rPr>
              <w:tab/>
            </w:r>
            <w:r>
              <w:rPr>
                <w:rStyle w:val="IndexLink"/>
              </w:rPr>
              <w:t>56</w:t>
            </w:r>
          </w:hyperlink>
        </w:p>
        <w:p>
          <w:pPr>
            <w:pStyle w:val="Contents3"/>
            <w:tabs>
              <w:tab w:val="clear" w:pos="8459"/>
              <w:tab w:val="right" w:pos="9026" w:leader="dot"/>
            </w:tabs>
            <w:rPr/>
          </w:pPr>
          <w:hyperlink w:anchor="__RefHeading___Toc564228_3650668749">
            <w:r>
              <w:rPr>
                <w:webHidden/>
                <w:rStyle w:val="IndexLink"/>
                <w:rtl w:val="true"/>
              </w:rPr>
              <w:t>المسألة الثامنة و العشرون قال سلّمه الله تعالی</w:t>
            </w:r>
            <w:r>
              <w:rPr>
                <w:rStyle w:val="IndexLink"/>
                <w:rtl w:val="true"/>
              </w:rPr>
              <w:t xml:space="preserve">: </w:t>
            </w:r>
            <w:r>
              <w:rPr>
                <w:rStyle w:val="IndexLink"/>
                <w:rtl w:val="true"/>
              </w:rPr>
              <w:t>ما قول شیخنا فی مال الطفل إذا کان علیه وصیّ من قِبَل مورثه أمّا امّه أو جدّة لها أو من بقیّة أقاربها هل لأبیه انتزاع ذلک المال الموروث من ید الوصی و إن کان فاسقاً أو غیر ملیّ</w:t>
            </w:r>
            <w:r>
              <w:rPr>
                <w:rStyle w:val="IndexLink"/>
                <w:rtl w:val="true"/>
              </w:rPr>
              <w:tab/>
            </w:r>
            <w:r>
              <w:rPr>
                <w:rStyle w:val="IndexLink"/>
              </w:rPr>
              <w:t>59</w:t>
            </w:r>
          </w:hyperlink>
        </w:p>
        <w:p>
          <w:pPr>
            <w:pStyle w:val="Contents3"/>
            <w:tabs>
              <w:tab w:val="clear" w:pos="8459"/>
              <w:tab w:val="right" w:pos="9026" w:leader="dot"/>
            </w:tabs>
            <w:rPr/>
          </w:pPr>
          <w:hyperlink w:anchor="__RefHeading___Toc564230_3650668749">
            <w:r>
              <w:rPr>
                <w:webHidden/>
                <w:rStyle w:val="IndexLink"/>
                <w:rtl w:val="true"/>
              </w:rPr>
              <w:t>المسألة التاسعة و العشرون قال سلّمه الله تعالی</w:t>
            </w:r>
            <w:r>
              <w:rPr>
                <w:rStyle w:val="IndexLink"/>
                <w:rtl w:val="true"/>
              </w:rPr>
              <w:t xml:space="preserve">: </w:t>
            </w:r>
            <w:r>
              <w:rPr>
                <w:rStyle w:val="IndexLink"/>
                <w:rtl w:val="true"/>
              </w:rPr>
              <w:t>ما تقول فیما ورد من الروایات الواردة فی النهی عن حمل الحدید فی الصلاة عدا مفتاح القفل</w:t>
            </w:r>
            <w:r>
              <w:rPr>
                <w:rStyle w:val="IndexLink"/>
                <w:rtl w:val="true"/>
              </w:rPr>
              <w:tab/>
            </w:r>
            <w:r>
              <w:rPr>
                <w:rStyle w:val="IndexLink"/>
              </w:rPr>
              <w:t>61</w:t>
            </w:r>
          </w:hyperlink>
        </w:p>
        <w:p>
          <w:pPr>
            <w:pStyle w:val="Contents3"/>
            <w:tabs>
              <w:tab w:val="clear" w:pos="8459"/>
              <w:tab w:val="right" w:pos="9026" w:leader="dot"/>
            </w:tabs>
            <w:rPr/>
          </w:pPr>
          <w:hyperlink w:anchor="__RefHeading___Toc564232_3650668749">
            <w:r>
              <w:rPr>
                <w:webHidden/>
                <w:rStyle w:val="IndexLink"/>
                <w:rtl w:val="true"/>
              </w:rPr>
              <w:t>المسألة الثلاثون قال سلّمه الله تعالی</w:t>
            </w:r>
            <w:r>
              <w:rPr>
                <w:rStyle w:val="IndexLink"/>
                <w:rtl w:val="true"/>
              </w:rPr>
              <w:t xml:space="preserve">: </w:t>
            </w:r>
            <w:r>
              <w:rPr>
                <w:rStyle w:val="IndexLink"/>
                <w:rtl w:val="true"/>
              </w:rPr>
              <w:t>ما قول شیخنا فی المال المغصوب لو أخذه من یعلم بغصبیّته بعوض من الغاصب و قال له</w:t>
            </w:r>
            <w:r>
              <w:rPr>
                <w:rStyle w:val="IndexLink"/>
                <w:rtl w:val="true"/>
              </w:rPr>
              <w:t xml:space="preserve">: </w:t>
            </w:r>
            <w:r>
              <w:rPr>
                <w:rStyle w:val="IndexLink"/>
                <w:rtl w:val="true"/>
              </w:rPr>
              <w:t>خذ هذا حلال لک من مالی و أنا آخذ هذا المغصوب هل یکون ذلک العوض حلالًا علی الغاصب أم لا</w:t>
            </w:r>
            <w:r>
              <w:rPr>
                <w:rStyle w:val="IndexLink"/>
                <w:rtl w:val="true"/>
              </w:rPr>
              <w:tab/>
            </w:r>
            <w:r>
              <w:rPr>
                <w:rStyle w:val="IndexLink"/>
              </w:rPr>
              <w:t>63</w:t>
            </w:r>
          </w:hyperlink>
        </w:p>
        <w:p>
          <w:pPr>
            <w:pStyle w:val="Contents3"/>
            <w:tabs>
              <w:tab w:val="clear" w:pos="8459"/>
              <w:tab w:val="right" w:pos="9026" w:leader="dot"/>
            </w:tabs>
            <w:rPr/>
          </w:pPr>
          <w:hyperlink w:anchor="__RefHeading___Toc564234_3650668749">
            <w:r>
              <w:rPr>
                <w:webHidden/>
                <w:rStyle w:val="IndexLink"/>
                <w:rtl w:val="true"/>
              </w:rPr>
              <w:t>المسألة الحادیة و الثلاثون قال سلّمه الله تعالی</w:t>
            </w:r>
            <w:r>
              <w:rPr>
                <w:rStyle w:val="IndexLink"/>
                <w:rtl w:val="true"/>
              </w:rPr>
              <w:t xml:space="preserve">: </w:t>
            </w:r>
            <w:r>
              <w:rPr>
                <w:rStyle w:val="IndexLink"/>
                <w:rtl w:val="true"/>
              </w:rPr>
              <w:t>ما قول شیخنا فی الکراهة الواردة فی حمل السفر التی فیها اللحم و الحلاوات هل هی عامّة لکل الزائرین من قریب و بعید لعموم الحدیث أو مختصّة بالقریبین</w:t>
            </w:r>
            <w:r>
              <w:rPr>
                <w:rStyle w:val="IndexLink"/>
                <w:rtl w:val="true"/>
              </w:rPr>
              <w:tab/>
            </w:r>
            <w:r>
              <w:rPr>
                <w:rStyle w:val="IndexLink"/>
              </w:rPr>
              <w:t>64</w:t>
            </w:r>
          </w:hyperlink>
        </w:p>
        <w:p>
          <w:pPr>
            <w:pStyle w:val="Contents3"/>
            <w:tabs>
              <w:tab w:val="clear" w:pos="8459"/>
              <w:tab w:val="right" w:pos="9026" w:leader="dot"/>
            </w:tabs>
            <w:rPr/>
          </w:pPr>
          <w:hyperlink w:anchor="__RefHeading___Toc564236_3650668749">
            <w:r>
              <w:rPr>
                <w:webHidden/>
                <w:rStyle w:val="IndexLink"/>
                <w:rtl w:val="true"/>
              </w:rPr>
              <w:t>المسألة الثانیة و الثلاثون قال سلّمه الله</w:t>
            </w:r>
            <w:r>
              <w:rPr>
                <w:rStyle w:val="IndexLink"/>
                <w:rtl w:val="true"/>
              </w:rPr>
              <w:t xml:space="preserve">: </w:t>
            </w:r>
            <w:r>
              <w:rPr>
                <w:rStyle w:val="IndexLink"/>
                <w:rtl w:val="true"/>
              </w:rPr>
              <w:t>ما قول شیخنا فی وقوف المنفرد عن یمین الإمام هل هو علی الاستحباب أم علی الوجوب</w:t>
            </w:r>
            <w:r>
              <w:rPr>
                <w:rStyle w:val="IndexLink"/>
                <w:rtl w:val="true"/>
              </w:rPr>
              <w:tab/>
            </w:r>
            <w:r>
              <w:rPr>
                <w:rStyle w:val="IndexLink"/>
              </w:rPr>
              <w:t>65</w:t>
            </w:r>
          </w:hyperlink>
        </w:p>
        <w:p>
          <w:pPr>
            <w:pStyle w:val="Contents3"/>
            <w:tabs>
              <w:tab w:val="clear" w:pos="8459"/>
              <w:tab w:val="right" w:pos="9026" w:leader="dot"/>
            </w:tabs>
            <w:rPr/>
          </w:pPr>
          <w:hyperlink w:anchor="__RefHeading___Toc564238_3650668749">
            <w:r>
              <w:rPr>
                <w:webHidden/>
                <w:rStyle w:val="IndexLink"/>
                <w:rtl w:val="true"/>
              </w:rPr>
              <w:t>المسألة الثالثة و الثلاثون قال سلّمه الله تعالی</w:t>
            </w:r>
            <w:r>
              <w:rPr>
                <w:rStyle w:val="IndexLink"/>
                <w:rtl w:val="true"/>
              </w:rPr>
              <w:t xml:space="preserve">: </w:t>
            </w:r>
            <w:r>
              <w:rPr>
                <w:rStyle w:val="IndexLink"/>
                <w:rtl w:val="true"/>
              </w:rPr>
              <w:t>ما قول شیخنا فی محاذاة المرأة للرجل فی الصلاة هل هی مبطلة لصلاة اللاحق منهما أم لا</w:t>
            </w:r>
            <w:r>
              <w:rPr>
                <w:rStyle w:val="IndexLink"/>
                <w:rtl w:val="true"/>
              </w:rPr>
              <w:tab/>
            </w:r>
            <w:r>
              <w:rPr>
                <w:rStyle w:val="IndexLink"/>
              </w:rPr>
              <w:t>66</w:t>
            </w:r>
          </w:hyperlink>
        </w:p>
        <w:p>
          <w:pPr>
            <w:pStyle w:val="Contents3"/>
            <w:tabs>
              <w:tab w:val="clear" w:pos="8459"/>
              <w:tab w:val="right" w:pos="9026" w:leader="dot"/>
            </w:tabs>
            <w:rPr/>
          </w:pPr>
          <w:hyperlink w:anchor="__RefHeading___Toc564240_3650668749">
            <w:r>
              <w:rPr>
                <w:webHidden/>
                <w:rStyle w:val="IndexLink"/>
                <w:rtl w:val="true"/>
              </w:rPr>
              <w:t>المسألة الرابعة و الثلاثون قال سلّمه الله</w:t>
            </w:r>
            <w:r>
              <w:rPr>
                <w:rStyle w:val="IndexLink"/>
                <w:rtl w:val="true"/>
              </w:rPr>
              <w:t xml:space="preserve">: </w:t>
            </w:r>
            <w:r>
              <w:rPr>
                <w:rStyle w:val="IndexLink"/>
                <w:rtl w:val="true"/>
              </w:rPr>
              <w:t>الإقامة هل هی من قواطع السفر أم لا</w:t>
            </w:r>
            <w:r>
              <w:rPr>
                <w:rStyle w:val="IndexLink"/>
                <w:rtl w:val="true"/>
              </w:rPr>
              <w:tab/>
            </w:r>
            <w:r>
              <w:rPr>
                <w:rStyle w:val="IndexLink"/>
              </w:rPr>
              <w:t>68</w:t>
            </w:r>
          </w:hyperlink>
        </w:p>
        <w:p>
          <w:pPr>
            <w:pStyle w:val="Contents3"/>
            <w:tabs>
              <w:tab w:val="clear" w:pos="8459"/>
              <w:tab w:val="right" w:pos="9026" w:leader="dot"/>
            </w:tabs>
            <w:rPr/>
          </w:pPr>
          <w:hyperlink w:anchor="__RefHeading___Toc564242_3650668749">
            <w:r>
              <w:rPr>
                <w:webHidden/>
                <w:rStyle w:val="IndexLink"/>
                <w:rtl w:val="true"/>
              </w:rPr>
              <w:t>[</w:t>
            </w:r>
            <w:r>
              <w:rPr>
                <w:rStyle w:val="IndexLink"/>
                <w:rtl w:val="true"/>
              </w:rPr>
              <w:t>المسألة الخامسة و الثلاثون فی حکم الخمس حال الغیبة</w:t>
            </w:r>
            <w:r>
              <w:rPr>
                <w:rStyle w:val="IndexLink"/>
                <w:rtl w:val="true"/>
              </w:rPr>
              <w:t>]</w:t>
              <w:tab/>
            </w:r>
            <w:r>
              <w:rPr>
                <w:rStyle w:val="IndexLink"/>
              </w:rPr>
              <w:t>74</w:t>
            </w:r>
          </w:hyperlink>
        </w:p>
        <w:p>
          <w:pPr>
            <w:pStyle w:val="Contents3"/>
            <w:tabs>
              <w:tab w:val="clear" w:pos="8459"/>
              <w:tab w:val="right" w:pos="9026" w:leader="dot"/>
            </w:tabs>
            <w:rPr/>
          </w:pPr>
          <w:hyperlink w:anchor="__RefHeading___Toc564244_3650668749">
            <w:r>
              <w:rPr>
                <w:webHidden/>
                <w:rStyle w:val="IndexLink"/>
                <w:rtl w:val="true"/>
              </w:rPr>
              <w:t>المسألة السادسة و الثلاثون قال سلّمه الله</w:t>
            </w:r>
            <w:r>
              <w:rPr>
                <w:rStyle w:val="IndexLink"/>
                <w:rtl w:val="true"/>
              </w:rPr>
              <w:t xml:space="preserve">: </w:t>
            </w:r>
            <w:r>
              <w:rPr>
                <w:rStyle w:val="IndexLink"/>
                <w:rtl w:val="true"/>
              </w:rPr>
              <w:t>ما یقول شیخنا فی أجر النائب من الثواب فی الحجّ و الزیارة و غیرهما، و ما قدر حصّته هل یکونا متساویین أو متفاوتین أعنی النائب و المنوب</w:t>
            </w:r>
            <w:r>
              <w:rPr>
                <w:rStyle w:val="IndexLink"/>
                <w:rtl w:val="true"/>
              </w:rPr>
              <w:tab/>
            </w:r>
            <w:r>
              <w:rPr>
                <w:rStyle w:val="IndexLink"/>
              </w:rPr>
              <w:t>75</w:t>
            </w:r>
          </w:hyperlink>
        </w:p>
        <w:p>
          <w:pPr>
            <w:pStyle w:val="Contents3"/>
            <w:tabs>
              <w:tab w:val="clear" w:pos="8459"/>
              <w:tab w:val="right" w:pos="9026" w:leader="dot"/>
            </w:tabs>
            <w:rPr/>
          </w:pPr>
          <w:hyperlink w:anchor="__RefHeading___Toc564246_3650668749">
            <w:r>
              <w:rPr>
                <w:webHidden/>
                <w:rStyle w:val="IndexLink"/>
                <w:rtl w:val="true"/>
              </w:rPr>
              <w:t>المسألة السابعة و الثلاثون قال سلّمه الله</w:t>
            </w:r>
            <w:r>
              <w:rPr>
                <w:rStyle w:val="IndexLink"/>
                <w:rtl w:val="true"/>
              </w:rPr>
              <w:t xml:space="preserve">: </w:t>
            </w:r>
            <w:r>
              <w:rPr>
                <w:rStyle w:val="IndexLink"/>
                <w:rtl w:val="true"/>
              </w:rPr>
              <w:t>ما قول شیخنا فی الأمانة و العاریة إذا جنی الأمین علی ما فی یده خطأ و المستعیر لو جنی کذلک</w:t>
            </w:r>
            <w:r>
              <w:rPr>
                <w:rStyle w:val="IndexLink"/>
                <w:rtl w:val="true"/>
              </w:rPr>
              <w:tab/>
            </w:r>
            <w:r>
              <w:rPr>
                <w:rStyle w:val="IndexLink"/>
              </w:rPr>
              <w:t>76</w:t>
            </w:r>
          </w:hyperlink>
        </w:p>
        <w:p>
          <w:pPr>
            <w:pStyle w:val="Contents3"/>
            <w:tabs>
              <w:tab w:val="clear" w:pos="8459"/>
              <w:tab w:val="right" w:pos="9026" w:leader="dot"/>
            </w:tabs>
            <w:rPr/>
          </w:pPr>
          <w:hyperlink w:anchor="__RefHeading___Toc564248_3650668749">
            <w:r>
              <w:rPr>
                <w:webHidden/>
                <w:rStyle w:val="IndexLink"/>
                <w:rtl w:val="true"/>
              </w:rPr>
              <w:t>المسألة الثامنة و الثلاثون قال سلّمه الله تعالی</w:t>
            </w:r>
            <w:r>
              <w:rPr>
                <w:rStyle w:val="IndexLink"/>
                <w:rtl w:val="true"/>
              </w:rPr>
              <w:t xml:space="preserve">: </w:t>
            </w:r>
            <w:r>
              <w:rPr>
                <w:rStyle w:val="IndexLink"/>
                <w:rtl w:val="true"/>
              </w:rPr>
              <w:t>ما قول شیخنا فیما ورد من الاختلاف فی الرجعة</w:t>
            </w:r>
            <w:r>
              <w:rPr>
                <w:rStyle w:val="IndexLink"/>
                <w:rtl w:val="true"/>
              </w:rPr>
              <w:tab/>
            </w:r>
            <w:r>
              <w:rPr>
                <w:rStyle w:val="IndexLink"/>
              </w:rPr>
              <w:t>77</w:t>
            </w:r>
          </w:hyperlink>
        </w:p>
        <w:p>
          <w:pPr>
            <w:pStyle w:val="Contents3"/>
            <w:tabs>
              <w:tab w:val="clear" w:pos="8459"/>
              <w:tab w:val="right" w:pos="9026" w:leader="dot"/>
            </w:tabs>
            <w:rPr/>
          </w:pPr>
          <w:hyperlink w:anchor="__RefHeading___Toc564250_3650668749">
            <w:r>
              <w:rPr>
                <w:webHidden/>
                <w:rStyle w:val="IndexLink"/>
                <w:rtl w:val="true"/>
              </w:rPr>
              <w:t>المسألة التاسعة و الثلاثون قال سلّمه الله تعالی</w:t>
            </w:r>
            <w:r>
              <w:rPr>
                <w:rStyle w:val="IndexLink"/>
                <w:rtl w:val="true"/>
              </w:rPr>
              <w:t xml:space="preserve">: </w:t>
            </w:r>
            <w:r>
              <w:rPr>
                <w:rStyle w:val="IndexLink"/>
                <w:rtl w:val="true"/>
              </w:rPr>
              <w:t>الطیر المشتبه لو وجد بیضه مختلف الطرفین هل یحکم بإباحة أکل الطیر أم لا وهل هی علامة لکلّ بیض مطلقاً أم لبیض طیر الماء خاصّة؟</w:t>
            </w:r>
            <w:r>
              <w:rPr>
                <w:rStyle w:val="IndexLink"/>
                <w:rtl w:val="true"/>
              </w:rPr>
              <w:tab/>
            </w:r>
            <w:r>
              <w:rPr>
                <w:rStyle w:val="IndexLink"/>
              </w:rPr>
              <w:t>84</w:t>
            </w:r>
          </w:hyperlink>
        </w:p>
        <w:p>
          <w:pPr>
            <w:pStyle w:val="Contents3"/>
            <w:tabs>
              <w:tab w:val="clear" w:pos="8459"/>
              <w:tab w:val="right" w:pos="9026" w:leader="dot"/>
            </w:tabs>
            <w:rPr/>
          </w:pPr>
          <w:hyperlink w:anchor="__RefHeading___Toc564252_3650668749">
            <w:r>
              <w:rPr>
                <w:webHidden/>
                <w:rStyle w:val="IndexLink"/>
                <w:rtl w:val="true"/>
              </w:rPr>
              <w:t>المسألة الأربعون قال سلّمه الله تعالی</w:t>
            </w:r>
            <w:r>
              <w:rPr>
                <w:rStyle w:val="IndexLink"/>
                <w:rtl w:val="true"/>
              </w:rPr>
              <w:t xml:space="preserve">: </w:t>
            </w:r>
            <w:r>
              <w:rPr>
                <w:rStyle w:val="IndexLink"/>
                <w:rtl w:val="true"/>
              </w:rPr>
              <w:t>ما یقول شیخنا فی بیض الطیر المحرّم لو کسره و مس بیاضه أو صفاره هل هو طاهر أم قذر</w:t>
            </w:r>
            <w:r>
              <w:rPr>
                <w:rStyle w:val="IndexLink"/>
                <w:rtl w:val="true"/>
              </w:rPr>
              <w:tab/>
            </w:r>
            <w:r>
              <w:rPr>
                <w:rStyle w:val="IndexLink"/>
              </w:rPr>
              <w:t>85</w:t>
            </w:r>
          </w:hyperlink>
        </w:p>
        <w:p>
          <w:pPr>
            <w:pStyle w:val="Contents3"/>
            <w:tabs>
              <w:tab w:val="clear" w:pos="8459"/>
              <w:tab w:val="right" w:pos="9026" w:leader="dot"/>
            </w:tabs>
            <w:rPr/>
          </w:pPr>
          <w:hyperlink w:anchor="__RefHeading___Toc564254_3650668749">
            <w:r>
              <w:rPr>
                <w:webHidden/>
                <w:rStyle w:val="IndexLink"/>
                <w:rtl w:val="true"/>
              </w:rPr>
              <w:t>المسألة الحادیة و الأربعون قال سلّمه الله تعالی</w:t>
            </w:r>
            <w:r>
              <w:rPr>
                <w:rStyle w:val="IndexLink"/>
                <w:rtl w:val="true"/>
              </w:rPr>
              <w:t xml:space="preserve">: </w:t>
            </w:r>
            <w:r>
              <w:rPr>
                <w:rStyle w:val="IndexLink"/>
                <w:rtl w:val="true"/>
              </w:rPr>
              <w:t>هل تجوز الصلاة فی الشمع و العسل لکونهما طاهرین أم لا یجوز</w:t>
            </w:r>
            <w:r>
              <w:rPr>
                <w:rStyle w:val="IndexLink"/>
                <w:rtl w:val="true"/>
              </w:rPr>
              <w:tab/>
            </w:r>
            <w:r>
              <w:rPr>
                <w:rStyle w:val="IndexLink"/>
              </w:rPr>
              <w:t>86</w:t>
            </w:r>
          </w:hyperlink>
        </w:p>
        <w:p>
          <w:pPr>
            <w:pStyle w:val="Contents3"/>
            <w:tabs>
              <w:tab w:val="clear" w:pos="8459"/>
              <w:tab w:val="right" w:pos="9026" w:leader="dot"/>
            </w:tabs>
            <w:rPr/>
          </w:pPr>
          <w:hyperlink w:anchor="__RefHeading___Toc564256_3650668749">
            <w:r>
              <w:rPr>
                <w:webHidden/>
                <w:rStyle w:val="IndexLink"/>
                <w:rtl w:val="true"/>
              </w:rPr>
              <w:t>المسألة الثانیة و الأربعون ما رأیک فیما عُفی عمّا نقص عن سعة الدرهم من الدم</w:t>
            </w:r>
            <w:r>
              <w:rPr>
                <w:rStyle w:val="IndexLink"/>
                <w:rtl w:val="true"/>
              </w:rPr>
              <w:tab/>
            </w:r>
            <w:r>
              <w:rPr>
                <w:rStyle w:val="IndexLink"/>
              </w:rPr>
              <w:t>88</w:t>
            </w:r>
          </w:hyperlink>
        </w:p>
        <w:p>
          <w:pPr>
            <w:pStyle w:val="Contents3"/>
            <w:tabs>
              <w:tab w:val="clear" w:pos="8459"/>
              <w:tab w:val="right" w:pos="9026" w:leader="dot"/>
            </w:tabs>
            <w:rPr/>
          </w:pPr>
          <w:hyperlink w:anchor="__RefHeading___Toc564258_3650668749">
            <w:r>
              <w:rPr>
                <w:webHidden/>
                <w:rStyle w:val="IndexLink"/>
                <w:rtl w:val="true"/>
              </w:rPr>
              <w:t>المسألة الثالثة و الأربعون قال سلّمه الله</w:t>
            </w:r>
            <w:r>
              <w:rPr>
                <w:rStyle w:val="IndexLink"/>
                <w:rtl w:val="true"/>
              </w:rPr>
              <w:t xml:space="preserve">: </w:t>
            </w:r>
            <w:r>
              <w:rPr>
                <w:rStyle w:val="IndexLink"/>
                <w:rtl w:val="true"/>
              </w:rPr>
              <w:t>ما رأیک فی لبن المرأة هل هو نجس کما قیل أم طاهر علی الأصل و یمنع من الصلاة فی الملاقی له</w:t>
            </w:r>
            <w:r>
              <w:rPr>
                <w:rStyle w:val="IndexLink"/>
                <w:rtl w:val="true"/>
              </w:rPr>
              <w:tab/>
            </w:r>
            <w:r>
              <w:rPr>
                <w:rStyle w:val="IndexLink"/>
              </w:rPr>
              <w:t>90</w:t>
            </w:r>
          </w:hyperlink>
        </w:p>
        <w:p>
          <w:pPr>
            <w:pStyle w:val="Contents3"/>
            <w:tabs>
              <w:tab w:val="clear" w:pos="8459"/>
              <w:tab w:val="right" w:pos="9026" w:leader="dot"/>
            </w:tabs>
            <w:rPr/>
          </w:pPr>
          <w:hyperlink w:anchor="__RefHeading___Toc564260_3650668749">
            <w:r>
              <w:rPr>
                <w:webHidden/>
                <w:rStyle w:val="IndexLink"/>
                <w:rtl w:val="true"/>
              </w:rPr>
              <w:t>المسألة الرابعة و الأربعون قال سلّمه الله تعالی</w:t>
            </w:r>
            <w:r>
              <w:rPr>
                <w:rStyle w:val="IndexLink"/>
                <w:rtl w:val="true"/>
              </w:rPr>
              <w:t xml:space="preserve">: </w:t>
            </w:r>
            <w:r>
              <w:rPr>
                <w:rStyle w:val="IndexLink"/>
                <w:rtl w:val="true"/>
              </w:rPr>
              <w:t>ما قول شیخنا فی جلد رأس الشاة هل یجوز أکله أم لا</w:t>
            </w:r>
            <w:r>
              <w:rPr>
                <w:rStyle w:val="IndexLink"/>
                <w:rtl w:val="true"/>
              </w:rPr>
              <w:tab/>
            </w:r>
            <w:r>
              <w:rPr>
                <w:rStyle w:val="IndexLink"/>
              </w:rPr>
              <w:t>91</w:t>
            </w:r>
          </w:hyperlink>
        </w:p>
        <w:p>
          <w:pPr>
            <w:pStyle w:val="Contents3"/>
            <w:tabs>
              <w:tab w:val="clear" w:pos="8459"/>
              <w:tab w:val="right" w:pos="9026" w:leader="dot"/>
            </w:tabs>
            <w:rPr/>
          </w:pPr>
          <w:hyperlink w:anchor="__RefHeading___Toc564262_3650668749">
            <w:r>
              <w:rPr>
                <w:webHidden/>
                <w:rStyle w:val="IndexLink"/>
                <w:rtl w:val="true"/>
              </w:rPr>
              <w:t>المسألة الخامسة و الأربعون قال سلّمه الله تعالی</w:t>
            </w:r>
            <w:r>
              <w:rPr>
                <w:rStyle w:val="IndexLink"/>
                <w:rtl w:val="true"/>
              </w:rPr>
              <w:t xml:space="preserve">: </w:t>
            </w:r>
            <w:r>
              <w:rPr>
                <w:rStyle w:val="IndexLink"/>
                <w:rtl w:val="true"/>
              </w:rPr>
              <w:t>قد کثر علینا السؤال فی أخ الأخ من الرضاع و أنت العالم بما فیه من النزاع</w:t>
            </w:r>
            <w:r>
              <w:rPr>
                <w:rStyle w:val="IndexLink"/>
                <w:rtl w:val="true"/>
              </w:rPr>
              <w:tab/>
            </w:r>
            <w:r>
              <w:rPr>
                <w:rStyle w:val="IndexLink"/>
              </w:rPr>
              <w:t>93</w:t>
            </w:r>
          </w:hyperlink>
        </w:p>
        <w:p>
          <w:pPr>
            <w:pStyle w:val="Contents3"/>
            <w:tabs>
              <w:tab w:val="clear" w:pos="8459"/>
              <w:tab w:val="right" w:pos="9026" w:leader="dot"/>
            </w:tabs>
            <w:rPr/>
          </w:pPr>
          <w:hyperlink w:anchor="__RefHeading___Toc564264_3650668749">
            <w:r>
              <w:rPr>
                <w:webHidden/>
                <w:rStyle w:val="IndexLink"/>
                <w:rtl w:val="true"/>
              </w:rPr>
              <w:t>المسألة السادسة و الأربعون قال سلّمه الله تعالی</w:t>
            </w:r>
            <w:r>
              <w:rPr>
                <w:rStyle w:val="IndexLink"/>
                <w:rtl w:val="true"/>
              </w:rPr>
              <w:t xml:space="preserve">: </w:t>
            </w:r>
            <w:r>
              <w:rPr>
                <w:rStyle w:val="IndexLink"/>
                <w:rtl w:val="true"/>
              </w:rPr>
              <w:t>لو نوی الإقامة فی النجف الأشرف و أتمّها ثمّ بعد ذلک خرج إلی مسجد الکوفة معتکفاً ناویاً للعود و الإقامة لِمَ لا یجوز له الاعتکاف</w:t>
            </w:r>
            <w:r>
              <w:rPr>
                <w:rStyle w:val="IndexLink"/>
                <w:rtl w:val="true"/>
              </w:rPr>
              <w:tab/>
            </w:r>
            <w:r>
              <w:rPr>
                <w:rStyle w:val="IndexLink"/>
              </w:rPr>
              <w:t>93</w:t>
            </w:r>
          </w:hyperlink>
        </w:p>
        <w:p>
          <w:pPr>
            <w:pStyle w:val="Contents3"/>
            <w:tabs>
              <w:tab w:val="clear" w:pos="8459"/>
              <w:tab w:val="right" w:pos="9026" w:leader="dot"/>
            </w:tabs>
            <w:rPr/>
          </w:pPr>
          <w:hyperlink w:anchor="__RefHeading___Toc564266_3650668749">
            <w:r>
              <w:rPr>
                <w:webHidden/>
                <w:rStyle w:val="IndexLink"/>
                <w:rtl w:val="true"/>
              </w:rPr>
              <w:t>[</w:t>
            </w:r>
            <w:r>
              <w:rPr>
                <w:rStyle w:val="IndexLink"/>
                <w:rtl w:val="true"/>
              </w:rPr>
              <w:t>المسألة السابعة و الأربعون قد سألتک عن الحائر و أفضلیة التمام فیه</w:t>
            </w:r>
            <w:r>
              <w:rPr>
                <w:rStyle w:val="IndexLink"/>
                <w:rtl w:val="true"/>
              </w:rPr>
              <w:t>]</w:t>
              <w:tab/>
            </w:r>
            <w:r>
              <w:rPr>
                <w:rStyle w:val="IndexLink"/>
              </w:rPr>
              <w:t>95</w:t>
            </w:r>
          </w:hyperlink>
        </w:p>
        <w:p>
          <w:pPr>
            <w:pStyle w:val="Contents3"/>
            <w:tabs>
              <w:tab w:val="clear" w:pos="8459"/>
              <w:tab w:val="right" w:pos="9026" w:leader="dot"/>
            </w:tabs>
            <w:rPr/>
          </w:pPr>
          <w:hyperlink w:anchor="__RefHeading___Toc564268_3650668749">
            <w:r>
              <w:rPr>
                <w:webHidden/>
                <w:rStyle w:val="IndexLink"/>
                <w:rtl w:val="true"/>
              </w:rPr>
              <w:t>المسألة الثامنة و الأربعون قال سلّمه الله تعالی</w:t>
            </w:r>
            <w:r>
              <w:rPr>
                <w:rStyle w:val="IndexLink"/>
                <w:rtl w:val="true"/>
              </w:rPr>
              <w:t xml:space="preserve">: </w:t>
            </w:r>
            <w:r>
              <w:rPr>
                <w:rStyle w:val="IndexLink"/>
                <w:rtl w:val="true"/>
              </w:rPr>
              <w:t>بیّن لی تفسیر هاتین الآیتین</w:t>
            </w:r>
            <w:r>
              <w:rPr>
                <w:rStyle w:val="IndexLink"/>
                <w:rtl w:val="true"/>
              </w:rPr>
              <w:tab/>
            </w:r>
            <w:r>
              <w:rPr>
                <w:rStyle w:val="IndexLink"/>
              </w:rPr>
              <w:t>98</w:t>
            </w:r>
          </w:hyperlink>
        </w:p>
        <w:p>
          <w:pPr>
            <w:pStyle w:val="Contents3"/>
            <w:tabs>
              <w:tab w:val="clear" w:pos="8459"/>
              <w:tab w:val="right" w:pos="9026" w:leader="dot"/>
            </w:tabs>
            <w:rPr/>
          </w:pPr>
          <w:hyperlink w:anchor="__RefHeading___Toc564270_3650668749">
            <w:r>
              <w:rPr>
                <w:webHidden/>
                <w:rStyle w:val="IndexLink"/>
                <w:rtl w:val="true"/>
              </w:rPr>
              <w:t>المسألة التاسعة و الأربعون مسألة سأل عنها بعض الأخوال غیر الرجل المتقدّم ذکره قال سلّمه الله هر گاه خربزه یا هندوانه را مثلا از آب غصبی زرع نمایند که اول الی آخر آب غصبی خورده باشد</w:t>
            </w:r>
            <w:r>
              <w:rPr>
                <w:rStyle w:val="IndexLink"/>
                <w:rtl w:val="true"/>
              </w:rPr>
              <w:tab/>
            </w:r>
            <w:r>
              <w:rPr>
                <w:rStyle w:val="IndexLink"/>
              </w:rPr>
              <w:t>103</w:t>
            </w:r>
          </w:hyperlink>
        </w:p>
        <w:p>
          <w:pPr>
            <w:pStyle w:val="Contents3"/>
            <w:tabs>
              <w:tab w:val="clear" w:pos="8459"/>
              <w:tab w:val="right" w:pos="9026" w:leader="dot"/>
            </w:tabs>
            <w:rPr/>
          </w:pPr>
          <w:hyperlink w:anchor="__RefHeading___Toc564272_3650668749">
            <w:r>
              <w:rPr>
                <w:webHidden/>
                <w:rStyle w:val="IndexLink"/>
                <w:rtl w:val="true"/>
              </w:rPr>
              <w:t>المسألة الخمسون قال السائل المتقدّم ذکره هر گاه جنسی از طفل در دست قیم</w:t>
            </w:r>
            <w:r>
              <w:rPr>
                <w:rStyle w:val="IndexLink"/>
                <w:rtl w:val="true"/>
              </w:rPr>
              <w:tab/>
            </w:r>
            <w:r>
              <w:rPr>
                <w:rStyle w:val="IndexLink"/>
              </w:rPr>
              <w:t>105</w:t>
            </w:r>
          </w:hyperlink>
        </w:p>
        <w:p>
          <w:pPr>
            <w:pStyle w:val="Contents3"/>
            <w:tabs>
              <w:tab w:val="clear" w:pos="8459"/>
              <w:tab w:val="right" w:pos="9026" w:leader="dot"/>
            </w:tabs>
            <w:rPr/>
          </w:pPr>
          <w:hyperlink w:anchor="__RefHeading___Toc564274_3650668749">
            <w:r>
              <w:rPr>
                <w:webHidden/>
                <w:rStyle w:val="IndexLink"/>
                <w:rtl w:val="true"/>
              </w:rPr>
              <w:t>المسألة الحادیة و الخمسون و هی من مسائل الشیخ أحمد المتقدّم ذکره فی أوّل الکتاب إلی آخر ما بعدها من المسائل، قال سلّمه الله تعالی</w:t>
            </w:r>
            <w:r>
              <w:rPr>
                <w:rStyle w:val="IndexLink"/>
                <w:rtl w:val="true"/>
              </w:rPr>
              <w:t xml:space="preserve">: </w:t>
            </w:r>
            <w:r>
              <w:rPr>
                <w:rStyle w:val="IndexLink"/>
                <w:rtl w:val="true"/>
              </w:rPr>
              <w:t>ما قول شیخنا فی أُمّ الزوجة هل یتعدّی تحریمها إلی ابن زوجها من غیر ابنتها فتکون من المحرمات علی أبنائه و إن نزلوا أو لا</w:t>
            </w:r>
            <w:r>
              <w:rPr>
                <w:rStyle w:val="IndexLink"/>
                <w:rtl w:val="true"/>
              </w:rPr>
              <w:tab/>
            </w:r>
            <w:r>
              <w:rPr>
                <w:rStyle w:val="IndexLink"/>
              </w:rPr>
              <w:t>107</w:t>
            </w:r>
          </w:hyperlink>
        </w:p>
        <w:p>
          <w:pPr>
            <w:pStyle w:val="Contents3"/>
            <w:tabs>
              <w:tab w:val="clear" w:pos="8459"/>
              <w:tab w:val="right" w:pos="9026" w:leader="dot"/>
            </w:tabs>
            <w:rPr/>
          </w:pPr>
          <w:hyperlink w:anchor="__RefHeading___Toc564276_3650668749">
            <w:r>
              <w:rPr>
                <w:webHidden/>
                <w:rStyle w:val="IndexLink"/>
                <w:rtl w:val="true"/>
              </w:rPr>
              <w:t>المسألة الثانیة و الخمسون قال سلّمه الله تعالی</w:t>
            </w:r>
            <w:r>
              <w:rPr>
                <w:rStyle w:val="IndexLink"/>
                <w:rtl w:val="true"/>
              </w:rPr>
              <w:t xml:space="preserve">: </w:t>
            </w:r>
            <w:r>
              <w:rPr>
                <w:rStyle w:val="IndexLink"/>
                <w:rtl w:val="true"/>
              </w:rPr>
              <w:t>ما قول شیخنا فی بنت بنت الأخ و بنت ابن الأخ للزوجة و بنت بنت أُخت الزوجة و بنت ابن أخیها هل یشترط رضاعة الامّ و عمّة الأب بتزویج ابنتیهما أو أحدهما علیها أم لا یشترط</w:t>
            </w:r>
            <w:r>
              <w:rPr>
                <w:rStyle w:val="IndexLink"/>
                <w:rtl w:val="true"/>
              </w:rPr>
              <w:tab/>
            </w:r>
            <w:r>
              <w:rPr>
                <w:rStyle w:val="IndexLink"/>
              </w:rPr>
              <w:t>108</w:t>
            </w:r>
          </w:hyperlink>
        </w:p>
        <w:p>
          <w:pPr>
            <w:pStyle w:val="Contents3"/>
            <w:tabs>
              <w:tab w:val="clear" w:pos="8459"/>
              <w:tab w:val="right" w:pos="9026" w:leader="dot"/>
            </w:tabs>
            <w:rPr/>
          </w:pPr>
          <w:hyperlink w:anchor="__RefHeading___Toc564278_3650668749">
            <w:r>
              <w:rPr>
                <w:webHidden/>
                <w:rStyle w:val="IndexLink"/>
                <w:rtl w:val="true"/>
              </w:rPr>
              <w:t>المسألة الثالثة و الخمسون قال سلّمه الله تعالی</w:t>
            </w:r>
            <w:r>
              <w:rPr>
                <w:rStyle w:val="IndexLink"/>
                <w:rtl w:val="true"/>
              </w:rPr>
              <w:t xml:space="preserve">: </w:t>
            </w:r>
            <w:r>
              <w:rPr>
                <w:rStyle w:val="IndexLink"/>
                <w:rtl w:val="true"/>
              </w:rPr>
              <w:t>ما قول شیخنا فی رجل اقترض</w:t>
            </w:r>
            <w:r>
              <w:rPr>
                <w:rStyle w:val="IndexLink"/>
                <w:rtl w:val="true"/>
              </w:rPr>
              <w:tab/>
            </w:r>
            <w:r>
              <w:rPr>
                <w:rStyle w:val="IndexLink"/>
              </w:rPr>
              <w:t>109</w:t>
            </w:r>
          </w:hyperlink>
        </w:p>
        <w:p>
          <w:pPr>
            <w:pStyle w:val="Contents3"/>
            <w:tabs>
              <w:tab w:val="clear" w:pos="8459"/>
              <w:tab w:val="right" w:pos="9026" w:leader="dot"/>
            </w:tabs>
            <w:rPr/>
          </w:pPr>
          <w:hyperlink w:anchor="__RefHeading___Toc564280_3650668749">
            <w:r>
              <w:rPr>
                <w:webHidden/>
                <w:rStyle w:val="IndexLink"/>
                <w:rtl w:val="true"/>
              </w:rPr>
              <w:t>المسألة الرابعة و الخمسون قال سلّمه الله تعالی</w:t>
            </w:r>
            <w:r>
              <w:rPr>
                <w:rStyle w:val="IndexLink"/>
                <w:rtl w:val="true"/>
              </w:rPr>
              <w:t xml:space="preserve">: </w:t>
            </w:r>
            <w:r>
              <w:rPr>
                <w:rStyle w:val="IndexLink"/>
                <w:rtl w:val="true"/>
              </w:rPr>
              <w:t>ما یقول شیخنا فی القرض هل یشترط انفصاله و تمییزه من الأمانة</w:t>
            </w:r>
            <w:r>
              <w:rPr>
                <w:rStyle w:val="IndexLink"/>
                <w:rtl w:val="true"/>
              </w:rPr>
              <w:tab/>
            </w:r>
            <w:r>
              <w:rPr>
                <w:rStyle w:val="IndexLink"/>
              </w:rPr>
              <w:t>114</w:t>
            </w:r>
          </w:hyperlink>
        </w:p>
        <w:p>
          <w:pPr>
            <w:pStyle w:val="Contents3"/>
            <w:tabs>
              <w:tab w:val="clear" w:pos="8459"/>
              <w:tab w:val="right" w:pos="9026" w:leader="dot"/>
            </w:tabs>
            <w:rPr/>
          </w:pPr>
          <w:hyperlink w:anchor="__RefHeading___Toc564282_3650668749">
            <w:r>
              <w:rPr>
                <w:webHidden/>
                <w:rStyle w:val="IndexLink"/>
                <w:rtl w:val="true"/>
              </w:rPr>
              <w:t>المسألة الخامسة و الخمسون قال سلّمه الله تعالی</w:t>
            </w:r>
            <w:r>
              <w:rPr>
                <w:rStyle w:val="IndexLink"/>
                <w:rtl w:val="true"/>
              </w:rPr>
              <w:t xml:space="preserve">: </w:t>
            </w:r>
            <w:r>
              <w:rPr>
                <w:rStyle w:val="IndexLink"/>
                <w:rtl w:val="true"/>
              </w:rPr>
              <w:t>ما قول شیخنا فی رجل توفّی موسراً و علیه دین لآخر و امتنع الوصی أو الورثة من وفائه</w:t>
            </w:r>
            <w:r>
              <w:rPr>
                <w:rStyle w:val="IndexLink"/>
                <w:rtl w:val="true"/>
              </w:rPr>
              <w:tab/>
            </w:r>
            <w:r>
              <w:rPr>
                <w:rStyle w:val="IndexLink"/>
              </w:rPr>
              <w:t>115</w:t>
            </w:r>
          </w:hyperlink>
        </w:p>
        <w:p>
          <w:pPr>
            <w:pStyle w:val="Contents3"/>
            <w:tabs>
              <w:tab w:val="clear" w:pos="8459"/>
              <w:tab w:val="right" w:pos="9026" w:leader="dot"/>
            </w:tabs>
            <w:rPr/>
          </w:pPr>
          <w:hyperlink w:anchor="__RefHeading___Toc564284_3650668749">
            <w:r>
              <w:rPr>
                <w:webHidden/>
                <w:rStyle w:val="IndexLink"/>
                <w:rtl w:val="true"/>
              </w:rPr>
              <w:t>المسألة السادسة و الخمسون قال سلّمه الله تعالی</w:t>
            </w:r>
            <w:r>
              <w:rPr>
                <w:rStyle w:val="IndexLink"/>
                <w:rtl w:val="true"/>
              </w:rPr>
              <w:t xml:space="preserve">: </w:t>
            </w:r>
            <w:r>
              <w:rPr>
                <w:rStyle w:val="IndexLink"/>
                <w:rtl w:val="true"/>
              </w:rPr>
              <w:t>ما قول شیخنا فیمن تزوّج و طلّق و لم یدخل بها ثلاث طلقات علی هذه الصورة و نکحها محلّل ثمّ تزوّج بها بعده و فعل مثل الأوّل و نکحها محلّل ثمّ تزوّج بها بعده و فعل مثل الأوّل هل تحرم أبداً فی التاسعة کطلاق العدی أم لا تحرم أبداً کطلاق السنّی؟</w:t>
            </w:r>
            <w:r>
              <w:rPr>
                <w:rStyle w:val="IndexLink"/>
                <w:rtl w:val="true"/>
              </w:rPr>
              <w:tab/>
            </w:r>
            <w:r>
              <w:rPr>
                <w:rStyle w:val="IndexLink"/>
              </w:rPr>
              <w:t>116</w:t>
            </w:r>
          </w:hyperlink>
        </w:p>
        <w:p>
          <w:pPr>
            <w:pStyle w:val="Contents3"/>
            <w:tabs>
              <w:tab w:val="clear" w:pos="8459"/>
              <w:tab w:val="right" w:pos="9026" w:leader="dot"/>
            </w:tabs>
            <w:rPr/>
          </w:pPr>
          <w:hyperlink w:anchor="__RefHeading___Toc564286_3650668749">
            <w:r>
              <w:rPr>
                <w:webHidden/>
                <w:rStyle w:val="IndexLink"/>
                <w:rtl w:val="true"/>
              </w:rPr>
              <w:t>[</w:t>
            </w:r>
            <w:r>
              <w:rPr>
                <w:rStyle w:val="IndexLink"/>
                <w:rtl w:val="true"/>
              </w:rPr>
              <w:t>المسألة السابعة و الخمسون ما قول شیخنا فی ظرف دهن جامد ساوره کلب</w:t>
            </w:r>
            <w:r>
              <w:rPr>
                <w:rStyle w:val="IndexLink"/>
                <w:rtl w:val="true"/>
              </w:rPr>
              <w:t>]</w:t>
              <w:tab/>
            </w:r>
            <w:r>
              <w:rPr>
                <w:rStyle w:val="IndexLink"/>
              </w:rPr>
              <w:t>119</w:t>
            </w:r>
          </w:hyperlink>
        </w:p>
        <w:p>
          <w:pPr>
            <w:pStyle w:val="Contents3"/>
            <w:tabs>
              <w:tab w:val="clear" w:pos="8459"/>
              <w:tab w:val="right" w:pos="9026" w:leader="dot"/>
            </w:tabs>
            <w:rPr/>
          </w:pPr>
          <w:hyperlink w:anchor="__RefHeading___Toc564288_3650668749">
            <w:r>
              <w:rPr>
                <w:webHidden/>
                <w:rStyle w:val="IndexLink"/>
                <w:rtl w:val="true"/>
              </w:rPr>
              <w:t>المسألة الثامنة و الخمسون ما قول شیخنا فی الریاحین التی یکره للصائم أن یشمّها</w:t>
            </w:r>
            <w:r>
              <w:rPr>
                <w:rStyle w:val="IndexLink"/>
                <w:rtl w:val="true"/>
              </w:rPr>
              <w:tab/>
            </w:r>
            <w:r>
              <w:rPr>
                <w:rStyle w:val="IndexLink"/>
              </w:rPr>
              <w:t>120</w:t>
            </w:r>
          </w:hyperlink>
        </w:p>
        <w:p>
          <w:pPr>
            <w:pStyle w:val="Contents3"/>
            <w:tabs>
              <w:tab w:val="clear" w:pos="8459"/>
              <w:tab w:val="right" w:pos="9026" w:leader="dot"/>
            </w:tabs>
            <w:rPr/>
          </w:pPr>
          <w:hyperlink w:anchor="__RefHeading___Toc564290_3650668749">
            <w:r>
              <w:rPr>
                <w:webHidden/>
                <w:rStyle w:val="IndexLink"/>
                <w:rtl w:val="true"/>
              </w:rPr>
              <w:t>المسألة التاسعة و الخمسون ما قول شیخنا فی عصیر التمر هل یشترط فیه ذهاب الثلثین کالعنب أم لا؟</w:t>
            </w:r>
            <w:r>
              <w:rPr>
                <w:rStyle w:val="IndexLink"/>
                <w:rtl w:val="true"/>
              </w:rPr>
              <w:tab/>
            </w:r>
            <w:r>
              <w:rPr>
                <w:rStyle w:val="IndexLink"/>
              </w:rPr>
              <w:t>121</w:t>
            </w:r>
          </w:hyperlink>
        </w:p>
        <w:p>
          <w:pPr>
            <w:pStyle w:val="Contents3"/>
            <w:tabs>
              <w:tab w:val="clear" w:pos="8459"/>
              <w:tab w:val="right" w:pos="9026" w:leader="dot"/>
            </w:tabs>
            <w:rPr/>
          </w:pPr>
          <w:hyperlink w:anchor="__RefHeading___Toc564292_3650668749">
            <w:r>
              <w:rPr>
                <w:webHidden/>
                <w:rStyle w:val="IndexLink"/>
                <w:rtl w:val="true"/>
              </w:rPr>
              <w:t>المسألة الستّون قال سلّمه الله تعالی</w:t>
            </w:r>
            <w:r>
              <w:rPr>
                <w:rStyle w:val="IndexLink"/>
                <w:rtl w:val="true"/>
              </w:rPr>
              <w:t xml:space="preserve">: </w:t>
            </w:r>
            <w:r>
              <w:rPr>
                <w:rStyle w:val="IndexLink"/>
                <w:rtl w:val="true"/>
              </w:rPr>
              <w:t>ما قول شیخنا فی ولد الزنا لو کان مؤمناً هل یحکم بإیمانه و إسلامه و یحکم بطهارته و صحّة نکاحه بالمؤمنة أم لا</w:t>
            </w:r>
            <w:r>
              <w:rPr>
                <w:rStyle w:val="IndexLink"/>
                <w:rtl w:val="true"/>
              </w:rPr>
              <w:tab/>
            </w:r>
            <w:r>
              <w:rPr>
                <w:rStyle w:val="IndexLink"/>
              </w:rPr>
              <w:t>128</w:t>
            </w:r>
          </w:hyperlink>
        </w:p>
        <w:p>
          <w:pPr>
            <w:pStyle w:val="Contents3"/>
            <w:tabs>
              <w:tab w:val="clear" w:pos="8459"/>
              <w:tab w:val="right" w:pos="9026" w:leader="dot"/>
            </w:tabs>
            <w:rPr/>
          </w:pPr>
          <w:hyperlink w:anchor="__RefHeading___Toc564294_3650668749">
            <w:r>
              <w:rPr>
                <w:webHidden/>
                <w:rStyle w:val="IndexLink"/>
                <w:rtl w:val="true"/>
              </w:rPr>
              <w:t>المسألة الحادیة و الستّون قال سلّمه الله تعالی</w:t>
            </w:r>
            <w:r>
              <w:rPr>
                <w:rStyle w:val="IndexLink"/>
                <w:rtl w:val="true"/>
              </w:rPr>
              <w:t xml:space="preserve">: </w:t>
            </w:r>
            <w:r>
              <w:rPr>
                <w:rStyle w:val="IndexLink"/>
                <w:rtl w:val="true"/>
              </w:rPr>
              <w:t>ما قول شیخنا فی الذبیحة لو صارت الجوزة فی الرقبة هل تحرم الذبیحة أم لا</w:t>
            </w:r>
            <w:r>
              <w:rPr>
                <w:rStyle w:val="IndexLink"/>
                <w:rtl w:val="true"/>
              </w:rPr>
              <w:tab/>
            </w:r>
            <w:r>
              <w:rPr>
                <w:rStyle w:val="IndexLink"/>
              </w:rPr>
              <w:t>136</w:t>
            </w:r>
          </w:hyperlink>
        </w:p>
        <w:p>
          <w:pPr>
            <w:pStyle w:val="Contents3"/>
            <w:tabs>
              <w:tab w:val="clear" w:pos="8459"/>
              <w:tab w:val="right" w:pos="9026" w:leader="dot"/>
            </w:tabs>
            <w:rPr/>
          </w:pPr>
          <w:hyperlink w:anchor="__RefHeading___Toc564296_3650668749">
            <w:r>
              <w:rPr>
                <w:webHidden/>
                <w:rStyle w:val="IndexLink"/>
                <w:rtl w:val="true"/>
              </w:rPr>
              <w:t>المسألة الثانیة و الستّون قال سلّمه الله تعالی</w:t>
            </w:r>
            <w:r>
              <w:rPr>
                <w:rStyle w:val="IndexLink"/>
                <w:rtl w:val="true"/>
              </w:rPr>
              <w:t xml:space="preserve">: </w:t>
            </w:r>
            <w:r>
              <w:rPr>
                <w:rStyle w:val="IndexLink"/>
                <w:rtl w:val="true"/>
              </w:rPr>
              <w:t>ما قول شیخنا فی المخالف لأهل الحقّ من جمیع الفرق و ما تقول فی سؤره و مناکحته</w:t>
            </w:r>
            <w:r>
              <w:rPr>
                <w:rStyle w:val="IndexLink"/>
                <w:rtl w:val="true"/>
              </w:rPr>
              <w:tab/>
            </w:r>
            <w:r>
              <w:rPr>
                <w:rStyle w:val="IndexLink"/>
              </w:rPr>
              <w:t>137</w:t>
            </w:r>
          </w:hyperlink>
        </w:p>
        <w:p>
          <w:pPr>
            <w:pStyle w:val="Contents4"/>
            <w:tabs>
              <w:tab w:val="clear" w:pos="8176"/>
              <w:tab w:val="right" w:pos="9026" w:leader="dot"/>
            </w:tabs>
            <w:rPr/>
          </w:pPr>
          <w:hyperlink w:anchor="__RefHeading___Toc564298_3650668749">
            <w:r>
              <w:rPr>
                <w:webHidden/>
                <w:rStyle w:val="IndexLink"/>
                <w:rtl w:val="true"/>
              </w:rPr>
              <w:t>اشارة</w:t>
            </w:r>
            <w:r>
              <w:rPr>
                <w:rStyle w:val="IndexLink"/>
                <w:rtl w:val="true"/>
              </w:rPr>
              <w:tab/>
            </w:r>
            <w:r>
              <w:rPr>
                <w:rStyle w:val="IndexLink"/>
              </w:rPr>
              <w:t>137</w:t>
            </w:r>
          </w:hyperlink>
        </w:p>
        <w:p>
          <w:pPr>
            <w:pStyle w:val="Contents4"/>
            <w:tabs>
              <w:tab w:val="clear" w:pos="8176"/>
              <w:tab w:val="right" w:pos="9026" w:leader="dot"/>
            </w:tabs>
            <w:rPr/>
          </w:pPr>
          <w:hyperlink w:anchor="__RefHeading___Toc564300_3650668749">
            <w:r>
              <w:rPr>
                <w:webHidden/>
                <w:rStyle w:val="IndexLink"/>
                <w:rtl w:val="true"/>
              </w:rPr>
              <w:t>الأوّل</w:t>
            </w:r>
            <w:r>
              <w:rPr>
                <w:rStyle w:val="IndexLink"/>
                <w:rtl w:val="true"/>
              </w:rPr>
              <w:t xml:space="preserve">: </w:t>
            </w:r>
            <w:r>
              <w:rPr>
                <w:rStyle w:val="IndexLink"/>
                <w:rtl w:val="true"/>
              </w:rPr>
              <w:t>فی بیان حال المخالف من أهل السنّة</w:t>
            </w:r>
            <w:r>
              <w:rPr>
                <w:rStyle w:val="IndexLink"/>
                <w:rtl w:val="true"/>
              </w:rPr>
              <w:tab/>
            </w:r>
            <w:r>
              <w:rPr>
                <w:rStyle w:val="IndexLink"/>
              </w:rPr>
              <w:t>138</w:t>
            </w:r>
          </w:hyperlink>
        </w:p>
        <w:p>
          <w:pPr>
            <w:pStyle w:val="Contents5"/>
            <w:tabs>
              <w:tab w:val="clear" w:pos="7892"/>
              <w:tab w:val="right" w:pos="9026" w:leader="dot"/>
            </w:tabs>
            <w:rPr/>
          </w:pPr>
          <w:hyperlink w:anchor="__RefHeading___Toc564302_3650668749">
            <w:r>
              <w:rPr>
                <w:webHidden/>
                <w:rStyle w:val="IndexLink"/>
                <w:rtl w:val="true"/>
              </w:rPr>
              <w:t>اشارة</w:t>
            </w:r>
            <w:r>
              <w:rPr>
                <w:rStyle w:val="IndexLink"/>
                <w:rtl w:val="true"/>
              </w:rPr>
              <w:tab/>
            </w:r>
            <w:r>
              <w:rPr>
                <w:rStyle w:val="IndexLink"/>
              </w:rPr>
              <w:t>138</w:t>
            </w:r>
          </w:hyperlink>
        </w:p>
        <w:p>
          <w:pPr>
            <w:pStyle w:val="Contents5"/>
            <w:tabs>
              <w:tab w:val="clear" w:pos="7892"/>
              <w:tab w:val="right" w:pos="9026" w:leader="dot"/>
            </w:tabs>
            <w:rPr/>
          </w:pPr>
          <w:hyperlink w:anchor="__RefHeading___Toc564304_3650668749">
            <w:r>
              <w:rPr>
                <w:webHidden/>
                <w:rStyle w:val="IndexLink"/>
                <w:rtl w:val="true"/>
              </w:rPr>
              <w:t>الأوّل</w:t>
            </w:r>
            <w:r>
              <w:rPr>
                <w:rStyle w:val="IndexLink"/>
                <w:rtl w:val="true"/>
              </w:rPr>
              <w:t xml:space="preserve">: </w:t>
            </w:r>
            <w:r>
              <w:rPr>
                <w:rStyle w:val="IndexLink"/>
                <w:rtl w:val="true"/>
              </w:rPr>
              <w:t xml:space="preserve">فی بیان تکاثر الأخبار بما ذکرناه و استفاضتها بما سطّرناه من تقسیم الناس فی زمنهم </w:t>
            </w:r>
            <w:r>
              <w:rPr>
                <w:rStyle w:val="IndexLink"/>
                <w:rtl w:val="true"/>
              </w:rPr>
              <w:t>(</w:t>
            </w:r>
            <w:r>
              <w:rPr>
                <w:rStyle w:val="IndexLink"/>
                <w:rtl w:val="true"/>
              </w:rPr>
              <w:t>علیهم السلام</w:t>
            </w:r>
            <w:r>
              <w:rPr>
                <w:rStyle w:val="IndexLink"/>
                <w:rtl w:val="true"/>
              </w:rPr>
              <w:t xml:space="preserve">) </w:t>
            </w:r>
            <w:r>
              <w:rPr>
                <w:rStyle w:val="IndexLink"/>
                <w:rtl w:val="true"/>
              </w:rPr>
              <w:t>الأقسام الثلاثة المذکورة</w:t>
            </w:r>
            <w:r>
              <w:rPr>
                <w:rStyle w:val="IndexLink"/>
                <w:rtl w:val="true"/>
              </w:rPr>
              <w:t>.</w:t>
              <w:tab/>
            </w:r>
            <w:r>
              <w:rPr>
                <w:rStyle w:val="IndexLink"/>
              </w:rPr>
              <w:t>138</w:t>
            </w:r>
          </w:hyperlink>
        </w:p>
        <w:p>
          <w:pPr>
            <w:pStyle w:val="Contents5"/>
            <w:tabs>
              <w:tab w:val="clear" w:pos="7892"/>
              <w:tab w:val="right" w:pos="9026" w:leader="dot"/>
            </w:tabs>
            <w:rPr/>
          </w:pPr>
          <w:hyperlink w:anchor="__RefHeading___Toc564306_3650668749">
            <w:r>
              <w:rPr>
                <w:webHidden/>
                <w:rStyle w:val="IndexLink"/>
                <w:rtl w:val="true"/>
              </w:rPr>
              <w:t>البحث الثانی</w:t>
            </w:r>
            <w:r>
              <w:rPr>
                <w:rStyle w:val="IndexLink"/>
                <w:rtl w:val="true"/>
              </w:rPr>
              <w:t xml:space="preserve">: </w:t>
            </w:r>
            <w:r>
              <w:rPr>
                <w:rStyle w:val="IndexLink"/>
                <w:rtl w:val="true"/>
              </w:rPr>
              <w:t>فی بیان الوجه فی انقسام الناس فی الصدر الأوّل إلی الأقسام الثلاثة المتقدّمة فی تلک الأخبار دون الأزمان المتأخّرة عن تلک الأعصار</w:t>
            </w:r>
            <w:r>
              <w:rPr>
                <w:rStyle w:val="IndexLink"/>
                <w:rtl w:val="true"/>
              </w:rPr>
              <w:tab/>
            </w:r>
            <w:r>
              <w:rPr>
                <w:rStyle w:val="IndexLink"/>
              </w:rPr>
              <w:t>146</w:t>
            </w:r>
          </w:hyperlink>
        </w:p>
        <w:p>
          <w:pPr>
            <w:pStyle w:val="Contents5"/>
            <w:tabs>
              <w:tab w:val="clear" w:pos="7892"/>
              <w:tab w:val="right" w:pos="9026" w:leader="dot"/>
            </w:tabs>
            <w:rPr/>
          </w:pPr>
          <w:hyperlink w:anchor="__RefHeading___Toc564308_3650668749">
            <w:r>
              <w:rPr>
                <w:webHidden/>
                <w:rStyle w:val="IndexLink"/>
                <w:rtl w:val="true"/>
              </w:rPr>
              <w:t>البحث الثالث</w:t>
            </w:r>
            <w:r>
              <w:rPr>
                <w:rStyle w:val="IndexLink"/>
                <w:rtl w:val="true"/>
              </w:rPr>
              <w:t xml:space="preserve">: </w:t>
            </w:r>
            <w:r>
              <w:rPr>
                <w:rStyle w:val="IndexLink"/>
                <w:rtl w:val="true"/>
              </w:rPr>
              <w:t>فی بیان کفرهم</w:t>
            </w:r>
            <w:r>
              <w:rPr>
                <w:rStyle w:val="IndexLink"/>
                <w:rtl w:val="true"/>
              </w:rPr>
              <w:tab/>
            </w:r>
            <w:r>
              <w:rPr>
                <w:rStyle w:val="IndexLink"/>
              </w:rPr>
              <w:t>155</w:t>
            </w:r>
          </w:hyperlink>
        </w:p>
        <w:p>
          <w:pPr>
            <w:pStyle w:val="Contents5"/>
            <w:tabs>
              <w:tab w:val="clear" w:pos="7892"/>
              <w:tab w:val="right" w:pos="9026" w:leader="dot"/>
            </w:tabs>
            <w:rPr/>
          </w:pPr>
          <w:hyperlink w:anchor="__RefHeading___Toc564310_3650668749">
            <w:r>
              <w:rPr>
                <w:webHidden/>
                <w:rStyle w:val="IndexLink"/>
                <w:rtl w:val="true"/>
              </w:rPr>
              <w:t>البحث الرابع</w:t>
            </w:r>
            <w:r>
              <w:rPr>
                <w:rStyle w:val="IndexLink"/>
                <w:rtl w:val="true"/>
              </w:rPr>
              <w:t xml:space="preserve">: </w:t>
            </w:r>
            <w:r>
              <w:rPr>
                <w:rStyle w:val="IndexLink"/>
                <w:rtl w:val="true"/>
              </w:rPr>
              <w:t xml:space="preserve">فی بیان نصبهم و عداوتهم لأهل البیت </w:t>
            </w:r>
            <w:r>
              <w:rPr>
                <w:rStyle w:val="IndexLink"/>
                <w:rtl w:val="true"/>
              </w:rPr>
              <w:t>(</w:t>
            </w:r>
            <w:r>
              <w:rPr>
                <w:rStyle w:val="IndexLink"/>
                <w:rtl w:val="true"/>
              </w:rPr>
              <w:t>علیهم السلام</w:t>
            </w:r>
            <w:r>
              <w:rPr>
                <w:rStyle w:val="IndexLink"/>
                <w:rtl w:val="true"/>
              </w:rPr>
              <w:t xml:space="preserve">) </w:t>
            </w:r>
            <w:r>
              <w:rPr>
                <w:rStyle w:val="IndexLink"/>
                <w:rtl w:val="true"/>
              </w:rPr>
              <w:t>الذین أمر الله تعالی بمودّتهم</w:t>
            </w:r>
            <w:r>
              <w:rPr>
                <w:rStyle w:val="IndexLink"/>
                <w:rtl w:val="true"/>
              </w:rPr>
              <w:t>.</w:t>
              <w:tab/>
            </w:r>
            <w:r>
              <w:rPr>
                <w:rStyle w:val="IndexLink"/>
              </w:rPr>
              <w:t>174</w:t>
            </w:r>
          </w:hyperlink>
        </w:p>
        <w:p>
          <w:pPr>
            <w:pStyle w:val="Contents4"/>
            <w:tabs>
              <w:tab w:val="clear" w:pos="8176"/>
              <w:tab w:val="right" w:pos="9026" w:leader="dot"/>
            </w:tabs>
            <w:rPr/>
          </w:pPr>
          <w:hyperlink w:anchor="__RefHeading___Toc564312_3650668749">
            <w:r>
              <w:rPr>
                <w:webHidden/>
                <w:rStyle w:val="IndexLink"/>
                <w:rtl w:val="true"/>
              </w:rPr>
              <w:t>الموضع الثانی</w:t>
            </w:r>
            <w:r>
              <w:rPr>
                <w:rStyle w:val="IndexLink"/>
                <w:rtl w:val="true"/>
              </w:rPr>
              <w:t xml:space="preserve">: </w:t>
            </w:r>
            <w:r>
              <w:rPr>
                <w:rStyle w:val="IndexLink"/>
                <w:rtl w:val="true"/>
              </w:rPr>
              <w:t>فی بیان الحکم فی مناکحتهم</w:t>
            </w:r>
            <w:r>
              <w:rPr>
                <w:rStyle w:val="IndexLink"/>
                <w:rtl w:val="true"/>
              </w:rPr>
              <w:tab/>
            </w:r>
            <w:r>
              <w:rPr>
                <w:rStyle w:val="IndexLink"/>
              </w:rPr>
              <w:t>199</w:t>
            </w:r>
          </w:hyperlink>
        </w:p>
        <w:p>
          <w:pPr>
            <w:pStyle w:val="Contents5"/>
            <w:tabs>
              <w:tab w:val="clear" w:pos="7892"/>
              <w:tab w:val="right" w:pos="9026" w:leader="dot"/>
            </w:tabs>
            <w:rPr/>
          </w:pPr>
          <w:hyperlink w:anchor="__RefHeading___Toc564314_3650668749">
            <w:r>
              <w:rPr>
                <w:webHidden/>
                <w:rStyle w:val="IndexLink"/>
                <w:rtl w:val="true"/>
              </w:rPr>
              <w:t>اشارة</w:t>
            </w:r>
            <w:r>
              <w:rPr>
                <w:rStyle w:val="IndexLink"/>
                <w:rtl w:val="true"/>
              </w:rPr>
              <w:tab/>
            </w:r>
            <w:r>
              <w:rPr>
                <w:rStyle w:val="IndexLink"/>
              </w:rPr>
              <w:t>199</w:t>
            </w:r>
          </w:hyperlink>
        </w:p>
        <w:p>
          <w:pPr>
            <w:pStyle w:val="Contents5"/>
            <w:tabs>
              <w:tab w:val="clear" w:pos="7892"/>
              <w:tab w:val="right" w:pos="9026" w:leader="dot"/>
            </w:tabs>
            <w:rPr/>
          </w:pPr>
          <w:hyperlink w:anchor="__RefHeading___Toc564316_3650668749">
            <w:r>
              <w:rPr>
                <w:webHidden/>
                <w:rStyle w:val="IndexLink"/>
                <w:rtl w:val="true"/>
              </w:rPr>
              <w:t>بقی البحث و الکلام هنا فی مواضع أُخر</w:t>
            </w:r>
            <w:r>
              <w:rPr>
                <w:rStyle w:val="IndexLink"/>
                <w:rtl w:val="true"/>
              </w:rPr>
              <w:tab/>
            </w:r>
            <w:r>
              <w:rPr>
                <w:rStyle w:val="IndexLink"/>
              </w:rPr>
              <w:t>203</w:t>
            </w:r>
          </w:hyperlink>
        </w:p>
        <w:p>
          <w:pPr>
            <w:pStyle w:val="Contents6"/>
            <w:tabs>
              <w:tab w:val="clear" w:pos="7609"/>
              <w:tab w:val="right" w:pos="9026" w:leader="dot"/>
            </w:tabs>
            <w:rPr/>
          </w:pPr>
          <w:hyperlink w:anchor="__RefHeading___Toc564318_3650668749">
            <w:r>
              <w:rPr>
                <w:webHidden/>
                <w:rStyle w:val="IndexLink"/>
                <w:rtl w:val="true"/>
              </w:rPr>
              <w:t>أحدها</w:t>
            </w:r>
            <w:r>
              <w:rPr>
                <w:rStyle w:val="IndexLink"/>
                <w:rtl w:val="true"/>
              </w:rPr>
              <w:t xml:space="preserve">: </w:t>
            </w:r>
            <w:r>
              <w:rPr>
                <w:rStyle w:val="IndexLink"/>
                <w:rtl w:val="true"/>
              </w:rPr>
              <w:t>انّه بناء علی ما اخترناه من عدم جواز مناکحتهم لو وقع العقد من المرأة أو ولیّها فهل یتوقّف علی طلاق أم لا؟</w:t>
            </w:r>
            <w:r>
              <w:rPr>
                <w:rStyle w:val="IndexLink"/>
                <w:rtl w:val="true"/>
              </w:rPr>
              <w:tab/>
            </w:r>
            <w:r>
              <w:rPr>
                <w:rStyle w:val="IndexLink"/>
              </w:rPr>
              <w:t>203</w:t>
            </w:r>
          </w:hyperlink>
        </w:p>
        <w:p>
          <w:pPr>
            <w:pStyle w:val="Contents6"/>
            <w:tabs>
              <w:tab w:val="clear" w:pos="7609"/>
              <w:tab w:val="right" w:pos="9026" w:leader="dot"/>
            </w:tabs>
            <w:rPr/>
          </w:pPr>
          <w:hyperlink w:anchor="__RefHeading___Toc564320_3650668749">
            <w:r>
              <w:rPr>
                <w:webHidden/>
                <w:rStyle w:val="IndexLink"/>
                <w:rtl w:val="true"/>
              </w:rPr>
              <w:t>و ثانیها</w:t>
            </w:r>
            <w:r>
              <w:rPr>
                <w:rStyle w:val="IndexLink"/>
                <w:rtl w:val="true"/>
              </w:rPr>
              <w:t xml:space="preserve">: </w:t>
            </w:r>
            <w:r>
              <w:rPr>
                <w:rStyle w:val="IndexLink"/>
                <w:rtl w:val="true"/>
              </w:rPr>
              <w:t>ما ذکرتموه من أنّه لو زنا بها زان فهل تحلّ له بعد مفارقته أم لا؟</w:t>
            </w:r>
            <w:r>
              <w:rPr>
                <w:rStyle w:val="IndexLink"/>
                <w:rtl w:val="true"/>
              </w:rPr>
              <w:tab/>
            </w:r>
            <w:r>
              <w:rPr>
                <w:rStyle w:val="IndexLink"/>
              </w:rPr>
              <w:t>204</w:t>
            </w:r>
          </w:hyperlink>
        </w:p>
        <w:p>
          <w:pPr>
            <w:pStyle w:val="Contents6"/>
            <w:tabs>
              <w:tab w:val="clear" w:pos="7609"/>
              <w:tab w:val="right" w:pos="9026" w:leader="dot"/>
            </w:tabs>
            <w:rPr/>
          </w:pPr>
          <w:hyperlink w:anchor="__RefHeading___Toc564322_3650668749">
            <w:r>
              <w:rPr>
                <w:webHidden/>
                <w:rStyle w:val="IndexLink"/>
                <w:rtl w:val="true"/>
              </w:rPr>
              <w:t>و ثالثها</w:t>
            </w:r>
            <w:r>
              <w:rPr>
                <w:rStyle w:val="IndexLink"/>
                <w:rtl w:val="true"/>
              </w:rPr>
              <w:t xml:space="preserve">: </w:t>
            </w:r>
            <w:r>
              <w:rPr>
                <w:rStyle w:val="IndexLink"/>
                <w:rtl w:val="true"/>
              </w:rPr>
              <w:t>انّه لا یخفی انّ ما تقدّم من البحث و الکلام فی هذا المقام کلّه فی الناصب و الناصبیّة، و أمّا غیرهما من المخالفین الذین هم من أهل الضلال المحکوم بإسلامهم فی الأخبار الدالّة علی التثلیث کما تقدّمت فی البحث الأوّل من المقام السابق فهل یجوز لهم التزویج بالمؤمنة أم لا؟ وهل یجوز للمؤمن التزویج بامرأة منهم أم لا؟</w:t>
            </w:r>
            <w:r>
              <w:rPr>
                <w:rStyle w:val="IndexLink"/>
                <w:rtl w:val="true"/>
              </w:rPr>
              <w:tab/>
            </w:r>
            <w:r>
              <w:rPr>
                <w:rStyle w:val="IndexLink"/>
              </w:rPr>
              <w:t>204</w:t>
            </w:r>
          </w:hyperlink>
        </w:p>
        <w:p>
          <w:pPr>
            <w:pStyle w:val="Contents3"/>
            <w:tabs>
              <w:tab w:val="clear" w:pos="8459"/>
              <w:tab w:val="right" w:pos="9026" w:leader="dot"/>
            </w:tabs>
            <w:rPr/>
          </w:pPr>
          <w:hyperlink w:anchor="__RefHeading___Toc564324_3650668749">
            <w:r>
              <w:rPr>
                <w:webHidden/>
                <w:rStyle w:val="IndexLink"/>
                <w:rtl w:val="true"/>
              </w:rPr>
              <w:t>[</w:t>
            </w:r>
            <w:r>
              <w:rPr>
                <w:rStyle w:val="IndexLink"/>
                <w:rtl w:val="true"/>
              </w:rPr>
              <w:t>المسألة الثالثة و الستّون ما قول شیخنا فیمن یفرّق بین یدیه حالة القنوت</w:t>
            </w:r>
            <w:r>
              <w:rPr>
                <w:rStyle w:val="IndexLink"/>
                <w:rtl w:val="true"/>
              </w:rPr>
              <w:t>]</w:t>
              <w:tab/>
            </w:r>
            <w:r>
              <w:rPr>
                <w:rStyle w:val="IndexLink"/>
              </w:rPr>
              <w:t>209</w:t>
            </w:r>
          </w:hyperlink>
        </w:p>
        <w:p>
          <w:pPr>
            <w:pStyle w:val="Contents3"/>
            <w:tabs>
              <w:tab w:val="clear" w:pos="8459"/>
              <w:tab w:val="right" w:pos="9026" w:leader="dot"/>
            </w:tabs>
            <w:rPr/>
          </w:pPr>
          <w:hyperlink w:anchor="__RefHeading___Toc564326_3650668749">
            <w:r>
              <w:rPr>
                <w:webHidden/>
                <w:rStyle w:val="IndexLink"/>
                <w:rtl w:val="true"/>
              </w:rPr>
              <w:t>المسألة الرابعة و الستّون قال سلّمه الله</w:t>
            </w:r>
            <w:r>
              <w:rPr>
                <w:rStyle w:val="IndexLink"/>
                <w:rtl w:val="true"/>
              </w:rPr>
              <w:t xml:space="preserve">: </w:t>
            </w:r>
            <w:r>
              <w:rPr>
                <w:rStyle w:val="IndexLink"/>
                <w:rtl w:val="true"/>
              </w:rPr>
              <w:t>ما قول شیخنا فی النذر بغیر شرط هل ینعقد أم لا ینعقد إلّا بشرط</w:t>
            </w:r>
            <w:r>
              <w:rPr>
                <w:rStyle w:val="IndexLink"/>
                <w:rtl w:val="true"/>
              </w:rPr>
              <w:tab/>
            </w:r>
            <w:r>
              <w:rPr>
                <w:rStyle w:val="IndexLink"/>
              </w:rPr>
              <w:t>212</w:t>
            </w:r>
          </w:hyperlink>
        </w:p>
        <w:p>
          <w:pPr>
            <w:pStyle w:val="Contents3"/>
            <w:tabs>
              <w:tab w:val="clear" w:pos="8459"/>
              <w:tab w:val="right" w:pos="9026" w:leader="dot"/>
            </w:tabs>
            <w:rPr/>
          </w:pPr>
          <w:hyperlink w:anchor="__RefHeading___Toc564328_3650668749">
            <w:r>
              <w:rPr>
                <w:webHidden/>
                <w:rStyle w:val="IndexLink"/>
                <w:rtl w:val="true"/>
              </w:rPr>
              <w:t>المسألة الخامسة و الستّون قال سلّمه الله تعالی</w:t>
            </w:r>
            <w:r>
              <w:rPr>
                <w:rStyle w:val="IndexLink"/>
                <w:rtl w:val="true"/>
              </w:rPr>
              <w:t xml:space="preserve">: </w:t>
            </w:r>
            <w:r>
              <w:rPr>
                <w:rStyle w:val="IndexLink"/>
                <w:rtl w:val="true"/>
              </w:rPr>
              <w:t>ما قول شیخنا فی زید لو نذر أن یجامع کلّ خمیس و تزوّج بهند و هی ناذرة أن تصوم کلّ خمیس قبل أن تتزوّج به هل یجب علیها مطاوعته فی ذلک و تکفِّر مع قدرتها علی الکفّارة أم ینفسخ نذرها</w:t>
            </w:r>
            <w:r>
              <w:rPr>
                <w:rStyle w:val="IndexLink"/>
                <w:rtl w:val="true"/>
              </w:rPr>
              <w:tab/>
            </w:r>
            <w:r>
              <w:rPr>
                <w:rStyle w:val="IndexLink"/>
              </w:rPr>
              <w:t>217</w:t>
            </w:r>
          </w:hyperlink>
        </w:p>
        <w:p>
          <w:pPr>
            <w:pStyle w:val="Contents3"/>
            <w:tabs>
              <w:tab w:val="clear" w:pos="8459"/>
              <w:tab w:val="right" w:pos="9026" w:leader="dot"/>
            </w:tabs>
            <w:rPr/>
          </w:pPr>
          <w:hyperlink w:anchor="__RefHeading___Toc564330_3650668749">
            <w:r>
              <w:rPr>
                <w:webHidden/>
                <w:rStyle w:val="IndexLink"/>
                <w:rtl w:val="true"/>
              </w:rPr>
              <w:t>المسألة السادسة و الستّون قال سلّمه الله تعالی</w:t>
            </w:r>
            <w:r>
              <w:rPr>
                <w:rStyle w:val="IndexLink"/>
                <w:rtl w:val="true"/>
              </w:rPr>
              <w:t xml:space="preserve">: </w:t>
            </w:r>
            <w:r>
              <w:rPr>
                <w:rStyle w:val="IndexLink"/>
                <w:rtl w:val="true"/>
              </w:rPr>
              <w:t>ما قول شیخنا فی بنت ابن الزوجة و بنت بنتها و ما ورد فی تحریمهما روایة الإجماع و الآیة هل تتناولهما أم لا</w:t>
            </w:r>
            <w:r>
              <w:rPr>
                <w:rStyle w:val="IndexLink"/>
                <w:rtl w:val="true"/>
              </w:rPr>
              <w:tab/>
            </w:r>
            <w:r>
              <w:rPr>
                <w:rStyle w:val="IndexLink"/>
              </w:rPr>
              <w:t>219</w:t>
            </w:r>
          </w:hyperlink>
        </w:p>
        <w:p>
          <w:pPr>
            <w:pStyle w:val="Contents3"/>
            <w:tabs>
              <w:tab w:val="clear" w:pos="8459"/>
              <w:tab w:val="right" w:pos="9026" w:leader="dot"/>
            </w:tabs>
            <w:rPr/>
          </w:pPr>
          <w:hyperlink w:anchor="__RefHeading___Toc564332_3650668749">
            <w:r>
              <w:rPr>
                <w:webHidden/>
                <w:rStyle w:val="IndexLink"/>
                <w:rtl w:val="true"/>
              </w:rPr>
              <w:t>المسألة السابعة و الستّون قال سلّمه الله تعالی</w:t>
            </w:r>
            <w:r>
              <w:rPr>
                <w:rStyle w:val="IndexLink"/>
                <w:rtl w:val="true"/>
              </w:rPr>
              <w:t xml:space="preserve">: </w:t>
            </w:r>
            <w:r>
              <w:rPr>
                <w:rStyle w:val="IndexLink"/>
                <w:rtl w:val="true"/>
              </w:rPr>
              <w:t>ما قول شیخنا فی کثیر السفر هل هو من کان سفره أکثر من حضره</w:t>
            </w:r>
            <w:r>
              <w:rPr>
                <w:rStyle w:val="IndexLink"/>
                <w:rtl w:val="true"/>
              </w:rPr>
              <w:tab/>
            </w:r>
            <w:r>
              <w:rPr>
                <w:rStyle w:val="IndexLink"/>
              </w:rPr>
              <w:t>221</w:t>
            </w:r>
          </w:hyperlink>
        </w:p>
        <w:p>
          <w:pPr>
            <w:pStyle w:val="Contents3"/>
            <w:tabs>
              <w:tab w:val="clear" w:pos="8459"/>
              <w:tab w:val="right" w:pos="9026" w:leader="dot"/>
            </w:tabs>
            <w:rPr/>
          </w:pPr>
          <w:hyperlink w:anchor="__RefHeading___Toc564334_3650668749">
            <w:r>
              <w:rPr>
                <w:webHidden/>
                <w:rStyle w:val="IndexLink"/>
                <w:rtl w:val="true"/>
              </w:rPr>
              <w:t>المسألة الثامنة و الستّون قال سلّمه الله تعالی</w:t>
            </w:r>
            <w:r>
              <w:rPr>
                <w:rStyle w:val="IndexLink"/>
                <w:rtl w:val="true"/>
              </w:rPr>
              <w:t xml:space="preserve">: </w:t>
            </w:r>
            <w:r>
              <w:rPr>
                <w:rStyle w:val="IndexLink"/>
                <w:rtl w:val="true"/>
              </w:rPr>
              <w:t>ما قول شیخنا فی الملالیح و المکاریة هل یجوز لهم القصر و الإفطار فی ابتداء عملهم حتّی یغلب سفرهم علی حضرهم أم لا یجوز لهم</w:t>
            </w:r>
            <w:r>
              <w:rPr>
                <w:rStyle w:val="IndexLink"/>
                <w:rtl w:val="true"/>
              </w:rPr>
              <w:tab/>
            </w:r>
            <w:r>
              <w:rPr>
                <w:rStyle w:val="IndexLink"/>
              </w:rPr>
              <w:t>225</w:t>
            </w:r>
          </w:hyperlink>
        </w:p>
        <w:p>
          <w:pPr>
            <w:pStyle w:val="Contents3"/>
            <w:tabs>
              <w:tab w:val="clear" w:pos="8459"/>
              <w:tab w:val="right" w:pos="9026" w:leader="dot"/>
            </w:tabs>
            <w:rPr/>
          </w:pPr>
          <w:hyperlink w:anchor="__RefHeading___Toc564336_3650668749">
            <w:r>
              <w:rPr>
                <w:webHidden/>
                <w:rStyle w:val="IndexLink"/>
                <w:rtl w:val="true"/>
              </w:rPr>
              <w:t>المسألة التاسعة و الستّون قال سلّمه الله تعالی</w:t>
            </w:r>
            <w:r>
              <w:rPr>
                <w:rStyle w:val="IndexLink"/>
                <w:rtl w:val="true"/>
              </w:rPr>
              <w:t xml:space="preserve">: </w:t>
            </w:r>
            <w:r>
              <w:rPr>
                <w:rStyle w:val="IndexLink"/>
                <w:rtl w:val="true"/>
              </w:rPr>
              <w:t xml:space="preserve">ما قول شیخنا فی الأصناف الذین ینزلون عند أهل بلد الحسین </w:t>
            </w:r>
            <w:r>
              <w:rPr>
                <w:rStyle w:val="IndexLink"/>
                <w:rtl w:val="true"/>
              </w:rPr>
              <w:t>(</w:t>
            </w:r>
            <w:r>
              <w:rPr>
                <w:rStyle w:val="IndexLink"/>
                <w:rtl w:val="true"/>
              </w:rPr>
              <w:t>علیه السلام</w:t>
            </w:r>
            <w:r>
              <w:rPr>
                <w:rStyle w:val="IndexLink"/>
                <w:rtl w:val="true"/>
              </w:rPr>
              <w:t xml:space="preserve">) </w:t>
            </w:r>
            <w:r>
              <w:rPr>
                <w:rStyle w:val="IndexLink"/>
                <w:rtl w:val="true"/>
              </w:rPr>
              <w:t>لو عملوا لهم لحماً أو حلاوة هل یکره لهم الأکل منها و ینکسر خاطر المضیف</w:t>
            </w:r>
            <w:r>
              <w:rPr>
                <w:rStyle w:val="IndexLink"/>
                <w:rtl w:val="true"/>
              </w:rPr>
              <w:tab/>
            </w:r>
            <w:r>
              <w:rPr>
                <w:rStyle w:val="IndexLink"/>
              </w:rPr>
              <w:t>227</w:t>
            </w:r>
          </w:hyperlink>
        </w:p>
        <w:p>
          <w:pPr>
            <w:pStyle w:val="Contents3"/>
            <w:tabs>
              <w:tab w:val="clear" w:pos="8459"/>
              <w:tab w:val="right" w:pos="9026" w:leader="dot"/>
            </w:tabs>
            <w:rPr/>
          </w:pPr>
          <w:hyperlink w:anchor="__RefHeading___Toc564338_3650668749">
            <w:r>
              <w:rPr>
                <w:webHidden/>
                <w:rStyle w:val="IndexLink"/>
                <w:rtl w:val="true"/>
              </w:rPr>
              <w:t>المسألة السبعون قال سلّمه الله تعالی</w:t>
            </w:r>
            <w:r>
              <w:rPr>
                <w:rStyle w:val="IndexLink"/>
                <w:rtl w:val="true"/>
              </w:rPr>
              <w:t xml:space="preserve">: </w:t>
            </w:r>
            <w:r>
              <w:rPr>
                <w:rStyle w:val="IndexLink"/>
                <w:rtl w:val="true"/>
              </w:rPr>
              <w:t>ما یقول شیخنا فی منجّزات المریض من وقف و إبراء أو بیع أو هبة أو تملیک أو عطیة هل یمضی ذلک من الأصل أم من الثلث کما هو المشهور؟</w:t>
            </w:r>
            <w:r>
              <w:rPr>
                <w:rStyle w:val="IndexLink"/>
                <w:rtl w:val="true"/>
              </w:rPr>
              <w:tab/>
            </w:r>
            <w:r>
              <w:rPr>
                <w:rStyle w:val="IndexLink"/>
              </w:rPr>
              <w:t>227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37_12051"/>
      <w:bookmarkStart w:id="1" w:name="pg1537_12051"/>
      <w:bookmarkEnd w:id="1"/>
    </w:p>
    <w:p>
      <w:pPr>
        <w:pStyle w:val="Heading2"/>
        <w:numPr>
          <w:ilvl w:val="1"/>
          <w:numId w:val="1"/>
        </w:numPr>
        <w:rPr/>
      </w:pPr>
      <w:bookmarkStart w:id="2" w:name="pg1537_12051"/>
      <w:bookmarkStart w:id="3" w:name="__RefHeading___Toc564158_365066874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الأنوار الحیریة و الأقمار البدریة الأحمدیة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استدلالی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آل عصفور، یوسف بن احمد بن ابراهیم تاریخ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و فارسی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Heading2"/>
        <w:numPr>
          <w:ilvl w:val="1"/>
          <w:numId w:val="1"/>
        </w:numPr>
        <w:rPr/>
      </w:pPr>
      <w:bookmarkStart w:id="5" w:name="__RefHeading___Toc564160_3650668749"/>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أمّا بعد حمداً لله سبحانه علی مزید إفضاله و الشکر له جلّ شأنه علی حمید نواله و الصلاة علی أشرف خلقه محمّد و آله الناسجین علی منواله فی أفعاله و أقواله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الفقیر إلی ربِّه الکریم یوسف بن أحمد بن إبراهیم الدرازی البحرانی أفاض الله تعالی من رواشح جوده السبحانی و سوانح فضله الصمدانی و وفّقه للعمل فی یومه لغده قبل أن یخرج الأمر من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جواب ما سألت عنه أیّها الأخ الجلیل و الخِل النبیل الأمجد الأسعد الشیخ أحمد من المسائل موضّحاً موشحاً إن شاء الله تعالی بالحجج الظاهرة و الدلائل حسبما أدّی إلیه الفکر الکلیل و خطر بالخاطر العلیل علی توزّع من البال و تقسیم من الفکر و الخیال سائلًا منه سبحانه التوفیق لإصابة الصواب و تحقیق ما هو الحقّ فی الجواب معتصماً به تعالی من زلل الإقدام فی الأحکام و زیغ الأفهام عن الطریق النیّر الإعلام أنّه أکرم مرجو و مأمول و أجود مقصود و مسئول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سلّمه الله تعالی أنّه حصل بینه و بین بعض الإخوان فی تلک المسائل الجدال و کثر بینهما القیل و القال و حیث إنّ الأجوبة عن هذه المسائل الشریفة کان فی جوار سیّد الشهداء و إمام السعداء علیه و علی آبائه و أبنائه أفضل صلوات ذی العلا و کان ذلک ملتقطاً من أخبارهم و مستنبطاً من آثارهم حسن تسمیة هذا الکتاب بالأنوار الحیریّة و الأقمار البدریّة الأحمدیّة سائلًا من برکات جواره الأقدس و وادیه المقدّس أن یجعل ذلک وسیلة إلی الله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 w:name="__RefHeading___Toc564162_3650668749"/>
      <w:bookmarkStart w:id="8" w:name="_Toc3"/>
      <w:bookmarkEnd w:id="7"/>
      <w:r>
        <w:rPr>
          <w:rtl w:val="true"/>
        </w:rPr>
        <w:t>مقدمة</w:t>
      </w:r>
      <w:bookmarkStart w:id="9" w:name="pg1537_12054"/>
      <w:bookmarkEnd w:id="8"/>
    </w:p>
    <w:p>
      <w:pPr>
        <w:pStyle w:val="BookText"/>
        <w:rPr/>
      </w:pPr>
      <w:bookmarkEnd w:id="9"/>
      <w:r>
        <w:rPr>
          <w:rFonts w:ascii="IRNazanin" w:hAnsi="IRNazanin" w:eastAsia="IRNazanin"/>
          <w:color w:val="111111"/>
          <w:sz w:val="28"/>
          <w:sz w:val="28"/>
          <w:szCs w:val="28"/>
          <w:rtl w:val="true"/>
          <w:lang w:bidi="fa-IR"/>
        </w:rPr>
        <w:t>سبحانه و إلیه و ینفعنی به یوم القدوم علی الله سبحانه و علیه و أن یعصمنی الله سبحانه من زلّات أقدام الأعلام و مداحض الأفهام فی الأحکام و ها أنا أذکرها مسألة مسألة مذنّباً لکلّ منها بالجواب الکاشف عن وجوه خرائدها إن شاء الله تعالی نقاب الشکّ و الارتیاب</w:t>
      </w:r>
      <w:r>
        <w:rPr>
          <w:rFonts w:eastAsia="IRNazanin" w:cs="IRNazanin"/>
          <w:color w:val="111111"/>
          <w:sz w:val="28"/>
          <w:szCs w:val="28"/>
          <w:rtl w:val="true"/>
          <w:lang w:bidi="fa-IR"/>
        </w:rPr>
        <w:t>.</w:t>
      </w:r>
    </w:p>
    <w:p>
      <w:pPr>
        <w:pStyle w:val="Heading2"/>
        <w:numPr>
          <w:ilvl w:val="1"/>
          <w:numId w:val="1"/>
        </w:numPr>
        <w:rPr/>
      </w:pPr>
      <w:bookmarkStart w:id="10" w:name="__RefHeading___Toc564164_3650668749"/>
      <w:bookmarkStart w:id="11" w:name="_Toc4"/>
      <w:bookmarkEnd w:id="10"/>
      <w:r>
        <w:rPr>
          <w:rtl w:val="true"/>
        </w:rPr>
        <w:t>[</w:t>
      </w:r>
      <w:r>
        <w:rPr>
          <w:rtl w:val="true"/>
        </w:rPr>
        <w:t>مسائل فقهیة</w:t>
      </w:r>
      <w:r>
        <w:rPr>
          <w:rtl w:val="true"/>
        </w:rPr>
        <w:t>]</w:t>
      </w:r>
      <w:bookmarkEnd w:id="11"/>
    </w:p>
    <w:p>
      <w:pPr>
        <w:pStyle w:val="Heading3"/>
        <w:numPr>
          <w:ilvl w:val="2"/>
          <w:numId w:val="1"/>
        </w:numPr>
        <w:rPr/>
      </w:pPr>
      <w:bookmarkStart w:id="12" w:name="__RefHeading___Toc564166_3650668749"/>
      <w:bookmarkStart w:id="13" w:name="_Toc5"/>
      <w:bookmarkEnd w:id="12"/>
      <w:r>
        <w:rPr>
          <w:rtl w:val="true"/>
        </w:rPr>
        <w:t>المسألة الأولی</w:t>
      </w:r>
      <w:r>
        <w:rPr>
          <w:rtl w:val="true"/>
        </w:rPr>
        <w:t xml:space="preserve">: </w:t>
      </w:r>
      <w:r>
        <w:rPr>
          <w:rtl w:val="true"/>
        </w:rPr>
        <w:t>فیما یجری علی الإنسان من المصائب و النوائب و الرزایا و البلایا</w:t>
      </w:r>
      <w:bookmarkEnd w:id="13"/>
    </w:p>
    <w:p>
      <w:pPr>
        <w:pStyle w:val="BookText"/>
        <w:rPr/>
      </w:pPr>
      <w:r>
        <w:rPr>
          <w:rFonts w:ascii="IRNazanin" w:hAnsi="IRNazanin" w:eastAsia="IRNazanin"/>
          <w:color w:val="111111"/>
          <w:sz w:val="28"/>
          <w:sz w:val="28"/>
          <w:szCs w:val="28"/>
          <w:rtl w:val="true"/>
          <w:lang w:bidi="fa-IR"/>
        </w:rPr>
        <w:t>قال سلّمه الله تعالی ما قول شیخنا فیما یجری علی الإنسان من المصائب و النوائب و الرزایا و البلایا کمن خرج للتجارة أو الحجّ أو الزیارة و أکله سبع أو قتله لص أو غرق فی البحر و لو علم بأحد هذه الأسباب المهلکة لما قدم علیه هل یکون ذلک اختیاریّاً جری علیه باختیاره أم اضطراریّاً جری علیه باضطراره رغماً علی أنفه و لو کان هو اختیاریّاً لکان هو ألقی نفسه إلی التهلکة التی نهی الله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یخفی أنّ هنا شیئین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یفعله العبد باختیاره و قصده من سفر و أکل و شرب و نوم و مغدی و مجی‌ء و نحو ذلک، 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یفعله الله سبحانه بعبده من مرض و صحّة و تسلیط عدوّ و فقر و غنًی و نحو ذلک و هذا لیس من فعل العبد و لا للعبد فیه 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فی المسألة المفروضة أنّ السفر من أفعال العبد التی یأتیها بقصده و اختیاره لأی غرض کان من تجارة أو حجّ أو زیارة و نحو ذلک، و أمّا ما یعرض له فی ذلک السفر من قتل أو غرق أو نهب ماله و سلبه و نحو ذلک فإنّه لیس من فعله و إنّما هو فعل الله سبحانه به کما لو کان فی بیته فإنّه قد یسلّط علیه من یقتله أو یبتلیه بمرض أو حرق 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المعلوم أنّه لو کان له علم بما یقع علیه فی سفره من هذه الأمور فإنّه لا یجوز له السفر شرعاً و لهذا أُسقط عنه الحجّ الواجب بذلک لأنّ فیه الإلقاء بالید إلی التهلکة و هو محرّم عقلًا و نقلًا و هذا بحمد الله سبحانه ظاهر لا شبهة فیه و لا مریة یعتریه، و فی الأخبار التی لا یحضرنی محلّها الآن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موسی علی نبیّنا و آله و علیه السلام خرج ذات یوم إلی المناجاة فرآه بعض بنی إسرائیل و کان إذا خرج إلی المناجاة یتغیّر لونه و یصفرّ وجهه فعرفه ذلک الإسرائیلی بتلک العلامة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bookmarkStart w:id="14" w:name="pg1537_12057"/>
    </w:p>
    <w:p>
      <w:pPr>
        <w:pStyle w:val="BookText"/>
        <w:rPr/>
      </w:pPr>
      <w:bookmarkEnd w:id="14"/>
      <w:r>
        <w:rPr>
          <w:rFonts w:ascii="IRNazanin" w:hAnsi="IRNazanin" w:eastAsia="IRNazanin"/>
          <w:color w:val="111111"/>
          <w:sz w:val="28"/>
          <w:sz w:val="28"/>
          <w:szCs w:val="28"/>
          <w:rtl w:val="true"/>
          <w:lang w:bidi="fa-IR"/>
        </w:rPr>
        <w:t>موسی أبلغ ربّک عنّی السلام و قل له إنّی أحبّه فلمّا مضی موسی للمناجاة بلغ رسالته فقال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 إنّی أیضاً أحبّه، فلمّا رجع موسی من المناجاة وجد ذلک الإسرائیلی و قد افترسه السبع و أکله فرفع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عبدک الإسرائیلی یحبّک و تحبّه و قد سلّطت علیه کلباً من کلابک یأکله، فأتاه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هکذا أفعل بأولیائی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بقی فی المقام هنا إشکال و هو أنّه قد عرفت أنّه مع علم العبد ما ینزل علیه من البلاء فی بعض الأمور أو الأزمان فإنّه لا یجوز له الدخول فی ذلک الأمر لما فیه من الإلقاء بالید إلی التهلکة مع أنّه قد وقع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القدوم علی تلک الأمور الموجبة لهلاکهم مع علمهم بها کقدوم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کربلاء مع علمه بمقتله فیها، و خروج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تلک اللیلة التی استشهد فیها إلی المسجد مع علمه بأنّه یُقتل فی تلک اللیلة، و أکل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 مع علمه به و أنّه یموت به و نحو ذلک، و الجواب عن ذلک قد ذکرناه مستوفیً محقّقاً مبرهناً فی کتاب الدرر النجفیة من الملتقطات الیوسفیّة فمن أراده فلیرجع إلی الکتاب المذکور و الله العالم</w:t>
      </w:r>
      <w:r>
        <w:rPr>
          <w:rFonts w:eastAsia="IRNazanin" w:cs="IRNazanin"/>
          <w:color w:val="111111"/>
          <w:sz w:val="28"/>
          <w:szCs w:val="28"/>
          <w:rtl w:val="true"/>
          <w:lang w:bidi="fa-IR"/>
        </w:rPr>
        <w:t>.</w:t>
      </w:r>
    </w:p>
    <w:p>
      <w:pPr>
        <w:pStyle w:val="Heading3"/>
        <w:numPr>
          <w:ilvl w:val="2"/>
          <w:numId w:val="1"/>
        </w:numPr>
        <w:rPr/>
      </w:pPr>
      <w:bookmarkStart w:id="15" w:name="__RefHeading___Toc564168_3650668749"/>
      <w:bookmarkStart w:id="16" w:name="_Toc6"/>
      <w:bookmarkEnd w:id="15"/>
      <w:r>
        <w:rPr>
          <w:rtl w:val="true"/>
        </w:rPr>
        <w:t>المسألة الثانیة</w:t>
      </w:r>
      <w:r>
        <w:rPr>
          <w:rtl w:val="true"/>
        </w:rPr>
        <w:t xml:space="preserve">: </w:t>
      </w:r>
      <w:r>
        <w:rPr>
          <w:rtl w:val="true"/>
        </w:rPr>
        <w:t>فیمن یشهد باطلًا أو یقتل نفساً أو یجنی علی ولده فی حالة الغضب الشدید هل یأثم فی ذلک و یستحقّ النار و غضب الجبّار أم لا یأثم</w:t>
      </w:r>
      <w:bookmarkEnd w:id="16"/>
    </w:p>
    <w:p>
      <w:pPr>
        <w:pStyle w:val="BookText"/>
        <w:rPr/>
      </w:pPr>
      <w:r>
        <w:rPr>
          <w:rFonts w:ascii="IRNazanin" w:hAnsi="IRNazanin" w:eastAsia="IRNazanin"/>
          <w:color w:val="111111"/>
          <w:sz w:val="28"/>
          <w:sz w:val="28"/>
          <w:szCs w:val="28"/>
          <w:rtl w:val="true"/>
          <w:lang w:bidi="fa-IR"/>
        </w:rPr>
        <w:t>قال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 شیخنا فیمن یشهد باطلًا أو یقتل نفساً أو یجنی علی ولده فی حالة الغضب الشدید هل یأثم فی ذلک و یستحقّ النار و غضب الجبّار أم لا یأثم حیث أوّل المنازع فی هذه المسألة هذا الحدیث الذی فی الکافی فی الغضب و استدلّ فیه أنّ الله أعزّ و أکرم من أن یسلب العبد عقله و یحاسبه علی ذنبه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ریب أنّ الغضب من الأخلاق النفسانیّة و أنّه قد یکون ممدوحاً و قد یکون مذموماً، فالممدوح ما کان فی جانب الدین و علی نهج الحقّ کدفع الضرر عن النفس علی الوجه السائغ و جهاد الأعداء و البطش بهم، و الأمر بالمعروف و النهی عن المنکر، و إقامة الحدود علی الوجه المعتبر و المذموم ما کان علی خلاف ذلک و لا ریب أنّه بهذا المعنی الثانی إنّما هو من الشیطان لا من الله تعالی کما توهّمه هذا القائل، لما رواه ثقة الإسلام فی الکافی عن أبی حمزة الثمالی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إنّ هذا الغضب جمرة من الشیطان توقد فی قلب ابن آدم و إنّ أحدکم إذا غضب احمرّت عیناه و انتفخت أوداجه و دخل الشیطان فیه فإذا خاف أحدکم ذلک من نفسه فلیلزم الأرض فإنّ رجز الشیطان یذهب عنه عند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رواه فیه عن میسرة قال</w:t>
      </w:r>
    </w:p>
    <w:p>
      <w:pPr>
        <w:pStyle w:val="BookText"/>
        <w:rPr/>
      </w:pPr>
      <w:r>
        <w:rPr>
          <w:rFonts w:ascii="IRNazanin" w:hAnsi="IRNazanin" w:eastAsia="IRNazanin"/>
          <w:color w:val="111111"/>
          <w:sz w:val="28"/>
          <w:sz w:val="28"/>
          <w:szCs w:val="28"/>
          <w:rtl w:val="true"/>
          <w:lang w:bidi="fa-IR"/>
        </w:rPr>
        <w:t xml:space="preserve">ذکر الغضب عند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لیغضب فما یرضی أبداً حتّی یدخل النار فأیما رجل غضب علی قوم و هو قائم فلیجلس من فوره ذلک فإنّه یذهب عنه رجز الشیطان</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رواه فیه أیضاً عن السکونی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الغضب یفسد الإیمان کما یفسد الخلّ العسل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الأخبار التی من هذا القبیل و هی صریحة الدلالة واضحة المقالة فی أنّ الغضب من أقبح الخصال الذمیمة و أنّه من دواعی الشیطان التی یحمل علیها الإنسان فیوجب له استحقاق العذاب و النیران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علمائنا رضوان الله علیهم و نِعْمَ 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الغضب حالة للقلب یثمرها الجهل بالأوامر الشرعیة و الحدود المرعیّة و تسویل النفس الأمّارة و ثمرتها الطغیان علی الخلق بالید و اللسان و التعدّی علیهم بالظلم و العدوان و من علاماته احمرار الوجه و العین و انتفاخ العروق و سرّ ذلک أنّ القوّة الغضبیّة إذا تحرّکت نحو الانتقام و اشتعلت نارها فی الباطن یغلی به دم القلب کغلی الحمیم فینبعث منه الدخان فیرتفع إلی أعالی البدن کما یرتفع فی القدر و ینصب فی الوجه و العین و العروق فیحمرّ الوجه و العین و تنتفخ العروق و یختلّ الدماغ الذی هو معدن الفکر فی المحسوسات و ینطفی نور عقله کما ینطفی ضوء السراج فی البیت باستیلاء الدخان علیه فیظلم بصره و بصیرته و لا یؤثِّر فیه وعظ و لا نصیحة فیموت صاحبه غیظاً، و هذه الخصلة من أعظم الخصال الذمیمة، و لذا 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احذر الغضب فإنّه جندٌ عظیم من جنود إبلیس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آخر کلامه زید فی مقامه</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ریب أنّ الغضب مثل الحسد و الکبر و العُجب و نحوها من الصفات الذمیمة و الرحمة و الرقّة و الرفق و العفّة و نحوها من الصفات من الأخلاق الحسنة و الجمیع من أخلاق النفس الموجبة للثواب فیما کان منها حسناً و العقاب</w:t>
      </w:r>
      <w:bookmarkStart w:id="17" w:name="pg1537_12063"/>
    </w:p>
    <w:p>
      <w:pPr>
        <w:pStyle w:val="BookText"/>
        <w:rPr/>
      </w:pPr>
      <w:bookmarkEnd w:id="17"/>
      <w:r>
        <w:rPr>
          <w:rFonts w:ascii="IRNazanin" w:hAnsi="IRNazanin" w:eastAsia="IRNazanin"/>
          <w:color w:val="111111"/>
          <w:sz w:val="28"/>
          <w:sz w:val="28"/>
          <w:szCs w:val="28"/>
          <w:rtl w:val="true"/>
          <w:lang w:bidi="fa-IR"/>
        </w:rPr>
        <w:t>فیما کان منها قبیحاً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یظهر لک أنّ ما ذکره هذا القائل من أنّ ما یفعله حال الغضب من المعاصی لا یُعاقب علیه لأنّ الغضب من الله حیث إنّه قد سلبه عقله فلا یؤاخذه إنّما نشئ عن عدم التأمّل فی الأخبار کما عرفت ممّا قدّمناه و نزیده بیاناً أنّ الآیات و الروایات الدالّة علی تخلید قاتل النفس بغیر حقّ فی النار و إقامة الحدود و التعزیرات علی من تعدّی بید أو لسان علی غیره لا فرق فیها بینما وقع منها علی وجه الغضب و لا الرضا فتخصیصها یحتاج إلی دلیل بل لو تمّ ما ذکره هذا القائل لبطلت أکثر الحدود و التعزیرات المقرّرة فی الروایات إذ الغالب أنّ هذه التعدّیات من قتل أو سبّ أو أخذ مال أو نحو ذلک لا یقع إلّا فی حال الغضب و شدّة ثورانه و استیلائه علی العقل الشرعی، فإذا کانت لا عقاب علیها کما زعمه فإلی مَنْ تتوجّه هذه الأوامر و النواهی المتعلّقة بهذه المذکورات و الله العالم</w:t>
      </w:r>
      <w:r>
        <w:rPr>
          <w:rFonts w:eastAsia="IRNazanin" w:cs="IRNazanin"/>
          <w:color w:val="111111"/>
          <w:sz w:val="28"/>
          <w:szCs w:val="28"/>
          <w:rtl w:val="true"/>
          <w:lang w:bidi="fa-IR"/>
        </w:rPr>
        <w:t>.</w:t>
      </w:r>
    </w:p>
    <w:p>
      <w:pPr>
        <w:pStyle w:val="Heading3"/>
        <w:numPr>
          <w:ilvl w:val="2"/>
          <w:numId w:val="1"/>
        </w:numPr>
        <w:rPr/>
      </w:pPr>
      <w:bookmarkStart w:id="18" w:name="__RefHeading___Toc564170_3650668749"/>
      <w:bookmarkStart w:id="19" w:name="_Toc7"/>
      <w:bookmarkEnd w:id="18"/>
      <w:r>
        <w:rPr>
          <w:rtl w:val="true"/>
        </w:rPr>
        <w:t>المسألة الثالثة</w:t>
      </w:r>
      <w:r>
        <w:rPr>
          <w:rtl w:val="true"/>
        </w:rPr>
        <w:t xml:space="preserve">: </w:t>
      </w:r>
      <w:r>
        <w:rPr>
          <w:rtl w:val="true"/>
        </w:rPr>
        <w:t>فیمن یدعو علی أعداء الدین و زوال ملکهم و خراب دیارهم و قلع آثارهم حتّی لا یبقی لهم ملک کبیر و لا صغیر و یکون لنا فی ذلک الفرج و القرب من ظهور الصاحب، هل یجوز له ذلک أم لا یجوز</w:t>
      </w:r>
      <w:bookmarkEnd w:id="19"/>
    </w:p>
    <w:p>
      <w:pPr>
        <w:pStyle w:val="BookText"/>
        <w:rPr/>
      </w:pPr>
      <w:r>
        <w:rPr>
          <w:rFonts w:ascii="IRNazanin" w:hAnsi="IRNazanin" w:eastAsia="IRNazanin"/>
          <w:color w:val="111111"/>
          <w:sz w:val="28"/>
          <w:sz w:val="28"/>
          <w:szCs w:val="28"/>
          <w:rtl w:val="true"/>
          <w:lang w:bidi="fa-IR"/>
        </w:rPr>
        <w:t>ما قول شیخنا فیمن یدعو علی أعداء الدین و زوال ملکهم و خراب دیارهم و قلع آثارهم حتّی لا یبقی لهم ملک کبیر و لا صغیر و یکون لنا فی ذلک الفرج و القرب من ظهور الصاحب، هل یجوز له ذلک أم لا یجوز کما قال المنازع فی هذه المسألة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یجوز الدعاء علیهم لأنّه یخشی علی بیضة الإسلام، فإذا کان کذلک لا یجوز أن تدعو علیهم فلا یجوز لنا أن نمقت زمان ملکهم و لا نمقتهم أیضاً و لا نحبّ زوالهم أو نحبّ زوالهم و لا ندعو علیهم و هم من ابتداء أمرهم إلی نهایته ملوک ظُلم و جور و فسوق، فالراضی ببقاء ملکهم راض بأفعالهم و الراضی بأفعالهم شریکٌ لهم و رادّ لقوله تعالی لٰا یَنٰالُ عَهْدِی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المستفاد من الأخبار و به صرّح جملة من أصحابنا رضوان الله علیهم بل الظاهر أنّه لا خلاف فیه هو جواز الدعاء علی أعداء الدین بل القنوت علیهم فی الصلوات، ففی صحیحة عبد الله بن سنان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تدعو فی الوتر علی العدوّ و إن شئت سمّیتهم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عبد الله بن هلال المنقولة فی مستطرفات السرائر من کتاب محمد بن علی بن محبوب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قنت و دعی علی قوم</w:t>
      </w:r>
    </w:p>
    <w:p>
      <w:pPr>
        <w:pStyle w:val="BookText"/>
        <w:rPr/>
      </w:pPr>
      <w:r>
        <w:rPr>
          <w:rFonts w:ascii="IRNazanin" w:hAnsi="IRNazanin" w:eastAsia="IRNazanin"/>
          <w:color w:val="111111"/>
          <w:sz w:val="28"/>
          <w:sz w:val="28"/>
          <w:szCs w:val="28"/>
          <w:rtl w:val="true"/>
          <w:lang w:bidi="fa-IR"/>
        </w:rPr>
        <w:t xml:space="preserve">بأسمائهم و أسماء آبائهم و عشائرهم و فعله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الکشّی فی کتاب الرجال عن إبراهیم بن عُقبة قال</w:t>
      </w:r>
    </w:p>
    <w:p>
      <w:pPr>
        <w:pStyle w:val="BookText"/>
        <w:rPr/>
      </w:pPr>
      <w:r>
        <w:rPr>
          <w:rFonts w:ascii="IRNazanin" w:hAnsi="IRNazanin" w:eastAsia="IRNazanin"/>
          <w:color w:val="111111"/>
          <w:sz w:val="28"/>
          <w:sz w:val="28"/>
          <w:szCs w:val="28"/>
          <w:rtl w:val="true"/>
          <w:lang w:bidi="fa-IR"/>
        </w:rPr>
        <w:t xml:space="preserve">کتبت إلی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قد عرفت هؤلاء الممطورة فأقنت علیهم فی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اقنت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المراد بالممطورة هو الواقفة کما ذکره شیخنا البهائی عطّر الله مرقده فی مقدّمات کتاب مشرق الشمسین من تسمیة الواقفة یومئذ بذلک تشبیهاً بالکلاب التی أصابها المطر مبالغة فی نجاستهم و وجوب اجتنابهم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شیخنا الشهید فی الذکری فی بحث القنوت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الدعاء فیه للمؤمنین بأسمائهم و الدعاء علی الکفرة و المنافقین لأنّ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دعی فی قنوته لقوم بأعیانهم و علی آخرین بأعیانهم کما روی أنّه قال</w:t>
      </w:r>
    </w:p>
    <w:p>
      <w:pPr>
        <w:pStyle w:val="BookText"/>
        <w:rPr/>
      </w:pPr>
      <w:r>
        <w:rPr>
          <w:rFonts w:ascii="IRNazanin" w:hAnsi="IRNazanin" w:eastAsia="IRNazanin"/>
          <w:color w:val="111111"/>
          <w:sz w:val="28"/>
          <w:sz w:val="28"/>
          <w:szCs w:val="28"/>
          <w:rtl w:val="true"/>
          <w:lang w:bidi="fa-IR"/>
        </w:rPr>
        <w:t>اللّهمّ انج الولید بن الولید و سلمة بن هشام و عبّاس بن ربیعة و المستضعفین من المؤمنین و اشدد وطأتک علی مُضر و رعل و ذکوان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قنت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صلاة الغداة فدعی علی أبی موسی الأشعری و عمرو بن العاص و معاویة و أبی الأعور و أشباههم</w:t>
      </w:r>
    </w:p>
    <w:p>
      <w:pPr>
        <w:pStyle w:val="BookText"/>
        <w:rPr/>
      </w:pPr>
      <w:r>
        <w:rPr>
          <w:rFonts w:ascii="IRNazanin" w:hAnsi="IRNazanin" w:eastAsia="IRNazanin"/>
          <w:color w:val="111111"/>
          <w:sz w:val="28"/>
          <w:sz w:val="28"/>
          <w:szCs w:val="28"/>
          <w:rtl w:val="true"/>
          <w:lang w:bidi="fa-IR"/>
        </w:rPr>
        <w:t>قاله ابن أبی عقیل،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شیخنا المجلسی فی البحار من کتاب محمّد بن المثنّی عن جعفر بن محمد بن شریح عن ذریح المحاربی قال</w:t>
      </w:r>
    </w:p>
    <w:p>
      <w:pPr>
        <w:pStyle w:val="BookText"/>
        <w:rPr/>
      </w:pPr>
      <w:r>
        <w:rPr>
          <w:rFonts w:ascii="IRNazanin" w:hAnsi="IRNazanin" w:eastAsia="IRNazanin"/>
          <w:color w:val="111111"/>
          <w:sz w:val="28"/>
          <w:sz w:val="28"/>
          <w:szCs w:val="28"/>
          <w:rtl w:val="true"/>
          <w:lang w:bidi="fa-IR"/>
        </w:rPr>
        <w:t xml:space="preserve">قال الحرث بن المغیرة الناضری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معقل المزنی حدّثنی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صلّی بالناس المغرب فقنت فی الرکعة الثانیة و لعن معاویة و عمرو بن العاص و أبا موسی الأشعری و أبا الأعور السلمی، قال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فالعنهم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نحو ذلک ما روی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دعائه علی موسی المهدی أحد خلفاء بنی العبّاس و کان قد بلغه عنه أنّه یهدّده بالقتل فدعی علیه بدعاء الجوشن الصغیر فورد الخبر بموته لعنه الله و الحدیث مروی فی کتب أصحابنا رضوان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مثله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من الشیعة بالدعاء علی أبی جعفر المنصور الدوانیقی فمات فی تلک السنة قبل بلوغه الحجّ عند بئر میمون قبل أن یقضی نسکه و کان قد سافر إلی مکّة فی تلک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ولّاد ناقل الخبر المذکور فی آخر الخبر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کنت تلک السنة حاجّاً فدخلت علی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ولّاد کیف رأیتم نجاح</w:t>
      </w:r>
    </w:p>
    <w:p>
      <w:pPr>
        <w:pStyle w:val="BookText"/>
        <w:rPr/>
      </w:pPr>
      <w:r>
        <w:rPr>
          <w:rFonts w:ascii="IRNazanin" w:hAnsi="IRNazanin" w:eastAsia="IRNazanin"/>
          <w:color w:val="111111"/>
          <w:sz w:val="28"/>
          <w:sz w:val="28"/>
          <w:szCs w:val="28"/>
          <w:rtl w:val="true"/>
          <w:lang w:bidi="fa-IR"/>
        </w:rPr>
        <w:t>ما أمرتکم به و حثثتکم علیه من الدعاء علی أبی الدوانیق؟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یؤیّد ذلک أیضاً الأخبار الدالّة علی النهی عن حبّ بقائهم و هی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الکافی عن سهل بن زیاد رفعه</w:t>
      </w:r>
    </w:p>
    <w:p>
      <w:pPr>
        <w:pStyle w:val="BookText"/>
        <w:rPr/>
      </w:pPr>
      <w:r>
        <w:rPr>
          <w:rFonts w:ascii="Amiri" w:hAnsi="Amiri" w:eastAsia="Amiri" w:cs="Amiri"/>
          <w:color w:val="111111"/>
          <w:sz w:val="28"/>
          <w:sz w:val="28"/>
          <w:szCs w:val="28"/>
          <w:rtl w:val="true"/>
          <w:lang w:bidi="ar-SA"/>
        </w:rPr>
        <w:t xml:space="preserve">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تَرْکَنُوا إِلَی الَّذِینَ ظَلَمُوا فَتَمَسَّکُمُ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یأتی السلطان و یحبّ بقاءه إلی أن یدخل یده فی کیسه فیعطیه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حدیث طویل عن فضیل بن عیاض</w:t>
      </w:r>
    </w:p>
    <w:p>
      <w:pPr>
        <w:pStyle w:val="BookText"/>
        <w:rPr/>
      </w:pPr>
      <w:r>
        <w:rPr>
          <w:rFonts w:ascii="Amiri" w:hAnsi="Amiri" w:eastAsia="Amiri" w:cs="Amiri"/>
          <w:color w:val="111111"/>
          <w:sz w:val="28"/>
          <w:sz w:val="28"/>
          <w:szCs w:val="28"/>
          <w:rtl w:val="true"/>
          <w:lang w:bidi="ar-SA"/>
        </w:rPr>
        <w:t xml:space="preserve">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أحبّ بقاء الظالمین فقد أحبّ أن یُعصی الله إنّ الله تبارک و تعالی حمد نفسه عند هلاک الظالمین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فَقُطِعَ دٰابِرُ الْقَوْمِ الَّذِینَ ظَلَمُوا وَ الْحَمْدُ لِلّٰهِ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صفوان بن مهران الجمّال قال</w:t>
      </w:r>
    </w:p>
    <w:p>
      <w:pPr>
        <w:pStyle w:val="BookText"/>
        <w:rPr/>
      </w:pPr>
      <w:r>
        <w:rPr>
          <w:rFonts w:ascii="IRNazanin" w:hAnsi="IRNazanin" w:eastAsia="IRNazanin"/>
          <w:color w:val="111111"/>
          <w:sz w:val="28"/>
          <w:sz w:val="28"/>
          <w:szCs w:val="28"/>
          <w:rtl w:val="true"/>
          <w:lang w:bidi="fa-IR"/>
        </w:rPr>
        <w:t xml:space="preserve">دخلت علی أبی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صفوان کلّ شی‌ء منک حسن جمیل ما خلا شیئاً واحداً،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أی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إکراؤک جِمالک هذا الرجل یعنی هارون،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أکریته أشراً و لا بطراً و لا لصید و لا للهو و لکنّی أکریته لهذا الطریق یعنی طریق مکّة و لا أتولّاه بنفسی و لکن أبعث معه غلمانی،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صفوان أ یقع کراک علیهم؟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تحب بقاءهم حتّی یخرج کراک؟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أحبّ بقاءهم فهو منهم و من کان منهم کان وروده النار، قال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فبعت جمالی عن آخرها فبلغ ذلک إلی هارون فدعانی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صفوان بلغنی أنّک بعت جمالک؟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شیخ کبیر و أنّ الغلمان لا یفون بالأعمال،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هیهات إنّی لأعلم من أشار علیک بهذا أشار علیک بهذا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و لموسی بن جعفر،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هذا عنک فو الله لو لا حسن صحبتک لقتلتک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یعضد ذلک ما ورد فی الدعاء لصاحب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الشیخ فی المصباح و الصدوق فی کتاب الغیبة و غیرهما و فیه</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عجِّل فرجه و أیّده بالنصر و انصر ناصریه و اخذل خاذلیه و دمدم علی من نصب له و کذَّبَ به و أظهر به الحقّ و أمت به الجور و استنقذ به عبادک المؤمنین من الذلّ و انعش به البلاد و اقتل به جبابرة الکفر و اقصم رءوس</w:t>
      </w:r>
    </w:p>
    <w:p>
      <w:pPr>
        <w:pStyle w:val="BookText"/>
        <w:rPr/>
      </w:pPr>
      <w:r>
        <w:rPr>
          <w:rFonts w:ascii="IRNazanin" w:hAnsi="IRNazanin" w:eastAsia="IRNazanin"/>
          <w:color w:val="111111"/>
          <w:sz w:val="28"/>
          <w:sz w:val="28"/>
          <w:szCs w:val="28"/>
          <w:rtl w:val="true"/>
          <w:lang w:bidi="fa-IR"/>
        </w:rPr>
        <w:t>الضلالة و ذلِّل به الجبّارین و الکافرین و أبِر به المنافقین و الناکثین و جمیع المخالفین و الملحدین فی مشارق الأرض و مغاربها و برّها و بحرها و سهلها حتّی لا تدع منهم دیّاراً و لا تُبقی لهم آثاراً طهِّر منهم بلادک و اشف منهم صدور عبادک و جدّد به ما أمحتا من دینک</w:t>
      </w:r>
    </w:p>
    <w:p>
      <w:pPr>
        <w:pStyle w:val="BookText"/>
        <w:rPr/>
      </w:pPr>
      <w:r>
        <w:rPr>
          <w:rFonts w:ascii="IRNazanin" w:hAnsi="IRNazanin" w:eastAsia="IRNazanin"/>
          <w:color w:val="111111"/>
          <w:sz w:val="28"/>
          <w:sz w:val="28"/>
          <w:szCs w:val="28"/>
          <w:rtl w:val="true"/>
          <w:lang w:bidi="fa-IR"/>
        </w:rPr>
        <w:t>الدعاء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قد ورد هنا ما ظاهره المنافاة لما قدّمناه و المناقضة لما ذکرناه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 عطّر الله مرقده فی کتاب المجالس</w:t>
      </w:r>
    </w:p>
    <w:p>
      <w:pPr>
        <w:pStyle w:val="BookText"/>
        <w:rPr/>
      </w:pP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الله لا إله إلّا أنا خلقت الملوک و قلوبهم بیدی فأیما قوم أطاعونی جعلت قلوب الملوک علیهم رحمةً و أیما قوم عصونی جعلت قلوب الملوک علیهم سخطة ألا لا تشغلوا أنفسکم بسبّ الملوک توبوا إلی الله أعطف قلوبهم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w:t>
      </w:r>
    </w:p>
    <w:p>
      <w:pPr>
        <w:pStyle w:val="BookText"/>
        <w:rPr/>
      </w:pPr>
      <w:r>
        <w:rPr>
          <w:rFonts w:ascii="IRNazanin" w:hAnsi="IRNazanin" w:eastAsia="IRNazanin"/>
          <w:color w:val="111111"/>
          <w:sz w:val="28"/>
          <w:sz w:val="28"/>
          <w:szCs w:val="28"/>
          <w:rtl w:val="true"/>
          <w:lang w:bidi="fa-IR"/>
        </w:rPr>
        <w:t xml:space="preserve">عن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الشیعة لا تذلّوا رقابکم بترک طاعة سلطانکم فإن کان عادلًا فاسألوا الله إبقاءه و إن کان جائراً فاسألوا الله صلاحه و إنّ صلاحکم فی صلاح سلطانکم فإنّ السلطان العادل بمنزلة الوالد الرحیم فأحبّوا له ما تحبّون لأنفسکم و أکرهوا له ما تکرهون لأنفسکم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هذین الخبرین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لا یقومان بمعارضة ما قدمناه من الأخبار بل هی أرجح منهما سنداً و عدداً و دلالة فلا ینهضان بالمعارضة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أقصی ما یدلّ علیه الخبر الأوّل هو تخویف الناس و زجرهم عن المعاصی و الأمر بالملازمة علی الطاعة له سبحانه و أنّه جعل من جملة آیاته القاهرة و قدرته الباهرة قلوب الملوک فمن أطاعه جعل قلوب الملوک له رحمةً و عطفها علیه و من عصاه جعلها نقمة له و سخطة علیه فلا یشغل فی حال عصیانه و تسلیط الملوک علیه بالسبّ لهم و الدعاء علیهم فإنّ ذلک إنّما هو من الله سبحانه سلّطهم علیه عقوبة لمعصیته، بل الواجب علیه الاشتغال بالإنابة و التوبة إلیه سبحانه لیعطف قلوب الملوک علیه و هو من قبیل ما یقال أعمالکم عمّالکم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ورد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الحدیث القدسی</w:t>
      </w:r>
    </w:p>
    <w:p>
      <w:pPr>
        <w:pStyle w:val="BookText"/>
        <w:rPr/>
      </w:pPr>
      <w:r>
        <w:rPr>
          <w:rFonts w:ascii="IRNazanin" w:hAnsi="IRNazanin" w:eastAsia="IRNazanin"/>
          <w:color w:val="111111"/>
          <w:sz w:val="28"/>
          <w:sz w:val="28"/>
          <w:szCs w:val="28"/>
          <w:rtl w:val="true"/>
          <w:lang w:bidi="fa-IR"/>
        </w:rPr>
        <w:t>إذا عصانی من یعرفنی سلّطت علیه من لا یعرفنی</w:t>
      </w:r>
    </w:p>
    <w:p>
      <w:pPr>
        <w:pStyle w:val="BookText"/>
        <w:rPr/>
      </w:pPr>
      <w:r>
        <w:rPr>
          <w:rFonts w:ascii="IRNazanin" w:hAnsi="IRNazanin" w:eastAsia="IRNazanin"/>
          <w:color w:val="111111"/>
          <w:sz w:val="28"/>
          <w:sz w:val="28"/>
          <w:szCs w:val="28"/>
          <w:rtl w:val="true"/>
          <w:lang w:bidi="fa-IR"/>
        </w:rPr>
        <w:t>و هذا شی‌ء آخر غیر ما نحن فیه فلا منافاة</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الحدیث الثانی فالواجب حمله علی التقیّة لمنافاته التامّة لما قدّمناه من</w:t>
      </w:r>
      <w:bookmarkStart w:id="20" w:name="pg1537_12074"/>
    </w:p>
    <w:p>
      <w:pPr>
        <w:pStyle w:val="BookText"/>
        <w:rPr/>
      </w:pPr>
      <w:bookmarkEnd w:id="20"/>
      <w:r>
        <w:rPr>
          <w:rFonts w:ascii="IRNazanin" w:hAnsi="IRNazanin" w:eastAsia="IRNazanin"/>
          <w:color w:val="111111"/>
          <w:sz w:val="28"/>
          <w:sz w:val="28"/>
          <w:szCs w:val="28"/>
          <w:rtl w:val="true"/>
          <w:lang w:bidi="fa-IR"/>
        </w:rPr>
        <w:t>الأخبار و لا سیّما الأخبار الدالّة علی النهی عن حبّ بقائهم و هی أرجح من هذا الخبر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فحمله علی التقیة عندی متعیّن سیّما مع علم من التهاب نیران التقیة فی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 علی غیره من الأوقات و الأعوام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ذلک القائل من أنّه یخشی علی بیضة الإسلام فهو غلط لأنّ الحافظ لبیضة الإسلام إنّما هو الله عزّ و جلّ لا هؤلاء و هذا الداعی بزوال ملکهم أو نحوه من الدعاء علیهم إنّما دعی بإبدالهم بمن یقوم بحیاطة الإسلام و یحنو علی الأنام و یقوم بالدین المبین و یُحیی شریعة سیّد المرسلین لا علی الإطلاق حتّی یلزم ما ذکره فی المقام،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ما ذکرتموه من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یَنٰالُ عَهْدِی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لیست من محلّ البحث فی شی‌ء فإنّ موردها إنّما هو الإمامة و الآیة التی تناسب هذا المقام إنّما هی الآیة التی تقدّمت فی الأخبار و 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تَرْکَنُوا إِلَی الَّذِینَ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آخرها هذا ما خطر بالبال بالنظر إلی أخبار الآل علیهم صلوات ذی الجلال و الله العالم</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564172_3650668749"/>
      <w:bookmarkStart w:id="22" w:name="_Toc8"/>
      <w:bookmarkEnd w:id="21"/>
      <w:r>
        <w:rPr>
          <w:rtl w:val="true"/>
        </w:rPr>
        <w:t>المسألة الرابعة</w:t>
      </w:r>
      <w:r>
        <w:rPr>
          <w:rtl w:val="true"/>
        </w:rPr>
        <w:t xml:space="preserve">: </w:t>
      </w:r>
      <w:r>
        <w:rPr>
          <w:rtl w:val="true"/>
        </w:rPr>
        <w:t>مسألة فی الطهارة الماء القلیل المتنجّس الغیر متغیِّر إذا أُدخل فی ماء البئر</w:t>
      </w:r>
      <w:bookmarkEnd w:id="22"/>
    </w:p>
    <w:p>
      <w:pPr>
        <w:pStyle w:val="BookText"/>
        <w:rPr/>
      </w:pPr>
      <w:r>
        <w:rPr>
          <w:rFonts w:ascii="IRNazanin" w:hAnsi="IRNazanin" w:eastAsia="IRNazanin"/>
          <w:color w:val="111111"/>
          <w:sz w:val="28"/>
          <w:sz w:val="28"/>
          <w:szCs w:val="28"/>
          <w:rtl w:val="true"/>
          <w:lang w:bidi="fa-IR"/>
        </w:rPr>
        <w:t>قال سلّمه الله تعالی مسألة فی الطهارة الماء القلیل المتنجّس الغیر متغیِّر إذا أُدخل فی ماء البئر فی شربة أو إبریق أو أدخل فی کثیر من ماء و التقی مع أحدهما أعلاه و لم یلتق أسفله هل یکون طاهراً کلّه أعلاه و منتهاه أم أعلاه فقط أم لا، و هل یشترط ملاقاة الماء القلیل المتنجّس الغیر متغیّر للکثیر بجمیع أجزائه أم لا إذا لاقی بعضه طهر الباقی أم لا؟ أفتنا أیّدک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الکلام فی هذه المسألة مبنیّ علی مسألة قد اشتهر الخلاف فیها بین الأصحاب رضوان الله علیهم و هو أنّه هل یکفی فی تطهیر الماء القلیل بالماء الکثیر مجرّد الملاقاة أم لا بدّ من الممازجة و المداخلة بحیث یصل الماء المطهر إلی ذلک الماء النجس و یداخل جمیع أجزائه بحیث یکون الماءان ماءً واحداً؟ قولان أظهرهما الثانی و السبب فی ذلک هو أنّه لم یرد فی الأخبار ما یدلّ علی کیفیة تطهیر الماء النجس القلیل بالماء الکثیر، و الأصحاب إنّما استندوا فی ذلک إلی أخبار الکرّ و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بلغ الماء کرّاً لم ینجّسه شی‌ء</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هذا الماء القلیل بعد اتّصاله بالکثیر</w:t>
      </w:r>
      <w:bookmarkStart w:id="23" w:name="pg1537_12077"/>
    </w:p>
    <w:p>
      <w:pPr>
        <w:pStyle w:val="BookText"/>
        <w:rPr/>
      </w:pPr>
      <w:bookmarkEnd w:id="23"/>
      <w:r>
        <w:rPr>
          <w:rFonts w:ascii="IRNazanin" w:hAnsi="IRNazanin" w:eastAsia="IRNazanin"/>
          <w:color w:val="111111"/>
          <w:sz w:val="28"/>
          <w:sz w:val="28"/>
          <w:szCs w:val="28"/>
          <w:rtl w:val="true"/>
          <w:lang w:bidi="fa-IR"/>
        </w:rPr>
        <w:t>یصیر معه ماءً واحداً بحیث یدخل تحت عموم تلک الأخبار فیطهر حینئذ، و الآخرون منعوا من صدق الوحدة إلّا مع الامتزاج و المداخلة بحیث یتخلّل الماء الکثیر فی جمیع أجزاء الماء النجس و هو الأقرب مع أوفقیته للاحتیاط المطلوب فی أمثال هذه المسائل الغیر المنصوصة و لا سیّما فی مثل هذا الماء الذی فی الإبریق و نحوه فإنّ فی صدق الوحدة علیه مع ما یلاقیه بمجرّد ملاقاة الماء الذی فی رأسه خاصّة إشکالًا ظاهراً، و بذلک یظهر أنّه علی تقدیر القول المختار لا یطهر ما فی أسفل الإبریق و نحوه من الماء الذی لم یداخله ذلک الماء الکثیر و هکذا القول فی کلّ ما کان کذلک کما لو کان الماء القلیل النجس فی غدیر أو مستنقع و إلی جنبه ماء کثیر فوصل بینهما بساقیة و جدول بحیث اتّصل أحدهما بالآخر فإنّه علی تقدیر ما اخترناه لا یطهر ذلک الماء النجس، و علی القول بمجرّد الاتّصال یحکم بالطهارة ثمّ إنّ فرض المسألة المذکورة هنا وقع فی وضع ذلک الإبریق فی ماء البئر و لا ریب أنّه یأتی علی القول بنجاسة البئر بالملاقاة نجاستها حینئذ فلا تفید تطهیراً لما فی الإبریق و لو الماء الذی فی رأسه لأنّها بمجرّد ملاقاته تنجّس، و أمّا علی القول بعدم انفعالها بالملاقاة یتمّ فرض المسألة و إجراء القولین المذکورین و الله العالم</w:t>
      </w:r>
      <w:r>
        <w:rPr>
          <w:rFonts w:eastAsia="IRNazanin" w:cs="IRNazanin"/>
          <w:color w:val="111111"/>
          <w:sz w:val="28"/>
          <w:szCs w:val="28"/>
          <w:rtl w:val="true"/>
          <w:lang w:bidi="fa-IR"/>
        </w:rPr>
        <w:t>.</w:t>
      </w:r>
    </w:p>
    <w:p>
      <w:pPr>
        <w:pStyle w:val="Heading3"/>
        <w:numPr>
          <w:ilvl w:val="2"/>
          <w:numId w:val="1"/>
        </w:numPr>
        <w:rPr/>
      </w:pPr>
      <w:bookmarkStart w:id="24" w:name="__RefHeading___Toc564174_3650668749"/>
      <w:bookmarkStart w:id="25" w:name="_Toc9"/>
      <w:bookmarkEnd w:id="24"/>
      <w:r>
        <w:rPr>
          <w:rtl w:val="true"/>
        </w:rPr>
        <w:t>المسألة الخامسة</w:t>
      </w:r>
      <w:r>
        <w:rPr>
          <w:rtl w:val="true"/>
        </w:rPr>
        <w:t xml:space="preserve">: </w:t>
      </w:r>
      <w:r>
        <w:rPr>
          <w:rtl w:val="true"/>
        </w:rPr>
        <w:t>فی الطهارة إذا أصابت الید دهناً متنجّساً أو دسومة کذلک من لحم متنجّس أو غیره هل تطهر بالغسل من الإبریق مع بقاء الأثر أم لا؟</w:t>
      </w:r>
      <w:bookmarkEnd w:id="25"/>
    </w:p>
    <w:p>
      <w:pPr>
        <w:pStyle w:val="BookText"/>
        <w:rPr/>
      </w:pPr>
      <w:r>
        <w:rPr>
          <w:rFonts w:ascii="IRNazanin" w:hAnsi="IRNazanin" w:eastAsia="IRNazanin"/>
          <w:color w:val="111111"/>
          <w:sz w:val="28"/>
          <w:sz w:val="28"/>
          <w:szCs w:val="28"/>
          <w:rtl w:val="true"/>
          <w:lang w:bidi="fa-IR"/>
        </w:rPr>
        <w:t>قال سلّمه الله تعالی مسألة أخری فی الطهارة إذا أصابت الید دهناً متنجّساً أو دسومة کذلک من لحم متنجّس أو غیره هل تطهر بالغسل من الإبریق مع بقاء الأثر أم لا، و هل تطهر بغسلها فی الماء الکثیر مع بقاء الأثر أم یشترط زواله علی الحالة الأولی أم الحالتین؟ أفتنا أیّدک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المسألة المذکورة لا تخلو من شوب الإشکال الموجب للاحتیاط فیها علی کلّ حال و ذلک لقیام هذه الأجزاء الدهنیة و لصوقها بالید و المفروض أنّها نجسة فلا تطهر الید إلّا بإزالتها و قلعها إذ قبولها للتطهیر مع بقائها علی حالها فی الید غیر معلوم لعدم معلومیّة نفوذ الماء فی تلک الأجزاء مع لصوقها بالید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فالأحوط عندی هو قلع تلک الأجزاء الدهنیة من الید بالدقیق و نحوه من الأشیاء القالعة لها ثمّ تطهیر الید بعد ذلک من غیر فرق بین التطهیر بالماء القلیل</w:t>
      </w:r>
      <w:bookmarkStart w:id="26" w:name="pg1537_12080"/>
    </w:p>
    <w:p>
      <w:pPr>
        <w:pStyle w:val="BookText"/>
        <w:rPr/>
      </w:pPr>
      <w:bookmarkEnd w:id="26"/>
      <w:r>
        <w:rPr>
          <w:rFonts w:ascii="IRNazanin" w:hAnsi="IRNazanin" w:eastAsia="IRNazanin"/>
          <w:color w:val="111111"/>
          <w:sz w:val="28"/>
          <w:sz w:val="28"/>
          <w:szCs w:val="28"/>
          <w:rtl w:val="true"/>
          <w:lang w:bidi="fa-IR"/>
        </w:rPr>
        <w:t>أو الکثیر و الله العالم</w:t>
      </w:r>
      <w:r>
        <w:rPr>
          <w:rFonts w:eastAsia="IRNazanin" w:cs="IRNazanin"/>
          <w:color w:val="111111"/>
          <w:sz w:val="28"/>
          <w:szCs w:val="28"/>
          <w:rtl w:val="true"/>
          <w:lang w:bidi="fa-IR"/>
        </w:rPr>
        <w:t>.</w:t>
      </w:r>
    </w:p>
    <w:p>
      <w:pPr>
        <w:pStyle w:val="Heading3"/>
        <w:numPr>
          <w:ilvl w:val="2"/>
          <w:numId w:val="1"/>
        </w:numPr>
        <w:rPr/>
      </w:pPr>
      <w:bookmarkStart w:id="27" w:name="__RefHeading___Toc564176_3650668749"/>
      <w:bookmarkStart w:id="28" w:name="_Toc10"/>
      <w:bookmarkEnd w:id="27"/>
      <w:r>
        <w:rPr>
          <w:rtl w:val="true"/>
        </w:rPr>
        <w:t>المسألة السادسة</w:t>
      </w:r>
      <w:r>
        <w:rPr>
          <w:rtl w:val="true"/>
        </w:rPr>
        <w:t xml:space="preserve">: </w:t>
      </w:r>
      <w:r>
        <w:rPr>
          <w:rtl w:val="true"/>
        </w:rPr>
        <w:t>مسألة فی الغسل من الجنابة و غیرها</w:t>
      </w:r>
      <w:bookmarkEnd w:id="28"/>
    </w:p>
    <w:p>
      <w:pPr>
        <w:pStyle w:val="BookText"/>
        <w:rPr/>
      </w:pPr>
      <w:r>
        <w:rPr>
          <w:rFonts w:ascii="IRNazanin" w:hAnsi="IRNazanin" w:eastAsia="IRNazanin"/>
          <w:color w:val="111111"/>
          <w:sz w:val="28"/>
          <w:sz w:val="28"/>
          <w:szCs w:val="28"/>
          <w:rtl w:val="true"/>
          <w:lang w:bidi="fa-IR"/>
        </w:rPr>
        <w:t>قال سلّمه الله تعالی و أبقاه مسألة فی الغسل من الجنابة و غیرها، هل یجوز للمرتمس إذا کان داخلًا فی الماء إلی وسطه أو إلی رکبتیه أو أزید من ذلک أو أقلّ أن یرتمس و هو علی تلک الحال أو یجب علیه الخروج منه و یلقی نفسه من خارج و هل یستحبّ له إمرار یده علی بدنه بعد خروجه أم لا، و هل یجب الإمرار فی الترتیب أم یستحبّ، و فی غسل الأموات هل هو واجب أو مستحبّ؟ أفتنا أیّدک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الأصول الشرعیّة و القواعد المرعیة هو صحّة الغسل ارتماساً و إن کان جالساً فی الماء إلی وسطه أو أقلّ أو أزید و ذلک فإنّ الواجب فی الغسل هو غسل البدن الذی هو عبارة عن جریان جزء الماء علی جزأین من البدن بنفسه أو بمعاون کما عرّفه به الأصحاب من غیر خلاف یعرف فی الباب و هذا الجالس فی الماء متی نوی الغسل ثمّ دفع نفسه من موضعه إلی موضع آخر تحت الماء بحیث استولی الماء علی جمیع بدنه و حصل اختلاف سطوح الماء علیه الذی به یحصل الجریان فقد اغتسل غسلًا شرعیّاً صحیحاً و لم أقف علی من توقّف فی هذه المسألة و أوجب الخروج من الماء ثمّ إلقاء نفسه فیه دفعة إلّا الفاضل المولی محمد باقر الخراسانی صاحب الذخیرة و الکفایة و تبعه شیخنا المحدِّث الصالح الشیخ عبد الله بن الحاجی صالح البحرانی عطّر الله مرقدیهما و قد بسطنا الکلام معهما فی ذلک فی باب غسل الجنابة من کتابنا الحدائق الناضرة</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إمرار الید فی الغسل الارتماسی بعد الخروج من الماء فلا فائدة فیه و لا ثمرة له فإنّ الواجب إیصال الماء إلی جمیع أجزاء البدن فی حال الدخول تحت الماء فی تلک الدفعة العرفیة فلو فرض أنّ جزءاً من البدن لم یصله الماء فی تلک الحال و إنّما وصل إلیه بالمسح بالید بعد الخروج فإنّه لم یأت بالغسل علی وجهه لأنّ الفرق بین الغسل الارتماسی و الترتیبی إنّما هو یکون غسل البدن یحصل دفعة واحدة فی الأوّل بخلاف الثانی و حینئذ متی حصل الإخلال بجزء حتّی خرج لم یحصل الغسل دفعة و بناء ذلک علی الترتیب الحکمی فی الغسل الارتماسی ضعیف کما أوضحناه</w:t>
      </w:r>
      <w:bookmarkStart w:id="29" w:name="pg1537_12083"/>
    </w:p>
    <w:p>
      <w:pPr>
        <w:pStyle w:val="BookText"/>
        <w:rPr/>
      </w:pPr>
      <w:bookmarkEnd w:id="29"/>
      <w:r>
        <w:rPr>
          <w:rFonts w:ascii="IRNazanin" w:hAnsi="IRNazanin" w:eastAsia="IRNazanin"/>
          <w:color w:val="111111"/>
          <w:sz w:val="28"/>
          <w:sz w:val="28"/>
          <w:szCs w:val="28"/>
          <w:rtl w:val="true"/>
          <w:lang w:bidi="fa-IR"/>
        </w:rPr>
        <w:t>فی الکتاب المشار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إمرار الید فی الغسل الترتیبی و أنّه یکون واجباً أو مستحبّاً فالکلام فیه أنّه لا یخفی أنّ الواجب هو إیصال الماء إلی البدن لیحصل الغسل لأنّ الواجب غسل البدن، و الغسل کما عرفت عبارة عن جری جزء من الماء علی جزئین من البشرة بنفسه أو معاون و حینئذ فإن علم من صبّ الماء علی البدن الوصول إلی جمیع أجزائه فلا ضرورة فی إمرار الید و إن استحبّ للاستظهار فلا بأس و إن لم یعلم ذلک فالواجب إمرار الید لیحصل العلم بإیصال الماء إلی الجسد فإمرار الید فی الصورة الأولی علی جهة الأفضلیة للاستظهار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الصورة الثانیة واجب لما عرفت من توقّف العلم بإیصال الماء علیه خصوصاً بالنسبة إلی ورد من أنّه یغسل جانبه الأیمن بثلاثة أکفّ و جانبه الأیسر بثلاثة أکفّ فإنّه لا یمکن العلم بوصول الماء إلی جمیع أجزاء البدن إلا بإمرار الید کما لا یخفی، و هکذا القول فی غسل الأموات و الله العالم</w:t>
      </w:r>
      <w:r>
        <w:rPr>
          <w:rFonts w:eastAsia="IRNazanin" w:cs="IRNazanin"/>
          <w:color w:val="111111"/>
          <w:sz w:val="28"/>
          <w:szCs w:val="28"/>
          <w:rtl w:val="true"/>
          <w:lang w:bidi="fa-IR"/>
        </w:rPr>
        <w:t>.</w:t>
      </w:r>
    </w:p>
    <w:p>
      <w:pPr>
        <w:pStyle w:val="Heading3"/>
        <w:numPr>
          <w:ilvl w:val="2"/>
          <w:numId w:val="1"/>
        </w:numPr>
        <w:rPr/>
      </w:pPr>
      <w:bookmarkStart w:id="30" w:name="__RefHeading___Toc564178_3650668749"/>
      <w:bookmarkStart w:id="31" w:name="_Toc11"/>
      <w:bookmarkEnd w:id="30"/>
      <w:r>
        <w:rPr>
          <w:rtl w:val="true"/>
        </w:rPr>
        <w:t>المسألة السابعة</w:t>
      </w:r>
      <w:r>
        <w:rPr>
          <w:rtl w:val="true"/>
        </w:rPr>
        <w:t xml:space="preserve">: </w:t>
      </w:r>
      <w:r>
        <w:rPr>
          <w:rtl w:val="true"/>
        </w:rPr>
        <w:t>من بنی بیتاً من قصب أو طین إعارة فی غیر ملکه أو فی أرض وقف أو بنی فی أرض مستأجرة و استوطنه هل یکون ذلک من قواطع السفر؟</w:t>
      </w:r>
      <w:bookmarkEnd w:id="31"/>
    </w:p>
    <w:p>
      <w:pPr>
        <w:pStyle w:val="BookText"/>
        <w:rPr/>
      </w:pPr>
      <w:r>
        <w:rPr>
          <w:rFonts w:ascii="IRNazanin" w:hAnsi="IRNazanin" w:eastAsia="IRNazanin"/>
          <w:color w:val="111111"/>
          <w:sz w:val="28"/>
          <w:sz w:val="28"/>
          <w:szCs w:val="28"/>
          <w:rtl w:val="true"/>
          <w:lang w:bidi="fa-IR"/>
        </w:rPr>
        <w:t>قال سلّمه الله 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بیتاً من قصب أو طین إعارة فی غیر ملکه أو فی أرض وقف أو بنی فی أرض مستأجرة و استوطنه هل یکون ذلک من قواطع السفر لو مرّ علیه بدون نیّة إقامة أم یشترط ملکیة الأرض کما هو الظاهر من کلام السیّد فی المدارک؟</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الظاهر أنّ ما ذکرتموه من ملک المنزل بدون ملک الأرض خاصّة لیس محلّ کلام و لا خلاف لصدق الملک علی ذلک المنزل و لو فی الجملة إنّما محلّ الکلام فی المنزل المستعار أو الموصی به مدّة بمعنی أنّه لا یملکه الجالس فیه و المستوطن له و إن جاز له التصرّف فیه بأحد الأسباب المبیحة من إجارة أو إعارة أو نحوهما، فالمفهوم من کلام جملة من الأصحاب هو اشتراط ملک الرقبة أعمّ من أن یکون المنزل مع أرضه أو المنزل خاصّة مع کون الأرض خارجة و حینئذ فلا یکفی استئجار المنزل و لا استعارته و الظاهر من الأخبار و به صرّح بعض أفاضل متأخّری المتأخّرین هو العموم و منشأ الخلاف فی ذلک هو حمل اللام فی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منزل علی التملیک خاصّة</w:t>
      </w:r>
      <w:bookmarkStart w:id="32" w:name="pg1537_12086"/>
    </w:p>
    <w:p>
      <w:pPr>
        <w:pStyle w:val="BookText"/>
        <w:rPr/>
      </w:pPr>
      <w:bookmarkEnd w:id="32"/>
      <w:r>
        <w:rPr>
          <w:rFonts w:ascii="IRNazanin" w:hAnsi="IRNazanin" w:eastAsia="IRNazanin"/>
          <w:color w:val="111111"/>
          <w:sz w:val="28"/>
          <w:sz w:val="28"/>
          <w:szCs w:val="28"/>
          <w:rtl w:val="true"/>
          <w:lang w:bidi="fa-IR"/>
        </w:rPr>
        <w:t>و هو غیر واضح فإنّ أحد معانیها الاختصاص بل ظاهر بعض الأصحاب أنّه الأصل و إنّ الملک إنّما اندرج فی ذلک من حیث حصول الاختصاص فیه و علی هذا فیکفی فی قطع السفر السکنی المدّة المذکورة فی المنزل المستأجر و المعار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نقلتموه عن السیّد فی المدارک فلیس کذلک فإنّه لم یصرِّح بهذه المسألة بالکلّیة فیما حضرنی من نسخة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فالأظهر هو العموم کما ذکرناه و علیه یساعد کلام أهل اللغة أیضاً فإنّهم عرّفوا المنزل بأنّه موضع النزول کما صرّح به فی القاموس و فی کتاب المصباح المنیر و لا ریب أنّ ذلک أعمّ من أن یکون ملکاً أو مستأجراً إلّا أنّ الخروج عمّا ظاهرهم الاتّفاق علیه مشکل و موافقتهم من غیر دلیل واضح أشکل و الله العالم</w:t>
      </w:r>
      <w:r>
        <w:rPr>
          <w:rFonts w:eastAsia="IRNazanin" w:cs="IRNazanin"/>
          <w:color w:val="111111"/>
          <w:sz w:val="28"/>
          <w:szCs w:val="28"/>
          <w:rtl w:val="true"/>
          <w:lang w:bidi="fa-IR"/>
        </w:rPr>
        <w:t>.</w:t>
      </w:r>
    </w:p>
    <w:p>
      <w:pPr>
        <w:pStyle w:val="Heading3"/>
        <w:numPr>
          <w:ilvl w:val="2"/>
          <w:numId w:val="1"/>
        </w:numPr>
        <w:rPr/>
      </w:pPr>
      <w:bookmarkStart w:id="33" w:name="__RefHeading___Toc564180_3650668749"/>
      <w:bookmarkStart w:id="34" w:name="_Toc12"/>
      <w:bookmarkEnd w:id="33"/>
      <w:r>
        <w:rPr>
          <w:rtl w:val="true"/>
        </w:rPr>
        <w:t>المسألة الثامنة</w:t>
      </w:r>
      <w:r>
        <w:rPr>
          <w:rtl w:val="true"/>
        </w:rPr>
        <w:t xml:space="preserve">: </w:t>
      </w:r>
      <w:r>
        <w:rPr>
          <w:rtl w:val="true"/>
        </w:rPr>
        <w:t>فیمن استقرّ علیه الحجّ و مات و لم یحجّ هل یستناب عنه؟</w:t>
      </w:r>
      <w:bookmarkEnd w:id="34"/>
    </w:p>
    <w:p>
      <w:pPr>
        <w:pStyle w:val="BookText"/>
        <w:rPr/>
      </w:pPr>
      <w:r>
        <w:rPr>
          <w:rFonts w:ascii="IRNazanin" w:hAnsi="IRNazanin" w:eastAsia="IRNazanin"/>
          <w:color w:val="111111"/>
          <w:sz w:val="28"/>
          <w:sz w:val="28"/>
          <w:szCs w:val="28"/>
          <w:rtl w:val="true"/>
          <w:lang w:bidi="fa-IR"/>
        </w:rPr>
        <w:t>قال سلّمه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 شیخنا فیمن استقرّ علیه الحجّ و مات و لم یحجّ هل یستناب عنه من بلده من المیقات إذا لم یجز الورثة و أنتم لکم اطّلاع علی ما فیها من النزاع خصوصاً ابن إدریس و العلّامة رحمه الله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المسألة قد أعطیناها فی کتاب الحجّ من کتابنا الحدائق الناضرة فی أحکام العترة الطاهرة حقّها من التحقیق و أشبعنا البحث فیها بما به تلیق و اخترنا فیها القول بالحجّ من بلد الموت و إن کان خلاف المشهور إلّا أنّها من حیث الخلوّ عن النصوص بالخصوص لا تخلو من شوب التأمّل و التوقّف و الأحوط الألفق بالأخبار فیها ما اختاره شیخنا الشهید فی الدروس و هو المفهوم من عبارة المحقّق فی الشرائع من أنّه إن وسع المال فمن منزله و إلّا فمن حیث یمکن و ذیل البحث فیها واسع لا یقوم به هذا الإملاء و من أراد الوقوف علی تحقیق الحال و الاطّلاع ما فی المسألة من الأخبار و الأقوال فلیرجع إلی کتابنا المشار إلیه و الله العالم بحقائق أحکامه</w:t>
      </w:r>
      <w:r>
        <w:rPr>
          <w:rFonts w:eastAsia="IRNazanin" w:cs="IRNazanin"/>
          <w:color w:val="111111"/>
          <w:sz w:val="28"/>
          <w:szCs w:val="28"/>
          <w:rtl w:val="true"/>
          <w:lang w:bidi="fa-IR"/>
        </w:rPr>
        <w:t>.</w:t>
      </w:r>
    </w:p>
    <w:p>
      <w:pPr>
        <w:pStyle w:val="Heading3"/>
        <w:numPr>
          <w:ilvl w:val="2"/>
          <w:numId w:val="1"/>
        </w:numPr>
        <w:rPr/>
      </w:pPr>
      <w:bookmarkStart w:id="35" w:name="__RefHeading___Toc564182_3650668749"/>
      <w:bookmarkStart w:id="36" w:name="_Toc13"/>
      <w:bookmarkEnd w:id="35"/>
      <w:r>
        <w:rPr>
          <w:rtl w:val="true"/>
        </w:rPr>
        <w:t>المسألة التاسعة</w:t>
      </w:r>
      <w:r>
        <w:rPr>
          <w:rtl w:val="true"/>
        </w:rPr>
        <w:t xml:space="preserve">: </w:t>
      </w:r>
      <w:r>
        <w:rPr>
          <w:rtl w:val="true"/>
        </w:rPr>
        <w:t>مسألة الذبائح التی توجد فی أیدی فسّاق الشیعة</w:t>
      </w:r>
      <w:bookmarkEnd w:id="36"/>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سلّمه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الذبائح التی توجد فی أیدی فسّاق الشیعة التی یرمونها بالفسق أو الأعراب الذین فی الصحاری من أکیله سبع أو موقوذة أو متردّیة و یدّعون تذکیتها و هم فسقة یأکلون الحرام و ما یبالون بالأثام ما</w:t>
      </w:r>
    </w:p>
    <w:p>
      <w:pPr>
        <w:pStyle w:val="BookText"/>
        <w:rPr/>
      </w:pPr>
      <w:r>
        <w:rPr>
          <w:rFonts w:ascii="IRNazanin" w:hAnsi="IRNazanin" w:eastAsia="IRNazanin"/>
          <w:color w:val="111111"/>
          <w:sz w:val="28"/>
          <w:sz w:val="28"/>
          <w:szCs w:val="28"/>
          <w:rtl w:val="true"/>
          <w:lang w:bidi="fa-IR"/>
        </w:rPr>
        <w:t>تقول فیها؟ أفتنا أیّدک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النصوص الواردة من أهل الخصوص صلوات الله علیهم هو الحلّ و به صرّح الأصحاب رضوان الله علیهم من غیر خلاف یعرف لتصریحهم بأنّ ما فی أیدی المسلمین و أسواقهم من ذبائح و غیرها فالأصل فیها الحلّ و تدلّ علیه القاعدة المنصوصة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فیه حلال و حرام فهو لک حلال حتّی تعرف الحرام بعینه فتدعه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ظواهر کثیر منها کراهة الفحص و السؤال و إن کان فی مقام الشکّ و الریبة إیذاناً بسعة الشریعة السمحة السهلة و لا بأس بنقل جملة من الأخبار فی المقام لینکشف بها غیاهب الإبهام کما ذکرناه من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صحیحة ضریس الکناسی قال</w:t>
      </w:r>
    </w:p>
    <w:p>
      <w:pPr>
        <w:pStyle w:val="BookText"/>
        <w:rPr/>
      </w:pP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السمن و الجبن نجده فی أرض المشرکین بالروم أ نأکله؟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أنّه خلطه الحرام فلا تأکل، و أمّا ما لم تعلمه فکُلْ حتّی تعلم أنّه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روایة أبی الجارود قال</w:t>
      </w:r>
    </w:p>
    <w:p>
      <w:pPr>
        <w:pStyle w:val="BookText"/>
        <w:rPr/>
      </w:pP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الجبن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من رأی أنّه یجعل فیه المیتة؟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من أجل مکان واحد یجعل فیه المیتة حرم فی جمیع الأرض ما علمت أنّه میتة فلا تأکله و إن لم تعلم فاشتر و کُلْ و الله إنّی لاعترض السوق فأشتری بها اللحم و السمن و الجبن و الله ما أظنّ کلّهم یسمّون هذه البربر و هذه السودان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صحیحة الحلبی قال</w:t>
      </w:r>
    </w:p>
    <w:p>
      <w:pPr>
        <w:pStyle w:val="BookText"/>
        <w:rPr/>
      </w:pP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الخفاف عندنا فی السوق نشتریها فما تری فی الصلاة فیها؟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فیها حتّی یقال لک إنّها میتة بعینها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صحیحته الأخری قال</w:t>
      </w:r>
    </w:p>
    <w:p>
      <w:pPr>
        <w:pStyle w:val="BookText"/>
        <w:rPr/>
      </w:pP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الخفاف التی تباع فی السوق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و صلِّ فیها حتّی تعلم أنّه میت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روایة الحسن بن الجهم قال</w:t>
      </w:r>
    </w:p>
    <w:p>
      <w:pPr>
        <w:pStyle w:val="BookText"/>
        <w:rPr/>
      </w:pPr>
      <w:r>
        <w:rPr>
          <w:rFonts w:ascii="IRNazanin" w:hAnsi="IRNazanin" w:eastAsia="IRNazanin"/>
          <w:color w:val="111111"/>
          <w:sz w:val="28"/>
          <w:sz w:val="28"/>
          <w:szCs w:val="28"/>
          <w:rtl w:val="true"/>
          <w:lang w:bidi="fa-IR"/>
        </w:rPr>
        <w:t xml:space="preserve">قلت لأبی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أعترض السوق فأشتری خفّاً لا أدری أ ذکی هو أم 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فیه،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أضیق من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ترغب عمّا کان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صحیحة البزنطی قال</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سألته عن الرجل یأتی السوق فیشتری جبّة فراء لا یدری أ ذکیة هی أم غیر ذکیة أ یُصلِّی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لیس علیکم المسألة إنّ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الخوارج ضیّقوا علی أنفسهم لجهالتهم و إنّ الدین أوسع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صحیحة سلیمان بن جعفر الجعفری</w:t>
      </w:r>
    </w:p>
    <w:p>
      <w:pPr>
        <w:pStyle w:val="BookText"/>
        <w:rPr/>
      </w:pPr>
      <w:r>
        <w:rPr>
          <w:rFonts w:ascii="IRNazanin" w:hAnsi="IRNazanin" w:eastAsia="IRNazanin"/>
          <w:color w:val="111111"/>
          <w:sz w:val="28"/>
          <w:sz w:val="28"/>
          <w:szCs w:val="28"/>
          <w:rtl w:val="true"/>
          <w:lang w:bidi="fa-IR"/>
        </w:rPr>
        <w:t xml:space="preserve">عن العبد الصالح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سأله عن الرجل یأتی السوق فیشتری جبّة فراء لا یدری أ ذکیة هی أم غیر ذکیّة أ یُصلی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لیس علیکم المسألة إنّ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الخوارج ضیّقوا علی أنفسهم لجهالتهم و إنّ الدین أوسع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روایة المعلّی بن خنیس قال</w:t>
      </w:r>
    </w:p>
    <w:p>
      <w:pPr>
        <w:pStyle w:val="BookText"/>
        <w:rPr/>
      </w:pP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بالثیاب التی تعملها المجوس و النصاری و الیهود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البزنطی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سألته عن الخفاف یأتی الرجل السوق فیشتری الخف لا یدری أ ذکی هو أم لا ما تقول فی الصلاة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أنا أشتری الخف من السوق و أصلی فیه و لیس علیکم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الإسناد قال</w:t>
      </w:r>
    </w:p>
    <w:p>
      <w:pPr>
        <w:pStyle w:val="BookText"/>
        <w:rPr/>
      </w:pPr>
      <w:r>
        <w:rPr>
          <w:rFonts w:ascii="IRNazanin" w:hAnsi="IRNazanin" w:eastAsia="IRNazanin"/>
          <w:color w:val="111111"/>
          <w:sz w:val="28"/>
          <w:sz w:val="28"/>
          <w:szCs w:val="28"/>
          <w:rtl w:val="true"/>
          <w:lang w:bidi="fa-IR"/>
        </w:rPr>
        <w:t>سألته عن الجلد الفراء یأتی الرجل سوقا من أسواق المسلمین فیشتری الجبة لا یدری أ ذکیة هی أم لا یصلی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أبا جعفر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الخوارج ضیقوا علی أنفسهم لجهالتهم و إن الدین أوسع من ذلک إن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شیعتنا فی أوسع ما بین السماء و الأرض أنتم المغفور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روایة معاویة بن عمار عن رجل من أصحابنا قال</w:t>
      </w:r>
    </w:p>
    <w:p>
      <w:pPr>
        <w:pStyle w:val="BookText"/>
        <w:rPr/>
      </w:pPr>
      <w:r>
        <w:rPr>
          <w:rFonts w:ascii="IRNazanin" w:hAnsi="IRNazanin" w:eastAsia="IRNazanin"/>
          <w:color w:val="111111"/>
          <w:sz w:val="28"/>
          <w:sz w:val="28"/>
          <w:szCs w:val="28"/>
          <w:rtl w:val="true"/>
          <w:lang w:bidi="fa-IR"/>
        </w:rPr>
        <w:t xml:space="preserve">کنت عند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فسأله رجل عن الجبن 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لطعام یعجبنی و سأخبرک عن الجبن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الحلال و الحرام فهو لک حلال حتی تعرف الحرام بعینه فتدعه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المضمون فی أخبار الجبن فی غیر خبر و یدل علی خصوص موضع السؤال ما رواه فی الکافی فی الصحیح أو الحسن عن زرارة و فضیل و محمد بن مسلم أنهم</w:t>
      </w:r>
    </w:p>
    <w:p>
      <w:pPr>
        <w:pStyle w:val="BookText"/>
        <w:rPr/>
      </w:pPr>
      <w:r>
        <w:rPr>
          <w:rFonts w:ascii="IRNazanin" w:hAnsi="IRNazanin" w:eastAsia="IRNazanin"/>
          <w:color w:val="111111"/>
          <w:sz w:val="28"/>
          <w:sz w:val="28"/>
          <w:szCs w:val="28"/>
          <w:rtl w:val="true"/>
          <w:lang w:bidi="fa-IR"/>
        </w:rPr>
        <w:t xml:space="preserve">سألوا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شراء اللحوم من الأسواق و لا ندری ما یصنع القصابون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إذا کان ذلک فی سوق المسلمین و لا تسأل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الصدوق فی الصحیح عن الثلاثة المذکورین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النصوص و أمثالها دلیل ما ذکره الأصحاب من أصالة الحل و الطهارة فی کل شی‌ء حتی یعلم الحرام أو النجس بعینه</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ریب أن محل السؤال من هذا القبیل و الاحتیاط فی مثل محل السؤال مطلوب و الله العالم</w:t>
      </w:r>
      <w:r>
        <w:rPr>
          <w:rFonts w:eastAsia="IRNazanin" w:cs="IRNazanin"/>
          <w:color w:val="111111"/>
          <w:sz w:val="28"/>
          <w:szCs w:val="28"/>
          <w:rtl w:val="true"/>
          <w:lang w:bidi="fa-IR"/>
        </w:rPr>
        <w:t>.</w:t>
      </w:r>
      <w:bookmarkStart w:id="37" w:name="pg1537_12095"/>
    </w:p>
    <w:p>
      <w:pPr>
        <w:pStyle w:val="Heading3"/>
        <w:numPr>
          <w:ilvl w:val="2"/>
          <w:numId w:val="1"/>
        </w:numPr>
        <w:rPr/>
      </w:pPr>
      <w:bookmarkStart w:id="38" w:name="__RefHeading___Toc564184_3650668749"/>
      <w:bookmarkStart w:id="39" w:name="_Toc14"/>
      <w:bookmarkEnd w:id="37"/>
      <w:bookmarkEnd w:id="38"/>
      <w:r>
        <w:rPr>
          <w:rtl w:val="true"/>
        </w:rPr>
        <w:t>المسألة العاشرة</w:t>
      </w:r>
      <w:r>
        <w:rPr>
          <w:rtl w:val="true"/>
        </w:rPr>
        <w:t xml:space="preserve">: </w:t>
      </w:r>
      <w:r>
        <w:rPr>
          <w:rtl w:val="true"/>
        </w:rPr>
        <w:t xml:space="preserve">فی هذا الطائر الذی یسکن بیوت بلد الحسین </w:t>
      </w:r>
      <w:r>
        <w:rPr>
          <w:rtl w:val="true"/>
        </w:rPr>
        <w:t>(</w:t>
      </w:r>
      <w:r>
        <w:rPr>
          <w:rtl w:val="true"/>
        </w:rPr>
        <w:t>علیه السلام</w:t>
      </w:r>
      <w:r>
        <w:rPr>
          <w:rtl w:val="true"/>
        </w:rPr>
        <w:t xml:space="preserve">) </w:t>
      </w:r>
      <w:r>
        <w:rPr>
          <w:rtl w:val="true"/>
        </w:rPr>
        <w:t>یسمّی القلق</w:t>
      </w:r>
      <w:bookmarkEnd w:id="39"/>
    </w:p>
    <w:p>
      <w:pPr>
        <w:pStyle w:val="BookText"/>
        <w:rPr/>
      </w:pPr>
      <w:r>
        <w:rPr>
          <w:rFonts w:ascii="IRNazanin" w:hAnsi="IRNazanin" w:eastAsia="IRNazanin"/>
          <w:color w:val="111111"/>
          <w:sz w:val="28"/>
          <w:sz w:val="28"/>
          <w:szCs w:val="28"/>
          <w:rtl w:val="true"/>
          <w:lang w:bidi="fa-IR"/>
        </w:rPr>
        <w:t>قال سلمه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یقول شیخنا فی هذا الطائر الذی یسکن بیوت بلد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یسمی القلق تارة یدف و تارة یصف و ما علمنا أیهما أکثر و لیس فیه من العلائم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المعروف من مذهب الأصحاب رضوان الله علیهم أن ما لیس له قانصة و لا حوصلة و لا صیصیة فهو حرام و ما له أحد هذه الأشیاء فهو حلال، و الذی وقفت علیه من الأخبار المتعلقة بهذه المسألة ما رواه فی الکافی فی الصحیح عن عبد الله بن سنان</w:t>
      </w:r>
    </w:p>
    <w:p>
      <w:p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الطیر ما یؤکل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تأکل ما لم یکن له قانصة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زرارة فی الصحیح فی حدیث أنه</w:t>
      </w:r>
    </w:p>
    <w:p>
      <w:pPr>
        <w:pStyle w:val="BookText"/>
        <w:rPr/>
      </w:pPr>
      <w:r>
        <w:rPr>
          <w:rFonts w:ascii="IRNazanin" w:hAnsi="IRNazanin" w:eastAsia="IRNazanin"/>
          <w:color w:val="111111"/>
          <w:sz w:val="28"/>
          <w:sz w:val="28"/>
          <w:szCs w:val="28"/>
          <w:rtl w:val="true"/>
          <w:lang w:bidi="fa-IR"/>
        </w:rPr>
        <w:t xml:space="preserve">سأل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طیر الماء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کانت له قانصة فکل و ما لم یکن له قانصة فلا تأکل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سماعة بن مهران فی الموثق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قال</w:t>
      </w:r>
    </w:p>
    <w:p>
      <w:pPr>
        <w:pStyle w:val="BookText"/>
        <w:rPr/>
      </w:pPr>
      <w:r>
        <w:rPr>
          <w:rFonts w:ascii="IRNazanin" w:hAnsi="IRNazanin" w:eastAsia="IRNazanin"/>
          <w:color w:val="111111"/>
          <w:sz w:val="28"/>
          <w:sz w:val="28"/>
          <w:szCs w:val="28"/>
          <w:rtl w:val="true"/>
          <w:lang w:bidi="fa-IR"/>
        </w:rPr>
        <w:t>کل الآن من طیر البر ما کانت له حوصلة و من طیر الماء ما کانت له قانصة کقانصة الحمام لا معدة کمعدة الإنسان</w:t>
      </w:r>
    </w:p>
    <w:p>
      <w:pPr>
        <w:pStyle w:val="BookText"/>
        <w:rPr/>
      </w:pPr>
      <w:r>
        <w:rPr>
          <w:rFonts w:ascii="IRNazanin" w:hAnsi="IRNazanin" w:eastAsia="IRNazanin"/>
          <w:color w:val="111111"/>
          <w:sz w:val="28"/>
          <w:sz w:val="28"/>
          <w:szCs w:val="28"/>
          <w:rtl w:val="true"/>
          <w:lang w:bidi="fa-IR"/>
        </w:rPr>
        <w:t>إلی أن قال</w:t>
      </w:r>
    </w:p>
    <w:p>
      <w:pPr>
        <w:pStyle w:val="BookText"/>
        <w:rPr/>
      </w:pPr>
      <w:r>
        <w:rPr>
          <w:rFonts w:ascii="IRNazanin" w:hAnsi="IRNazanin" w:eastAsia="IRNazanin"/>
          <w:color w:val="111111"/>
          <w:sz w:val="28"/>
          <w:sz w:val="28"/>
          <w:szCs w:val="28"/>
          <w:rtl w:val="true"/>
          <w:lang w:bidi="fa-IR"/>
        </w:rPr>
        <w:t>و القانصة و الحوصلة یمتحن بهما من الطیر ما لا یعرف طیرانه و کل طیر 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مسعدة بن صدقة</w:t>
      </w:r>
    </w:p>
    <w:p>
      <w:p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الطیر ما کانت له قانصة و لا مخلب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عن طیر الماء، فقال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بکیر</w:t>
      </w:r>
    </w:p>
    <w:p>
      <w:p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الطیر ما کانت له قانصة أو صیصیة أو حوصلة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یعفور فی حدیث أنه</w:t>
      </w:r>
    </w:p>
    <w:p>
      <w:pPr>
        <w:pStyle w:val="BookText"/>
        <w:rPr/>
      </w:pPr>
      <w:r>
        <w:rPr>
          <w:rFonts w:ascii="IRNazanin" w:hAnsi="IRNazanin" w:eastAsia="IRNazanin"/>
          <w:color w:val="111111"/>
          <w:sz w:val="28"/>
          <w:sz w:val="28"/>
          <w:szCs w:val="28"/>
          <w:rtl w:val="true"/>
          <w:lang w:bidi="fa-IR"/>
        </w:rPr>
        <w:t xml:space="preserve">سأل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الطیر یؤتی به مذبوحا،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کانت له قانصة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حضرنی من الأخبار و کلها قد اشترکت فی الدلالة علی ما ذکره الأصحاب فی الباب، و حینئذ فمع عدم معرفة الطیر المذکور بالطیران ینبغی ذبحه و استعلام هذه الأشیاء من باطنه فإن کانت فیه فهو حلال و إن کانت له معدة کمعدة الإنسان فهو حرام</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صرح موثق سماعة المذکور بأن هذه الأشیاء یمتحن بها الطیر الذی لا یعرف طیرانه فالواجب حینئذ استعلامه بذلک و الله العالم</w:t>
      </w:r>
      <w:r>
        <w:rPr>
          <w:rFonts w:eastAsia="IRNazanin" w:cs="IRNazanin"/>
          <w:color w:val="111111"/>
          <w:sz w:val="28"/>
          <w:szCs w:val="28"/>
          <w:rtl w:val="true"/>
          <w:lang w:bidi="fa-IR"/>
        </w:rPr>
        <w:t>.</w:t>
      </w:r>
      <w:bookmarkStart w:id="40" w:name="pg1537_12098"/>
    </w:p>
    <w:p>
      <w:pPr>
        <w:pStyle w:val="Heading3"/>
        <w:numPr>
          <w:ilvl w:val="2"/>
          <w:numId w:val="1"/>
        </w:numPr>
        <w:rPr/>
      </w:pPr>
      <w:bookmarkStart w:id="41" w:name="__RefHeading___Toc564186_3650668749"/>
      <w:bookmarkStart w:id="42" w:name="_Toc15"/>
      <w:bookmarkEnd w:id="40"/>
      <w:bookmarkEnd w:id="41"/>
      <w:r>
        <w:rPr>
          <w:rtl w:val="true"/>
        </w:rPr>
        <w:t>المسألة الحادیة عشرة</w:t>
      </w:r>
      <w:r>
        <w:rPr>
          <w:rtl w:val="true"/>
        </w:rPr>
        <w:t xml:space="preserve">: </w:t>
      </w:r>
      <w:r>
        <w:rPr>
          <w:rtl w:val="true"/>
        </w:rPr>
        <w:t>فی الغراب الأسود الذی یأکل الزرع الذی یسمّی زاغاً هل هو حلال أم لا؟</w:t>
      </w:r>
      <w:bookmarkEnd w:id="42"/>
    </w:p>
    <w:p>
      <w:pPr>
        <w:pStyle w:val="BookText"/>
        <w:rPr/>
      </w:pPr>
      <w:r>
        <w:rPr>
          <w:rFonts w:ascii="IRNazanin" w:hAnsi="IRNazanin" w:eastAsia="IRNazanin"/>
          <w:color w:val="111111"/>
          <w:sz w:val="28"/>
          <w:sz w:val="28"/>
          <w:szCs w:val="28"/>
          <w:rtl w:val="true"/>
          <w:lang w:bidi="fa-IR"/>
        </w:rPr>
        <w:t>قال سلمه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قول شیخنا فی الغراب الأسود الذی یأکل الزرع الذی یسمی زاغا هل هو حلال أم لا، و ما تقول فی الغداف أیضا، و ما تقول فی قول 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المسالک فی العلائم الثلاث أنه لا محلل خال منها و لا محرم و هی فیه مع وجودها فی کل جنس الغراب حتی فی الأبقع؟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اختلف الأصحاب رضوان الله علیهم فی حکم الغراب بجمیع أقسامه علی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أکل الغربان و أطلق و تبعه ابن البراج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الغراب کله حرام علی الظاهر فی الروایات، و قد روی فی بعضها رخص و هو الزاغ و هو غراب الزرع و الغداف و هو أصغر منه أغبر اللون کالرماد، ثم نقل عن الشافعی و أبی حنیفة أن الأسود و الأبقع حرام و الزاغ و الغداف علی وجهین أحدهما حرام و الثانی حلال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 إجماع الفرقة و عموم الأخبار فی تحریم الغراب و طریقة الاحتیاط تقتضی ذلک أیضا،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المسبوط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مخلب له یعنی من الطیر مستخبث و غیر مستخبث، فالمستخبث ما یأکل الخبائث کالمیتة و نحوها و کلها حرام و هو النسر و الرخم و البغاث و الغراب و نحو ذلک عندنا و عند جماعة فروی</w:t>
      </w:r>
    </w:p>
    <w:p>
      <w:pPr>
        <w:pStyle w:val="BookText"/>
        <w:rPr/>
      </w:pP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بغراب فسماه فاسقا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و الله من الطیبات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الغراب علی أربعة أضرب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الکبیر الأسود الذی یسکن الجبال و یأکل الجیف، و الثانی الأبقع فهذان حرامان، و الثالث الزاغ و هو غراب الزرع،</w:t>
      </w:r>
    </w:p>
    <w:p>
      <w:pPr>
        <w:pStyle w:val="BookText"/>
        <w:rPr/>
      </w:pPr>
      <w:r>
        <w:rPr>
          <w:rFonts w:ascii="IRNazanin" w:hAnsi="IRNazanin" w:eastAsia="IRNazanin"/>
          <w:color w:val="111111"/>
          <w:sz w:val="28"/>
          <w:sz w:val="28"/>
          <w:szCs w:val="28"/>
          <w:rtl w:val="true"/>
          <w:lang w:bidi="fa-IR"/>
        </w:rPr>
        <w:t>و الرابع الغداف و هو أصغر منه أغبر اللون کالرماد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حرام لظاهر الأخبار، 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مباح و هو الذی فی روایاتنا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الغربان علی أربعة أضرب ثلاثة منها لا تجوز أکل لحمها و هی الغداف الذی یأکل الجیف و یفرس و یسکن الخرابات و هو الکبیر من الغربان السود و کذا الأغبر الکبیر لأنه یفرس و یصید الدراج فهو من جملة سباع الطیر، و کذلک لا یجوز أکل لحم الأبقع الذی یسمی العقعق طویل الذنب، فأما الرابع و هو غراب الزرع الصغیر من الغربان السود الذی یسمی الزاغ فإن الأظهر من المذهب أنه یؤکل لحمه علی کراهیة دون أن یکون محظورا و إلی هذا یذهب شیخنا فی نهایته و إن کان قد ذهب إلی خلافه فی مبسوطه و مسائل خلافه فإنه قال بتحریم الجمیع، و ذهب فی استبصاره إلی تحریم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ما اخترناه لأن التحریم یحتاج إلی دلالة شرعیة لأن الأصل فی الأشیاء الإباحة و لا إجماع علی خطره و لا أخبار متواترة و لا فی کتاب الله،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ظهر من ذلک أن فی المسألة أقوالا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التحریم مطلقا، کما هو مذهب الشیخ فی الخلاف و تبعه علیه العلامة فی المختلف و ولده فخر المحققین فی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 علی کراهة مطلقا و هو مذهب الشیخ فی النهایة و کتابی الحدیث و تبعه القاضی ابن البراج و المحقق فی النافع</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و هو مذهب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الظاهر و ابن إدریس و العلامة فی قول ثان فحرموا الأسود الکبیر و الأبقع و أحلوا الزاغ و الغداف و هو الأغبر الرمادی إلا أن ظاهر کلام ابن إدریس المتقدم التخصیص بالزاغ و ظاهر جمع من الأصحاب منهم المحقق فی الشرائع و شیخنا الشهید الثانی فی المسالک التوقف فی المسألة من أصلها حیث اقتصروا علی نقل الخلاف و الأقوال فی المسألة و لم یرجحوا شیئا و هو ظاهر المحدث الکاشانی فی المفاتیح أیضا حیث اقتصر علی نقل الأقوال و أدلتها و لم یرجح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من الفاضل الخراسانی فی الکفایة ترجیح القول الثانی و هو الحل علی کراهة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الأقرب الکراهیة لصحیحة زرارة المعتضدة بالآیات و الأخبار و نفی الحل فی صحیحة علی بن جعفر محمول علی الکراهة جمعا بین الأدلة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وقفت علیه من الأخبار المتعلقة بهذه المسألة ما رواه الشیخ فی الصحیح عن أبان بن عثمان عن زرارة</w:t>
      </w:r>
    </w:p>
    <w:p>
      <w:pPr>
        <w:pStyle w:val="BookText"/>
        <w:rPr/>
      </w:pPr>
      <w:r>
        <w:rPr>
          <w:rFonts w:ascii="IRNazanin" w:hAnsi="IRNazanin" w:eastAsia="IRNazanin"/>
          <w:color w:val="111111"/>
          <w:sz w:val="28"/>
          <w:sz w:val="28"/>
          <w:szCs w:val="28"/>
          <w:rtl w:val="true"/>
          <w:lang w:bidi="fa-IR"/>
        </w:rPr>
        <w:t xml:space="preserve">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أکل الغراب لیس بحرام إنما الحرام ما حرم الله فی کتابه و لکن الأنفس تتنزه عن کثیر من ذلک تعززا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غیاث بن إبراهیم</w:t>
      </w:r>
    </w:p>
    <w:p>
      <w:pPr>
        <w:pStyle w:val="BookText"/>
        <w:rPr/>
      </w:pP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کره أکل الغراب لأنه فاسق</w:t>
      </w:r>
    </w:p>
    <w:p>
      <w:pPr>
        <w:pStyle w:val="BookText"/>
        <w:rPr/>
      </w:pPr>
      <w:r>
        <w:rPr>
          <w:rFonts w:ascii="IRNazanin" w:hAnsi="IRNazanin" w:eastAsia="IRNazanin"/>
          <w:color w:val="111111"/>
          <w:sz w:val="28"/>
          <w:sz w:val="28"/>
          <w:szCs w:val="28"/>
          <w:rtl w:val="true"/>
          <w:lang w:bidi="fa-IR"/>
        </w:rPr>
        <w:t>، و رواه الصدوق فی کتاب العلل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رواه ثقة الإسلام فی الصحیح عن علی بن جعفر</w:t>
      </w:r>
    </w:p>
    <w:p>
      <w:pPr>
        <w:pStyle w:val="BookText"/>
        <w:rPr/>
      </w:pPr>
      <w:r>
        <w:rPr>
          <w:rFonts w:ascii="IRNazanin" w:hAnsi="IRNazanin" w:eastAsia="IRNazanin"/>
          <w:color w:val="111111"/>
          <w:sz w:val="28"/>
          <w:sz w:val="28"/>
          <w:szCs w:val="28"/>
          <w:rtl w:val="true"/>
          <w:lang w:bidi="fa-IR"/>
        </w:rPr>
        <w:t xml:space="preserve">عن أخیه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الغراب الأبقع و الأسود أ یحل أکلهما؟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شی‌ء من الغراب زاغ و لا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علی بن جعفر فی کتابه مثله، و ما رواه عن أبی یحیی الواسطی قال</w:t>
      </w:r>
    </w:p>
    <w:p>
      <w:pPr>
        <w:pStyle w:val="BookText"/>
        <w:rPr/>
      </w:pPr>
      <w:r>
        <w:rPr>
          <w:rFonts w:ascii="IRNazanin" w:hAnsi="IRNazanin" w:eastAsia="IRNazanin"/>
          <w:color w:val="111111"/>
          <w:sz w:val="28"/>
          <w:sz w:val="28"/>
          <w:szCs w:val="28"/>
          <w:rtl w:val="true"/>
          <w:lang w:bidi="fa-IR"/>
        </w:rPr>
        <w:t xml:space="preserve">سئل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الغراب الأبقع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یؤکل و من أحل لک الأسود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رواه الصدوق مرسلا قال</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یؤکل من الغربان شی‌ء زاغ و لا غیره و لا یؤکل من الخباث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رواه فی الکافی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إسماعیل قال</w:t>
      </w:r>
    </w:p>
    <w:p>
      <w:pPr>
        <w:pStyle w:val="BookText"/>
        <w:rPr/>
      </w:pPr>
      <w:r>
        <w:rPr>
          <w:rFonts w:ascii="IRNazanin" w:hAnsi="IRNazanin" w:eastAsia="IRNazanin"/>
          <w:color w:val="111111"/>
          <w:sz w:val="28"/>
          <w:sz w:val="28"/>
          <w:szCs w:val="28"/>
          <w:rtl w:val="true"/>
          <w:lang w:bidi="fa-IR"/>
        </w:rPr>
        <w:t xml:space="preserve">سألت أبا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بیض الغراب،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الظاهر أن البیض تابع لحیوانه فی الحل و الحرمة</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ما وقفت علیه من الأخبار الواردة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یخفی ما هی علیه من التصادم و التضاد فی المقام و إشکال الجمع بینها علی وجه یحصل به الاجتماع و الالتئام و ذلک لصراحة صحیح زرارة و هو الأول فی الحل مع تأیده بما ذکر فیه مما هو مذکور أیضا فی عدة من الأخبار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الحرام ما حرم الله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فإنه مما استدلوا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جملة من المواضع إلا أن هذا الاستدلال أیضا مما لا یخلو فی حد ذاته من الإشکال المعلومیة تحریم أشیاء عدیدة فی السنة المطهرة مما</w:t>
      </w:r>
    </w:p>
    <w:p>
      <w:pPr>
        <w:pStyle w:val="BookText"/>
        <w:rPr/>
      </w:pPr>
      <w:r>
        <w:rPr>
          <w:rFonts w:ascii="IRNazanin" w:hAnsi="IRNazanin" w:eastAsia="IRNazanin"/>
          <w:color w:val="111111"/>
          <w:sz w:val="28"/>
          <w:sz w:val="28"/>
          <w:szCs w:val="28"/>
          <w:rtl w:val="true"/>
          <w:lang w:bidi="fa-IR"/>
        </w:rPr>
        <w:t>لم یشتمل علیها الکتاب کما لا یخفی علی الممارس للأحکام و الناظر فی جمیع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هذه الروایة کما عرفت ترجیح صاحب الکفایة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طعن فی هذه الصحیحة بأبان بن عثمان فهو غیر مسموع سیما بناء علی قاعدتنا فی الأخبار و المشهور بین الأصحاب هذا الاصطلاح هو عد حدیثه فی الصحیح أیضا للإجماع المنقول فی حقه و القدح فیه إنما حصل من مقدوح مجروح لا یقابل به نقل الإجماع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فالحدیث صحیح صریح فیما قلنا و یقابله صحیح علی بن جعفر فی الصحة و الصراحة و الدلالة علی التحریم مطلقا مؤیدا بروایة أبی یحیی الواسطی و مرسلة الصدوق و روایة أبی إسماعیل بالتقریب الذی فی ذیلها، و أما روایة غیاث بن إبراهیم فهی محتملة للأمرین فلا یمکن الاستناد إلیها فی شی‌ء من القولین لأن الکراهة و إن کانت فی الاصطلاح الأصولی بمعنی الجواز علی جهة المرجوحیة لکن استعمال هذا اللفظ فی الأخبار فی التحریم أکثر کثیر فهو عندنا فی الأخبار من الألفاظ المتشابهة التی لا تحمل علی أحد المعنیین إلا مع القرینة و بعض من رجح التحریم احتمل حمل صحیحة زرارة علی التقیة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بینهم أیضا خلاف فی ذلک لکن الحل بینهم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فی عبارة الخلاف ما یشیر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فالمسألة عندی بمحل من الإشکال و الفتوی فیها مع اشتباه الدلالة من هذه الأخبار مشکل و إن کان الأقرب هو القول بالتحریم مطلقا لکثرة الأخبار الدالة علیه مؤیدا بشمول کل ذی مخلب من الطیر لأکثرها و لجمیعها و احتمال التقیة کما عرفت فی أخبار الحل و أما القول بالتفصیل فلا مستند له من الأخبار کما عرفت و ربما احتج له بأن الأولین من الخبائث لأنهما یأکلان الجیف و الأخیرین من الطیبات لأنهما یأکلان الحب و هذا التفصیل منقول عن بعض العامة أیضا</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کلام ابن إدریس الاستناد فی تحریم الأولین إلی أنهما من سباع الطیر و لم یذکر علی الثالث حجة مع أنه حرمه و استند فی حل الرابع إلی عدم الدلیل علی تحریمه و هو جید علی أصله الغیر الأصیل و مذهبه الذی علی خلافه العلماء جیلا بعد جیل</w:t>
      </w:r>
      <w:r>
        <w:rPr>
          <w:rFonts w:eastAsia="IRNazanin" w:cs="IRNazanin"/>
          <w:color w:val="111111"/>
          <w:sz w:val="28"/>
          <w:szCs w:val="28"/>
          <w:rtl w:val="true"/>
          <w:lang w:bidi="fa-IR"/>
        </w:rPr>
        <w:t>.</w:t>
      </w:r>
      <w:bookmarkStart w:id="43" w:name="pg1537_12108"/>
    </w:p>
    <w:p>
      <w:pPr>
        <w:pStyle w:val="BookText"/>
        <w:rPr/>
      </w:pPr>
      <w:bookmarkEnd w:id="43"/>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فالراجح عندی هو القول بالتحریم إلا أن فی الجزم به علی وجه یوجب الفتوی توقفا مما أخذ علی المفتی فی الإفتاء فی الأحکام و أنه مخبر فی ذلک عن الملک العلام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فبقی الکلام فیما ذکرتموه من وجود القانصة و الصیصیة و الحوصلة فی الغراب بجمیع أفراده فإن صح ذلک فهو أشد فیما ذکرناه من الإشکال حیث إن المفهوم من الأخبار المتقدمة فی سابق هذه المسألة هو أن وجود أحد هذه الثلاثة موجب للحکم بالحل فإن صح وجودها فی الغراب بجمیع أنواعه أو بعضها فالواجب الحکم بحل ما وجدت فیه عملا بتلک الأخبار المتقدمة، و لا بد حینئذ من ارتکاب التأویل فی أخبار التحریم المذکورة هنا، إلا أن الظاهر أن الأمر لیس کذلک و لعل ما ادعیتموه من وجود بعض تلک الأشیاء فی الغراب إنما نشأ عن ظن أو توهم و أما ما یفهم من ظاهر عبارة الشرائع من أن الاعتماد علی هذه الثلاثة إنما هو بالنسبة إلی ما لم ینص علی تحریمه من الطائر المجهول، و أما ما نص علی تحریمه فلا عبرة بوجود شی‌ء من هذه الثلاثة فیه المؤذن ذلک بتحریمه مع وجود شی‌ء منها فیه فالظاهر بعده و توهم فهم هذا المعنی من موثقة سماعة و کذا روایة ابن أبی یعفور المتقدمتین فی سابق هذه المسألة بعید فإن غایة ما یدلان هو أنه مع عدم إمکان الاستعلام بالعلامات الظاهرة فی حال الحیاة کالطیران مثلا یرجع إلی العلامات الباطنة من القانصة و الحوصلة بعد الذبح و الله سبحانه العالم بحقائق أحکامه و نوابه القائمون بمعالم حلاله و حرامه</w:t>
      </w:r>
      <w:r>
        <w:rPr>
          <w:rFonts w:eastAsia="IRNazanin" w:cs="IRNazanin"/>
          <w:color w:val="111111"/>
          <w:sz w:val="28"/>
          <w:szCs w:val="28"/>
          <w:rtl w:val="true"/>
          <w:lang w:bidi="fa-IR"/>
        </w:rPr>
        <w:t>.</w:t>
      </w:r>
    </w:p>
    <w:p>
      <w:pPr>
        <w:pStyle w:val="Heading3"/>
        <w:numPr>
          <w:ilvl w:val="2"/>
          <w:numId w:val="1"/>
        </w:numPr>
        <w:rPr/>
      </w:pPr>
      <w:bookmarkStart w:id="44" w:name="__RefHeading___Toc564188_3650668749"/>
      <w:bookmarkStart w:id="45" w:name="_Toc16"/>
      <w:bookmarkEnd w:id="44"/>
      <w:r>
        <w:rPr>
          <w:rtl w:val="true"/>
        </w:rPr>
        <w:t>المسألة الثانیة عشرة</w:t>
      </w:r>
      <w:r>
        <w:rPr>
          <w:rtl w:val="true"/>
        </w:rPr>
        <w:t xml:space="preserve">: </w:t>
      </w:r>
      <w:r>
        <w:rPr>
          <w:rtl w:val="true"/>
        </w:rPr>
        <w:t>فی الزهر و هو نوع من أنواع السمّ یصطاد به السمک؟</w:t>
      </w:r>
      <w:bookmarkEnd w:id="45"/>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سلمه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 شیخنا فی الزهر و هو نوع من أنواع السم یصطاد به السمک بحیث یلقی فی شی‌ء یأکله السمک و یقذف فی الشطوط و الأنهار و الأهوار و الأبحار فإذا أکله السمک خرج علی وجه الماء دائخا و له دوران و إذا لم یحصل له من یصیده مات و طفی علی وجه الماء و ربما تذهب السمکة التی تأکل من هذا الزهر میلا أو أکثر عن المحل الذی قذف فیه ذلک الشی‌ء هل یکون ذلک الشی‌ء آلة للصید فیحرم علی من صاده غیر قاذفه أم یکون الناس فیه شرع لأنه ألقاه فی مکان لا یمکن ضبطه له لأن السمکة ربما ذهبت عن موضع</w:t>
      </w:r>
    </w:p>
    <w:p>
      <w:pPr>
        <w:pStyle w:val="BookText"/>
        <w:rPr/>
      </w:pPr>
      <w:r>
        <w:rPr>
          <w:rFonts w:ascii="IRNazanin" w:hAnsi="IRNazanin" w:eastAsia="IRNazanin"/>
          <w:color w:val="111111"/>
          <w:sz w:val="28"/>
          <w:sz w:val="28"/>
          <w:szCs w:val="28"/>
          <w:rtl w:val="true"/>
          <w:lang w:bidi="fa-IR"/>
        </w:rPr>
        <w:t>الرمی فرسخا أو فرسخین أو أکثر و کثیرا ما یفعلون مع الطیر هکذا بحیث یغلون الحب مع هذا الشی‌ء و یرمونه فی الصحراء و یأکل منه الصید و یروح فیطیر و یقع و یصیدونه أهل یملک ذلک الطیر بما أکل من ذلک الحب المغلی فیکون آلة للصید کما قال المنازع فی السمک لأنهما أمر واحد لا 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أقف علی هذه المسألة فی کلام أحد من الأصحاب رضوان الله علیهم و لا علی شی‌ء من الأخبار یدل علی الحکم فیها نفیا أو إثباتا إلا أن المفهوم من کلامهم و کذا من الأخبار بعد التأمل فی مضامینها هو العدم و ذلک لأن ظاهر کلامهم تخصیص آلات الصید الجمادیة أعنی غیر الکلب و نحوه من الحیوانات بأشیاء مخصوصة لیس هذا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المفهوم من الأخبار و کذا من کلام الأصحاب أنه لیس کل شی‌ء قصد الصید به و قتل ترتب علیه حل الصید کما ورد فی المعراض و صرح به الأصحاب من أنه إذا قتل بعرضه من غیر أن یخرق اللحم فلا یؤکل و إن قتل بحدة أکل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أبی عبیدة</w:t>
      </w:r>
    </w:p>
    <w:p>
      <w:p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رمیت بالمعراض فخرق فکل و إن لم یخرق و اعترض فلا تأکل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عدی بن حاتم قال</w:t>
      </w:r>
    </w:p>
    <w:p>
      <w:pPr>
        <w:pStyle w:val="BookText"/>
        <w:rPr/>
      </w:pPr>
      <w:r>
        <w:rPr>
          <w:rFonts w:ascii="IRNazanin" w:hAnsi="IRNazanin" w:eastAsia="IRNazanin"/>
          <w:color w:val="111111"/>
          <w:sz w:val="28"/>
          <w:sz w:val="28"/>
          <w:szCs w:val="28"/>
          <w:rtl w:val="true"/>
          <w:lang w:bidi="fa-IR"/>
        </w:rPr>
        <w:t xml:space="preserve">سألت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صید المعراض،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قتل بحده فکل و إن قتل بثقله فلا تأکل</w:t>
      </w:r>
    </w:p>
    <w:p>
      <w:pPr>
        <w:pStyle w:val="BookText"/>
        <w:rPr/>
      </w:pPr>
      <w:r>
        <w:rPr>
          <w:rFonts w:ascii="IRNazanin" w:hAnsi="IRNazanin" w:eastAsia="IRNazanin"/>
          <w:color w:val="111111"/>
          <w:sz w:val="28"/>
          <w:sz w:val="28"/>
          <w:szCs w:val="28"/>
          <w:rtl w:val="true"/>
          <w:lang w:bidi="fa-IR"/>
        </w:rPr>
        <w:t>، و المعراض علی ما فی القاموس کمحراب سهم بلا ریش دقیق الطرفین غلیظ الوسط یصیب بعرضه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فی الأخبار أیضا إنما قتله الحجر أو البندق لا یؤکل إلا إذا أدرک ذکاته، ففی صحیحة سلیمان بن خالد قال</w:t>
      </w:r>
    </w:p>
    <w:p>
      <w:pPr>
        <w:pStyle w:val="BookText"/>
        <w:rPr/>
      </w:pP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قتل الحجر أو البندق أ یؤکل؟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بمضمونه أخبار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یعلم أنه لیس کلما قصد الصید به حل به الصید بأی نحو کان، بل لا بد له من آلات منصوصة بشروط مخصوصة</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یؤید ذلک أن أصالة حل صید هذا النوع لکل من حازه فاصطاده فإنها باقیة فی جمیع الأزمان و الأحوال لا یخرج عنها التخصیص بشخص دون شخص إلا بدلیل و هذا أصل من الأصول المتفق علیها نصا و فتوی فإن أصالة الإباحة التی کان</w:t>
      </w:r>
      <w:bookmarkStart w:id="46" w:name="pg1537_12114"/>
    </w:p>
    <w:p>
      <w:pPr>
        <w:pStyle w:val="BookText"/>
        <w:rPr/>
      </w:pPr>
      <w:bookmarkEnd w:id="46"/>
      <w:r>
        <w:rPr>
          <w:rFonts w:ascii="IRNazanin" w:hAnsi="IRNazanin" w:eastAsia="IRNazanin"/>
          <w:color w:val="111111"/>
          <w:sz w:val="28"/>
          <w:sz w:val="28"/>
          <w:szCs w:val="28"/>
          <w:rtl w:val="true"/>
          <w:lang w:bidi="fa-IR"/>
        </w:rPr>
        <w:t>علیها قبل إلقاء هذا الزهر ثابتة فیجب البقاء علیها إلی أن یقوم دلیل علی الخروج عنها و قد قامت الأدلة بالنسبة إلی السمک و الطیر بأشیاء مخصوصة لیس هذا منها فیجب البقاء علی ما کان علیه و المدعی للخروج بهذا النوع یحتاج إلی دلیل واضح و برهان لائح لا بمجرد التخریجات العقلیة و التخرصات الوهمیة فإن الأمور الشرعیة إنما بنیت حلا و حرمة و طهارة و نجاسة و نحوها علی الأدلة المعصومیة و النصوص النبویة لا علی الأوهام العقلیة و هذا بحمد الله سبحانه واضح لکل ذی عقل برؤیة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کان بعض مشایخنا المحققین یتوقفوا فی الصید بهذه الأدلة المشهورة و هی المعروفة بالتفنک من حیث إنه غیر منصوص مع أنه أقرب شی‌ء إلی آلات الصید و الاحتیاط فیما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تعریف الصید کما ذکره الأصحاب و هو الظاهر من الأخبار لا یصدق علی هذا النوع الذی هو محل البحث حیث إنهم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الصید فی الشرع علی معنیین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الید علی الحیوان الممتنع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إزهاق روحه بالآلة المعتبرة فیه من غیر تذکیة و کلاهما مباح بالکتاب و السنة و الإجماع بالشرائط المذکورة فی محلها، و لا ریب أن ما نحن فیه من القسم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إزهاق هی مجی‌ء ما یوجب قتله بغتة و فجأة و هذا النوع کما شرحتموه إنما یوجب له بعد أکله و دورانا فی رأسه و یبقی علی ذلک مدة بحیث یذهب قدر فرسخ أو فرسخین فی الماء کما ذکرتم و کذا فی الطیر و هذا لیس من الإزهاق المذکور الذی هو عبارة عن الفجأة و البغتة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فالمسألة عندی محل إشکال و التمسک بالأصالة المتقدّمة أقوی متمسک حتّی یقوم الدلیل علی ما یوجب الخروج عنها و الله العالم</w:t>
      </w:r>
      <w:r>
        <w:rPr>
          <w:rFonts w:eastAsia="IRNazanin" w:cs="IRNazanin"/>
          <w:color w:val="111111"/>
          <w:sz w:val="28"/>
          <w:szCs w:val="28"/>
          <w:rtl w:val="true"/>
          <w:lang w:bidi="fa-IR"/>
        </w:rPr>
        <w:t>.</w:t>
      </w:r>
    </w:p>
    <w:p>
      <w:pPr>
        <w:pStyle w:val="Heading3"/>
        <w:numPr>
          <w:ilvl w:val="2"/>
          <w:numId w:val="1"/>
        </w:numPr>
        <w:rPr/>
      </w:pPr>
      <w:bookmarkStart w:id="47" w:name="__RefHeading___Toc564190_3650668749"/>
      <w:bookmarkStart w:id="48" w:name="_Toc17"/>
      <w:bookmarkEnd w:id="47"/>
      <w:r>
        <w:rPr>
          <w:rtl w:val="true"/>
        </w:rPr>
        <w:t>المسألة الثالثة عشرة قال سلّمه الله تعالی فی أُخت الأخ من الرضاع هل یحلّ لأخ أخیها من الرضاع أن ینکحها أم لا،</w:t>
      </w:r>
      <w:bookmarkEnd w:id="48"/>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الحدیث یحرم بالرضاع ما یحرم بالنسب و من قال بالمنزلة حرم بالرضاع علی ما یحرم بالنسب لأنّ أُخت الأخ من نسب حلال أفتنا أیّدک الله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المشهور بین الأصحاب رضوان الله علیهم هو الحلّ فی الصورة</w:t>
      </w:r>
    </w:p>
    <w:p>
      <w:pPr>
        <w:pStyle w:val="BookText"/>
        <w:rPr/>
      </w:pPr>
      <w:r>
        <w:rPr>
          <w:rFonts w:ascii="IRNazanin" w:hAnsi="IRNazanin" w:eastAsia="IRNazanin"/>
          <w:color w:val="111111"/>
          <w:sz w:val="28"/>
          <w:sz w:val="28"/>
          <w:szCs w:val="28"/>
          <w:rtl w:val="true"/>
          <w:lang w:bidi="fa-IR"/>
        </w:rPr>
        <w:t xml:space="preserve">المذکورة و هو الأصحّ الذی علیه العمل و ذهب الشیخ فی الخلاف و النهایة إلی التحریم استناداً إلی ظاهر التعلیل فی الروایات من کونهم بمنزلة ولد الأب و ذلک یقتضی حصول الاخوّة بینهم المانع من نکاح أحدهما فی الآخر فإنّ کونهم بمنزلة ولد الأب یقتضی کونهم بمنزلة الإخوة للعلّة فإنّها منصوصة فیتعدّی حکمها و أُجیب عنه بأنّ تعدّی حکمها مشروط بوجودها فی المعدی إلیه و هنا لیس کذلک لأنّ کونهنّ بمنزلة ولد الأب لیس موجوداً فی محلّ النزاع و لیس المراد بحجّة منصوصة العلّة انّه حیث ثبتت العلّة و ما جری مجراها یثبت الحکم کذا قرّره شیخنا 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المسالک و الروضة و هو جیّد و توضیحه انّ النص إنّما تضمّن الحکم بتحریم نکاح أب المرتضع فی أولاد صاحب اللبن معلّلًا ذلک بأنّهم صاروا فی حکم أولاده و محلّ النزاع هو الحکم بنکاح أولاد أب المرتضع فی أولاد الفحل أو المرضعة و الحکم بالتحریم فی الصورة الثانیة إنّما هو بدعوی استلزام بنوّة أولاد الفحل لأب المرتضع إخوتهم لأولاده فیحرم تناکحهم لحصول الاخوة و هو قیاس محض لأنّ العلّة إنّما هی النبوّة و العلّة فیما نحن فیه هی الإخوة واحدهما غیر الآخر و مجرّد اللزوم لا تثبت به الأحکام الشرعیة لأنّ ذلک مذهب أصحاب القیاس حیث یبنون الأحکام الشرعیة علی الملازمات العقلیة و المناسبات و المشابهات الجلیة أو الخفیّة فالعلّة فیما ذکروه غیر منصوصة بل مستنبطة علی أنّ کونهم بمنزلة أولاده فی تحریمهم علیه لا یستلزم کونهم أولاده فی تحریم بعضهم علی بعض لأنّ إثبات حکم الأولاد لهم فی مادّة خاصّة لا یستلزم ثبوته فی جمیع المواد إذ لا ملازمة تقتضی ذلک و من أوضح الأدلّة علی الجواز هو تبعیّة الرضاع للنسب، و من المعلوم جواز ذلک فی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فالعمل علی القول بالجواز و إن کان علی کراهة کما أنّه فی النسب کذلک و یدلّ علی ذلک فی الرضاع موثّقة إسحاق بن عمّار</w:t>
      </w:r>
    </w:p>
    <w:p>
      <w:p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تزوّج أُخت أخیه من الرضاعة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 أن أتزوّج أُخت أخی من الرضاعة</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الکراهة وقعت هنا تفریعاً علی الکراهة فی النسب لروایة إسحاق بن عمّار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یتزوّج أُخت أخیه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 له ذلک</w:t>
      </w:r>
      <w:r>
        <w:rPr>
          <w:rFonts w:eastAsia="IRNazanin" w:cs="IRNazanin"/>
          <w:color w:val="111111"/>
          <w:sz w:val="28"/>
          <w:szCs w:val="28"/>
          <w:rtl w:val="true"/>
          <w:lang w:bidi="fa-IR"/>
        </w:rPr>
        <w:t>.</w:t>
      </w:r>
      <w:bookmarkStart w:id="49" w:name="pg1537_12118"/>
    </w:p>
    <w:p>
      <w:pPr>
        <w:pStyle w:val="BookText"/>
        <w:rPr/>
      </w:pPr>
      <w:bookmarkEnd w:id="49"/>
      <w:r>
        <w:rPr>
          <w:rFonts w:ascii="IRNazanin" w:hAnsi="IRNazanin" w:eastAsia="IRNazanin"/>
          <w:color w:val="111111"/>
          <w:sz w:val="28"/>
          <w:sz w:val="28"/>
          <w:szCs w:val="28"/>
          <w:rtl w:val="true"/>
          <w:lang w:bidi="fa-IR"/>
        </w:rPr>
        <w:t>نعم ذهب من قال بالتنزیل فی الرضاع التحریم فی هذه الصورة مع جملة صور ذکروها و قد استوفینا الکلام علیها و بیّنا ردّها و إبطالها فی رسالتنا فی المسألة المسمّاة بکشف القناع عن صریح الدلیل فی الردّ علی من قال فی الرضاع بالتنزیل و نقلنا فیها جملة من کلام المحقّق العماد مولانا میر محمّد باقر الداماد فی رسالته التی اختار فیها القول بالتنزیل و أوضحنا بطلانه بواضح الدلیل و الله العالم</w:t>
      </w:r>
      <w:r>
        <w:rPr>
          <w:rFonts w:eastAsia="IRNazanin" w:cs="IRNazanin"/>
          <w:color w:val="111111"/>
          <w:sz w:val="28"/>
          <w:szCs w:val="28"/>
          <w:rtl w:val="true"/>
          <w:lang w:bidi="fa-IR"/>
        </w:rPr>
        <w:t>.</w:t>
      </w:r>
    </w:p>
    <w:p>
      <w:pPr>
        <w:pStyle w:val="Heading3"/>
        <w:numPr>
          <w:ilvl w:val="2"/>
          <w:numId w:val="1"/>
        </w:numPr>
        <w:rPr/>
      </w:pPr>
      <w:bookmarkStart w:id="50" w:name="__RefHeading___Toc564192_3650668749"/>
      <w:bookmarkStart w:id="51" w:name="_Toc18"/>
      <w:bookmarkEnd w:id="50"/>
      <w:r>
        <w:rPr>
          <w:rtl w:val="true"/>
        </w:rPr>
        <w:t>المسألة الرابعة عشرة قال سلّمه الله تعالی</w:t>
      </w:r>
      <w:r>
        <w:rPr>
          <w:rtl w:val="true"/>
        </w:rPr>
        <w:t xml:space="preserve">: </w:t>
      </w:r>
      <w:r>
        <w:rPr>
          <w:rtl w:val="true"/>
        </w:rPr>
        <w:t>ما قول شیخنا فی رجل له زوجتان کبیرتان و أرضعتا زوجته الصغیرة</w:t>
      </w:r>
      <w:bookmarkEnd w:id="51"/>
    </w:p>
    <w:p>
      <w:pPr>
        <w:pStyle w:val="BookText"/>
        <w:rPr/>
      </w:pPr>
      <w:r>
        <w:rPr>
          <w:rFonts w:ascii="IRNazanin" w:hAnsi="IRNazanin" w:eastAsia="IRNazanin"/>
          <w:color w:val="111111"/>
          <w:sz w:val="28"/>
          <w:sz w:val="28"/>
          <w:szCs w:val="28"/>
          <w:rtl w:val="true"/>
          <w:lang w:bidi="fa-IR"/>
        </w:rPr>
        <w:t>فالأُولی التی أرضعتها قبل حرمت علیه لکونها صارت أُمّ زوجته و ما تقول فی الثانیة التی أرضعتها بعد الاولی هل حرمت علی زوجها کضرّتها أم لا لأنّها أرضعتها بعد ما حرمت علیه و صارت کابنته و المسألة خلافیة و أردنا أن نری دلیلک فیها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اختلف الأصحاب رضوان الله علیهم فی ذلک، فالمشهور هو التحریم فی هذه الزوجة الثانیة أیضاً لأنّه یصدق علیها أُمّ زوجته و إن کان عقدها قد انفسخ فإنّه لا یشترط فی صدق المشتق بقاء المعنی فتدخل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أُمَّهٰاتُ نِسٰائِکُمْ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الجنید و الشیخ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تحرم لخروج الصغیرة من الزوجیة من البنتیة فإنّ عقد الصغیرة انفسخ برضاع الاولی و به صارت بنتاً و لا یصدق علیها وقت رضاع الثانیة انّها زوجة عرفاً و لا شرعاً و هذا القول هو الأظهر الذی علیه العمل امّا أوّلًا فلأصالة الإباحة السالمة من المعارض و امّا ثانیاً فلما رواه ثقة الإسلام عطّر الله مرقده عن علی بن مهزیار رواه</w:t>
      </w:r>
    </w:p>
    <w:p>
      <w:pPr>
        <w:pStyle w:val="BookText"/>
        <w:rPr/>
      </w:pP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تزوّج جاریة صغیرة فأرضعتها امرأته ثمّ أرضعتها امرأة له اخری فقال ابن شبرمة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علیه الجاریة و امرأتاه، 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أخطأ ابن شبرمة حرمت علیه الجاریة و امرأته التی أرضعتها أوّلًا، فأمّا الأخیرة لم تحرم علیه لأنّها أرضعت ابنتها</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رواها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لأنّها أرضعت ابنته و هو الصحیح قال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وفقه هذا الحدیث إنّ المرأة الأُولی إذا أرضعت الجاریة</w:t>
      </w:r>
      <w:bookmarkStart w:id="52" w:name="pg1537_12121"/>
    </w:p>
    <w:p>
      <w:pPr>
        <w:pStyle w:val="BookText"/>
        <w:rPr/>
      </w:pPr>
      <w:bookmarkEnd w:id="52"/>
      <w:r>
        <w:rPr>
          <w:rFonts w:ascii="IRNazanin" w:hAnsi="IRNazanin" w:eastAsia="IRNazanin"/>
          <w:color w:val="111111"/>
          <w:sz w:val="28"/>
          <w:sz w:val="28"/>
          <w:szCs w:val="28"/>
          <w:rtl w:val="true"/>
          <w:lang w:bidi="fa-IR"/>
        </w:rPr>
        <w:t>حرمت الجاریة علیه لأنّها صارت بنته و حرمت علیه المرأة الأُخری لأنّها أُمّ امرأته فإذا أرضعتها المرأة الأخیرة أرضعتها و هی بنت الرجل لا زوجته فلم یحرم علیه لأجل ذلک،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استضعاف الروایة المذکورة بالإرسال ضعیف عندنا و قد وافق علی القول بهذه الروایة السیّد السند صاحب المدارک فی شرحه علی النافع مع تصلّبه فی ردّ الأخبار الضعیفة و جعل موافقتها لمقتضی الأصل جابراً لضعفها و امّا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ما بنوا علیه تعلیل التحریم من أنّه لا یشترط فی صدق المشتقّ بقاء بعد الاشتقاق ضعیف لما وقع لهم فی هذه القاعدة من الخلاف حتّی انتهت الأقوال فیها إلی ثمانیة کما أوضحناه فی کتابنا الدرر النجفیة من الملتقطات الیوسفیة و کذا مقدّمات کتاب الحدائق و أوضحنا انّ بناء الأحکام الشرعیة علی هذه القواعد الأُصولیّة المتزلزلة مع قطع النظر عمّا هی علیه من الاختلاف لم یقم علیه دلیل بل الدلیل علی خلافه واضح السبیل و الله العالم</w:t>
      </w:r>
    </w:p>
    <w:p>
      <w:pPr>
        <w:pStyle w:val="Heading3"/>
        <w:numPr>
          <w:ilvl w:val="2"/>
          <w:numId w:val="1"/>
        </w:numPr>
        <w:rPr/>
      </w:pPr>
      <w:bookmarkStart w:id="53" w:name="__RefHeading___Toc564194_3650668749"/>
      <w:bookmarkStart w:id="54" w:name="_Toc19"/>
      <w:bookmarkEnd w:id="53"/>
      <w:r>
        <w:rPr>
          <w:rtl w:val="true"/>
        </w:rPr>
        <w:t>المسألة الخامسة عشرة قال سلّمه الله تعالی</w:t>
      </w:r>
      <w:r>
        <w:rPr>
          <w:rtl w:val="true"/>
        </w:rPr>
        <w:t xml:space="preserve">: </w:t>
      </w:r>
      <w:r>
        <w:rPr>
          <w:rtl w:val="true"/>
        </w:rPr>
        <w:t>ما قول شیخنا فیمن وقف ملکاً علی أولاده الذکور دون الإناث</w:t>
      </w:r>
      <w:bookmarkEnd w:id="54"/>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قولک فی ذکور الإناث هل یشارکون ذکور الذکور أم ینفردون به دونهم، و علی تقدیر انفرادهم به إذا انقرضوا هل ینتقل إلی ذکور الإناث أم لا، و إذا انقرض ذکور الإناث هل ینتقل إلی الإناث مع عدم العلم بتقییده فی ذلک لکن من جهة أولی الأرحام و أنت أعلم بالأحکام؟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الکلام فی هذه المسألة أعنی دخول أولاد البنات الذکور فی إطلاق الأولاد الذکور مبنیّ علی أنّه هل یسمّی ابن البنت ابناً حقیقة أو إنّما یُطلق علیه مجازاً و الابن حقیقة إنّما هو الذکر المتولّد من الذکور و الذی ثبت عندنا بالأدلّة القاهرة و البراهین الباهرة من الآیات القرآنیة و السنّة النبویّة هو صحّة إطلاق الولد و الابن علی المتولّد من البنت حقیقة لا مجازاً و هو مذهب جملة من علمائنا الأعلام و إن کان خلاف المشهور بین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فی الخلاف فی باب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وقف علی أولاده و أولاد أولاده دخل أولاد البنات فیه و یشترکون فیه مع أولاد البنین الذکر و الأُنثی فیه سواء</w:t>
      </w:r>
    </w:p>
    <w:p>
      <w:pPr>
        <w:pStyle w:val="BookText"/>
        <w:rPr/>
      </w:pPr>
      <w:r>
        <w:rPr>
          <w:rFonts w:ascii="IRNazanin" w:hAnsi="IRNazanin" w:eastAsia="IRNazanin"/>
          <w:color w:val="111111"/>
          <w:sz w:val="28"/>
          <w:sz w:val="28"/>
          <w:szCs w:val="28"/>
          <w:rtl w:val="true"/>
          <w:lang w:bidi="fa-IR"/>
        </w:rPr>
        <w:t>کلّهم و به قال الشافعی و قال أصحاب أبی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أولاد البنات فیه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دلیلنا إجماع المسلمین علی أنّ عیسی ابن مریم من ولد آدم و هو ولد ابنته لأنّه ولد من غیر أب ثمّ استدلّ بتسمیة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للحسن 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ابنیه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استشهادهم بقول الشاعر</w:t>
      </w:r>
    </w:p>
    <w:p>
      <w:pPr>
        <w:pStyle w:val="BookText"/>
        <w:rPr/>
      </w:pPr>
      <w:r>
        <w:rPr>
          <w:rFonts w:ascii="IRNazanin" w:hAnsi="IRNazanin" w:eastAsia="IRNazanin"/>
          <w:color w:val="111111"/>
          <w:sz w:val="28"/>
          <w:sz w:val="28"/>
          <w:szCs w:val="28"/>
          <w:rtl w:val="true"/>
          <w:lang w:bidi="fa-IR"/>
        </w:rPr>
        <w:t>بنونا بنو أبنائنا و بناتنا بنوهن أبناء الرجال الأباعد</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 مخالف لقول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إجماع الأُمّة و المعقول فوجب ردّه و نحوه صرّح فی کتاب؟ و قال الشیخ المفید عطّر الله مرقده فی کتاب الوقف من 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وقفه علی العلویة کان لولد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ولد ولده من الذکور و الإناث فإن وقف علی الطالبیین کان علی ولد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ولد ولده من الذکور و الإناث و التقریب فیه انّه أدخل المتقرّبین بالأمی فی النسبة إلیه و المخالفون من أصحابنا فی هذه المسألة ینکرون صحّة النسبة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القول المشهور عندهم و هو عدم صدق الابن علی ابن البنت حقیقة و ذهب السیّد المرتضی إلی انّ ابن البنت ابن حقیقة و من أوصی بمال لولد فاطمة دخل فیه أولادها و أولاد بناتها حقیقة و کذا لو وقف علی ولده دخل فیه ولد البنت لدخول ولد البنت تحت الولد و الأقرب الأوّل إنّما یصدق الانتساب حقیقةً إذا کان من جهة الأب عرفاً فلا یقال تمیمی إلّا إذا انتسب إلی تمیم بالأب و لا حارثی إلّا إذا انتسب إلی حارث بالأب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قول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بنونا ثم ساق البیت المتقدّم فی کلام الشیخ و ذیل الکلام فی المقام أوسع من أن یسعه هذا الإملاء و قد حقّقنا هذه المسألة بما لم یسبق إلیه سابق من التحقیق الذی هو للآیات و الروایات مطابق فی کتاب الخمس من کتابنا الحدائق الناظرة و فی کتاب الدرر النجفیة و أوضحنا بطلان القول المشهور بما هو کالنور علی الطور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یظهر لک أنّ أولاد البنات الذکور یشارکون الأولاد الذکور متی کان صیغة الوقف علی أولاده الذکور فإنّه یدخل الجمیع تحت هذا اللفظ و من هنا یعمل انجرار الحکم</w:t>
      </w:r>
      <w:bookmarkStart w:id="55" w:name="pg1537_12128"/>
    </w:p>
    <w:p>
      <w:pPr>
        <w:pStyle w:val="BookText"/>
        <w:rPr/>
      </w:pPr>
      <w:bookmarkEnd w:id="55"/>
      <w:r>
        <w:rPr>
          <w:rFonts w:ascii="IRNazanin" w:hAnsi="IRNazanin" w:eastAsia="IRNazanin"/>
          <w:color w:val="111111"/>
          <w:sz w:val="28"/>
          <w:sz w:val="28"/>
          <w:szCs w:val="28"/>
          <w:rtl w:val="true"/>
          <w:lang w:bidi="fa-IR"/>
        </w:rPr>
        <w:t>المذکور إلی مسألة الخمس و انّه یجوز أن یعطی لمن انتسب بالأُمّ إلی هاشم من السادة و لا یجوز أن یعطی من الزکاة کما أوضحنا بلا مزید علیه فی الکتابین المشار إلیهما و بیّنا دلالة الآیات و الأخبار المتکاثرة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قولکم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انقرضوا هل ینتقلوا إلی ذکور الإناث أم لا إلی آخر السؤال فهو لا یخلو من الإشکال بل الاختلال و ذلک لأنّه لا بدّ فی صحّة الوقف من الدوام بأن یعیّن الواقف مصرفاً للوقف فی کلّ زمان زمان و طبقة طبقة بمعنی أنّه لا بدّ من التصریح بالموقوف علیه فی کلّ طبقة طبقة بأن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فلان ثمّ بعده علی کذا ثمّ بعد علی کذا و مع الانقراض فعلی کذا و هکذا إلی یوم القیامة، و حینئذ فیرجع فی جمیع هذه الطبقات إلی ما ذکره الواقف و عینه و حینئذ فقولکم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ینتقل إلی الإناث مع عدم العلم بتقییده فی ذلک لکن من جهة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أُولُوا 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له فی المقام لأنّ آیة أُولی الأرحام إنّما هی فی المیراث، و امّا الأوقاف فهی علی ما وقفت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کلامکم هنا لا یخلو من الإجمال و الحال و المرجع إلی ما ذکرناه من عبارة الواقف و تعیین الموقوف علیه فی جمیع الطبقات عملًا بشرط الدوام فی الوقف و الله العالم</w:t>
      </w:r>
      <w:r>
        <w:rPr>
          <w:rFonts w:eastAsia="IRNazanin" w:cs="IRNazanin"/>
          <w:color w:val="111111"/>
          <w:sz w:val="28"/>
          <w:szCs w:val="28"/>
          <w:rtl w:val="true"/>
          <w:lang w:bidi="fa-IR"/>
        </w:rPr>
        <w:t>.</w:t>
      </w:r>
    </w:p>
    <w:p>
      <w:pPr>
        <w:pStyle w:val="Heading3"/>
        <w:numPr>
          <w:ilvl w:val="2"/>
          <w:numId w:val="1"/>
        </w:numPr>
        <w:rPr/>
      </w:pPr>
      <w:bookmarkStart w:id="56" w:name="__RefHeading___Toc564196_3650668749"/>
      <w:bookmarkStart w:id="57" w:name="_Toc20"/>
      <w:bookmarkEnd w:id="56"/>
      <w:r>
        <w:rPr>
          <w:rtl w:val="true"/>
        </w:rPr>
        <w:t>المسألة السادسة عشرة قال سلّمه الله تعالی</w:t>
      </w:r>
      <w:r>
        <w:rPr>
          <w:rtl w:val="true"/>
        </w:rPr>
        <w:t xml:space="preserve">: </w:t>
      </w:r>
      <w:r>
        <w:rPr>
          <w:rtl w:val="true"/>
        </w:rPr>
        <w:t>ما یقول شیخنا فی النبات و الشَکَر المعتصرین من السکّر</w:t>
      </w:r>
      <w:bookmarkEnd w:id="57"/>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ما ینقلون انّ الذین یعصرون السکر القور و هم السامرة فما تقول فیهما، و ما تقول فی الأشیاء المائعات من المأکولات و الدهونات التی فی أیدی الکفّار یبیعونها مع عدم العلم بمباشرتهم لها؟ أفتنا أیّدک الله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تقدّم لک فی جواب المسألة الثانیة من الأخبار الواردة عن العترة الأطهار ما یعلم منه الجواب عن هذه المسألة و أمثالها لاتّفاقها علی أنّ الأصل فی الأشیاء الحلّ و الطهارة حتّی یعلم الحرمة و النجاسة سواء کان فی أیدی المسلمین أو الکفّار ما لم یعلم بمباشرتهم لها برطوبة و مجرّد الاخبار عن ذلک لا یفید فائدة فی الخروج عن هذا الأصل الأصیل کما هو واضح عند ذوی التحصیل و من أوضح الأدلّة زیادة علی ما تقدّم روایة المعلّی بن خنیس و نحوها ما لم یتقدّم نقله أیضاً ما</w:t>
      </w:r>
      <w:bookmarkStart w:id="58" w:name="pg1537_12131"/>
    </w:p>
    <w:p>
      <w:pPr>
        <w:pStyle w:val="BookText"/>
        <w:rPr/>
      </w:pPr>
      <w:bookmarkEnd w:id="58"/>
      <w:r>
        <w:rPr>
          <w:rFonts w:ascii="IRNazanin" w:hAnsi="IRNazanin" w:eastAsia="IRNazanin"/>
          <w:color w:val="111111"/>
          <w:sz w:val="28"/>
          <w:sz w:val="28"/>
          <w:szCs w:val="28"/>
          <w:rtl w:val="true"/>
          <w:lang w:bidi="fa-IR"/>
        </w:rPr>
        <w:t>رواه الشیخ فی الصحیح عن معاویة بن عمّار قال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الثیاب السابریة تعملها المجوس و هم أخباث و هم یشربون الخمر و نسائهم علی تلک الحال ألبسها و لا أغسلها و أُصلّی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معاویة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فقطعت له قمیصاً و خطته و فتلت له أزراراً و رداءً من السّابری ثمّ بعثت إلیه فی یوم الجمعة حین ارتفع النهار فکأنّه عرف ما أُرید فخرج فیها إلی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ذکر النساء فی الخبر بناء علی أنّ الغزل کان من عملهم و الحیاکة من أزواجهنّ و نحوه و إن کان لیس مثله فی الصراحة ما رواه الشیخ فی الصحیح عن عبد الله بن سنان قال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أبی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حاضر انّی أُعیر الذمّیة ثوبی و أنا أعلم انّه یشرب الخمر و یأکل لحم الخنزیر فیرده علیَّ فأغسله قبل أن أُصلّی فیه؟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فیه و لا تغسله من أجل ذلک فإنّک أعرته إیّاه و هو طاهر و لم تستیقن أنّه نجّسه فلا بأس أن تصلّی فیه حتّی تستیقن أنّه نجّسه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رواه عبد الله بن سنان المذکور أیضاً فی الصحیح قال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أبی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الذی یعیر ثوبه لمن یعلم أنّه یأکل الجرّی و یشرب الخمر فیرده أ یصلّی فیه قبل أن یغسله؟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یصلّی فیه حتّی یغسله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رواه الشیخ عن أبی بصیر قال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الصلاة فی الفری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صرداً لا یُدفئه فراء الحجاز لأنّ دباغتها بالقرط و کان یبعث إلی العراق فیؤتی مما قبلهم بالفرو فیلبسه فإذا حضرت الصلاة ألقاه و ألقی القمیص الذی تحته الذی یلیه و کان یُسأل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العراق یستحلّون لباس الجلود المیّتة و یزعمون أنّ دباغه ذکاته</w:t>
      </w:r>
    </w:p>
    <w:p>
      <w:pPr>
        <w:pStyle w:val="BookText"/>
        <w:rPr/>
      </w:pPr>
      <w:r>
        <w:rPr>
          <w:rFonts w:ascii="IRNazanin" w:hAnsi="IRNazanin" w:eastAsia="IRNazanin"/>
          <w:color w:val="111111"/>
          <w:sz w:val="28"/>
          <w:sz w:val="28"/>
          <w:szCs w:val="28"/>
          <w:rtl w:val="true"/>
          <w:lang w:bidi="fa-IR"/>
        </w:rPr>
        <w:t>فالجواب عنهما و نحوهما بالحمل علی الاستحباب جمعاً بین الأخبار کما ذکره الشیخ و غیره لما عرفت من خروجهما عن مقتضی القاعدة الکلّیة المنصوصة فی الأخبار المستفیضة سیّما أخبار الخفاف و صحیحتی البزنطی و سلیمان بن جعفر الحضری المتقدّم أکثره فی المسألة التاسعة و الله العالم</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 w:name="__RefHeading___Toc564198_3650668749"/>
      <w:bookmarkStart w:id="60" w:name="_Toc21"/>
      <w:bookmarkEnd w:id="59"/>
      <w:r>
        <w:rPr>
          <w:rtl w:val="true"/>
        </w:rPr>
        <w:t>المسألة السابعة عشرة قال سلّمه الله تعالی</w:t>
      </w:r>
      <w:r>
        <w:rPr>
          <w:rtl w:val="true"/>
        </w:rPr>
        <w:t xml:space="preserve">: </w:t>
      </w:r>
      <w:r>
        <w:rPr>
          <w:rtl w:val="true"/>
        </w:rPr>
        <w:t>ما قول شیخنا فی الجلود التی یجلبونها الکفّار من بلد إلی بلد</w:t>
      </w:r>
      <w:bookmarkEnd w:id="60"/>
    </w:p>
    <w:p>
      <w:pPr>
        <w:pStyle w:val="BookText"/>
        <w:rPr/>
      </w:pPr>
      <w:r>
        <w:rPr>
          <w:rFonts w:ascii="IRNazanin" w:hAnsi="IRNazanin" w:eastAsia="IRNazanin"/>
          <w:color w:val="111111"/>
          <w:sz w:val="28"/>
          <w:sz w:val="28"/>
          <w:szCs w:val="28"/>
          <w:rtl w:val="true"/>
          <w:lang w:bidi="fa-IR"/>
        </w:rPr>
        <w:t>و المسوح و الأنعلة التی یجلبونها کذلک أو یبیعونها فی بلد المسلمین التی هم فیها ساکنون لکن ما یعلم انّهم لحیوانها ذابحون و لها عاملون فما تقول فی ذلک؟ أفتنا أیّدک الله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جواب هذه المسألة أیضاً معلوم من الأخبار المتقدّمة فی المسألة التاسعة و فی سابق هذه المسألة لما عرفت من دلالتها علی هذه القاعدة الکلّیة و هی أصالة الحلّ و أصالة الطهارة حتّی یعلم الناقل عن ذلک شرعاً و المخرج عنه قطعاً و مجرّد کون تلک الجلود فی أیدی الکفّار یبیعونها أو یجلبونها لا توجب الخروج عن القاعدة المذکورة إلّا أنّ المشهور بین المتأخّرین من أصحابنا رضوان الله علیهم بالنسبة إلی الجلود و اللحم المجهول هو الحکم بالنجاسة استناداً إلی أصالة عدم التذکیة و قد بیّنا فی جملة من کتبنا و زبرنا ما فی کلامهم هنا من الوهن و ضعف الدلیل و انّه لا اعتماد علیه و لا تعویل و نحن نذکر هنا ما أودعناه فی کتابنا الحدائق الناضرة فی أحکام العترة الطاهرة من التحقیق فی المقام و ما فیه من النقص و الإبرام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فی کلام متأخّری أصحابنا رضوان الله علیهم نجاسة الجلد لو وجده مطروحاً و إن کان فی بلاد المسلمین جدیداً أو عتیقاً مستعملًا أو غیر مستعمل و کذا اللحم أیضاً استناداً إلی أصالة عدم التذکیة و أنت خبیر بما فیه امّا أوّلًا فللقاعدة المتّفق علیها نصّاً و فتوی من انّ کلّ شی‌ء فیه حلال و حرام فهو لک حلال حتّی تعلم الحرام بعینه فتدعه، و کلّ شی‌ء طاهر حتّی تعلم أنّه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قواعدهم المقرّرة و ضوابطهم المعتبرة انّه یجب الخروج عن الأصل بالدلیل و الدلیل کما تری هنا واضح السبیل لا یداخله القال و القیل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رواه الشیخ بسنده عن السکونی</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سفرة وجدت فی الطریق مطروحة کثیرٌ لحمها و خبزها و جبنها و بیضها فوقها سکّین؟ 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ما فیها ثمّ یُؤکل لأنّه یفسد و لیس له بقاء فإن جاء طالبها غرموا له الثمن،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لا ندری سفرة مسلم أو سفرة مجوسی؟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فی سعة</w:t>
      </w:r>
    </w:p>
    <w:p>
      <w:pPr>
        <w:pStyle w:val="BookText"/>
        <w:rPr/>
      </w:pPr>
      <w:r>
        <w:rPr>
          <w:rFonts w:ascii="Amiri" w:hAnsi="Amiri" w:eastAsia="Amiri" w:cs="Amiri"/>
          <w:color w:val="111111"/>
          <w:sz w:val="28"/>
          <w:sz w:val="28"/>
          <w:szCs w:val="28"/>
          <w:rtl w:val="true"/>
          <w:lang w:bidi="ar-SA"/>
        </w:rPr>
        <w:t>حتّی یعلموا</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صریح فی المراد عار عن وصمة الإیراد، و روی هذه الروایة فی البحار عن الراوندی فی کتابه بسنده عن موسی بن إسماعیل عن أبیه إسماعیل بن موسی عن أبیه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إلّا أنّ فیه لا نعلم أ سفرة ذمّی أم مجوسی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مرجع ما ذکروه من الأصل إلی استصحاب عدم الذبح نظراً إلی حالة الحیاة و فیه مع الإغماض عمّا حقّقناه فی جملة من زبرنا من أنّ هذا الاستصحاب لیس بدلیل شرعیّ انّه قد صرّح جملة من المحقّقین بأنّ من شرط العمل بالاستصحاب أن لا یعارضه استصحاب آخر یوجب نفی الحکم الأوّل فی الثانی و استصحاب أصالة عدم التذکیة هنا معارض باستصحاب طهارة الجلد حال الحیاة، و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وجه تمسّکهم بالأصل هنا من حیث استصحاب عدم الذبح نظراً إلی حال الحیاة و لم یعلم زوال عدم المذبوحیّة لاحتمال الموت حتف أنفه فیکون نجساً إذ الطهارة لا یکون إلّا مع الذبح هکذا قرّروه و 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طهارة الجلد فی حال الحیاة ثابتة و لم یعلم زوالها لتعارض احتمال الذبح و عدمه فیتساقطان و یبقی الأصل ثابتاً لا رافع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 اعتمدوه من الاستصحاب و إن سلّمنا صحّته إلّا انّه غیر ثابت هنا و لا موجود فی محلّ البحث عند التأمّل و التحقیق بالفکر الصائب و النظر الدقیق فإنّه لا معنی للاستصحاب کما حقّق فی محلّه إلّا ثبوت الحکم بالدلیل فی وقت ثمّ إجراءه فی وقت ثان لعدم قیام دلیل علی نفیه مع بقاء الموضوع فی الوقتین و عدم تغیّره فی الحالین فثبوت الحکم فی الوقت الثانی متفرّع علی ثبوته فی الوقت الأوّل و إلّا فکیف یمکن إثباته فی الثانی مع عدم ثبوته أوّلًا و استصحاب عدم المذبوحیة فی المسألة لا یوجب الحکم بالنجاسة کما توهّموه لأنّ النجاسة لم تکن ثابتة فی الوقت الأوّل و هو وقت الحیاة و بیانه انّ عدم المذبوحیّة لازم أمرین أحدهما الحیاة</w:t>
      </w:r>
      <w:bookmarkStart w:id="61" w:name="pg1537_12140"/>
    </w:p>
    <w:p>
      <w:pPr>
        <w:pStyle w:val="BookText"/>
        <w:rPr/>
      </w:pPr>
      <w:bookmarkEnd w:id="61"/>
      <w:r>
        <w:rPr>
          <w:rFonts w:ascii="IRNazanin" w:hAnsi="IRNazanin" w:eastAsia="IRNazanin"/>
          <w:color w:val="111111"/>
          <w:sz w:val="28"/>
          <w:sz w:val="28"/>
          <w:szCs w:val="28"/>
          <w:rtl w:val="true"/>
          <w:lang w:bidi="fa-IR"/>
        </w:rPr>
        <w:t>و ثانیهما الموت حتف الأنف و الموجب للنجاسة لیس هذا هو اللازم من حیث هو بل ملزومه الثانی أعنی الموت حتف الأنف فعدم المذبوحیّة اللازم للحیاة مغایر لعدم المذبوحیّة اللازم للموت حتف الأنف و المعلوم ثبوته فی الزمن الأوّل هو الأوّل لا الثانی و ظاهر انّه غیر باق فی الوقت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ذکرنا لک من التحقیق الرشیق فی المقام یظهر لک ما فی کلام أولئک الأعلام أعلی الله تعالی درجاتهم فی دار السلام و رفع مقاماتهم فی جوار الملک العلّام و الله العالم بحقائق أحکامه</w:t>
      </w:r>
    </w:p>
    <w:p>
      <w:pPr>
        <w:pStyle w:val="Heading3"/>
        <w:numPr>
          <w:ilvl w:val="2"/>
          <w:numId w:val="1"/>
        </w:numPr>
        <w:rPr/>
      </w:pPr>
      <w:bookmarkStart w:id="62" w:name="__RefHeading___Toc564200_3650668749"/>
      <w:bookmarkStart w:id="63" w:name="_Toc22"/>
      <w:bookmarkEnd w:id="62"/>
      <w:r>
        <w:rPr>
          <w:rtl w:val="true"/>
        </w:rPr>
        <w:t>المسألة الثامنة عشرة قال سلّمه الله</w:t>
      </w:r>
      <w:r>
        <w:rPr>
          <w:rtl w:val="true"/>
        </w:rPr>
        <w:t xml:space="preserve">: </w:t>
      </w:r>
      <w:r>
        <w:rPr>
          <w:rtl w:val="true"/>
        </w:rPr>
        <w:t>ما قول شیخنا فی هذا الحدیث ما ثبت إیمان فی قلب هوزی و لا حوزی</w:t>
      </w:r>
      <w:bookmarkEnd w:id="63"/>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نقله صاحب البحار حتّی عدّ سبعة و نری من ثقاة رجال الحدیث أهوازیین و ما تقول فی الحویزة و السکنی فیها و هی ذکرها صاحب القاموس انّ الحویزة مصغّر حوزة قصبة فی خوزستان و ما تعریف النسبة التی ینسب بها الإنسان إلی بلد من البلدان هل هو فی ولادته فیه و نشأته فیه أم بکثرة الاستیطان فیه و لو هاجر عنه و استوطن غیره و هل ینتفی منه و ینتسب إلی الثانی أم إلی الأوّل أم إلی أطولهما مدّة فی اللبث فإذا استوطن بلداً ثالثاً فکذلک أم لا و ما الرابع و ما الخامس و هلم جرّا أم تضیع نسبته أم ینتسب إلیها کلّها کما قیل فی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المکی الأبطحی المدنی التهامی فأفدنا أفادک الله؟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ذکرتموه من الحدیث لم أقف علیه و لا أدری فی أی موضع هو من کتاب البحار لا رجع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فإنّه لا ینبغی الرجوع عن المعلوم بالموهوم و لا الأمر المحقّق بالمظنون فإنّ إیمان أهل هذه البلدان من الیقین الذی لا یخالطه شکّ و لا شبهة لا سیّما ما ذکرت من الرواة و خصوصاً من بینهم علی بن مهزیار الذی قد علم من الأخبار علوّ منزلته عند الأئمّة الأبرار صلوات الله علیهم مع أنّ الذی فی الخبر الذی نقلتم إنّما هو هوزی و البلد إنّما هی الأهواز و النسبة إلیها أهوازی و هکذا الحویزة و الذی فی الخبر إنّما هو حوزی فلعلّ ذلک نسبة إلی أمکنة اخری و قبائل من الناس کانت فی تلک الأوقات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فإنّ الکلام فی هذا الخبر یتوقّف علی مراجعته و صورة عبارته فإنّ الکلام یتبع بعضه بعضاً و قرائن سیاقه ربّما دلّت علی ما یراد منه و لا یحضرنی الآن</w:t>
      </w:r>
      <w:bookmarkStart w:id="64" w:name="pg1537_12143"/>
    </w:p>
    <w:p>
      <w:pPr>
        <w:pStyle w:val="BookText"/>
        <w:rPr/>
      </w:pPr>
      <w:bookmarkEnd w:id="64"/>
      <w:r>
        <w:rPr>
          <w:rFonts w:ascii="IRNazanin" w:hAnsi="IRNazanin" w:eastAsia="IRNazanin"/>
          <w:color w:val="111111"/>
          <w:sz w:val="28"/>
          <w:sz w:val="28"/>
          <w:szCs w:val="28"/>
          <w:rtl w:val="true"/>
          <w:lang w:bidi="fa-IR"/>
        </w:rPr>
        <w:t xml:space="preserve">الکلام فیه بوجه و قائله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 ذکرتم من النسبة فهی من الأُمور العرفیة لیس لها تحدید فی الشرع و لا ریب فی حصولها بالتولّد فی البلد مع التوطّن فیه سیّما مع الامتداد من زمان الآباء و الأجداد و الظاهر عرفاً استمرار هذه النسبة و إن خرج من بلده و توطّن غیرها کما یراه الإنسان الآن فی نفسه إلّا أنّه إذا طال توطّنه فی البلد الثانیة ربّما نسب إلیها أیضاً امّا إبقاء النسبة الأُولی کما هو الغالب أو مع زوالها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فالظاهر انّ المراد من تحقیق هذا السؤال الثانی إنّما من حیث التوطّن فی هاتین البلدین و توهّم شمول الخبر للمتوطّن فیهما و الظاهر انّ الأمر لیس کما ربّما یتوهّم من الطعن علی أهل هاتین البلدین و التأویل فی الخبر المذکور ممّا لا بدّ منه أو ردّه إلی قائله من باب التسلیم ما لأنت له قلوبکم فاقبلوه و ما اشمأزت منه فردّوه إلینا و الله العالم</w:t>
      </w:r>
      <w:r>
        <w:rPr>
          <w:rFonts w:eastAsia="IRNazanin" w:cs="IRNazanin"/>
          <w:color w:val="111111"/>
          <w:sz w:val="28"/>
          <w:szCs w:val="28"/>
          <w:rtl w:val="true"/>
          <w:lang w:bidi="fa-IR"/>
        </w:rPr>
        <w:t>.</w:t>
      </w:r>
    </w:p>
    <w:p>
      <w:pPr>
        <w:pStyle w:val="Heading3"/>
        <w:numPr>
          <w:ilvl w:val="2"/>
          <w:numId w:val="1"/>
        </w:numPr>
        <w:rPr/>
      </w:pPr>
      <w:bookmarkStart w:id="65" w:name="__RefHeading___Toc564202_3650668749"/>
      <w:bookmarkStart w:id="66" w:name="_Toc23"/>
      <w:bookmarkEnd w:id="65"/>
      <w:r>
        <w:rPr>
          <w:rtl w:val="true"/>
        </w:rPr>
        <w:t>المسألة التاسعة عشرة قال سلّمه الله تعالی</w:t>
      </w:r>
      <w:r>
        <w:rPr>
          <w:rtl w:val="true"/>
        </w:rPr>
        <w:t xml:space="preserve">: </w:t>
      </w:r>
      <w:r>
        <w:rPr>
          <w:rtl w:val="true"/>
        </w:rPr>
        <w:t>ما قول شیخنا فی الحصّة التی یأخذها الجائر من حاصل الأرض المملوکة</w:t>
      </w:r>
      <w:bookmarkEnd w:id="66"/>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ثمر النخل و غیرها بالمقاسمة و ما تقول فی القسط الذی یجعله علیها من الدراهم و ما تقول فی القسط الذی یجعله علی أرباب الصنائع و التّجار و علی القول بإباحة أخذه له لو أتی جائرا آخر و انتزع الحکومة من یده هل یباح له أخذ ذلک القسط و الحصّة قبل قبضه لها فی تلک السنة أم لا؟ أفتنا أیّدک الله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المسألة لا تخلو من الإجمال و ذلک لأنّ هذا الجائر إمّا أن یکون ممّن یدّعی الإمامة کحکّام المخالفین أو لا کحکّام الشیعة و هذه الأراضی التی یؤخذ منها أو من نخیلها امّا أن تکون خراجیّة یعنی من الاراضی المفتوحة عنوة أولًا و حینئذ فالکلام یقع فی 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تکون الأرض خراجیّة و الحاکم ممّن یدعی الإمامة کما هو الآن و سابقاً أیضاً فی أرض العراق فإنّها من الأراضی التی فتحت عنوة و إن کان الذی فتحها إنّما هو الثانی فی زمن خلافته لکن ظاهر الروایات عدّها فی الأراضی الخراجیة کما سار به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وقت خلافته فی هذه الأراضی و لعلّه حیث کان الفتح برضاه و إجازته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الحکم فی هذه الأراضی أعنی ما افتتحت عنوة هو أنّ عامرها وقت</w:t>
      </w:r>
    </w:p>
    <w:p>
      <w:pPr>
        <w:pStyle w:val="BookText"/>
        <w:rPr/>
      </w:pPr>
      <w:r>
        <w:rPr>
          <w:rFonts w:ascii="IRNazanin" w:hAnsi="IRNazanin" w:eastAsia="IRNazanin"/>
          <w:color w:val="111111"/>
          <w:sz w:val="28"/>
          <w:sz w:val="28"/>
          <w:szCs w:val="28"/>
          <w:rtl w:val="true"/>
          <w:lang w:bidi="fa-IR"/>
        </w:rPr>
        <w:t xml:space="preserve">الفتح للمسلمین یقبله الإمام و یصرف حاصله فی مصالح المسلمین و مواتها فهو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الأنفال لعموم الأخبار الدالّة علی أنّ من جملة الأنفال موات الأرضین الشامل لهذه الأرض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صرّح جمهور الأصحاب بأنّه مع فقد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عدم بسط یده و تصرّف أئمّة الجور فی هذه الأرض و أخذهم منها الخراج و المقاسمة بدعوی الإمامة فإنّه یجوز شراء ذلک و قبول اتهابه و إن کان تصرّف أولئک الحکّام لیس علی وجه شرعی و علی ذلک یدلّ جملة من الأخبار أیضاً،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أبی عبیدة</w:t>
      </w:r>
    </w:p>
    <w:p>
      <w:pPr>
        <w:pStyle w:val="BookText"/>
        <w:rPr/>
      </w:pP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منّا یشتری من السلطان من إبل الصدقة و غنم الصدقة و هو یعلم انّهم یأخذون منهم أکثر من الحقّ الذی یجب علیهم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الإبل إلّا مثل الحنطة و الشعیر و غیر ذلک لا بأس به حتی تعرف الحرام بعینه فتدعه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 فی مصدّق یجیئنا فیأخذ صدقات أغنامنا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بعناها فیبیعناها فما تقول فی شرائها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قد أخذها و عزلها فلا بأس،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 فی الحنطة و الشعیر یجیئنا القاسم فیقسم لنا و یأخذ حظّه فیعزله بکیل فما تری فی شراء ذلک الطعام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قبضه بکیل و أنتم حضور فلا بأس بشرائه منه من غیر کیل</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نحوها غیرها من الأخبار و هذا الذی یؤخذ من الأراضی الخراجیّة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أن تکون حصّة من الحاصل و تسمّی بالمقاسمة أو دراهم و دنانیر یجعلها علیهم و یسمّی بالخراج و الحکم فیه کما عرفت من أنّه متی أخذه الجائر و إن کان ظالماً فی أخذه لکن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وسّعوا للشیعة فی اتهابه منهم و جواز شرائه و أقرّوا الشیعة علی إعطائهم لهم من زکاة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 ذکرتموه من القسط الذی یؤخذ علی أرباب الصنائع و التّجار فهذا ظلم محض لا یجری فیه الحکم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 ذکرتم من أنّه لو أتی جائر آخر و انتزع الحکومة من یده هل یباح له أخذ ذلک القسط و الحصّة قبل قبضه لها فی تلک السنّة أم لا؟ فالجواب عنه إنّما ذکرناه من الحکم المتقدّم إنّما یترتّب علی دعوی هؤلاء الإمامة و انضم التصرّف فی ذلک من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فمرجع الأمر إلی الإمام منهم</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الخلیفة الذی ینصبونه و ینفقون علیه کما هو المعلول فی الصدر الأوّل الذی علیه بزعمهم المعوّل و هو السلطان فکلّ من نصبه الخلیفة المذکور فی بلد من البلدان و قطر من الأقطار فحکمه حیث کان نائباً عنه حکم ذلک الخلیفة فلو انّ أحداً اعتدی علی هذا النائب و غصب ما تحت یده من غیر إذن السلطان و الخلیفة الأصلی فإنّه لا تجری علیه هذه الأحکام التی قدمناها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الحاکم الجائر من قبیل الحکّام العجم الذین لا یدعون الإمامة سواء کان ما یأخذ منه الخراج من الأراضی الخراجیة المفتوحة عنوة أو لیس کذلک کأرض فارس و نحوها فهل یکون حکمه حکم خلفاء الجور الذین قدّمنا ذکرهم نظراً إلی إطلاق النصوص و الفتوی أم لا نظراً إلی أنّ أولئک إنّما أخذوا ذلک بناءً علی ما یدعونه و یعتقدونه من استحقاقهم ذلک بالإمامة التی یدعونها بخلاف حکّام الشیعة لاعترافهم بکونه ظلماً و انّهم لا یستحقّونه شرعاً و إنّما المرجع فیه إلی رأی الحاکم الشرعی و ظاهر شیخنا الشهید الثانی فی المسالک باستظهار الثانی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انّ الحکم مختصّ بالجائر المخالف للحقّ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 التقیید أصالة المنع إلّا ما أخرجه الدلیل و تناوله المخالف متحقّق و المستول عنه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کان مخالفاً للحقّ فیبقی الباقی و إن وجد مطلق فالقرائن دالّة علی إرادة المخالف منه التفاتاً إلی الواقع أو الغالب انتهی کلامه زید مقامه و هو 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ما لفظه المقاسمة حصة من حاصل الأرض یؤخذ عوضها عن زراعتها و الخراج مقدار من المال یضرب علی الأرض أو الشجر حسب ما یراه الحاکم و نبه بقوله باسم المقاسمة و اسم الخراج علی أنّهما لا یتحقّقان إلّا بتعیین الإمام العادل إلّا إنّما یأخذه الجائر فی زمن تغلّبه قد أذن أئمّتنا صلوات الله علیهم فی تناوله منه و أطبق علیه علماؤنا لا نعلم فیه مخالفاً و إن کان ظالماً فی أخذه لاستلزام ترکه و القول بتحریمه الضرر و الحرج العظیم علی هذه الطائفة و لا یشترط رضی</w:t>
      </w:r>
      <w:bookmarkStart w:id="67" w:name="pg1537_12152"/>
    </w:p>
    <w:p>
      <w:pPr>
        <w:pStyle w:val="BookText"/>
        <w:rPr/>
      </w:pPr>
      <w:bookmarkEnd w:id="67"/>
      <w:r>
        <w:rPr>
          <w:rFonts w:ascii="IRNazanin" w:hAnsi="IRNazanin" w:eastAsia="IRNazanin"/>
          <w:color w:val="111111"/>
          <w:sz w:val="28"/>
          <w:sz w:val="28"/>
          <w:szCs w:val="28"/>
          <w:rtl w:val="true"/>
          <w:lang w:bidi="fa-IR"/>
        </w:rPr>
        <w:t>المالک و لا یقدح فیه تظلمه ما لم یتحقّق الظلم بالزیادة علی المعتاد أخذه من عامّة الناس فی ذلک الزمان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من التعلیل للحلّیة من قوله لاستلزام ترکه و القول بتحریمه الضرر إلی آخره جار بالنسبة إلی حکّام الشیعة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 فضلاء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 الأئمّة علیهم السلام لمّا علموا انتفاء تسلّط السلطان العدل إلی زمان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علموا أنّ للمسلمین حقوقاً فی الأراضی المفتوحة عنوة و علموا أنّهم لا یتیسّر الوصول إلی حقوقهم فی تلک المدّة المتطاولة إلّا بالتوسّل و التوصّل إلی السلاطین و الأُمراء حکموا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بجواز الأخذ منهم إذ فی تحریم ذلک حرج و غظاظة علیهم و تفویت لحقّهم بالکلّیة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مؤذن بالعموم أیضاً لحکّام الشیعة و المسألة لا تخلو من الإشکال و إن کان الأوّل و هو ما رجّحه شیخنا الشهید الثانی هو الأقرب فی هذا المجال، هذا فی الأراضی الخراجیّة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لیس کذلک من الأراضی الغیر المفتوحة عنوة فإنّها ملک لأربابها و لیس فیها خراج و لا مقاسمة فما یأخذه الجائر منها سواء کان ممّن یدّعی الخلافة و الإمامة أم لا کحکّام الشیعة الظاهر انّه ظلم محض لا یجوز شراءه و لا قبول اتّهابه کالقسم الأوّل و إلحاقه بالأرض الخراجیة غلط محض و قیاس صرف هذا و ذیل الکلام فی المسألة واسع إلّا أنّ ما ذکرناه کافل بالجواب و زیادة و الله العالم</w:t>
      </w:r>
    </w:p>
    <w:p>
      <w:pPr>
        <w:pStyle w:val="Heading3"/>
        <w:numPr>
          <w:ilvl w:val="2"/>
          <w:numId w:val="1"/>
        </w:numPr>
        <w:rPr/>
      </w:pPr>
      <w:bookmarkStart w:id="68" w:name="__RefHeading___Toc564204_3650668749"/>
      <w:bookmarkStart w:id="69" w:name="_Toc24"/>
      <w:bookmarkEnd w:id="68"/>
      <w:r>
        <w:rPr>
          <w:rtl w:val="true"/>
        </w:rPr>
        <w:t>المسألة العشرون قال سلّمه الله</w:t>
      </w:r>
      <w:r>
        <w:rPr>
          <w:rtl w:val="true"/>
        </w:rPr>
        <w:t xml:space="preserve">: </w:t>
      </w:r>
      <w:r>
        <w:rPr>
          <w:rtl w:val="true"/>
        </w:rPr>
        <w:t>لو غصب خشب و وضع فی سفینة و اشتبه علینا بالخشب الحلال</w:t>
      </w:r>
      <w:bookmarkEnd w:id="69"/>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یجوز لنا الرکوب فیها و الصلاة أم لا، و لو کان متمیّزاً و رکبنا علی الحلال و صلّینا علیه هل یجوز لنا ذلک أم لا؟ أفتنا أیّدک الله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المسألة تشتمل علی 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اشتبه الخشب الحلال فی تلک السفینة بالخشب الحرام فهل یجوز الرکوب فی تلک السفینة أم لا و الصلاة فیها؟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القاعدة المشهورة بین الأصحاب المؤیّدة بالنصوص فی</w:t>
      </w:r>
    </w:p>
    <w:p>
      <w:pPr>
        <w:pStyle w:val="BookText"/>
        <w:rPr/>
      </w:pPr>
      <w:r>
        <w:rPr>
          <w:rFonts w:ascii="IRNazanin" w:hAnsi="IRNazanin" w:eastAsia="IRNazanin"/>
          <w:color w:val="111111"/>
          <w:sz w:val="28"/>
          <w:sz w:val="28"/>
          <w:szCs w:val="28"/>
          <w:rtl w:val="true"/>
          <w:lang w:bidi="fa-IR"/>
        </w:rPr>
        <w:t>جملة من الأبواب هو التحریم و ذلک لأنّ ما اشتبه بالحرام و کذا بالنجس فی المحصور فإنّ حکمه حکم ممّا اشتبه به فی الحرمة و النجاسة خلاف غیر المحصور و هو الذی تقدّمت فیه الأخبار فی المسألة الثامنة من أنّ کلّ شی‌ء فیه حلال و حرام فهو لک حلال حتّی تعلم الحرام بعینه فإنّ مورد هذه الأخبار بالنسبة إلی غیر المحصور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 یدلّ من الأخبار علی ما ذکرنا من أنّ حکم المشتبه فی المحصور حکم ما اشتبه به فی الحرمة و النجاسة فمنه أخبار اللحم المختلط ذکیّة بمیّتة کصحیحة الحلبی أو حسنته</w:t>
      </w:r>
    </w:p>
    <w:p>
      <w:p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رجل کانت له غنم و بقر و کان یدرک الذکی فیعزله و یعزل المیّتة ثمّ إنّ المیتة و الذکی اختلطا 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یبیعه ممّن یستحلّ المیتة و یأکل ثمنه،</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نحوهما حسنته الأُخری أو صحیحته و منه موثّقة عمّار الواردة فی الإنائین المشتبه ظاهرهما بالنجس و أخبار الثوب الطاهر المشتبه بثوب نجس و أخبار الثوب النجس بعضه مع الاشتباه فی جمیع أجزاء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القاعدة المذکورة مسلّمة بین جمهور الأصحاب و إن ناقش فیها بعض محقّقی متأخّری المتأخّرین فصاحب المدارک و المحقّق الشیخ حسن فی المعالم إلّا أنّا قد استوفینا الکلام فی بیان بطلان ما ذهبا إلیه فی هذا المقام بما لا یحوم حوله نقض و لا إبرام فی جملة من کتبنا و زبرنا بما لم یسبق له سابق من علمائنا الأعلام، و لا ریب أنّ السفینة بناءً علی ما فرضناه من هذا القبیل و هذه القاعدة و إن لم ترد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العنوان الذی ذکرناه إلّا أنّ تتبّع أخبار جزئیات الأحکام التی من هذا الباب کلّها متّفقة علی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الظاهر عند المتأمّل بعین التحقیق و الناظر بالفکر الصائب الدقیق انّ جلّ القواعد الشرعیة إنّما استفیدت من تتبّع الجزئیات کالقواعد النحویّة المبنیّة علی تتبّع کلام العرب کقولهم کلّ فاعل مرفوع و کل مفعول منصوب و نحو ذلک فإنّ هذه الکلّیات لم ترد بهذا العنوان عن العرب و انّما استخرجت من تتبّع کلامهم فکذلک الأحکام الشرعیة و إن ورد فی بعضها بقواعد کلّیة مثل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فیه حلال و حرام فهو لک حلال حتّی تعرف الحرام بعینه و نحو</w:t>
      </w:r>
      <w:bookmarkStart w:id="70" w:name="pg1537_12158"/>
    </w:p>
    <w:p>
      <w:pPr>
        <w:pStyle w:val="BookText"/>
        <w:rPr/>
      </w:pPr>
      <w:bookmarkEnd w:id="70"/>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فالحکم المذکور عندی ممّا لا شکّ فیه و لا مریة تعتریه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کان الحلال متمیّزاً و کان الرکوب و الجلوس و الصلاة إنّما هو علی الحلال، و الظاهر أنّه لا مانع من الصحّة هنا فإنّ مجرّد مجاورة الحرام لا تمتنع من جواز التصرّف فی الحلال کما لا یخفی علی ذوی الکمال و إنّما الإثم علی من غصبه و وضعه فی السفینة و هذا أمر آخر غیر ما نحن فیه و الله العالم</w:t>
      </w:r>
    </w:p>
    <w:p>
      <w:pPr>
        <w:pStyle w:val="Heading3"/>
        <w:numPr>
          <w:ilvl w:val="2"/>
          <w:numId w:val="1"/>
        </w:numPr>
        <w:rPr/>
      </w:pPr>
      <w:bookmarkStart w:id="71" w:name="__RefHeading___Toc564206_3650668749"/>
      <w:bookmarkStart w:id="72" w:name="_Toc25"/>
      <w:bookmarkEnd w:id="71"/>
      <w:r>
        <w:rPr>
          <w:rtl w:val="true"/>
        </w:rPr>
        <w:t>المسألة الحادی و العشرون قال سلّمه الله تعالی</w:t>
      </w:r>
      <w:r>
        <w:rPr>
          <w:rtl w:val="true"/>
        </w:rPr>
        <w:t xml:space="preserve">: </w:t>
      </w:r>
      <w:r>
        <w:rPr>
          <w:rtl w:val="true"/>
        </w:rPr>
        <w:t>لو رکبنا فی سفینة و غصب صاحبها ملالیحها لجرّها</w:t>
      </w:r>
      <w:bookmarkEnd w:id="72"/>
    </w:p>
    <w:p>
      <w:pPr>
        <w:pStyle w:val="BookText"/>
        <w:rPr/>
      </w:pPr>
      <w:r>
        <w:rPr>
          <w:rFonts w:ascii="IRNazanin" w:hAnsi="IRNazanin" w:eastAsia="IRNazanin"/>
          <w:color w:val="111111"/>
          <w:sz w:val="28"/>
          <w:sz w:val="28"/>
          <w:szCs w:val="28"/>
          <w:rtl w:val="true"/>
          <w:lang w:bidi="fa-IR"/>
        </w:rPr>
        <w:t>و العمل فیها هل یجوز لنا فیها الرکوب و الصلاة أم لا؟ أفتنا فی ذلک أیّدک لله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أقف فی هذا المقام علی کلام لأحد من علمائنا الأعلام إلّا أنّ الذی یقتضیه النظر بالنسبة إلی أصالة براءة الذمّة هو جواز الرکوب و الصلاة فی السفینة المذکورة إذ لا تعلّق للغصب بذلک و غایة ما به ثبت هنا هو تعلّق الإثم بصاحب السفینة حیث جبر هؤلاء علی جرّها و الخدمة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من جلس فیها فلا یتعلّق به شی‌ء من ذلک و نظیر ذلک من رکب دابّة و غصب شخصاً علی أن یسوقها به فهذا الغصب لا یوجب تحریم رکوب الدابّة بل غایته هو الإثم بجبره السائق علی سوقها، و أمّا نفس الرکوب فلا یتعلّق به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لا أعرف هنا وجهاً و لا دلیلًا علی تحریم الرکوب و الأصل براءة الذمّة حتّی یقوم الدلیل علی ما یوجب اشتغالها و الله العالم</w:t>
      </w:r>
      <w:r>
        <w:rPr>
          <w:rFonts w:eastAsia="IRNazanin" w:cs="IRNazanin"/>
          <w:color w:val="111111"/>
          <w:sz w:val="28"/>
          <w:szCs w:val="28"/>
          <w:rtl w:val="true"/>
          <w:lang w:bidi="fa-IR"/>
        </w:rPr>
        <w:t>.</w:t>
      </w:r>
    </w:p>
    <w:p>
      <w:pPr>
        <w:pStyle w:val="Heading3"/>
        <w:numPr>
          <w:ilvl w:val="2"/>
          <w:numId w:val="1"/>
        </w:numPr>
        <w:rPr/>
      </w:pPr>
      <w:bookmarkStart w:id="73" w:name="__RefHeading___Toc564208_3650668749"/>
      <w:bookmarkStart w:id="74" w:name="_Toc26"/>
      <w:bookmarkEnd w:id="73"/>
      <w:r>
        <w:rPr>
          <w:rtl w:val="true"/>
        </w:rPr>
        <w:t>المسألة الثانیة و العشرون قال سلّمه الله تعالی</w:t>
      </w:r>
      <w:r>
        <w:rPr>
          <w:rtl w:val="true"/>
        </w:rPr>
        <w:t xml:space="preserve">: </w:t>
      </w:r>
      <w:r>
        <w:rPr>
          <w:rtl w:val="true"/>
        </w:rPr>
        <w:t>ما تقول شیخنا فی الجسر الذی ینصب علی طریق المسلمین</w:t>
      </w:r>
      <w:bookmarkEnd w:id="74"/>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السفینة التی کذلک کجسر المسیب و سفینة فی طریق زیارة سرّ من رأی یصدّون الناس عن العبور فی غیرهما و یلجؤون الناس إلیها غصباً بحیث لو عبر أحد فی غیر معبر و فی الماء یضربونه و یأخذون منه الأُجرة التی یعینها و هی عباسیّة علی السفینة و محمدیة و شاهیة علی الجسر و لو لم یغصبوهم لعبر کلّ واحد منهم فی بارتین أو أقلّ مع کون الجسر و السفینة یغصبون خشبها و یعملونها صخرة علی الناس و علی تقدیر عدم الغصبیّة هل له اجرة مثلی أم لا أم</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الأُجرة التی هو یقطعها باختیاره و إرادته فیکون کلّ ما أراد أن یأخذ من الزیادة ممّا لا نهایة له جائزاً له و علی تقدیر جواز قول المنازع فی جواز هذه المسألة لو لقی رجل رجلًا فی طریق و عند أحدهما دابّة فقال صاحب الدابّة لذلک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ارکب دابتی و أعطنی اجرة عشرین درهماً أو أقلّ أو أکثر و إن لم ترکب دابّتی و تعطینی اجرة أمنعک من المسیر یکون حلالًا تلک الأُجرة مع کونه اضطرّه إلی دابّته فهذه و ما قبلها واحد فی الاضطرار؟ أفدنا أفادک الله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بمقتضی ما قرّرتموه من هذه المسألة و صورتموه فإنّه لا ریب فی تحریم ما یأخذونه علی الناس بمقتضی إرادتهم و من المعلوم الیقین الذی لا یدخله الظنّ و لا التخمین انّه یشترط فی الأُجرة شرعاً حصول الرضا من الطرفین مع أنّ هؤلاء یحملون الناس علی هذه الأُجرة التی عیّنوها لأنفسهم قهراً کره الناس أو رضوا فکیف یثبت حلّیتها و الحال هذه و المنازع فی مثل هذا جاهل لا یعبأ به و الوجه الشرعی و المنهج المرعی فی مثل ذلک هو أنّه لو وضع أحد سفینة مثلًا علی الشط لأجل تعبیر الناس و جاءه أحد لأجل العبور فیها فإنّه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أحملک فیها إلّا بکذا و کذا فإن شئت فارکب و إن شئت فاذهب و اعبر لنفسک فی الشط أو بأیّ نحو کان لا أنّه یحجر علیه العبور فی غیر سفینته و یمنعه من ذلک فلو أنّ أمر هؤلاء کما ذکرنا لم یکن فیه بأس لأنّ صاحب الدابّة و السفینة و نحوهما مخیّر فی إجارة دابته و سفینته بما أراد لا أنّه یمنع الناس عن الرکوب و العبور فی غیرهما و یلجئهم إلی سفینته أو دابّته و من هنا وقع التحریم فیما یأخذونه حیث إنّهم یلجؤن الناس إلیه قهراً من حیث منعهم عن العبور فلا علاج انّ هذا المرید للسفر فی معبرهم انّه یعطی هذه الأُجرة لا باختیاره بل لجبره و إلجاءه إلی ذلک حیث إنّه لا مناص له من الرکوب و العبور لقضاء غرضه و مطلبه و هم قد سدّوا علیه الطریق و منعوه من العبور إلّا أن یدفع لهم ما یریدونه و فی التحقیق انّه لا فرق فی هذا بین أن یأخذوا ذلک منه فی مقابلة رکوبه فی سفینتهم أو مطلقاً بحیث إنّهم یمنعونه من العبور إلّا أن یعطیهم ذلک کما هو المعمول فی الزمان القدیم من أخذ الطغمة علی الزوّار فی أماکن مخصوصة فإنّ الأمرین فی</w:t>
      </w:r>
      <w:bookmarkStart w:id="75" w:name="pg1537_12164"/>
    </w:p>
    <w:p>
      <w:pPr>
        <w:pStyle w:val="BookText"/>
        <w:rPr/>
      </w:pPr>
      <w:bookmarkEnd w:id="75"/>
      <w:r>
        <w:rPr>
          <w:rFonts w:ascii="IRNazanin" w:hAnsi="IRNazanin" w:eastAsia="IRNazanin"/>
          <w:color w:val="111111"/>
          <w:sz w:val="28"/>
          <w:sz w:val="28"/>
          <w:szCs w:val="28"/>
          <w:rtl w:val="true"/>
          <w:lang w:bidi="fa-IR"/>
        </w:rPr>
        <w:t>الوقع یرجعان إلی أمر واحد و هو جبره علی هذا المبلغ و المنازع فیما قلناه جاهل و مرکب فإنّ هذا بمقتضی القوانین الشرعیة و الشریعة المحمّدیة و الله العالم</w:t>
      </w:r>
    </w:p>
    <w:p>
      <w:pPr>
        <w:pStyle w:val="Heading3"/>
        <w:numPr>
          <w:ilvl w:val="2"/>
          <w:numId w:val="1"/>
        </w:numPr>
        <w:rPr/>
      </w:pPr>
      <w:bookmarkStart w:id="76" w:name="__RefHeading___Toc564210_3650668749"/>
      <w:bookmarkStart w:id="77" w:name="_Toc27"/>
      <w:bookmarkEnd w:id="76"/>
      <w:r>
        <w:rPr>
          <w:rtl w:val="true"/>
        </w:rPr>
        <w:t>المسألة الثالثة و العشرون قال سلّمه الله تعالی</w:t>
      </w:r>
      <w:r>
        <w:rPr>
          <w:rtl w:val="true"/>
        </w:rPr>
        <w:t xml:space="preserve">: </w:t>
      </w:r>
      <w:r>
        <w:rPr>
          <w:rtl w:val="true"/>
        </w:rPr>
        <w:t>مسألة فی السیّار الذی یؤخذ من التجّار و المسافرین من الزائرین</w:t>
      </w:r>
      <w:bookmarkEnd w:id="77"/>
    </w:p>
    <w:p>
      <w:pPr>
        <w:pStyle w:val="BookText"/>
        <w:rPr/>
      </w:pPr>
      <w:r>
        <w:rPr>
          <w:rFonts w:ascii="IRNazanin" w:hAnsi="IRNazanin" w:eastAsia="IRNazanin"/>
          <w:color w:val="111111"/>
          <w:sz w:val="28"/>
          <w:sz w:val="28"/>
          <w:szCs w:val="28"/>
          <w:rtl w:val="true"/>
          <w:lang w:bidi="fa-IR"/>
        </w:rPr>
        <w:t>و المتردّدین یأخذه أهل الجاه و أهل القدر عند الظلمة و عند أشرار العرب و المعادین المعاندین یأخذون منهم شیئاً من المال علی دفع الشرّ و الحمایة بالجاه فقط هل یحلّ لهم ذلک أم لا و إذا کان السّیار بالسیف و القتال فهل یجوز علیه الأُجرة أم لا؟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السؤال لا یخلو من الإجمال فإنّی لا أعرف للحمایة بالجاه معنی یوجب صحّة أخذ المال علیه و هذا السّیار الظاهر انّ المراد به البذرقة للقوافل بأن یعطی المسافرون شیئاً من المال لمن یدفع عنهم العدوّ فی الطریق و یکون سبباً فی حراستهم و حفظهم لتوصلهم إلی مکان الأمن و هذا من قبیل الإجارة فإذا حصل التراضی من الجمیع علی مبلغ مخصوص بأن یسیرهم و یحمیهم و یکون معهم إلی المحلّ الذی وقع علیه الاتّفاق و التراضی فلا بأس و ما عدا ذلک فلا أعرف له معنی یترتّب علیه الحلّ أو التحریم سیّما ما ذکرتم من السّیار بالجاه و الذی یدلّ علی ما ذکرناه ما رواه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عن الصفّار</w:t>
      </w:r>
    </w:p>
    <w:p>
      <w:pPr>
        <w:pStyle w:val="BookText"/>
        <w:rPr/>
      </w:pPr>
      <w:r>
        <w:rPr>
          <w:rFonts w:ascii="IRNazanin" w:hAnsi="IRNazanin" w:eastAsia="IRNazanin"/>
          <w:color w:val="111111"/>
          <w:sz w:val="28"/>
          <w:sz w:val="28"/>
          <w:szCs w:val="28"/>
          <w:rtl w:val="true"/>
          <w:lang w:bidi="fa-IR"/>
        </w:rPr>
        <w:t xml:space="preserve">انّه کتب إلی أبی محمّد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یبذرق القوافل من غیر أمر السلطان فی موضع مخیف و یشارطونه علی شی‌ء مسمّی أن یأخذ منهم إذا صاروا إلی الأمن، هل یحلّ له أن یأخذ منهم أم لا؟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واجر نفسه بشی‌ء معروف أخذ حقّه إن شاء الله</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بذلک صرّح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المنتهی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بأس للرجل أن یأخذ الأُجرة علی بذرقة القوافل و حمایتها عملًا بالأصل الدالّ علی الإباحة و لأنّها فی محلّ الحاجة و الضرورة تبیح ذلک، ثمّ أورد الخبر المذکور و الله العالم</w:t>
      </w:r>
    </w:p>
    <w:p>
      <w:pPr>
        <w:pStyle w:val="Heading3"/>
        <w:numPr>
          <w:ilvl w:val="2"/>
          <w:numId w:val="1"/>
        </w:numPr>
        <w:rPr/>
      </w:pPr>
      <w:bookmarkStart w:id="78" w:name="__RefHeading___Toc564212_3650668749"/>
      <w:bookmarkStart w:id="79" w:name="_Toc28"/>
      <w:bookmarkEnd w:id="78"/>
      <w:r>
        <w:rPr>
          <w:rtl w:val="true"/>
        </w:rPr>
        <w:t>المسألة الرابعة و العشرون قال سلّمه الله تعالی</w:t>
      </w:r>
      <w:r>
        <w:rPr>
          <w:rtl w:val="true"/>
        </w:rPr>
        <w:t xml:space="preserve">: </w:t>
      </w:r>
      <w:r>
        <w:rPr>
          <w:rtl w:val="true"/>
        </w:rPr>
        <w:t>مسألة عن التحنّک و ما کیفیّته</w:t>
      </w:r>
      <w:bookmarkEnd w:id="79"/>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اختلفنا فی الکیفیة فبعضنا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إسدال طرف العمامة علی الصدر و بعضنا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التحنّک دوران جزء من العمامة تحت الحنک و ردّه إلی العامّة و بعضنا یقول</w:t>
      </w:r>
    </w:p>
    <w:p>
      <w:pPr>
        <w:pStyle w:val="BookText"/>
        <w:rPr/>
      </w:pPr>
      <w:r>
        <w:rPr>
          <w:rFonts w:ascii="IRNazanin" w:hAnsi="IRNazanin" w:eastAsia="IRNazanin"/>
          <w:color w:val="111111"/>
          <w:sz w:val="28"/>
          <w:sz w:val="28"/>
          <w:szCs w:val="28"/>
          <w:rtl w:val="true"/>
          <w:lang w:bidi="fa-IR"/>
        </w:rPr>
        <w:t>وضع جزء من العمامة تحت الحنک لما ورد انّه یکره الصلاة فی عمامة لا حنک لها، فکیف یکون حنّاکاً بوضع طرف العمامة علی صدره و لا یعد عند من یراه انّه متحنّک، بل کیف یکون متحنّکاً مع بقاء العمامة ثلاثة أیّام أو أکثر خصوصاً عمائم البیض المیازر الهندیة ربّما تبقی شهراً لا تفلّ فکیف یکون متحنّکاً و عمامته جمّاً مقطوعة و ورد فی الحدیث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عن الاقتعاط و أمر بالتلحی</w:t>
      </w:r>
    </w:p>
    <w:p>
      <w:pPr>
        <w:pStyle w:val="BookText"/>
        <w:rPr/>
      </w:pPr>
      <w:r>
        <w:rPr>
          <w:rFonts w:ascii="IRNazanin" w:hAnsi="IRNazanin" w:eastAsia="IRNazanin"/>
          <w:color w:val="111111"/>
          <w:sz w:val="28"/>
          <w:sz w:val="28"/>
          <w:szCs w:val="28"/>
          <w:rtl w:val="true"/>
          <w:lang w:bidi="fa-IR"/>
        </w:rPr>
        <w:t xml:space="preserve">و ذکر صاحب القاموس التلحی هو وضع العمامة تحت اللحیین و احتج المنازع فی هذه المسألة فی کیفیة عمامة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لها رغزتان واحدة یسدلها علی صدره و واحدة بین کتفیه و انّه لم یترک سنّته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الأئمّة کذلک فلذلک التجأوا إلی هذا التعلیل العلیل فأجبنا فإنّ جوابک علیه التعویل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المسألة مما استقصینا فیها الکلام بإبرام النقض و نقض الإبرام بما لم یسبق إلیه سابق من علمائنا الأعلام فی کتابنا الحدائق الناضرة فی أحکام العترة الطاهرة فی مسألة استحباب التحنّک فی الصلاة و لنا فیه بحث مع شیخنا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البحار سیأتی الإشارة إلیه إن شاء الله تعالی و نحن هنا نلخّص ما ذکرناه فی الکتاب المذکور علی وجه یتّضح به المقام و تزول عنه غشاوة الإبهام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أیّدک الله تعالی بتأییده انّ المشهور بین الأصحاب رضوان الله علیهم کراهة الصلاة فی عمامة لا حنک لها، و قال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 مشایخنا رضوان الله علیهم یقولون لا تجوز الصلاة فی الطابقیة و لا یجوز للمقیم أن یصلّی إلّا و هو متحنّک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جملة من متأخّری متأخّری الأصحاب کالسیّد فی المدارک و شیخنا البهائی و غیرهما صرّحوا بأنّ المستفاد من الأخبار کراهة ترک التحنّک فی حال الصلاة و غیرها و لا خصوصیة للصلاة بذلک و إنّما یکون دخولها من حیث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وقفت علیه فی الأخبار المتعلّقة بالتحنّک منه ما ورد فی التعمّم مثل حسنة بن أبی عمیر عمّن ذکره</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تعمّم و لم یتحنّک</w:t>
      </w:r>
    </w:p>
    <w:p>
      <w:pPr>
        <w:pStyle w:val="BookText"/>
        <w:rPr/>
      </w:pPr>
      <w:r>
        <w:rPr>
          <w:rFonts w:ascii="IRNazanin" w:hAnsi="IRNazanin" w:eastAsia="IRNazanin"/>
          <w:color w:val="111111"/>
          <w:sz w:val="28"/>
          <w:sz w:val="28"/>
          <w:szCs w:val="28"/>
          <w:rtl w:val="true"/>
          <w:lang w:bidi="fa-IR"/>
        </w:rPr>
        <w:t>فأصابه داء لا دواء له فلا یلومنّ إلّا نفسه</w:t>
      </w:r>
    </w:p>
    <w:p>
      <w:pPr>
        <w:pStyle w:val="BookText"/>
        <w:rPr/>
      </w:pPr>
      <w:r>
        <w:rPr>
          <w:rFonts w:ascii="IRNazanin" w:hAnsi="IRNazanin" w:eastAsia="IRNazanin"/>
          <w:color w:val="111111"/>
          <w:sz w:val="28"/>
          <w:sz w:val="28"/>
          <w:szCs w:val="28"/>
          <w:rtl w:val="true"/>
          <w:lang w:bidi="fa-IR"/>
        </w:rPr>
        <w:t>و نحوها روایة عیسی بن أبی حمزة و من هاتین الروایتین استفید العموم للصلاة و غیرها کما تقدّم نقله عن الأفاضل المذکورین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ما ورد فی الخروج للسفر کما فی موثّقة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السعی فی الحاجة کما رواه الصدوق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عرفت ذلک فاعلم انّ ظاهر الخبرین الأوّلین هو استحباب التحنّک مطلقاً کما ذکرناه و إلیه ذهب من قدّمنا ذکره و مقتضی ذلک أنّ السنّة فی العمامة هو التحنّک بها دائماً و التحنّک لغة عبارة عن إدارة طرف العمامة تحت الحنک کما سنقف علیه إن شاء الله تعالی مع أنّ المستفاد من جملة من الأخبار انّ السنّة فیها إنّما هو الإسدال کما رواه الکلینی فی الصحیح</w:t>
      </w:r>
    </w:p>
    <w:p>
      <w:pPr>
        <w:pStyle w:val="BookText"/>
        <w:rPr/>
      </w:pPr>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العمائم اعتمّ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فسدلها بین یدیه و من خلفه و اعتمّ جبرئیل فسدلها بین یدیه و من خلفه</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علی الملائکة العمائم البیض المرسلة یوم بدر</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 بیده فسدلها بین یدیه و قصرها من خلفه قدر أربع أصابع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أدبر فأدبر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اقبل فأقبل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تیجان الملائکة</w:t>
      </w:r>
    </w:p>
    <w:p>
      <w:pPr>
        <w:pStyle w:val="BookText"/>
        <w:rPr/>
      </w:pPr>
      <w:r>
        <w:rPr>
          <w:rFonts w:ascii="IRNazanin" w:hAnsi="IRNazanin" w:eastAsia="IRNazanin"/>
          <w:color w:val="111111"/>
          <w:sz w:val="28"/>
          <w:sz w:val="28"/>
          <w:szCs w:val="28"/>
          <w:rtl w:val="true"/>
          <w:lang w:bidi="fa-IR"/>
        </w:rPr>
        <w:t xml:space="preserve">و فی حدیث خروج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لصلاة العید بأمر المأمون قال یاسر ناقل الحدیث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اعتمّ بعمامة بیضاء من قطن ألقی طرفاً منها علی صدره و طرفاً بین کتفیه</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نحوها أخبار أُخر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هذه الأخبار انّ السنّة فی العمامة دائماً إنّما هو الإسدال کما تضمّنته هذه الأخبار و هو ظاهر المنافاة لظاهر الأخبار المتقدّمة الدالّة علی أنّ السنّة فیها إنّما هو التحنّک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ذکرنا علم أنّ التحنّک و الإسدال أمران متغایران کما سیظهر لک فی المقام و انّ الأخبار قد اختلفت فی أنّ السنّة فی التعمّم هل هی التحنّک کما هو المشهور و علیه دلَّ ظاهر الخبرین المتقدّمین أو الإسدال کما دلّت علیه هذه الأخبار و شیخنا المجلسی عطّر الله مرقده فی کتاب البحار حاول فی الجمع بین الأخبار المذکورة بحمل الإسدال علی التحنّک فجعل الإسدال تحنّکاً و زعم دلالة کلام جملة من علماء اللغة علی ما ذکره و قد نقلنا کلامه فی الکتاب المشار إلیه و بیّنا ما فیه من</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السهو الظاهر الذی لا یخفی علی الخبیر الماهر فإنّ التحنّک لغةً و عرفاً کما صرّح به أصحابنا رضوان الله علیهم إنّما هو إدارة جزء من العمامة تحت الحنک من أحد الجانبین إلی الجانب الآخر و الإسدال إنّما هو عبارة عن إرسال طرف العمامة علی الصدر أو علی القفا من خلفه و یدلّک علی ذلک بأوضح دلالة کلام أهل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التحنّک التلحی و هو أن تدیر العمامة من تحت الحنک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الاقتعاط شدّ العمامة علی الرأس من غیر إدارک تحت الحنک، وفی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عن الاقتعاط و أمر بالتلحی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التلحی تطویق العمامة تحت الحنک ثمّ ذکر الخبر و قال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اقتعط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تعمّم و لم یدر العمامة تحت الحنک،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تحنّک أدار العمامة تحت حنکه و علی هذا النهج کلمات جملة من علماء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أنّها کلّها ظاهرة الدلالة فی الانطباق علی المعنی المشهور و إن تفاوتت فی البیان و الظهور و لا سیّما عبارة الجوهری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التلحّی تطویق العمامة تحثک أی جعلها کالطوق و هو المراد من الإدارة و أین هذا من الإسدال الذی هو إرسال طرف العمامة علی الصدر و یزیدک إیضاحاً لما ذکرناه انّ الحنک علی ما ذکره أهل اللغة إنّما هو ما انحدر عن الذقن و ما حاذاه من دخل 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کتاب 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الحنک ما تحت الذقن من الإنسان و غیره أو أعلی داخل الفم و الأسفل فی طرف مقدّم اللحیین من أسفلهما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المعنی الثانی ورد استحباب تحنیک المولود بالحلو و ماء الفرات و التربة أی جعل ذلک فی حنکه و هو أعلی داخل الفم و منه یظهر انّ التحنیک و هو الإمرار بالعمامة علی الحنک الذی هو تحت الذقن غیر الإسدال الذی هو عبارة عن رمی طرف العمامة و إرساله من الیمین أو الیسار بحیث یمرّ بأعلی إحدی اللحیین لا بالأسفل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فالأمر فی ذلک أظهر من أن یحتاج إلی مزید بیان علی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عرفت ذلک فاعلم انّه قد ظهر ممّا شرحناه المنافاة بین أخبار التحنیک الدالّة بظاهرها علی أنّ السنّة هو التحنّک بالعمامة دائماً و اخبار الإسدال الدالّة علی أنّ</w:t>
      </w:r>
      <w:bookmarkStart w:id="80" w:name="pg1537_12177"/>
    </w:p>
    <w:p>
      <w:pPr>
        <w:pStyle w:val="BookText"/>
        <w:rPr/>
      </w:pPr>
      <w:bookmarkEnd w:id="80"/>
      <w:r>
        <w:rPr>
          <w:rFonts w:ascii="IRNazanin" w:hAnsi="IRNazanin" w:eastAsia="IRNazanin"/>
          <w:color w:val="111111"/>
          <w:sz w:val="28"/>
          <w:sz w:val="28"/>
          <w:szCs w:val="28"/>
          <w:rtl w:val="true"/>
          <w:lang w:bidi="fa-IR"/>
        </w:rPr>
        <w:t>السنّة فی العمامة هو الإسدال دائماً، و الذی یقرب بالبال فی الجمع بین هذه الأخبار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انّ أخبار التحنّک بعضها دلّ علی استحبابه للسفر و بعضها دلَّ علی استحبابه للسعی فی قضاء الحاجة و بعضها بمجرّد التعمّم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انّ المنافی لأخبار الإسدال إنّما هی أخبار القسم الثالث حیث انّها کما فهمه الأصحاب تدلّ علی دوام ذلک و استمراره ما دام معتمّاً مع أنّ أخبار الإسدال دلّت علی أنّ السنّة إنّما هی الإسدال دائماً ما دام معتمّاً، و حینئذ فیمکن القول ببقاء أخبار الفردین الأولین علی ظاهرهما من غیر تأویل إذ لا منافی لها إذ موردها خاص بهذین الفردین و یجب تخصیص أخبار الإسدال بها بمعنی أنّه یستحبّ الإسدال فی هاتین الحالتین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أخبار القسم الثالث فینبغی حملها علی أنّ المراد التحنّک وقت التعمّم بمعنی أنّه بعد تمام التعمّم یدیر طرف العمامة الباقی تحت حنکه و یتطوّق به لا دائماً کما فهمه الأصحاب، بل فی هذا الوقت خاصّة و یشیر إلی ذلک ظاهر الأخبار المذکورة فإنّ ظاهر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p>
    <w:p>
      <w:pPr>
        <w:pStyle w:val="BookText"/>
        <w:rPr/>
      </w:pPr>
      <w:r>
        <w:rPr>
          <w:rFonts w:ascii="Amiri" w:hAnsi="Amiri" w:eastAsia="Amiri" w:cs="Amiri"/>
          <w:color w:val="111111"/>
          <w:sz w:val="28"/>
          <w:sz w:val="28"/>
          <w:szCs w:val="28"/>
          <w:rtl w:val="true"/>
          <w:lang w:bidi="ar-SA"/>
        </w:rPr>
        <w:t>من تعمّم و لم یتحنّک</w:t>
      </w:r>
    </w:p>
    <w:p>
      <w:pPr>
        <w:pStyle w:val="BookText"/>
        <w:rPr/>
      </w:pPr>
      <w:r>
        <w:rPr>
          <w:rFonts w:ascii="IRNazanin" w:hAnsi="IRNazanin" w:eastAsia="IRNazanin"/>
          <w:color w:val="111111"/>
          <w:sz w:val="28"/>
          <w:sz w:val="28"/>
          <w:szCs w:val="28"/>
          <w:rtl w:val="true"/>
          <w:lang w:bidi="fa-IR"/>
        </w:rPr>
        <w:t>من حیث کونه حالًّا من الفاعل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تعمم و الحال قید فی فاعلها یعطی أنّ التحنّک وقت التعمّم، و أمّا استمرار ذلک فیحتاج إلی دلیل و لیس فلیس و حینئذ فتبقی أخبار الإسدال علی ظاهرها فیکون المستحبّ دائماً إنّما هو الإسدال و التحنّک مخصوص بهذه الصور الثلاث المذکورة أعنی التحنّک وقت التعمّم خاصة مع الفردین الأخیرین و لا یحضرنی الآن وجه جمع بینها سوی ما ذکرته و الله العالم</w:t>
      </w:r>
      <w:r>
        <w:rPr>
          <w:rFonts w:eastAsia="IRNazanin" w:cs="IRNazanin"/>
          <w:color w:val="111111"/>
          <w:sz w:val="28"/>
          <w:szCs w:val="28"/>
          <w:rtl w:val="true"/>
          <w:lang w:bidi="fa-IR"/>
        </w:rPr>
        <w:t>.</w:t>
      </w:r>
    </w:p>
    <w:p>
      <w:pPr>
        <w:pStyle w:val="Heading3"/>
        <w:numPr>
          <w:ilvl w:val="2"/>
          <w:numId w:val="1"/>
        </w:numPr>
        <w:rPr/>
      </w:pPr>
      <w:bookmarkStart w:id="81" w:name="__RefHeading___Toc564214_3650668749"/>
      <w:bookmarkStart w:id="82" w:name="_Toc29"/>
      <w:bookmarkEnd w:id="81"/>
      <w:r>
        <w:rPr>
          <w:rtl w:val="true"/>
        </w:rPr>
        <w:t>[</w:t>
      </w:r>
      <w:r>
        <w:rPr>
          <w:rtl w:val="true"/>
        </w:rPr>
        <w:t>المسألة الخامسة و العشرون و فیها ثلاث مسائل فقهیة متنوعة</w:t>
      </w:r>
      <w:r>
        <w:rPr>
          <w:rtl w:val="true"/>
        </w:rPr>
        <w:t>]</w:t>
      </w:r>
      <w:bookmarkEnd w:id="82"/>
    </w:p>
    <w:p>
      <w:pPr>
        <w:pStyle w:val="Heading4"/>
        <w:numPr>
          <w:ilvl w:val="3"/>
          <w:numId w:val="1"/>
        </w:numPr>
        <w:rPr/>
      </w:pPr>
      <w:bookmarkStart w:id="83" w:name="__RefHeading___Toc564216_3650668749"/>
      <w:bookmarkStart w:id="84" w:name="_Toc30"/>
      <w:bookmarkEnd w:id="83"/>
      <w:r>
        <w:rPr>
          <w:rtl w:val="true"/>
        </w:rPr>
        <w:t>اشارة</w:t>
      </w:r>
      <w:bookmarkEnd w:id="84"/>
    </w:p>
    <w:p>
      <w:pPr>
        <w:pStyle w:val="BookText"/>
        <w:rPr/>
      </w:pPr>
      <w:r>
        <w:rPr>
          <w:rFonts w:ascii="IRNazanin" w:hAnsi="IRNazanin" w:eastAsia="IRNazanin"/>
          <w:color w:val="111111"/>
          <w:sz w:val="28"/>
          <w:sz w:val="28"/>
          <w:szCs w:val="28"/>
          <w:rtl w:val="true"/>
          <w:lang w:bidi="fa-IR"/>
        </w:rPr>
        <w:t>المسألة الخامسة و العشرون ما قول شیخنا فی الحصرم و الزبیب هل یلحقان بالعنب أم لا المسألة السادسة و العشرون ما قول شیخنا فی إباحة مال الکتابیین المتظاهرین بالمناکیر المسألة السابعة و العشرون ما قول شیخنا فی السامرة و الصابئین هل هما من الحربیین أم من الکتابیین المسألة الثامنة و العشرون فی مال الطفل إذا کان علیه وصیّ من قِبَل مورثه المسألة التاسعة و العشرون ما تقول فیما ورد من الروایات الواردة فی النهی عن حمل الحدید فی الصلاة المسألة الثلاثون ما قول شیخنا فی المال المغصوب لو أخذه من یعلم بغصبیّته بعوض من الغاصب المسألة الحادیة و الثلاثون ما قول شیخنا فی الکراهة الواردة فی حمل السفر التی فیها اللحم و الحلاوات المسألة الثانیة و الثلاثون ما قول شیخنا فی وقوف المنفرد عن یمین الإمام هل هو علی الاستحباب أم علی الوجوب المسألة الثالثة و الثلاثون ما قول شیخنا فی محاذاة المرأة للرجل فی الصلاة هل هی مبطلة لصلاة اللاحق منهما أم لا المسألة الرابعة و الثلاثون الإقامة هل هی من قواطع السفر أم لا المسألة الخامسة و العشرون قال سلّمه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قول شیخنا فی الحصرم و الزبیب هل یلحقان بالعنب أم لا، و القائل بإباحته إنّما أخرجه بالتسمیة و کثیر من یسمّی الحصرم عنباً فإن کان إباحته من غیر دلیل شرعی و رجع فیه إلی العرف بالتسمیة فهی مختلفة فتارةً یسمّی عنباً و تارةً یسمّی حصرماً و عصیر العنب هل هو نجس أم لا؟ أفتنا أیّدک الله</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السؤال یشتمل علی مسائل ثلاث قد حقّقناها کما هو حقّها فی الجلد الثانی من کتاب الطهارة من کتابنا الحدائق الناضرة فی أحکام العترة الطاهرة</w:t>
      </w:r>
      <w:bookmarkStart w:id="85" w:name="pg1537_12181"/>
    </w:p>
    <w:p>
      <w:pPr>
        <w:pStyle w:val="BookText"/>
        <w:rPr/>
      </w:pPr>
      <w:bookmarkEnd w:id="85"/>
      <w:r>
        <w:rPr>
          <w:rFonts w:ascii="IRNazanin" w:hAnsi="IRNazanin" w:eastAsia="IRNazanin"/>
          <w:color w:val="111111"/>
          <w:sz w:val="28"/>
          <w:sz w:val="28"/>
          <w:szCs w:val="28"/>
          <w:rtl w:val="true"/>
          <w:lang w:bidi="fa-IR"/>
        </w:rPr>
        <w:t>وفّق الله تعالی لإتمامه و الفوز بسعادة ختامه، و لا بدّ هنا من بیان ما یتعلّق بکلّ منها من البحث الکاشف عنها نقاب الإبهام علی وجه لا یداخله النقض و الإبرام کما هی قاعدتنا فی جمیع الأحکام فنقول</w:t>
      </w:r>
      <w:r>
        <w:rPr>
          <w:rFonts w:eastAsia="IRNazanin" w:cs="IRNazanin"/>
          <w:color w:val="111111"/>
          <w:sz w:val="28"/>
          <w:szCs w:val="28"/>
          <w:rtl w:val="true"/>
          <w:lang w:bidi="fa-IR"/>
        </w:rPr>
        <w:t>:</w:t>
      </w:r>
    </w:p>
    <w:p>
      <w:pPr>
        <w:pStyle w:val="Heading4"/>
        <w:numPr>
          <w:ilvl w:val="3"/>
          <w:numId w:val="1"/>
        </w:numPr>
        <w:rPr/>
      </w:pPr>
      <w:bookmarkStart w:id="86" w:name="__RefHeading___Toc564218_3650668749"/>
      <w:bookmarkStart w:id="87" w:name="_Toc31"/>
      <w:bookmarkEnd w:id="86"/>
      <w:r>
        <w:rPr>
          <w:rtl w:val="true"/>
        </w:rPr>
        <w:t>الاولی</w:t>
      </w:r>
      <w:r>
        <w:rPr>
          <w:rtl w:val="true"/>
        </w:rPr>
        <w:t xml:space="preserve">: </w:t>
      </w:r>
      <w:r>
        <w:rPr>
          <w:rtl w:val="true"/>
        </w:rPr>
        <w:t>فی الحصرم</w:t>
      </w:r>
      <w:bookmarkEnd w:id="87"/>
    </w:p>
    <w:p>
      <w:pPr>
        <w:pStyle w:val="BookText"/>
        <w:rPr/>
      </w:pPr>
      <w:r>
        <w:rPr>
          <w:rFonts w:ascii="IRNazanin" w:hAnsi="IRNazanin" w:eastAsia="IRNazanin"/>
          <w:color w:val="111111"/>
          <w:sz w:val="28"/>
          <w:sz w:val="28"/>
          <w:szCs w:val="28"/>
          <w:rtl w:val="true"/>
          <w:lang w:bidi="fa-IR"/>
        </w:rPr>
        <w:t>لا ریب أنّ مقتضی الأصل و العمومات آیة و روایة هو حلّ ماء الحصرم و إن طبخ و لم یذهب ثلثاه و روایات العصیر مختصّة بماء العنب و الحصرم لیس بعنب اتّفاقاً و قولکم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کثیراً من یسمّی الحصرم عنباً غلط محض فإنّه لا قائل بذلک إلّا أن یکون من جهّال الناس الذین لا یعبأ بقولهم بل لا أظنّه أیضاً و قد صرّح أصحاب اللغة و الفقهاء بأنّ الحصرم غیر العنب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الحصرم کزبرج الثمر قبل النضج و ظاهره العموم للعنب و غیره و إنّ التسمیة بذلک مختصّة بما قبل النضج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کتاب المصباح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فی کتاب مجمع البحرین و الحصرم أوّل العنب ما دام حامضاً و مراده أنّ الحصرم اسم للمرتبة الاولی من مراتب العنب ثمّ إذا نضج وحلا سمّی عنباً و إذا یبس سمّی زبیباً فهذه أسماء لمسمّی واحد باختلاف الحالات التی تعتور علیه و هذا کثمر النخل فی مراتبه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ثمر النخل أوّله طلع ثمّ خلال ثمّ بلح ثمّ بسر ثمّ رطب ثمّ تمر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فی کتاب المصباح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العنب جمعه أعناب و العنبة الحبّة منه، و لا یقال له عنب إلّا و هو طری فإذا یبس فهو الزبیب و هو ظاهر کما تری فی تخصیص العنب بما إذا اکتسب الحلاوة لأنّ الحصرم متی یبس لا یسمّی زبیباً</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لا خلاف فی مغایرة الحصرم للعنب لغةً و عرفاً و الأحکام الشرعیة إنّما تبنی علی التسمیة و تدور مدارها هذا و من القواعد المقرّرة فی کلام الفقهاء انّ اللفظ مع عدم وجود الحقیقة الشرعیة یجب حمله علی العرف الخاص أعنی عرف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عدمه فعلی الحقیقة اللغویة و مع عدمها فعلی العرف العام و لا ریب انّ الحصرم لا یسمّی عنباً لا لغةً و لا عرفاً کما علیه کافّة الأصحاب و إلیه یشیر أیضاً کثیر من الأخبار و ممّا یزیدک بیاناً لما ذکرناه و یعلن لک برهاناً فیما</w:t>
      </w:r>
      <w:bookmarkStart w:id="88" w:name="pg1537_12184"/>
    </w:p>
    <w:p>
      <w:pPr>
        <w:pStyle w:val="BookText"/>
        <w:rPr/>
      </w:pPr>
      <w:bookmarkEnd w:id="88"/>
      <w:r>
        <w:rPr>
          <w:rFonts w:ascii="IRNazanin" w:hAnsi="IRNazanin" w:eastAsia="IRNazanin"/>
          <w:color w:val="111111"/>
          <w:sz w:val="28"/>
          <w:sz w:val="28"/>
          <w:szCs w:val="28"/>
          <w:rtl w:val="true"/>
          <w:lang w:bidi="fa-IR"/>
        </w:rPr>
        <w:t>سطّرناه انّ الأخبار الواردة فی العصیر العنبی حلًّا و حرمةً قد اتّفقت علی أنّ مناط التحلیل ذهاب الثلثین الذی یصیر به العصیر ذا قوام و غلظ و یکون دبساً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الظاهر انّ الحصرم لعدم الحلاوة لا ینعقد بالطبخ و یصیر دبساً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فإنّه لا یخفی أنّ ما توهّموه من دخول الحصرم تحت العنب توهّم ساقط بعید من مثلکم</w:t>
      </w:r>
      <w:r>
        <w:rPr>
          <w:rFonts w:eastAsia="IRNazanin" w:cs="IRNazanin"/>
          <w:color w:val="111111"/>
          <w:sz w:val="28"/>
          <w:szCs w:val="28"/>
          <w:rtl w:val="true"/>
          <w:lang w:bidi="fa-IR"/>
        </w:rPr>
        <w:t>.</w:t>
      </w:r>
    </w:p>
    <w:p>
      <w:pPr>
        <w:pStyle w:val="Heading4"/>
        <w:numPr>
          <w:ilvl w:val="3"/>
          <w:numId w:val="1"/>
        </w:numPr>
        <w:rPr/>
      </w:pPr>
      <w:bookmarkStart w:id="89" w:name="__RefHeading___Toc564220_3650668749"/>
      <w:bookmarkStart w:id="90" w:name="_Toc32"/>
      <w:bookmarkEnd w:id="89"/>
      <w:r>
        <w:rPr>
          <w:rtl w:val="true"/>
        </w:rPr>
        <w:t>الثانیة</w:t>
      </w:r>
      <w:r>
        <w:rPr>
          <w:rtl w:val="true"/>
        </w:rPr>
        <w:t xml:space="preserve">: </w:t>
      </w:r>
      <w:r>
        <w:rPr>
          <w:rtl w:val="true"/>
        </w:rPr>
        <w:t>فی الزبیب</w:t>
      </w:r>
      <w:bookmarkEnd w:id="90"/>
    </w:p>
    <w:p>
      <w:pPr>
        <w:pStyle w:val="BookText"/>
        <w:rPr/>
      </w:pPr>
      <w:r>
        <w:rPr>
          <w:rFonts w:ascii="IRNazanin" w:hAnsi="IRNazanin" w:eastAsia="IRNazanin"/>
          <w:color w:val="111111"/>
          <w:sz w:val="28"/>
          <w:sz w:val="28"/>
          <w:szCs w:val="28"/>
          <w:rtl w:val="true"/>
          <w:lang w:bidi="fa-IR"/>
        </w:rPr>
        <w:t>و المشهور بین الأصحاب انّه حلال و إن غلا و لم یذهب ثلثاه و قیل بتحریمه و إلیه ذهب بعض من متأخّری المتأخّرین و ذیل الکلام فی المقام واسع کما بسطناه فی کتابنا المشار إلیه آنفاً و عندی فی المسألة توقّف و إن کان الأقرب القول المشهور لما أوضحناه فی الکتاب المذکور و منشأ التوقّف من الروایات التی نقلها فی الکافی فی طبخ شراب الزبیب و عنوان الباب فی الکافی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صفة الشراب الحلال و تلک الروایات قد اشتملت علی اعتبار ذهاب الثلثین و عنوان صاحب الکتاب المذکور بما ذکره یؤذن باختیاره العمل بتلک الأخبار و إن کان للاحتمال فیها مجال علی وجه تخرج به عن الاستدلال و ظاهر المحدِّث الکاشانی فی المفاتیح المیل إلی القول بالتحریم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فالاحتیاط به ممّا لا ینبغی ترکه لکن ینبغی أن یعلم أنّ ذلک ممّا یترتّب علی ماء الزبیب، امّا بأن یؤخذ ماؤه و یغلی أو یغلی الزبیب علی وجه یخرج ماؤه و تتعدّی حلاوته و یغلی و الحال کذلک و أمّا مجرّد وضع الزبیب فی الطبخ علی وجه لا یتعدّی ماؤه و لا یغلی به الماء و لا بأس به بغیر إشکال و الله العالم</w:t>
      </w:r>
      <w:r>
        <w:rPr>
          <w:rFonts w:eastAsia="IRNazanin" w:cs="IRNazanin"/>
          <w:color w:val="111111"/>
          <w:sz w:val="28"/>
          <w:szCs w:val="28"/>
          <w:rtl w:val="true"/>
          <w:lang w:bidi="fa-IR"/>
        </w:rPr>
        <w:t>.</w:t>
      </w:r>
    </w:p>
    <w:p>
      <w:pPr>
        <w:pStyle w:val="Heading4"/>
        <w:numPr>
          <w:ilvl w:val="3"/>
          <w:numId w:val="1"/>
        </w:numPr>
        <w:rPr/>
      </w:pPr>
      <w:bookmarkStart w:id="91" w:name="__RefHeading___Toc564222_3650668749"/>
      <w:bookmarkStart w:id="92" w:name="_Toc33"/>
      <w:bookmarkEnd w:id="91"/>
      <w:r>
        <w:rPr>
          <w:rtl w:val="true"/>
        </w:rPr>
        <w:t>الثالثة</w:t>
      </w:r>
      <w:r>
        <w:rPr>
          <w:rtl w:val="true"/>
        </w:rPr>
        <w:t xml:space="preserve">: </w:t>
      </w:r>
      <w:r>
        <w:rPr>
          <w:rtl w:val="true"/>
        </w:rPr>
        <w:t>فی نجاسة العصیر العنبی</w:t>
      </w:r>
      <w:bookmarkEnd w:id="92"/>
    </w:p>
    <w:p>
      <w:pPr>
        <w:pStyle w:val="BookText"/>
        <w:rPr/>
      </w:pPr>
      <w:r>
        <w:rPr>
          <w:rFonts w:ascii="IRNazanin" w:hAnsi="IRNazanin" w:eastAsia="IRNazanin"/>
          <w:color w:val="111111"/>
          <w:sz w:val="28"/>
          <w:sz w:val="28"/>
          <w:szCs w:val="28"/>
          <w:rtl w:val="true"/>
          <w:lang w:bidi="fa-IR"/>
        </w:rPr>
        <w:t>و هو المشهور فی کلام المتأخّرین بل ظاهره فی المختلف نسبة ذلک إلی جمع من المتقدّمین کالشیخ المفید و الشیخ أبی جعفر و السیّد المرتضی و أبی الصلاح و سلّار و ابن إدریس، إلّا أنّ کلام المتأخّرین لا یخلو من اختلاف فی تعلّق النجاسة فبعضهم علّق ذلک علی مجرّد الغلیان و بعضهم علی الاشتداد و لم نقف علی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انّه مع تکرّر ذکره فی کلامهم لم یوردوا علیه دلیلًا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نصّ علی نجاسة غیر المسکر و هو منتف هنا</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البیان أیضاً لم أقف علی نص یقتضی تنجیسه إلّا ما دلّ علی نجاسة</w:t>
      </w:r>
    </w:p>
    <w:p>
      <w:pPr>
        <w:pStyle w:val="BookText"/>
        <w:rPr/>
      </w:pPr>
      <w:r>
        <w:rPr>
          <w:rFonts w:ascii="IRNazanin" w:hAnsi="IRNazanin" w:eastAsia="IRNazanin"/>
          <w:color w:val="111111"/>
          <w:sz w:val="28"/>
          <w:sz w:val="28"/>
          <w:szCs w:val="28"/>
          <w:rtl w:val="true"/>
          <w:lang w:bidi="fa-IR"/>
        </w:rPr>
        <w:t>المسکر لکنّه لا یسکر بمجرّد غلیانه و اشتداده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المحقّق الشیخ حسن فی المعالم عن والده عطّر الله مرقدیهما فی المسائل انّ نجاسته من المشاهیر بغیر 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استدلّ المحدِّث الأمین الأسترآبادی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تعلیقاته علی المدارک علی نجاسته بصحیحة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من أهل المعرفة یأتینی بالبختج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طبخ علی الثلث و أنا أعرفه أنّه یشربه علی النصف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لا تشربه،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إطلاق الخمر علیه یقتضی لحوق حکمه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الروایة بهذا المتن قد رواها الکلینی فی الکافی و الشیخ فی التهذیب عن معاویة بن عمّار، و أمّا ما ذکره عن محمّد بن عمّار فالظاهر انّه سهو من قلمه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فی سند الروایة یونس بن یعقوب و حدیثه عندهم معدود فی الموثّق بتصریح جملة من علماء الرجال بکونه فطحیّاً و إن کان ثقة هذا المتن الذی نقله هو الذی فی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متن الروایة فی الکافی فهو عار عن لفظ الخمر و هذه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من أهل المعرفة بالحق یأتینی بالبختج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طبخ علی الثلث و أنا أعلم انّه یشربه علی النصف، أ فأشربه بقوله و هو یشربه علی النصف؟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هذه الروایة فلا دلالة فی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من صاحبی الوافی و الوسائل انّهما نقلا الروایة بالمتن الذی فی الکافی عن الکتابین و لم ینتهیا لما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فالاعتماد علی ما فی التهذیب مع خلوّ الکافی عن ذلک لا یخلو من الإشکال بما أوضحناه من غیر مقام ممّا وقع للشیخ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التحریف و الغلط و الزیادة و النقصان فی الأخبار سنداً أو متناً و قل ما یخلو خبر من ذلک کما تحذیناه فی قراءة بعض الاخوان الکتاب علینا و مع الاغماظ عن ذلک فإثبات النجاسة بهذه اللفظة لا یخلو من نظر إذ التشبیه لا یقتضی أن یکون من کلّ وجه و لعلّ ذلک إنّما هو بالنسبة إلی التحریم المتّفق علیه</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فأصالة الطهارة أقوی مستمسک فی البین إلی أن یقوم الدلیل علی الخروج عنها رأی العین و إلی ذلک مال جملة من محقّقی متأخّری المتأخّرین و هو الذی لا یعتریه الرین و لا المین و الله العالم</w:t>
      </w:r>
      <w:r>
        <w:rPr>
          <w:rFonts w:eastAsia="IRNazanin" w:cs="IRNazanin"/>
          <w:color w:val="111111"/>
          <w:sz w:val="28"/>
          <w:szCs w:val="28"/>
          <w:rtl w:val="true"/>
          <w:lang w:bidi="fa-IR"/>
        </w:rPr>
        <w:t>.</w:t>
      </w:r>
      <w:bookmarkStart w:id="93" w:name="pg1537_12190"/>
    </w:p>
    <w:p>
      <w:pPr>
        <w:pStyle w:val="Heading3"/>
        <w:numPr>
          <w:ilvl w:val="2"/>
          <w:numId w:val="1"/>
        </w:numPr>
        <w:rPr/>
      </w:pPr>
      <w:bookmarkStart w:id="94" w:name="__RefHeading___Toc564224_3650668749"/>
      <w:bookmarkStart w:id="95" w:name="_Toc34"/>
      <w:bookmarkEnd w:id="93"/>
      <w:bookmarkEnd w:id="94"/>
      <w:r>
        <w:rPr>
          <w:rtl w:val="true"/>
        </w:rPr>
        <w:t>المسألة السادسة و العشرون قال سلّمه الله تعالی</w:t>
      </w:r>
      <w:r>
        <w:rPr>
          <w:rtl w:val="true"/>
        </w:rPr>
        <w:t xml:space="preserve">: </w:t>
      </w:r>
      <w:r>
        <w:rPr>
          <w:rtl w:val="true"/>
        </w:rPr>
        <w:t>ما قول شیخنا فی إباحة مال الکتابیین المتظاهرین بالمناکیر</w:t>
      </w:r>
      <w:bookmarkEnd w:id="95"/>
    </w:p>
    <w:p>
      <w:pPr>
        <w:pStyle w:val="BookText"/>
        <w:rPr/>
      </w:pPr>
      <w:r>
        <w:rPr>
          <w:rFonts w:ascii="IRNazanin" w:hAnsi="IRNazanin" w:eastAsia="IRNazanin"/>
          <w:color w:val="111111"/>
          <w:sz w:val="28"/>
          <w:sz w:val="28"/>
          <w:szCs w:val="28"/>
          <w:rtl w:val="true"/>
          <w:lang w:bidi="fa-IR"/>
        </w:rPr>
        <w:t>و ما قولک فی الکتابیین الساکنین فی غیر بلدان المسلمین هل یجوز قتلهم و استرقاقهم إذا دخلوا فی بلدان المسلمین أو إذا لقوا فی الطریق أو فی البحر کفعل الکعب بهم هل یحلّ مالهم و دمائهم مع الامتناع من الشهادتین أم لا؟ أفتنا أیّدک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الظاهر کلام جملة من الأصحاب منهم المحقّق فی الشرائع و شیخنا الشهید الثانی فی المسالک و سبطه السیّد السند فی شرح النافع و غیرهم هو الحلّ فی هذه المسألة لأنّهم متی أخلّوا بشرائط الذمّة کانوا فی حکم المشرک الحربی الذی لا خلاف فی حلّ ماله و 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یختصّ الرق بأهل الحرب دون الیهود و النصاری و المجوس القائمین بشرائط الذمّة و لو أخلّوا دخلوا فی قسم أهل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السیّد السند فی شرح النافع بعد قول المصنّف فی المتن نحو هذه العبارة التی ذکرها فی الشرائع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بأهل الحرب من یجوز قتالهم و محاربتهم إلی أن یسلموا و بأهل الذمّة الیهود و النصاری العاملون بشرائط الذمّة و لو أخلّوا بشرائطها صاروا أهل حرب و جاز تملّکهم أیضاً و لا فرق فی جواز استرقاق أهل الحرب بین أن ینصبوا الحرب للمسلمین أو یکونوا تحت حکم الإسلام و قهره کالقاطنین تحت حکم المسلمین من عَبدَة الأوثان و النیران و الغُلات و غیرهم إلی آخر کلامه زید فی إکرامه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 النهج کلام غیره و یدلّ علیه من الأخبار بالنسبة إلی أهل الذمّة ما رواه الشیخ فی القوی عن زرارة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الجزیة من أهل الذمّة علی أن لا یأکلوا الربا و لا یأکلوا لحم الخنزیر و لا ینکحوا الأخوات و لا بنات الأخ و لا بنات الأُخت فمن فعل ذلک منهم برئت منه ذمّة الله و ذمّة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لهم الیوم ذمّة</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رواه الصدوق فی الفقیه و العلل مثله و روی الصدوق بإسناده عن فضیل بن عثمان الأعور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أعطی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الذمّة و قبل الجزیة عن رءوس أولئک بأعیانهم علی أن لا یهوّدوا أولادهم و لا ینصروا، و أمّا أولاد أهل الذمّة الیوم فلا ذمّة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فی العلل مثله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الأولاد و أهل الذمّة الیوم فلا ذمّة لهم، و ممّا یدلّ علی ذلک بالنسبة إلی الحری أخبار عدیدة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عبد الله بن بکیر عن عبد الله اللحام و هو مجهول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یشتری امرأة رجل من أهل الشرک یتّخذها أُمّ ولد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 آخر أیضاً عن عبد الله بن بکیر عن عبد الله اللحام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یشتری من رجل من أهل الشرک ابنته یتّخذها أُمّ ولد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و نحوهما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بعض متأخّری المتأخّرین المناقشة هنا فیما إذا کان الحربی فی بلاد الإسلام حیث قال بعد نقل جملة من أخبار الحربی الذی یظهر من هذه الأخبار انّ التملّک یحصل بسبی الحربی و من فی معناه بالمقاتلة و السرقة و إخراجه من بلادهم التی لم یجر فیها أحکام الإسلام، و أمّا إذا کان الحربی فی بلاد یجری فیها أحکام الإسلام مستأمناً أی من غیر قتال، بل مطیعاً لحکّام الإسلام و إن کان جائراً فی الخراج و المقاسمة و ما یشبهها راضیاً منه الحکّام بذلک رافعین عنهم أذی الغیر ککثیر من بلاد الهند فی زماننا هذا فدفع مثلًا ابنه ببیع أو غیره إلی أحد المسلمین فلا سواء أقعده معهم فی بلادهم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انّ الأصل عدم التملّک و استحقاق هذه السلطنة الخاصّة، و لم یظهر من الأخبار و من کلام الأصحاب انّ مجرّد کونهم حربیّین کاف فی استملاکهم و استملاک أولادهم و أجاب عن روایتی اللحام بعد استضعاف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الظاهر انّ المراد بما إذا أخرجها من بلاد الشرک إلی بلاد الإسلام، انتهی</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ما ذکره طاب ثراه لا یخلو من نظر 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ظاهر روایتی اللحام هو العموم کما لا یخفی و الطعن بضعف السند عندنا و عند جملة المتقدّمین غیر مسموع و لا معتمد و کذلک ظاهر روایتی زرارة و فضیل المتقدّمین و إن کان موردهما أهل الذمّة إلّا أنّهم مع الإخلال بشرائط الذمّة</w:t>
      </w:r>
      <w:bookmarkStart w:id="96" w:name="pg1537_12196"/>
    </w:p>
    <w:p>
      <w:pPr>
        <w:pStyle w:val="BookText"/>
        <w:rPr/>
      </w:pPr>
      <w:bookmarkEnd w:id="96"/>
      <w:r>
        <w:rPr>
          <w:rFonts w:ascii="IRNazanin" w:hAnsi="IRNazanin" w:eastAsia="IRNazanin"/>
          <w:color w:val="111111"/>
          <w:sz w:val="28"/>
          <w:sz w:val="28"/>
          <w:szCs w:val="28"/>
          <w:rtl w:val="true"/>
          <w:lang w:bidi="fa-IR"/>
        </w:rPr>
        <w:t>یکونون فی حکم أهل الحرب بلا خلاف و عمومها أظهر من أن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ما ادّعاه من أنّه لم یظهر من کلام الأصحاب انّ مجرّد کونهم حربیّین کاف فی استملاکهم و استملاک أولادهم مردود بما عرفت من کلام السیّد السند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النافع من عدم الفرق فی جواز استرقاقهم من أن ینصبوا حرباً للإسلام أو یکونوا تحت حکم الإسلام و قهره إلی آخره فإنّه صریح کما تری فی بطلان ما زعمه و نسبه إلی الأصحاب و نحو کلام السیّد المذکور کلام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المسالک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 جواز استرقاقهم بین أن ینصبوا الحرب للمسلمین و یستقلوا بأمرهم و یکونوا تحت حکم الإسلام و قهره کمن بین المسلمین من عَبدَة الأوثان و النیران و الغلاة و غیرهم غیر أن یکونوا مهادنین للمسلمین بشرائطها المقرّرة فی کتاب الجهاد فیجب حینئذ الکفّ عنهم إلی انقضاء المدّة المقرّرة،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صریح فیما قلناه و واضح فیما ادّعیناه من بطلان دعواه ما ذکره علی الأصحاب فی هذا الباب و ظاهرهما انّه لا مخالف فی الحکم المذکور و إلّا لأشار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من الأخبار و کلام الأصحاب هو الحلّ فی الحربی و الذمّی مع عدم قیامه بشرائط الذمّة و من الظاهر عدم قیامه بذلک فی هذه الأیّام بل فی الأیّام السالفة کما أشار إلیه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زمانه فکیف فی هذا الزمان الذی انهدمت فیه مراسم الشرع بل الإیمان و علت نار الجور و الطغیان فی کلّ ناحیة و مکان و الله العالم</w:t>
      </w:r>
      <w:r>
        <w:rPr>
          <w:rFonts w:eastAsia="IRNazanin" w:cs="IRNazanin"/>
          <w:color w:val="111111"/>
          <w:sz w:val="28"/>
          <w:szCs w:val="28"/>
          <w:rtl w:val="true"/>
          <w:lang w:bidi="fa-IR"/>
        </w:rPr>
        <w:t>.</w:t>
      </w:r>
    </w:p>
    <w:p>
      <w:pPr>
        <w:pStyle w:val="Heading3"/>
        <w:numPr>
          <w:ilvl w:val="2"/>
          <w:numId w:val="1"/>
        </w:numPr>
        <w:rPr/>
      </w:pPr>
      <w:bookmarkStart w:id="97" w:name="__RefHeading___Toc564226_3650668749"/>
      <w:bookmarkStart w:id="98" w:name="_Toc35"/>
      <w:bookmarkEnd w:id="97"/>
      <w:r>
        <w:rPr>
          <w:rtl w:val="true"/>
        </w:rPr>
        <w:t>المسألة السابعة و العشرون قال سلّمه الله تعالی</w:t>
      </w:r>
      <w:r>
        <w:rPr>
          <w:rtl w:val="true"/>
        </w:rPr>
        <w:t xml:space="preserve">: </w:t>
      </w:r>
      <w:r>
        <w:rPr>
          <w:rtl w:val="true"/>
        </w:rPr>
        <w:t>ما قول شیخنا فی السامرة و الصابئین هل هما من الحربیین أم من الکتابیین</w:t>
      </w:r>
      <w:bookmarkEnd w:id="98"/>
    </w:p>
    <w:p>
      <w:pPr>
        <w:pStyle w:val="BookText"/>
        <w:rPr/>
      </w:pPr>
      <w:r>
        <w:rPr>
          <w:rFonts w:ascii="IRNazanin" w:hAnsi="IRNazanin" w:eastAsia="IRNazanin"/>
          <w:color w:val="111111"/>
          <w:sz w:val="28"/>
          <w:sz w:val="28"/>
          <w:szCs w:val="28"/>
          <w:rtl w:val="true"/>
          <w:lang w:bidi="fa-IR"/>
        </w:rPr>
        <w:t>و اشتراط العلامة فی السامرة موافقتهم لأُصول مذهب الیهود فیلحقون بهم أوْ لا فلا، وفی الصابئین بموافقتهم لأُصول مذهب النصاری فکذلک أمر عسیر علی الفقهاء غیر یسیر لأنّا من أین لنا معرفة أصول مذاهبهم لعنهم الله</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نقلتموه عن العلامة لا یحضرنی الآن إلّا أنّ المفهوم من کلام الأصحاب فیمن یجب قتالهم حیث قسموهم إلی أقسام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البُغاة علی الإمام،</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الذمّة وهم الیهود و النصاری و المجوس، و ثالثها المشرک أو هؤلاء المذکورین فی السؤال من القسم الثالث و یؤیّده ما 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إلی الصابئین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الصابئون لأنّهم صبوا إلی تعطیل الأنبیاء و الرسل و الشرائع و قالوا کلّما جاؤا به باطل فجحدوا توحید الله و نبوّة الأنبیاء و رسالة المرسلین و وصیّة الأوصیاء فهم بلا شریعة و لا کتاب و لا رسول، هذا ما ورد فی الخبر و علیه المعتمد و المقرّ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السامرة فلم أقف علی خبر یتعلّق بهم بهذا العنوان إلّا أنّهم لا یخرجون لما عرفت من کلام الأصحاب و هو الذی دلّت علیه الأخبار لا یخرجون عن هذین القسمین أمّا ذمّی أو مشرک و انحصار الذمی فی الإفراد الثلاثة المتقدّمة فیکون من عداهم من المشرکین و حینئذ فلا معنی لما نقلتموه عن العلّامة من التفصیل و التوقّف علی معرفة دینهم فی الإلحاق بالکتابیین و عدمه، بل الحکم بکفرهم و کونهم حربیین معلوم ممّا ذکرناه من کلام الأصحاب المؤیّد بالأخبار الواردة فی هذا الباب بلا شکّ فی ذلک و لا ارتیاب و یدلّ علی ما ذکرناه بأوضح دلالة ما رواه ثقة الإسلام فی الکافی و الشیخ فی التهذیب عن حفص بن غیاث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حروب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السائل من محبّینا فقال له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الله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بخمسة أسیاف ثلاثة منها شاهرة فلا تغمد حتّی تضع الحرب أوزارها و لن تضع الحرب أوزارها حتّی تطلع الشمس من مغربها فإذا طلعت الشمس من مغربها آمن الناس کلّهم فی ذلک الیوم فیومئذ لا ینفع نفس إیمانها لم تکن آمنت من قبل أو کسبت فی إیمانها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سیف منها مکفوف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سیف منها مغمود و سلّمه إلی غیرنا و حکمه إلینا</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السیوف الثلاثة الشاهرة فسیف علی مشرک العربی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فَاقْتُلُوا الْمُشْرِکِینَ حَیْثُ وَجَدْتُمُوهُمْ وَ خُذُوهُمْ وَ احْصُرُوهُمْ وَ اقْعُدُوا لَهُمْ کُلَّ مَرْصَدٍ فَإِنْ تٰابُوا یعنی آمنوا وَ أَقٰامُوا الصَّلٰاةَ وَ آتَوُا الزَّکٰاةَ فَإِخْوٰانُکُمْ فِی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لا یقبل منهم إلّا القتل أو الدخول فی الإسلام و أموالهم و ذراریهم سبی علی ما سنّ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سبی و عفی و قبل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السیف الثانی علی أهل الذمّة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قُولُوا لِلنّٰاسِ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الآیة فی أهل الذمّة ثمّ نسخها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الَّذِینَ لٰا یُؤْمِنُونَ بِاللّٰهِ وَ لٰا بِالْیَوْمِ الْآخِرِ وَ لٰا یُحَرِّمُونَ مٰا حَرَّمَ اللّٰهُ وَ رَسُولُهُ وَ لٰا یَدِینُونَ دِینَ الْحَقِّ مِنَ الَّذِینَ أُوتُوا الْکِتٰابَ حَتّٰی یُعْطُوا الْجِزْیَةَ عَنْ یَدٍ وَ هُمْ صٰاغِرُونَ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کان منهم فی دار الإسلام فلن یقبل منه إلّا الجزیة أو القتل و ما لهم فی و ذراریهم سبی و إذا قبلوا الجزیة علی أنفسهم حرم علینا سبیهم و حرمت أموالهم و حلّت مناکحتهم و من کان منهم فی دار الحرب حلّ لنا سبیهم و أموالهم و لم تحلّ لنا مناکحتهم و لا یقبل منهم إلّا دخول دار الإسلام أو الجزیة أو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السیف الثالث علی مشرکی العجم یعنی الترک و الدیلم و الخزر قال الله تعالی فی أوّل السورة الذی نذکر فیها اللذین کفروا فقصّ قصّتهم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الرِّقٰابِ حَتّٰی إِذٰا أَثْخَنْتُمُوهُمْ فَشُدُّوا الْوَثٰاقَ فَإِمّٰا مَنًّا بَعْدُ وَ إِمّٰا فِدٰاءً حَتّٰی تَضَعَ الْحَرْبُ أَوْزٰارَهٰا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قوله فَإِمّٰا مَنًّا بَعْدُ یعنی بعد السبی منهم، وَ إِمّٰا فِدٰاءً یعنی المفاداة بینهم و بین أهل الإسلام فهؤلاء لا یقبل منهم إلّا القتل أو الدخول فی الإسلام و لا یجوز لنا مناکحتهم ما داموا فی دار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السیف المکفوف فسیف علی أهل البغی و التأویل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طٰائِفَتٰانِ مِنَ الْمُؤْمِنِینَ اقْتَتَلُوا فَأَصْلِحُوا بَیْنَهُمٰا فَإِنْ بَغَتْ إِحْدٰاهُمٰا عَلَی الْأُخْریٰ فَقٰاتِلُوا الَّتِی تَبْغِی حَتّٰی تَفِی‌ءَ إِلیٰ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نزلت هذه الآیة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منکم من یقاتل بعدی علی التأویل کما قاتلت علی التنزیل فسئل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فقال خاصف النعل یعنی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الکلام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السیف المغمود فالسیف الذی یقام به القصاص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بِالنَّفْسِ وَ الْعَیْنَ بِالْعَیْنِ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فسلّمه إلی أولیاء المقتول و حکمه إلینا فهذه السیوف التی بعث الله بها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جحدها أو جحد واحداً منها أو شیئاً من سیرها و أحکامها فقد کفر بما أنزل الله علی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التقریب فی الخبر المذکور انّه قسم من یجب قتاله من الکفّار إلی ثلاثة و إن</w:t>
      </w:r>
      <w:bookmarkStart w:id="99" w:name="pg1537_12205"/>
    </w:p>
    <w:p>
      <w:pPr>
        <w:pStyle w:val="BookText"/>
        <w:rPr/>
      </w:pPr>
      <w:bookmarkEnd w:id="99"/>
      <w:r>
        <w:rPr>
          <w:rFonts w:ascii="IRNazanin" w:hAnsi="IRNazanin" w:eastAsia="IRNazanin"/>
          <w:color w:val="111111"/>
          <w:sz w:val="28"/>
          <w:sz w:val="28"/>
          <w:szCs w:val="28"/>
          <w:rtl w:val="true"/>
          <w:lang w:bidi="fa-IR"/>
        </w:rPr>
        <w:t xml:space="preserve">کان المرجع فی الحقیقة إلی قسمین وهم أهل الذمّة و من عداهم من المشرکین و الظاهر انّ جعله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الأقسام ثلاثة إنّما هو لبیان معنی الآیات و نزولها فی کلّ قسم من هذه الأقسام الثلاثة و مشرکوا العجم فی السیف الثالث و إن شمل أهل القسم الثانی لأنّ الیهود و النصاری و المجوس من جملتهم إلّا أنّه لما أفرد أولئک بکونهم أهل ذمّة تعین حمل ذلک علی من عداهم من المشرکین کالصابئین و السامرة الذین ذکرتموهم و غیرهم من أفراد المشرکین غیر الذمیّین و أصحاب السیف الأوّل و السیف الثالث قد اشترکوا فی أنّه لا یقبل منهم إلّا الإسلام أو القتل وفی هذا الخبر أیضاً تأیید لما ذکرناه فی سابق هذه المسألة ردّاً علی ذلک الفاضل الذی قدّمنا خلافه فی تلک المسألة حیث إنّ ظاهر هذا الخبر بالنسبة إلی الحربی انه لا یقبل منه إلّا القتل أو الدخول فی الإسلام کائناً ما کان و الذمی یزید علیه بإعطاء الجزیة من غیر فرق فی الجمیع بین أن یکونوا فی بلاد الحرب أو فی بلاد الإسلام و الله العالم</w:t>
      </w:r>
      <w:r>
        <w:rPr>
          <w:rFonts w:eastAsia="IRNazanin" w:cs="IRNazanin"/>
          <w:color w:val="111111"/>
          <w:sz w:val="28"/>
          <w:szCs w:val="28"/>
          <w:rtl w:val="true"/>
          <w:lang w:bidi="fa-IR"/>
        </w:rPr>
        <w:t>.</w:t>
      </w:r>
    </w:p>
    <w:p>
      <w:pPr>
        <w:pStyle w:val="Heading3"/>
        <w:numPr>
          <w:ilvl w:val="2"/>
          <w:numId w:val="1"/>
        </w:numPr>
        <w:rPr/>
      </w:pPr>
      <w:bookmarkStart w:id="100" w:name="__RefHeading___Toc564228_3650668749"/>
      <w:bookmarkStart w:id="101" w:name="_Toc36"/>
      <w:bookmarkEnd w:id="100"/>
      <w:r>
        <w:rPr>
          <w:rtl w:val="true"/>
        </w:rPr>
        <w:t>المسألة الثامنة و العشرون قال سلّمه الله تعالی</w:t>
      </w:r>
      <w:r>
        <w:rPr>
          <w:rtl w:val="true"/>
        </w:rPr>
        <w:t xml:space="preserve">: </w:t>
      </w:r>
      <w:r>
        <w:rPr>
          <w:rtl w:val="true"/>
        </w:rPr>
        <w:t>ما قول شیخنا فی مال الطفل إذا کان علیه وصیّ من قِبَل مورثه أمّا امّه أو جدّة لها أو من بقیّة أقاربها هل لأبیه انتزاع ذلک المال الموروث من ید الوصی و إن کان فاسقاً أو غیر ملیّ</w:t>
      </w:r>
      <w:bookmarkEnd w:id="101"/>
    </w:p>
    <w:p>
      <w:pPr>
        <w:pStyle w:val="BookText"/>
        <w:rPr/>
      </w:pPr>
      <w:r>
        <w:rPr>
          <w:rFonts w:ascii="IRNazanin" w:hAnsi="IRNazanin" w:eastAsia="IRNazanin"/>
          <w:color w:val="111111"/>
          <w:sz w:val="28"/>
          <w:sz w:val="28"/>
          <w:szCs w:val="28"/>
          <w:rtl w:val="true"/>
          <w:lang w:bidi="fa-IR"/>
        </w:rPr>
        <w:t>و لو تصرّف بمال ولده الطفل ببیع أو صداق زوجة أو وهبه لأحد أو أوقفه ثمّ بلغ الطفل هل له المطالبة بما یجده موجوداً من عین ماله و نمائه إن کان نامیاً کالنخل و الحیوان؟ أفتنا أیّدک الله</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السؤال یشتمل علی مسألتین لا بدّ من إفراد جواب کلّ منهما فی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کان للطفل مال إرثاً أو وصیّة و علیه وصیّ مخصوص من قبل الموصی له به أو المورث بأن ینفقه علیه مثلًا و یقوم بمصالحه مع وجود أب أو جدّ أب للطفل المذکور فهل لأبیه أو جدّه انتزاعه أم لا؟ المفهوم من کلام الأصحاب من غیر خلاف یعرف هو أنّ الولایة فی ذلک للأب أو الجدّ لأنّه ولی جبری و علی کلامه حقّ الولایة له علی ابنه و مال ابنه ثابت شرعاً فَرَفْعُ ذلک عنه بمجرّد وصیّة ذلک الموصی مخالف لما جعله الشارع له فیلغو حینئذ و من أصرح کلامهم فی ذلک ما صرّح به فی الدروس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ولایة للآمر علی</w:t>
      </w:r>
    </w:p>
    <w:p>
      <w:pPr>
        <w:pStyle w:val="BookText"/>
        <w:rPr/>
      </w:pPr>
      <w:r>
        <w:rPr>
          <w:rFonts w:ascii="IRNazanin" w:hAnsi="IRNazanin" w:eastAsia="IRNazanin"/>
          <w:color w:val="111111"/>
          <w:sz w:val="28"/>
          <w:sz w:val="28"/>
          <w:szCs w:val="28"/>
          <w:rtl w:val="true"/>
          <w:lang w:bidi="fa-IR"/>
        </w:rPr>
        <w:t>الأطفال فلو نصبت علیهم وصیّاً لغا و لو أوصت لهم بمال و نصبت علیه قیماً لهم صحّ فی المال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الجنید للُامّ الرشیدة الولایة بعد الأب و هو شاذ،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ظاهر بل صریح فی أنّه فی صورة الوصیّة لهم بمال و تعیین وصیّ لا تصحّ وصیّتها إلّا فی المال خاصّة، و أمّا نصب الوصی فلا و هو عین موضع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شیخنا 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المسالک بعد قول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مات إنسان و لا وصیّ له کان للحاکم النظر فی ترکته ما صورته الأُمور المفتقرة إلی الولایة، امّا أن تکون أطفالًا أو وصایا أو حقوقاً أو دیوناً فإن کان الأوّل فالولایة فیهم لأبیه ثمّ جدّه ثمّ لمن یلیه من الأجداد علی ترتیب الولایة للأقرب للمیّت فالأقرب فإنّ عدم الجمیع فوصی الأب ثمّ وصیّ الجدّ و هکذا فإن عدم الجمیع فالحاکم و الولایة فی الباقی غیر الأطفال للوصی ثمّ الحاکم إلی آخر کلامه زید فی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ظاهره انّه لو مات إنسان و له أب و جعل علی أطفاله وصیّاً له الولایة علیهم لغا بذلک لأنّ حقّ الولایة هنا لأبیه الذی هو جدّ الأطفال و هکذا فی الأجداد للأب ثمّ الأوصیاء علی الترتیب الذی ذکره، و أمّا الوصیّة بالولایة علی تنفیذ الوصایا و الحقوق و الدیون فإنّ ذلک یرجع إلی الوصی الذی نصبه و هو ظاهر فیما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 فی شرح قول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أوصی بالنظر فی مال ولده إلی أجنبی و له أب لم یصحّ و کانت الولایة إلی جدّ الیتیم ما صورته قد عرفت من المسألة السابقة أن ولایة الجدّ و إن علی علی الولد مقدّمة علی ولایة وصیّ الأب فإذا نصب الأب وصیّاً علی ولده المولی علیه مع وجود جدّة للأب لم یصحّ لأنّ ولایة الجدّ ثابتة له حینئذ بأصل الشرع فلیس للأب نقلها عنه و لا إثبات شریک له معه إلی آخره و هو ظاهر فی المطلوب أیضاً و علی هذا النحو کلام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فالظاهر انّ الحکم المذکور لا خلاف بینهم فیه و إلّا لأشیر إلیه فی بعض عبائرهم کما هو المعهود منهم و الوجه فیه ظاهر للأخبار المتکاثرة بثبوت الولایة للأب و الجدّ من قبله</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ولایة الأب لو کان فاسقاً أو غیر ملّی مع تصرّفه فی مال الطفل إلی آخر</w:t>
      </w:r>
      <w:bookmarkStart w:id="102" w:name="pg1537_12211"/>
    </w:p>
    <w:p>
      <w:pPr>
        <w:pStyle w:val="BookText"/>
        <w:rPr/>
      </w:pPr>
      <w:bookmarkEnd w:id="102"/>
      <w:r>
        <w:rPr>
          <w:rFonts w:ascii="IRNazanin" w:hAnsi="IRNazanin" w:eastAsia="IRNazanin"/>
          <w:color w:val="111111"/>
          <w:sz w:val="28"/>
          <w:sz w:val="28"/>
          <w:szCs w:val="28"/>
          <w:rtl w:val="true"/>
          <w:lang w:bidi="fa-IR"/>
        </w:rPr>
        <w:t>ما ذکر فی السؤال و المفهوم من کلام الأصحاب فی هذا الباب ان تصرّف الولی فی مال الطفل منوط بالمصلحة الراجعة إلی ذلک الطفل فلو تصرّف لا کذلک بطل تصرّفه و قد صرّح جمهور الأصحاب بأنّه لو أعتق مملوک ولده الصغیر لم یصحّ إلّا أن یقوّمه علی نفسه و یکون فی ذلک مصلحة للطفل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یجوز له الاقتراض من ماله بشرط الملأة و یجوز له النفقة مع إعساره و یسار الابن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فالحکم فی ذلک بین الأصحاب ممّا لا یعرف فیه خلاف إلّا أنّ الأخبار فی هذا الباب أعنی جواز تصرّف الوالد فی مال ولده زیادة علی الواجب فیما إذا کان الولد ذا یسار و الأب فقیراً مختلفة أشدّ الاختلاف و قد استوفینا الکلام فیها بعد نقلها بطرفیها فی کتاب الحجّ من کتابنا الحدائق الناضرة و بیّنا حمل الأخبار المخالف لما علیه کافّة الأصحاب علی التقیّة و إنّه لا یجوز فیه التصرّف علی غیر الوجهین المتقدّمین و منه یعلم حکم ما ذکرتموه من أنواع التصرّفات و ما یترتّب علیها من التعریفات و الله العالم</w:t>
      </w:r>
      <w:r>
        <w:rPr>
          <w:rFonts w:eastAsia="IRNazanin" w:cs="IRNazanin"/>
          <w:color w:val="111111"/>
          <w:sz w:val="28"/>
          <w:szCs w:val="28"/>
          <w:rtl w:val="true"/>
          <w:lang w:bidi="fa-IR"/>
        </w:rPr>
        <w:t>.</w:t>
      </w:r>
    </w:p>
    <w:p>
      <w:pPr>
        <w:pStyle w:val="Heading3"/>
        <w:numPr>
          <w:ilvl w:val="2"/>
          <w:numId w:val="1"/>
        </w:numPr>
        <w:rPr/>
      </w:pPr>
      <w:bookmarkStart w:id="103" w:name="__RefHeading___Toc564230_3650668749"/>
      <w:bookmarkStart w:id="104" w:name="_Toc37"/>
      <w:bookmarkEnd w:id="103"/>
      <w:r>
        <w:rPr>
          <w:rtl w:val="true"/>
        </w:rPr>
        <w:t>المسألة التاسعة و العشرون قال سلّمه الله تعالی</w:t>
      </w:r>
      <w:r>
        <w:rPr>
          <w:rtl w:val="true"/>
        </w:rPr>
        <w:t xml:space="preserve">: </w:t>
      </w:r>
      <w:r>
        <w:rPr>
          <w:rtl w:val="true"/>
        </w:rPr>
        <w:t>ما تقول فیما ورد من الروایات الواردة فی النهی عن حمل الحدید فی الصلاة عدا مفتاح القفل</w:t>
      </w:r>
      <w:bookmarkEnd w:id="104"/>
    </w:p>
    <w:p>
      <w:pPr>
        <w:pStyle w:val="BookText"/>
        <w:rPr/>
      </w:pPr>
      <w:r>
        <w:rPr>
          <w:rFonts w:ascii="IRNazanin" w:hAnsi="IRNazanin" w:eastAsia="IRNazanin"/>
          <w:color w:val="111111"/>
          <w:sz w:val="28"/>
          <w:sz w:val="28"/>
          <w:szCs w:val="28"/>
          <w:rtl w:val="true"/>
          <w:lang w:bidi="fa-IR"/>
        </w:rPr>
        <w:t>فبعض أصحابنا حملوا النهی علی الکراهة کالشیخ و من وافقه و بعضهم علی التحریم و المنع فأردنا أن نری رأیک فی ذلک، فافتنا أیّدک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المشهور بین الأصحاب رضوان الله علیهم کراهة الصلاة فی الحدید إذا کان بارزاً غیر مستور و لا خلاف فی الجواز إذا کان مستوراً غیر بارز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تجوز الصلاة إذا کان مع الإنسان شی‌ء من حدید مشهر مثل السکّین و السیف فإن کان فی غمد أو قراب فلا بأس</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نقل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البرّاج انّه عدّ فی جملة ما لا تصحّ فیه علی حال ثوب الإنسان إذا کان فیه سلاح مشهر مثل سکّین أو سیف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إذا کان فی کمه مفتاح حدید إلّا أن یلفّه بشی‌ء و الذی وقفت علیه من الأخبار فی هذه المسألة کلّه ظاهر الدلالة علی هذا القول و منه ما رواه الشیخ عن السکونی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یصلّی الرجل وفی یده خاتم 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موسی بن أکیل النمیری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حلیة أهل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الحدید فی الدنیا زینة الجنّ و الشیاطین فیحرم علی الرجل المسلم أن یلبسه فی الصلاة إلّا أن یکون قبال عدوٍّ فلا بأس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فالرجل فی السفر یکون معه السکین فی خفّهِ لا یستغنی عنها أو فی سراویله مشدودة أو المفتاح یخشی إن وضعه ضاع أو یکون فی وسطه المنطقة من حدید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بالسکّین و المنطقة للمسافر فی وقت ضرورة و کذلک المفتاح إذا خاف الضیعة و النسیان و لا بأس بالسیف و کلالة السلاح فی الحرب وفی غیر ذلک لا تجوز الصلاة فی شی‌ء من الحدید فإنّه نجس ممسوخ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الصدوق عطّر الله مرقده فی کتاب العلل فی الموثق عن عمّار الساباطی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یصلّی و علیه خاتم حدید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لا یتختّم به الرجل لأنّه من لباس أهل النار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أبی المفضّل المداینی عمّن حدّثه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یصلّی الرجل و فی تکته مفتاح حدید قال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انّه إذا کان المفتاح فی غلاف فلا بأس و أنت خبیر بما فی هذه الأخبار من الظهور فی الدلالة علی القول المذکور و إن کان خلاف المشهور، و الأصحاب لم یتمسّکوا فی مقابلتها إلّا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المدارک بعد نقل قول الشیخ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المعتمد الکراهة لنا علی الجواز الأصل و إطلاق الأمر بالصلاة فلا یتقیّد إلّا بدلیل و علی الکراهة ما رواه الشیخ ثمّ نقل روایتی السکونی و موسی المتقدّمتین و هذا الکلام جیّد علی أصله الغیر الأصیل من ردّ الأخبار الضعیفة بهذا الاصطلاح و الاعتماد علی الأصل فی مقابلتها</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فالحکم عند من یحکم بصحّة جمیع الأخبار کما هو طریقة متقدّمی علمائنا الأبرار و جملة من متأخّری المتأخّرین لا یخلو من الإشکال لعدم المعارض لهذه الأخبار التی ذکرناها إلّا أنّ ظاهر حدیث النمیری حیث علّل المنع من الصلاة فیه بأنّه نجس ممسوخ و قد حقّقنا فی کتاب الطهارة من کتابنا الحدائق الناضرة أنّ الأصحّ طهارته یوجب ضعف علی هذه الأخبار و لعلّه لهذا أعرض الجمهور من</w:t>
      </w:r>
      <w:bookmarkStart w:id="105" w:name="pg1537_12216"/>
    </w:p>
    <w:p>
      <w:pPr>
        <w:pStyle w:val="BookText"/>
        <w:rPr/>
      </w:pPr>
      <w:bookmarkEnd w:id="105"/>
      <w:r>
        <w:rPr>
          <w:rFonts w:ascii="IRNazanin" w:hAnsi="IRNazanin" w:eastAsia="IRNazanin"/>
          <w:color w:val="111111"/>
          <w:sz w:val="28"/>
          <w:sz w:val="28"/>
          <w:szCs w:val="28"/>
          <w:rtl w:val="true"/>
          <w:lang w:bidi="fa-IR"/>
        </w:rPr>
        <w:t>أصحابنا عن القول بظاهرها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فالاحتیاط ممّا لا ینبغی ترکه فی المقام و الله العالم</w:t>
      </w:r>
      <w:r>
        <w:rPr>
          <w:rFonts w:eastAsia="IRNazanin" w:cs="IRNazanin"/>
          <w:color w:val="111111"/>
          <w:sz w:val="28"/>
          <w:szCs w:val="28"/>
          <w:rtl w:val="true"/>
          <w:lang w:bidi="fa-IR"/>
        </w:rPr>
        <w:t>.</w:t>
      </w:r>
    </w:p>
    <w:p>
      <w:pPr>
        <w:pStyle w:val="Heading3"/>
        <w:numPr>
          <w:ilvl w:val="2"/>
          <w:numId w:val="1"/>
        </w:numPr>
        <w:rPr/>
      </w:pPr>
      <w:bookmarkStart w:id="106" w:name="__RefHeading___Toc564232_3650668749"/>
      <w:bookmarkStart w:id="107" w:name="_Toc38"/>
      <w:bookmarkEnd w:id="106"/>
      <w:r>
        <w:rPr>
          <w:rtl w:val="true"/>
        </w:rPr>
        <w:t>المسألة الثلاثون قال سلّمه الله تعالی</w:t>
      </w:r>
      <w:r>
        <w:rPr>
          <w:rtl w:val="true"/>
        </w:rPr>
        <w:t xml:space="preserve">: </w:t>
      </w:r>
      <w:r>
        <w:rPr>
          <w:rtl w:val="true"/>
        </w:rPr>
        <w:t>ما قول شیخنا فی المال المغصوب لو أخذه من یعلم بغصبیّته بعوض من الغاصب و قال له</w:t>
      </w:r>
      <w:r>
        <w:rPr>
          <w:rtl w:val="true"/>
        </w:rPr>
        <w:t xml:space="preserve">: </w:t>
      </w:r>
      <w:r>
        <w:rPr>
          <w:rtl w:val="true"/>
        </w:rPr>
        <w:t>خذ هذا حلال لک من مالی و أنا آخذ هذا المغصوب هل یکون ذلک العوض حلالًا علی الغاصب أم لا</w:t>
      </w:r>
      <w:bookmarkEnd w:id="107"/>
    </w:p>
    <w:p>
      <w:pPr>
        <w:pStyle w:val="BookText"/>
        <w:rPr/>
      </w:pPr>
      <w:r>
        <w:rPr>
          <w:rFonts w:ascii="IRNazanin" w:hAnsi="IRNazanin" w:eastAsia="IRNazanin"/>
          <w:color w:val="111111"/>
          <w:sz w:val="28"/>
          <w:sz w:val="28"/>
          <w:szCs w:val="28"/>
          <w:rtl w:val="true"/>
          <w:lang w:bidi="fa-IR"/>
        </w:rPr>
        <w:t>مع أنّه دفعه إلیه باختیاره و لولاه لم یدفع إلیه شیئاً و علی تقدیر الجواز یکون کالعطیة فیجوز لصاحب العوض الرجوع فیه ما دامت العین باقیة أم لا؟ أفتنا أیّدک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الظاهر من القواعد الشرعیة و الضوابط المرعیّة انحصار المعاوضات الموجبة لنقل الملک من مالکه إلی آخر فی عقود مخصوصة منصوصة کالبیع و الصلح و الهبة المعوضة و نحوها و الظاهر أیضاً انّ من شرط صحّة المعاوضة ملک العوضین لکلّ من المالکین و المعاوضة المذکورة فی السؤال لا بدّ أن تکون علی أحد الوجوه المذکورة و إن لم تعنون بأحد تلک العنانات مع أنّ أحد العوضین هنا مغصوباً فیکون ما أخذه الغاصب خالیاً من العوض لأنّ ما دفعه من المغصوب لا یصلح للعوضیّة و رضا ذلک الشخص بالمغصوب مع علمه بالغصب لا یوجب صحّة المعاوضة إذ حکمها الشرعی الموجب لصحّتها کون ما یقبضه عوضاً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دفع ذلک الرجل ماله الحلال ان ما وقع بإزاء دفع المغصوب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عندی هو بطلان المعاوضة و إن قال له بلسانه انّه حلال حیث إنّه إنّما دفعه بشرط المتعوّض عنه لا مجّاناً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الدفع مجّاناً لکان من قبیل الإباحة التی لصاحبها الرجوع فیها ما دامت العین باقیة</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یظهر أنّ ما قبضه الغاصب مضمون علیه و مستحقّ لمالکه لم یعرض له ما یوجب خروجه عن ملکه سواء بقیت العین أو تلفت إذ لیس هذا من قبیل الإباحة التی یلزم بتلف العین کما عرفت و من قواعدهم المقرّرة فی العقود انّ کلّ عقد یضمن بصحیحه یضمن بفاسده و هذا العوض الذی قبضه الغاصب لو تلف و کانت المعاوضة صحیحة فإنّه یضمنه بمعنی أنّه یکون بعد تلفه من ماله لا یرجع به فکذا مع ظهور فساد</w:t>
      </w:r>
      <w:bookmarkStart w:id="108" w:name="pg1537_12220"/>
    </w:p>
    <w:p>
      <w:pPr>
        <w:pStyle w:val="BookText"/>
        <w:rPr/>
      </w:pPr>
      <w:bookmarkEnd w:id="108"/>
      <w:r>
        <w:rPr>
          <w:rFonts w:ascii="IRNazanin" w:hAnsi="IRNazanin" w:eastAsia="IRNazanin"/>
          <w:color w:val="111111"/>
          <w:sz w:val="28"/>
          <w:sz w:val="28"/>
          <w:szCs w:val="28"/>
          <w:rtl w:val="true"/>
          <w:lang w:bidi="fa-IR"/>
        </w:rPr>
        <w:t>المعاوضة فإنّه یکون من ماله و یجب علیه دفع عوضه إلی مالکه و هذا معنی القاعدة المذکورة</w:t>
      </w:r>
      <w:r>
        <w:rPr>
          <w:rFonts w:eastAsia="IRNazanin" w:cs="IRNazanin"/>
          <w:color w:val="111111"/>
          <w:sz w:val="28"/>
          <w:szCs w:val="28"/>
          <w:rtl w:val="true"/>
          <w:lang w:bidi="fa-IR"/>
        </w:rPr>
        <w:t>.</w:t>
      </w:r>
    </w:p>
    <w:p>
      <w:pPr>
        <w:pStyle w:val="Heading3"/>
        <w:numPr>
          <w:ilvl w:val="2"/>
          <w:numId w:val="1"/>
        </w:numPr>
        <w:rPr/>
      </w:pPr>
      <w:bookmarkStart w:id="109" w:name="__RefHeading___Toc564234_3650668749"/>
      <w:bookmarkStart w:id="110" w:name="_Toc39"/>
      <w:bookmarkEnd w:id="109"/>
      <w:r>
        <w:rPr>
          <w:rtl w:val="true"/>
        </w:rPr>
        <w:t>المسألة الحادیة و الثلاثون قال سلّمه الله تعالی</w:t>
      </w:r>
      <w:r>
        <w:rPr>
          <w:rtl w:val="true"/>
        </w:rPr>
        <w:t xml:space="preserve">: </w:t>
      </w:r>
      <w:r>
        <w:rPr>
          <w:rtl w:val="true"/>
        </w:rPr>
        <w:t>ما قول شیخنا فی الکراهة الواردة فی حمل السفر التی فیها اللحم و الحلاوات هل هی عامّة لکل الزائرین من قریب و بعید لعموم الحدیث أو مختصّة بالقریبین</w:t>
      </w:r>
      <w:bookmarkEnd w:id="110"/>
    </w:p>
    <w:p>
      <w:pPr>
        <w:pStyle w:val="BookText"/>
        <w:rPr/>
      </w:pPr>
      <w:r>
        <w:rPr>
          <w:rFonts w:ascii="IRNazanin" w:hAnsi="IRNazanin" w:eastAsia="IRNazanin"/>
          <w:color w:val="111111"/>
          <w:sz w:val="28"/>
          <w:sz w:val="28"/>
          <w:szCs w:val="28"/>
          <w:rtl w:val="true"/>
          <w:lang w:bidi="fa-IR"/>
        </w:rPr>
        <w:t xml:space="preserve">کأهل الحلّة و أهل النجف لأنّ البعیدین علی مسیرة نصف شهر أو شهر أو أقلّ أو أکثر یعسر علیه ذلک فیحصل علیه مشقّة فی السفر بزیادة علی ما فیه من المشاقّ و الذی أفهمناه انّ النهی متوجّه إلی القریبین لورود النهی فی حمل السفر فیستفاد منه انّه کان یحملون ما یعملونه فی بیوتهم و یجعلونه فیها فیحملونه إلی 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یأکلونه حوله فورد ما ورد ورائکم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 ظهر لی من تلک الأخبار المذکورة ما ذکرتم من الاختصاص بأهل القری القریبة کبغداد و النجف و الحلّة و نحوها وقوفاً علی ظواهر تلک الأخبار فإنّ الأخبار فیها لسکّان هذه القری دون البلدان البعیدة کأهل أصفهان و خراسان و نحوهما من الأمصار القاصیة من کلّ قطر و مکان و یؤیّد ذلک أنّ ظاهر هذه الأخبار هو التوجّه إلی زیارة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و إنّه هو المقصود بالزیارة و هذه الکراهة إنّما ترتّب بالنسبة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لاستحباب الإتیان إلیه بهیئة الحزن و البکاء و إظهار شعائر الأحزان و هذا بخلاف أصحاب البلدان البعیدة حیث إنّهم قاصدون إلی زیارة أئمّة العراق کملًا من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أولاده القاطنین فی هذه البلاد علیهم صلوات ربّ العالمین و لم یرد هذا الحکم فی زیارة أحد من هؤلاء مع أنّهم الأکثر و الأغلب فی قصد هذا الزائر الآتی من هذه البلدان البعیدة و کون الحسین صلوات الله علیه من الجملة لا یستلزم ذلک لأنّ الروایات الواردة بهذا الحکم صریحة فی الاختصاص بزیارته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من عداه کأهل هذه القری القاصدین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مواسم الفضائل من زیارة عاشوراء و عرفة و رجب و نحوها</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عندی من الأخبار المذکورة هو ما ذکرته و یعضده زیادة علی</w:t>
      </w:r>
      <w:bookmarkStart w:id="111" w:name="pg1537_12223"/>
    </w:p>
    <w:p>
      <w:pPr>
        <w:pStyle w:val="BookText"/>
        <w:rPr/>
      </w:pPr>
      <w:bookmarkEnd w:id="111"/>
      <w:r>
        <w:rPr>
          <w:rFonts w:ascii="IRNazanin" w:hAnsi="IRNazanin" w:eastAsia="IRNazanin"/>
          <w:color w:val="111111"/>
          <w:sz w:val="28"/>
          <w:sz w:val="28"/>
          <w:szCs w:val="28"/>
          <w:rtl w:val="true"/>
          <w:lang w:bidi="fa-IR"/>
        </w:rPr>
        <w:t>ما ذکرنا انّ الأخبار المشار إلیها قد اشتملت علی النهی عن حمل السفر المشتملة علی اللحم المطبوخ و الأخبصة و الحلاوات و نحوها و هذا لا یکون إلّا بالنسبة إلی هذه الأماکن القریبة إذ من یقصد من أصفهان و نحوها لا یتمّ هذا فی حقّه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بأس بنقل مضمون بعض من تلک الأخبار لیظهر لک صحّة ما ذکرناه و قوّة ما قوّیناه ففی بعضها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بلغنی أنَّ قوماً إذا زاروا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حملوا معهم السفرة فیها الجدا و الأخبصة و أشباهه و لو زاروا قبور أحبّائهم ما حملوا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تزورون خیر و لا تزورون خیر من أن تزورون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قطعت ظهری،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تالله إنّ أحدکم لیذهب إلی قبر أبیه کئیباً حزیناً و تأتون أنتم بالسفر کلّا حتّی تأتوه شعثاً غبراً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الظاهر أنّ المفضّل من أهل الکوفة إلی غیر ذلک من الأخبار الظاهرة فیما قلناه و نؤکّد ما قلناه أیضاً انّا لم نسمع بالعمل بما دلّت علیه هذه الأخبار من أحد من علمائنا الأبرار القاصدین إلیه من تلک البلدان البعیدة مع محافظتهم علی السنن الأکیدة و الله العالم</w:t>
      </w:r>
      <w:r>
        <w:rPr>
          <w:rFonts w:eastAsia="IRNazanin" w:cs="IRNazanin"/>
          <w:color w:val="111111"/>
          <w:sz w:val="28"/>
          <w:szCs w:val="28"/>
          <w:rtl w:val="true"/>
          <w:lang w:bidi="fa-IR"/>
        </w:rPr>
        <w:t>.</w:t>
      </w:r>
    </w:p>
    <w:p>
      <w:pPr>
        <w:pStyle w:val="Heading3"/>
        <w:numPr>
          <w:ilvl w:val="2"/>
          <w:numId w:val="1"/>
        </w:numPr>
        <w:rPr/>
      </w:pPr>
      <w:bookmarkStart w:id="112" w:name="__RefHeading___Toc564236_3650668749"/>
      <w:bookmarkStart w:id="113" w:name="_Toc40"/>
      <w:bookmarkEnd w:id="112"/>
      <w:r>
        <w:rPr>
          <w:rtl w:val="true"/>
        </w:rPr>
        <w:t>المسألة الثانیة و الثلاثون قال سلّمه الله</w:t>
      </w:r>
      <w:r>
        <w:rPr>
          <w:rtl w:val="true"/>
        </w:rPr>
        <w:t xml:space="preserve">: </w:t>
      </w:r>
      <w:r>
        <w:rPr>
          <w:rtl w:val="true"/>
        </w:rPr>
        <w:t>ما قول شیخنا فی وقوف المنفرد عن یمین الإمام هل هو علی الاستحباب أم علی الوجوب</w:t>
      </w:r>
      <w:bookmarkEnd w:id="113"/>
    </w:p>
    <w:p>
      <w:pPr>
        <w:pStyle w:val="BookText"/>
        <w:rPr/>
      </w:pPr>
      <w:r>
        <w:rPr>
          <w:rFonts w:ascii="IRNazanin" w:hAnsi="IRNazanin" w:eastAsia="IRNazanin"/>
          <w:color w:val="111111"/>
          <w:sz w:val="28"/>
          <w:sz w:val="28"/>
          <w:szCs w:val="28"/>
          <w:rtl w:val="true"/>
          <w:lang w:bidi="fa-IR"/>
        </w:rPr>
        <w:t>و إذا وقف عن یسار الإمام هل تصحّ صلاته أم لا؟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المشهور بین الأصحاب رضوان الله علیهم بل ادّعی علیه فی المنتهی الإجماع هو أنّ هذا الموقف علی جهة الفضل و الاستحباب فلو وقف المنفرد خلفه أو عن یساره لم تبطل صلاته</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العلّامة فی المختلف عن ابن الجنید القول بالبطلان مع المخالفة و الذی وقفت علیه من الأخبار فی هذه المسألة ظاهر الدلالة واضح المقالة فی أنّ حکم المنفرد هو الوقوف فی هذا المکان بخصوصه کما دلَّ علیه کلام ابن الجنید و حکم الأکثر التأخّر خلف الإمام و لا معارض لها فی الأخبار المتکاثرة و قد استقصینا الأخبار الواردة فی هذا المضمار فی کتابنا الحدائق الناضرة و بسطنا الکلام فی المسألة کما هو حقّها و الذی حضرنی من أخبارها یقرب من اثنی عشر خبر فیها الصحیح و الموثّق و الحسن بالاصطلاح الغیر</w:t>
      </w:r>
      <w:bookmarkStart w:id="114" w:name="pg1537_12225"/>
    </w:p>
    <w:p>
      <w:pPr>
        <w:pStyle w:val="BookText"/>
        <w:rPr/>
      </w:pPr>
      <w:bookmarkEnd w:id="114"/>
      <w:r>
        <w:rPr>
          <w:rFonts w:ascii="IRNazanin" w:hAnsi="IRNazanin" w:eastAsia="IRNazanin"/>
          <w:color w:val="111111"/>
          <w:sz w:val="28"/>
          <w:sz w:val="28"/>
          <w:szCs w:val="28"/>
          <w:rtl w:val="true"/>
          <w:lang w:bidi="fa-IR"/>
        </w:rPr>
        <w:t>الحسن فمن أحبّ الوقوف علی ذلک فلیرجع إلی الکتاب المذکور فإنّه قد أحاط الکلام فی المقام بإبرام النقص و نقض الإبرام و منه یظهر انّ الوقوف علی خلاف الکیفیة الواردة فیها لا یخلو من الإشکال إذ مقتضاها هو الابطال و إنّ العبادات مبنیة علی التوقیف من صاحب الشریعة صحّةً و بطلاناً و زیادة و نقصاناً و کمیة و کیفیّة و هذا هو الذی ثبت عنه فی صحّة الصلاة علی هذه الکیفیّة و لا ریب أنّ یقین البراءة إنّما یحصل به فالإتیان بخلافه یحتاج إلی دلیل و لیس فلیس و الله العالم</w:t>
      </w:r>
      <w:r>
        <w:rPr>
          <w:rFonts w:eastAsia="IRNazanin" w:cs="IRNazanin"/>
          <w:color w:val="111111"/>
          <w:sz w:val="28"/>
          <w:szCs w:val="28"/>
          <w:rtl w:val="true"/>
          <w:lang w:bidi="fa-IR"/>
        </w:rPr>
        <w:t>.</w:t>
      </w:r>
    </w:p>
    <w:p>
      <w:pPr>
        <w:pStyle w:val="Heading3"/>
        <w:numPr>
          <w:ilvl w:val="2"/>
          <w:numId w:val="1"/>
        </w:numPr>
        <w:rPr/>
      </w:pPr>
      <w:bookmarkStart w:id="115" w:name="__RefHeading___Toc564238_3650668749"/>
      <w:bookmarkStart w:id="116" w:name="_Toc41"/>
      <w:bookmarkEnd w:id="115"/>
      <w:r>
        <w:rPr>
          <w:rtl w:val="true"/>
        </w:rPr>
        <w:t>المسألة الثالثة و الثلاثون قال سلّمه الله تعالی</w:t>
      </w:r>
      <w:r>
        <w:rPr>
          <w:rtl w:val="true"/>
        </w:rPr>
        <w:t xml:space="preserve">: </w:t>
      </w:r>
      <w:r>
        <w:rPr>
          <w:rtl w:val="true"/>
        </w:rPr>
        <w:t>ما قول شیخنا فی محاذاة المرأة للرجل فی الصلاة هل هی مبطلة لصلاة اللاحق منهما أم لا</w:t>
      </w:r>
      <w:bookmarkEnd w:id="116"/>
    </w:p>
    <w:p>
      <w:pPr>
        <w:pStyle w:val="BookText"/>
        <w:rPr/>
      </w:pPr>
      <w:r>
        <w:rPr>
          <w:rFonts w:ascii="IRNazanin" w:hAnsi="IRNazanin" w:eastAsia="IRNazanin"/>
          <w:color w:val="111111"/>
          <w:sz w:val="28"/>
          <w:sz w:val="28"/>
          <w:szCs w:val="28"/>
          <w:rtl w:val="true"/>
          <w:lang w:bidi="fa-IR"/>
        </w:rPr>
        <w:t>و إذا اقترن فی التکبیر هل یبطلان معاً، و ما مقدار التخلّف و التباعد علی القول بهما امّا وجوباً أو استحباباً؟ أفدنا أیّدک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اختلف الأصحاب رضوان الله علیهم فی ذلک فقیل بالتحریم و الظاهر أنّه هو المشهور بین المتقدّمین و قیل بالکراهة و هو المشهور بین المتأخّرین و إلیه ذهب المرتضی فی المصباح و اختاره السیّد السند فی المدارک و غیره من أفاضل متأخّری المتأخّرین و المختار عندی هو القول الأوّل و هذه المسألة أیضاً قد استوفینا فیها القول و التحقیق الذی بها یلیق فی کتابنا المتقدّم ذکره و نقلنا جمیع ما یتعلّق بها من أخبارهم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جمعنا بینها بما یرجع إلی ما اخترناه فی المقام إلّا أنّه لا بدّ هنا من ذکر بعض تلک الأخبار الجاری علی هذا المنوال لیتّضح به علی ما یتفرّع علی ذلک امّا تضمّنه السؤال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صحیحة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المرأة تزامل الرجل فی المحمل یصلّیان جمیعاً،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یصلّی الرجل فإذا صلّی صلّت المرأة</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صحیحة إدریس بن عبد الله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یصلّی و بحیاله امرأة نائمة علی فراشها جنباً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قاعدة فلا تضرّه و إن کانت تصلّی فلا وهما ظاهرتان فی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روایة عبد الرحمن بن أبی عبد الله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یصلّی و المرأة بحذائه یمنة أو یسرة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إذا کانت لا تصلّی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موثّقة ابن بکیر عمّن رواه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یصلّی و المرأة بحذائه أو إلی جانبه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سجودها مع رکوعه 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روایة أبی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و المرأة یصلّیان جمیعاً فی المحمل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یصلّی الرجل و تصلّی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موثّقة عمّار الساباطی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الرجل یستقیم له أن یصلّی و بین یدیه امرأة تصلّی؟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تصلّی حتّی یجعل بینه و بینها أکثر من عشرة أذرع و إن کانت عن یمینه أو عن یساره جعل بینه و بینها مثل ذلک و إن کانت تصلّی خلفه فلا بأس و إن کانت تصیب ثوبه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فی المدارک علی ما ذهب إلیه من جواز المحاذاة و إن کان علی کراهیة بجملة من الأخبار التی لا دلالة فیها عند التأمّل فیها بعین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عبد الله 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أُصلّی و المرأة إلی جنبی تصلّی،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إلّا أن تتقدّم هی أو أنت و لا بأس أن تصلّی و هی بحذاک جالسة و مبنی استدلاله بها علی حمل التقدّم فیها علی التقدّم إلی القبلة حال صلاتهما معاً و هو غلط محض، بل المراد إنّما هو التقدّم بأن یصلّی هو أوّلًا ثمّ هی أو تصلّی هی أوّلًا ثمّ هو، فالمراد التقدّم فی الإتیان بالصلاة بأن یصلّی أحدهما حتّی إذا فرغ صلّی الآخر، و إلّا فکیف یمنع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المحاذاة و یجوّز تقدّم المرأة و هو أشدّ فی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المرأة تصلّی عند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تصلّی المرأة بحیال الرجل إلّا أن یکون قدّامها و لو بصدره</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عنها إنّما ذکرناه من عدم جواز المحاذاة و وجوب تقدّم الرجل علی المرأة، فالمراد به أنّه لا تجوز المساواة فی الموقف، بل لا بدّ من تقدّم الرجل علیها بشی‌ء من نحو ذراع و شبر و المتقدّم بالصدر یحصل بالتقدّم علیها بشبر و لم یوجب التقدّم بکلّه بمعنی أنّه یجب تأخّر المرأة عنه بحیث یکون سجودها بعد عقب رجلیه بل یکفی فی التقدّم ما ذکرناه و یزول به تحریم المحاذاة أو الکراهة علی</w:t>
      </w:r>
      <w:bookmarkStart w:id="117" w:name="pg1537_12232"/>
    </w:p>
    <w:p>
      <w:pPr>
        <w:pStyle w:val="BookText"/>
        <w:rPr/>
      </w:pPr>
      <w:bookmarkEnd w:id="117"/>
      <w:r>
        <w:rPr>
          <w:rFonts w:ascii="IRNazanin" w:hAnsi="IRNazanin" w:eastAsia="IRNazanin"/>
          <w:color w:val="111111"/>
          <w:sz w:val="28"/>
          <w:sz w:val="28"/>
          <w:szCs w:val="28"/>
          <w:rtl w:val="true"/>
          <w:lang w:bidi="fa-IR"/>
        </w:rPr>
        <w:t>القول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یشیر إلی ما ذکرناه أیضاً موثّقة ابن بکیر المتقدّمة و قوله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سجودها مع رکوعه 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فالمستفاد من الأخبار ممّا ذکرناه و ما لم نذکره بعد حمل مطلقها علی مقیّدها و مجملها علی مفصّلها انّ الواجب فی صلاة الرجل مع المرأة فی مکان دفعة انّ المرأة إن کانت متقدّمة فلا بدّ من حائل أو ببعد قدر عشرة أذرع فصاعداً و هکذا إذا کانت إلی أحد جانبیه مساویة له فی الموقف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 تأخّرها فإنّه یکفی تقدّمه علیها بقدر ذراع أو شبر و نحو ذلک ممّا هو مذکور فی الأخبار و لا یشترط هنا أزید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فاعلم إنّ إطلاق کلام الأصحاب یقتضی عدم الفرق فی البطلان بین اقتران الصلاتین أو سبق إحداهما فی بطلان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عن جمع من المتأخّرین تخصیص الحکم بالمقارنة بمعنی بطلانهما مع المقارنة و المتأخّرة دون السابقة فی صورة عدم المقارنة و هو الأقرب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أنّ المتبادر من جملة من عبارات تلک الأخبار انّ المراد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و المرأة بحیاله یعنی یرید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السؤال حینئذ انّه هل یجوز له الدخول فی الصلاة و الحال هذه و یؤکّده أیضاً انّه لم یعهد فی القواعد الشرعیة بعد افتتاح الصلاة علی الصحّة تأثیر فعل الغیر فی بطلانها بغیر اختیار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فالاحتیاط فی العمل بالقول الأوّل و الله العالم</w:t>
      </w:r>
      <w:r>
        <w:rPr>
          <w:rFonts w:eastAsia="IRNazanin" w:cs="IRNazanin"/>
          <w:color w:val="111111"/>
          <w:sz w:val="28"/>
          <w:szCs w:val="28"/>
          <w:rtl w:val="true"/>
          <w:lang w:bidi="fa-IR"/>
        </w:rPr>
        <w:t>.</w:t>
      </w:r>
    </w:p>
    <w:p>
      <w:pPr>
        <w:pStyle w:val="Heading3"/>
        <w:numPr>
          <w:ilvl w:val="2"/>
          <w:numId w:val="1"/>
        </w:numPr>
        <w:rPr/>
      </w:pPr>
      <w:bookmarkStart w:id="118" w:name="__RefHeading___Toc564240_3650668749"/>
      <w:bookmarkStart w:id="119" w:name="_Toc42"/>
      <w:bookmarkEnd w:id="118"/>
      <w:r>
        <w:rPr>
          <w:rtl w:val="true"/>
        </w:rPr>
        <w:t>المسألة الرابعة و الثلاثون قال سلّمه الله</w:t>
      </w:r>
      <w:r>
        <w:rPr>
          <w:rtl w:val="true"/>
        </w:rPr>
        <w:t xml:space="preserve">: </w:t>
      </w:r>
      <w:r>
        <w:rPr>
          <w:rtl w:val="true"/>
        </w:rPr>
        <w:t>الإقامة هل هی من قواطع السفر أم لا</w:t>
      </w:r>
      <w:bookmarkEnd w:id="119"/>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قال بعض علماء هذا الوقت لأنّهم أوجبوا التقصیر علی من خرج بعد الإقامة و لو تحت جدار البلد التی أقام فیها محتجّین بأنّ الإقامة لیست من قواطع السفر و إنّما هی رخصة من الشارع فی الإتمام و دلیلهم هذه الروایة انّه إذا خرجت فصلِّ رکعتین فأوجبوا التقصیر علی من خرج بعد الإقامة وفی أثنائها و علی من نوی المسافة أو لم ینوها و علی من نوی العود أو الإقامة أو لم ینوهما فالمرجو منک أن تبیّن لنا جمیع شقوق هذه المسألة فإنّ الناس مضطربة فیها غایة الاضطراب و مرتابة</w:t>
      </w:r>
    </w:p>
    <w:p>
      <w:pPr>
        <w:pStyle w:val="BookText"/>
        <w:rPr/>
      </w:pPr>
      <w:r>
        <w:rPr>
          <w:rFonts w:ascii="IRNazanin" w:hAnsi="IRNazanin" w:eastAsia="IRNazanin"/>
          <w:color w:val="111111"/>
          <w:sz w:val="28"/>
          <w:sz w:val="28"/>
          <w:szCs w:val="28"/>
          <w:rtl w:val="true"/>
          <w:lang w:bidi="fa-IR"/>
        </w:rPr>
        <w:t>فیها نهایة الارتیاب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الکلام فی هذا المقام یتوقّف علی بیان مسألتین قد وقع الاتّفاق علیهما نصّاً و فتویً و منشأ شبهة هؤلاء القائلین بما ذکرتم من الجهل بهاتین المسألتین و عدم التأمّل فیما یتفرّع علیه ما فی البین فوقعوا فی هذا الشطط و ارتکبوا لهذا الغلط الخارج عن صریح الدلیل و المخالف لما علیه العلماء جیلًا بعد جیل و لعلّه لحبّ الذکر بالخلاف خالف تذکر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من المسألتین المشار إلیهما انّه لا خلاف نصّاً و فتویً فی أنّ البلد المذکورة فی أخبار هذه المسألة عبارة عن محلّ سکنی الناس من الدور و البیوت و ما اتصل بذلک من جمیع النواحی و الأطراف إلی بلوغ محلّ الترخّص أعنی موضع خفاء الأذان و عدم رؤیة الجدران أو من عند الجدران بالنسبة إلی المسافر فالبلد شرعاً عبارة عن هذا المجموع لا عن موضع البیوت خاصّة و لذا انّ الشارع أوجب علی المسافر التمام قبل وصول الحدود المذکورة فإذا تجاوزها صار فرضه التقصیر و ما ذاک إلّا من حیث انّه قبل وصول الحدود فی البلد و حکمه ما دام فی البلد هو التمام و کذا من کان مسافراً ثمّ قدم فإنّه یجب علیه التقصیر فی سفره حتّی یصل إلی هذه الحدود بمعنی سماع الأذان و رؤیة الجدران أو من عند الجدران فیصیر حکمه 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وجوب التمام علیه بعد دخوله فی الحدود إلّا من حیث انّه دخل بلده و خرج عن أن یکون مسافراً فیصیر فرضه الأوّل إلی الثانی و هذا بحمد الله ظاهر لکلّ ذی فکره و رؤیة إلّا من أعمی الله تعالی بصر بصیرته بغشاوة العصبیة و حبّ الخلاف علی الله سبحانه و نوّابه فی الأحکام الشرعیة</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فإذا ثبت انّ البلد عبارة عن هذا المجموع فمتی نوی المسافر الإقامة فی بلد فإنّه یجوز له التردّد فی أطرافها و نواحیها إلی الحدود المذکورة و الصلاة فی أیّ موضع منها تماماً بلا خلاف نصّاً و فتویً و إنّما الخلاف فی تجاوز الحدود المذکورة و هذه مسألة أُخری غیر ما نحن فیه و عبارات الأصحاب فیما ذکرناه من أنّ البلد عبارة عن هذا المجموع طافحة</w:t>
      </w:r>
    </w:p>
    <w:p>
      <w:pPr>
        <w:pStyle w:val="BookText"/>
        <w:rPr/>
      </w:pPr>
      <w:r>
        <w:rPr>
          <w:rFonts w:ascii="IRNazanin" w:hAnsi="IRNazanin" w:eastAsia="IRNazanin"/>
          <w:color w:val="111111"/>
          <w:sz w:val="28"/>
          <w:sz w:val="28"/>
          <w:szCs w:val="28"/>
          <w:rtl w:val="true"/>
          <w:lang w:bidi="fa-IR"/>
        </w:rPr>
        <w:t>تصریحاً بذلک فی مواضع و تلویحاً فی أُخری و یدلّک علی ذلک الخلاف فی مسألة اشتراط التوالی فی العشرة المنویّة فإنّه لا خلاف فی جواز التردّد فی البلد المنوی فیها الإقامة وفی جمیع نواحیها إلی الحدود المذکورة و إنّما الخلاف فی تعدّی الحدود المذکورة و مجاوزتها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شیخنا الشهید الثانی عطّر الله مرقده فی رسالته نتائج الأفکار بعد ما ذکر ما یدلّ علی اشتراط التوالی فی العشرة ما صورته و ما یوجد فی بعض القیود من أنّ الخروج إلی خارج الحدود مع العود إلی موضع الإقامة لیومه أو لیلته لا یؤثّر فی نیّة الإقامة و إن لم ینو إقامة عشر مستأنفة لا حقیقة له و لم یقف علیه مستنداً إلی أحد من المعتبرین الذین یعتبر فتواهم فیجب الحکم باطراحه حتّی لو کان ذلک فی بیته من أوّل الأمر بحیث صاحب هذه النیّة نیّة الإقامة المعتبرة لم یعتدّ بنیّة الإقامة و کان باقیاً علی القصر لعدم الجزم بإقامة العشرة المتوالیة فإنّ الخروج إلی ما یوجب الخفاء یقطعها و نیّته فی أثنائها یبطلها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فانظر إلی صراحة کلامه فی أنّ حدود البلد عبارة عمّا ذکرناه و إنّه لا یضرّه التردّد فی البلد بعد نیّة الإقامة و وجوب التمام بها حتّی یخرج عن الحدود المذکورة علی الخلاف المذکور فی المسألة، و علی هذا النهج کلام غیره من الأصحاب من غیر خلاف یعرف فی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عمّا ذکرناه یعلم أنّ نیّة الإقامة تعلّقت بهذا المجموع فحیث ما کان من هذه البلد فحکم النیّة المذکورة و ما یترتّب علیه ثابت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فکیف یجب التقصیر علی من خرج من بیته إلی خارج جدار سور البلد مثلًا کما زعمه هؤلاء الجهّال أو المتجاهلون أ رأیت أنّ نیّة الإقامة إنّما تعلّقت بنیّة خاصّة أو بیوت البلد خاصّة حتّی أنّه یزول حکمها بالخروج عن ذلک، بل هی کما عرفت إنّما تعلّقت بالبلد کما دلّت علیه الأخبار الآتیة فی المقام إن شاء الله تعالی و البلد کما عرفت نصّاً و فتویً عبارة عن الانتهاء إلی الحدود المتقدّمة من جمیع نواحی البلد و هذا بحمد الله سبحانه و منّه ظاهر لکلّ ناظر</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أیضاً نصّاً و فتویً فی أنّ القادم إلی بلد متی عزم الإقامة فیها عشراً و عرف انّه متوقّف فیها المدّة المذکورة فما زاد فإنّ الشارع قد أوجب علیه الصلاة تماماً و نقله من فرضه الأوّل و هو التقصیر إلی التمام و إنّه متی صلّی فریضة</w:t>
      </w:r>
    </w:p>
    <w:p>
      <w:pPr>
        <w:pStyle w:val="BookText"/>
        <w:rPr/>
      </w:pPr>
      <w:r>
        <w:rPr>
          <w:rFonts w:ascii="IRNazanin" w:hAnsi="IRNazanin" w:eastAsia="IRNazanin"/>
          <w:color w:val="111111"/>
          <w:sz w:val="28"/>
          <w:sz w:val="28"/>
          <w:szCs w:val="28"/>
          <w:rtl w:val="true"/>
          <w:lang w:bidi="fa-IR"/>
        </w:rPr>
        <w:t>علی التمام وجب علیه البقاء علی التمام حتّی یقصد المسافة و الحکمان المذکوران مسلّمان بین الأصحاب لاعتضادهما بالأدلّة المعصومیّة فی هذا الباب لا فیهما إلّا من ضرب علی قلبه دون الحقّ القفل و الحجاب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الأخبار المذکورة صحیحة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من قدم بلدة إلی متی ینبغی أن یکون مقصّراً و متی ینبغی له أن یتمّ؟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أرضا فأیقنت أنّ لک بها مقاماً عشرة أیّام فأتمّ الصلاة و إن لم تدر ما مقامک بها تقول غداً أخرج أو بعد غد فقصّر ما بینک و بین أن یمضی شهر فإذا تمَّ لک شهر فأتمّ الصلاة و إن أردت أن تخرج من ساعتک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صحیحة منصور بن حازم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أتیت بلدة فأزمعت المقام عشرة أیّام فأتمّ الصلاة و نحوهما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الصحیح عن أبی ولّاد الحنّاط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نویت حین دخلت المدینة أن أُقیم بها عشرة أیّام فأتمّ الصلاة ثمّ بدا لی بعد أن لا أُقیم بها فما تری لی أتمّ أم أقصر؟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دخلت المدینة صلّیت بها صلاة فریضة واحدة تمام فلیس لک أن تقصر حتی تخرج منها و إن کنت حین دخلتها علی نیّتک المقام و لم تصلِّ فیها صلاة فریضة تمام حتّی بدا لک أن لا تقیم فأنت فی تلک الحال بالخیار إن شئت فانوِ المقام عشراً و أتمّ و إن لم تنوِ المقام عشراً فقصّر ما بینک و بین شهر فإذا مضی لک شهر فأتمّ للصلاة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الروایة هی مستند الأصحاب فیما اتّفقوا علیه من أنّه متی نوی الإقامة و صلّی فریضة بتمام فإنّه یجب علیه التمام إلی أن یقصد المسافة المعبّر عنها فی الخبر المذکور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تخرج منها</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خبیر بأنّ مقتضی هذه الأخبار هو انقطاع السفر بنیّة الإقامة کما علیه الاتّفاق حیث انّ المنازع قد جعل فرضه هو التمام فی الحال المذکورة و إنّ الواجب علیه بعد الصلاة تماماً بهذه النیّة هو استصحاب التمام إلی أن یخرج إلی السفر کما صرّحت به صحیحة أبی ولّاد فالعود إلی القصر یحتاج إلی قصد مسافة جدیدة کما فی سائر القواطع و ما نقلتموه عن المنازع المذکور من الاحتجاج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خرجت فصل رکعتین لم نقف علیه فی خبر من الأخبار من المحتمل قریباً أنّ الشبهة هنا ربّما نشأت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صحیحة أبی ولّاد لیس لک أن تقصر حتّی تخرج منها لا</w:t>
      </w:r>
    </w:p>
    <w:p>
      <w:pPr>
        <w:pStyle w:val="BookText"/>
        <w:rPr/>
      </w:pPr>
      <w:r>
        <w:rPr>
          <w:rFonts w:ascii="IRNazanin" w:hAnsi="IRNazanin" w:eastAsia="IRNazanin"/>
          <w:color w:val="111111"/>
          <w:sz w:val="28"/>
          <w:sz w:val="28"/>
          <w:szCs w:val="28"/>
          <w:rtl w:val="true"/>
          <w:lang w:bidi="fa-IR"/>
        </w:rPr>
        <w:t>یحمل الخروج علی الخروج من بیته أو من بیوت بلده کما یعطیه ظاهر النقل عنهم و إلّا فإنّه لیس فی الأخبار ما هو بهذا اللفظ الذی ذکرتموه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فإنّ المراد بالخروج فی الخبر الذی نقلتموه أو صحیحة أبی ولّاد إنّما هو الخروج من البلد لما عرفت فی المسألة الاولی أنّ بلد الإقامة هی المجموع المنتهی إلی الحدود المتقدّمة و إنّ المقیم بها یتردّد فی أطرافها و یصلّی تماماً حیث کان من أماکنها ما لم یتجاوز حدودها، و حینئذ فالخروج الذی ینقطع به التمام و یوجب التقصیر إنّما هو الخروج عن الحدود المذکورة کما یشیر إلیه قوله حتّی یخرج منها أی من البلد لا مجرّد الخروج من بیته أو من بیوت بلده و من الظاهر المتکرّر المتعارف انّ الإنسان لا یخرج من تلک الحدود إلّا لقصد المسافة و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الجائز الممکن أن یخرج عن الحدود لحاجة فی ذلک المکان و یرجع إلی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القواعد المقرّرة فی کلام الأصحاب المتّفق علیها بلا شکّ و لا ارتیاب انّ الأحکام المودعة فی الأخبار و الإطلاقات المعبّر بها فی تلک الآثار إنّما تحمل علی الأفراد الغالبة المتکرّرة و هی التی ینصرف إلیها الإطلاق دون الفروض النادرة و لهذا قد وقع اتفاق الأصحاب من وقت روایة هذا الخبر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یومنا هذا علی حمل الخروج فی الخبر المذکور علی ما ذکرناه من الخروج إلی السفر و قصد المسافة إذ لا خبر فی الحکم المذکور و لا دلیل علیه سواه إلی أن ظهر هؤلاء القوم فی هذه الأوقات المتأخّرة و الأزمنة المتغیّرة من معکوسی الافهام و منکوسی الرؤوس و الأذقان فذهبوا إلی هذ الأقوال المستنکرة و المذاهب المبتدعة المتحیّرة</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قد تلخّص ممّا ذکرناه فی هاتین المسألتین انّ من قصد إقامة فی بلد وجب علیه الصلاة تماماً فی أقطار تلک البلد ما لم یخرج عن الحدود و إنّه متی صلّی صلاة واحدة بالتمام فیها وجب علیه الإتمام حتّی یخرج من البلد قاصداً للمسافة و هو عین ما علیه إجماع الأصحاب المعتضد بنصّ أهل البیت الأطیاب و یؤیّد صحیحة أبی ولّاد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الفقه الرضوی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نویت المقام عشرة أیّام و صلّیت صلاة واحدة بتمام ثمّ بدا لک فی المقام و أردت الخروج فأتمّ و المعنی أنّه إذا حصلت صلاة فریضة بالتمام بعد نیّة الإقامة و الواجب هو التمام و إن بدا لک فی المقام أی تجدّد لک قصد السفر و أردت الخروج للسفر فإنّ مجرّد هذا القصد و هذه النیّة بعد الصلاة تماماً لا تؤثّر فی العدول عن التمام بل لا بدّ من قصد المسافة و الخروج إلی محلّ الترخّص بالفعل کما فی سائر المسافرین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أعجب العجائب عند ذوی الأذهان و الألباب أنّ الرخص فی الأحکام الشرعیة من حیث هی إنّما هو فی التخفیف لا الزیادة فی التکلیف و لهذا تکاثرت الأخبار بأنّ القصر للمسافر رخصة من الله لموضع سفره و کذا الإفطار و إنّ الله سبحانه یحبّ أن یؤخذ برخصه کما یحبّ أن یؤخذ بعزائمه فانظر إلی هؤلاء کیف عکسوا القضیّة و وقعوا بجهلهم فی هذه البلیة ردّاً علی الله سبحانه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الشارع جعل الرخصة فی الانتقال من التمام إلی التقصیر و من الصیام إلی الإفطار و هؤلاء جعلوا الرخصة بالعکس لعقولهم المعکوسة و أذهانهم المطموسة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إذا تتبّعت مواضع الرخص فی الأحکام وجدتها إنّما هی فی الانتقال عن الأحکام الأصلیة التی قرّرها أوّلًا الملک العلّام إلی ما دونها تخفیفاً علی المکلّفین لا بالعکس کما توهّمه من توهّم من هؤلاء المتحذلقین القاصرین امّا علم هؤلاء و من ضاهاهم انّ ملکة استنباط الأحکام الشرعیة من الأدلّة القرآنیة و الأخبار المعصومیة مرتبة لا یصل إلیها إلّا الواحد الفرد فإنّها قمیص لم تفصل علی کلّ ذی قد و نصیب لا ینال بالأب و الجدّ فإنّ لها قواعد معروفة عند أهلها و ضوابط مذکورة فی محلّها و إن کثر الدعی لها فی هذه الأیّام بل هو الأکثر بین الأنام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الفقیه الحقیقی فهو أعزّ عزیز لا تسمح الأدوار منهم إلّا بالواحد بعد الواحد کما نبّه علیه شیخنا الشهید الثانی فی رسالته آداب العالم و المتعلِّم و من ثمّ وقع الناس فی حیرة الالتباس لخفاء الرأس بین المرئسین و ضیاعه بین هؤلاء المدلسین</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ناعی الإسلام قم فانعه قد مات عرف و أتی منکر و هذه نفثت مصدور جرت فی هذه السطور و وعکة موغور لضیق الصدور من هذه الأُمور فإیّاک أیّها الأخ إیّاک ان ظفر بهؤلاء إن تکثر معهم الجدال الذی نهی عنه ذو</w:t>
      </w:r>
      <w:bookmarkStart w:id="120" w:name="pg1537_12251"/>
    </w:p>
    <w:p>
      <w:pPr>
        <w:pStyle w:val="BookText"/>
        <w:rPr/>
      </w:pPr>
      <w:bookmarkEnd w:id="120"/>
      <w:r>
        <w:rPr>
          <w:rFonts w:ascii="Amiri" w:hAnsi="Amiri" w:eastAsia="Amiri" w:cs="Amiri"/>
          <w:color w:val="111111"/>
          <w:sz w:val="28"/>
          <w:sz w:val="28"/>
          <w:szCs w:val="28"/>
          <w:rtl w:val="true"/>
          <w:lang w:bidi="ar-SA"/>
        </w:rPr>
        <w:t>الجلال و الأئمّة الأبدال 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هب لتسأله قد طال فیها المقال و کثر فیها الاحتمال و تصادمت فیها الأقوال و هی من خرج بعد قصد الإقامة و الصلاة تماماً إلی خارج الحدود الشرعیة و قد حقّقنا الکلام فیها کما هو حقّها و استوفینا جمیع صورها و شقوقها فی کتابنا الحدائق الناضرة و هذا الإملاء یضیق عنها مع أنّها خارجة عمّا نحن فیه و إن رجعت إلیه بنوع یناسب بعض شقوقها و من أراد الوقوف علی تحقیقها فلیرجع إلی کتابنا المذکور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الخامسة و الثلاثون ما تقول شیخنا فی المؤمن المحتاج إلی المسکن و الذی وجب علیه الحجّ و تهاون حتّی عجز المسألة السادسة و الثلاثون ما یقول شیخنا فی أجر النائب من الثواب فی الحجّ و الزیارة و غیرهما المسألة السابعة و الثلاثون ما قول شیخنا فی الأمانة و العاریة إذا جنی الأمین علی ما فی یده خطأ المسألة الثامنة و الثلاثون ما قول شیخنا فیما ورد من الاختلاف فی الرجعة المسألة التاسعة و الثلاثون الطیر المشتبه لو وجد بیضه مختلف الطرفین هل یحکم بإباحة أکل الطیر أم لا المسألة الأربعون ما یقول شیخنا فی بیض الطیر المحرّم لو کسره و مس بیاضه أو صفاره هل هو طاهر أم قذر المسألة الحادیة و الأربعون هل تجوز الصلاة فی الشمع و العسل لکونهما طاهرین أم لا یجوز المسألة الثانیة و الأربعون فیما عُفی عمّا نقص عن سعة الدرهم من الدم ما عدا الدماء الثلاثة و دم نجس العین هل هو دم الإنسان بعینه المسألة الثالثة و الأربعون ما رأیک فی لبن المرأة هل هو نجس کما قیل أم طاهر علی الأصل المسألة الرابعة و الأربعون ما قول شیخنا فی جلد رأس الشاة هل یجوز أکله أم لا المسألة الخامسة و الأربعون قد کثر علینا السؤال فی أخ الأخ المسألة السادسة و الأربعون لو نوی الإقامة فی النجف الأشرف و أتمّها ثمّ بعد ذلک خرج إلی مسجد الکوفة معتکفاً المسألة الخامسة و الثلاثون قال سلّمه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شیخنا فی المؤمن المحتاج إلی المسکن و الذی وجب علیه الحجّ و تهاون حتّی عجز هل یجوز للأوّل أن یأخذ من حقّ الإمام و یشتری له مسکناً، وهل یجوز لمن ذهبت عنه الاستطاعة أن یأخذ من حقّ إمامه و یقضی ما علیه من الحجّ الواجب أم لا، و لو لم یکن مستطیعاً فحصل له مال الإمام أ یجوز له أن یأخذ منه ما یحجّ به و یجزیه عن حجّ الإسلام أم لا یجوز و لو جاز أ یکون مجزیاً عن حجّة الإسلام أم لا یکون مجزیاً؟ أفتنا أیّدک الله</w:t>
      </w:r>
      <w:r>
        <w:rPr>
          <w:rFonts w:eastAsia="IRNazanin" w:cs="IRNazanin"/>
          <w:color w:val="111111"/>
          <w:sz w:val="28"/>
          <w:szCs w:val="28"/>
          <w:rtl w:val="true"/>
          <w:lang w:bidi="fa-IR"/>
        </w:rPr>
        <w:t>.</w:t>
      </w:r>
    </w:p>
    <w:p>
      <w:pPr>
        <w:pStyle w:val="Heading3"/>
        <w:numPr>
          <w:ilvl w:val="2"/>
          <w:numId w:val="1"/>
        </w:numPr>
        <w:rPr/>
      </w:pPr>
      <w:bookmarkStart w:id="121" w:name="__RefHeading___Toc564242_3650668749"/>
      <w:bookmarkStart w:id="122" w:name="_Toc43"/>
      <w:bookmarkEnd w:id="121"/>
      <w:r>
        <w:rPr>
          <w:rtl w:val="true"/>
        </w:rPr>
        <w:t>[</w:t>
      </w:r>
      <w:r>
        <w:rPr>
          <w:rtl w:val="true"/>
        </w:rPr>
        <w:t>المسألة الخامسة و الثلاثون فی حکم الخمس حال الغیبة</w:t>
      </w:r>
      <w:r>
        <w:rPr>
          <w:rtl w:val="true"/>
        </w:rPr>
        <w:t>]</w:t>
      </w:r>
      <w:bookmarkEnd w:id="122"/>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یخفی أنّ الأصحاب رضوان الله علیهم قد اختلفوا فی حکم الخمس حال الغیبة علی أقوال متعدّدة و آراء متبدّدة قد أتینا علیها و استوفینا الکلام فیها فی کتاب الخمس من کتابنا الحدائق الناضرة و من جملة تلک الأقوال هو حلّ الخمس کلًّا للشیعة أو حلّ حصّة الإمام علیه خاصّة و لکن الاتّفاق قائم بین الأصحاب من غیر خلاف یعرف فی الباب علی أنّه لا یجوز لأحد التصرّف فی حصّة الإمام حتّی صاحب الخمس بل یجب إیصالها إلی الإمام مع وجوده أو نائبه الخاص مع عدم إمکان الوصول إلیه أو نائبه العام مع فقده کما فی زماننا هذا و إذا دفعها إلی النائب المذکور صرفها علی حسب مذهبه ورائه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فإنّه لا ریب فی حلّ الأخذ و جواز التصرّف بما شاء إذا کان الدفع له من قبل النائب المذکور</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الأظهر عندی من الأقوال المتقدّمة فی مسألة الخمس بالنسبة إلی زمان الغیبة هو وجوب حصّة السادة و هو النصف إلیهم و إنّه لا یجوز التصرّف فیه بوجه خلافاً لجملة من أصحابنا حیث قالوا بجواز تصرّف الشیعة فیه مطلقاً فإنّه غلط محض</w:t>
      </w:r>
      <w:bookmarkStart w:id="123" w:name="pg1537_12255"/>
    </w:p>
    <w:p>
      <w:pPr>
        <w:pStyle w:val="BookText"/>
        <w:rPr/>
      </w:pPr>
      <w:bookmarkEnd w:id="123"/>
      <w:r>
        <w:rPr>
          <w:rFonts w:ascii="IRNazanin" w:hAnsi="IRNazanin" w:eastAsia="IRNazanin"/>
          <w:color w:val="111111"/>
          <w:sz w:val="28"/>
          <w:sz w:val="28"/>
          <w:szCs w:val="28"/>
          <w:rtl w:val="true"/>
          <w:lang w:bidi="fa-IR"/>
        </w:rPr>
        <w:t>لمخالفته لصریح الآیة و الروایات المتکاثرة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دلّ علی خلافه فهو مأول بما لا ینافی ذلک کما حقّقناه فی الکتاب المتقدّم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بالنسبة إلی حصّة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فالأظهر فیها الإباحة لجمیع الشیعة إلّا انّ الأحوط حلّها لنائبه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الفقیه الجامع الشرائط لیصرفها فیما یراه فإنّ 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یصرف إلی نائبه لیضعه موضعه و الأحوط أن یصرفها فی السادة أیضاً و إن جاز صرفها فی مطلق الشیعة کما ذکرناه و حینئذ فیجوز لمن أعطاه النائب شیئاً من ذلک أو قلنا یجوز التصرّف بغیر وساطة النائب فإنّه یجوز له الأخذ من ذلک و یصیر سبیل ماله یتصرّف فیه کیف شاء و علی أیّ نحو شاء من حجّ أو تزویج أو بناء مسکن أو غیر ذلک فإنّه کسبیل ماله حیث قلنا بحلّه له و الله العالم بحقائق أحکامه</w:t>
      </w:r>
      <w:r>
        <w:rPr>
          <w:rFonts w:eastAsia="IRNazanin" w:cs="IRNazanin"/>
          <w:color w:val="111111"/>
          <w:sz w:val="28"/>
          <w:szCs w:val="28"/>
          <w:rtl w:val="true"/>
          <w:lang w:bidi="fa-IR"/>
        </w:rPr>
        <w:t>.</w:t>
      </w:r>
    </w:p>
    <w:p>
      <w:pPr>
        <w:pStyle w:val="Heading3"/>
        <w:numPr>
          <w:ilvl w:val="2"/>
          <w:numId w:val="1"/>
        </w:numPr>
        <w:rPr/>
      </w:pPr>
      <w:bookmarkStart w:id="124" w:name="__RefHeading___Toc564244_3650668749"/>
      <w:bookmarkStart w:id="125" w:name="_Toc44"/>
      <w:bookmarkEnd w:id="124"/>
      <w:r>
        <w:rPr>
          <w:rtl w:val="true"/>
        </w:rPr>
        <w:t>المسألة السادسة و الثلاثون قال سلّمه الله</w:t>
      </w:r>
      <w:r>
        <w:rPr>
          <w:rtl w:val="true"/>
        </w:rPr>
        <w:t xml:space="preserve">: </w:t>
      </w:r>
      <w:r>
        <w:rPr>
          <w:rtl w:val="true"/>
        </w:rPr>
        <w:t>ما یقول شیخنا فی أجر النائب من الثواب فی الحجّ و الزیارة و غیرهما، و ما قدر حصّته هل یکونا متساویین أو متفاوتین أعنی النائب و المنوب</w:t>
      </w:r>
      <w:bookmarkEnd w:id="125"/>
    </w:p>
    <w:p>
      <w:pPr>
        <w:pStyle w:val="BookText"/>
        <w:rPr/>
      </w:pPr>
      <w:r>
        <w:rPr>
          <w:rFonts w:ascii="IRNazanin" w:hAnsi="IRNazanin" w:eastAsia="IRNazanin"/>
          <w:color w:val="111111"/>
          <w:sz w:val="28"/>
          <w:sz w:val="28"/>
          <w:szCs w:val="28"/>
          <w:rtl w:val="true"/>
          <w:lang w:bidi="fa-IR"/>
        </w:rPr>
        <w:t>لأنّا ما عثرنا علی دلیل دلّنا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لم أ قف فی هذا المقام إلّا علی حدیث استئجار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ابنه إسماعیل من یحجّ عنه و هو ما رواه فی الکافی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دخل علیه رجل فأعطاه ثلاثین دیناراً یحجّ بها عن إسماعیل و لم یترک شیئاً من العمرة إلی الحجّ إلّا اشترط علیه حتّی اشترط علیه أن یسعی فی وادی محسر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إذا أنت فعلت هذا کان لإسماعیل حجّة بما أنفق من ماله و کانت لک تسع بما أتعبت من بدنک و ظاهر هذا الخبر کما تری بل صریحه انّ لصاحب المال العشر و للعامل تسعة أعشار و ذلک لأنّ الحسنة بعشر أمثالها فهذه الحجّة عنده سبحانه بعشر حجج فلصاحب المال منها واحدة خاصّة و الباقی للعامل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جریان ذلک فی نائب الزیارة أیضاً بطریق تنقیح المناط القطعی إذ لا یعقل لخصوص الحجّ وجه فی ذلک إلّا أنّه أیضاً قد روی فی الکافی عن ابن مسکان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یحجّ عن آخر ما له من الأجر و الثواب؟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للذی یحجّ عن رجل ثواب عشر حجج</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جمع بعض مشایخنا المحدِّثین بین هذین الخبرین بحمل هذا الخبر علی التبرّع بالحجّ عن غیره و الأوّل علی الأجیر کما هو</w:t>
      </w:r>
      <w:bookmarkStart w:id="126" w:name="pg1537_12258"/>
    </w:p>
    <w:p>
      <w:pPr>
        <w:pStyle w:val="BookText"/>
        <w:rPr/>
      </w:pPr>
      <w:bookmarkEnd w:id="126"/>
      <w:r>
        <w:rPr>
          <w:rFonts w:ascii="IRNazanin" w:hAnsi="IRNazanin" w:eastAsia="IRNazanin"/>
          <w:color w:val="111111"/>
          <w:sz w:val="28"/>
          <w:sz w:val="28"/>
          <w:szCs w:val="28"/>
          <w:rtl w:val="true"/>
          <w:lang w:bidi="fa-IR"/>
        </w:rPr>
        <w:t>مورده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أخذ الأُجرة ینقص عنه 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ذکره جیّد إلّا أنّه یبقی الکلام فیما للمنوب عنه فی هذه الصورة، و الظاهر أنّ الذی له أجر حجّة واحدة لأنّ التضاعف إنّما هو بالنسبة إلی العامل لقوله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کمن تصدّق بدرهم علی مسکین فإنّ له عوضاً عن ذلک عشرة دراهم و هذا قد اعطی حجّة واحدة و فعل حسنة واحدة فأعطاه الله سبحانه بسِعة کرمه و فضله عوضاً عنها عشر أمثالها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ورد فی الأخبار أنّ ثواب القرض ضعف الصدقة فالصدقة بعشر و القرض بثمانیة عشر و الوجه فی ذلک مع أنّ مقتضی کونه ضعف الصدقة أن یکون الدرهم بعشرین هو أنّ درهم القرض یرجع إلی صاحبه فیسقط فی مقابلته ضعفاه فصار الباقی ثمانیة و الله العالم</w:t>
      </w:r>
      <w:r>
        <w:rPr>
          <w:rFonts w:eastAsia="IRNazanin" w:cs="IRNazanin"/>
          <w:color w:val="111111"/>
          <w:sz w:val="28"/>
          <w:szCs w:val="28"/>
          <w:rtl w:val="true"/>
          <w:lang w:bidi="fa-IR"/>
        </w:rPr>
        <w:t>.</w:t>
      </w:r>
    </w:p>
    <w:p>
      <w:pPr>
        <w:pStyle w:val="Heading3"/>
        <w:numPr>
          <w:ilvl w:val="2"/>
          <w:numId w:val="1"/>
        </w:numPr>
        <w:rPr/>
      </w:pPr>
      <w:bookmarkStart w:id="127" w:name="__RefHeading___Toc564246_3650668749"/>
      <w:bookmarkStart w:id="128" w:name="_Toc45"/>
      <w:bookmarkEnd w:id="127"/>
      <w:r>
        <w:rPr>
          <w:rtl w:val="true"/>
        </w:rPr>
        <w:t>المسألة السابعة و الثلاثون قال سلّمه الله</w:t>
      </w:r>
      <w:r>
        <w:rPr>
          <w:rtl w:val="true"/>
        </w:rPr>
        <w:t xml:space="preserve">: </w:t>
      </w:r>
      <w:r>
        <w:rPr>
          <w:rtl w:val="true"/>
        </w:rPr>
        <w:t>ما قول شیخنا فی الأمانة و العاریة إذا جنی الأمین علی ما فی یده خطأ و المستعیر لو جنی کذلک</w:t>
      </w:r>
      <w:bookmarkEnd w:id="128"/>
    </w:p>
    <w:p>
      <w:pPr>
        <w:pStyle w:val="BookText"/>
        <w:rPr/>
      </w:pPr>
      <w:r>
        <w:rPr>
          <w:rFonts w:ascii="IRNazanin" w:hAnsi="IRNazanin" w:eastAsia="IRNazanin"/>
          <w:color w:val="111111"/>
          <w:sz w:val="28"/>
          <w:sz w:val="28"/>
          <w:szCs w:val="28"/>
          <w:rtl w:val="true"/>
          <w:lang w:bidi="fa-IR"/>
        </w:rPr>
        <w:t xml:space="preserve">وهما لا یضمنان إلّا بتعد و تفریط هل یکون ذلک الخطأ من جملة التعدّی و التفریط أو لا یکون کذلک أو تبقی المسألة علی أصلها استصحاباً للحکم من ضمان مال الغیر بالإتلاف لکن لنا المطالبة بما ورد من الأقوال و الأحادیث و الأمین لا یضمن إلّا بتعد و تفریط و 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عن أُمّتی الخطأ و النسیان و ما استکرهوا علیه و ما اضطروا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 لنا هذه المسألة فقد اختلف فیها غایة الاختلاف ورائک الأعلی</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أقف فی الأخبار و لا فی کلام أحد من علمائنا الأبرار رفع الله تعالی درجاتهم فی دار القرار علی کلام فی المسألة بنفی و لا إثبات و الله العالم، إلّا أنّه یمکن التقریب فی ذلک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أنّ الأمین لا یضمن إلّا مع التعدّی أو التفریط و المتبادر من التعدّی هو فعل الشی‌ء عمداً و ظلماً و من ثمّ فسّره أهل اللغة بالظلم کما فی القاموس و المصباح المنیر قال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وعدا علیه عدواً و عدواناً بالضمّ و الکسر و عدوی بالضم ظلمه کتعدّی و اعتدی</w:t>
      </w:r>
      <w:bookmarkStart w:id="129" w:name="pg1537_12261"/>
    </w:p>
    <w:p>
      <w:pPr>
        <w:pStyle w:val="BookText"/>
        <w:rPr/>
      </w:pPr>
      <w:bookmarkEnd w:id="129"/>
      <w:r>
        <w:rPr>
          <w:rFonts w:ascii="IRNazanin" w:hAnsi="IRNazanin" w:eastAsia="IRNazanin"/>
          <w:color w:val="111111"/>
          <w:sz w:val="28"/>
          <w:sz w:val="28"/>
          <w:szCs w:val="28"/>
          <w:rtl w:val="true"/>
          <w:lang w:bidi="fa-IR"/>
        </w:rPr>
        <w:t>و قال فی کتاب المصباح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 علیه یعدو عدواً و عدوّاً مثل فلس و فلوس و عدواناً و عداء بالفتح و المدّ ظلم و تجاوز الحدّ و هو عاد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اعتدی و تعدّی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الظاهر أنّ الجانی خطأ لا یقال له ظالم لما عرفت من الحدیث النبوی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الخطأ عن أُمّتی، یعنی المؤاخذة علیه فإذا ثبت أنّ الجنایة خطأ لیس بظلم و لا هی عن عمد ثبت انّها لا تدخل تحت التعدّی و الضمان منوط بالتعدّی و بذلک یتمّ القول بأنّه لا ضمان علی الأمین إذا جنی علی الأمانة خطأ و یخرج إطلاق الخبر النبوی شاهداً علی ذلک هذا ما یمکن من التقریب فی المقام و هو جیّد کما لا یخفی علی ذوی الأفهام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المسألة لمّا کانت عاریة عن النصّ الصریح الواضح الذی علیه المدار عندنا فی الفتوی و هو السبب الأقوی لذوی الدیانة و التقوی کانت المسألة غیر خالیة من الإشکال و عموم البلوی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یمکن الاستناد فی ذلک إلی الحدیث النبوی المذکور لدلالته علی رفع الخطأ عن الأُمّة برفع جمیع لوازمه الجمّة التی من جملتها الضمان فی هذا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 الاحتمال فی الخبر المذکور واضح الظهور بأن یحمل علی رفع الواحدة خاصّة و عدم ترتّب العقاب علی الجانی خطأ و إن وجب علیه ما یترتّب علی ذلک من الحقوق الشرعیة کما فی النسیان أیضاً و قد صرّح الأصحاب و علیه دلّت الأخبار بوجوب الکفّارة فی قتل الخطأ و ضمان الطبیب و نحوه فی النسیان کنسیان الصلاة أو بعض أرکانها و نسیان الصلاة فی النجاسة فإنّ الواجب الإتیان بالصلاة فی جمیع الصور المذکورة و إن سقطت المؤاخذة بالترک من حیث النسیان لرفع القلم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فالأقرب هو ما ذکرناه من عدم الضمان فی المسألة المذکورة إلّا أنّ فی الإفتاء به توقّفاً علی طریقتنا فی الفتوی و الله العالم</w:t>
      </w:r>
      <w:r>
        <w:rPr>
          <w:rFonts w:eastAsia="IRNazanin" w:cs="IRNazanin"/>
          <w:color w:val="111111"/>
          <w:sz w:val="28"/>
          <w:szCs w:val="28"/>
          <w:rtl w:val="true"/>
          <w:lang w:bidi="fa-IR"/>
        </w:rPr>
        <w:t>.</w:t>
      </w:r>
    </w:p>
    <w:p>
      <w:pPr>
        <w:pStyle w:val="Heading3"/>
        <w:numPr>
          <w:ilvl w:val="2"/>
          <w:numId w:val="1"/>
        </w:numPr>
        <w:rPr/>
      </w:pPr>
      <w:bookmarkStart w:id="130" w:name="__RefHeading___Toc564248_3650668749"/>
      <w:bookmarkStart w:id="131" w:name="_Toc46"/>
      <w:bookmarkEnd w:id="130"/>
      <w:r>
        <w:rPr>
          <w:rtl w:val="true"/>
        </w:rPr>
        <w:t>المسألة الثامنة و الثلاثون قال سلّمه الله تعالی</w:t>
      </w:r>
      <w:r>
        <w:rPr>
          <w:rtl w:val="true"/>
        </w:rPr>
        <w:t xml:space="preserve">: </w:t>
      </w:r>
      <w:r>
        <w:rPr>
          <w:rtl w:val="true"/>
        </w:rPr>
        <w:t>ما قول شیخنا فیما ورد من الاختلاف فی الرجعة</w:t>
      </w:r>
      <w:bookmarkEnd w:id="131"/>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اخبار المفضل بن عمر فقد وردت عن مولانا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یظهر مولانا الصاحب أوّلًا و یخرج الحسینی و یلتقیان و یطلب منه الدلائل</w:t>
      </w:r>
    </w:p>
    <w:p>
      <w:pPr>
        <w:pStyle w:val="BookText"/>
        <w:rPr/>
      </w:pPr>
      <w:r>
        <w:rPr>
          <w:rFonts w:ascii="IRNazanin" w:hAnsi="IRNazanin" w:eastAsia="IRNazanin"/>
          <w:color w:val="111111"/>
          <w:sz w:val="28"/>
          <w:sz w:val="28"/>
          <w:szCs w:val="28"/>
          <w:rtl w:val="true"/>
          <w:lang w:bidi="fa-IR"/>
        </w:rPr>
        <w:t xml:space="preserve">و العلامات فیبیّن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کلّه ثمّ یظهر السفیانی و یکون من أمره ما یکون کما ورد ثمّ یهلک السفیانی و یظهر بعد ذلک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الأئمّة کلّهم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زمن القائم و یشکون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ما نالوه من أُمّته بعده فینتقم لهم من جمیع أعدائهم و لم یذکر الدجّال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بعض الأخبار ذکر الدّجال و إنّ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یظهرون بعد وفاة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دفعة واحدة، وفی بعضها انّهم یظهرون واحداً بعد واحد وفی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 یرجع إلّا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بیّن لنا ما اطّلعت علیه وهداک الله إلیه لیکون لنا فیه الاحتجاج عند اللجاج و الله الموفّق للصواب و إلیه المرجع و المآب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ریب فی استفاضة الروایات بل تواترها بوجود الرجعة و لا شکّ فی حقیقتها و بها وردت جملة من الآیات المفسِّرة عن الأئمّة القادات بأنّ المراد بها الرجعة فهی أمر لا شکّ فیه و لا مریة یعتریه و هی کالمتعة من خواصّ مذهب الشیعة الإمامیة أنار الله برهانهم و ثبّت أرکانهم و قد ورد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منّا من لم یؤمن بمتعتنا و یصدق برجعتنا و هی عبارة عن رجوع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الأئمّة أجمعین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خلّص المؤمنین و رؤساء المخالفین الکافرین لیقتصّ المؤمنون منهم ما جنوه علیهم فی دار الدنیا الاولی و هی القیامة الصغری، و أمّا المستضعفون من الفریقین فلا یرجعون إلّا فی القیامة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الحدیث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یرجع إلّا من محض الایمان محضاً و محض الکفر محضاً و الباقون یلهی عنهم إلی یوم القیامة و أمّا حقیقة تفصیلها بکون رجوع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وقت واحد أو أوقات و تفاصیل الوقائع و الحروب و ما یقع قبل خروج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ذلک و الأخبار فی جمیع ذلک مختلفة و الجمع بینها مشکل و الواجب الایمان بأصل الرجعة و وقوعها</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کیفیّات امورها و تفاصیل أحوالها فهو مرجوع إلیهم و لا یجب علینا أزید من الإقرار و الاعتقاد بوقوعها و ثبوتها و إلی هذا القول مال جملة من مشایخنا المحقّقین و فضلائنا المدقّقین منهم شیخنا غواص بحار الأنوار و مستخرج لیالی الآثار</w:t>
      </w:r>
    </w:p>
    <w:p>
      <w:pPr>
        <w:pStyle w:val="BookText"/>
        <w:rPr/>
      </w:pPr>
      <w:r>
        <w:rPr>
          <w:rFonts w:ascii="IRNazanin" w:hAnsi="IRNazanin" w:eastAsia="IRNazanin"/>
          <w:color w:val="111111"/>
          <w:sz w:val="28"/>
          <w:sz w:val="28"/>
          <w:szCs w:val="28"/>
          <w:rtl w:val="true"/>
          <w:lang w:bidi="fa-IR"/>
        </w:rPr>
        <w:t>و غوامض الأسرار، و قال تلمیذه العلّامة المحدِّث السیّد نعمة الله الجزائری عطّر الله مرقده فی کتاب الأنوار النعمانیة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الأخبار الدالة علی رجوع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متواترة وفی رجوع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قریبة التواتر فلقد نقل منها بعض مشایخنا تقریباً من مائتی حدیث عن أربعین رجلًا من ثقات المحدّثین من خمسین أصلًا من الأُصول المعتبرة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الأخبار فی باب الرجعة مختلفة جدّاً فمن جملة اختلافها ترتیب ملک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کیفیة حکمهم فی الدنیا أ هو علی طریق الانفراد وفی أیّ دولة یتصل بالقیامة من ملکهم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یخطر بالبال فی وجه الجمع هو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ملکهم و دولتهم و إن تعدّدت لکنّها فی حکم دولة واحدة سواء کان ملکهم فی زمان واحد أم فی أزمنة مختلفة لأنّه لا تنافس بینهم فی الملک و السلطان و سلطان کلّ واحد منهم ینسب إلی الآخر لاتّحاد الفرض لا کسلاطین الدنیا و إذا اجتمعوا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مکان واحد فمن قدّموه منهم فی صلاة و غیرها فهو المقدّم فی ذلک الفعل لیس إلّا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إذا کان معهم فی ذلک المکان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انّه لا یتقدّمهما أحد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ورد فی کثیر من الأخبار و أمّا من قال بأنّ ذلک العصر لما کان منسوباً إلی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فینبغی أن یکون هو رئیس ذلک العصر و المقدّم فیه علی غیره فکلامه خال عن التحقیق؛ و ذلک أنّ العصر منسوب إلیهم کلّهم لأنّه وقت سلطنة الکلّ و دولتهم لأنّه لم یملک أحد منهم قبل ذلک الزمان ملکاً بالاستقلال لأنّ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ملک سلطاناً لم یتمکّن فیه من عزل شریح القاضی و لا من عزل من نصبه الخلفاء الثلاثة و لا قدر علی محو بدعة ابتدعوها 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نسبة تلک الدولة المستقبلة إلی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من النسبة إلی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لأنّ الغرض الأصلی من تلک الدولة الأخذ بالحقوق الماضیة و قصاص الظالمین علی ما وقع منهم و لم یقع ظلم علی أحد من مخلوقات الله تعالی کعشر معشار ما وقع علیهما، و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 إن وقع علیه ظلم عظیم لکنّه لا یصل إلی ذلک الحدّ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دولة واحدة و ملک واحد غیر متعدّد فینسب ما یقع عقیب ذا إلی</w:t>
      </w:r>
    </w:p>
    <w:p>
      <w:pPr>
        <w:pStyle w:val="BookText"/>
        <w:rPr/>
      </w:pPr>
      <w:r>
        <w:rPr>
          <w:rFonts w:ascii="IRNazanin" w:hAnsi="IRNazanin" w:eastAsia="IRNazanin"/>
          <w:color w:val="111111"/>
          <w:sz w:val="28"/>
          <w:sz w:val="28"/>
          <w:szCs w:val="28"/>
          <w:rtl w:val="true"/>
          <w:lang w:bidi="fa-IR"/>
        </w:rPr>
        <w:t>ذلک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قد عرفت انّ کلّ واحد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له القائم المهدی لوجود ذلک المعنی فیه فما ورد فی الأخبار من أنّ الدنیا لا تبقی بعد القائم أکثر من أربعین یوماً یجوز أن یکون المراد منه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أعلم، انتهی کلام السیّد المذکور توّجه الله تعالی بالبهجة و الحبور و قصاراه جمع بعض الأخبار فی مادّة خاصّة مع تطرّق المناقشة إلی الجمع المذکور بما یطول به الکلام فی هذه السطور و التحقیق هو ما قدّمنا ذکره و لا بأس بنقل جملة من أخبارهم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المقام تیمّناً و تبرّکاً و لیکون بها الختام و قد صنّف جملة من أصحابنا رضوان الله علیهم فی جمعها رسائل متعدّدة منها ما صنّفه الفاضل الشیخ حسن بن سلیمان تلمیذ شیخنا الشهید الأوّل و من رسالته نقلنا هذه الأخبار لکن ینبغی أن یعلم أوّلًا أنّه قد استفاض فی أخبارهم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لأنت له قلوبکم فاقبلوه و ما اشمأزت منه فردّوه إلینا و لا تکذبوا به ففی الخبر عن سفیان بن السمط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یأتینا الرجل من قبلکم یعرف بالکذب فیحدّث بالحدیث فنستبشعه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 إنّی قلت اللیل نهار و النهار لیل؟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 لک هذا انّی قلته فلا تکذبه فإنّک تکذّبنی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جمیل بن درّاج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قرّة العین التسلیم لنا و أن یقولوا بکلّ ما اختلف عنّا أو تردوه إلینا إلی غیر ذلک من الأخبار التی من هذا القبیل و حینئذ فلا ینبغی لمن ضعف قلبه عن احتمال ما دلّ علیه بعض الأخبار الواردة فی هذا الباب أن یقابله بالردّ و التکذیب فیکون مستوجباً لسخط ربّ الأرباب و قد استفاض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أمرنا صعب مستصعب لا یحتمله إلّا ملک مقرّب أو نبیٌّ مرسل أو مؤمن امتحن الله قلبه للایمان</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الأخبار التی وعدنا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حمران بن أعین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الدنیا مائة ألف سنة لسائر الناس عشرون ألف سنة و ثمانون ألف سنة لآل محمّد علیه و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السیّد رضیّ الدین 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اعتقد انّی وجدت فی کتاب طهر بن عبد الله الباسطی هذه الروایة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أسد بن إسماعیل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حین سُئل عن الیوم الذی ذکره الله فی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یَوْمٍ کٰانَ مِقْدٰارُهُ خَمْسِینَ أَلْفَ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کرّة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فیکون ملکه فی کرّته خمسین ألف سنة و یملک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کرّته أربعاً و أربعین ألف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عبد الکریم بن عمر و الخثعمی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إبلیس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أَنْظِرْنِی إِلیٰ یَوْمِ یُبْعَثُونَ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فأبی الله ذلک علیه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فَإِنَّکَ مِنَ الْمُنْظَرِینَ إِلیٰ یَوْمِ الْوَقْتِ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کان یوم المعلوم ظهر إبلیس لعنه الله فی جمیع أشیاعه منذ خلق الله آدم إلی یوم الوقت المعلوم و هی آخر کرّة یکرّها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إنّها لکرّات؟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لکرّات و کرّات ما من إمام فی قرن إلّا و یکر معه البرّ و الفاجر فی دهره حتّی یذیل الله المؤمن من الکافر فإذا کان یوم الوقت المعلوم کرّ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أصحابه و جاء إبلیس فی أصحابه و یکون میقاتهم فی أرض من أراضی الفرات یقال لها الروحاء قریب من کوفتکم فیقتتلون قتالًا لم یقتتل مثله منذ خلق الله عزّ و جلّ العالمین فکأنّی أنظر إلی أصحاب علیّ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رجعوا علی خلفهم القهقری مائة قدم و کأنّی أنظر إلیهم و قد وقعت بعض أرجلهم فی الفرات فعند ذلک یهبط الجبّار عزّ و جلّ فِی ظُلَلٍ مِنَ الْغَمٰامِ وَ الْمَلٰائِکَةُ وَ قُضِیَ الْأَمْرُ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امامه بیده حربة من نور فإذا نظر إلیه إبلیس رجع القهقری ناکصاً علی عقبیه و یقولون له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أین ترید و قد ظفرت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أری ما لا ترون إنّی أخاف الله ربّ العالمین فیلحقه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فیطعنه طعنة بین کتفیه فیکون هلاکه و هلاک جمیع أشیاعه فعند ذلک یعبد الله عزّ و جلّ و لا یُشرک به شیئاً و یملک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أربعاً و أربعین ألف سنة حتّی یلد الرجل من شیعة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ولد من صلبه ذکراً فی کلّ سنة ذکر و عند ذلک تظهر الجنّتان المدهامتان عند مسجد الکوفة و ما حوله بما شاء الله</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حمران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لسوف یرجع جارکم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فیملک حتّی یقع حاجباه علی عینیه من الکبر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بن یزید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مؤمن إلّا و له قتلة و موتة انّه من قتل نشر حتّی یموت و من مات نشر حتّی یقتل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یَوَدُّ الَّذِینَ کَفَرُوا لَوْ کٰانُوا 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إذا خرجت أنا و شیعتی و خرج عثمان بن عفّان و شیعته و نقتل بنی أمیّة فعندها یودّ الذین کفروا لو کانوا مسلمین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المعلّی بن خنیس و زید الشحّام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یکرّ فی رجعة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فیمکث فی الأرض أربعین ألف سنة حتّی یسقط حاجباه علی عینیه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بن یزید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الأرض کرّة مع الحسین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یقبل برایته حتّی ینتقم له من بنی أمیّة و معاویة و آل معاویة و من شهد حربه ثمّ یبعث الله إلیهم بأنصاره یومئذ من أهل الکوفة ثلاثین ألفاً و من سائر الناس سبعین ألفاً فیتلقّاهم بصفّین مثل المرّة الأُولی فیقتلهم و لا یبقی منهم مخبر ثمّ یبعثهم الله عزّ و جلّ فیدخلهم أشدّ عذابه مع فرعون و آل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کرّة اخری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یکون خلیفة فی الأرض و تکون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عمّاله و حتّی یبعثه الله علانیة فتکون عبادته علانیة فی الأرض کما عبد الله سرّاً فی الأرض،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 الله و أضعاف ذلک ثمّ عقد بیده أضعافاً یعطی الله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جمیع أهل الدنیا منذ خلق الله الدنیا إلی یوم القیامة حتّی ینجز له موعده فی کتابه کما یقال و یظهره علی الدین کلّه و لو کره المشرکون</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حمزة الثمالی عن أبی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الخبر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 میثاق الأنبیاء بالایمان و النصرة لنا و ذلک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اللّٰهُ مِیثٰاقَ النَّبِیِّینَ لَمٰا آتَیْتُکُمْ مِنْ کِتٰابٍ وَ حِکْمَةٍ ثُمَّ جٰاءَکُمْ رَسُولٌ مُصَدِّقٌ لِمٰا مَعَکُمْ لَتُؤْمِنُنَّ بِهِ وَ لَتَنْصُرُنَّهُ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لتؤمنن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لتنصرنّ وصیّه و سینصروننی جمیعاً و إنّ الله أخذ میثاقی مع میثاق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بالنصرة بعضنا لبعض فقد نصرت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جاهدت بین یدیه و قتلت عدوّه و وفیت بما أخذ الله علیَّ من المیثاق و العهد و النصر</w:t>
      </w:r>
    </w:p>
    <w:p>
      <w:pPr>
        <w:pStyle w:val="BookText"/>
        <w:rPr/>
      </w:pPr>
      <w:r>
        <w:rPr>
          <w:rFonts w:ascii="Amiri" w:hAnsi="Amiri" w:eastAsia="Amiri" w:cs="Amiri"/>
          <w:color w:val="111111"/>
          <w:sz w:val="28"/>
          <w:sz w:val="28"/>
          <w:szCs w:val="28"/>
          <w:rtl w:val="true"/>
          <w:lang w:bidi="ar-SA"/>
        </w:rPr>
        <w:t xml:space="preserve">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ینصرنی أحد من أنبیاء الله و رسله و ذلک لمّا قبضهم الله إلیه و سوف ینصروننی و یکون ما بین مشرقها و مغربها و لیبعثهم الله أحیاء آدم إلی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نبی مرسل یضربون بین یدی بالسیف هام الأموات و الأحیاء و الثقلین جمیعاً فیا عجباه و کیف لا أعجب من أموات یبعثهم الله أحیاء یلبّون زمرة زمرة لبّیک لبّیک یا داعی الله قد تخلّلوا سکک الکوفة و قد شهروا سیوفهم علی عواتقهم یضربون بها هام الکفرة و جبابرتهم و أتباعهم من جبابرة الأوّلین و الآخرین حتّی ینجز الله ما وعدهم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یعبدوننی آمنین لا یخافون أحداً من عبادی لیس عندهم تقیّة و إنّ لی الکرّة بعد الکرّة و الرجعة بعد الرجعة و أنا صاحب الکرّات و الرجعات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الحدیث و هو طویل أخذنا منه موضع الحاجة إلی غیر ذلک من الأخبار التی یضیق المقام عن نشرها بل لا یقوم بذکر عُشر عشرها و یمکن التقریب فیما دلّت علیه من الاختلاف فی رجوعهم صلوات الله علیهم دفعة أو مترتّبین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ظاهر کثیر من الأخبار المذکورة هنا و غیرها انّ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سیّما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کرّات و رجعات عدیدة و ظاهرها انّهم یموتون فیما بین ذلک و إلّا فلا معنی لهذا التعدّد و حینئذ فیمکن أن یختلف ذلک باختلاف الکرّات و الرجعات فلعلّ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رجعوا جمیعاً فی کرّة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شکوا إلیه بما نزل بهم یرجعون مرّة أُخری فی کرّة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یصیرون فی رجعته و إنّهم یرجعون دفعة اخری فیصیر کلّ واحد منهم مستقلًّا بالملک و السلطنة مترتّبین فی ذلک و مختلفین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فالواجب فی المقام هو ما قدّمنا ذکره من وجوب الایمان برجعتهم، و أمّا کیفیة تفصیلها فهو مرجوع إلیهم و لا یضرّنا جهله</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ذکرتم من اشتمال بعض الأخبار علی ذکر الدجّال و عدم اشتمال بعضها علی ذلک فهذا لا یوجب المنافاة و لا المناقضة فی الأخبار کما وقع مثله فی الأحکام الشرعیة فإنّ غایة الأخبار التی لم یذکر فیها هو أنّها مطلقة فی خروجه و عدمه و قضیة الجمع بین</w:t>
      </w:r>
      <w:bookmarkStart w:id="132" w:name="pg1537_12284"/>
    </w:p>
    <w:p>
      <w:pPr>
        <w:pStyle w:val="BookText"/>
        <w:rPr/>
      </w:pPr>
      <w:bookmarkEnd w:id="132"/>
      <w:r>
        <w:rPr>
          <w:rFonts w:ascii="IRNazanin" w:hAnsi="IRNazanin" w:eastAsia="IRNazanin"/>
          <w:color w:val="111111"/>
          <w:sz w:val="28"/>
          <w:sz w:val="28"/>
          <w:szCs w:val="28"/>
          <w:rtl w:val="true"/>
          <w:lang w:bidi="fa-IR"/>
        </w:rPr>
        <w:t>الأخبار حمل مطلقها علی مقیّدها و مجملها علی مبیّنها فلا منافاة</w:t>
      </w:r>
      <w:r>
        <w:rPr>
          <w:rFonts w:eastAsia="IRNazanin" w:cs="IRNazanin"/>
          <w:color w:val="111111"/>
          <w:sz w:val="28"/>
          <w:szCs w:val="28"/>
          <w:rtl w:val="true"/>
          <w:lang w:bidi="fa-IR"/>
        </w:rPr>
        <w:t>.</w:t>
      </w:r>
    </w:p>
    <w:p>
      <w:pPr>
        <w:pStyle w:val="Heading3"/>
        <w:numPr>
          <w:ilvl w:val="2"/>
          <w:numId w:val="1"/>
        </w:numPr>
        <w:rPr/>
      </w:pPr>
      <w:bookmarkStart w:id="133" w:name="__RefHeading___Toc564250_3650668749"/>
      <w:bookmarkStart w:id="134" w:name="_Toc47"/>
      <w:bookmarkEnd w:id="133"/>
      <w:r>
        <w:rPr>
          <w:rtl w:val="true"/>
        </w:rPr>
        <w:t>المسألة التاسعة و الثلاثون قال سلّمه الله تعالی</w:t>
      </w:r>
      <w:r>
        <w:rPr>
          <w:rtl w:val="true"/>
        </w:rPr>
        <w:t xml:space="preserve">: </w:t>
      </w:r>
      <w:r>
        <w:rPr>
          <w:rtl w:val="true"/>
        </w:rPr>
        <w:t>الطیر المشتبه لو وجد بیضه مختلف الطرفین هل یحکم بإباحة أکل الطیر أم لا وهل هی علامة لکلّ بیض مطلقاً أم لبیض طیر الماء خاصّة؟</w:t>
      </w:r>
      <w:bookmarkEnd w:id="134"/>
    </w:p>
    <w:p>
      <w:pPr>
        <w:pStyle w:val="BookText"/>
        <w:rPr/>
      </w:pPr>
      <w:r>
        <w:rPr>
          <w:rFonts w:ascii="IRNazanin" w:hAnsi="IRNazanin" w:eastAsia="IRNazanin"/>
          <w:color w:val="111111"/>
          <w:sz w:val="28"/>
          <w:sz w:val="28"/>
          <w:szCs w:val="28"/>
          <w:rtl w:val="true"/>
          <w:lang w:bidi="fa-IR"/>
        </w:rPr>
        <w:t>أفدنا أیّدک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ظاهر کلام الأصحاب رضوان الله علیهم الاتّفاق علی أنّ البیض تابع للحیوان فی الحلّ و الحرمة و مع الاشتباه بأن یوجد بیض لا یعلم کونه بیض محلّل أو محرّم فإنّه یؤکل ما اختلف طرفاه لا ما اتفق و لم یفرّقوا فی ذلک بین طیر الماء و لا غیره و الذی وقفت علیه من الأخبار ما رواه الشیخ عن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أجمّة فوجدت بیضاً فلا تأکل منه إلّا ما اختلف طرفاه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أبی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أسمع ما تقول فی الحباری ثمّ ساق الخبر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سأله غیره عن بیض طیر الماء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منه مثل بیض الدجاج یعنی خلقته فکل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یدخل الأجمة فیجد فیها بیضاً مختلفاً لا یدری بیض ما هو أبیض ما یکره من الطیر أو یستحبّ؟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فیه علماً لا یخفی انظر کلّ بیضة یفرق رأسها من أسفلها فکُلْ و ما سوی ذلک فدع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انّه سأله عن البیض فی الآجام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استوی طرفاه فلا تأکله و ما اختلف طرفاه فکُلْ و نحو ذلک من الأخبار التی موردها کهذه الأخبار فی بیض الآجام الظاهر فی کونه بیض طیر الماء</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یدلّ علی العموم ما رواه الصدوق فی آخر کتاب الفقیه فی حدیث المناهی من وصیّة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کُلْ من البیض ما اختلف طرفاه و من السمک ما له قشر و من الطیر ما دفّ و اترک منه ما صف</w:t>
      </w:r>
      <w:r>
        <w:rPr>
          <w:rFonts w:eastAsia="IRNazanin" w:cs="IRNazanin"/>
          <w:color w:val="111111"/>
          <w:sz w:val="28"/>
          <w:szCs w:val="28"/>
          <w:rtl w:val="true"/>
          <w:lang w:bidi="fa-IR"/>
        </w:rPr>
        <w:t>.</w:t>
      </w:r>
      <w:bookmarkStart w:id="135" w:name="pg1537_12286"/>
    </w:p>
    <w:p>
      <w:pPr>
        <w:pStyle w:val="BookText"/>
        <w:rPr/>
      </w:pPr>
      <w:bookmarkEnd w:id="135"/>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رواه الصدوق أیضاً فی کتاب الخصال عن سلمة بیّاع الجواری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سألنی أن أسألک عن البیض أیّ شی‌ء یحرم منه، و عن السمک أی شی‌ء یحرم منه، و عن الطیر أیّ شی‌ء یحرم منه؟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 امّا البیض فکلّ ما لا یعرف رأسه من استه فلا تأکل، و أمّا السمک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رواه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مسعدة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البیض ما لم یستو طرفاه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الأخبار الثلاثة کما تری ظاهرة فی العموم فلا تختصّ هذه العلامة لطیر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أنّ خروج الأخبار الکثیرة فی السؤال عن بیض الآجام إنّما هو من حیث إنّها مجتمع البیض غالباً لسکنی الطیور فیها علی أنّ خصوص السؤال لا یخصّص عموم الجواب، و حینئذ فلا دلالة لها علی التخصیص، و أمّا انّ الطیر لو اشتبه و کان بیضه مختلف الطرفین فإنّ ذلک ممّا یدلّ علی حلّه لاستفاضة الأخبار کما عرفت بأکل ما اختلف طرفاه من البیض و إن لم یعلم البائض و ما ذاک إلّا لحلّه و حلّ البیض لا یجامع الحرمة بائضه و إلّا لم تکن هذه القاعدة المتّفق علیها نصّاً و فتویً مطّردة و لا قاعدة کلّیة مع أنّ الأمر لیس کذلک و یزیده بیاناً انّ أمرهم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بأکل ما اختلف طرفاه من البیض المجهول انما هو من حیث کونه بیض مأکول اللحم و المنع مما لم یختلف طرفاه إنّما هو من حیث کونه بیض غیر مأکول اللحم لأنّ البیض کسائر أجزاء الحیوان من لحمه و جلده و نحو ذلک تابع له فی الحلّ و الحرمة فهو کاشف عن حال حیوانه بهذه العلامة و الله العالم</w:t>
      </w:r>
      <w:r>
        <w:rPr>
          <w:rFonts w:eastAsia="IRNazanin" w:cs="IRNazanin"/>
          <w:color w:val="111111"/>
          <w:sz w:val="28"/>
          <w:szCs w:val="28"/>
          <w:rtl w:val="true"/>
          <w:lang w:bidi="fa-IR"/>
        </w:rPr>
        <w:t>.</w:t>
      </w:r>
    </w:p>
    <w:p>
      <w:pPr>
        <w:pStyle w:val="Heading3"/>
        <w:numPr>
          <w:ilvl w:val="2"/>
          <w:numId w:val="1"/>
        </w:numPr>
        <w:rPr/>
      </w:pPr>
      <w:bookmarkStart w:id="136" w:name="__RefHeading___Toc564252_3650668749"/>
      <w:bookmarkStart w:id="137" w:name="_Toc48"/>
      <w:bookmarkEnd w:id="136"/>
      <w:r>
        <w:rPr>
          <w:rtl w:val="true"/>
        </w:rPr>
        <w:t>المسألة الأربعون قال سلّمه الله تعالی</w:t>
      </w:r>
      <w:r>
        <w:rPr>
          <w:rtl w:val="true"/>
        </w:rPr>
        <w:t xml:space="preserve">: </w:t>
      </w:r>
      <w:r>
        <w:rPr>
          <w:rtl w:val="true"/>
        </w:rPr>
        <w:t>ما یقول شیخنا فی بیض الطیر المحرّم لو کسره و مس بیاضه أو صفاره هل هو طاهر أم قذر</w:t>
      </w:r>
      <w:bookmarkEnd w:id="137"/>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القول بقذارته هل علیه دلیل أم لا، و علی القول بطهارته هل یجوز الصلاة فی الملاقی له منه أم لا؟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الأصل فی الأشیاء الطهارة و مجرّد التحریم لا یوجب التنجیس فهذا الخمر مع الاتّفاق علی تحریمه نصّاً و فتویً آیة و روایة بل بالضرورة من الدین قد وقع الخلاف فیه نصّاً و فتویً طهارة و نجاسة و هذه الحیوانات المحرّمة من السباع و نحوها الطیور و غیرها فإنّ مجرّد تحریمها لا یوجب الحکم بنجاستها و لو ذکی منها شی‌ء فإنّه طاهر و إن کان حراماً و الأدلّة فیما نحن فیه إنّما دلّت علی التحریم لا علی النجاسة و أمّا الصلاة فیه لو لاقی الثوب فلا بأس به من حیث الطهارة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فضلة غیر مأکول اللحم فیمکن تطرّق المنع إلیه من هذه الجهة لا من</w:t>
      </w:r>
      <w:bookmarkStart w:id="138" w:name="pg1537_12289"/>
    </w:p>
    <w:p>
      <w:pPr>
        <w:pStyle w:val="BookText"/>
        <w:rPr/>
      </w:pPr>
      <w:bookmarkEnd w:id="138"/>
      <w:r>
        <w:rPr>
          <w:rFonts w:ascii="IRNazanin" w:hAnsi="IRNazanin" w:eastAsia="IRNazanin"/>
          <w:color w:val="111111"/>
          <w:sz w:val="28"/>
          <w:sz w:val="28"/>
          <w:szCs w:val="28"/>
          <w:rtl w:val="true"/>
          <w:lang w:bidi="fa-IR"/>
        </w:rPr>
        <w:t>جهة النجاسة لما سیأتی إن شاء الله تعالی فی المسألة الآتیة من ذکر الخلاف فی الصلاة فی فضلات الحیوان الغیر المأکول اللحم و إن کانت طاهرة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فإنّ ما ذکرناه من الأحکام ممّا لا تعتریه شائبة الشبهة فی المقام و الله العالم</w:t>
      </w:r>
      <w:r>
        <w:rPr>
          <w:rFonts w:eastAsia="IRNazanin" w:cs="IRNazanin"/>
          <w:color w:val="111111"/>
          <w:sz w:val="28"/>
          <w:szCs w:val="28"/>
          <w:rtl w:val="true"/>
          <w:lang w:bidi="fa-IR"/>
        </w:rPr>
        <w:t>.</w:t>
      </w:r>
    </w:p>
    <w:p>
      <w:pPr>
        <w:pStyle w:val="Heading3"/>
        <w:numPr>
          <w:ilvl w:val="2"/>
          <w:numId w:val="1"/>
        </w:numPr>
        <w:rPr/>
      </w:pPr>
      <w:bookmarkStart w:id="139" w:name="__RefHeading___Toc564254_3650668749"/>
      <w:bookmarkStart w:id="140" w:name="_Toc49"/>
      <w:bookmarkEnd w:id="139"/>
      <w:r>
        <w:rPr>
          <w:rtl w:val="true"/>
        </w:rPr>
        <w:t>المسألة الحادیة و الأربعون قال سلّمه الله تعالی</w:t>
      </w:r>
      <w:r>
        <w:rPr>
          <w:rtl w:val="true"/>
        </w:rPr>
        <w:t xml:space="preserve">: </w:t>
      </w:r>
      <w:r>
        <w:rPr>
          <w:rtl w:val="true"/>
        </w:rPr>
        <w:t>هل تجوز الصلاة فی الشمع و العسل لکونهما طاهرین أم لا یجوز</w:t>
      </w:r>
      <w:bookmarkEnd w:id="140"/>
    </w:p>
    <w:p>
      <w:pPr>
        <w:pStyle w:val="BookText"/>
        <w:rPr/>
      </w:pPr>
      <w:r>
        <w:rPr>
          <w:rFonts w:ascii="IRNazanin" w:hAnsi="IRNazanin" w:eastAsia="IRNazanin"/>
          <w:color w:val="111111"/>
          <w:sz w:val="28"/>
          <w:sz w:val="28"/>
          <w:szCs w:val="28"/>
          <w:rtl w:val="true"/>
          <w:lang w:bidi="fa-IR"/>
        </w:rPr>
        <w:t>لأنّهما یخرجان من حیوان محرّم کما منع بعض إخواننا المعاصرین، أفدنا أیّدک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اختلف الأصحاب فی جواز الصلاة فی فضلات الحیوان الغیر المأکول اللحم و إن کانت طاهرة فقیل بالمنع و قیل بالجواز علی کراهة و یدلّ علی المنع موثّقة ابن بکیر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زرارة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الصلاة فی الثعالب و الفنک و السنجاب و غیره من الوبر فأخرج کتاباً زعم أنّه إملاء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الصلاة فی وبر کلّ شی‌ء حرام أکله فالصلاة فی وبره و شعره و جلده و بوله و روثه و ألبانه و کلّ شی‌ء منه فاسدة لا تقبل تلک الصلاة حتّی یصلّی فی غیره ممّا أحلّ الله أکله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زرارة هذا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فاحفظ ذلک یا زرارة و إن کان ممّا یؤکل لحمه فالصلاة فی وبره و بوله و شعره و روثه و ألبانه و کلّ شی‌ء منه جائزة إذا علمت أنّه ذکی قد ذکّاه الذبح و إن کان غیر ذلک ممّا قد نهیت عن أکله و حرم علیک أکله فالصلاة فی کلّ شی‌ء منه فاسدة ذکّاه الذبح أو لم یذکه و لا یخفی ما فیها من التأکید الأکید فی الحکم المذکور إلّا أنّه قد دلّت الأخبار المتکاثرة علی خروج جملة من أفراد هذه الضابطة عن التحریم و منها ما هو اتفاقی بین الأصحاب و منها ما هو مختلف فیه کالخزّ و الحریر الممزوج و السنجاب و الثعالب و الأرانب و الثوب المحشو بالقز و نحو ذلک ممّا یقف علیه المتتبّع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فالظاهر عندی خروج فضلات الإنسان من شعره و ریقه و مخاطه و عرقه و کذا فضلات غیر ذی النفس السائلة من هذا الحکم و إن دخل تحت عنوان غیر مأکول اللحم</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بیان ذلک امّا بالنسبة إلی الإنسان فإنّه لا یخفی انّ المتبادر من غیر مأکول اللحم</w:t>
      </w:r>
    </w:p>
    <w:p>
      <w:pPr>
        <w:pStyle w:val="BookText"/>
        <w:rPr/>
      </w:pPr>
      <w:r>
        <w:rPr>
          <w:rFonts w:ascii="IRNazanin" w:hAnsi="IRNazanin" w:eastAsia="IRNazanin"/>
          <w:color w:val="111111"/>
          <w:sz w:val="28"/>
          <w:sz w:val="28"/>
          <w:szCs w:val="28"/>
          <w:rtl w:val="true"/>
          <w:lang w:bidi="fa-IR"/>
        </w:rPr>
        <w:t>المقابل بمأکول اللحم کما فی الموثّقة المذکورة إنّما هو ما کان من سائر الحیوانات ذی النفس السّائلة التی ذکر جملة منها بالتفصیل فی تلک الأخبار من الخزّ و السنجاب و الثعالب و الأرانب و الفنک و الحواصل و نحوها ممّا اشتملت علیه الموثّقة المذکورة و غیرها و إن کان قد عبّر عنها تارةً بالعنوان المذکور فإنّ مرمی هذه العبارة و المتبادر منها إنّما هو الحیوانات المذکورة التی جرت العادة بتذکیتها و ذبحها و الانتفاع بجلودها و فراها و أشعارها و أوبارها فی سائر وجوه المنافع و یدلّ علی ذلک ما رواه الشیخ فی الصحیح عن علی بن الرّیان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الصلاة فی ثوب یکون فیه شعر من شعر الإنسان و أظفاره من قبل أن ینفضه و یلقیه عنه فوقّع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صحیحته الأُخری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یأخذ من شعره و أظفاره ثمّ یقوم إلی الصلاة من غیر أن ینفضه من ثوبه،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و الأولی شاملة لشعر الإنسان نفسه و أظفاره أو شعر غیره و أظفاره و الثانیة فی شعر نفسه و منه یعلم غیرهما من الفضلات إذ العلّة واحدة و یعضد ذلک الأخبار الدالّة علی صحّة الصلاة فی المذی و الوذی فی ثوب الإنسان و بدنه و هی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فی صحیحة إبراهیم بن أبی محمود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المرأة لها قمیص أو إزار یصیبه من بلل الفرج و هی جنب انّها تصلّی فیه إذا اغتسلت و الأخبار الدالّة علی صحّة الصلاة فی عرق الجنب إذا کان من حلال و نحو ذلک من المواضع التی یقف علیها المتتبّع البصیر و لا ینبئک مثل خبیر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إلی ما لا نفس له سائلة کما هو موضع السؤال فأوّلًا أصالة العدم حتی یقوم الدلیل الواضح و البرهان الراجح علی المنع</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قدمنا ذکره من عدم تبادر ذلک من العنوان المذکور و لا ظهوره و إنّما المتبادر منه الحیوانات التی ینتفع بجلودها و فراها و أشعارها بعد التذکیة کما لا یخفی علی من وقف علی أخبار الباب من السؤال عن الفراء المتّخذة من هذه الحیوانات أو التکة أو القلنسوة المتّخذة من أشعار هذه الحیوانات و الجوراب و نحو ذلک و یعضده انّ إطلاق الألفاظ فی الأحکام الشرعیّة انّما تحمل علی الإفراد</w:t>
      </w:r>
      <w:bookmarkStart w:id="141" w:name="pg1537_12295"/>
    </w:p>
    <w:p>
      <w:pPr>
        <w:pStyle w:val="BookText"/>
        <w:rPr/>
      </w:pPr>
      <w:bookmarkEnd w:id="141"/>
      <w:r>
        <w:rPr>
          <w:rFonts w:ascii="IRNazanin" w:hAnsi="IRNazanin" w:eastAsia="IRNazanin"/>
          <w:color w:val="111111"/>
          <w:sz w:val="28"/>
          <w:sz w:val="28"/>
          <w:szCs w:val="28"/>
          <w:rtl w:val="true"/>
          <w:lang w:bidi="fa-IR"/>
        </w:rPr>
        <w:t>المتکثّرة الغالبة فإنّها هی التی ینصرف إلیها الإطلاق دون الفروض النادرة علی أنّه لم یرد هذا العنوان إلّا فی موثّقة ابن بکیر المتقدّمة و سیاقها ظاهر فی أنّ المراد بغیر المأکول إنّما هو ما کان ذا نفس سائلة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فی وبر کلّ شی‌ء حرام أکله فالصلاة فی وبره و شعره و جلده و بوله و روثه و ألبانه و کلّ شی‌ء منه فاسدة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انّ هذه الأشیاء المعدودة إنّما تحصل فیما ذکرناه من الحیوانات لا فی مثل النحل و الدود و الذباب و نحوها و لم یرد هذا اللفظ فی غیر هذه الموثّقة حتّی یمکن الاستناد إلی إطلاقه و هو فی هذه الموثّقة علی ما عرفت ممّا یدلّ علی الاختصاص بذی النفس السائلة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فلا عموم فی الدلیل علی وجه یشمل موضع البحث فلا إشکال بحمد الملک المتعال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تمّ ذلک لزم الحکم بالمنع من الصلاة فی الثوب و البدن الذی علیه فضلة الذباب و لزوم الحرج فیه ظاهر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لک جواز الصلاة فی الثوب الذی یسقط علیه العسل و الشمع المتّخذ منه و ما یوضع تحت فصّ الخاتم فإنّه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 فی المقام و صرّحنا به من التحقیقات فی هذه المسألة فی کتابنا المتقدّم ذکره غیر مرّة یظهر لک وجوب التخصیص فی موثّقة ابن بکیر المتقدّمة الدالّة علی عموم التحریم فی فضلة ما لا یؤکل لحمه فإنّه لا بدّ من ارتکاب التخصیص و التفصیل فیها بما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منه ما یجب إخراجه من هذه القاعدة کفضلات الإنسان و فضلات غیر ذی النفس السائلة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ما یکون داخلًا فیها و لکن یجب استثناؤه بالأخبار و اتفاق کلام الأصحاب کالخز و الحریر المنسوج بغیره و الثوب المحشوّ بالقزّ علی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 اختلفت فیه الأخبار و کلمة الأصحاب کالسنجاب و الثعالب و الأرانب و نحوها و الراجح عندی بقاءه تحت القاعدة المذکورة و حمل الأخبار الدالّة علی جواز الصلاة فیه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ترد الأخبار بالمعارضة فیه فیجب إبقاؤه علی ما دلّت علیه الموثّقة المذکورة لصراحتها فی ذلک و عدم المعارض کما هو المفروض و الله العالم</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2" w:name="__RefHeading___Toc564256_3650668749"/>
      <w:bookmarkStart w:id="143" w:name="_Toc50"/>
      <w:bookmarkEnd w:id="142"/>
      <w:r>
        <w:rPr>
          <w:rtl w:val="true"/>
        </w:rPr>
        <w:t>المسألة الثانیة و الأربعون ما رأیک فیما عُفی عمّا نقص عن سعة الدرهم من الدم</w:t>
      </w:r>
      <w:bookmarkEnd w:id="143"/>
    </w:p>
    <w:p>
      <w:pPr>
        <w:pStyle w:val="BookText"/>
        <w:rPr/>
      </w:pPr>
      <w:r>
        <w:rPr>
          <w:rFonts w:ascii="IRNazanin" w:hAnsi="IRNazanin" w:eastAsia="IRNazanin"/>
          <w:color w:val="111111"/>
          <w:sz w:val="28"/>
          <w:sz w:val="28"/>
          <w:szCs w:val="28"/>
          <w:rtl w:val="true"/>
          <w:lang w:bidi="fa-IR"/>
        </w:rPr>
        <w:t>ما عدا الدماء الثلاثة و دم نجس العین هل هو دم الإنسان بعینه أ یُصلّی فی ذلک الدم خاصّة کما قیل أو دمه و دم غیره من الإنسان و الحیوان خلا ما استثنی؟ أفدنا أیّدک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خلاف نصّاً و فتویً فی المعفوّ عن الدم الناقص عن مقدار الدرهم عدا ما استثنی سواء کان من دم الإنسان نفسه أو دم غیره من حیوان أو إنسان و الروایات الدالّة علی العفوّ عن هذا المقدار ظاهرة العموم و الأصحاب مجمعون علی القول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الأخبار المذکورة صحیحة عبد الله بن أبی یعفور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فالرجل یکون فی ثوبه نقط الدم لا یعلم به ثمّ یعلم فینسی أن یغسله فیصلّی ثمّ یذکر بعد ما صلّی أ یعید صلاته؟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یغسله و لا یعید صلاته إلّا أن یکون مقدار الدرهم مجتمعاً فیغسله و یعید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حسنة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یکون فی الثوب علیَّ و أنا فی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و علیک ثوب غیره فاطرحه و صلِّ و إن لم یکن علیک ثوب غیره فامضِ فی صلاتک و لا إعادة علیک ما لم یزد علی مقدار الدرهم، و ما کان أقلّ من ذلک فلیس بشی‌ء رأیته قبل أم لم تره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إسماعیل الجعفی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الدم یکون فی الثوب إن کان أقلّ من درهم فلا تعید الصلاة و إن کان أکثر من قدر الدرهم و کان رآه و لم یغسله حتّی صلّی فلیعد الصلاة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الأخبار و إطلاق الدم فیها شامل لجمیع الدماء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دلّت روایة أبی بصیر علی استثناء دم الحیض قلیله و کثیره و إنّه لا یعفی عنه و به قال الأصحاب من غیر خلاف یعرف فوجب تخصیص إطلاق تلک الأخبار بما عداه و ألحق به بعض الأصحاب دم الاستحاضة و النفاس و زاد آخر دم نجس العین و ورد فی مرفوعة البرقی ما یدلّ علی إلحاق دم الغیر بدم الحیض و أنّه لا یعفی عن قلیله و لا کثیره و لم اطّلع علی قائل بمضمونها إلّا المحدّث الأمین الأسترآبادی عطّر الله مرقده و الروایة المذکورة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دمک أنظف من دم غیرک إذا کان فی ثوبک شبه النضح من دمک فلا بأس و إن کان دم غیرک قلیلًا کان أو کثیراً فاغسله</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w:t>
      </w:r>
      <w:bookmarkStart w:id="144" w:name="pg1537_12301"/>
    </w:p>
    <w:p>
      <w:pPr>
        <w:pStyle w:val="BookText"/>
        <w:rPr/>
      </w:pPr>
      <w:bookmarkEnd w:id="144"/>
      <w:r>
        <w:rPr>
          <w:rFonts w:ascii="IRNazanin" w:hAnsi="IRNazanin" w:eastAsia="IRNazanin"/>
          <w:color w:val="111111"/>
          <w:sz w:val="28"/>
          <w:sz w:val="28"/>
          <w:szCs w:val="28"/>
          <w:rtl w:val="true"/>
          <w:lang w:bidi="fa-IR"/>
        </w:rPr>
        <w:t>بالغیر ما کان من دم شخص غیره، و لعلّ الوهم الذی نقلتموه سری من هذه الروایة حیث رآها من لم یصل فهمه إلی معناها فتوهّم أنّ المراد بالغیر ما یشمل جمیع الحیوانات من إنسان و غیره و خصّ العفو بدم الإنسان نفسه لذلک و هو غلط محض بل المراد بغیرک فیها إنّما هو من الناس و هو الذی صرّح به المحدِّث المشار آنفاً و لو کانت الروایة المذکورة ظاهرة فی هذا المعنی المتوهّم لوجب طرحها فی مقابلة الأخبار العدیدة المعتضدة بعمل الأصحاب و اتّفاقهم الدالّة علی عموم العفو عن جمیع الدماء متی نقصت عن سعة الدرهم إلّا دم الحیض و لیس 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مع ظهورها کما هو المفروض یمکن تخصیص تلک الروایات بدم الإنسان نفسه بهذه الروایة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تلک الأخبار اشتملت علی أحکام عدیدة مترتّبة علی هذا الدم المذکور فیها فتقییده بدم الإنسان نفسه یوجب بطلان تلک الأحکام المرتّبة علی جمیع الدماء إذ لا مستند إلّا هذه الأخبار و هو فی البطلان أظهر من أن یحتاج إلی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توهّم فاسد نشأ من عدم إعطاء التأمّل حقّه فی الأخبار و النظر فیها بعین الفکر و الاختبار و إلی هذه الروایة أشار فی کتاب الفقه الرضوی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أروی انّ دمک لیس مثل دم غیرک و لا بأس بالعمل بالخبر المذکور فتخصّ به تلک الأخبار کما خصّت بروایة أبی بصیر و الله العالم</w:t>
      </w:r>
      <w:r>
        <w:rPr>
          <w:rFonts w:eastAsia="IRNazanin" w:cs="IRNazanin"/>
          <w:color w:val="111111"/>
          <w:sz w:val="28"/>
          <w:szCs w:val="28"/>
          <w:rtl w:val="true"/>
          <w:lang w:bidi="fa-IR"/>
        </w:rPr>
        <w:t>.</w:t>
      </w:r>
    </w:p>
    <w:p>
      <w:pPr>
        <w:pStyle w:val="Heading3"/>
        <w:numPr>
          <w:ilvl w:val="2"/>
          <w:numId w:val="1"/>
        </w:numPr>
        <w:rPr/>
      </w:pPr>
      <w:bookmarkStart w:id="145" w:name="__RefHeading___Toc564258_3650668749"/>
      <w:bookmarkStart w:id="146" w:name="_Toc51"/>
      <w:bookmarkEnd w:id="145"/>
      <w:r>
        <w:rPr>
          <w:rtl w:val="true"/>
        </w:rPr>
        <w:t>المسألة الثالثة و الأربعون قال سلّمه الله</w:t>
      </w:r>
      <w:r>
        <w:rPr>
          <w:rtl w:val="true"/>
        </w:rPr>
        <w:t xml:space="preserve">: </w:t>
      </w:r>
      <w:r>
        <w:rPr>
          <w:rtl w:val="true"/>
        </w:rPr>
        <w:t>ما رأیک فی لبن المرأة هل هو نجس کما قیل أم طاهر علی الأصل و یمنع من الصلاة فی الملاقی له</w:t>
      </w:r>
      <w:bookmarkEnd w:id="146"/>
    </w:p>
    <w:p>
      <w:pPr>
        <w:pStyle w:val="BookText"/>
        <w:rPr/>
      </w:pPr>
      <w:r>
        <w:rPr>
          <w:rFonts w:ascii="IRNazanin" w:hAnsi="IRNazanin" w:eastAsia="IRNazanin"/>
          <w:color w:val="111111"/>
          <w:sz w:val="28"/>
          <w:sz w:val="28"/>
          <w:szCs w:val="28"/>
          <w:rtl w:val="true"/>
          <w:lang w:bidi="fa-IR"/>
        </w:rPr>
        <w:t>لأنّه یخرج من محرم محرم کما قال من قال من الرجال و لله درّة حیث الحق الإنسان بالمحرم من الحیوان مع ضعف الملحق به أفدنا أیّدک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قائل بنجاسة لبن المرأة مطلقاً فیما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ذهب ابن الجنید إلی نجاسة لبن الجاریة یعنی لبن المرأة التی ولدت جاریة و مستنده فی ذلک روایة السکونی عن جعفر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 الجاریة و بولها یغسل منه الثوب قبل أن تطعم لأنّ لبنها یخرج من مثانة أُمّها و لبن الغلام لا یغسل منه الثوب و لا بوله قبل أن یطعم لأنّ لبن الغلام یخرج من العضدین و المنکبین</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الروایة قد ردّها أصحابنا</w:t>
      </w:r>
      <w:bookmarkStart w:id="147" w:name="pg1537_12305"/>
    </w:p>
    <w:p>
      <w:pPr>
        <w:pStyle w:val="BookText"/>
        <w:rPr/>
      </w:pPr>
      <w:bookmarkEnd w:id="147"/>
      <w:r>
        <w:rPr>
          <w:rFonts w:ascii="IRNazanin" w:hAnsi="IRNazanin" w:eastAsia="IRNazanin"/>
          <w:color w:val="111111"/>
          <w:sz w:val="28"/>
          <w:sz w:val="28"/>
          <w:szCs w:val="28"/>
          <w:rtl w:val="true"/>
          <w:lang w:bidi="fa-IR"/>
        </w:rPr>
        <w:t>رضوان الله علیهم بضعف السند و هی مطرحة غیر معمول بها، و الظاهر خروجها مخرج التقیة و یؤیّده انّ روایتها من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ذکرتم من المنع من الصلاة فی الثوب الملاقی له من حیث کونه من فضلة ما لا یؤکل لحمه فقد تقدّم تحقیق القول فی ذلک قریباً فی المسألة الحادیة و الأربعین و بیّنا انّ فضلات الإنسان غیر داخلة فی هذه الکلّیة و کذا فضلة ما لیس له نفس سائلة و الله العالم</w:t>
      </w:r>
      <w:r>
        <w:rPr>
          <w:rFonts w:eastAsia="IRNazanin" w:cs="IRNazanin"/>
          <w:color w:val="111111"/>
          <w:sz w:val="28"/>
          <w:szCs w:val="28"/>
          <w:rtl w:val="true"/>
          <w:lang w:bidi="fa-IR"/>
        </w:rPr>
        <w:t>.</w:t>
      </w:r>
    </w:p>
    <w:p>
      <w:pPr>
        <w:pStyle w:val="Heading3"/>
        <w:numPr>
          <w:ilvl w:val="2"/>
          <w:numId w:val="1"/>
        </w:numPr>
        <w:rPr/>
      </w:pPr>
      <w:bookmarkStart w:id="148" w:name="__RefHeading___Toc564260_3650668749"/>
      <w:bookmarkStart w:id="149" w:name="_Toc52"/>
      <w:bookmarkEnd w:id="148"/>
      <w:r>
        <w:rPr>
          <w:rtl w:val="true"/>
        </w:rPr>
        <w:t>المسألة الرابعة و الأربعون قال سلّمه الله تعالی</w:t>
      </w:r>
      <w:r>
        <w:rPr>
          <w:rtl w:val="true"/>
        </w:rPr>
        <w:t xml:space="preserve">: </w:t>
      </w:r>
      <w:r>
        <w:rPr>
          <w:rtl w:val="true"/>
        </w:rPr>
        <w:t>ما قول شیخنا فی جلد رأس الشاة هل یجوز أکله أم لا</w:t>
      </w:r>
      <w:bookmarkEnd w:id="149"/>
    </w:p>
    <w:p>
      <w:pPr>
        <w:pStyle w:val="BookText"/>
        <w:rPr/>
      </w:pPr>
      <w:r>
        <w:rPr>
          <w:rFonts w:ascii="IRNazanin" w:hAnsi="IRNazanin" w:eastAsia="IRNazanin"/>
          <w:color w:val="111111"/>
          <w:sz w:val="28"/>
          <w:sz w:val="28"/>
          <w:szCs w:val="28"/>
          <w:rtl w:val="true"/>
          <w:lang w:bidi="fa-IR"/>
        </w:rPr>
        <w:t>لأنّه ورد علّة تحریم الجلود للانتفاع بها و جلد رأس الشاة لا ینتفع به و لیس من الخبائث فیرمی فما یبقی عندنا إلّا دخوله فی الاسم إذا جری منه علیه الحکم فیصیر اطراداً و اجتهاد الأخیر أو إیراداً لأنّ ما لا ینتفع به لیس کمثل ما ینتفع به فیطلب له خبر علی حدّه و أنت أعرف ورائک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المشهور بل کاد أن یکون إجماعاً عدم عدّ الجلد فی محرّمات الذبیحة و لم أقف علی من ذهب إلی تحریمه إلّا المحدّث الشیخ محمد بن الحسن العاملی فی الوسائل و غیره من کتبه و أکثر الروایات الواردة فیما یحرم من الذبیحة خالیة من ذکر الجلد</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ورد ذلک فی روایة رواها الصدوق فی کتاب العلل عن أبان بن عثمان فی حدیث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من الذبیحة عشرة أشیاء منها الطحال و الانثیان و النخاع و الدم و الجلد و العظم و القرن و الظلف و الغدد و المذاکیر و أطلق فی المیتة عشرة أشیاء الصوف و الشعر و الریش و البیضة و الناب و القرن و الظلف و الأنفحة و الاهاب و اللبن و ذلک إذا کان قائماً فی الضرع و إلی هذه الروایة استند الشیخ المذکور، و الظاهر انّه لا دلالة فیها لاحتمال إرادة الکراهة فی الجلد بالمعنی المصطلح لا بمعنی التحریم و یؤیّده انّه قد عدّ فیما أطلق من المیتة الإهاب أیضاً الذی هو الجلد و هو ظاهر فی کون ذکره أوّلًا إنّما هو علی جهة الکراهة کما قلنا، و المحدِّث المذکور حمل عدّ الإهاب فیما أطلق علی التقیّة و فیه ما لا یخفی و لا ینافی ذلک اشتمال الروایة علی ما هو متّفق علی تحریمه إذ غایة ما یلزم منه استعمال اللفظ الواحد فی معنییه حقیقةً و مجازاً أو الاشتراک</w:t>
      </w:r>
    </w:p>
    <w:p>
      <w:pPr>
        <w:pStyle w:val="BookText"/>
        <w:rPr/>
      </w:pPr>
      <w:r>
        <w:rPr>
          <w:rFonts w:ascii="IRNazanin" w:hAnsi="IRNazanin" w:eastAsia="IRNazanin"/>
          <w:color w:val="111111"/>
          <w:sz w:val="28"/>
          <w:sz w:val="28"/>
          <w:szCs w:val="28"/>
          <w:rtl w:val="true"/>
          <w:lang w:bidi="fa-IR"/>
        </w:rPr>
        <w:t>و استعماله شائع فی الأخبار کما لا یخفی علی من جاس خلال الدیار و به اعترف أیضاً شیخنا الشهید فی الذکری و إن کان أصحاب الأُصول قد صرّحوا فی أُصولهم بالمنع من ذلک، و لکن الأخبار تدفعه بل هو لازمٌ لهم فی هذه المسألة حیث انّ جملة منهم رضوان الله علیهم لم یعملوا بأخبار هذه المسألة و ما اشتملت علیه من تحریم هذه الأشیاء المعدودة فیها لضعفها باصطلاحهم و إنّما اعتمدوا علی أدلّة خارجة عنها مثل الدم لنجاسته و ما دخل فی الخبائث فحرّموها من هذه الجهة و تمسّکوا بأصالة الحلّیة فیما عداها و تمسّکوا أیضاً بظواهر جملة من الآیات و حملوا الأخبار المذکورة الواردة بما عدا ما جزموا بتحریمه علی الکراهة تفادیاً من طرح الأخبار فلزم من ذلک ما ذکرنا من استعمال اللفظ الواحد فی معنییه و ربّما یشهد لما ذهب إلیه المحدّث المشار إلیه ما رواه الصدوق فی کتاب العلل أیضاً عن صفوان بن یحیی الأزرق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یعطی الأضحیة لمن یسلخها بجلدها،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إنّما قال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فَکُلُوا مِنْهٰا وَ أَطْعِمُوا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الجلد لا یؤکل و لا یطعم و فیه أیضاً انّه غیر واضح الدلالة فی التحریم لجواز أن یکون المراد انّ الجلد لیس ممّا یتعارف أکله عادةً مثل اللحم فلا ینصرف إلیه الإطلاق لما بیّناه فی غیر موضع و صرّح به جملة من المحقّقین من أنّ الأحکام الشرعیة إنّما تبنی علی الإفراد المتکثّرة الشائعة المتعارفة بین الناس فإنّما هی یتبادر إلیها الإطلاق دون الفروض النادرة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فحاصل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أنّ الجلد لیس من الأشیاء المأکولة التی یتعارف الناس أکلها حتّی ینصرف إلیها إطلاق الآیة و إن جاز أکله بل الإطلاق إنّما ینصرف إلی الإفراد المتعارفة و هو اللحم و حینئذ فلا یکون فی الروایة دلیل علی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فالتحریم عندی غیر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شیخنا المجلسی عطّر الله مرقده فی کتاب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الجلد الذی ورد فی بعض الأخبار و مال إلی تحریمه بعض المعاصرین من المحدِّثین فهو ضعیف، انتهی</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فإنّ المراد بالجلد الذی لا یؤکل فی الخبر و هو الذی یعطی</w:t>
      </w:r>
      <w:bookmarkStart w:id="150" w:name="pg1537_12311"/>
    </w:p>
    <w:p>
      <w:pPr>
        <w:pStyle w:val="BookText"/>
        <w:rPr/>
      </w:pPr>
      <w:bookmarkEnd w:id="150"/>
      <w:r>
        <w:rPr>
          <w:rFonts w:ascii="IRNazanin" w:hAnsi="IRNazanin" w:eastAsia="IRNazanin"/>
          <w:color w:val="111111"/>
          <w:sz w:val="28"/>
          <w:sz w:val="28"/>
          <w:szCs w:val="28"/>
          <w:rtl w:val="true"/>
          <w:lang w:bidi="fa-IR"/>
        </w:rPr>
        <w:t>الجزّار إنّما هو ما عدا جلد الرأس و الذی یؤکل إنّما هو جلد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الخبر المجمل لا یمکن تخصیص الآیات و الأخبار الدالّة علی الحلّیة به،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ذکرتم من ورود علّة تحریم الجلود للانتفاع بها فالظاهر أنّه تحرض أو توهّم إذ لم نقف فی الأخبار علی شی‌ء من ذلک و هذه الأخبار المشتملة علی تحریم الجلود و لیس غیرها فی الباب و هی خالیة ممّا ذکرتموه من العلّة المذکورة و مما حقّقناه فی المقام و کشفنا عنه نقاب الإبهام یظهر أنّه لا یتعدّ البحث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الکلام فی العام إلی جلد الدجاج و نحوها کما توهّمه بعض من لا تأمّل له و لا اطّلاع علی کلامهم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مورد أخبار الجلد إنّما هو الأنعام علی أنّ إطلاق الجلد علی هذا القشر الرقیق فی الدجاج و نحوها لا یخلو من نظر و الله العالم</w:t>
      </w:r>
      <w:r>
        <w:rPr>
          <w:rFonts w:eastAsia="IRNazanin" w:cs="IRNazanin"/>
          <w:color w:val="111111"/>
          <w:sz w:val="28"/>
          <w:szCs w:val="28"/>
          <w:rtl w:val="true"/>
          <w:lang w:bidi="fa-IR"/>
        </w:rPr>
        <w:t>.</w:t>
      </w:r>
    </w:p>
    <w:p>
      <w:pPr>
        <w:pStyle w:val="Heading3"/>
        <w:numPr>
          <w:ilvl w:val="2"/>
          <w:numId w:val="1"/>
        </w:numPr>
        <w:rPr/>
      </w:pPr>
      <w:bookmarkStart w:id="151" w:name="__RefHeading___Toc564262_3650668749"/>
      <w:bookmarkStart w:id="152" w:name="_Toc53"/>
      <w:bookmarkEnd w:id="151"/>
      <w:r>
        <w:rPr>
          <w:rtl w:val="true"/>
        </w:rPr>
        <w:t>المسألة الخامسة و الأربعون قال سلّمه الله تعالی</w:t>
      </w:r>
      <w:r>
        <w:rPr>
          <w:rtl w:val="true"/>
        </w:rPr>
        <w:t xml:space="preserve">: </w:t>
      </w:r>
      <w:r>
        <w:rPr>
          <w:rtl w:val="true"/>
        </w:rPr>
        <w:t>قد کثر علینا السؤال فی أخ الأخ من الرضاع و أنت العالم بما فیه من النزاع</w:t>
      </w:r>
      <w:bookmarkEnd w:id="152"/>
    </w:p>
    <w:p>
      <w:pPr>
        <w:pStyle w:val="BookText"/>
        <w:rPr/>
      </w:pPr>
      <w:r>
        <w:rPr>
          <w:rFonts w:ascii="IRNazanin" w:hAnsi="IRNazanin" w:eastAsia="IRNazanin"/>
          <w:color w:val="111111"/>
          <w:sz w:val="28"/>
          <w:sz w:val="28"/>
          <w:szCs w:val="28"/>
          <w:rtl w:val="true"/>
          <w:lang w:bidi="fa-IR"/>
        </w:rPr>
        <w:t>و الوارد أنّه یحرم من الرضاع ما یحرم من النسب و أخ الأخ من النسب لا یحرم فکیف یحرم نظیره فیصیر تحریماً زائداً علی ما فی النسب و أهل المنزلة یقیسون علی ذلک أشیاء کثیرة و یحرمون زیادة علی ما فی الآیة و الروایة و أنت بیّن لنا رأیک فی ذلک لیبقی فی أیدینا حجّة لوقت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تقدّم تحقیق القول فی هذا المقام فی المسألة الثالثة عشرة و بیّنا أنّ الظاهر هو القول بالجواز کما هو المشهور بین علمائنا الأعلام فلا حاجة إلی الإعادة</w:t>
      </w:r>
      <w:r>
        <w:rPr>
          <w:rFonts w:eastAsia="IRNazanin" w:cs="IRNazanin"/>
          <w:color w:val="111111"/>
          <w:sz w:val="28"/>
          <w:szCs w:val="28"/>
          <w:rtl w:val="true"/>
          <w:lang w:bidi="fa-IR"/>
        </w:rPr>
        <w:t>.</w:t>
      </w:r>
    </w:p>
    <w:p>
      <w:pPr>
        <w:pStyle w:val="Heading3"/>
        <w:numPr>
          <w:ilvl w:val="2"/>
          <w:numId w:val="1"/>
        </w:numPr>
        <w:rPr/>
      </w:pPr>
      <w:bookmarkStart w:id="153" w:name="__RefHeading___Toc564264_3650668749"/>
      <w:bookmarkStart w:id="154" w:name="_Toc54"/>
      <w:bookmarkEnd w:id="153"/>
      <w:r>
        <w:rPr>
          <w:rtl w:val="true"/>
        </w:rPr>
        <w:t>المسألة السادسة و الأربعون قال سلّمه الله تعالی</w:t>
      </w:r>
      <w:r>
        <w:rPr>
          <w:rtl w:val="true"/>
        </w:rPr>
        <w:t xml:space="preserve">: </w:t>
      </w:r>
      <w:r>
        <w:rPr>
          <w:rtl w:val="true"/>
        </w:rPr>
        <w:t>لو نوی الإقامة فی النجف الأشرف و أتمّها ثمّ بعد ذلک خرج إلی مسجد الکوفة معتکفاً ناویاً للعود و الإقامة لِمَ لا یجوز له الاعتکاف</w:t>
      </w:r>
      <w:bookmarkEnd w:id="154"/>
    </w:p>
    <w:p>
      <w:pPr>
        <w:pStyle w:val="BookText"/>
        <w:rPr/>
      </w:pPr>
      <w:r>
        <w:rPr>
          <w:rFonts w:ascii="IRNazanin" w:hAnsi="IRNazanin" w:eastAsia="IRNazanin"/>
          <w:color w:val="111111"/>
          <w:sz w:val="28"/>
          <w:sz w:val="28"/>
          <w:szCs w:val="28"/>
          <w:rtl w:val="true"/>
          <w:lang w:bidi="fa-IR"/>
        </w:rPr>
        <w:t>کما قال بعض إخواننا و منعوا من أراد الاعتکاف و خالفوا المشهور من مذهب أصحابنا رضوان الله علیهم کالمحقّق و أمثاله حیث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خرج ناویاً للعود و الإقامة أتمّ ذهاباً و إیاباً فبیّن لنا الصواب و جرّد لنا الجواب و أزل عنّا الریب و الارتیاب أحسن الله لک المآب یا عمدة ذی الألباب</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الظاهر أنّ هؤلاء الذین نقلت عنهم ما ذکرت هم الذین قد تقدّم النقل</w:t>
      </w:r>
    </w:p>
    <w:p>
      <w:pPr>
        <w:pStyle w:val="BookText"/>
        <w:rPr/>
      </w:pPr>
      <w:r>
        <w:rPr>
          <w:rFonts w:ascii="IRNazanin" w:hAnsi="IRNazanin" w:eastAsia="IRNazanin"/>
          <w:color w:val="111111"/>
          <w:sz w:val="28"/>
          <w:sz w:val="28"/>
          <w:szCs w:val="28"/>
          <w:rtl w:val="true"/>
          <w:lang w:bidi="fa-IR"/>
        </w:rPr>
        <w:t>عنهم فی المسألة الرابعة و الثلاثون من أنّهم أوجبوا التقصیر علی من خرج بعد الإقامة و لو تحت جدار البلد الذی أقام فیه و ادّعوا انّ الإتمام بعد الإقامة إنّما هی رخصة و لیست الإقامة من قواطع السفر و نحن قد بیّنا لک فی جواب تلک المسألة انّ هؤلاء لیس ممّن یعبأ بأقوالهم و لا ممّن یرکن إلی مقالهم و إنّهم ممّن یدّعی العلم و لیس من أهله و یأخذ الأحکام الشرعیة بمقتضی عقله بل جهله کما أوضحناه لک ثمّة بأوضح بیان و کشفنا عنه نقاب الریب حتّی صار کالعیان و کلامهم هنا متفرّع علی ذلک الأصل الغیر الأصیل الذی أوجب لهم الضلال و التضلیل و اتباع من لم یعض علی المسألة بضرس قاطع فی شباک الإشکال و الحیرة فی جملة من المواضع کما توهّموه من أنّ الإتمام رخصة و إنّه یجب التقصیر علی من خرج إلی خارج سور البلد و إنّه بموجب ذلک یجب التقصیر فی الکوفة فی صورة السؤال بطریق أولی و مع وجوب التقصیر و الإفطار لا یصحّ الاعتکاف المشروط بالصوم البتة و أنت متی عرفت ممّا قدّمناه و تبیّنت ممّا أوضحناه ثمّة و بیّناه انّ الواجب علی من قصد الإقامة فی بلد و صلّی فیها فریضة علی التمام هو وجوب استصحاب الصلاة تماماً إلی أن یقصد المسافة ظهر لک أنّ حکم هذا الرجل المذکور فی السؤال الذی أراد الاعتکاف فی الکوفة ثمّ الرجوع إلی النجف و الإقامة بها عشرة فصاعداً هو الصلاة تماماً و الصوم لأنّه لم یقصد مسافة توجب الخروج عمّا کان علیه من وجوب الإتمام و الصیام فیکون حکمه الإتمام و یصحّ اعتکافه اتّفاقاً نصّاً و 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هذه المسألة متفرّعة علی تلک المسألة و أنت متی تأمّلت فیما قدّمنا بعین التحقیق و نظرت فیه بالفکر الصائب الدقیق ظهر لک أنّ ما ذکره هؤلاء المتحذلقون الزاعمون أنّهم من أهل العلم و لیسوا به قول علی الله سبحانه بغیر دلیل واضح و لا برهان لائح و من أظلم ممّن افتری علی الله کذباً و سیعلم الذین ظلموا أیّ منقلب ینقلبون و الله العالم</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السابعة و الأربعون قال سلّمه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سألتک عن الحائر و أفضلیة التمام فیه و أجبتنی إلی خمسة و عشرین ذراعاً من أربع جوانب الضریح و ضاعت منّی مع مسائل کثیرة سألتک عنها و هی مسألة زاد فیها اللجاج و کثر فیها الاحتیاج</w:t>
      </w:r>
      <w:bookmarkStart w:id="155" w:name="pg1537_12317"/>
    </w:p>
    <w:p>
      <w:pPr>
        <w:pStyle w:val="BookText"/>
        <w:rPr/>
      </w:pPr>
      <w:bookmarkEnd w:id="155"/>
      <w:r>
        <w:rPr>
          <w:rFonts w:ascii="IRNazanin" w:hAnsi="IRNazanin" w:eastAsia="IRNazanin"/>
          <w:color w:val="111111"/>
          <w:sz w:val="28"/>
          <w:sz w:val="28"/>
          <w:szCs w:val="28"/>
          <w:rtl w:val="true"/>
          <w:lang w:bidi="fa-IR"/>
        </w:rPr>
        <w:t>فبیّن لنا رأیک فیها و أوضحه و انقل الدلیل و افصحه أیّدک الله تعالی</w:t>
      </w:r>
      <w:r>
        <w:rPr>
          <w:rFonts w:eastAsia="IRNazanin" w:cs="IRNazanin"/>
          <w:color w:val="111111"/>
          <w:sz w:val="28"/>
          <w:szCs w:val="28"/>
          <w:rtl w:val="true"/>
          <w:lang w:bidi="fa-IR"/>
        </w:rPr>
        <w:t>.</w:t>
      </w:r>
    </w:p>
    <w:p>
      <w:pPr>
        <w:pStyle w:val="Heading3"/>
        <w:numPr>
          <w:ilvl w:val="2"/>
          <w:numId w:val="1"/>
        </w:numPr>
        <w:rPr/>
      </w:pPr>
      <w:bookmarkStart w:id="156" w:name="__RefHeading___Toc564266_3650668749"/>
      <w:bookmarkStart w:id="157" w:name="_Toc55"/>
      <w:bookmarkEnd w:id="156"/>
      <w:r>
        <w:rPr>
          <w:rtl w:val="true"/>
        </w:rPr>
        <w:t>[</w:t>
      </w:r>
      <w:r>
        <w:rPr>
          <w:rtl w:val="true"/>
        </w:rPr>
        <w:t>المسألة السابعة و الأربعون قد سألتک عن الحائر و أفضلیة التمام فیه</w:t>
      </w:r>
      <w:r>
        <w:rPr>
          <w:rtl w:val="true"/>
        </w:rPr>
        <w:t>]</w:t>
      </w:r>
      <w:bookmarkEnd w:id="157"/>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نقلتموه من الجواب عن الحائر بتحدید خمسة و عشرین ذراعاً من جمیع الجهات إن کان قائماً هو علی جهة الاحتیاط فی الصلاة حیث إنّ الواجب شرعاً علی المسافر القصر و القدر المتیقّن الذی لا یداخله الشکّ فی أفضلیة الإتمام هو هذا القدر؛ لأنّ الحائر عبارة عن ذلک کما یوهمه ظاهر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نحن نبسط لکم الکلام فی المقام و نرخی للقلم الزمام فی الجری فی میدان الکلام بما یرفع عن المسألة غشاوة الإبهام و یحیط بأطراف النقض و الإبرام و نشیر إلی ما ورد من أخبارهم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ذکره علمائنا الأعلام أعلی الله درجاتهم فی دار السلام فنقول و بالله سبحانه التوفیق لبلوغ المأمول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أیّدک الله تعالی أنّ الأشهر الأظهر هو استحباب التمام للمسافر فی هذا المقام لکن الأخبار اختلفت بحسب ظاهرها فی تعیین ذلک المکان و باختلافها اختلفت کلمة علمائنا الأعیان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جملة من الأخبار التعبیر بلفظ حرم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بعض بلفظ الحائر وفی بعضها بلفظ عند القبر و ظاهر المشهور بین الأصحاب هو الاقتصار علی الحائر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 فی الدروس عن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حکم فی کتاب له فی السفر بالتخییر فی البلدان الأربعة حتّی الحائر و استند فی ذلک إلی الأخبار الواردة بلفظ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 بخمسة فراسخ و أربعة فراسخ و الکلّ حرم و إن تفاوتت فی الفضیلة،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نفی عنه البُعد شیخنا المجلسی عطّر الله مرقده ثمّ نقل شطراً من الأخبار الواردة بتحدید الحرم وفی بعضها فرسخ فی فرسخ من أربع جوانب القبر وفی بعض آخر خمسة فراسخ من أربعة جوانبه، ثمّ 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إیقاع الصلاة فی الحائر و إذا أوقعها فی غیره فتختار القصر، انتهی</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الأقرب عندی ما هو المشهور من الاختصاص بالحائر الشریف و حمل الحرم فی تلک الأخبار علیه باعتبار أنّه أخصّ أفراده و یعضده الروایات الدالّة علی أنّه عند القبر مضافاً إلی ما ورد بلفظ الحائر فإنّ إطلاق العندیة علی البلد لا یخلو من البعد، و أمّا الحمل علی الحائر فهو قریب و إن کان الفرد الأظهر هو ما کان تحت القبّة الشریفة إلّا أنّ إدخال الحائر تحت هذا اللفظ فی مقام الجمع بین الأخبار و دفع</w:t>
      </w:r>
    </w:p>
    <w:p>
      <w:pPr>
        <w:pStyle w:val="BookText"/>
        <w:rPr/>
      </w:pPr>
      <w:r>
        <w:rPr>
          <w:rFonts w:ascii="IRNazanin" w:hAnsi="IRNazanin" w:eastAsia="IRNazanin"/>
          <w:color w:val="111111"/>
          <w:sz w:val="28"/>
          <w:sz w:val="28"/>
          <w:szCs w:val="28"/>
          <w:rtl w:val="true"/>
          <w:lang w:bidi="fa-IR"/>
        </w:rPr>
        <w:t>التنافی بینها و الانتشار غیر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تحدید الحائر الشریف، فقال ابن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 دار سور المشهد و المسجد علیه دون ما دار سور البلد علیه و ذلک هو الحائر حقیقة لأنّ الحائر فی لسان العرب الموضع المطمئن الذی یحار فیه الماء،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 شیخنا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فی هذا الموضع حار الماء لمّا أمر المتوکّل لعنه الله بإطلاقه علی 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لیعفیه فکان لا یبلغه،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شیخنا المجلسی نوّر الله تعالی مرقده بعد نقل کلام ابن إدریس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بعضهم علی أنّ الحائر مجموع الصحن المقدّس و بعضهم إلی أنّه القبّة السامیة و بعضهم إلی أنّه الروضة و ما أحاط بها من العمارات القدیمة من الرواق و المقتل و الخزانة و غیرها، و الأظهر عندی انّه مجموع الصحن القدیم لا ما تجدّد منه فی الدولة الصفویّة شیّد الله أرکانهم و الذی ظهر من القرائن و سمعته من مشایخ تلک البلدة الشریفة انّه لم یتغیّر الصحن من جهة القبلة و لا من الیمین و لا من الشمال بل انّما زید من خلاف جهة القبلة و کلّما انخفض من الصحن و ما دخل فیه من العمارات فهو الصحن القدیم و ما ارتفع منه فهو خارج عنه و لعلّهم إنّما ترکوه کذلک لیمتاز القدیم من الجدید و التعلیل المنقول عن ابن إدریس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علی هذا وفی شموله لحجرات الصحن من الجهات الثلاث إشکال،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جیّد إلّا أنّه بالنسبة إلی زماننا هذا لا یخلو من الإشکال لأنّه ذکر أنّ الصفویة زادوا فی الصحن القدیم و هذه الزیادة غیر معلومة لنا الآن و ذکر أنّ ما انخفض من الصحن فهو الصحن القدیم و ما ارتفع فهو خارج عنه و ظاهره انّ الزیادة فی الموضع المرتفع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انّ الصحن الموجود الآن کلّه مستو لا ارتفاع فیه و لا انخفاض من جمیع جهاته إلی الأبواب المکتنفة للصحن و الارتفاع فی الأرض إنّما هو خارج الأبواب المذکورة</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فالأقرب أنّ الحائر المشار إلیه زائد علی القبّة الشریفة و ما اکتنفها من الأبنیة و یشیر إلی ذلک بعض الأخبار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کتاب البحار عن مؤلِّف المزار الکبیر حیث قال زیارة بروایة أُخری ثمّ قال بعد ذکر الغسل و أدعیته</w:t>
      </w:r>
    </w:p>
    <w:p>
      <w:pPr>
        <w:pStyle w:val="BookText"/>
        <w:rPr/>
      </w:pPr>
      <w:r>
        <w:rPr>
          <w:rFonts w:ascii="IRNazanin" w:hAnsi="IRNazanin" w:eastAsia="IRNazanin"/>
          <w:color w:val="111111"/>
          <w:sz w:val="28"/>
          <w:sz w:val="28"/>
          <w:szCs w:val="28"/>
          <w:rtl w:val="true"/>
          <w:lang w:bidi="fa-IR"/>
        </w:rPr>
        <w:t>و آدابه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انتهیت إلی بابه فقف علیه و کبّر أربعاً ثمّ قل و ساق الدعاء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امش حتّی تدخل الصحن فإذا دخلته فکبّر أربعاً و توجّه إلی القبلة و ارفع یدیک و قل ثمّ ساق الدعاء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امش حتّی تعاین الجدث فإذا عاینته فکبّر أربعاً و قل ثمّ ساق الکلام إلی أن قال ثمّ امشِ حتّی تقف علیه فإذا وقفت علیه فاستقبله بوجهک 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وارث آدم صفوة الله الزیارة إلی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الظاهر أنّ قوله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انتهیت إلی بابه یعنی باب الحائر، وفی روایة الثمالی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الأعمال المتقدّمة من وقت خروجه من بیته إلی وقت وصوله الحائر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أتیت الباب الذی یلی المشرق فقف علی الباب و قل ثمّ ساق الدعاء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تدنو قلیلًا و قل إلی آخر الدعاء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امشِ و قصّر خطاک حتّی تستقبل القبر و اجعل القبلة بین کتفیک و استقبله بوجهک و قل و ذکر الزیارة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ظاهر فیما قلناه من زیادة الحائر علی هذه الأبنیة إلحاقه بالروضة المقدّسة و ما ذکر فی هذه الأخبار من باب الحائر و إنّ الدخول یستحبّ أن یکون من الباب الشرقی الظاهر انّه إنّما وقع بناءً علی ما 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سیکون الأمر کذلک لأنّ الظاهر انّ الحائر فی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مسوّر و لا مبنی علیه و البناء إنّما کان علی القبر الشریف کما عبّر به فی الأخبار من الوقوف علی باب القبّة أو السقیفة و الاستئذان و یحتمل أیضاً أن یکون من قبیل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أیّ تقدیر کان فإنّ الظاهر أنّ محلّ التخییر و أفضلیة التمام و إن کان هو مجموع الحائر إلّا أنّ الاحتیاط یقتضی الوقوف علی القدر المتیقّن و هو ما حول القبر إلی منتهی عشرین ذراعاً إلی خمسة و عشرین و یشیر إلی ذلک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عبد الله بن سنان 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 ذراعاً فی عشرین ذراعاً مکسّراً روضة من ریاض الجنّة منه معراج الملائکة إلی السماء الحدیث</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لموضع قبر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معلومة من عرفها و استجار بها اجیر،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فصِف لی موضعها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امسح من موضع قبره الیوم فامسح خمسة و عشرین ذراعاً من ناحیة رجلیه و خمسة و عشرین ذراعاً من خلفه و خمسة و عشرین ممّا یلی وجهه و خمسة و عشرین من</w:t>
      </w:r>
      <w:bookmarkStart w:id="158" w:name="pg1537_12326"/>
    </w:p>
    <w:p>
      <w:pPr>
        <w:pStyle w:val="BookText"/>
        <w:rPr/>
      </w:pPr>
      <w:bookmarkEnd w:id="158"/>
      <w:r>
        <w:rPr>
          <w:rFonts w:ascii="IRNazanin" w:hAnsi="IRNazanin" w:eastAsia="IRNazanin"/>
          <w:color w:val="111111"/>
          <w:sz w:val="28"/>
          <w:sz w:val="28"/>
          <w:szCs w:val="28"/>
          <w:rtl w:val="true"/>
          <w:lang w:bidi="fa-IR"/>
        </w:rPr>
        <w:t>ناحیة رأسه و موضع قبره منذ یوم دفن روضة من ریاض الجنّة و منه معراج یعرج فیه بأعمال زوّاره إلی السماء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تقدّمت الإشارة إلی ورود بعض الأخبار بأنّ حرمة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خمسة فراسخ وفی بعض إلی أربعة وفی ثالث إلی فرسخ من جوانب القبر وفی هذین الخبرین إلی عشرین أو خمسة و عشرین ذراعاً و هو الأخصّ المخصوص بمزید الفضل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عطّر الله مرقده فی المصباح بعد ذکر هذه الأخبار الوجه فی هذه الأخبار ترتّب هذه المواضع فی الفضل فالأقصی خمسة فراسخ و أدناه من المشهد فرسخ و أشرف الفرسخ خمسة و عشرین ذراعاً و أشرف الخمس و عشرین ذراعاً عشرون ذراعاً و أشرف العشرین ما شرف به و هو الجدث نفسه،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نحوه قال فی التهذیب و الله العالم</w:t>
      </w:r>
      <w:r>
        <w:rPr>
          <w:rFonts w:eastAsia="IRNazanin" w:cs="IRNazanin"/>
          <w:color w:val="111111"/>
          <w:sz w:val="28"/>
          <w:szCs w:val="28"/>
          <w:rtl w:val="true"/>
          <w:lang w:bidi="fa-IR"/>
        </w:rPr>
        <w:t>.</w:t>
      </w:r>
    </w:p>
    <w:p>
      <w:pPr>
        <w:pStyle w:val="Heading3"/>
        <w:numPr>
          <w:ilvl w:val="2"/>
          <w:numId w:val="1"/>
        </w:numPr>
        <w:rPr/>
      </w:pPr>
      <w:bookmarkStart w:id="159" w:name="__RefHeading___Toc564268_3650668749"/>
      <w:bookmarkStart w:id="160" w:name="_Toc56"/>
      <w:bookmarkEnd w:id="159"/>
      <w:r>
        <w:rPr>
          <w:rtl w:val="true"/>
        </w:rPr>
        <w:t>المسألة الثامنة و الأربعون قال سلّمه الله تعالی</w:t>
      </w:r>
      <w:r>
        <w:rPr>
          <w:rtl w:val="true"/>
        </w:rPr>
        <w:t xml:space="preserve">: </w:t>
      </w:r>
      <w:r>
        <w:rPr>
          <w:rtl w:val="true"/>
        </w:rPr>
        <w:t>بیّن لی تفسیر هاتین الآیتین</w:t>
      </w:r>
      <w:bookmarkEnd w:id="1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الَّذِینَ شَقُوا فَفِی النّٰارِ لَهُمْ فِیهٰا زَفِیرٌ وَ شَهِیقٌ خٰالِدِینَ فِیهٰا مٰا دٰامَتِ السَّمٰاوٰاتُ وَ الْأَرْضُ إِلّٰا مٰا شٰاءَ رَبُّکَ إِنَّ رَبَّکَ فَعّٰالٌ لِمٰا یُرِیدُ وَ أَمَّا الَّذِینَ سُعِدُوا فَفِی الْجَنَّةِ خٰالِدِینَ فِیهٰا مٰا دٰامَتِ السَّمٰاوٰاتُ وَ الْأَرْضُ إِلّٰا مٰا شٰاءَ رَبُّکَ عَطٰاءً غَیْرَ مَجْذُوذٍ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قیل ما قیل فیهما من التفاسیر و کلام کثیر و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لیست للاستثناء، وفی الصافی نقل روایة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هاتین الآیتین لیستا لأهل الخلود و قوله عَطٰاءً غَیْرَ مَجْذُوذٍ یأبی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ورد فی توحید المفضّل بن عمر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انّهما فی أهل الرجعة، فعلی الأوّل إشکال فی الاستثناء فی أهل الجنّة، و قوله عَطٰاءً غَیْرَ مَجْذُوذٍ، 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خبر المفضل عن مولانا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انّهما فی الرجعة یحصل لنا الإشکال فی أهل النار لأنّ أهل النار من أهل الرجعة مخلدون فیها بلا خلاف</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سلّمه الله تتمّة هل یجوز أن یکون تفسیر هاتین الآیتین فی نار الدنیا و جنّة الدنیا لکن ینتقض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خٰالِدِینَ فِیهٰا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جنّة الدنیا و نار الدنیا ما</w:t>
      </w:r>
    </w:p>
    <w:p>
      <w:pPr>
        <w:pStyle w:val="BookText"/>
        <w:rPr/>
      </w:pPr>
      <w:r>
        <w:rPr>
          <w:rFonts w:ascii="IRNazanin" w:hAnsi="IRNazanin" w:eastAsia="IRNazanin"/>
          <w:color w:val="111111"/>
          <w:sz w:val="28"/>
          <w:sz w:val="28"/>
          <w:szCs w:val="28"/>
          <w:rtl w:val="true"/>
          <w:lang w:bidi="fa-IR"/>
        </w:rPr>
        <w:t xml:space="preserve">فیهما خلود لأنّ الحساب بعدهما و الحشر و النشر بعد الخروج منهما وهنا وجه آخر إن کان أحد قال به هو أنّ المستضعفین من الموحّدین الذین لیس لهم عمل یستحقّون به الجنّة فیدخلهم الله الجنّة تفضّلًا و ما یخلدون فیکون هؤلاء أهل الاستثناء من آیة أهل الجنّة و عطاء غیر مجذوذ صفة لما قبل حرف الاستثناء للمستثنی منه لا للمستثنی فحینئذ ینطبق علی کلام مولانا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ذکرناه سابقاً من الروایة أوردها ملّا محسن الکاشانی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تفسیره المسمّی بالصافی و أنتم أهل النظر و عندکم خبر من کلّ خبر لکن هذا الکلام تنبیه لکم حقّ التذکیر لما سنح لنا من کثرة التفکیر و ما توفیقی إلّا بالله و هو حسبنا و نِعم النصیر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الکلام فی هذین الآیتین واسع المجال لاتساع دائرة الاحتمال و لهذا قال أمین الإسلام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العلماء فی تأویل هاتین الآیتین وهما من المواضع المشکلة فی القرآن و الإشکال فیهما من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تحدید الخلود بمدّة دوام السماوات و الأرض، 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الاستثناء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شٰاءَ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نقل الأقوال الواردة عن المفسِّرین فی الجواب عن کلّ من الإشکالین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الأظهر عندی فی الجواب فی هذا المقام و هو الظاهر من أخبار أهل الذکر علیهم الصلاة و السلام هو حمل الجنّة و النار علی جنّة البرزخ و ناره لا جنّة القیامة و نارها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حینئذ فقوله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دٰامَتِ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کلّ من آیتی أهل النار و أهل الجنّة لا منافاة فیه لأنّ المراد بهما سماوات الدنیا و أرضها و الاستثناء باعتبار نقلهم من هذه الجنّة و هذه النار إلی جنّة الآخرة و نارها و لا ینافی ذلک قوله فی أهل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عَطٰاءً غَیْرَ مَجْذُوذٍ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مقطوع و ذلک لأنّ نعیمهم فی جنّة البرزخ متّصل بنعیمهم فی جنّة الآخرة حیث إنّهم بعد خراب الدنیا و قیام القیامة ینقلون إلی جنّة الآخرة کما ذکرنا، فالتنعّم غیر مقطوع عنهم بل متّصل کما لا یخفی</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قولکم انّه ینافی ذلک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خٰالِدِینَ فِیهٰا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نار الدنیا و جنّة الدنیا ما فیها خلود لأنّ الحساب بعدهما و الحشر و النشر إلی آخره، فهو غیر وارد لأنّ هاتین الآیتین</w:t>
      </w:r>
    </w:p>
    <w:p>
      <w:pPr>
        <w:pStyle w:val="BookText"/>
        <w:rPr/>
      </w:pPr>
      <w:r>
        <w:rPr>
          <w:rFonts w:ascii="IRNazanin" w:hAnsi="IRNazanin" w:eastAsia="IRNazanin"/>
          <w:color w:val="111111"/>
          <w:sz w:val="28"/>
          <w:sz w:val="28"/>
          <w:szCs w:val="28"/>
          <w:rtl w:val="true"/>
          <w:lang w:bidi="fa-IR"/>
        </w:rPr>
        <w:t>بناءً علی ما ذکرنا انّما موردهما أصحاب الوعدین الذین لا حساب یتعلّق بهما و لا کتاب وهم الکفّار و خلّص المؤمنین فإنّهم بعد خروجهم یزف أهل الجنّة إلی الجنّة و الکفّار إلی النار و إنّما أصحاب الحساب سائر المسلمین الذین یأتی الکلام فیهم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الآیة دالّة علی الخلود أبداً فهو غلط؛ لأنّ الآیة إنّما دلّت علی الخلود مدّة دوام السماوات و الأرض یعنی سماوات الدنیا و أرضها مقیّداً بالمشیئة التی هی عبارة عن ال نقل من جنّة البرزخ و ناره إلی جنّة الآخرة و نارها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کلًّا من هذین الفریقین خالدین فی جنّة البرزخ و ناره مدّة دوام السماوات و الأرض إلّا ما شاء ربّک من نقلهما بعد ذلک إلی جنّة الآخرة و نارها و هذا التفسیر الذی ذکرناه هو الذی اختاره الثقة الجلیل علی بن إبراهیم القمّی فی تفسیره علی ما نقله المحدّث الکاشانی فی الصافی حیث قال بعد ذکر الآیتین المذکورتین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القمّی فی هذه الآیة یوم تأتی و التی بعدها هذا فی نار الدنیا قبل یوم القیامة،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الَّذِینَ سُعِدُوا فَفِی الْجَنَّةِ خٰالِدِینَ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فی جنان الدنیا التی ینقل إلیها أرواح المؤمنین ما دامت السماوات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شٰاءَ رَبُّکَ عَطٰاءً غَیْرَ مَجْذُوذٍ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غیر مقطوع من نعیم الآخرة فی الجنّة یکون متّصلًا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ردّ علی من أنکر عذاب القبر و الثواب و العقاب فی الدنیا فی البرزخ قبل یوم القیامة،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اختار هذا المعنی فی الصافی و أیّده و شیّده فقال بعد نقله الکلام المذکور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یؤیّد هذا التفسیر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یُعْرَضُونَ عَلَیْهٰا غُدُوًّا وَ عَشِیًّا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فی نار البرزخ قبل القیامة إذ لا غدو و لا عشی فی القیامة،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تسمع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تَقُومُ السّٰاعَةُ أَدْخِلُوا آلَ فِرْعَوْنَ أَشَدَّ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یؤیده أیضاً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دٰامَتِ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سماوات الدُّنیا و أرضها انتهی</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کما تری معنی صحیح واضح لا یرد علیه شی‌ء من المنافیات و لا تتطرّق إلیه الإیرادات</w:t>
      </w:r>
    </w:p>
    <w:p>
      <w:pPr>
        <w:pStyle w:val="BookText"/>
        <w:rPr/>
      </w:pPr>
      <w:r>
        <w:rPr>
          <w:rFonts w:ascii="IRNazanin" w:hAnsi="IRNazanin" w:eastAsia="IRNazanin"/>
          <w:color w:val="111111"/>
          <w:sz w:val="28"/>
          <w:sz w:val="28"/>
          <w:szCs w:val="28"/>
          <w:rtl w:val="true"/>
          <w:lang w:bidi="fa-IR"/>
        </w:rPr>
        <w:t>و یحتمل أیضاً و إن احتاج إلی تکلّف فی المقام ما اختاره أمین الإسلام من التفسیرات التی نقلها فی کتابه المتقدّم ذکره حیث قال قدّس الله روحه و نوّر ضریحه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رابعها انّ المراد بالذین شقوا من ادخل النار من أهل التوحید الذین ضموا إلی ایمانهم ارتکاب المعاصی فقال سبحانه انّهم یعاقبون فی النار إلّا ما شاء ربّک من إخراجهم إلی الجنّة و إیصال ثواب طاعاتهم إلیهم و یجوز أن یرید بالذین شقوا جمیع الداخلین إلی جهنّم ثمّ استثنی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شٰاءَ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یخرجه بتوحیده من النار و یدخله الجنّة، و قد تکون ما بمعنی من قال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لِلّٰهِ مٰا فِی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أهل الجنّة فهو استثناء من خلودهم أیضاً لما ذکرناه لأنّ من ینقل إلی الجنّة من النار و یخلد فیها لا بدّ فی الأخبار عنه بتأیید خلوده من استثناء ما تقدّم فکأنّه قال خالدین فیها إلّا ما شاء ربّک من الوقت الذی أدخلهم فیه النار قبل أن ینقلهم إلی الجنّة، فما فی قوله مٰا شٰاءَ رَبُّکَ هاهنا علی بابه و الاستثناء من الزمان و الاستثناء فی الأوّل من الأعیان و الذین شقوا علی هذا القول هم الذین سعدوا بایمانهم و إنّما جری علیهم کلّ لفظ فی الحال الذی یلیق به فإذا ادخلوا النار و عوقبوا فیها فهم من أهل السعادة و إذا انقلبوا منها إلی الجنّة فهم من أهل السعادة و هذا قول ابن عبّاس و جابر بن عبد الله و أبی سعید الخدری و قتاده و السّدی و جماعة من المفسِّرین ثمّ نقل جملة من أخبارهم المؤیّدة لما ذکره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القول هو المختار المعوّل علیه،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القول المذکور و المراد بالجنّة و النار یعنی فی الآخرة لکن یبقی الکلام هنا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دٰامَتِ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ارتکاب التأویل، امّا بأن یراد السماوات و الأرض المتبدّلتین أی ما دامت سماوات الآخرة و أرضها وهما لا یفنیان، أو المراد ما دامت سماوات الجنّة و النار و أرضهما و کلّ ما علاک و أظلّک فهو سماء و ما استقرّ علیه قدمک فهو أرض و هو قریب من المعنی الأوّل و قیل فی ذلک معان أُخر هذا أقربها</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یشیر إلی هذا المعنی قول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هذین الآیتین فی غیر أهل الخلود</w:t>
      </w:r>
    </w:p>
    <w:p>
      <w:pPr>
        <w:pStyle w:val="BookText"/>
        <w:rPr/>
      </w:pPr>
      <w:r>
        <w:rPr>
          <w:rFonts w:ascii="IRNazanin" w:hAnsi="IRNazanin" w:eastAsia="IRNazanin"/>
          <w:color w:val="111111"/>
          <w:sz w:val="28"/>
          <w:sz w:val="28"/>
          <w:szCs w:val="28"/>
          <w:rtl w:val="true"/>
          <w:lang w:bidi="fa-IR"/>
        </w:rPr>
        <w:t>من أهل الشقاوة و السعادة، بمعنی أنّ أصحاب الجنّة و النار علی قسمین أحدهما من یدخل النار و لا یخرج منها بالکلّیة و کذا من یدخل الجنّة و لا یخرج منها بالکلّیة وهم الکفّار و خلّص المؤمنین 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استحقّوا النار بما جنوه مع کونهم من أهل الولایة وهم المشار إلیهم فی کلامه بأهل السعادة و الشقاوة یعنی أنّهم سعداء من جهة و أشقیاء من جهة أُخری المراد بقوله غیر أهل الخلود یعنی الخلود فی النار بعد دخولها و لیسوا من أهل الخلود فی الجنّة باعتبار ما تقدّم فی کلام الطبرسی من جعل الاستثناء باعتبار الزمان و إنّهم لیسوا من أهل الخلود لما مضی من الزمان الذی دخلوا فیه النار و الخبر بتقریب ما قلنا قریب الانطباق علی المعنی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باقی الاحتمالات التی نقلها فی کتاب مجمع البیان عن المفسِّرین فکلّها متحرضة بعقولهم و أفهامهم لا دلیل علیها إلّا مجرّد اعتبارات ذکروها و احتمالات سطّروها ما نقلتموه عن خبر المفضل فالخبر المذکور لا یحضرنی الآن لأراجع ما هو مذکور و إنّه هل تنطبق الآیات علیه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ذکرتموه من الحمل علی المستضعفین من الموحِّدین و إنّهم یدخلهم الله الجنّة و لا یخلدون فیها فهو معنی باطل إذ الدلیل دالّ علی أنّ من أدخله الله عزّ و جلّ الجنّة لا یخرجه منها مستضعفاً کان أو غیر مستضعف و إلی أین یخرجه منها و لیس إلّا الجنّة و النار، وهل یعقل أنّه یدخله النار بعد إدخاله الجنّة و ینقله من الجنّة إلی النار و النقل من النار إلی الجنّة له وجه ظاهر لا العکس فتوهّم هذا المعنی منکم غریب عجیب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الفرق بین المستضعفین و غیرهم انّ إدخال المستضعفین إنّما هو بفضل الله عزّ و جلّ و کرمه حیث إنّهم من أهل المشیئة لله سبحانه فیهم قبل إدخالهم الجنّة المشیئة بین إدخالهم النار بذنوبهم و بین العفو و الصفح عنهم و إدخالهم الجنّة بخلاف أهل الوعد بالجنّة لاستحقاقهم ذلک و کلّ من الفریقین بعد دخول الجنّة یکون من المخلّدین إجماعاً نصّاً و فتویً</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المعنی الذی لا یعتریه الشکّ و لا الإشکال هو المعنی الأوّل و علیه المعول و الثانی ممکن محتمل أیضاً و الله العالم</w:t>
      </w:r>
      <w:r>
        <w:rPr>
          <w:rFonts w:eastAsia="IRNazanin" w:cs="IRNazanin"/>
          <w:color w:val="111111"/>
          <w:sz w:val="28"/>
          <w:szCs w:val="28"/>
          <w:rtl w:val="true"/>
          <w:lang w:bidi="fa-IR"/>
        </w:rPr>
        <w:t>.</w:t>
      </w:r>
      <w:bookmarkStart w:id="161" w:name="pg1537_12341"/>
    </w:p>
    <w:p>
      <w:pPr>
        <w:pStyle w:val="Heading3"/>
        <w:numPr>
          <w:ilvl w:val="2"/>
          <w:numId w:val="1"/>
        </w:numPr>
        <w:rPr/>
      </w:pPr>
      <w:bookmarkStart w:id="162" w:name="__RefHeading___Toc564270_3650668749"/>
      <w:bookmarkStart w:id="163" w:name="_Toc57"/>
      <w:bookmarkEnd w:id="161"/>
      <w:bookmarkEnd w:id="162"/>
      <w:r>
        <w:rPr>
          <w:rtl w:val="true"/>
        </w:rPr>
        <w:t>المسألة التاسعة و الأربعون مسألة سأل عنها بعض الأخوال غیر الرجل المتقدّم ذکره قال سلّمه الله هر گاه خربزه یا هندوانه را مثلا از آب غصبی زرع نمایند که اول الی آخر آب غصبی خورده باشد</w:t>
      </w:r>
      <w:bookmarkEnd w:id="163"/>
    </w:p>
    <w:p>
      <w:pPr>
        <w:pStyle w:val="BookText"/>
        <w:rPr/>
      </w:pPr>
      <w:r>
        <w:rPr>
          <w:rFonts w:ascii="IRNazanin" w:hAnsi="IRNazanin" w:eastAsia="IRNazanin"/>
          <w:color w:val="111111"/>
          <w:sz w:val="28"/>
          <w:sz w:val="28"/>
          <w:szCs w:val="28"/>
          <w:rtl w:val="true"/>
          <w:lang w:bidi="fa-IR"/>
        </w:rPr>
        <w:t>آیا آن خربزه و هندوانه باعتبار آن که تخمه او مال زارع بوده و غصبی بوده حلال است خوردن او باعتبار آنکه آب غصبی داخل حقیقت آن خربزه و هندوانه است و جزء مخلوط بآنست غرض از سؤال آن که علماء رضوان الله علیهم تصریح نموده‌اند بآنکه هر گاه شخصی زمین را غصب کند و زرع در آن نماید آن زرع مال زارع است و در خصوص زرع بآب غصبی در این کتب متداوله چیزی بنظر نرسیده که تصریح به آن شده باشد و حدیثی که مستند إنسان أتی أرض قوم و حضرت در جواب فرمودند للزارع زرعه معلوم است که این للزارع منصرف می‌شود بغاصب ارض و اطلاقی در آن نیست که شامل غاصب آب بوده باشد استدعاء آن که لطف فرموده حکم این را بیان بفرمایند و هر گاه حکم آن حلّیت بوده باشد شفقت فرموده مستند حلّیت را قلمی فرمایند بنحوی که رفع شبهه بالکلیه بشود ان شاء الله تعالی بیّنوا تؤجروا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الهادی إلی جادّة الصواب انّی لم أقف فی هذه المسألة علی نصّ صریح من الأخبار و لا کلام فصیح من علمائنا الأبرار إلّا أنّ الذی یظهر لی منها هو أنّ السقی إنّما حصل بماء تلک الأرض المغصوبة سیّما فی زرع الحنطة و الشعیر الذی هو الغالب و المتبادر من الخبر المشار إلیه و هذه صورته عن عقبة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أتی أرض رجل فزرعها بغیر إذنه حتّی إذا بلغ الزرع جاء صاحب الأرض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زرعت بغیر إذنی فزرعک لی و علیَّ ما أنفقت، أ له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للزارع زرعه و لصاحب الأرض کری أرضه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الظاهر کما هو الغالب المتبادر انّ الزرع فی أرض سیّما الحنطة و الشعیر و نحوهما کما هو ظاهر الخبر لا یکون إلّا فی أرض لها ماء تسقی به دائماً متی زرع فیها و إنّ الغاصب قد سقی الأرض بذلک و احتمال کون الزارع سقی الزرع بماء من ملکه أو قام الزرع من غیر ماء بعید غایة البُعد</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أظهر من هذا الخبر ما رواه الصدوق فی الفقیه فی الصحیح عن محمّد بن مسلم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الشیخ أیضاً</w:t>
      </w:r>
    </w:p>
    <w:p>
      <w:pPr>
        <w:pStyle w:val="BookText"/>
        <w:rPr/>
      </w:pPr>
      <w:r>
        <w:rPr>
          <w:rFonts w:ascii="IRNazanin" w:hAnsi="IRNazanin" w:eastAsia="IRNazanin"/>
          <w:color w:val="111111"/>
          <w:sz w:val="28"/>
          <w:sz w:val="28"/>
          <w:szCs w:val="28"/>
          <w:rtl w:val="true"/>
          <w:lang w:bidi="fa-IR"/>
        </w:rPr>
        <w:t xml:space="preserve">إلّا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سنده فیه غیر صحیح فی رجل اکتری داراً و فیها بستان فزرع فی البستان و غرس نخلًا و أشجاراً و فواکه و غیر ذلک و لم یستأمر صاحب الدار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الکری و یقوّم صاحب الدار الغرس و الزرع قیمة عدل فیعطیه الغارس إن کان استأمره فی ذلک و إن لم یکن استأمره فعلیه الکری و له الغرس و الزرع یقلعه و یذهب فیه حیث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هذان الخبران و إن لم یتضمّنا ذکر الماء إلّا أنّ العادة و العرف یقضیان أنّ السقی إنّما وقع بماء تلک الأرض و ذلک البستان و الأحکام الشرعیة إنّما تناط و تبنی علی ما هو المتکرّر المتعارف المعهود لا علی الفروض النادرة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فی مستأجر هذه الدار انّه لم یأتِ لهذا البستان بماء من ملکه و ما له ضمن هذه المدّة المدیدة و مجرّد الاحتمال لا یرفع صحّة الاستدلال المبنی علی ما هو المتعارف المتکرّر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 من قال إذا قام الاحتمال بطل الاستدلال فهو کلام شعری جلولی لا یعوّل علیه فی مقام التحقیق کما لا یخفی علی ذوی الفکر الصائب الدقیق</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انّ منشأ الشبهة فی هذا المقام هو انّ الماء المغصوب الذی سُقی به الزرع قد سری إلی تلک الأعیان التی تکوّنت من الزرع مثل الحنطة و الشعیر و البطیخ و الباذنجان و نحوها و هو توهّم محض بل غلط صرف فإنّ الماء المغصوب قد ذهبت عینه و اضمحل فی تلک الأرض، إلّا أنّ ذلک الزرع و تلک الأشجار التی سُقیت به قد اکتسبت منه رطوبة و نداوة سرت فی أعماقها حتّی تکوّنت منه ثمارها ضمن تلک المدّة شیئاً و لو أثر مثل ذلک فی التحریم للزم أنّ الثوب و البدن إذا غسلا بماء مغصوب ثمّ عصر الثوب حتّی لم یبق فیه إلّا مجرّد الرطوبة و کذا البدن إذا زالت منه العین أن لا یصلّی فی الثوب من حیث الماء المغصوب و لیس کذلک لأنّ عین المغصوب قد زالت و ذهبت و هذه الرطوبة إنّما هی من قبیل الأعراض التی لا یتعلّق بها حکم شرعی لا یقال انّ فحوی ما یدلّ علی تحریم الجدی الذی ارتضع من خنزیرة حتی اشتدّ علیه عظمه و بنت علیه لحمه و کذا تحریم الجلال الذی اغتذی بالعذرة حتّی نبت علیها لحمه ممّا یؤیّد ما ذکر فی هذه المسألة،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التحریم فی هذین الموضعین قد خرج علی خلاف مقتضی الأُصول و القواعد الشرعیة و لذا قصر</w:t>
      </w:r>
      <w:bookmarkStart w:id="164" w:name="pg1537_12346"/>
    </w:p>
    <w:p>
      <w:pPr>
        <w:pStyle w:val="BookText"/>
        <w:rPr/>
      </w:pPr>
      <w:bookmarkEnd w:id="164"/>
      <w:r>
        <w:rPr>
          <w:rFonts w:ascii="IRNazanin" w:hAnsi="IRNazanin" w:eastAsia="IRNazanin"/>
          <w:color w:val="111111"/>
          <w:sz w:val="28"/>
          <w:sz w:val="28"/>
          <w:szCs w:val="28"/>
          <w:rtl w:val="true"/>
          <w:lang w:bidi="fa-IR"/>
        </w:rPr>
        <w:t>الأصحاب رضوان الله علیهم الحکم علی موارد هذه النصوص مع أنّ جملة منهم قد ناقشوا فی ذلک و صاروا إلی القول بالکراهة لذلک کما لا یخفی علی من راجع کلامهم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انّ التمثیل فی العبارة بالبطیخ العربی و الهندی إنّما هو من حیث توهّم انّ کثرة المائیة التی فیه بنوعیه إنّما هی من الماء المغصوب فهو أظهر فی ذلک و هذا غلط محض و إنّما ذلک باعتبار ما اقتضته القدرة الإلهیة و الحکمة الربّانیة و إلا فإنّ البطیخ و الیقطین و الباذنجان و القثاء یکون فی مکان واحد یسقی بماء واحد مع أنّ أجسام ما عدا البطیخ فی غایة الصلابة و التماسک و یشیر إلی ما قلناه فی قوله سبحانه فی النخل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یُسْقیٰ بِمٰاءٍ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نُفَضِّلُ بَعْضَهٰا عَلیٰ بَعْضٍ فِی الْأُکُلِ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قد تلخّص بما حقّقناه و حصل ممّا ذکرناه مضافاً إلی أنّ الأصل فی الأشیاء الحلّیة حتّی یقوم دلیل التحریم انّ عین هذا الماء الغصبی لا تعلّق له بتلک الثمار المتکوّنة إلّا من حیث سریان النداوة و الرطوبة إلی تلک الأشجار حتّی تکوّنت فیها الثمار فتکوّنها بسببها و المکوّن لها هو الله سبحانه بلطیف قدرته کیف شاء و أراد و تخرج الأخبار المذکورة شاهدة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 تقدیر الحلّیة فلا بدّ من بیان المستند فیه انّ الأصل کما عرفت بمقتضی القواعد الشرعیّة و الأخبار النبویّة هو 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فیه حلال و حرام فهو لک حلال حتّی تعلم الحرام بعینه فتدعه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فالدلیل إنّما هو علی من قال بعدم الحلّیة و إلّا فالحلیة ثابتة بهذا الأصل الأصیل و مع الإغماض عن ذلک فإنّ الروایات المتقدّمة بالتقریب الذی ذکرناه فیها و بیّناه من معناها دالّة علی الحلیة أیضاً و الوجه فیما دلّت علیه من کون الزرع للزّارع هو أنّه نماء ماله و النماء تابع للأصل کما صرّح به الأصحاب من غیر خلاف یعرف فی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المسألة ممّا لا یعتریها شبهة الإشکال عند من تدبّر فیما بسطناه من المقال و الله العالم</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5" w:name="__RefHeading___Toc564272_3650668749"/>
      <w:bookmarkStart w:id="166" w:name="_Toc58"/>
      <w:bookmarkEnd w:id="165"/>
      <w:r>
        <w:rPr>
          <w:rtl w:val="true"/>
        </w:rPr>
        <w:t>المسألة الخمسون قال السائل المتقدّم ذکره هر گاه جنسی از طفل در دست قیم</w:t>
      </w:r>
      <w:bookmarkEnd w:id="166"/>
    </w:p>
    <w:p>
      <w:pPr>
        <w:pStyle w:val="BookText"/>
        <w:rPr/>
      </w:pPr>
      <w:r>
        <w:rPr>
          <w:rFonts w:ascii="IRNazanin" w:hAnsi="IRNazanin" w:eastAsia="IRNazanin"/>
          <w:color w:val="111111"/>
          <w:sz w:val="28"/>
          <w:sz w:val="28"/>
          <w:szCs w:val="28"/>
          <w:rtl w:val="true"/>
          <w:lang w:bidi="fa-IR"/>
        </w:rPr>
        <w:t>شرعی یا وصیّ او بوده باشد و آن جنس در آن بلد کساد باشد و بقیمت نازل خرید و فروش شود و در ولایت دیگر بقیمت اعلا فروش تواند یافت مفروض آنست که راه امنست از قبیل کاشان و بغداد آیا جائز است از برای قیم یا وصی مذکور که مال طفل را بمصاحبت خود یا معتمدی دیگر ببرد به آن ولایت و به قیمت اعلا بفروشد یا آن که مال طفل را در این صورت جائز نیست بسفر بردن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سبحانه الهدایة إلی جادّة الصواب انّه قد صرّح به جملة من الأصحاب منهم الشیخ فی النهایة و المبسوط و ابن إدریس فی السرائر و غیرهم بأنّ لولیّ الیتیم أن یتجر له نظراً له أباً کان أو جدّاً أو وصیّاً أو حاکماً أو أمیناً للحاکم کذا فی المبسوط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متی اتجر الإنسان بمال الأیتام نظراً لهم و شفقةً علیهم کان الربح لهم فإن خسر کان علیهم و بنحو ذلک صرّح ابن إدریس فی سرائره و یدلّ علی ذلک ما رواه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الربیع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یکون فی یده مال لأخ له یتیم و هو وصیّه أ یصلح له أن یعمل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یعمل به کما یعمل بمال غیره و الربح بینهما،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علیه ضمان؟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إذا کان ناظراً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الخبر أنّه یعمل به مضاربة بحصّة من الربح و هو ظاهر فی جواز التجارة للیتیم و إنّه لا یضمن سواء کان فی بلده أو بلد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قد روی ثقة الإسلام فی الکافی و الشیخ فی التهذیب فی الصحیح عن علی بن الحکم عن أسباط بن سالم و هو مجهول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لی أخ هلک و أوصی إلی أخ أکبر منّی و أدخلنی معه فی الوصیّة و ترک ابناً صغیراً و له مال أ فیضرب به أخی فما کان من فضل سلّمه إلی الیتیم و ضمن له ماله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لأخیک مال یحیط بمال الیتیم أن تلف فلا بأس و إن لم یکن له مال فلا یعرض لمال الیتیم</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الخبر انّ العامل ولیّ شرعیّ إذ الظاهر من کونه وصیّه انّه ولی أیضاً علی الیتیم مع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فی صحّة تصرّفه و تجارته للیتیم مع الضمان الملاءة و هو خلاف ما صرّح به من عرفت من الأصحاب و خلاف ما دلّ علیه الخبر المتقدّم</w:t>
      </w:r>
      <w:bookmarkStart w:id="167" w:name="pg1537_12352"/>
    </w:p>
    <w:p>
      <w:pPr>
        <w:pStyle w:val="BookText"/>
        <w:rPr/>
      </w:pPr>
      <w:bookmarkEnd w:id="167"/>
      <w:r>
        <w:rPr>
          <w:rFonts w:ascii="IRNazanin" w:hAnsi="IRNazanin" w:eastAsia="IRNazanin"/>
          <w:color w:val="111111"/>
          <w:sz w:val="28"/>
          <w:sz w:val="28"/>
          <w:szCs w:val="28"/>
          <w:rtl w:val="true"/>
          <w:lang w:bidi="fa-IR"/>
        </w:rPr>
        <w:t>و حمل الخبر المذکور علی عدم کونه ولیّاً بأن یکون وصیّاً علی ما عدا الیتیم المذکور بعید، إلّا انّه لا مندوحة من حمل الخبر علیه لیندفع به التنافی بینه و بین الخبر المتقدّم المعتضد بعمل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یؤکّد الخبر الأوّل فیما دلّ علیه من جواز اتجار الولی للطفل الأخبار الدالّة علی ثبوت الزکاة وجوباً أو استحباباً فی مال الیتیم إذا عمل به الولی له و منها ما رواه الشیخ فی التهذیب عن محمد بن الفضیل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صبیة صغار لهم مال بید أبیهم و أخیهم هل یجب علی ما لهم زکاة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فی مالهم زکاة حتّی یعمل به فإذا عمل به وجبت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موقوفاً فلا زکاة علیه وفی معناها أخبار أُخر مؤیّدة بعمل الأصحاب فإنّهم قد صرّحوا باستحباب الزکاة کما هو المشهور أو وجوبها کما نقل عن الشیخ المفید فی مال الطفل إذا اتّجر له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انّ تعلّق الزکاة بأیّ نحو کان من الأمرین المذکورین فرع کون الاتجار له أمراً شرعیّاً جائزاً و تقیید ذلک بملاءة الولی و ضمانه بعید عن احاق سیاقها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یؤیّد الخبر الثانی بما رواه الشیخ فی التهذیب عن بکر بن حبیب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دفع مال یتیم مضاربة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ربح فللیتیم و إن کان وضیعة و الذی یعطی ضامن إلّا أنّه یمکن حمل هذا الخبر علی کون الرجل الذی دفع المال لیس بولی شرعی أو أنّه ولیّ و لکن المضاربة له لا للطفل سیّما مع کونه غیر ملّی و إنّ الربح فی الموضعین للیتیم کما صرّح به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هو ما ذکره الأصحاب و مراعاة الاحتیاط فی المقام ممّا ینبغی المحافظة علیها و لم أقف علی من تعرّض للکلام فی أخبار هذا المقام من علمائنا الأعلام بنقض و لا إبرام و الله العالم</w:t>
      </w:r>
      <w:r>
        <w:rPr>
          <w:rFonts w:eastAsia="IRNazanin" w:cs="IRNazanin"/>
          <w:color w:val="111111"/>
          <w:sz w:val="28"/>
          <w:szCs w:val="28"/>
          <w:rtl w:val="true"/>
          <w:lang w:bidi="fa-IR"/>
        </w:rPr>
        <w:t>.</w:t>
      </w:r>
    </w:p>
    <w:p>
      <w:pPr>
        <w:pStyle w:val="Heading3"/>
        <w:numPr>
          <w:ilvl w:val="2"/>
          <w:numId w:val="1"/>
        </w:numPr>
        <w:rPr/>
      </w:pPr>
      <w:bookmarkStart w:id="168" w:name="__RefHeading___Toc564274_3650668749"/>
      <w:bookmarkStart w:id="169" w:name="_Toc59"/>
      <w:bookmarkEnd w:id="168"/>
      <w:r>
        <w:rPr>
          <w:rtl w:val="true"/>
        </w:rPr>
        <w:t>المسألة الحادیة و الخمسون و هی من مسائل الشیخ أحمد المتقدّم ذکره فی أوّل الکتاب إلی آخر ما بعدها من المسائل، قال سلّمه الله تعالی</w:t>
      </w:r>
      <w:r>
        <w:rPr>
          <w:rtl w:val="true"/>
        </w:rPr>
        <w:t xml:space="preserve">: </w:t>
      </w:r>
      <w:r>
        <w:rPr>
          <w:rtl w:val="true"/>
        </w:rPr>
        <w:t>ما قول شیخنا فی أُمّ الزوجة هل یتعدّی تحریمها إلی ابن زوجها من غیر ابنتها فتکون من المحرمات علی أبنائه و إن نزلوا أو لا</w:t>
      </w:r>
      <w:bookmarkEnd w:id="169"/>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الآیة لا تتناولها و الروایات أنت أعلم بها فأفتنا أیّدک الله</w:t>
      </w:r>
      <w:r>
        <w:rPr>
          <w:rFonts w:eastAsia="IRNazanin" w:cs="IRNazanin"/>
          <w:color w:val="111111"/>
          <w:sz w:val="28"/>
          <w:szCs w:val="28"/>
          <w:rtl w:val="true"/>
          <w:lang w:bidi="fa-IR"/>
        </w:rPr>
        <w:t>.</w:t>
      </w:r>
      <w:bookmarkStart w:id="170" w:name="pg1537_12355"/>
    </w:p>
    <w:p>
      <w:pPr>
        <w:pStyle w:val="BookText"/>
        <w:rPr/>
      </w:pPr>
      <w:bookmarkEnd w:id="170"/>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إشکال فی صحّة النکاح فی هذا المقام فإنّه لیس بین الأولاد المذکورین و بین المرأة المذکورة إلّا مجرّد کونها أُمّ زوجة أبیهم و هذا ممّا لا یوجب محرمیة تمنع حلّ النکاح اتّفاقاً فهی حینئذ بالنسبة إلیهم کسائر النساء الأجنبیّات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المسألة لیست محلّ إشکال و لا توقّف فی حال من الأحوال</w:t>
      </w:r>
      <w:r>
        <w:rPr>
          <w:rFonts w:eastAsia="IRNazanin" w:cs="IRNazanin"/>
          <w:color w:val="111111"/>
          <w:sz w:val="28"/>
          <w:szCs w:val="28"/>
          <w:rtl w:val="true"/>
          <w:lang w:bidi="fa-IR"/>
        </w:rPr>
        <w:t>.</w:t>
      </w:r>
    </w:p>
    <w:p>
      <w:pPr>
        <w:pStyle w:val="Heading3"/>
        <w:numPr>
          <w:ilvl w:val="2"/>
          <w:numId w:val="1"/>
        </w:numPr>
        <w:rPr/>
      </w:pPr>
      <w:bookmarkStart w:id="171" w:name="__RefHeading___Toc564276_3650668749"/>
      <w:bookmarkStart w:id="172" w:name="_Toc60"/>
      <w:bookmarkEnd w:id="171"/>
      <w:r>
        <w:rPr>
          <w:rtl w:val="true"/>
        </w:rPr>
        <w:t>المسألة الثانیة و الخمسون قال سلّمه الله تعالی</w:t>
      </w:r>
      <w:r>
        <w:rPr>
          <w:rtl w:val="true"/>
        </w:rPr>
        <w:t xml:space="preserve">: </w:t>
      </w:r>
      <w:r>
        <w:rPr>
          <w:rtl w:val="true"/>
        </w:rPr>
        <w:t>ما قول شیخنا فی بنت بنت الأخ و بنت ابن الأخ للزوجة و بنت بنت أُخت الزوجة و بنت ابن أخیها هل یشترط رضاعة الامّ و عمّة الأب بتزویج ابنتیهما أو أحدهما علیها أم لا یشترط</w:t>
      </w:r>
      <w:bookmarkEnd w:id="172"/>
    </w:p>
    <w:p>
      <w:pPr>
        <w:pStyle w:val="BookText"/>
        <w:rPr/>
      </w:pPr>
      <w:r>
        <w:rPr>
          <w:rFonts w:ascii="IRNazanin" w:hAnsi="IRNazanin" w:eastAsia="IRNazanin"/>
          <w:color w:val="111111"/>
          <w:sz w:val="28"/>
          <w:sz w:val="28"/>
          <w:szCs w:val="28"/>
          <w:rtl w:val="true"/>
          <w:lang w:bidi="fa-IR"/>
        </w:rPr>
        <w:t>بل یکون الحکم خاصّاً ببنت الأخ لا یتعدّی إلی بنتها و لا إلی بنت ابن أخ الزوجة و بنت بنت الأُخت و بنت ابنها سواء فی الترتیب تحلیلًا أم تحریماً لکن ذکرناهما طرداً للباب و أنت أعلم بالصواب فافتنا أیّدک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حاصل السؤال المذکور یرجع إلی أنّه هل المراد بالعمّة و الخالة فی المسألة المشهورة من تحریم إدخال المرأة علی عمّتها و خالتها إلّا برضاهما هو العمّة و الخالة الدنیا فتختصّ الحکم بابنة أخیها و ابنة أُختها للصلب أو هو أعمّ من الدنیا و العلیا فتشمل موضع السؤال و هو بنت بنت أخ الزوجة و بنت ابن أخیها و بنت بنت أُخت الزوجة و بنت ابن أُختها و لم أقف فی المسألة علی کلام لأحد من علمائنا الأعلام رفع الله تعالی درجاتهم فی دار المقام إلّا الفاضل المولی محمد باقر الخراسانی فی الکفایة حیث قال هنا وهل یفرق فی العمّة و الخالة بین الدنیا و العلیا فیه وجهان و ظاهره التوقّف و لم یرجّح شیئاً فی المقام و روایات المسألة و إن کانت مطلقة إلّا أنّ الأقرب عندی هو العموم</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بالنسبة إلی العمّة و الخالة فإنّ المفهوم من الأخبار و کلام الأصحاب هو العموم لما هو محلّ السؤال فالمراد بهما ما یشمل الدنیا و العلیا کما لا یخفی علی من راجع کتاب المیراث و کلام الأصحاب ثمّة فإنّهم فی مسألة میراث الأعمام و العمّات و الأخوال و الخالات قسموا الأعمام و العمّات و الأخوال و الخالات إلی طبقات فالطبقة الأولی أعمام المیّت و عمّاته و أخواله و خالاته ثمّ أولادهم الطبقة الثانیة أعمام أب المیّت و أُمّه و عمّاتهما و أخوالهما و خالاتهما ثمّ أولادهم الطبقة</w:t>
      </w:r>
      <w:bookmarkStart w:id="173" w:name="pg1537_12358"/>
    </w:p>
    <w:p>
      <w:pPr>
        <w:pStyle w:val="BookText"/>
        <w:rPr/>
      </w:pPr>
      <w:bookmarkEnd w:id="173"/>
      <w:r>
        <w:rPr>
          <w:rFonts w:ascii="IRNazanin" w:hAnsi="IRNazanin" w:eastAsia="IRNazanin"/>
          <w:color w:val="111111"/>
          <w:sz w:val="28"/>
          <w:sz w:val="28"/>
          <w:szCs w:val="28"/>
          <w:rtl w:val="true"/>
          <w:lang w:bidi="fa-IR"/>
        </w:rPr>
        <w:t>الثالثة أعمام الجدّ و الجدّة و عمّاتهما و أخوالهما و خالاتهما ثمّ أولادهما لطبقة الرابعة أعمام أب الجدّ و أُمّه و عمّاتهما و أخوالهما و خالاتهما ثمّ أولادهم و هکذا ما وجدوا فجعلوا الجمیع أعماماً و عمّات للمیّت الموروث و أخوالًا و خالات لا خلاف بین أصحابنا فی ذلک و حینئذ فتکون العمّة و الخالة فیما نحن فیه أعمّ من الدنیا و العلیا و لا تختص العمّة و الخالة بأُخت الأب و اخت الامّ کما رتبا حیث إنّ المتعارف الناس حتّی أنّ عمّ الأب و عمّ الأُمّ إنّما یسمّونه جدّاً فإنّه غلط محض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بالنسبة إلی إطلاق ابنة الأخ و ابنة الأُخت فالمفهوم أیضاً من الأخبار و کلام الأصحاب شمولهما لمن سفل من غیر اختصاص ببنات الصلب کما فی باب المیراث و باب الأوقاف و النذور و نحوهما من ذکور کان التولّد أو من إناث و کفاک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یُوصِیکُمُ اللّٰهُ فِی أَوْلٰادِکُمْ لِلذَّکَرِ مِثْلُ حَظِّ الْأُنْثَیَیْنِ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شامل لأولاد الصلب و أولادهم و إن سفلوا من الطبقات و الحکم بذلک ممّا لا ریب و لا إشکال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العجب من الفاضل المتقدّم ذکره حیث اقتصر علی مجرّد الإشارة إلی الوجهین من ذکر اختیار لأحدهما فی البین مع أنّ الأخبار و کلام الأصحاب کما عرفت ظاهر فی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المشهور بین الأصحاب أنّ أولاد البنت لیسوا بأولاد حقیقة و إنّما یطلق علیهم مجازاً فلا یتمّ ما ذکرتموه کلیاً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أوضحنا فی کتاب الخمس من کتابنا الحدائق الناضرة فی أحکام العترة الطاهرة انّ ما ذکرت أولاد حقیقة بالآیات القرآنیة و الأخبار المعصومیة بما لا یحوم حوله الشکّ و الشبهة إلّا من طبع الله علی قلبه عن متابعة الحقّ و الحقّ أحقّ أن یتّبع، و أصحابنا رضوان الله علیهم فی هذه المسألة معذورون حیث لم یعطوا التأمّل حقّه فی تتبّع أخبار المسألة و الاطّلاع علیها من مظانّها و من أجل؟ سقوط لفظه لکونهما وقعوا فیما وقعوا فیه من هذا القول الباطل الواهی الذی هو کبیت العنکبوت و إنّه لأضعف البیوت مضاهی علی ما اخترناه هنا هو الأوفق بالاحتیاط المطلوب سیّما فی الفروع و الله العالم</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4" w:name="__RefHeading___Toc564278_3650668749"/>
      <w:bookmarkStart w:id="175" w:name="_Toc61"/>
      <w:bookmarkEnd w:id="174"/>
      <w:r>
        <w:rPr>
          <w:rtl w:val="true"/>
        </w:rPr>
        <w:t>المسألة الثالثة و الخمسون قال سلّمه الله تعالی</w:t>
      </w:r>
      <w:r>
        <w:rPr>
          <w:rtl w:val="true"/>
        </w:rPr>
        <w:t xml:space="preserve">: </w:t>
      </w:r>
      <w:r>
        <w:rPr>
          <w:rtl w:val="true"/>
        </w:rPr>
        <w:t>ما قول شیخنا فی رجل اقترض</w:t>
      </w:r>
      <w:bookmarkEnd w:id="175"/>
    </w:p>
    <w:p>
      <w:pPr>
        <w:pStyle w:val="BookText"/>
        <w:rPr/>
      </w:pPr>
      <w:r>
        <w:rPr>
          <w:rFonts w:ascii="IRNazanin" w:hAnsi="IRNazanin" w:eastAsia="IRNazanin"/>
          <w:color w:val="111111"/>
          <w:sz w:val="28"/>
          <w:sz w:val="28"/>
          <w:szCs w:val="28"/>
          <w:rtl w:val="true"/>
          <w:lang w:bidi="fa-IR"/>
        </w:rPr>
        <w:t>دراهم و أودعها للمقرض و عرضت له سلعة فاشتراها بها أو ببعضها فادّعاه المقترض بها فقال المقرض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اشتریتها بمالی نویت استیفائه منک و اشتریت به هل له ذلک أم السلعة للمقترض إذا طالب بها و استیفاء المقرض یحتاج إلی اذنه و تسلیمه من ید المقترض أفتنا أیّدک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الکلام فی هذا المقام و تحقیق ما هو الحقّ الظاهر لذوی الأفهام یتوقّف علی بیان الکلام فی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القرض من العقود الجائزة التی یجوز الرجوع فیها من الطرفین کلًّا أو بعضاً أم من العقود اللازمة المشهور، بل ادّعی علیه الإجماع الأوّل و قیل بالثانی و به جزم المحدِّث الکاشانی طاب ثراه فی المفاتیح و إلیه یمیل کلام المحقّق المولی الأردبیلی عطّر الله مرقده فی شرح الإرشاد حجّة المشهور انّ القرض تبرّع و المتبرّع به ینبغی أن یکون له الخیار فی تبرّعه متی أراد الرجوع رجع إلیه فی المجلس أو غیره إلّا أن یشترط التأجیل فی عقد آخر لازم و یتفرّع علی ذلک ما لو شرط التأجیل فی عقد القرض فإنّه بناء علی کونه جائزاً کما هو المشهور لا یلزم و إن کان یستحبّ الوفاء به و بناءً علی القول الآخر یلزم و یجب الوفاء به لعموم ما دلّ علی وجوب الوفاء بالمشروط و المعقود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روایة الحسین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أقرض رجلًا دراهم إلی أجل مسمّی ثمّ مات المستقرض أ یحلّ مال القارض بعد موت المستقرض منه أم لورثته من الأجل ما للمستقرض فی حیاته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فقد حلّ مال القارض و التقریب فیها من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تقریره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للسائل فی أنّ الأجل لازم فی القرض مطلقاً للمستقرض من غیر تفصیل بأن کان شرط فی عقد لازم أو فی عقد القرض، 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دلالته بمفهوم الشرط الذی هو حجّة عند المحقّقین و علیه دلّت الأخبار علی صحّة التأجیل</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أیّده المحقّق الأردبیلی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دلّ علی وجوب الوفاء بالوعد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نقل عنهم الاستدلال علی بطلان اشتراط التأجیل فی العقد بالأصل مع عدم موجبه إذ القول لیس بموجب عندهم و الإجماع ما ملخّصه</w:t>
      </w:r>
    </w:p>
    <w:p>
      <w:pPr>
        <w:pStyle w:val="BookText"/>
        <w:rPr/>
      </w:pPr>
      <w:r>
        <w:rPr>
          <w:rFonts w:ascii="IRNazanin" w:hAnsi="IRNazanin" w:eastAsia="IRNazanin"/>
          <w:color w:val="111111"/>
          <w:sz w:val="28"/>
          <w:sz w:val="28"/>
          <w:szCs w:val="28"/>
          <w:rtl w:val="true"/>
          <w:lang w:bidi="fa-IR"/>
        </w:rPr>
        <w:t>و لکن نفهم وجوب الوفاء بالوعد من العقل و النقل إلّا أنّ عدم العلم بالقول به یمنع عن ذلک و إلّا کان القول به جیّداً کما نقل عن بعض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 بعد نقل کلام لهم فی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دلیله الإجماع و الأصل مع عدم الموجب کما مرّ إلّا أنّ ما قلناه ممّا یدلّ علی وجوب الوفاء بالوعد و العقد مثل أَوْفُوا و لِمَ تَقُولُونَ مٰا لٰا تَفْعَلُونَ و المسلمون عند شروطهم و غیر ذلک یدلّ علی اللزوم و لو وجد القائل به لکان القول به جیّداً جدّاً و إن لم یکن لعدم الخروج عن قولهم أیضاً دلیل واضح إذ الإجماع غیر واضح و لا دلیل غیره إلّا أنّه یحتاج إلی جرأة، انتهی</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انّ ما کرّره هنا من توقّف القول بعد وجود الدلیل علیه علی قائل بذلک من المتقدّمین ضعیف واه أوهی من بیت العنکبوت و انّه لأوهن البیوت إذ لا یخفی علی الخائض فی الفنّ و المتدبّر لما وقع للأصحاب سیّما المتأخّرین من الاختلاف و کثرة الأقوال فی الأحکام انّهم لم یجروا علی هذه القاعدة التی ذکرها و لم یقفوا عند هذه الفائدة التی سطّرها و کرّرها و یوضح ذلک انّ أوّل من تعدّدت منه الأقوال فی الأحکام هو الشیخ و المرتضی رضی الله عنهما فإنّهما أوّل من سلک سبیل التفریع فی الأحکام و اختلاف الأقوال فیها و قد نقل بعض أصحابنا انحصار الفتوی فی زمن الشیخ فیه و کذا ما بعد زمانه و لم یبق إلّا حاک عنه و ناقل حتّی انتهت النوبة إلی ابن إدریس ففتح باب الطعن علی الشیخ ثمّ انتشر الخلاف فی المسائل الشرعیّة و تعدّدت الأقوال فیها علی ما هی علیه الآن حتّی انّک لا تجد حکماً من الأحکام إلّا و قد تعدّدت فیه أقوالهم إلی خمسة أو ستّة أو أقلّ أو أزید إلّا الشاذ النادر فکیف استجاز المحقّق المنع من الفتوی بشی‌ء لم یتعرّض له المتقدّمون إذا قام الدلیل علیه، و الأصحاب قد وسّعوا الدائرة و أکثروا من الأقوال و الاختیارات فی المسائل و لو أنّهم وقفوا علی کلام الشیخ و المرتضی اللذین هما أوّل من فتح هذا الباب ما اتسعت الدائرة إلی ما ذکرناه و لله درّ شیخنا الشهید الثانی عطّر الله مرقده فی المسالک حیث قال فی مسألة ما لو أوصی له بانیة فقبل الوصیة، و نعم ما قال بعد الطعن فی الإجماع ما هذه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یظهر جواز مخالفة الفقیه المتأخّر لغیره من المتقدّمین فی کثیر من المسائل التی</w:t>
      </w:r>
    </w:p>
    <w:p>
      <w:pPr>
        <w:pStyle w:val="BookText"/>
        <w:rPr/>
      </w:pPr>
      <w:r>
        <w:rPr>
          <w:rFonts w:ascii="IRNazanin" w:hAnsi="IRNazanin" w:eastAsia="IRNazanin"/>
          <w:color w:val="111111"/>
          <w:sz w:val="28"/>
          <w:sz w:val="28"/>
          <w:szCs w:val="28"/>
          <w:rtl w:val="true"/>
          <w:lang w:bidi="fa-IR"/>
        </w:rPr>
        <w:t>ادّعوا فیها الإجماع إذا قام الدلیل علی ما یقتضی خلافهم و قد اتّفق ذلک لهم کثیراً و لکن زلّة المتقدّم متسامحة بین الناس دون المتأخّر،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جیّد رشیق کما لا یخفی علی ذوی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أوضح الأدلّة علی صحّة التأجیل فی عقد المقرض قول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الفقه الرضوی و روی من أقرض قرضاً فلم یردّ علیه عند انقضاء الأجل کان له من الثواب فی کلّ یوم صدقة دینار و إنّه کما تری ظاهر فی صحّة التأجیل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المشهور بین الأصحاب انّه متی وقع اشتراط تأجیل القرض فی عقد آخر لازم فإنّه یصحّ التأجیل و إنّما منعوا من ذلک فی نفس عقد القرض حیث انّه جائز فلا یفید لزوم التأجیل فیما شرط فیه و لا یلزم لأنّ الشرط فی اللزوم تابع للزوم العقد عندهم غیر لازم فکذلک ما اشتمل علیه من الشرط بخلاف العقد المتّفق علی لزومه کالبیع مثلًا بأن یبیعه و یشرط تأجیل ما یستحقّه عنده من القرض و قیل بالعدم فلا یلزم بل یقلب العقد اللازم جائزاً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شرط تأجیله لم یلزم و لو شرط تأجیله فی عقد لازم قال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تبعاً للازم و یشکل بأنّ الشرط فی اللازم یجعله جائزاً فکیف ینعکس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الحسین بن سعید فیمن اقترض إلی أجل فمات یحلّ و فیها إشعار بجواز التأجیل فیمن حملها علی الندب،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الحمل علی الندب فرع وجود المعارض من الأخبار و لیس فلیس ثمّ إنّه علی تقدیر القول بالجواز کما هو المشهور فهل للمقرض ارتجاع القرض الأکثر علی العدم لأنّ القرض انّه ملکه بالقبض کما سیأتی فی المسألة الآتیة و فائدة الملک التسلّط و الأصل فی ملک الإنسان أن لا یتسلّط علیه غیره إلّا برضاه و الثابت بالعقد و القبض للمقرض إنّما هو البدل فیستصحب الحکم إلی أن یثبت المزیل</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القرض هل یملک بمجرّد القبض أو یتوقّف علی التصرّف الأشهر الأظهر الأوّل لدلالة الأخبار الصحیحة الصریحة علی ذلک و لأنّ التصرّف فرع الملک فلا یکون مشروطاً به و یتفرّع علی القولین جواز الرجوع فی العین ما دامت باقیة و عدمه فیجوز علی القول الثانی لأنّها لا تخرج من ملک المقرض و یمتنع علی الأوّل و هو</w:t>
      </w:r>
    </w:p>
    <w:p>
      <w:pPr>
        <w:pStyle w:val="BookText"/>
        <w:rPr/>
      </w:pPr>
      <w:r>
        <w:rPr>
          <w:rFonts w:ascii="IRNazanin" w:hAnsi="IRNazanin" w:eastAsia="IRNazanin"/>
          <w:color w:val="111111"/>
          <w:sz w:val="28"/>
          <w:sz w:val="28"/>
          <w:szCs w:val="28"/>
          <w:rtl w:val="true"/>
          <w:lang w:bidi="fa-IR"/>
        </w:rPr>
        <w:t>الذی علیه المعول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القرض کما عرفت یقع حالًّا و مؤجلًا فی نفس عقد القرض کما اخترناه وفاقاً لمن قدّمنا ذکرهم أو فی عقد آخر لازم کما هو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فاعلم انّه علی تقدیر ما اخترناه فی المسألة الاولی من کون القرض من العقود اللازمة و ما اخترناه فی المسألة الثانیة من أنّ القرض یملک بمجرّد القبض فإنّه یمتنع تصرّف المقترض فی مال القرض الذی هو أمانة عنده لأنّ تلک العین قد صارت للمقترض کسائر أمواله و لا یجوز التصرّف فی مال الغیر بغیر إذنه و حقّ المقرض قد صار فی الذمّة و استقرّ فیها فلا تسلّط له علی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یؤکّد ذلک الأخبار المانعة من التصرّف فی الأمانة و إنّه نوع من الخیانة و هذا ممّا لا إشکال فیه و لا شبهة تعتریه و علی تقدیر الجواز کما هو المشهور فیأتی بناءً علی ما قدّمنا نقله عن الأکثر من أنّه لیس للمقرض ارتجاع القرض أن یکون الحکم هنا أیضاً کسابقه لأنّ المفروض انّه صار ملکاً للمقترض بمجرّد القبض فیترتّب علیه التقریب المتقدّم فی صدر المسألة الأُولی فله الرجوع، إلّا أنّک قد عرفت انّه قول ضعیف مرغوب عنه و یأتی بناءً علی القول الثانی من المسألة الثانیة جواز التصرّف حیث إنّه لم یکن من ملکه لکن الحقّ إنّما هو القول الأوّل فلا یجوز التصرّف بالتقریب المتقدّم أوّلًا و من ذلک یعلم التفریع علی المسألة الثالثة فإنّه إن کان القرض فی صورة السؤال مؤجلًا فلا یجوز للقارض المطالبة قبل وقوع الأجل و إن کان حالًّا فیأتی فیه الخلاف المتقدّم فی المسألة الأُولی و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الآن الأصحّ هو المنع من التصرّف بناءً علی ما اخترناه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انّ التصرّف المذکور علی خلاف الشروع فیکون غصباً</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قوله فی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نویت استیفائه منک فهو باطل فإنّ الاستیفاء و المقاصة بالأخذ من مال المدیون قهراً علیه و من غیر رضاه مخصوص بصورة الجحد للدین مع عدم الحلف علیه أو کونه ودیعة و کذا تجوز المقاصة فی قصور ید صاحب المال عمّن فی ذمّته المال و یرجع الجمیع إلی الامتناع عن أداء الدین لا مطلقاً فإنّ الأصل عصمة مال المسلم و عدم جواز التصرّف فیه إلا بإذنه کائناً ما کان</w:t>
      </w:r>
      <w:bookmarkStart w:id="176" w:name="pg1537_12373"/>
    </w:p>
    <w:p>
      <w:pPr>
        <w:pStyle w:val="BookText"/>
        <w:rPr/>
      </w:pPr>
      <w:bookmarkEnd w:id="176"/>
      <w:r>
        <w:rPr>
          <w:rFonts w:ascii="IRNazanin" w:hAnsi="IRNazanin" w:eastAsia="IRNazanin"/>
          <w:color w:val="111111"/>
          <w:sz w:val="28"/>
          <w:sz w:val="28"/>
          <w:szCs w:val="28"/>
          <w:rtl w:val="true"/>
          <w:lang w:bidi="fa-IR"/>
        </w:rPr>
        <w:t>إلا ما استثنی و لیس هذا منه و حیث عرفت ان التصرف غیر شرعی و إنّه غصب بناءً علی ما حقّقناه فإنّه یبقی الکلام فیما اشتری بذلک المال و تحقیق الکلام فیه انّه من اشتری بالعین بأن قال بعتک هذا الشی‌ء بهذه الدراهم فإنّ البیع یقع باطلًا حیث إنّ العوض و هو الثمن مغصوب فلا تصحّ المعاوضة و إن اشتری فی الذمّة بأن باعه بمائة محمّدیة مثلًا و لم یعیّن لها تلک العین فإنّ القیمة تصیر فی الذمّة ثمّ إنّه بعد ذلک دفع له تلک العین فالبیع صحیح و هو مال المشتری و لکن دفعه الثمن عمّا فی ذمّته من ذلک المال باطل فیبقی الثمن فی ذمّته و یجب ردّ ما أخذه من الأمانة علی صاحبه و الأصل فی هذا الحکم الجمع بین ما رواه فی الکافی عن 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محمّد بن الحسن إلی أبی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اشتری من رجل ضیعة أو خادماً بمال أخذه من قطع الطریق أو من سرقة هل یحلّ له ما یدخل علیه من ثمرة هذه الضیعة أو یحلّ له أن یطأ هذا الفرج الذی اشتراه من سرقة أو من قطع الطریق؟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خیر فی شی‌ء أصله حرام و لا یحلّ له استعماله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بین ما رواه الشیخ بسنده عن السکونی عن جعفر 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رجلًا سرق ألف درهم فاشتری جاریة أو أصدقها المرأة فإنّ الفرج له حلال و علیه تبِعة المال بحمل الخبر الأوّل علی ما إذا وقع الشراء بعین المال المحرم و الثانی علی ما إذا شری فی الذمّة ثمّ دفع ذلک المال الحرام عن ما فی ذمّته صرّح بهذا الجمع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المسائل الحائریات و تبعه من تأخّر عنه من غیر خلاف یعرف و هو جیّد و علی کلّ تقدیر فلیس للمقترض المطالبة بذلک المبیع لما عرفت و الله العالم</w:t>
      </w:r>
      <w:r>
        <w:rPr>
          <w:rFonts w:eastAsia="IRNazanin" w:cs="IRNazanin"/>
          <w:color w:val="111111"/>
          <w:sz w:val="28"/>
          <w:szCs w:val="28"/>
          <w:rtl w:val="true"/>
          <w:lang w:bidi="fa-IR"/>
        </w:rPr>
        <w:t>.</w:t>
      </w:r>
    </w:p>
    <w:p>
      <w:pPr>
        <w:pStyle w:val="Heading3"/>
        <w:numPr>
          <w:ilvl w:val="2"/>
          <w:numId w:val="1"/>
        </w:numPr>
        <w:rPr/>
      </w:pPr>
      <w:bookmarkStart w:id="177" w:name="__RefHeading___Toc564280_3650668749"/>
      <w:bookmarkStart w:id="178" w:name="_Toc62"/>
      <w:bookmarkEnd w:id="177"/>
      <w:r>
        <w:rPr>
          <w:rtl w:val="true"/>
        </w:rPr>
        <w:t>المسألة الرابعة و الخمسون قال سلّمه الله تعالی</w:t>
      </w:r>
      <w:r>
        <w:rPr>
          <w:rtl w:val="true"/>
        </w:rPr>
        <w:t xml:space="preserve">: </w:t>
      </w:r>
      <w:r>
        <w:rPr>
          <w:rtl w:val="true"/>
        </w:rPr>
        <w:t>ما یقول شیخنا فی القرض هل یشترط انفصاله و تمییزه من الأمانة</w:t>
      </w:r>
      <w:bookmarkEnd w:id="178"/>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نقداً کان القرض أو جنساً کان یعد دراهم أو مکیل طعام و یقول للمقترض نصف هذه الدراهم أو ثلثها و الطعام کذلک نصفه أو ثلثه قرض فی ذمّتک و هو فی ید المقرض لم یخرجه من یده هل یکون هذا القرض صحیحاً ثابتاً فی ذمّة المقترض حتی لو زادت قیمة الطعام أو اشتری المقرض سلعة و نمت جاز للمقترض المطالبة بهما أو بأحدهما و کذا فی صورة التلف یجوز للمقرض مطالبة المقترض بالقرض فی هذه الصورة؟ أفتنا رحمک الله و هذه مسألة</w:t>
      </w:r>
      <w:bookmarkStart w:id="179" w:name="pg1537_12376"/>
    </w:p>
    <w:p>
      <w:pPr>
        <w:pStyle w:val="BookText"/>
        <w:rPr/>
      </w:pPr>
      <w:bookmarkEnd w:id="179"/>
      <w:r>
        <w:rPr>
          <w:rFonts w:ascii="IRNazanin" w:hAnsi="IRNazanin" w:eastAsia="IRNazanin"/>
          <w:color w:val="111111"/>
          <w:sz w:val="28"/>
          <w:sz w:val="28"/>
          <w:szCs w:val="28"/>
          <w:rtl w:val="true"/>
          <w:lang w:bidi="fa-IR"/>
        </w:rPr>
        <w:t>تنازعنا علیها و أنت أعلم بها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مرجع هذا السؤال إلی أنّه حصل عقد القرض و لکن المقرض لم یدفع ذلک القرض إلی المقترض و أنت قد عرفت من جواب المسألة المتقدّمة انّ القرض إنّما یملکه المقترض بالقبض لا بمجرّد العقد بل عرفت من القول الآخر اشتراط التصرّف فیه زیادة علی مجرّد القبض و إن کان الأوّل هو الأشهر الأظهر و حینئذ فإذا کان القرض فی السؤال المذکور لم یدخل فی ملک المقترض لعدم قبضه و بقائه فی ید المقرض فکیف ترتّب علیه ما ذکرته من الأحکام، و کیف یثبت فی ذمّة المقترض و هو لم یدخل فی ملکه لما عرفت من أنّ شرط الملک القبض و الحکم اتّفاقی لا 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المال المذکور فی الصورة المذکورة باق علی ملک من هو فی یده کسائر أمواله و مجرّد الصیغة الواقعة لا توجب ملکه له ما لم یقبضه و عبائر الأصحاب کلّها متّفقة فی أنّه لا یملک قبل القبض و إنّما اختلفوا فی شرط التصرّف و لم یرتّبوا الملک علی مجرّد العقد کالبیع و نحوه و هذا بحمد الله سبحانه ظاهر لا شبهة فیه و الله العالم</w:t>
      </w:r>
      <w:r>
        <w:rPr>
          <w:rFonts w:eastAsia="IRNazanin" w:cs="IRNazanin"/>
          <w:color w:val="111111"/>
          <w:sz w:val="28"/>
          <w:szCs w:val="28"/>
          <w:rtl w:val="true"/>
          <w:lang w:bidi="fa-IR"/>
        </w:rPr>
        <w:t>.</w:t>
      </w:r>
    </w:p>
    <w:p>
      <w:pPr>
        <w:pStyle w:val="Heading3"/>
        <w:numPr>
          <w:ilvl w:val="2"/>
          <w:numId w:val="1"/>
        </w:numPr>
        <w:rPr/>
      </w:pPr>
      <w:bookmarkStart w:id="180" w:name="__RefHeading___Toc564282_3650668749"/>
      <w:bookmarkStart w:id="181" w:name="_Toc63"/>
      <w:bookmarkEnd w:id="180"/>
      <w:r>
        <w:rPr>
          <w:rtl w:val="true"/>
        </w:rPr>
        <w:t>المسألة الخامسة و الخمسون قال سلّمه الله تعالی</w:t>
      </w:r>
      <w:r>
        <w:rPr>
          <w:rtl w:val="true"/>
        </w:rPr>
        <w:t xml:space="preserve">: </w:t>
      </w:r>
      <w:r>
        <w:rPr>
          <w:rtl w:val="true"/>
        </w:rPr>
        <w:t>ما قول شیخنا فی رجل توفّی موسراً و علیه دین لآخر و امتنع الوصی أو الورثة من وفائه</w:t>
      </w:r>
      <w:bookmarkEnd w:id="181"/>
    </w:p>
    <w:p>
      <w:pPr>
        <w:pStyle w:val="BookText"/>
        <w:rPr/>
      </w:pPr>
      <w:r>
        <w:rPr>
          <w:rFonts w:ascii="IRNazanin" w:hAnsi="IRNazanin" w:eastAsia="IRNazanin"/>
          <w:color w:val="111111"/>
          <w:sz w:val="28"/>
          <w:sz w:val="28"/>
          <w:szCs w:val="28"/>
          <w:rtl w:val="true"/>
          <w:lang w:bidi="fa-IR"/>
        </w:rPr>
        <w:t>امّا لعدم البیّنة أو لقلّة الدیانة و هو فیما بینه و بین الله صادق هل یجوز له أن یحسب ذلک الدین علی المیّت من حقّ الله زکاة أو فطرة أو خمساً إن کان هاشمیاً أم لا یجوز؟ أفتنا أیّدک الله</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اختلف الأصحاب رضوان الله علیهم فی أنّه هل یشترط فی جواز الأداء عن المیّت من الزکاة و نحوها قصور ترکته عن الوفاء بالدین أم لا؟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أظهرهما الأوّل لما رواه زرارة فی الصحیح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حلّت علیه الزکاة و مات أبوه و علیه دین أ یؤدّی زکاته فی دین أبیه و للابن مال کثیر؟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أبوه أورثه مالًا ثمّ ظهر علیه دین لم یعلم به یومئذ فیقضیه عنه قضاه من جمیع المیراث و لم یقضه من زکاته و إن لم یکن أورثه مالًا لم یکن أحد أحقّ بزکاته من دین أبیه فإذا أدّاها فی دین أبیه علی هذه الحالة أجزأت عنه و موردها و إن کان الأب إلّا أنّه لا خصوصیة له</w:t>
      </w:r>
      <w:bookmarkStart w:id="182" w:name="pg1537_12379"/>
    </w:p>
    <w:p>
      <w:pPr>
        <w:pStyle w:val="BookText"/>
        <w:rPr/>
      </w:pPr>
      <w:bookmarkEnd w:id="182"/>
      <w:r>
        <w:rPr>
          <w:rFonts w:ascii="IRNazanin" w:hAnsi="IRNazanin" w:eastAsia="IRNazanin"/>
          <w:color w:val="111111"/>
          <w:sz w:val="28"/>
          <w:sz w:val="28"/>
          <w:szCs w:val="28"/>
          <w:rtl w:val="true"/>
          <w:lang w:bidi="fa-IR"/>
        </w:rPr>
        <w:t>فیتعدّی الحکم إلی غیره کما فی سائر الأحکام المستنبطة من الأخبار، و استدلّ العلّامة فی المختلف علی الثانی لعموم الأمر باحتساب الدین علی المیّت من الزکاة و لأنّه بموته انتقلت الترکة إلی ورثته فصار فی الحقیقة عاجزاً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ما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ما استند إلیه من العموم فإنّه یجب تخصیصه بالصحیحة المذکورة کما هو القاعدة المطردة، و أمّا انتقال الترکة إلی الورثة فإنّه محلّ البحث ممّا لصریح قوله عزّ و جلّ فی غیر موضع من الکتاب العزیز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وَصِیَّةٍ یُوصِی بِهٰا أَوْ 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صریحة فی عدم الانتقال مع الوصیّة النافذة و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فعموم الأخبار الدالّة علی اشتراط الاستحقاق شاملة للحی و المیّت فلو کان غنیّاً میّتاً أو حیّاً لم یجز الدفع له و إخلال الورثة و تقصیر فی الدفع مع ثبوت الدین لا یکون موجباً للاستحقاق و الاحتساب علیه لأنّ شغل الذمّة بها حاصل بیقین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یبقی الإشکال فی صورة ما إذا لم یثبت الدین شرعاً مع تیقّن صاحب المال صحّة دعواه و الأحوط فی هذه الحال التحلیل بالإبراء کما دلّت علیه جملة من الأخبار فإنّه مع عدم الإبراء لیس له فی القصاص إلّا درهم بدرهم فی صورة الإبراء یصیر درهمه بعشرة کما استفاضت به الأخبار المعتضدة بالآیة الشریفة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 فی الصحیح عن إبراهیم بن عبد الحمید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لعبد الرحمن بن سیابة دیناً علی رجل قد مات و کلّمناه علی أن یحلّله فأبی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ویحه أما یعلم انّ له بکلّ درهم عشرة دراهم إذا حلّله فان لم یحلّله و إنما له بدرهم بدل درهم و الله العالم</w:t>
      </w:r>
      <w:r>
        <w:rPr>
          <w:rFonts w:eastAsia="IRNazanin" w:cs="IRNazanin"/>
          <w:color w:val="111111"/>
          <w:sz w:val="28"/>
          <w:szCs w:val="28"/>
          <w:rtl w:val="true"/>
          <w:lang w:bidi="fa-IR"/>
        </w:rPr>
        <w:t>.</w:t>
      </w:r>
    </w:p>
    <w:p>
      <w:pPr>
        <w:pStyle w:val="Heading3"/>
        <w:numPr>
          <w:ilvl w:val="2"/>
          <w:numId w:val="1"/>
        </w:numPr>
        <w:rPr/>
      </w:pPr>
      <w:bookmarkStart w:id="183" w:name="__RefHeading___Toc564284_3650668749"/>
      <w:bookmarkStart w:id="184" w:name="_Toc64"/>
      <w:bookmarkEnd w:id="183"/>
      <w:r>
        <w:rPr>
          <w:rtl w:val="true"/>
        </w:rPr>
        <w:t>المسألة السادسة و الخمسون قال سلّمه الله تعالی</w:t>
      </w:r>
      <w:r>
        <w:rPr>
          <w:rtl w:val="true"/>
        </w:rPr>
        <w:t xml:space="preserve">: </w:t>
      </w:r>
      <w:r>
        <w:rPr>
          <w:rtl w:val="true"/>
        </w:rPr>
        <w:t>ما قول شیخنا فیمن تزوّج و طلّق و لم یدخل بها ثلاث طلقات علی هذه الصورة و نکحها محلّل ثمّ تزوّج بها بعده و فعل مثل الأوّل و نکحها محلّل ثمّ تزوّج بها بعده و فعل مثل الأوّل هل تحرم أبداً فی التاسعة کطلاق العدی أم لا تحرم أبداً کطلاق السنّی؟</w:t>
      </w:r>
      <w:bookmarkEnd w:id="184"/>
    </w:p>
    <w:p>
      <w:pPr>
        <w:pStyle w:val="BookText"/>
        <w:rPr/>
      </w:pPr>
      <w:r>
        <w:rPr>
          <w:rFonts w:ascii="IRNazanin" w:hAnsi="IRNazanin" w:eastAsia="IRNazanin"/>
          <w:color w:val="111111"/>
          <w:sz w:val="28"/>
          <w:sz w:val="28"/>
          <w:szCs w:val="28"/>
          <w:rtl w:val="true"/>
          <w:lang w:bidi="fa-IR"/>
        </w:rPr>
        <w:t>أفتنا أیّدک الله</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من کلام الأصحاب بل نقل علیه الإجماع جماعة منهم هو أنّ الطلاق الذی یوجب التحریم بعد التاسعة مؤبّداً إنّما هو الطلاق العدی من بین أقسام الطلاق و الطلاق العدی علی ما صرّحوا به هو أن یطلّق علی الشرائط</w:t>
      </w:r>
    </w:p>
    <w:p>
      <w:pPr>
        <w:pStyle w:val="BookText"/>
        <w:rPr/>
      </w:pPr>
      <w:r>
        <w:rPr>
          <w:rFonts w:ascii="IRNazanin" w:hAnsi="IRNazanin" w:eastAsia="IRNazanin"/>
          <w:color w:val="111111"/>
          <w:sz w:val="28"/>
          <w:sz w:val="28"/>
          <w:szCs w:val="28"/>
          <w:rtl w:val="true"/>
          <w:lang w:bidi="fa-IR"/>
        </w:rPr>
        <w:t xml:space="preserve">المعتبرة ثمّ یراجعها قبل الخروج من العدّة و یواقعها ثمّ یطلّقها فی غیر طهر المواقعة ثمّ یراجعها و یواقعها ثمّ یطلّقها فی طهر آخر فإنّها تحرم علیه حتّی تنکح زوجاً غیره و الأخبار الواصلة إلینا فی هذا المقام لا تفی بما ذکروه من تخصیص التحریم المؤبّد بعد الطلقات التسع المتخلّل بینها زوجان آخران بالعدی و الذی وقفت علیه من ذلک ما رواه فی الکافی عن زرارة بن أعین و داود بن سرحان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الملاعنة إذا لاعنها زوجها لم تحلّ له أبداً و الذی یتزوّج المرأة فی عدّتها و هو یعلم لا تحلّ له أبداً و الذی یطلّق الطلاق الذی لا تحلّ له حتّی تنکح زوجاً غیره ثلاث مرّات لا تحلّ له أبداً و المحرم إذا تزوّج و هو یعلم أنّه حرام لم تحلّ له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الصحیح عن جمیل بن درّاج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إبراهیم بن عبد الحمید عن أبی عبد الله و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طلّق الرجل المرأة فتزوّجت ثمّ طلّقها زوجها فتزوّجها الأوّل ثمّ طلّقها فتزوّجت رجلًا ثمّ طلّقها فتزوّجها الأوّل ثمّ طلّقها هکذا ثلاثاً لم تحلّ له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أبی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الذی یطلّق ثمّ یراجع ثمّ یطلّق ثمّ یراجع ثمّ یطلّق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فتلک التی لا تحلّ له حتّی تنکح زوجاً غیره فیتزوّجها رجل آخر فیطلّقها علی السنّة ثمّ ترجع إلی زوجها فیطلّقها ثلاث مرّات فتنکح زوجاً غیره فیطلّقها ثمّ ترجع إلی زوجها الأوّل فیطلّقها ثلاث مرّات السنّة ثمّ تنکح فتلک التی لا تحلّ له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الصدوق فی الخصال بسند صحیح إلی القسم بن محمد عن علی بن أبی حمزة نحوه و المراد بالسنّة فی هذا الخبر معناه الأعمّ و إطلاق هذه الأخبار شامل لغیر العدی کما تری و لا قرینة هنا و لا إشارة إلی التخصیص بالعدی فضلًا عن الدلالة الواضحة و لا أعرف لهم دلیلًا علی ما ذکروه إلّا الإجماع المدّعی فی المسألة</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اعترف بذلک أیضاً السیّد السند صاحب المدارک فی شرح النافع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نقل جمع من الأصحاب الإجماع علی أنّ المطلّقة تسعاً للعدّة تحرم مؤبّداً و لم ینقلوا علی ذلک دلیلًا و الذی وقفت علیه من الأخبار ما رواه الکلینی ثمّ ساق الخبرین الأولین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إطلاق الروایة و خصوص الثانیة یقتضی حصول التحریم</w:t>
      </w:r>
    </w:p>
    <w:p>
      <w:pPr>
        <w:pStyle w:val="BookText"/>
        <w:rPr/>
      </w:pPr>
      <w:r>
        <w:rPr>
          <w:rFonts w:ascii="IRNazanin" w:hAnsi="IRNazanin" w:eastAsia="IRNazanin"/>
          <w:color w:val="111111"/>
          <w:sz w:val="28"/>
          <w:sz w:val="28"/>
          <w:szCs w:val="28"/>
          <w:rtl w:val="true"/>
          <w:lang w:bidi="fa-IR"/>
        </w:rPr>
        <w:t>بالطلقات التسع التی لیست للعدّة لکن لا أعلم بمضمونه قائلًا،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نحوه الفاضل الخراسانی فی الکفایة فإنّه بعد نقل الخبرین المذکورین حجّة للأصحاب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إطلاق الروایتین یقتضی حصول التحریم بالطلاق التسع التی لیست للعدّة و لا أعلم بمضمونه قائلًا،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من ذلک أنّ المسألة لا تخلو من شوب الإشکال فإنّ مخالفتهم رضوان الله علیهم فیما ظاهرهم الاتفاق علیه مشکل و موافقتهم من غیر دلیل بل ظهور الدلیل فی خلاف کلامهم أشکل و الذی یقرب عندی کما أوضحته فی جملة من الأحکام فی کتابنا الحدائق الناضرة انّ مستند الأصحاب فی هذا المقام یرجع إلی کتاب الفقه الرضوی فإنّ عبارته ظاهرة فی تخصیص التحریم المؤبد بعد التسع بالعدّی و لعلّ ذلک کان فی رسالة علی بن الحسین بن بابویه کما حقّقناه فی کتابنا المشار إلیه من نقله عبارات الکتاب المذکور و الافتاء بها و تبعه الجماعة علی ذلک و الرسالة لا تحضرنی إلّا أنّ الظاهر انّ الأمر کان کذلک کما نبّهنا علیه فی مواضع عدیدة من کتاب الطهارة و کتب العبادات من کتابنا المذکور و هذه صورة ما فی کتاب الفقه الرضوی هنا، و إن کانت النسخة لا تخلو من نوع غلط</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طلاق السنّة و تفسیره، و أمّا إطلاق العدّة فهو أن یطلّق الرجل امرأته علی طهر من غیر جماع بشاهدین عدلین ثمّ یزوّجها من یومه أو من غد أو متی ما یرید من غیر أن تستوفی قرؤها و هو أدنی المراجعة أن یقبلها أو ینکر الطلاق فیکون إنکار الطلاق مراجعة فإذا أراد أن یطلّقها ثانیة لم یجز ذلک إلّا بعد الدخول بها و أراد طلاقها تربّص بها حتّی تحیض و تطهر ثمّ یطلّقها فی قبل عدّتها بشاهدین عدلین فإن أراد مراجعتها راجعها و تجوز المراجعة بغیر شهود کما یجوز التزویج و إنّما تکره الرجعة بغیر شهود من جهة الحدود و المواریث و السلطان فإن طلّقها الثالثة فقد بانت منه ساعة طلّقها الثالثة فلا تحلّ له حتّی تنکح زوجاً غیره فإذا انقضت عدّتها منه فتزوّجها رجل آخر</w:t>
      </w:r>
      <w:bookmarkStart w:id="185" w:name="pg1537_12387"/>
    </w:p>
    <w:p>
      <w:pPr>
        <w:pStyle w:val="BookText"/>
        <w:rPr/>
      </w:pPr>
      <w:bookmarkEnd w:id="185"/>
      <w:r>
        <w:rPr>
          <w:rFonts w:ascii="IRNazanin" w:hAnsi="IRNazanin" w:eastAsia="IRNazanin"/>
          <w:color w:val="111111"/>
          <w:sz w:val="28"/>
          <w:sz w:val="28"/>
          <w:szCs w:val="28"/>
          <w:rtl w:val="true"/>
          <w:lang w:bidi="fa-IR"/>
        </w:rPr>
        <w:t>و طلّقها أو مات عنها و أراد الأوّل أن یتزوّجها فعل و إن طلّقها ثلاثاً واحدة بعد واحدة علی ما وصفناه لک فقد بانت منه و لا تحلّ له حتّی تنکح زوجاً غیره فإن تزوّجها غیره و طلّقها أو مات عنها و أراد الأوّل أن یتزوّجها فعل فإن طلّقها ثلاث تطلیقات علی ما وصفته واحدة فقد بانت منه و لا تحلّ له بعد تسع تطلیقات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انّ کلّ من طلّق تسع تطلیقات علی ما وصفت لم یحلّ له أبداً و المحرم إذا تزوّج فی إحرامه فرّق بینهما و لا تحلّ له أبداً، و من یتزوّج امرأة لها زوج دخل بها أو لم یدخل بها أو زنا بها لم تحلّ له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من المواضع الموجبة للتحریم المؤبّد هذا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عبارة الفقیه ملخصة من عبارة الکتاب و إن اشتملت علی زیادة فی البین کما لا یخفی علی من راجعها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هذا الکتاب لما کان معتمداً عندنا کما اعتمد علیه الصدوقان فی الإفتاء بعباراته و إن خالفت الأخبار المتّفق علیها بین الأصحاب کما أوضحنا ذلک فی جملة من المواضع المتقدّمة فی کتاب الطهارة و کتب العبادات فالواجب تقیید إطلاق الروایات المتقدّمة بما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الکتاب المذکور و یعضده اتفاق الأصحاب قدیماً و حدیثاً علی الحکم المذکور و منه یظهر الکلام فی موضع السؤال السنی من عدم التحریم المؤبّد بعد التسع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السابعة و الخمسون ما قول شیخنا فی ظرف دهن جامد ساوره کلب المسألة الثامنة و الخمسون ما قول شیخنا فی الریاحین التی یکره للصائم أن یشمّها المسألة التاسعة و الخمسون ما قول شیخنا فی عصیر التمر هل یشترط فیه ذهاب الثلثین کالعنب أم لا المسألة الستّون ما قول شیخنا فی ولد الزنا لو کان مؤمناً هل یحکم بإیمانه و إسلامه و یحکم بطهارته و صحّة نکاحه بالمؤمنة أم لا المسألة الحادیة و الستّون ما قول شیخنا فی الذبیحة لو صارت الجوزة فی الرقبة هل تحرم الذبیحة أم لا المسألة السابعة و الخمسون ما قول شیخنا فی ظرف دهن جامد ساوره کلب و أتی صاحب الدهن و قطع موضع الملاقاة بسکّین واحدة و غمسه فی الماء و هو جامد و أخذ یعجنه بیده لینقلب أسفله أعلاه و أعلاه أسفله و حکم بطهارته بهذا الغسل علی هذه الکیفیة،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یقبل التطهیر لأنّه صار کلّه نجاسة حکمه حکم العذرة فإن کان العذرة تقبل التطهیر بالماء فهذا کذلک فاغتاض علیّ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لک أن تعارضنی فسکت و قلت بینی و بینک الشیخ فقبل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عدیلی إن کتب فأنا أکتب و رجعنا الأمر إلیک فافتنا أیّدک الله</w:t>
      </w:r>
      <w:r>
        <w:rPr>
          <w:rFonts w:eastAsia="IRNazanin" w:cs="IRNazanin"/>
          <w:color w:val="111111"/>
          <w:sz w:val="28"/>
          <w:szCs w:val="28"/>
          <w:rtl w:val="true"/>
          <w:lang w:bidi="fa-IR"/>
        </w:rPr>
        <w:t>.</w:t>
      </w:r>
    </w:p>
    <w:p>
      <w:pPr>
        <w:pStyle w:val="Heading3"/>
        <w:numPr>
          <w:ilvl w:val="2"/>
          <w:numId w:val="1"/>
        </w:numPr>
        <w:rPr/>
      </w:pPr>
      <w:bookmarkStart w:id="186" w:name="__RefHeading___Toc564286_3650668749"/>
      <w:bookmarkStart w:id="187" w:name="_Toc65"/>
      <w:bookmarkEnd w:id="186"/>
      <w:r>
        <w:rPr>
          <w:rtl w:val="true"/>
        </w:rPr>
        <w:t>[</w:t>
      </w:r>
      <w:r>
        <w:rPr>
          <w:rtl w:val="true"/>
        </w:rPr>
        <w:t>المسألة السابعة و الخمسون ما قول شیخنا فی ظرف دهن جامد ساوره کلب</w:t>
      </w:r>
      <w:r>
        <w:rPr>
          <w:rtl w:val="true"/>
        </w:rPr>
        <w:t>]</w:t>
      </w:r>
      <w:bookmarkEnd w:id="187"/>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خلاف نصّاً و فتویً فی أنّ مثل الدهن و الدبس متی لاقته نجاسة فإن کان مائعاً نجس کلّه لسریان النجاسة من المیعان وفی قبوله التطهیر قولان الأشهر الأظهر أنّه لا یقبل التطهیر لما حقّق فی محلّه و إن کان جامداً فإنّه یرفع النجاسة إن کان عیناً و یقلع ما باشر النجاسة و الباقی حینئذ طاهر و إن کان مثل مباشرة فم الکلب فإنّه یقلع الموضع الذی باشره فمه من الدهن و هکذا لو ماتت فأرة</w:t>
      </w:r>
      <w:bookmarkStart w:id="188" w:name="pg1537_12390"/>
    </w:p>
    <w:p>
      <w:pPr>
        <w:pStyle w:val="BookText"/>
        <w:rPr/>
      </w:pPr>
      <w:bookmarkEnd w:id="188"/>
      <w:r>
        <w:rPr>
          <w:rFonts w:ascii="IRNazanin" w:hAnsi="IRNazanin" w:eastAsia="IRNazanin"/>
          <w:color w:val="111111"/>
          <w:sz w:val="28"/>
          <w:sz w:val="28"/>
          <w:szCs w:val="28"/>
          <w:rtl w:val="true"/>
          <w:lang w:bidi="fa-IR"/>
        </w:rPr>
        <w:t>فی الدهن و هو جامد یقلع منه ما باشره جسد الفأرة خاصّة و الباقی طاهر لا یحتاج إلی التطهیر لعدم النجاسة بل النجس منه ما لاقی تلک العین النجسة، وفی المائع إنّما حکمنا بنجاسة الجمیع و إن کانت النجاسة إنّما لاقت منه موضعاً مخصوصاً من حیث السریان فإنّ النجاسة بملاقاتها لذلک الجزء فإنّه ینجس و تسری النجاسة من حیث المیعان إلی الجمیع بخلاف الجامد فإنّه من حیث الجمود و تماسک أجزائه لا تسری فیه النجاسة فتختص بموضع الملاقاة فإذا أُزیل منه موضع الملاقاة زالت النجاسة و ما بقی طاهر علی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الأخبار الدالّة علی ما ذکرناه ما رواه الکلینی و الشیخ عطّر الله مرقدیهما عن زرارة فی الصحیح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وقعت الفأرة فی السمن فماتت فیه فإن کان جامداً فألقها و ما یلیها و کلّ ما بقی و إن کان ذائباً فلا تأکله و اصطبح به و الزیت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رواه الشیخ فی الصحیح عن الحلبی قال</w:t>
      </w:r>
    </w:p>
    <w:p>
      <w:pPr>
        <w:pStyle w:val="BookText"/>
        <w:rPr/>
      </w:pP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الفأرة و الدابّة فی الطعام و الشراب فیموت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سمناً أو عسلًا أو زیتاً فإنّه ربّما کان بعض هذا فإن کان الشتاء فانزع ما حوله وکله و إن کان الصیف فارفعه حتّی یسرج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سماعة فی الموثّق قال</w:t>
      </w:r>
    </w:p>
    <w:p>
      <w:pPr>
        <w:pStyle w:val="BookText"/>
        <w:rPr/>
      </w:pPr>
      <w:r>
        <w:rPr>
          <w:rFonts w:ascii="IRNazanin" w:hAnsi="IRNazanin" w:eastAsia="IRNazanin"/>
          <w:color w:val="111111"/>
          <w:sz w:val="28"/>
          <w:sz w:val="28"/>
          <w:szCs w:val="28"/>
          <w:rtl w:val="true"/>
          <w:lang w:bidi="fa-IR"/>
        </w:rPr>
        <w:t>سألته عن السمن یقع فیه المیتة؟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جامداً فالق ما حوله و کُل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إلی غیر ذلک من الأخبار الجاریة علی هذا المنوال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فالحکم ممّا لا إشکال فیه و لا شبهة تعتریه و الله العالم</w:t>
      </w:r>
      <w:r>
        <w:rPr>
          <w:rFonts w:eastAsia="IRNazanin" w:cs="IRNazanin"/>
          <w:color w:val="111111"/>
          <w:sz w:val="28"/>
          <w:szCs w:val="28"/>
          <w:rtl w:val="true"/>
          <w:lang w:bidi="fa-IR"/>
        </w:rPr>
        <w:t>.</w:t>
      </w:r>
    </w:p>
    <w:p>
      <w:pPr>
        <w:pStyle w:val="Heading3"/>
        <w:numPr>
          <w:ilvl w:val="2"/>
          <w:numId w:val="1"/>
        </w:numPr>
        <w:rPr/>
      </w:pPr>
      <w:bookmarkStart w:id="189" w:name="__RefHeading___Toc564288_3650668749"/>
      <w:bookmarkStart w:id="190" w:name="_Toc66"/>
      <w:bookmarkEnd w:id="189"/>
      <w:r>
        <w:rPr>
          <w:rtl w:val="true"/>
        </w:rPr>
        <w:t>المسألة الثامنة و الخمسون ما قول شیخنا فی الریاحین التی یکره للصائم أن یشمّها</w:t>
      </w:r>
      <w:bookmarkEnd w:id="190"/>
    </w:p>
    <w:p>
      <w:pPr>
        <w:pStyle w:val="BookText"/>
        <w:rPr/>
      </w:pPr>
      <w:r>
        <w:rPr>
          <w:rFonts w:ascii="IRNazanin" w:hAnsi="IRNazanin" w:eastAsia="IRNazanin"/>
          <w:color w:val="111111"/>
          <w:sz w:val="28"/>
          <w:sz w:val="28"/>
          <w:szCs w:val="28"/>
          <w:rtl w:val="true"/>
          <w:lang w:bidi="fa-IR"/>
        </w:rPr>
        <w:t>و هی ما کان له فهذا الورد الذی یعتصر منه ماء الورد و یسمّونه ورد جوری له ساق صغیر هل مکروه شمّه للصائم أم لا؟ أفتنا أیّدک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ذکرتم من تخصیص الکراهة بما له ساق من الریحان لا ذکر له فی الأخبار و لا فی کلام الأصحاب، و الکراهة التی صرّح بها الأصحاب و دلّ علیها جملة من الأخبار انّما هو الریحان بقول مطلق و هو لغة کلّ نبت طیّب فهذا التخصیص الذی ذکرتموه لا قائل به و لا مستند له</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اختلفت الأخبار فی الریحان فجملة منها دلّ علی النهی معلّلًا فی بعضها بأنّ فیه لذّة و لا ینبغی للصائم أن یتلذّذ وفی</w:t>
      </w:r>
      <w:bookmarkStart w:id="191" w:name="pg1537_12393"/>
    </w:p>
    <w:p>
      <w:pPr>
        <w:pStyle w:val="BookText"/>
        <w:rPr/>
      </w:pPr>
      <w:bookmarkEnd w:id="191"/>
      <w:r>
        <w:rPr>
          <w:rFonts w:ascii="IRNazanin" w:hAnsi="IRNazanin" w:eastAsia="IRNazanin"/>
          <w:color w:val="111111"/>
          <w:sz w:val="28"/>
          <w:sz w:val="28"/>
          <w:szCs w:val="28"/>
          <w:rtl w:val="true"/>
          <w:lang w:bidi="fa-IR"/>
        </w:rPr>
        <w:t>جملة منها نفی البأس عنه و إن کان فیه لذّة و الأصحاب جمعوا بین الأخبار بحمل أخبار النهی علی الکراهة و یعضد أخبار الجواز دلالة جملة من الأخبار علی استحباب الطیب للصائم و هذا من جملته و لا فرق فی ذلک بین الورد المذکور و لا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یتأکّد الکراهة فی النرجس لروایة خصّته بذلک و الله العالم</w:t>
      </w:r>
      <w:r>
        <w:rPr>
          <w:rFonts w:eastAsia="IRNazanin" w:cs="IRNazanin"/>
          <w:color w:val="111111"/>
          <w:sz w:val="28"/>
          <w:szCs w:val="28"/>
          <w:rtl w:val="true"/>
          <w:lang w:bidi="fa-IR"/>
        </w:rPr>
        <w:t>.</w:t>
      </w:r>
    </w:p>
    <w:p>
      <w:pPr>
        <w:pStyle w:val="Heading3"/>
        <w:numPr>
          <w:ilvl w:val="2"/>
          <w:numId w:val="1"/>
        </w:numPr>
        <w:rPr/>
      </w:pPr>
      <w:bookmarkStart w:id="192" w:name="__RefHeading___Toc564290_3650668749"/>
      <w:bookmarkStart w:id="193" w:name="_Toc67"/>
      <w:bookmarkEnd w:id="192"/>
      <w:r>
        <w:rPr>
          <w:rtl w:val="true"/>
        </w:rPr>
        <w:t>المسألة التاسعة و الخمسون ما قول شیخنا فی عصیر التمر هل یشترط فیه ذهاب الثلثین کالعنب أم لا؟</w:t>
      </w:r>
      <w:bookmarkEnd w:id="193"/>
    </w:p>
    <w:p>
      <w:pPr>
        <w:pStyle w:val="BookText"/>
        <w:rPr/>
      </w:pPr>
      <w:r>
        <w:rPr>
          <w:rFonts w:ascii="IRNazanin" w:hAnsi="IRNazanin" w:eastAsia="IRNazanin"/>
          <w:color w:val="111111"/>
          <w:sz w:val="28"/>
          <w:sz w:val="28"/>
          <w:szCs w:val="28"/>
          <w:rtl w:val="true"/>
          <w:lang w:bidi="fa-IR"/>
        </w:rPr>
        <w:t xml:space="preserve">و أخوک الشیخ عبد علی نوّر الله مرقده اجتمعنا معه فی البصرة و یومئذ کانت الدرر النجفیّة فی البصرة یکتب علیها ولد السیّد عبد الله بن السیّد نور الدین التستری و رأینا رأیک فیها فی عصیر التمر، لکنّ الشیخ عبد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روایة فی التمر تسمّی التمریّة و أنا عالم بمذهبک فیه لکن أحببت أن تکون المسألة عندی حاضرة مع جملة المسائل لنجیب فیها السائل و أردت أن أعرض علیک ما قاله أخوک نوّر الله مرقده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ذیل هذه المسألة قد صار واسع المجال لما کثر فیها هذه الأیّام المتأخّرة من القیل و القال و قد استوفینا البحث فیها بما یوضح الحال و یقلع شبه الإشکال و یقطع مادّة ذلک الداء العضال فی کتابنا الحدائق الناضرة فی أحکام العترة الطاهرة فی أجوبة مسائل بعض الأعلام و لکن حیث أحببتم أن یکون ما حقّقناه فی المسألة حاضراً لدیکم لتدفعوا به ما عسی یعترض به فی ذلک علیکم فلنشیر هنا إلی نزر من القول فی ذلک بذکر ما یتوهّم منه الدلالة علی التحریم فی المقام و الجواب عنه بما لا مناص للخصم عند الإنصاف من القول به و 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و بالله سبحانه الثقة لإنجاح کلّ مأمول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من الأدلّة التی اعتمدها الخصم فی هذه المسألة صحیحة عبد الله بن سنان</w:t>
      </w:r>
    </w:p>
    <w:p>
      <w:p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عصیر أصابته النار فهو حرام حتّی یذهب ثلثاه و یبقی ثلثه</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 الروایة المذکورة بأنّ مبنی الاستدلال بها علی حمل العصیر فیها علی المعنی اللغوی لأنّ فعیلًا هنا بمعنی مفعول یعنی کلّ معصور خرج ما خرج بدلیل و بقی الباقی و من جملته عصیر التمر و هو باطل من وجوه أحدها لزوم التخصیص الکثیر بإخراج أکثر أفراد الموضوع و ذلک فإنّ المحقّق</w:t>
      </w:r>
    </w:p>
    <w:p>
      <w:pPr>
        <w:pStyle w:val="BookText"/>
        <w:rPr/>
      </w:pPr>
      <w:r>
        <w:rPr>
          <w:rFonts w:ascii="IRNazanin" w:hAnsi="IRNazanin" w:eastAsia="IRNazanin"/>
          <w:color w:val="111111"/>
          <w:sz w:val="28"/>
          <w:sz w:val="28"/>
          <w:szCs w:val="28"/>
          <w:rtl w:val="true"/>
          <w:lang w:bidi="fa-IR"/>
        </w:rPr>
        <w:t>الأردبیلی و شیخنا المجلسی فی البحار قد نقلا الاتفاق علی حلّ ما عدا العصیر العنبی و الزبیبی و التمری و بموجب ذلک لا یبقی من افراع الموضوع إلّا هذه الثلاثة و هو کونه ممنوعاً منه عند جمع من محقّقی الأُصولیین مردود أیضاً بما سیأتی بیانه إن شاء الله تعالی من تخصیص العصیر بما یتّخذ من العنب خاصّة دون غیره من التمر و الزبیب و نحوهما و لک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اللازم من القول بظاهر الخبر المذکور هو تحریم کلّ عصیر ما عدا ما قام الدلیل الشرعی علی حلّه و الموجود فی النصوص ممّا دلّ علی حلّ العصیر أفراد یسیرة مثل ربّ الرمّان و ربّ التوت و السکنجبین و ربّ التفاح و السفرجل و الجلاب و هو العسل المطبوخ بماء الورد حتّی یصیر له قوام و بموجب ذلک یحرم ما عدا هذه الأشیاء من العصیرات و العقاقیر و الأدویة و نحو ذلک بالخبر المذکور لو کان ما یدعونه حقّاً و هو خلاف إجماع المسلمین بل الضرورة من الدین و یؤیّده ما صرّح به الفاضلان المتقدّمان من دعوی الاتفاق علی حلّ ما عدا الثلاثة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 الخبر متروک بالاتفاق و التخصیص بالثلاثة المتقدّمة تحکم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فصدور هذه الکلّیة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خروج أکثر أفراد الموضوع عن الحکم بعید جدّاً، بل ممّا یکاد یقطع ببطلانه سیّما مع کون الخروج بغیر دلیل مخصّص کما عرفت</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المستفاد من تتبّع الأخبار علی وجه لا یداخله الإنکار إلّا عن قصر تتبّعه عن مراجعتها و الاطّلاع علیها من مظانّها انّ العصیر فی عرفهم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بما یؤخذ من العنب و إنّ ما یؤخذ من التمر إنّما یسمّی بالنبیذ و ما یؤخذ من الزبیب إنّما یسمّی بالنقیع و ربّما أطلق النبیذ علی ما یؤخذ من الزبیب أیضاً، و یعضدها فی ذلک کلام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ادّعاه من فرق أهل اللغة فهو ظاهر البطلان بل یطلق کلّ منهما علی الآخر کما صرّحوا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النبیذ الملقی و ما نبذ من عصیر و غیره، و قال فی مادّة عصر و عصر العنب و نحوه یعصره فهو معصور و عصیرٌ إلخ، و أمّا فی الأخبار فکثیرٌ ممّا یسمّی بهذا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کما لا یخفی و التخصیص فی بعض موارده لغلبة استعمال التهمر منبوذاً أی مطروحاً فی الماء بغیر طبخ کما تستعمله الأعراب غیر مضرّ بالمراد، و لا دافع للإیراد و لهذا جری علیه استعمال المتشرّعة اصطلاحاً ثانویاً فهو خارج عن محلّ النزاع فلا ینبغی إثبات حکمه أو نفیه بمجرّد تزییف العبارة و اصطلاح خاصّ و للبحث مجال واسع</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أوضحنا ذلک بنقل جملة من الأخبار و کلام جملة من علماء اللغة فی کتابنا الحدائق الناضرة و یعضد ذلک و یوضحه انّ العصر إنّما یطلق بالنسبة إلی الأجسام التی فیها مائیة لاستخراج الماء منها کالثوب الذی فیه ماء قد غسل به و هذا ظاهر فی العنب و الرمان و البطیخ بنوعیه و نحو ذلک، و أمّا الأجسام الصلبة التی فیها حلاوة و یراد استخراج حلاوتها أو حموضتها مثل التمر و الزبیب و السماق و الزرشک و نحوها فإنّه إنّما یستخرج ما فیها من الحلاوة و الحموضة بنبذها فی الماء و نقعها فیه مدّة یخرج ما فیها أو انّها تمرس بالماء أو تغلی فیه لا یقال إنّ هذه الأشیاء أیضاً تعصر بعد النقع و الغلی أو المرس أیضاً فیصدق علیها العصیر بمعنی المعصور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انّها تعصر کما ذکرت لکن مبنی التسمیة إنّما هو علی استخراج الماء الذی فی تلک الأجسام من أصلها و خلقتها لا الماء المضاف إلیها ألا تری انّه وقع المقابلة فی الأخبار و کلام أهل اللغة أیضاً بین العصیر و النقیع و النبیذ و لیس ذلک إلّا باعتبار إرادة إخراج ما فی تلک الأجسام من أوّل الأمر لا باعتبار تقدّم علاج من غلی أو نقع و إضافة ماء آخر من خارج و إلّا لم تصحّ هذه المقابلة و لا هذا التقسیم إلی هذه الأنواع لأنّها کلّها تصدق علیها العصیر باعتبار ما ذکره المعترض و هذا بحمد الله سبحانه ظاهر لکلّ ناظر و إن جحده المتعسّف المتکابر، و حینئذ فقد اتّفق علی ما ذکرناه دلالة العرف و الأخبار و کلام أهل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المستفاد من الأخبار علی وجه لا یداخله الإنکار عند من وقف علیها و تأمّلها بعین الفکر و الاعتبار انّ التمر لا یحرم بمجرّد الغلیان و إن اشتدّ و إنّما تحریمه دائر مدار الإسکار فیه و من ذلک حدیث الوفد المروی فی الکافی عن محمّد بن جعفر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من الیمن فسألوه عن معالم دینهم فأجابهم فخرج القوم بأجمعهم فلمّا ساروا مرحلة قال بعضهم لبعض أنسینا أن نسأل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ما هو أهمّ إلینا ثمّ نزل القوم ثمّ بعثوا وفداً لهم فأتی الوفد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انّ القوم قد بعثونا إلیک یسألونک عن النبیذ؟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النبیذ فصفوه 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یؤخذ من التمر فینبذ فی إناء ثمّ یصبّ علیها الماء حتّی یمتلئ و یوقد تحته حتی ینطبخ فإذا انطبخ أخذوه و ألقوه فی إناء آخر ثمّ صبّوا علیه ماء ثمّ یمرس ثمّ صفّوه بثوب ثمّ یلقی فی إناء ثمّ یصب علیه من عکر ما کان قبله ثمّ یهدر و یغلی ثمّ یسکن عن عکرة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قد أکثرت أ فیسکر؟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مسکر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الوفد حتّی انتهوا إلی أصحابهم فأخبروهم بما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ارجعوا بنا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نسأل عنها شفاهاً و لا یکون بیننا و بینه سفیر فرجع القوم جمیعاً،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انّ أرضنا أرض دویة و نحن قوم بعمل الزرع و لا نقوی علی العمل إلّا بالنبیذ فقال لهم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صِفوه، فوصفوه کما وصف أصحابهم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فیسکر؟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مسکر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التقریب فیه علی وجه یظهر لکلّ ناظر انّه تضمن انّهم یطبخون التمر أوّلًا فإذا انطبخ القوة فی إناء آخر إلی آخر ما ذکر فی الخبر و ظاهره انّ السکر انّما یحصل بالطبخ الثانی و هو الذی یجعل فیه العکر و هو من الخمر الأوّل کأنّه بمنزلة الخمیر الذی یوضع فی عجین الخبز فیسرع به إلی أن یخبز و بهذا الطبخ الأخیر صار مسکراً و لو کان الطبخ الأوّل موجباً للتحریم کما یدّعیه الخصم لذکره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یخص التحریم بالإسکار الحاصل بالطبخ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الخبر کغیره من الأخبار الکثیرة دلالة علی تسمیة ما یؤخذ من التمر بالنبیذ کما قدّمنا ذکره لا بالعصیر کما ادّعاه من لیس بالأخبار بصیر و لا خبیر</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الأخبار الدالّة علی دوران التحریم مدار الإسکار سواء کان بالغلی أو بالنقع و المکث فکثیرة جدّاً لا یأتی المقام علیها و قد استوفیناها فی</w:t>
      </w:r>
    </w:p>
    <w:p>
      <w:pPr>
        <w:pStyle w:val="BookText"/>
        <w:rPr/>
      </w:pPr>
      <w:r>
        <w:rPr>
          <w:rFonts w:ascii="IRNazanin" w:hAnsi="IRNazanin" w:eastAsia="IRNazanin"/>
          <w:color w:val="111111"/>
          <w:sz w:val="28"/>
          <w:sz w:val="28"/>
          <w:szCs w:val="28"/>
          <w:rtl w:val="true"/>
          <w:lang w:bidi="fa-IR"/>
        </w:rPr>
        <w:t>کتابنا المتقدّم ذکره،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حسنة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استأذنت لبعض أصحابنا فسأله عن النبیذ،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أصلحک الله إنّما سألتک عن النبیذ الذی یجعل فیه العکر فیغلی حتّی یسکن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مسکر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أجل هذه الأخبار ادّعی بعض الأفاضل المعاصرین حصول الإسکار فی عصیر التمر بمجرّد الغلیان و إن تفاوت ظهور أثره باعتبار الطباع و هی دعوی یکذبها الغلیان و یردها الوجدان و حینئذ فمع الإغماض عن الوجهین الأوّلین و تسلیم منقول صحیحة عبد الله بن سنان المتقدّمة للعصیر التمری فإنّه یجب استثناءه بهذه الأخبار و إخراجه من عمومها لصراحتها فی الدلالة علی عدم التحریم بمجرّد الغلیان و إنّما التحریم مترتّب علی الإسکار فکیف و قد عرفت من الوجهین الأوّلین عدم صحّة شمولها له بالکلّیة و هذا بحمد الله سبحانه ظاهر لکلّ ناظر فضلًا عن الخبیر الماهر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الکافی فی الحسن عن زرارة</w:t>
      </w:r>
    </w:p>
    <w:p>
      <w:pPr>
        <w:pStyle w:val="BookText"/>
        <w:rPr/>
      </w:pP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هبط نوح من السفینة غرس غرساً فکان فیما غرسه النخلة ثمّ رجع إلی أهله فجاء إبلیس فقلعها ثمّ إنّ نوحاً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إلی غرسه فوجده علی حاله و وجد النخلة قد قلعت و وجد إبلیس عندها فأتاه جبرئیل فأخبره إنّ إبلیس لعنه الله قلعها فقال نوح لإبلیس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دعاک إلی قلعها فو الله ما غرست غرساً أحبُّ إلیّ منها و و الله لا أدعها حتّی أغرسها فقال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و الله لا أدعها حتّی أقلعها،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لی نصیباً فجعل له الثلث فأبی أن یرضی فجعل له النصف فأبی أن یرضی و أبا نوح أن یزیده 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أحسن فإنّ منک الإحسان فعلم نوح انّه قد جعل له علیها سلطاناً فجعل نوح له الثلثین 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أخذت عصیراً فاطبخه حتی یذهب الثلثان و کُل و اشرب حینئذ فذلک نصیب الشیطان</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نقل الخبر بلفظ النخلة فی الموضعین المذکورین صاحب الوسائل و من أجله ذهب إلی تحریم العصیر التمری مضافاً إلی صحیحة عبد الله بن سنان</w:t>
      </w:r>
    </w:p>
    <w:p>
      <w:pPr>
        <w:pStyle w:val="BookText"/>
        <w:rPr/>
      </w:pPr>
      <w:r>
        <w:rPr>
          <w:rFonts w:ascii="IRNazanin" w:hAnsi="IRNazanin" w:eastAsia="IRNazanin"/>
          <w:color w:val="111111"/>
          <w:sz w:val="28"/>
          <w:sz w:val="28"/>
          <w:szCs w:val="28"/>
          <w:rtl w:val="true"/>
          <w:lang w:bidi="fa-IR"/>
        </w:rPr>
        <w:t>المتقدّمة بزعمه و تبعه بعض أفاضل السادة المعاصرین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الخبر المذکور إنّما هی بلفظ الحبلة بالحاء المهملة کما نقله المحدِّث الکاشانی فی الوافی ثمّ فسّر الحبلة ذیل الخبر المذکور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الحبلة بالضمّ الکرم أو أصل من أصوله و من الظاهر انّ صاحب الوافی أضبط و أشدّ اطّلاعاً علی النسخ المعتمدة و یعضده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أخذت عصیراً إلی آخره و قد عرفت انّ العصیر فی هذا المقام شرعاً و لغةً و عرفاً مخصوص بماء العنب دون ماء التمر فإنّه إنّما یسمّی فی الأخبار و کلام أهل اللغة بالنبیذ کما أشرنا سابقاً إلیه و أوردنا فی کتابنا المتقدّم ذکره الأخبار المتکاثرة الدالّة علیه و یؤیّده أیضاً انّ هذا النزاع قد روی وقوعه بین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إبلیس و نوح مع إبلیس أیضاً فی عدّة أخبار غیر هذا الخبر و موردها الکرم خاصّة و لم یوجد فی النخل إلّا خبر واحد مع آدم و لیس فیه تعرّض لحدیث الطبخ و ذهاب الثلثین بالکلّیة و بذلک یظهر سقوط الاستدلال بهذا الخبر علی أنّ ما یتّخذ من التمر یسمّی عصیراً لیس فی محلّه فإنّه مبنی علی کون المذکور فی الخبر لفظ النخلة و لیس کذلک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عن عمّار الساباطی فی الموثّق</w:t>
      </w:r>
    </w:p>
    <w:p>
      <w:p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النضوح المعتق کیف یصنع حتّی یحلّ؟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التمر فأغله حتّی یذهب ثلثا ماء التمر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موثّقته الأُخری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سألته عن النضوح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یطبخ التمر حتّی یذهب ثلثاه و یبقی ثلثه ثمّ یتمشطن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الروایة الثانیة ذکرها فی الدروس و ظاهره التوقّف من أجلها</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النضوح لغةً علی ما ذکره فی النهایة ضرب من الطیب یفوح رائحته، قال الفاضل الزاهد الأمین الشیخ فخر الدین بن طریح فی کتاب 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کلام بعض الفضلاء النضوح طیب مائع ینقعون التمر و السکر و القرنفل و التفاح و الزعفران و أشباه ذلک فی قارورة فیها قدر مخصوص من الماء و یشدّ رأسها و یصبرون أیّاماً حتی ینشّ و یختمر و هو شائع بین نساء الحرمین الشریفین و کیفیة تطیّب المرأة به أن تحطّ الأزهار بین شعر رأسها ثمّ ترشّ به الأزهار لتشتدّ رائحتها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أحادیث أصحابنا أنّهم نهوا نساءهم عن الطیب به بل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بإهراقه فی</w:t>
      </w:r>
    </w:p>
    <w:p>
      <w:pPr>
        <w:pStyle w:val="BookText"/>
        <w:rPr/>
      </w:pPr>
      <w:r>
        <w:rPr>
          <w:rFonts w:ascii="IRNazanin" w:hAnsi="IRNazanin" w:eastAsia="IRNazanin"/>
          <w:color w:val="111111"/>
          <w:sz w:val="28"/>
          <w:sz w:val="28"/>
          <w:szCs w:val="28"/>
          <w:rtl w:val="true"/>
          <w:lang w:bidi="fa-IR"/>
        </w:rPr>
        <w:t>البالوعة انتهی کلامه زید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انّه أشار بحدیث الإهراق إلی روایة خیثمة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عنده نساء فشمّ رائحة النضوح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نضوح یجعل فیه الضیاح،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به فأهرق فی البالوعة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الضیاح لغة اللبن الخاثر یجعل فیه الماء و یمزج به و الظاهر بناءً علی ما ذکره هذا البعض المنقول عنه کیفیة عمل النضوح المؤیّد بخبر خیثمة المذکور ان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بإهراق النضوح انّما هو لکونه خمراً فإنّه نجس کما هو أحد القولین المعتضد بالأخبار کما حقّقناه فی کتابنا الحدائق الناضرة فیکون وضعه فی الرأس موجباً لنجاسته و الصلاة فی النجاسة حینئذ و علی هذا فتحمل روایتا عمّار علی أنّ الغرض من طبخه حتی یذهب ثلثا ماء التمر إنّما هو لئلا یصیر خمراً ببقائه مدّة لأنّ علیه علی هذا الوجه و إلی هذا الحدّ الذی یکون به دبساً و تذهب الأجزاء المائیة التی یصیر بها خمراً لو مکث مدّة کذلک لأنّه إنّما یصیر خمراً بسبب ما فیه من تلک الأجزاء المائیة فإذا ذهبت بالغلیان أمن من صیرورته خمراً و یشیر إلی 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النضوح المعتق علی صیغة اسم المفعول أی الذی یراد جعله عتیقاً بأن یحفظ زماناً حتّی یصیر عتیقاً و یؤیّد ذلک أیضاً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یتمشطن، بمعنی انّ الغرض منه إنّما هو التمشّط به فی الرأس و هو دلیل علی أنّ الغرض من السؤال فی الخبرین المذکورین عن کیفیة عمله إنّما هو للتحرّز عن صیرورته خمراً نجساً تمتنع الصلاة فیه إذا تمشطن به و إلّا فهو لیس بمأکول و لا الغرض منه الأکل حتّی یکون الأمر یغلبه علی هذا الوجه لأجل حلّ أکله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فی الروایة الأُولی حتّی یحلّ یعنی یحلّ استعماله فی التمشط به فی الرأس و لا یکون خمراً نجساً موجباً لبطلان الصلاة فیه 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کلّه مبنی علی القول بنجاسة الخمر؟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هو الأشهر الأظهر من الأخبار کما حقّقناه بما لا مزید علیه فی کتابنا المتقدّم ذکره</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فدلالة الروایتین المذکورتین إنّما هی بطریق المفهوم و هو مع تسلیمه</w:t>
      </w:r>
      <w:bookmarkStart w:id="194" w:name="pg1537_12414"/>
    </w:p>
    <w:p>
      <w:pPr>
        <w:pStyle w:val="BookText"/>
        <w:rPr/>
      </w:pPr>
      <w:bookmarkEnd w:id="194"/>
      <w:r>
        <w:rPr>
          <w:rFonts w:ascii="IRNazanin" w:hAnsi="IRNazanin" w:eastAsia="IRNazanin"/>
          <w:color w:val="111111"/>
          <w:sz w:val="28"/>
          <w:sz w:val="28"/>
          <w:szCs w:val="28"/>
          <w:rtl w:val="true"/>
          <w:lang w:bidi="fa-IR"/>
        </w:rPr>
        <w:t>انّما یکون حجّة إذا لم یظهر للتعلیق فائدة سوی ذلک و إلّا فلا حجّة فیه و بما شرحناه من معنی الخبرین المذکورین و هو أنّ الغرض أن لا یکون خمراً یظهر فائدة التعلیق و حینئذ فلا یمکن أن یکون حجّة للخصم فیما یدّعیه کما لا یخفی علی من یعرف الحقّ و یعیه و هذا بحمد الله سبحانه ظاهر لا سترة علیه و لا یأتیه الباطل من خلفه و لا بین یدیه و من أراد تحقیق الحال فی هذا المجال زیادة علی ما ذکرناه هنا فلیرجع إلی کتابنا المشار إلیه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تکلّفه بعض الفضلاء المعاصرین من الاحتمالات الباردة و التکلّفات الشاردة فهی فی البطلان عند من تأمّل فیما أظهر من أن یحتاج إلی مزید بیان و لو تمّت هذه التخریجات المغثة البعیدة و التمحلات الهمجة الغیر السدیدة فی مقابلة الاستدلالات و ما یتبادر من تلک المقالات لم یتمّ دلیل علی مطلب من المطالب بالکلّیة إذ لا قول من الأقول إلّا و للاحتمال و إن بعد فیه مجال فکیف یتمّ لهم الاستدلال علی المخالفین فی الإمامة و النبوّة و نحوهما من المطالب الدینیة إذا بدا الخصم فی مقابلة تلک الأدلّة أمثال هذه الاحتمالات الضعیفة و الخیالات السخیفة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نقلتموه عن أخینا المقدس المرحوم الشیخ عبد علی رحمه الله تعالی من الروایة التمریة فالظاهر انّه یرید بها موثّقة عمّار المذکورة حیث إنّه نقل عنه التوقّف من أجلها قبل الاطّلاع علی ما ذکرناه فی معناها و الله العالم</w:t>
      </w:r>
      <w:r>
        <w:rPr>
          <w:rFonts w:eastAsia="IRNazanin" w:cs="IRNazanin"/>
          <w:color w:val="111111"/>
          <w:sz w:val="28"/>
          <w:szCs w:val="28"/>
          <w:rtl w:val="true"/>
          <w:lang w:bidi="fa-IR"/>
        </w:rPr>
        <w:t>.</w:t>
      </w:r>
    </w:p>
    <w:p>
      <w:pPr>
        <w:pStyle w:val="Heading3"/>
        <w:numPr>
          <w:ilvl w:val="2"/>
          <w:numId w:val="1"/>
        </w:numPr>
        <w:rPr/>
      </w:pPr>
      <w:bookmarkStart w:id="195" w:name="__RefHeading___Toc564292_3650668749"/>
      <w:bookmarkStart w:id="196" w:name="_Toc68"/>
      <w:bookmarkEnd w:id="195"/>
      <w:r>
        <w:rPr>
          <w:rtl w:val="true"/>
        </w:rPr>
        <w:t>المسألة الستّون قال سلّمه الله تعالی</w:t>
      </w:r>
      <w:r>
        <w:rPr>
          <w:rtl w:val="true"/>
        </w:rPr>
        <w:t xml:space="preserve">: </w:t>
      </w:r>
      <w:r>
        <w:rPr>
          <w:rtl w:val="true"/>
        </w:rPr>
        <w:t>ما قول شیخنا فی ولد الزنا لو کان مؤمناً هل یحکم بإیمانه و إسلامه و یحکم بطهارته و صحّة نکاحه بالمؤمنة أم لا</w:t>
      </w:r>
      <w:bookmarkEnd w:id="196"/>
    </w:p>
    <w:p>
      <w:pPr>
        <w:pStyle w:val="BookText"/>
        <w:rPr/>
      </w:pPr>
      <w:r>
        <w:rPr>
          <w:rFonts w:ascii="IRNazanin" w:hAnsi="IRNazanin" w:eastAsia="IRNazanin"/>
          <w:color w:val="111111"/>
          <w:sz w:val="28"/>
          <w:sz w:val="28"/>
          <w:szCs w:val="28"/>
          <w:rtl w:val="true"/>
          <w:lang w:bidi="fa-IR"/>
        </w:rPr>
        <w:t>و لو قلت ببطلان نکاحه ما تقول فیما یتناسل منه و هل یحتاج فسخ نکاحه إلی طلاق، و ما قولک لو زنا بزوجته زان هل تحلّ لذلک الزانی بعد فراقه لها أم لا؟ أفتنا أیّدک الله</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الهادی إلی جادّة الصواب انّ هذه المسألة من مشکلات المسائل و أُمّهات المعاضل و قد بسطنا الکلام فیها فی جملة من کتبنا مثل کتاب الحدائق الناضرة و کتاب الدرر النجفیة و نقول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المشهور بین الأصحاب رضوان الله علیهم هو الحکم بإسلامه بل إیمانه و طهارته و عدالته مع الاتّصاف بشرائطها و دخوله الجنّة کغیره من أفراد المؤمنین متی کان علی ظاهر الایمان</w:t>
      </w:r>
    </w:p>
    <w:p>
      <w:pPr>
        <w:pStyle w:val="BookText"/>
        <w:rPr/>
      </w:pPr>
      <w:r>
        <w:rPr>
          <w:rFonts w:ascii="Amiri" w:hAnsi="Amiri" w:eastAsia="Amiri" w:cs="Amiri"/>
          <w:color w:val="111111"/>
          <w:sz w:val="28"/>
          <w:sz w:val="28"/>
          <w:szCs w:val="28"/>
          <w:rtl w:val="true"/>
          <w:lang w:bidi="ar-SA"/>
        </w:rPr>
        <w:t>و متدیّناً بذلک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نقل عن الصدوق و المرتضی و ابن إدریس الحکم بکفره و نجاسته و عدم جواز دخوله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شیخنا العلّامة أبو الحسن الشیخ سلیمان بن عبد الله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أجوبة مسائل سُئل فیها عن ابن الزنا هل یحتمل أن یدخل الجنّة مع إمکان أن یکون مؤمناً متشرّعاً؟ فأجاب عطّر الله مرقده بما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جواز إیمانه و إمکان تدیّنه عقلًا ممّا لا خلاف فیه کیف و لو لم یکن کذلک لزم التکلیف بالمحال و هو باطل عقلًا و نقلًا إلّا عند شذوذ من المخالفین و إنّما الخلاف فی الوقوع هل یقع منه الایمان و التدیّن أم یقطع بعدم ذلک، و المنقول عن رئیس المحدِّثین أبی جعفر محمد بن علی بن بابویه و المرتضی علم الهدی و أبی عبد الله بن إدریس الحلّی روح الله أرواحهم و قدّس أشباحهم هو الثانی و هو أنّه لا یکون إلّا کافراً بمعنی انّه لا یختار إلّا الکفر وهم لا ینکرون انّه لو فرض ایمانه و تدیّنه أمکن دخوله الجنّة بل وجب و إن کان عندهم انّ هذا الفرض غیر واقع،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قدّس الله روحه من جعل محلّ الخلاف فی المسألة انّه هل یقع من ابن الزنا الایمان و التدیّن أم یقطع بعدمه و حمله القول بکفره علی معنی انّه لا یقع منه إلّا الکفر و إلّا فإنّهم لا ینکرون انّه لو فرض تدیّنه أمکن دخوله الجنّة بل وجب الظاهر انّه لیس کذلک و کلام أولئک القائلین بالکفر و إن کان لا یحضرنی الآن إلّا أنّ القول فی کلام جملة من مشایخنا المحقّقین و هو المعتضد بالأخبار الآتیة فی المقام خلاف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إنّ أولئک القائلین بالکفر یحکمون به و بما تقدّم من الأحکام المنقولة عنهم و إن تدین بالایمان و قام به کغیره من ذوی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شیخنا العلّامة المجلسی روح الله تعالی روحه بعد ذکر کلام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 إلی الصدوق و السید المرتضی و ابن إدریس رحمهم الله القول بکفره و إن لم یظهره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مخالف لأُصول العدل إذ لم یفعل باختیاره ما یستحقّ به العقاب فیکون عقابه ظلماً و جوراً و الله لیس بظلّام للعبید، انتهی</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المحدِّث الفاضل السیّد نعمة الله الجزائری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الأنوار النعمانیة تذییل فی حال ولد الزنا إذا ورد علی ربّه عزّ و جلّ اعلم انّ المشهور بین أصحابنا</w:t>
      </w:r>
    </w:p>
    <w:p>
      <w:pPr>
        <w:pStyle w:val="BookText"/>
        <w:rPr/>
      </w:pPr>
      <w:r>
        <w:rPr>
          <w:rFonts w:ascii="IRNazanin" w:hAnsi="IRNazanin" w:eastAsia="IRNazanin"/>
          <w:color w:val="111111"/>
          <w:sz w:val="28"/>
          <w:sz w:val="28"/>
          <w:szCs w:val="28"/>
          <w:rtl w:val="true"/>
          <w:lang w:bidi="fa-IR"/>
        </w:rPr>
        <w:t>رضوان الله علیهم هو أنّه إذا أظهر دین الإسلام کان مسلماً بحکم المسلمین فی الطهارة و دخول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نقل عن المرتضی و الصدوق و ابن إدریس قدّس الله أرواحهم انّه کافر نجس یدخل النار کغیره من الکفّار،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الجمع کما تری ظاهر فی أنّ محلّ الخلاف إنّما هو مع ظهور تدیّنه بالایمان إلّا أنّ السیّد المذکور نقل أیضاً عن السیّد المرتضی مثل ما ذکره شیخنا المتقدّم ذکره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لا ینافی ما حکیناه عنه رحمه الله تعالی فإنّه قد یذهب فی المسألة الواحدة إلی مذاهب مختلفة یکون له فی کلّ کتاب من مصنّفاته مذهب من المذاهب،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فإنّ ما ذهب إلیه الأکثر من الأصحاب من القول بإسلامه بل إیمانه و فرّعوا علیه القول بطهارته و عدالته و دخوله الجنّة مع التدیّن بالایمان و القیام بتلک الأرکان ممّا تردّه الأخبار الواردة عن العترة الأطهار صلوات الله علیهم، فأمّا بالنسبة إلی حکمهم بالطهارة فیرده جملة من الأخبار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الکافی عن ابن أبی یعفور</w:t>
      </w:r>
    </w:p>
    <w:p>
      <w:p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تغتسل من البئر التی یجتمع فیها غسالة الحمّام فإنّ فیها غسالة ولد الزنا و هو لا یطهر إلی سبعة آباء و فیها غسالة الناصب و هو شرّهما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الوشاء عمّن ذکره</w:t>
      </w:r>
    </w:p>
    <w:p>
      <w:p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کره سؤر ولد الزنا و الیهودی و النصرانی و المشرک و کلّ من خالف الإسلام و کان أشدّ ذلک عنده سؤر الناصب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روایة علی بن الحکم</w:t>
      </w:r>
    </w:p>
    <w:p>
      <w:pPr>
        <w:pStyle w:val="BookText"/>
        <w:rPr/>
      </w:pP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تغتسل من ماء الحمّام فإنّه یغتسل فیه من الزنا و یغتسل فیه ولد الزنا و الناصب لنا أهل البیت و هو شرّهم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نظم ابن الزناء فی قرن هؤلاء المحکوم بکفرهم و نجاستهم ظاهر فی أنّه مثلهم فی الکفر و النجاسة و الکراهة فی سابق هذا الخبر بمعنی النجاسة کما ورد مثله فی کثیر من الأخبار، و یؤیّده ما رواه الصدوق فی کتاب عقاب الأعمال و البرقی فی المحاسن بإسنادهما عن لیث المرادی</w:t>
      </w:r>
    </w:p>
    <w:p>
      <w:p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نوحاً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فی السفینة الکلب و الخنزیر و لم یحمل فیها ولد الزناء و الناصب شرّ من ولد الزناء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رواه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ثواب الأعمال فی الموثّق عن زرارة قال</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خیر فی ولد الزنا و لا فی بشره و لا فی شعره و لا فی لحمه و لا فی دمه</w:t>
      </w:r>
    </w:p>
    <w:p>
      <w:pPr>
        <w:pStyle w:val="BookText"/>
        <w:rPr/>
      </w:pPr>
      <w:r>
        <w:rPr>
          <w:rFonts w:ascii="IRNazanin" w:hAnsi="IRNazanin" w:eastAsia="IRNazanin"/>
          <w:color w:val="111111"/>
          <w:sz w:val="28"/>
          <w:sz w:val="28"/>
          <w:szCs w:val="28"/>
          <w:rtl w:val="true"/>
          <w:lang w:bidi="fa-IR"/>
        </w:rPr>
        <w:t>و لا فی شی‌ء منه یعنی ولد الزناء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فی الکافی فی الموثّق عن زرارة فیه بعد قوله و لا شی‌ء منه عجزت عنه السفینة و قد حمل فیها الکلب و الخنزیر فإنّ نفی الخیر عنه علی هذا الوجه الاستغراقی و جعله شرّاً من الکلب و الخنزیر ربّما یشعر بأنّه لیس إلّا لکفره و نجاسته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أصحابنا رضوان الله علیهم إنما تمسّکوا فی القول بالطهارة بناء علی حکمهم بإسلامه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الأصل المذکور یجب الخروج عنه بالدلیل کما قرّروه فیما هو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إلی حکمهم بالعدالة ففیه انّه لا یخفی انّ المواضع التی یشترط فیها العدالة هی الإمامة فی الصلاة و قد اتّفقت الأخبار و کلمة الأصحاب علی اشتراط طهارة المولد فیها و الشهادة و قد استفاضت الأخبار بأنّه لا تقبل شهادته و القضاء و قد اتّفقت کلمة الأصحاب علی أنّه لا یجوز له تولّی القضاء و حینئذ فأیّ ثمرة لهذه العدالة التی ادّعوها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الأخبار الزائدة علی ما قلناه المؤکّدة لما ذکرناه ما ورد فی دیته من أنّها کدیة الیهود و النصاری ثمانمائة درهم و قد حکم بمضمون هذه الأخبار الصدوق و المرتضی و ابن إدریس بناءً علی مذهبهم فیه و المشهور بناءً علی الحکم بإسلامه انّ دیته کدیة المسلم مع أنّه لا معارض لهذه الأخبار و التمسّک بعموم أخبار أدلّة دیة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یدفعه انّ هذه الأخبار خاصّة فیجب تقدیم العمل بها و تخصیص الإطلاق بها کما هو القاعدة المقرّرة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 جملة هذه الأحکام إنّما ترتّبت علی ابن الزناء من حیث کونه ابن زنا و إن کان متدیّناً بالإسلام و الایمان و إلّا فإنّ الکفر مانع من الإمامة و قبول الشهادة و تولّی القضاء و إن لم یکن ابن زنا و کذا حکم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إلی حکمهم بدخوله الجنّة فإنّ الأخبار مستفیضة تردّه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 فی کتاب العلل بسنده عن سعد بن عمر الحلاب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خلق الجنّة طاهرة مطهّرة فلا یدخلها إلّا من طابت ولادته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لمن کانت امّه عفیفة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رواه فی الکتاب المذکور بسنده فیه إلی محمد بن سلیمان الدیلمی عن أبیه رفع الحدیث إلی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ولد الزناء یا ربّ فما ذنبی فما کان لی فی أمری</w:t>
      </w:r>
    </w:p>
    <w:p>
      <w:pPr>
        <w:pStyle w:val="BookText"/>
        <w:rPr/>
      </w:pPr>
      <w:r>
        <w:rPr>
          <w:rFonts w:ascii="IRNazanin" w:hAnsi="IRNazanin" w:eastAsia="IRNazanin"/>
          <w:color w:val="111111"/>
          <w:sz w:val="28"/>
          <w:sz w:val="28"/>
          <w:szCs w:val="28"/>
          <w:rtl w:val="true"/>
          <w:lang w:bidi="fa-IR"/>
        </w:rPr>
        <w:t>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فینادیه مناد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شرّ الثلاثة أذنب والداک فَنَبَتَّ علیهما و أنت رجس و لن یدخل الجنّة إلّا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بما فی هذا الخبر من الدلالة الواضحة علی صحّة ما قدّمناه من أنّ منعه من دخول الجنّة إنّما هو من حیث کونه ابن زنا لا من حیث الکفر، و إلّا لأجیب بأنّ منعک من حیث کفرک و إنّ الجنّة لا یدخلها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رواه فی الکافی و غیره بسنده عن أبی خدیجة</w:t>
      </w:r>
    </w:p>
    <w:p>
      <w:p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أحد من ولد الزنا نجی لنجی سائح بنی إسرائیل،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سائح بنی إسرائیل؟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عابداً فقیل له انّ ولد الزنا لا یطیب أبداً و لا یقبل الله منه عملًا،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یسیح بین الجبال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النهج أخبار أُخر أیضاً أعرضنا عن نقلها اختصاراً إلّا أنّه قد روی فی الکافی أیضاً بسنده عن ابن أبی یعفور قال</w:t>
      </w:r>
    </w:p>
    <w:p>
      <w:pPr>
        <w:pStyle w:val="BookText"/>
        <w:rPr/>
      </w:pP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ولد الزنا یستعمل إنْ عمل خیراً جزی به و إن عمل شرّاً جزی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هذا الخبر ممّا یؤیّد المشهور فی الجملة إلّا أنّه لا دلالة فیه علی کون الجزاء فی الجنّة لتحصل منافاته لتلک الأخبار، بل هو أعمّ من ذلک فیجوز أن یکون فی مکان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ما قلنا ما رواه فی کتاب المحاسن بسنده عن أیّوب بن الحرّ عن أبی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عنده و معنا عبد الله بن عجلان فقال عبد الله بن عجلان معنا رجل یعرف ما نعرف و یقال إنّه ولد زناء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لیقال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ذلک کذلک بنی له بیت فی النار من صَدَر یردد عنه وهیج جهنّم و یؤتی برزقه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مشایخنا عطّر الله مراقدهم بعد نقل هذا الخبر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صدر أی یبنی له ذلک فی صدر جهنّم و أعلاه و الظاهر انّه تصحیف الصبر بالتحر و هو الجهد، انتهی</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یقرب عندی فی هذا المقام بالنسبة إلی هذه الأخبار التی ذکرناها ان ابن الزناء له حالة ثالثة غیر حالتی الکفر و الایمان و ذلک لأنّ ما تقدّم من الأخبار الدالّة علی أحکامه فی الدنیا من النجاسة و عدم جواز دخوله فیما یشترط فیه العدالة و حکم دیته و عدم دخوله الجنّة لا تجامع الایمان بوجه و أسباب الکفر الموجبة للحکم بکفره غیر موجودة فیه لأنّ الغرض انّه متدیّن بالایمان و قائم بتلک الأرکان و أسباب الکفر محصورة و لیس فیه شی‌ء منها، و أمّا جزاءه علی أعماله فی الآخرة</w:t>
      </w:r>
    </w:p>
    <w:p>
      <w:pPr>
        <w:pStyle w:val="BookText"/>
        <w:rPr/>
      </w:pPr>
      <w:r>
        <w:rPr>
          <w:rFonts w:ascii="IRNazanin" w:hAnsi="IRNazanin" w:eastAsia="IRNazanin"/>
          <w:color w:val="111111"/>
          <w:sz w:val="28"/>
          <w:sz w:val="28"/>
          <w:szCs w:val="28"/>
          <w:rtl w:val="true"/>
          <w:lang w:bidi="fa-IR"/>
        </w:rPr>
        <w:t>فقد عرفت من الخبرین المذکورین أنّه یجازی علیها و إن لم یکن فی الجنّة إذ لیس بواجب علی الله سبحانه إلّا الجزاء علیها، و أمّا کونه فی الجنّة فلیس بواجب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یعلم أنّه لیس فی هذه الأخبار ما یدلّ علی الحکم بکفره کما ذهب إلیه من تقدّم نقله عنه و إنّما غایتها الدلالة علی خساسته و رذالته و هو انّه علی الله سبحانه کما تقدّم فی خبری لیث المرادی و زرارة و نحوهما و هو أعمّ من ذلک، و أمّا عمومات الآیات و الأخبار الدالّة علی أنّ من یؤمن و یعمل صالحاً یدخله الله الجنّة فیمکن تخصیصها بهذه الأخبار و استثناء هذا الفرد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أقصی ما یمکن أن یقال و الله العالم و أولیاؤه بحقیقة الحال</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هنا فی المقام إشکال و أی إشکال و هو انّه ممّا لا خلاف فیه بین الإمامیة کون الثانی ابن زنا و به صرّح جملة من علمائهم و تکاثرت به أخبارهم کما أوضحه شیخنا علّامة الزمان الشیخ سلیمان فی کتاب الذخیرة فی المحشر فی فساد نسب عمر مع أنّ المعلوم من سیرة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أصحابه فی زمانه انّهم کانوا یخالطونه و یساورونه و لا یجتنبونه و لا یحکمون بنجاسته و الحمل علی التقیّة هنا ممّا لا مجال له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الشارع للشریعة و المبین لأحکامها مع کونه صاحب الشوکة و الایالة و الملک و التقیة أیضاً غیر جائزة علیه کما صرّحوا به إلّا أنّ هنا أیضاً ما هو أعظم من ذلک و أدهی و أمرّ ممّا لا مخرج منه و لا مفرّ و هو انّه لا خلاف نصّاً و فتویً فی ارتداد من أنکر شیئاً من ضروریات الدین و کفره و حل ماله و دمه کما اتّفقوا علیه بالنسبة إلی الخوارج و النصاب بالمعنی الذی ذکروه و اتّفق علیه العلماء الأبرار، بل و علماء الفجّار ردّ عمر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من أوامره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سیّما حدیث الکتاب الذی أمر به عند موته و حدیث تقید جیش أُسامة بل خبر العقبة و همّهم بقتله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أمثال ذلک و واحد منها فضلًا عنها جمیعاً ممّا یوجب الردّة و الکفر و استحقاق القتل شرعاً مع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یحکم بشی‌ء من ذلک و لا فعله مع تمکّنه و قدرته و لا مجال للجواب عن ذلک هنا إلّا بأحد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أن یقال بعدم ثبوت هذه النقول و هو مشکل لظاهر اتّفاق الإمامیة علیها مع ورود کثیر منها فی أخبار الطرفین فضلًا عن أخبار الإمامیة أو إخلاله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بالحکم</w:t>
      </w:r>
    </w:p>
    <w:p>
      <w:pPr>
        <w:pStyle w:val="BookText"/>
        <w:rPr/>
      </w:pPr>
      <w:r>
        <w:rPr>
          <w:rFonts w:ascii="IRNazanin" w:hAnsi="IRNazanin" w:eastAsia="IRNazanin"/>
          <w:color w:val="111111"/>
          <w:sz w:val="28"/>
          <w:sz w:val="28"/>
          <w:szCs w:val="28"/>
          <w:rtl w:val="true"/>
          <w:lang w:bidi="fa-IR"/>
        </w:rPr>
        <w:t>الشرعی فی ذلک و هو أشکل و أعظل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انّه لهذا الإشکال و الداء العضال ذهب بعض متأخّری علمائنا کما نقل عنه إلی ایمان الشیخین زمن حیاته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ارتدّا بعد موته بوقوع ما وقع من أمر الخلافة مستنداً إلی أنّ الأخبار الواردة بهذه الأُمور المذکورة أخبار آحاد لا توجب علماً و لا یخفی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فإنّه لا یحضرنی الآن مخرج عن هذه الإشکالات العظیمة و الله سبحانه أعلم بهذا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ذکرتموه من بقیّة الأحکام فی هذا المقام فلا بدّ من ذکرها واحداً واحداً و الکلام فیها بما یقتضیه النظر الفاتر و الفکر القاصر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 فی صحّة نکاح المؤمنة و الظاهر انّه لا خلاف فیه بین الأصحاب الحاکمین بإسلامه و إیمانه و لا إشکال علی تقدیره، و أمّا القائلون بکفره فلم أقف لهم علی کلام فی ذلک إلّا أنّ ظواهر جملة من الأخبار الدالّة علی جواز نکاح المتولّدة من الزنا و إن کان علی کراهیة هو جواز نکاحه و إن کان علی کراهیة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فلأنّک قد عرفت انّ کفره هنا علی تقدیر القول به لیس من قبیل الکفر المانع من النکاح مع أنّک قد عرفت انّه لا دلیل علی الکفر بالکلّیة و الأصل صحّة النکاح إلی أن یقوم الدلیل علی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المستفاد ممّا حقّقناه آنفاً هو إسلامه و إن کان فی أقلّ مراتبه و أنزلها عند الله سبحانه و الأخبار کما ستأتیک إن شاء الله تعالی فی المسألة الآتیة دلّت علی أنّ جواز النکاح دائر مدار الإسلام و ثبوته شرعاً فمتی حکم بإسلام أحد جازت مناکحته و حکم بطهارته و حقن دمه و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المشار إلیها؛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الکافی فی الصحیح أو الحسن عن محمّد بن مسلم</w:t>
      </w:r>
    </w:p>
    <w:p>
      <w:pPr>
        <w:pStyle w:val="BookText"/>
        <w:rPr/>
      </w:pPr>
      <w:r>
        <w:rPr>
          <w:rFonts w:ascii="IRNazanin" w:hAnsi="IRNazanin" w:eastAsia="IRNazanin"/>
          <w:color w:val="111111"/>
          <w:sz w:val="28"/>
          <w:sz w:val="28"/>
          <w:szCs w:val="28"/>
          <w:rtl w:val="true"/>
          <w:lang w:bidi="fa-IR"/>
        </w:rPr>
        <w:t xml:space="preserve">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یشتری الجاریة أو یزوّجها لغیر رشده و یتّخذها لنفسه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یخف العَیب علی ولده 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ثعلبة و عبد الله بن هلال فی الموثّق</w:t>
      </w:r>
    </w:p>
    <w:p>
      <w:p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یتزوّج ولد الزنا؟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إنّما یکره ذلک مخافة العار، و إنّما الولد للصلب و إنّما المرأة وعاء،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یشتری خادماً ولد الزناء یطأها؟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عبد الله بن سنان قال</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p>
    <w:p>
      <w:pPr>
        <w:pStyle w:val="BookText"/>
        <w:rPr/>
      </w:pPr>
      <w:r>
        <w:rPr>
          <w:rFonts w:ascii="IRNazanin" w:hAnsi="IRNazanin" w:eastAsia="IRNazanin"/>
          <w:color w:val="111111"/>
          <w:sz w:val="28"/>
          <w:sz w:val="28"/>
          <w:szCs w:val="28"/>
          <w:rtl w:val="true"/>
          <w:lang w:bidi="fa-IR"/>
        </w:rPr>
        <w:t xml:space="preserve">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الزنا ینکح؟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لا یغلب ولدها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محمّد بن مسلم فی الصحیح قال</w:t>
      </w:r>
    </w:p>
    <w:p>
      <w:pPr>
        <w:pStyle w:val="BookText"/>
        <w:rPr/>
      </w:pP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الخبیثة یتزوّجها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له أمَة وطأها و لا یتخذها أُمّ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النهی فی هذا الخبر محمول علی الکراهة کما عرفت من الأخبار الأُخر، و بهذا النحو أخبار أُخر أیضاً و هی و إن لم تکن دلیلًا واضحاً فی المدّعی لعدم التلازم بین المرأة و الرجل فی مثل ذلک إلّا انّها ممّا یؤیّد ما قلناه بأوضح تأیید و فیها أیضاً إشعار بعدم النجاسة إذ من البعید بل الأبعد تجویز التزویج بها المستلزم للمساورة و المخالطة مع ثبوت النجاسة فیمکن حینئذ حمل الأخبار المتقدّمة علی مزید التغلیط فی رذالته و قبحه و نحو ذلک، و یشیر إلیه أیضاً قوله فی روایة ابن أبی یعفور انّه لا یطهر إلی سبعة آباء و إنّ الظاهر أنّ المراد إنّما هو الکفایة عن الرذالة و عدم النجاسة لا الطهارة بالمعنی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هو جواز إنکاحه و تزویجه بالمؤمنین و إن کان مکروهاً لما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یتناسل منه و الظاهر انّه لا ریب فی انّه مع الإیمان و التدیّن به فإنّ حکمهم حکم ذوی الایمان لأنّهم إنّما تولّدوا من نکاح صحیح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أوضح الأدلّة علی ذلک تزویجه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بابنة الثانی مع ما عرفت من حاله المذکور وفی هذا أیضاً دلیل واضح علی ما قدّمنا ذکره من جواز تزویجه المؤمنة فإنّا لو قلنا ببطلان نکاح المؤمنة لکان الأولاد المتولّدون من ذلک النکاح أولاد زنا لعدم صحّة النکاح فلا یجوز التزویج بهم مع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نکح المرأة المشار إلیها، و الظاهر أنّ الجواز هنا ممّا لا خلاف فیه بین الأصحاب فیما یظهر من کلامهم و هو لیس بمحلّ إشکال عندهم و نسبه المنکور فساد</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لو زنا بزوجته زان فهل تحلّ للزانی بعد فراقها للزوج الأوّل و حکم ذلک یعرف ممّا تقدّم حیث إنّه لا فرق بناءً علی ما حقّقناه بین زوجته و زوجة غیره من المؤمنین المبتنی ذلک علی تزویج صحیح شرعاً و إنّما یبقی الکلام من وجه آخر و هو انّ الزنا بذات البعل هل یوجب التحریم المؤبّد کما هو المشهور من غیر</w:t>
      </w:r>
      <w:bookmarkStart w:id="197" w:name="pg1537_12436"/>
    </w:p>
    <w:p>
      <w:pPr>
        <w:pStyle w:val="BookText"/>
        <w:rPr/>
      </w:pPr>
      <w:bookmarkEnd w:id="197"/>
      <w:r>
        <w:rPr>
          <w:rFonts w:ascii="IRNazanin" w:hAnsi="IRNazanin" w:eastAsia="IRNazanin"/>
          <w:color w:val="111111"/>
          <w:sz w:val="28"/>
          <w:sz w:val="28"/>
          <w:szCs w:val="28"/>
          <w:rtl w:val="true"/>
          <w:lang w:bidi="fa-IR"/>
        </w:rPr>
        <w:t xml:space="preserve">خلاف یعرف أم لا، فیجوز تزویجها بالزانی بعد مفارقة الأوّل کما صار إلیه الآن بعض الفضلاء المعاصرین استناداً إلی عدم وجود دلیل علی ما ادّعاه الأصحاب من التحریم المؤبّد فکان یفتی بذلک و یجوّزه و الأظهر عندی فی ذلک هو ما ذکره الأصحاب رضوان الله علیهم لما ذکره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الفقه الرضوی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تزوّج امرأة لها زوج دخل بها أو لم یدخل بها أو زنا بها لم تحل له أبداً و قد تقدّمت هذه العبارة فی المسألة السادسة و الخمسون، و یؤیّد ذلک ما ذکره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تکاثر الأخبار بذلک و هو یدلّ علی وصول أخبار إلیه فی هذا الحکم و إن لم تصل إلینا و یؤکّده أیضاً موافقة الاحتیاط فی الدین المطلوب سیّما فی الفروج کما تکاثرت به أخبار السادة المیامین علیهم صلوات ربّ العالمین و به یظهر انّ ما صار إلیه الفاضل المعاصر سلّمه الله تعالی لا یخلو من جرأة علی الملک العلّام و أهل العصمة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و إن لم یقم عنده الدلیل کما ذکره إلّا أنّه لا أقل من التوقّف عن ذلک و الوقوف علی جادّة الاحتیاط فی الدین لاتفاق الأصحاب علی الحکم من غیر خلاف یعرف مع الجزم بعد التهم و ورعهم و تقواهم و إنّهم لا یتّفقون علی ذلک من غیر مستند شرعی و لا دلیل قطعی عن أئمّتهم الطاهرین صلوات الله علیهم أجمعین سیّما مع نقل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الأخبار إلیه بذلک و هو و إن لم یکن حجّة علیه لکنّه ممّا یوجب الاحتیاط و التوقّف عن الفتوی لذوی الورع و التقوی و تجویز ذلک للعامّة من الناس الموجب لجرأتهم علی المحرّمات و الأدناس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فالأظهر عندی هو التحریم المؤبّد لما عرفت و الله العالم</w:t>
      </w:r>
      <w:r>
        <w:rPr>
          <w:rFonts w:eastAsia="IRNazanin" w:cs="IRNazanin"/>
          <w:color w:val="111111"/>
          <w:sz w:val="28"/>
          <w:szCs w:val="28"/>
          <w:rtl w:val="true"/>
          <w:lang w:bidi="fa-IR"/>
        </w:rPr>
        <w:t>.</w:t>
      </w:r>
    </w:p>
    <w:p>
      <w:pPr>
        <w:pStyle w:val="Heading3"/>
        <w:numPr>
          <w:ilvl w:val="2"/>
          <w:numId w:val="1"/>
        </w:numPr>
        <w:rPr/>
      </w:pPr>
      <w:bookmarkStart w:id="198" w:name="__RefHeading___Toc564294_3650668749"/>
      <w:bookmarkStart w:id="199" w:name="_Toc69"/>
      <w:bookmarkEnd w:id="198"/>
      <w:r>
        <w:rPr>
          <w:rtl w:val="true"/>
        </w:rPr>
        <w:t>المسألة الحادیة و الستّون قال سلّمه الله تعالی</w:t>
      </w:r>
      <w:r>
        <w:rPr>
          <w:rtl w:val="true"/>
        </w:rPr>
        <w:t xml:space="preserve">: </w:t>
      </w:r>
      <w:r>
        <w:rPr>
          <w:rtl w:val="true"/>
        </w:rPr>
        <w:t>ما قول شیخنا فی الذبیحة لو صارت الجوزة فی الرقبة هل تحرم الذبیحة أم لا</w:t>
      </w:r>
      <w:bookmarkEnd w:id="199"/>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غیر مشترطة أن تکون فی الرأس إنّما الشرط فی صحّة الذبح قطع الأعضاء الأربعة و هی الحلقوم و المری و الودجان و بعضهم اکتفی بالأوّلین و لم یتعرّض أحد من الفقهاء لذکر الجوزة و رأینا من إخواننا من العلماء من یحرّم الذبیحة لو کانت فی الرقبة وفی بعض الأیّام اتّفق لی</w:t>
      </w:r>
      <w:bookmarkStart w:id="200" w:name="pg1537_12439"/>
    </w:p>
    <w:p>
      <w:pPr>
        <w:pStyle w:val="BookText"/>
        <w:rPr/>
      </w:pPr>
      <w:bookmarkEnd w:id="200"/>
      <w:r>
        <w:rPr>
          <w:rFonts w:ascii="IRNazanin" w:hAnsi="IRNazanin" w:eastAsia="IRNazanin"/>
          <w:color w:val="111111"/>
          <w:sz w:val="28"/>
          <w:sz w:val="28"/>
          <w:szCs w:val="28"/>
          <w:rtl w:val="true"/>
          <w:lang w:bidi="fa-IR"/>
        </w:rPr>
        <w:t>أن أخذت رأس ذبیحة و عمدت إلی سکّین و قلعت الجوزة من الرأس و رأیتها هی رأس الحلقوم ملاصقة للدماغ و الحلقوم غیر متجاوز لها فإذا صارت فی الرقبة لم ینقطع الحلقوم و هو العمدة فی صحّة الذبح فعلمت أنّ تحریم الذبیحة علی هذه الکیفیة من هذه الحیثیّة و جرینا علی جریهم و عملنا کعملهم، و بعض الاخوان لیس لهم اطّلاع علی کیفیة الذبح یحلّلون الذبیحة و لو کانت الجوزة فی الرقبة و یقولون انّها غیر شرط فی صحّة الذبح و متی ما وقع الذبح من تحت اللحیین کفی و لم یلاحظوا هذه الملاحظة من کونها رأس الحلقوم و إذا انحدرت إلی الرقبة لم یحصل قطعه و لم یعبثوا بأمر الذبح و هو من أهمّ الأُمور و أوهمها و رجعنا الجواب إلیک و أنت صاحب التحقیق و التدقیق فبیّن لنا الصواب و اکتب لنا الجواب، أیّدک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الهادی إلی جادّة الصواب انّ الحقّ فی ذلک هو ما ذکرتم و الأوفق بالصواب هو ما سطرتم و قد جربنا ذلک کما جرّبتم و رأینا کما رأیتم فرأینا انّ هذه الخرزة التی تذکرونها متّصلة باللسان الصغیر الذی هو أقصی الحلق و حینئذ فمتی وقع الذبح و کانت الخرزة المذکورة فی الرأس فإنّه یعلم قطع الحلقوم یقیناً لأنّ الذبح وقع من أسفلها و هی جزء الأعلی و متی کانت فی البدن لم یعلم قطع الحلقوم حینئذ لأنّها آخره و منتهاه و إنّما یصیر الذبح علی هذا التقدیر فی الرأس لا فی الحلق و محل الذبح إنّما هو الحلق الذی أعلاه متّصل بالرأس و أسفله إلی اللّبة المتّصلة بالصدر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فالأمر حسبما ذکرتموه و حرّرتموه و الله سبحانه العالم</w:t>
      </w:r>
      <w:r>
        <w:rPr>
          <w:rFonts w:eastAsia="IRNazanin" w:cs="IRNazanin"/>
          <w:color w:val="111111"/>
          <w:sz w:val="28"/>
          <w:szCs w:val="28"/>
          <w:rtl w:val="true"/>
          <w:lang w:bidi="fa-IR"/>
        </w:rPr>
        <w:t>.</w:t>
      </w:r>
    </w:p>
    <w:p>
      <w:pPr>
        <w:pStyle w:val="Heading3"/>
        <w:numPr>
          <w:ilvl w:val="2"/>
          <w:numId w:val="1"/>
        </w:numPr>
        <w:rPr/>
      </w:pPr>
      <w:bookmarkStart w:id="201" w:name="__RefHeading___Toc564296_3650668749"/>
      <w:bookmarkStart w:id="202" w:name="_Toc70"/>
      <w:bookmarkEnd w:id="201"/>
      <w:r>
        <w:rPr>
          <w:rtl w:val="true"/>
        </w:rPr>
        <w:t>المسألة الثانیة و الستّون قال سلّمه الله تعالی</w:t>
      </w:r>
      <w:r>
        <w:rPr>
          <w:rtl w:val="true"/>
        </w:rPr>
        <w:t xml:space="preserve">: </w:t>
      </w:r>
      <w:r>
        <w:rPr>
          <w:rtl w:val="true"/>
        </w:rPr>
        <w:t>ما قول شیخنا فی المخالف لأهل الحقّ من جمیع الفرق و ما تقول فی سؤره و مناکحته</w:t>
      </w:r>
      <w:bookmarkEnd w:id="202"/>
    </w:p>
    <w:p>
      <w:pPr>
        <w:pStyle w:val="Heading4"/>
        <w:numPr>
          <w:ilvl w:val="3"/>
          <w:numId w:val="1"/>
        </w:numPr>
        <w:rPr/>
      </w:pPr>
      <w:bookmarkStart w:id="203" w:name="__RefHeading___Toc564298_3650668749"/>
      <w:bookmarkStart w:id="204" w:name="_Toc71"/>
      <w:bookmarkEnd w:id="203"/>
      <w:r>
        <w:rPr>
          <w:rtl w:val="true"/>
        </w:rPr>
        <w:t>اشارة</w:t>
      </w:r>
      <w:bookmarkEnd w:id="204"/>
    </w:p>
    <w:p>
      <w:pPr>
        <w:pStyle w:val="BookText"/>
        <w:rPr/>
      </w:pPr>
      <w:r>
        <w:rPr>
          <w:rFonts w:ascii="IRNazanin" w:hAnsi="IRNazanin" w:eastAsia="IRNazanin"/>
          <w:color w:val="111111"/>
          <w:sz w:val="28"/>
          <w:sz w:val="28"/>
          <w:szCs w:val="28"/>
          <w:rtl w:val="true"/>
          <w:lang w:bidi="fa-IR"/>
        </w:rPr>
        <w:t>و لو تزوّج مؤمنة هل ینعقد نکاحه بها أم لا ینعقد و لا یحتاج إلی طلاق و ما قولک فی نسله منها هل هم أولاد حرام أم أولاد حلال إذا کان النکاح برضی منها أو ولیّها و لو زنا بها زان هل تحلّ علیه بعد مفارقته لها أم لا، و لو غاب عنها غیبة طویلة یمکن الانتفاع و مفارقتها قبل رجوعه مع الأمن من الضرر کالحبل و غیره هل یجوز ذلک أم لا، أفتنا أیّدک الله</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الهادی إلی جادّة الصواب انّ الکلام فی بیان هذه المسألة یقع فی</w:t>
      </w:r>
      <w:bookmarkStart w:id="205" w:name="pg1537_12442"/>
    </w:p>
    <w:p>
      <w:pPr>
        <w:pStyle w:val="BookText"/>
        <w:rPr/>
      </w:pPr>
      <w:bookmarkEnd w:id="205"/>
      <w:r>
        <w:rPr>
          <w:rFonts w:ascii="IRNazanin" w:hAnsi="IRNazanin" w:eastAsia="IRNazanin"/>
          <w:color w:val="111111"/>
          <w:sz w:val="28"/>
          <w:sz w:val="28"/>
          <w:szCs w:val="28"/>
          <w:rtl w:val="true"/>
          <w:lang w:bidi="fa-IR"/>
        </w:rPr>
        <w:t>مقامات</w:t>
      </w:r>
      <w:r>
        <w:rPr>
          <w:rFonts w:eastAsia="IRNazanin" w:cs="IRNazanin"/>
          <w:color w:val="111111"/>
          <w:sz w:val="28"/>
          <w:szCs w:val="28"/>
          <w:rtl w:val="true"/>
          <w:lang w:bidi="fa-IR"/>
        </w:rPr>
        <w:t>:</w:t>
      </w:r>
    </w:p>
    <w:p>
      <w:pPr>
        <w:pStyle w:val="Heading4"/>
        <w:numPr>
          <w:ilvl w:val="3"/>
          <w:numId w:val="1"/>
        </w:numPr>
        <w:rPr/>
      </w:pPr>
      <w:bookmarkStart w:id="206" w:name="__RefHeading___Toc564300_3650668749"/>
      <w:bookmarkStart w:id="207" w:name="_Toc72"/>
      <w:bookmarkEnd w:id="206"/>
      <w:r>
        <w:rPr>
          <w:rtl w:val="true"/>
        </w:rPr>
        <w:t>الأوّل</w:t>
      </w:r>
      <w:r>
        <w:rPr>
          <w:rtl w:val="true"/>
        </w:rPr>
        <w:t xml:space="preserve">: </w:t>
      </w:r>
      <w:r>
        <w:rPr>
          <w:rtl w:val="true"/>
        </w:rPr>
        <w:t>فی بیان حال المخالف من أهل السنّة</w:t>
      </w:r>
      <w:bookmarkEnd w:id="207"/>
    </w:p>
    <w:p>
      <w:pPr>
        <w:pStyle w:val="Heading5"/>
        <w:numPr>
          <w:ilvl w:val="4"/>
          <w:numId w:val="1"/>
        </w:numPr>
        <w:rPr/>
      </w:pPr>
      <w:bookmarkStart w:id="208" w:name="__RefHeading___Toc564302_3650668749"/>
      <w:bookmarkStart w:id="209" w:name="_Toc73"/>
      <w:bookmarkEnd w:id="208"/>
      <w:r>
        <w:rPr>
          <w:rtl w:val="true"/>
        </w:rPr>
        <w:t>اشارة</w:t>
      </w:r>
      <w:bookmarkEnd w:id="209"/>
    </w:p>
    <w:p>
      <w:pPr>
        <w:pStyle w:val="BookText"/>
        <w:rPr/>
      </w:pPr>
      <w:r>
        <w:rPr>
          <w:rFonts w:ascii="IRNazanin" w:hAnsi="IRNazanin" w:eastAsia="IRNazanin"/>
          <w:color w:val="111111"/>
          <w:sz w:val="28"/>
          <w:sz w:val="28"/>
          <w:szCs w:val="28"/>
          <w:rtl w:val="true"/>
          <w:lang w:bidi="fa-IR"/>
        </w:rPr>
        <w:t xml:space="preserve">و المشهور بین متأخّری أصحابنا هو الحکم بإسلامه و المشهور بین مقدّمی علمائنا هو القول بکفره و تحقیق القول فی ذلک هو انّه لا یخفی انّ المستفاد من الأخبار علی وجه لا یعتریه الشک و لا الإنکار إلّا ممّن کبا جواد تتبّعه أو فهمه فی هذا المضمار انّ الناس بالنسبة إلی الإمامة فی زمن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أقسام ثلاثة مؤمن و کافر و ضالّ و إنّ جلّ الناس فی زمنهم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من القسم الثالث، و أمّا بعد زمنهم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کصدر زمن الغیبة الکبری إلی یومنا هذا فلم یبق إلّا القسمان الأوّلان و إنّ المراد من الکفر فی تلک الأخبار هو الکفر المرادف للکفر بالله و رسوله و إن کان الکفر له معان أُخر أیضاً إلّا أنّه لا معنی لغیر ما ذکرناه فی هذا المقام و إنّهم مع ذلک نُصّاب مبغضون للأئمّة الأطیاب بلا ارتیاب، و حینئذ فتحقیق القول فی هذا المطلب یحتاج إلی بسطه فی بحوث أربعة</w:t>
      </w:r>
    </w:p>
    <w:p>
      <w:pPr>
        <w:pStyle w:val="Heading5"/>
        <w:numPr>
          <w:ilvl w:val="4"/>
          <w:numId w:val="1"/>
        </w:numPr>
        <w:rPr/>
      </w:pPr>
      <w:bookmarkStart w:id="210" w:name="__RefHeading___Toc564304_3650668749"/>
      <w:bookmarkStart w:id="211" w:name="_Toc74"/>
      <w:bookmarkEnd w:id="210"/>
      <w:r>
        <w:rPr>
          <w:rtl w:val="true"/>
        </w:rPr>
        <w:t>الأوّل</w:t>
      </w:r>
      <w:r>
        <w:rPr>
          <w:rtl w:val="true"/>
        </w:rPr>
        <w:t xml:space="preserve">: </w:t>
      </w:r>
      <w:r>
        <w:rPr>
          <w:rtl w:val="true"/>
        </w:rPr>
        <w:t xml:space="preserve">فی بیان تکاثر الأخبار بما ذکرناه و استفاضتها بما سطّرناه من تقسیم الناس فی زمنهم </w:t>
      </w:r>
      <w:r>
        <w:rPr>
          <w:rtl w:val="true"/>
        </w:rPr>
        <w:t>(</w:t>
      </w:r>
      <w:r>
        <w:rPr>
          <w:rtl w:val="true"/>
        </w:rPr>
        <w:t>علیهم السلام</w:t>
      </w:r>
      <w:r>
        <w:rPr>
          <w:rtl w:val="true"/>
        </w:rPr>
        <w:t xml:space="preserve">) </w:t>
      </w:r>
      <w:r>
        <w:rPr>
          <w:rtl w:val="true"/>
        </w:rPr>
        <w:t>الأقسام الثلاثة المذکورة</w:t>
      </w:r>
      <w:r>
        <w:rPr>
          <w:rtl w:val="true"/>
        </w:rPr>
        <w:t>.</w:t>
      </w:r>
      <w:bookmarkEnd w:id="211"/>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الأخبار فی ذلک ما رواه فی الکافی عن هشام صاحب الثرید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 محمّد بن مسلم و أبو الخطّاب مجتمعین فقال أبو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یقولون فیمن لا یعرف هذا الأمر؟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یعرف هذا</w:t>
      </w:r>
    </w:p>
    <w:p>
      <w:pPr>
        <w:pStyle w:val="BookText"/>
        <w:rPr/>
      </w:pPr>
      <w:r>
        <w:rPr>
          <w:rFonts w:ascii="IRNazanin" w:hAnsi="IRNazanin" w:eastAsia="IRNazanin"/>
          <w:color w:val="111111"/>
          <w:sz w:val="28"/>
          <w:sz w:val="28"/>
          <w:szCs w:val="28"/>
          <w:rtl w:val="true"/>
          <w:lang w:bidi="fa-IR"/>
        </w:rPr>
        <w:t>الأمر فهو کافر فقال أبو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بکافر حتّی تقوم الحجّة علیه فإذا قامت علیه الحجّة و لم یعرف فهو کافر فقال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ما له إذا لم یعرف و لم یجحد فیکفر لیس بکافر إذا لم یجحد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حججت دخلت علی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فأخبرته 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قد حضرت و غابا و لکن موعدکم اللیلة جمرة الوسطی فلما کانت اللیلة اجتمعنا عنده أنا و أبو الخطّاب و محمّد بن مسلم فتناول وسادة و وضعها فی صدره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تقولون فی خدمکم و نسائکم و أهلیکم أ لیس یشهدون أن لا إله إلّا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لیس یشهدون أنّ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یصلّون و یصومون و یحجّون؟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فیعرفون ما أنتم علیه؟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هم عندکم؟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یعرف هذا الأمر فهو کافر،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أما رأیت أهل الطرق و أهل المیاه؟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یصلّون و یصومون و یحجّون أ لیس یشهدون أن لا إله إلّا الله و إنّ محمّداً رسول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فیعرفون ما أنتم علیه؟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هم عندکم؟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یعرف هذا الأمر فهو کافر،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أما رأیت الکعبة و الطواف و أهل الیمن و تعلّقهم بأستار الکعبة؟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یشهدون أن لا إله إلّا الله و أنّ محمّداً رسول الله و یصلّون و یصومون و یحجّون؟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فیعرفون ما أنتم علیه؟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یقولون فیهم؟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یعرف فهو کافر،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هذا قول الخوارج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شئتم أخبرتکم، قلت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انّه شرّ علیکم أن تقولوا بشی‌ء ما لم تسمعوه منّا،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فظننت أنّه یدیرنا علی قول محمّد بن مسلم</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الفاضل المحقّق الشارح المولی محمّد صالح المازندرانی نوّر الله مرقده فی شرحه علی الکافی ذیل هذا الخبر ما هذا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هذه الأقوال الثلاثة انّه ذهب صاحب الثرید إلی أنّ غیر العارف کافر سواء قامت الحجّة علیه أم لم تقم و سواء جحد أم لم یجحد و علی هذا لا واسطة بین المؤمن و الکافر و ذهب أبو الخطّاب إلی أنّه کافر إن قامت علیه الحجّة سواء جحد أم لم یجحد و علی هذا بینهما واسطة و هو غیر العارف قبل قیام الحجّة علیه و لکن یلزم أن لا یکون قبله مع الإنکار أیضاً کافراً و لیس کذلک و ذهب محمّد بن مسلم إلی أنّه کافر إذا جحد و بدون الجحد لیس بکافر و علی هذا بینهما واسطة و هو من لا یعرف و لا یجحد و یسمّی مستضعفاً و ضالًّا و المراد بالضالّ فی هذا الباب هو هذا المعنی و إن کان یطلق کثیراً علی المعنی الأعمّ منه و هو من لم یتمسّک بالحقّ و خرج عن سبیله فإنّه یصدق علی جمیع أرباب المذاهب الباطلة و الظاهر انّ مرادهم بالکافر هنا بین تجری علیه الکفر فی الدنیا مثل النجاسة و عدم جواز المباشرة و المناکحة و غیرها کما هو مذهب بعض العلماء و إلّا فلا خلاف فی استحقاق العقوبة و خلود بعضهم فی النار، انتهی کلامه، و هو جیّد رشیق موافق لما سیأتیک إن شاء الله تعالی بیانه من التحقیق الدالّ علی کفر</w:t>
      </w:r>
    </w:p>
    <w:p>
      <w:pPr>
        <w:pStyle w:val="BookText"/>
        <w:rPr/>
      </w:pPr>
      <w:r>
        <w:rPr>
          <w:rFonts w:ascii="IRNazanin" w:hAnsi="IRNazanin" w:eastAsia="IRNazanin"/>
          <w:color w:val="111111"/>
          <w:sz w:val="28"/>
          <w:sz w:val="28"/>
          <w:szCs w:val="28"/>
          <w:rtl w:val="true"/>
          <w:lang w:bidi="fa-IR"/>
        </w:rPr>
        <w:t>المخالفین کفراً حقیقیّاً بأوضح بیان رشیق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الکافی أیضاً بسنده إلی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إنّ الله عزّ و جلّ نصب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بینه و بین خلقه فمن عرفه کان مؤمناً و من أنکره کان کافراً و من جهله کان ضالًّا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فیه عن أبی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إنّ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أبواب الجنّة فمن دخله کان مؤمناً و من خرج من بابه کان کافراً و من لم یدخل فیه و لم یخرج منه کان من الطبقة الذین لله عزّ و جلّ فیهم المشیئة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دلّت علی الانقسام إلی الأقسام الثلاثة أیضاً الآیة أعنی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الَّذِینَ أَنْعَمْتَ عَلَیْهِمْ غَیْرِ الْمَغْضُوبِ عَلَیْهِمْ وَ لَا الضّٰالِّینَ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روی علی بن إبراهیم فی تفسیره عن ابن أُذینة</w:t>
      </w:r>
    </w:p>
    <w:p>
      <w:pPr>
        <w:pStyle w:val="BookText"/>
        <w:rPr/>
      </w:pPr>
      <w:r>
        <w:rPr>
          <w:rFonts w:ascii="Amiri" w:hAnsi="Amiri" w:eastAsia="Amiri" w:cs="Amiri"/>
          <w:color w:val="111111"/>
          <w:sz w:val="28"/>
          <w:sz w:val="28"/>
          <w:szCs w:val="28"/>
          <w:rtl w:val="true"/>
          <w:lang w:bidi="ar-SA"/>
        </w:rPr>
        <w:t xml:space="preserve">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غَیْرِ الْمَغْضُوبِ عَلَیْهِمْ وَ لَا الضّٰالِّینَ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الشکاک الذین لا یعرفون 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فیه</w:t>
      </w:r>
    </w:p>
    <w:p>
      <w:p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عرفنا کان مؤمناً و من أنکرنا کان کافراً و من لم یعرفنا و لم ینکرنا کان ضالًّا حتّی یرجع إلی الهدی الذی افترض الله علیه من طاعتنا الواجبة فإن مات علی ضلاله یفعل الله به ما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فیه فی الصحیح عن زرارة قال</w:t>
      </w:r>
    </w:p>
    <w:p>
      <w:pPr>
        <w:pStyle w:val="BookText"/>
        <w:rPr/>
      </w:pPr>
      <w:r>
        <w:rPr>
          <w:rFonts w:ascii="Amiri" w:hAnsi="Amiri" w:eastAsia="Amiri" w:cs="Amiri"/>
          <w:color w:val="111111"/>
          <w:sz w:val="28"/>
          <w:sz w:val="28"/>
          <w:szCs w:val="28"/>
          <w:rtl w:val="true"/>
          <w:lang w:bidi="ar-SA"/>
        </w:rPr>
        <w:t xml:space="preserve">دخلت أنا و حمران و بکیر علی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نمد المطمار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المطمار؟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 فمن وافقنا من علوی و غیره تولّیناه و من خالفنا من علوی و غیره تبرأنا منه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زرارة قول الله أصدق من قولک فأین الذین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الْمُسْتَضْعَفِینَ مِنَ الرِّجٰالِ وَ النِّسٰاءِ وَ الْوِلْدٰانِ لٰا یَسْتَطِیعُونَ حِیلَةً وَ لٰا یَهْتَدُونَ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المُرْجؤن لأمر الله أین الذین خلطوا عملًا صالحاً و آخر سیّئاً و أین أصحاب الأعراف و أین المؤلّفة قلوبهم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الصحیح عن زرارة قال</w:t>
      </w:r>
    </w:p>
    <w:p>
      <w:pPr>
        <w:pStyle w:val="BookText"/>
        <w:rPr/>
      </w:pPr>
      <w:r>
        <w:rPr>
          <w:rFonts w:ascii="Amiri" w:hAnsi="Amiri" w:eastAsia="Amiri" w:cs="Amiri"/>
          <w:color w:val="111111"/>
          <w:sz w:val="28"/>
          <w:sz w:val="28"/>
          <w:szCs w:val="28"/>
          <w:rtl w:val="true"/>
          <w:lang w:bidi="ar-SA"/>
        </w:rPr>
        <w:t xml:space="preserve">قلت لأبی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أتزوّج مرجئة أم حروریة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بالبله من النساء،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هی إلّا مؤمنة أو کافرة فقال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فأین أهل تنوی الله قول الله عزّ و جلّ أصدق من قولک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الْمُسْتَضْعَفِینَ مِنَ الرِّجٰالِ وَ النِّسٰاءِ وَ الْوِلْدٰانِ لٰا یَسْتَطِیعُونَ حِیلَةً وَ لٰا یَهْتَدُونَ سَبِیلًا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فی الکافی عن زرارة</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مناکحة الناس فإنّی قد بلغت ما تری و ما تزوّجت قط،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یمنعک؟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یمنعنی إلّا أنّی أخشی أن لا یحلّ لی مناکحتهم فما تأمرنی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ما</w:t>
      </w:r>
    </w:p>
    <w:p>
      <w:pPr>
        <w:pStyle w:val="BookText"/>
        <w:rPr/>
      </w:pPr>
      <w:r>
        <w:rPr>
          <w:rFonts w:ascii="Amiri" w:hAnsi="Amiri" w:eastAsia="Amiri" w:cs="Amiri"/>
          <w:color w:val="111111"/>
          <w:sz w:val="28"/>
          <w:sz w:val="28"/>
          <w:szCs w:val="28"/>
          <w:rtl w:val="true"/>
          <w:lang w:bidi="ar-SA"/>
        </w:rPr>
        <w:t>تأمرنی انطلق فأتزوّج بأمرک،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 فاعلًا فعلیک بالبلهاء من النساء،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البلهاء؟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ذوات الخدور العفائف،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هی علی دین سالم بن أبی حفصة؟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هی علی دین ربیعة الرأی؟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لکن العوائق اللواتی لا ینصبن کفراً و لا یعرفن ما تعرفون،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تعدو أن تکون مؤمنة أو کافرة،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تصوم و تصلّی و تتّقی الله و لا تدری ما أمرکم،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خَلَقَکُمْ فَمِنْکُمْ کٰافِرٌ وَ مِنْکُمْ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لا یکون أحد من الناس لیس بمؤمن و لا کافر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تعالی أصدق من قولک یا زرارة أ رأیت 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خَلَطُوا عَمَلًا صٰالِحاً وَ آخَرَ سَیِّئاً عَسَی اللّٰهُ أَنْ یَتُوبَ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 عسی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 إلّا مؤمنون أو کافرون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ما تقول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الْمُسْتَضْعَفِینَ مِنَ الرِّجٰالِ وَ النِّسٰاءِ وَ الْوِلْدٰانِ لٰا یَسْتَطِیعُونَ حِیلَةً وَ لٰا یَهْتَدُونَ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الایمان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 إلّا مؤمنون أو کافرون،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هم بمؤمنین و لا کافرین ثمّ أقبل علیَّ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فی أصحاب الأعراف؟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 إلّا مؤمنون أو کافرون إن دخلوا الجنّة فهم مؤمنون و إن دخلوا النار فهم کافرون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هم مؤمنین و لا کافرین و لو کانوا مؤمنین لدخلوا الجنّة کما دخلها المؤمنون و لو کانوا کافرین لدخلوا النار کما دخلها الکافرون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المضمون لزرارة خبران آخران ترکنا ذکرهما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فی الکافی أیضاً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إنّ علیّاً باب فتحه الله من دخله کان مؤمناً و من خرج عنه کان کافراً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الصدوق عطّر الله مرقده فی کتاب عقاب الأعمال قال</w:t>
      </w:r>
    </w:p>
    <w:p>
      <w:pPr>
        <w:pStyle w:val="BookText"/>
        <w:rPr/>
      </w:pP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جعل علیّاً علماً بینه و بین خلقه لیس بینهم و بینه علم غیره فمن تبعه کان مؤمناً و من جحده کان کافراً و من شرک فیه کان مشرکاً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البرقی فی المحاسن أیضاً، و روی فیه أیضاً</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باب هدیً من خالفه کان کافراً و من شرک فیه کان مشرکاً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کتاب التوحید و کتاب إکمال الدین و تمام النعمة</w:t>
      </w:r>
    </w:p>
    <w:p>
      <w:pPr>
        <w:pStyle w:val="BookText"/>
        <w:rPr/>
      </w:pP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علم بین الله عزّ و جلّ و بین خلقه من عرفه کان مؤمناً و من أنکره کان کافراً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کتاب المجالس بسنده فیه</w:t>
      </w:r>
    </w:p>
    <w:p>
      <w:pPr>
        <w:pStyle w:val="BookText"/>
        <w:rPr/>
      </w:pP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لحذیفة بن الیمان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حذیفة إنّ حجّة الله علیک بعدی علیّ بن أبی طالب الکفر به کفر بالله و الشرک به شرک بالله و الشکّ فیه شکّ فی الله و الإلحاد فیه إلحاد فی الله و الإنکار له إنکار لله و الإیمان به إیمان بالله لأنّه أخو رسول الله و وصیّه و إمام أُمّته و مولاهم و هو حبل الله المتین و عروته الوثقی التی لا انفصام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إلی صراحة هذا الخبر فی أنّ الإمامة تجری مجری التوحید و النبوّة فی أنّ الکافر بها و المؤمن بها یجری مجری الکافر و المؤمن بالتوحید و النبوّة لکون الجمیع من أصول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فی کتاب الکفایة بسنده فیه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الأئمّة من بعدی اثنی عشر المقرّ بهم مؤمن و المنکر لهم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فیه أیضاً بسنده فیه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p>
    <w:p>
      <w:pPr>
        <w:pStyle w:val="BookText"/>
        <w:rPr/>
      </w:pPr>
      <w:r>
        <w:rPr>
          <w:rFonts w:ascii="IRNazanin" w:hAnsi="IRNazanin" w:eastAsia="IRNazanin"/>
          <w:color w:val="111111"/>
          <w:sz w:val="28"/>
          <w:sz w:val="28"/>
          <w:szCs w:val="28"/>
          <w:rtl w:val="true"/>
          <w:lang w:bidi="fa-IR"/>
        </w:rPr>
        <w:t>من زعم أنّه یحبّ النبیّ و لا یحبّ الوصی فقد کذب و من زعم انّه یعرف النبیّ و لا یعرف الوصیّ فقد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فیه بسنده إلی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p>
    <w:p>
      <w:pPr>
        <w:pStyle w:val="BookText"/>
        <w:rPr/>
      </w:pPr>
      <w:r>
        <w:rPr>
          <w:rFonts w:ascii="IRNazanin" w:hAnsi="IRNazanin" w:eastAsia="IRNazanin"/>
          <w:color w:val="111111"/>
          <w:sz w:val="28"/>
          <w:sz w:val="28"/>
          <w:szCs w:val="28"/>
          <w:rtl w:val="true"/>
          <w:lang w:bidi="fa-IR"/>
        </w:rPr>
        <w:t>الأئمّة من بعدی ثمانیة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أبغضنا و ردّنا أو ردّ واحداً منّا فهو کافر بالله و آیاته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کتاب الخصال بسنده إلی بعض الأصحاب</w:t>
      </w:r>
    </w:p>
    <w:p>
      <w:pPr>
        <w:pStyle w:val="BookText"/>
        <w:rPr/>
      </w:pP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من جحد إماماً منکم ما حاله؟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جحد إماماً من الأئمّة و برئ منه و من دینه فهو مرتدّ عن الإسلام لأنّ الإمام من الله و دینه دین الله و من برئ من دین الله فهو مباح الدم فی تلک الحال إلّا أن یرجع و یتوب إلی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رواه فی الکافی عن الصحاف قال</w:t>
      </w:r>
    </w:p>
    <w:p>
      <w:pPr>
        <w:pStyle w:val="BookText"/>
        <w:rPr/>
      </w:pP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فَمِنْکُمْ کٰافِرٌ وَ مِنْکُمْ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الله إیمانهم بموالاتنا و کفرهم بها إذ أخذ علیهم المیثاق وهم ذرّ فی صلب آدم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روی فیه بسنده إلی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أهل الشام شرّ من أهل الروم و أهل المدینة شرّ من أهل مکّة یکفرون بالله جهرة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فیه بسنده</w:t>
      </w:r>
    </w:p>
    <w:p>
      <w:pPr>
        <w:pStyle w:val="BookText"/>
        <w:rPr/>
      </w:pPr>
      <w:r>
        <w:rPr>
          <w:rFonts w:ascii="IRNazanin" w:hAnsi="IRNazanin" w:eastAsia="IRNazanin"/>
          <w:color w:val="111111"/>
          <w:sz w:val="28"/>
          <w:sz w:val="28"/>
          <w:szCs w:val="28"/>
          <w:rtl w:val="true"/>
          <w:lang w:bidi="fa-IR"/>
        </w:rPr>
        <w:t xml:space="preserve">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مکّة یکفرون بالله جهرةً و إنّ أهل المدینة أخبث منهم سبعین ضعفاً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أبی مسروق قال</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سألنی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أهل البصرة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مرجئة</w:t>
      </w:r>
    </w:p>
    <w:p>
      <w:pPr>
        <w:pStyle w:val="BookText"/>
        <w:rPr/>
      </w:pPr>
      <w:r>
        <w:rPr>
          <w:rFonts w:ascii="IRNazanin" w:hAnsi="IRNazanin" w:eastAsia="IRNazanin"/>
          <w:color w:val="111111"/>
          <w:sz w:val="28"/>
          <w:sz w:val="28"/>
          <w:szCs w:val="28"/>
          <w:rtl w:val="true"/>
          <w:lang w:bidi="fa-IR"/>
        </w:rPr>
        <w:t>و قدریة و حروریة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تلک الملل الکافرة المشرکة التی لا تعبد الله علی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الأخبار التی أعرضنا عن ذکرها روماً للاختصار و المنصف تکفیه الإشارة و المتعسف لا ینتفع و لو بألف 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فالکلام فی هذه الأخبار یقع فی مواضع یتّضح منها الحال لکلّ ناظر و سامع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المستفاد من حدیث صاحب الثرید المتقدّم انّ جُلّ الناس فی زمنهم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کانوا من الجاهلین بأمر الإمامة لا معرفة لهم بها بالمرّة و لم یسمعوا بذکرها وصفتها بالکلّیة سیّما سکّان البوادی و أصحاب البلدان البعیدة و أصحاب الصحاری و الحرف و الصناعات و من شغلته الدنیا عن النظر فی أمر الآخرة و البله من النساء و الرجال و السبب فی ذلک ما سیأتیک إن شاء الله تعالی مشروحاً فی البحث الثانی فکلّ من نشأ فی تلک الأیام و رأی الأمر علی هذا المنوال و لم یبادر بالفحص و السؤال و لم یقم علیه الحجّة بإمامة الأئمّة الأبدال فهو من هؤلاء المشار إلیهم فی هذه الأخبار بأهل الضلال کما سمعته من کلام المحقّق الشارح المازندرانی عطّر الله مرقده</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المستفاد من أخبار زرارة انّه کان یقول بالثنیّة و إنّ الناس بالنسبة إلی الإمامة امّا مؤمن أو کافر یجری علیه أحکام الکفر من النجاسة و عدم جواز المناکحة و لهذا امتنع من نکاحهم و الإمامان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قرّراه علی ذلک و إنّما ردّا علیه فی حصره الناس هذین الفردین مع أنَّ هُنا فرداً ثالثاً وهم الذین ذکروهما وهم المسلمون الذین لیسوا من أهل الوعدین وهم المؤمنون و الکافرون و إنّما أمراه بالنکاح من هؤلاء لثبوت إسلامهم کما سیظهر لک إن شاء الله تعالی فهو کما تری صریح فیما ندّعیه من التقسیم و کفر المخالفین الغیر الجاهلین و لا المستضعفین کفراً حقیقیّاً ظاهراً و باطناً و إطلاق الکفر علی المخالفین فی هذه الأخبار و إن وقع فی کلام السائل لکن الإمامین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قرّراه علیه کما دریت و تقریرهما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شرعیّة کما تقرّر فی محلّه و لم یردّا إلّا فی تعمیمه الحکم بالکفر للجاهلین و المستضعفین و نحوهم کما توهّمه أیضاً صاحب الثرید فیما تقدّم من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یستفاد من الأخبار المذکورة انّ المسلمین الذین تجری علیهم أحکام المسلمین فی تلک الأیّام و کذا فی هذه الأیّام إنّما هم أهل الضلال و هم المرادون من الأخبار الواردة فی الفرق بین الإیمان و الإسلام کما سیأتیک إن شاء الله تعالی فی المقام دون المخالفین الذین هم موضع البحث لأنّ هذه الأخبار کما تری صریحة فی کفر من عدا المؤمنین وعدا أصحاب الضلال و المنع من مناکحتهم و متی امتنع جواز مناکحتهم امتنع إجراء سائر أحکام الإسلام علیهم لأنّ الأخبار التی استندوا إلیها فی الحکم بإسلام المخالفین قد دلّت علی انّه متی حکم بإسلام أحد وجب إجراء تلک الأحکام علیه من النکاح و الطهارة و نحوهما و حینئذ فلما صرّحت هذه الأخبار بکفر أولئک الفجّار کفراً یمنع من جواز مناکحتهم علمنا یقیناً انّهم خارجون عن جادّة الإسلام بکلیته داخلون فی الکفر برمّته و علمنا انّ المسلمین فی تلک الأخبار المحکوم بجواز مناکحتهم و طهارتهم و نحوهما إنّما هم هؤلاء المشار إلیهم بأهل الضلال فی هذه الأخبار وهم البله و المستضعفون و الجاهلون بأمر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یستفاد منها کما تکرّر فی مضامینها انّ هؤلاء الضلال المحکوم بإسلامهم من المرجئین لأمر الله امّا یعذّبهم و أمّا یتوب علیهم بل یستفاد من جملة من الأخبار دخولهم الجنّة مثل صحیح زرارة و هو الأوّل من روایاته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آخره ممّا ترکنا نقله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زرارة حقّاً علی الله تعالی أن یُدخل الضلال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أیضاً ما رواه الشیخ فی کتاب الغیبة فی الصحیح عن زرارة</w:t>
      </w:r>
    </w:p>
    <w:p>
      <w:pPr>
        <w:pStyle w:val="BookText"/>
        <w:rPr/>
      </w:pP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 علی الله أن یدخل الضلال الجنّة، فقال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ذلک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یموت الناطق و لا ینطق الصامت فیموت المرء بینها فیدخله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الخبر کما تری ظاهر فی الحکم بإسلام أهل الضلال إنّما هو من حیث الجهل الساذج بالإمامة و عدم العلم بها بالکلّیة و فیها إشارة ظاهرة إلی أنّ العالم بها و المنکر لها کالمخالفین لیس من هذا القسم کما سیأتیک تحقیقه إن شاء الله تعالی فی البحث الآتی و نحو هذین الخبرین أخبار أُخر أیضاً أعرضنا عن نقلها اختصاراً</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فلا یسوغ حمل الضلال فی هذه الأخبار علی أولئک المخالفین الذین هم</w:t>
      </w:r>
    </w:p>
    <w:p>
      <w:pPr>
        <w:pStyle w:val="BookText"/>
        <w:rPr/>
      </w:pPr>
      <w:r>
        <w:rPr>
          <w:rFonts w:ascii="IRNazanin" w:hAnsi="IRNazanin" w:eastAsia="IRNazanin"/>
          <w:color w:val="111111"/>
          <w:sz w:val="28"/>
          <w:sz w:val="28"/>
          <w:szCs w:val="28"/>
          <w:rtl w:val="true"/>
          <w:lang w:bidi="fa-IR"/>
        </w:rPr>
        <w:t xml:space="preserve">محلّ البحث کما توهّمه بعض مشایخنا المعاصرین الآتی ذکره إن شاء الله تعالی و من حذا حذوه من القائلین بإسلام أولئک الکافرین للإجماع نصّاً و فتویً علی تخلید المخالفین فی النار عند من عدّهم من المسلمین حیث قال المعاصر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روایة زرارة و هی الأخیرة و فیه تصریح بجواز مناکحة المخالفین و ثبوت الإسلام لهم ظاهراً مع کونهم ضلّالًا،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کما تری حمل الضلّال فی هذه الأخبار علی المخالفین و حکم إسلامهم و حلّ مناکحتهم مع أنّ هذه الأخبار کما دریت مصرّحة بأنّ أهل الضلال من المرجئین لأمر الله، بل من أهل الجنّة کما سمعت فکیف یصحّ حملهم علی المخالفین مع حکمه بکون المخالفین من أهل النار ما هذا إلّا عجبٌ عجیب من مثل هذا الفاضل الأریب و لکن قصور المتتبّع للأخبار أوجب لهم الوقوع فی هذا العثار و اختیار هذا القول الناقص العیار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التعبیر فی جملة من هذه الأخبار عن المخالفة فی الإمامة بالإنکار فی بعض و الجحود فی بعض دلیل واضح علی کون کفر هؤلاء المخالفین إنّما هو من قبیل کفر الجحود و الإنکار الموجب لخروجهم عن جادّة الإسلام بکلّیته و إنّ مخالفتهم فی ذلک إنّما وقع عناداً و استکباراً لقیام الأدلّة علیهم فی ذلک و سطوع البراهین فیما هنالک لأنّ الجحود و الإنکار إنّما یطلقان فی مقام المخالفة بعد ظهور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کتاب مجمع ألب 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الجحود هو الإنکار بعد العلم،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جحد حقّه جحداً و جحوداً أی أنکره مع علمه بثبوته، انتهی</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نحوه فی کتاب</w:t>
      </w:r>
      <w:bookmarkStart w:id="212" w:name="pg1537_12467"/>
    </w:p>
    <w:p>
      <w:pPr>
        <w:pStyle w:val="BookText"/>
        <w:rPr/>
      </w:pPr>
      <w:bookmarkEnd w:id="212"/>
      <w:r>
        <w:rPr>
          <w:rFonts w:ascii="IRNazanin" w:hAnsi="IRNazanin" w:eastAsia="IRNazanin"/>
          <w:color w:val="111111"/>
          <w:sz w:val="28"/>
          <w:sz w:val="28"/>
          <w:szCs w:val="28"/>
          <w:rtl w:val="true"/>
          <w:lang w:bidi="fa-IR"/>
        </w:rPr>
        <w:t>المصباح المنیر و القاموس، و الوجه فی ذلک یأتی ذکره قریباً من تواتر الأخبار من طریق المخالفین بالإمامة فضلًا عن طرق الخاصّة و انتشار أدلّتها و تعدّد طرقها و رواتها لکن الله سبحانه أعمی بصر بصائرهم حتّی سلکوا فی التعامی عنها مسلک العصبیّة الجاهلیة الواهیة و اتخذوا لتأویلات الغثة الباردة و الاحتمالات الشاردة جنة واقیة 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أنکر فی اللغة إذا عُدّی إلی مفعول واحد فهو بمعنی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المصباح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أنکرته إنکار خلاف عرفته و الحال انّه فی الروایات المذکورة إنّما عدّی إلی مفعول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فالجواب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معنی لتعلّق الإنکار بذاته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المقام لمعلومیته صلوات الله علیه للخاص و العام فلا بدّ أن یرجع الإنکار إلی إنکار إمامته و باب المجاز فی الکلام أوسع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أُرید بالإنکار فی هذه الأخبار الجهل و عدم المعرفة بالکلّیة لکان ذکر القسم الثالث و هو الضلال مستدرکاً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المراد بالمعرفة فی تلک الأخبار إنّما هو القول بإمامته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معرفته کونه إماماً من الله عزّ و جلّ مفترض الطاعة لا مجرّد معرفة ذاته و نسبه و من ثمّ شاع فی الأخبار إطلاق العارف علی القائل بالإمامة و المقرّ بها، فالجحود و الإنکار الذی وقع فی مقابلة المعرفة فی هذه الأخبار یجب حمله علی جحود الإمامة و إنکارها الذی قد عرفت انّ ذلک لا یکون إلّا بعد العلم بها و الإنکار إنّما یکون بمعنی الجهل إذا تعلّق بذات الشی‌ء کما فی قوله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لَهُ مُنْکِرُونَ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أمّا إذا تعلّق بصفة من صفاته و حال من أحواله من حیث نسبته إلیه فهو بمعنی الجحود وفی هذه الأخبار لا یصحّ أن یکون من قبیل الأوّل بل هو من قبیل الثانی و هو من أنکر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5"/>
        <w:numPr>
          <w:ilvl w:val="4"/>
          <w:numId w:val="1"/>
        </w:numPr>
        <w:rPr/>
      </w:pPr>
      <w:bookmarkStart w:id="213" w:name="__RefHeading___Toc564306_3650668749"/>
      <w:bookmarkStart w:id="214" w:name="_Toc75"/>
      <w:bookmarkEnd w:id="213"/>
      <w:r>
        <w:rPr>
          <w:rtl w:val="true"/>
        </w:rPr>
        <w:t>البحث الثانی</w:t>
      </w:r>
      <w:r>
        <w:rPr>
          <w:rtl w:val="true"/>
        </w:rPr>
        <w:t xml:space="preserve">: </w:t>
      </w:r>
      <w:r>
        <w:rPr>
          <w:rtl w:val="true"/>
        </w:rPr>
        <w:t>فی بیان الوجه فی انقسام الناس فی الصدر الأوّل إلی الأقسام الثلاثة المتقدّمة فی تلک الأخبار دون الأزمان المتأخّرة عن تلک الأعصار</w:t>
      </w:r>
      <w:bookmarkEnd w:id="214"/>
    </w:p>
    <w:p>
      <w:pPr>
        <w:pStyle w:val="BookText"/>
        <w:rPr/>
      </w:pPr>
      <w:r>
        <w:rPr>
          <w:rFonts w:ascii="IRNazanin" w:hAnsi="IRNazanin" w:eastAsia="IRNazanin"/>
          <w:color w:val="111111"/>
          <w:sz w:val="28"/>
          <w:sz w:val="28"/>
          <w:szCs w:val="28"/>
          <w:rtl w:val="true"/>
          <w:lang w:bidi="fa-IR"/>
        </w:rPr>
        <w:t>و انحصار الناس فی المؤمن و هو المقرّ بالإمامة و الکافر المنکر لها و عدم وجود الضلّال</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رحمک الله تعالی انّ السبب فی ذلک هو أنّ الذی دخل فی الإسلام فی أیّام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کان أقلّ قلیل من البلدان و هی المدینة و مکّة و بعض الیمن و البحرین، ثمّ إنّه بعد موته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 أهل الصدر الأوّل علی غصب الخلافة من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اجتمع علی ذلک الجمّ الغفیر و لم یتخلف إلا الشاذ الیسیر و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المنازعة فی ذلک و أعطی بیده إعطاء الذلیل و أظهر الموافقة</w:t>
      </w:r>
    </w:p>
    <w:p>
      <w:pPr>
        <w:pStyle w:val="BookText"/>
        <w:rPr/>
      </w:pPr>
      <w:r>
        <w:rPr>
          <w:rFonts w:ascii="IRNazanin" w:hAnsi="IRNazanin" w:eastAsia="IRNazanin"/>
          <w:color w:val="111111"/>
          <w:sz w:val="28"/>
          <w:sz w:val="28"/>
          <w:szCs w:val="28"/>
          <w:rtl w:val="true"/>
          <w:lang w:bidi="fa-IR"/>
        </w:rPr>
        <w:t xml:space="preserve">لأولئک الأوغاد و صار سوقةً و رعیةً لهم کجملة من فی تلک البلاد وفی ضمن هذه المدّة أعنی مدّة الخلفاء الثلاثة افتتحت البلدان من جمیع الأقطار و لا سیّما فی عصر الثانی و عُینت فیها القضاة و الحکّام و الولاة من جهتهم و ساروا فیها بسیرتهم و سنّتهم فجمیع أهل تلک البلدان لمّا خرجوا من الکفر و دخلوا فی الإسلام إنّما صادفوا مبتدعات عمر و أحداثه و أحکامه و شرعه و لم یکونوا عالمین بشریعة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قبله وجهته و قد عرفت ما هم علیه من البغض لأهل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إخفاء فضائلهم و مناقبهم و لا سیّما الخلافة التی تقمّصوها ظلماً و عدواناً بل إقدامهم علی تغییر سنن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تبدیل شریعته و إخماد دینه و محو سننه فنشأ فی تلک المدّة علی هذه الکیفیة الصغیر و مات الکبیر و کان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وقت وصول الخلافة إلیه إنّما یرونه بعین التبعیّة و الفرعیّة علی أولئک الخلفاء السابقین و إنّما یعرفه حقّ معرفته شذوذ من أصحابه القائلین بإمامته وهم قوم وفّقهم الله للفحص عن أحوال غصب الخلافة و إنّ الإمامة إنّما کانت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أولاده المیامین و فحصوا عن النصوص الواردة فی ذلک بالعموم و الخصوص و أکثرهم کانوا من أهل العراق وهم مع ذلک یستشعرون شعار التقیّة من أولئک الخلفاء و أتباعهم وهم أقلّ قلیل بالنسبة إلی جمهور الناس حتّی انتقلت الدولة إلی معاویة بعد موت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فازداد الأمر غلظة و شدّة حتّی انتهی أمره إلی أن أعلن بسبّ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أولاده علی رءوس المنابر و استأصل شأفة البادی من شیعتهم و الحاضر و بذل الأموال علی تزویر الأخبار فی فضائل تلک اللصوص و إنّهم هم المرادون بها علی الخصوص فمن جملة ما دلّ علی ذلک ما رواه سلیم بن قیس فی کتابه و نحوه أیضاً ورد من طریق المخالفین کما نقله ابن أبی الحدید فی شرح نهج البلاغة و قد نقلناه عنه فی کتابنا سلاسل الحدید فی تقیید ابن أبی الحدید و اللفظ هنا لکتاب سلیم بن قیس حیث انّه لا یحضرنی الآن کتاب سلاسل الحدید و لا شرح النهج</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سلیم بن قیس فی جملة حدیث نقله فیه و کتب إلی ولاته فی جمیع الأرضین أن لا یجیزوا لأحد من شیعة علی و أولاده شهادة و لا لأهل ولایته و الذین</w:t>
      </w:r>
    </w:p>
    <w:p>
      <w:pPr>
        <w:pStyle w:val="BookText"/>
        <w:rPr/>
      </w:pPr>
      <w:r>
        <w:rPr>
          <w:rFonts w:ascii="IRNazanin" w:hAnsi="IRNazanin" w:eastAsia="IRNazanin"/>
          <w:color w:val="111111"/>
          <w:sz w:val="28"/>
          <w:sz w:val="28"/>
          <w:szCs w:val="28"/>
          <w:rtl w:val="true"/>
          <w:lang w:bidi="fa-IR"/>
        </w:rPr>
        <w:t>یروون فضله و یتحدّثون بمناقبه و کتب إلی عمّاله انظروا إلی من قبلکم من شیعة عثمان و محبّیه و أهل ولایته و الذین یروون فضله و یتحدّثون بمناقبه فادنوا مجالسهم و أکرموهم و شرّفوهم و اکتبوا إلیّ بما یروی کلّ واحد منهم باسمه و اسم أبیه و ممّن هو ففعلوا ذلک حتّی کثر فی عثمان الحدیث و بعث إلیهم بالصلات و أقطع أکثرهم القطائع من العرب و الموالی و کثروا فی کلّ مصر و تنافسوا فی المنازل و الضیاع و اتسعت علیهم الدنیا فلیس أحد یأتی فی مصر أو قریة فیروی فی عثمان مناقباً و فضلًا إلّا کتب اسمه و أُعطی عطایا جزیلة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کتب إلی 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الحدیث فی عثمان قد کثر و فشا فی کلّ قریة و ناحیة و مصر فإذا جاءکم کتابی هذا فادعوا الناس إلی الروایة فی أبی بکر و عمر فإنّ فضلهما و سوابقهما أحبُّ إلیّ و أقرّ لعینی و أدحض لحجّة أهل هذا البیت و أشدّ علیهم من مناقب عثمان و فضله فقرأ کلّ أمیر و قاض کتابه علی الناس فاشتغل الناس بوضع الروایات و المناقب و علّموها غلمانهم و صبیانهم و تعلّموها کما یتعلّمون القرآن حتّی علّموه صبیانهم و نساءهم و خدمهم و حشمهم و لبثوا بذلک ما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کتب نسخة إلی عمّاله إلی جمیع البلدان ان انظروا إلی من قامت علیه البیّنة انّه یحبّ علیاً و أهل بیته فامحوه من الدیوان و لا تجیزوا له شهادة</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کتب کتاباً آخر من اتهمتموه و لم تقم علیه البیّنة فاقتلوه علی التّهم و الظنون و الشبه تحت کلّ کوکب حتّی انّه کان الرجل یسقط بکلمة فتضرب عنقه و لم یکن ذلک البلاء فی بلد أشدّ منه و لا أکثر من العراق سیّما الکوفة حتّی انّه کان الرجل من شیعة علیّ من أهل المدینة و غیرها یأتیه من یثق به فیدخله بیته و یلقی علیه سرّه و یخاف من خادمه و مملوکه و لا یحدّثه حتّی یأخذ علیه الایمان المغلظة لیکتمنّ علیه و جعل الأمر لا یزداد إلّا شدّة و کثر عدد محبّیهم و أظهروا الأحادیث الکاذبة من أصحابهم من الزور و البهتان فلبّسوا علی الناس و لا یتعلّمون إلّا عنهم و مضی علیه قضاتهم و ولاتهم و کان أعظم الناس فی ذلک القرّاء المذبذبین الذین یظهرون الکذب و ینتحلون الأحادیث لیحظوا بذلک عند ولاتهم و یرفعوا مجالسهم و یصیبون بذلک الأموال و القطائع و المنازل حتّی صارت أحادیثهم مشائعة کثیرة فوقعت بید من لا یستحلّ الکذب</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فقبلوها وهم یرون انّها حقّ و لو علموا انّها باطل لم یرووها و لم یتدیّنوا بها و لم یبغضوا من خالفهم فصار الصدق کذباً و الکذب صدقاً و 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لتشملنکم بعدی فتنة یربو فیها الولید و یشبّ علیها الکبیر تجری الناس فیها یتّخذونها سنّة فإذا غیّر منها شی‌ء قیل أتی الناس منکراً غیّرت السنّة إلی آخر ما ذکره فی ذلک الکتاب ممّا هو مشتمل علی العجب العجیب و علی هذا و مثله جرت الدولة الأمویة ثمّ أعقبتها الدولة العبّاسیة فزادوا فی ظلم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الذریّة العلویّة و الشیعة و ملأوا منهم الطوامیر و السجون و بنوا علیهم العمارات و الحصون حتّی انتهت بهم العداوة إلی حرث القبر الشریف بکربلاء إعلاناً و جهاراً حیث اتخذته الشیعة مورداً و مزاراً و لله درّ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تالله إن کانت أمیّة قد أتت قتل ابن بنت نبیّها مظلوما فلقد أتاه بنو أبیه بمثله هذا لعمرک قبره مهدوما أسفوا علی أن لا یکونوا شارکوا فی قتله فتتبعوه رمیما هذا 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تلک الأعصار قد جلسوا فی زاویة الخفیة و الاستتار یستشعرون شعار الخوف و التقیة و یغضّون القذی علی کلّ مصیبة و بلیّة و یحثّون خواصّهم و شیعتهم علی ذلک و ینهونهم عن إذاعة أسرارهم و إظهار أمرهم و إفشاء أخبارهم و لم یظهر منهم صیت دعوی الإمامة و لا القیام فی طلب تلک الزعامة حتّی أکل الدهر علیهم و شرب و غنّی بذلک و طرب فلا یزورهم من ذلک الجمّ الغفیر زائر و لا یذکرهم ذاکر بل لا یعرف لهم خبر و لا یوقف لهم علی أثر و لیست الأئمّة عند من یعرفهم من هؤلاء إلّا من قبیل سائر أولاد علیّ و فاطمة و إنّما الأئمّة عندهم هؤلاء الخلفاء الذین یرون الدولة علی أبوابهم و الأمر و النهی بأیدی حواشیهم و حجّابهم و من کان له علم بالإمامة من الناس فی ذلک الوقت فهو امّا مؤمن یخفیها خوفاً و تقیّة وهم أصحابهم و شیعتهم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ناصب یخفیها بغضاً و حسداً وهم أولئک الخلفاء و من تابعهم من القضاة و الولاة و العلماء الذین لهم معرفة و اطّلاع علی السیر و الأخبار و ما ورد عن المختار فی حقّ إمام الأبرار</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جلّ الناس غیر من ذکرنا فهم کما عرفت جاهلون بأمر الإمامة لعدم اطّلاعهم علی ما وقع و صدر فی الصدر الأوّل الذی علیه عندهم المعول و ممّا شرحناه یعلم و یظهر صحّة ما وردت به الأخبار و استفاضت به الآثار من أنّ أصحاب الصدر الأوّل أهل ردّة و إنّهم ارتدّوا عن الدین و إنّه لم ینج من ذلک إلّا ثلاثة أو سبعة ثمّ رجع بعض الناس شیئاً فشیئاً فالناس فی ذلک الوقت امّا مؤمن أو کافر و أمّا بعد ذلک بسبب ما ذکرناه من وقوع ما وقع ممّا تلوناه ورد انقسام الناس إلی ثلاثة أقسام مؤمن و کافر و ضالّ و جلّ الناس کما عرفت من القسم الثالث ثمّ استمر الأمر علی خفاء صیت الإمامة و خمود ذکرها إلی صدر ما بعد الغیبة الکبری حیث انّه صار لفرقة الشیعة بسبب تأیید بعض الأُمراء و الوزراء ذکر و قوّة و ارتفعت عنهم غشاوة التقیّة و قاموا بالجماعات و الجمعات و أظهروا الدین و صارت بینهم و بین خصمائهم المناظرات فی المذهب و المخاصمات و المجادلات و جلّ ذلک کان فی زمن الشیخ المفید و المرتضی و الشیخ بتأیید الدولة البویهیّة نوّر الله تعالی مراقدهم برحمته المرضیة کما لا یخفی علی من لاحظ کتب السیر و التواریخ حیث وقعت المناظرات بین علماء الطرفین و البحث فی الإمامة بین فضلاء المذهبین و تعصّبت لذلک الرعیّة و الأتباع من الجانبین و وقع لذلک کثیر من الفتن فی بغداد و کانت الشیعة یغلبون تارةً و مغلوبون اخری حتّی أنّه روی انّه نهبت دار الشیخ المفید فی بعض تلک الوقائع و نحوه وقع علی الشیخ الطوسی فی زمانه حتّی أُحرق منبره الذی یجلس علیه للوعظ و إنّه بعد ذلک انتقل إلی النجف الأشرف إلی أن ظهرت الدولة الصفویّة نوّر الله تعالی مراقدهم فانتشر فیها صیت هذا المذهب و کثرت دواعیه و کشفوا النقاب عن التقیّة و تعصّبت من ا لجانبین الأتباع و الرعیّة فصار علماء کلّ من الطرفین یفتی و یحلّل مال الآخرین و دمائهم فی البین کما هو الآن معلوم و بذلک قد انکشف ما کان بالأمس مستوراً و اکتسی هذا المذهب بعد ظلمة التقیّة ضیاءً و نوراً و تغیّر الحال بالنسبة إلی الضلّال عن الأمر الأوّل و انتقل ذلک الحکم عنهم و تحوّل و قامت الحجّة علیهم بعد صیت الإمامة و استحقّوا بعدم الدخول فیها و القول بها التقریع و الملامة و حینئذ فمن دخل فیها و قال بها کان مؤمناً</w:t>
      </w:r>
    </w:p>
    <w:p>
      <w:pPr>
        <w:pStyle w:val="BookText"/>
        <w:rPr/>
      </w:pPr>
      <w:r>
        <w:rPr>
          <w:rFonts w:ascii="IRNazanin" w:hAnsi="IRNazanin" w:eastAsia="IRNazanin"/>
          <w:color w:val="111111"/>
          <w:sz w:val="28"/>
          <w:sz w:val="28"/>
          <w:szCs w:val="28"/>
          <w:rtl w:val="true"/>
          <w:lang w:bidi="fa-IR"/>
        </w:rPr>
        <w:t>و من حادَ عنها و قلّد أسلافه فی إنکارها کان کافراً لتصریح الأخبار المتقدّمة و أمثالها بانقسام الناس فی ذلک الزمان الأوّل إلی مؤمن و هو المقرّ بالإمامة و کافر و هو المنکر لها و ضالّ و هو الجاهل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انّ هؤلاء بعد ظهور صیت الإمامة و انتشار ذکرها و عدم القول بها یکونون من المنکرین لها الموجب ذلک للحکم بکفرهم و لا یجوز أن یکونوا من الجاهلین الذین هم أهل الضلال لأنّ المراد بالجاهل هو من لا یعلم بالإمامة کحال أولئک المتقدّمین الذین شرحنا حالهم فیما تقدّم و إلّا فمتی علم بذلک وجب علیه السعی فی تحقیق أمرها و تنقیح حلوها من مرّها و إلّا کان من جملة التارکین المنکرین الموجب للدخول فی زمرة الکافرین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المنکر و الجاحد إنّما یقال علی من قام علیه الدلیل و اتّضح لدیه السبیل و مع ذلک قابل بالإنکار و الجحود و الاستکبار و هؤلاء لیسوا کذلک إذ غایة الأمر أنّهم سمعوا و علموا بدعوی الإمامة و لم یقم علیهم دلیلها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انّ المراد بقیام الدلیل إنّما هو وجوده فی حدّ ذاته بحیث متی أراده طالب تحقیق الحقّ أمکن مراجعته و إن یحقّق منه الحال علی وجه یزیل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فیما نحن فیه واضح لا یعتریه الإنکار و برهانه لائح لذوی البصائر و الأبصار و خبر الغدیر و أمثاله من طرقهم و روایاتهم أکثر من طرقنا، و کتب الشیعة مملوّة من الاستدلال علی هذا المطلب العزیز المئال فالواجب علی الرجوع إلی ذلک و تحقیق الحقّ من تلک المدارک</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فإذا أخلّ المکلّف من قبل نفسه بالنظر فی ذلک الدلیل مع ظهوره و وجوده و جمد علی تقلید آبائه و جدوده لا یقال انّه ممّن لم یقم علیه الدلیل و إنّه یکون معذوراً فیما ارتکبه من الخروج عن نهج تلک السبیل و إلّا لقام العذر لمنکری النبوّة فی أمثال هذه الأزمان حیث إنّهم لم یقم علیهم فیها حجّة و لا برهان مع أنّ الاتفاق واقع علی خلافه و ما هو إلّا لسطوع براهین النبوّة المحمّدیة و ظهور أنوارها المضیّة بحیث انّ الخصم لو خلع ربقة الحمیّة و تعصّب الجاهلیة و تقلید الأسلاف الغویّة و رجع إلی مقتضی العقل السلیم لظهر له الحقّ الحقیق بالاتباع و تمسّک بوثیق عروته التی لا انفصام لها و لا</w:t>
      </w:r>
    </w:p>
    <w:p>
      <w:pPr>
        <w:pStyle w:val="BookText"/>
        <w:rPr/>
      </w:pPr>
      <w:r>
        <w:rPr>
          <w:rFonts w:ascii="IRNazanin" w:hAnsi="IRNazanin" w:eastAsia="IRNazanin"/>
          <w:color w:val="111111"/>
          <w:sz w:val="28"/>
          <w:sz w:val="28"/>
          <w:szCs w:val="28"/>
          <w:rtl w:val="true"/>
          <w:lang w:bidi="fa-IR"/>
        </w:rPr>
        <w:t>انقطاع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بما ذکرنا من هذا التحقیق الأنیق یظهر لک ضعف ما أجاب سیّدنا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تبعه من علمائنا الأعلام عن القدح فی تواتر الأدلّة الدالّة علی الإمامة و النبوّة بخلاف من خالف فی المسألتین المذکورتین من تلک الطائفتین بان ذلک عن شبهة عرضت لهما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یقدح ذلک فی ثبوت التواتر واقعاً و لهذا أخذ من تأخّر عنه هذا القید فی تعریف التواتر و هو غفلة منهم جمیعاً سامحهم الله تعالی بغفرانه و أسکنهم فسیح جنانه إذ لا یخفی انّه لو تمّ ما ذکروه لقام العذر لکلّ من تینک الطائفتین و صار تخلیدهم فی النار خلاف العدل فإن اشتباه الحکم بعد بذل الوسع فی تحصیل الحقّ عذر شرعی لأنّ الطالب إذا سعی فی تحصیل الحقّ و بذل وسعه و جدّه و جهده فی ذلک و حالت الشبهة بینه و بینه فأیّ حجّة علیه توجب العذاب و الخلود فی النار فیه یوم المآب بل الحقّ إنّما هو ما ذکرناه من أنّ الحقّ فی تینک المسألتین المذکورتین واضح و النهار فأصح بوضوح أدلّة ذینک المطلبین و سطوع براهینهما رأی العین، و الخصم فیهما لا یخلو من أمور امّا أن یکون قد تتبّع الأدلّة کما ذکرنا و خلع ربقة الحمیّة و العصبیّة فهو البتة یکون من المشمولین بالعنایة الصمدیّة کما قال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جٰاهَدُوا فِینٰا لَنَهْدِیَنَّهُمْ سُبُلَنٰا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رجع کثیر من علماء القوم إلی المذهب الحقّ امّا ظاهراً و أمّا خفیة أو یکون قد أخلّ بالمطلب و جمد علی تقلید الآباء و الأسلاف أو طلب و ظهر له الحقّ و لکن قابل بالتعصّب و الخلاف و حال المخالفین فی النبوّة و الإمامة لا یخلو عن أحد هذین الفردین الأخیرین و الرعاع منهم أصحاب الفرد الأوّل منهما و أجلّ العلماء من أصحاب الثانی</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یؤیّد ما ذکرناه بأوضح تأیید یدفع الاستبعاد و یظهر به المقصود ممّا ذکرناه و المراد و إن طال به زمام الکلام فإنّه من أهمّ المهام ما ذکره الشریف القاضی نور الله التستری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إحقاق الحقّ،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بدائع أهل السنّة انّهم لا ینظرون فی مصنّفات الشیعة و لا یناظروا مع علمائهم خوفاً أن تؤدّی بهم الدلائل القطعیة الموجودة عندهم إلی ما هو الحقّ من بطلان خلافة الثلاثة و نظائرها بل لو وقع نظرهم اتّفاقاً علی شی‌ء من مصنّفاتهم غمضوا العین عن النظر فی تفاصیله و طرحوه</w:t>
      </w:r>
    </w:p>
    <w:p>
      <w:pPr>
        <w:pStyle w:val="BookText"/>
        <w:rPr/>
      </w:pPr>
      <w:r>
        <w:rPr>
          <w:rFonts w:ascii="IRNazanin" w:hAnsi="IRNazanin" w:eastAsia="IRNazanin"/>
          <w:color w:val="111111"/>
          <w:sz w:val="28"/>
          <w:sz w:val="28"/>
          <w:szCs w:val="28"/>
          <w:rtl w:val="true"/>
          <w:lang w:bidi="fa-IR"/>
        </w:rPr>
        <w:t>فی الماء أو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لیت شعری إنّ طالب الحقّ کیف یطمئن قلبه فی مطلب یظنّ انّ هناک کلام آخر فوق ما حصل له و لم یصل إلیه و لا ینظر فی صحّته و فساده بقدر الإمکان، ثمّ مثل حالهم بحال القلندر و حکایته المشهورة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یعضد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صرّح به العلّامة التفتازانی فی شرح المقاصد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جری من الظلم علی أهل بیت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الظهور بحیث لا مجال فیه للإخفاء و من الشناعة بحیث لا استتار فیه علی الآراء و تشهد به الجماد و العجماء و تبکی له الأرض و السماء و تنهدم منه الجبال و تنشقّ منه الصخور و یبقی علمه علی کرّ الشهور و مرّ الدهور فلعنة الله علی من باشر أو رضی أو سعی و لعذاب الآخرة أشدّ و أبقی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علماء المذهب من لا یجوّز اللعن علی یزید مع علمهم بأنّه یستحقّ ما یربو علی ذلک و یزید؟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تحامیاً عن أن یرتقی إلی الأعلی فالأعلی کما هو شعار الروافض یروی فی ادعیتهم و یخبر فی أندیتهم فرأی المعتنون بأمر الدین إلجام العوام بالکلّیة طریقاً إلی الاقتصاد فی الاعتقاد بحیث لا تزلّ الأقدام عن السواء و لا تضلّ الأفهام بالأهواء و إلّا فمن یخفی علیه الاستحقاق و کیف لا یقع علیه الاتّفاق و هو السرّ فیما ینقل عن السلف من المبالغة فی مجانبة أهل الضلال و سدّ طریق من لا یؤمن أن ینجر إلی الغوایة فی المال مع علمهم بحقیقة الحال و حلیة المقال إلی آخر کلامه سلبه الله تعالی فیوض إکرامه و صبّ علیه صیّب انتقامه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هداک الله إلی هذا الاعتذار الفاضح و تأمّل فی هذا العثار الواضح فإنّه کما تری یعطی انّهم إنّما سکتوا عن التصریح بلعن یزید لعنه الله و الافتاء بکفره من حیث إنّهم علموا انّ مفاسده الموجبة للعنه ینجر بطریق الإخوة إلی أصنامهم الثلاثة و ذلک فإنّ ولایة یزید من قبل أبیه مع علمه بما هو علیه فی حیاته من الکفر و الفجور و مع هذا أخذ له البیعة علی المسلمین و ولایة أبیه من قبل عمر و عثمان مع علمهم بما هو علیه من الجور و الطغیان فلو أنّهم أفتوا بلعن یزید و کفره لانجر ذلک إلی أصنامهم الذین هم المؤسِّسون لهذه المفاسد و الموطئون لهذه المقاصد</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أنصف التفتازانی فی ذلک تمام الإنصاف علی رغم أنفه وفی المثل المشهور حامل حتفه بکفّه و قد ظنّ أنّ التستّر بهذا الاعتذار یطفئ عنهم نائرة العار</w:t>
      </w:r>
    </w:p>
    <w:p>
      <w:pPr>
        <w:pStyle w:val="BookText"/>
        <w:rPr/>
      </w:pPr>
      <w:r>
        <w:rPr>
          <w:rFonts w:ascii="IRNazanin" w:hAnsi="IRNazanin" w:eastAsia="IRNazanin"/>
          <w:color w:val="111111"/>
          <w:sz w:val="28"/>
          <w:sz w:val="28"/>
          <w:szCs w:val="28"/>
          <w:rtl w:val="true"/>
          <w:lang w:bidi="fa-IR"/>
        </w:rPr>
        <w:t>و الشنار و لم یدر انّ عثراتهم لعظم قبحها قد بلغت فی الاشتهار إلی حدّ لا یقبل الإنکار إلّا ممّن قابل بالصدّ عن الحقّ و الاستکبار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البلاذری من أجلّة علمائهم علی ما نقله جملة من أصحابنا عنه منهم العلّامة فی کتاب کشف الحقّ و نهج الصدق و ابن طاوس فی کتاب الطرائف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عبد الله بن عمر إلی یزید ابن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فقد عظمت الرزیّة و جلّت المصیبة و حدث فی الإسلام حدثٌ عظیم و لا یوم کیوم الحسین، فکتب إلیه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یا أحمق فانّا جئنا إلی بیوت مجدّدة و فرش ممهّدة و وسائد منضّدة فقاتلنا فیها فإن یکن الحقّ لنا فعن الحقّ قاتلنا و إن یکن الحقّ لغیرنا فأبوک أوّل من سنّ هذا الأمر و استأثر بالحقّ علی أهله،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ابن أبی الحدید فی شرح نهج البلاغة عن مقدم الحنابلة فی بغداد إسماعیل بن علی الحنبلی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علیه رجل من الحنابلة فجعل الشیخ یسأله عن حاله و عن قصده و هو یجاوبه حتی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شیخ لو شاهدت یوم الزیارة یوم الغدیر و ما یجری عند قبر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الفضائح و الأقوال الشنیعة و سبّ الصحابة جهاراً بأصوات مرتفعة من غیر مراقبة و لا خیفة فقال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ذنب لهم و الله ما جرأهم علی ذلک و لا فتح الباب لهم إلّا صاحب ذلک القبر فقال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هو صاحب القبر؟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هو الذی علّمهم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فإن کان محقّاً فما لنا نتولّی فلاناً و فلاناً و إن کان مبطلًا فما لنا نتولّاه ینبغی أن نبرأ منه أو منهما فقام إسماعیل مسرعاً فلبس نعلیه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إسماعیل الفاعل ابن الفاعلة إن کان یعرف جواب هذه المسألة و دخل حرمه،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أصحابنا بعد نقل ذلک عن 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أنصف الشارح حیث لم ینکر هذه المقالة و لم یتعرّض لجوابها مع تصلّبه فی حمایة أشیاخه، انتهی</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ابن أبی الحدید أیضاً فی موضع آخر من الشرح المذکور ما حاصله حیث إنّ الکتاب لا یحضرنی الآن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حضر مع شیخه الذی یقرأ عنده عند بعض</w:t>
      </w:r>
      <w:bookmarkStart w:id="215" w:name="pg1537_12496"/>
    </w:p>
    <w:p>
      <w:pPr>
        <w:pStyle w:val="BookText"/>
        <w:rPr/>
      </w:pPr>
      <w:bookmarkEnd w:id="215"/>
      <w:r>
        <w:rPr>
          <w:rFonts w:ascii="IRNazanin" w:hAnsi="IRNazanin" w:eastAsia="IRNazanin"/>
          <w:color w:val="111111"/>
          <w:sz w:val="28"/>
          <w:sz w:val="28"/>
          <w:szCs w:val="28"/>
          <w:rtl w:val="true"/>
          <w:lang w:bidi="fa-IR"/>
        </w:rPr>
        <w:t xml:space="preserve">علمائهم و کان یقرأ علیه بعض کتب المغازی و السیر فقرأ حدیث المغازی ورود الوفد من العراق إلی الربذة و کان أبو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یجود بنفسه و لم یکن ثمّة من یقوم بوجازه و کان منهم مالک الأشتر و غیره ممّن شرک فی قتل عثمان فأخبرهم أبو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أخبره انّه یموت فی بلاد غربة و إنّه یحضره قوم یکفّنونه و یدفنونه و إنّهم من أهل الجنّة فلمّا قرأ القارئ هذا الحدیث قال شیخه الذی حضره لتقل الشیعة و المرتضی بعد هذا الخبر ما یریدون أن نقوله فغمز الشیخ المدسّ و أشار إلیه أن أسکت عن هذا الکلام،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 هذه الحکایات ممّا هو منقول عنهم کثیر کما لا یخفی علی من نظر فی کتابنا سلاسل الحدید فی تقیید ابن أبی الحدید فانظر إلی ظهور الحقّ لهم من أخبارهم به و مقابلتهم بالصدود عناداً و استکباراً و حمیّة علی أشیاخهم و الجمع صریح کما تری فیما ادّعیناه و واضح فیما قلناه من وضوح الأدلّة عند علمائهم و مقابلتها بالصدود کما أوضحنا ذلک بما لا مزید علیه فی کتابنا المشار إلیه فی جملة من الأبحاث مع صاحب الکتاب و غیره</w:t>
      </w:r>
      <w:r>
        <w:rPr>
          <w:rFonts w:eastAsia="IRNazanin" w:cs="IRNazanin"/>
          <w:color w:val="111111"/>
          <w:sz w:val="28"/>
          <w:szCs w:val="28"/>
          <w:rtl w:val="true"/>
          <w:lang w:bidi="fa-IR"/>
        </w:rPr>
        <w:t>.</w:t>
      </w:r>
    </w:p>
    <w:p>
      <w:pPr>
        <w:pStyle w:val="Heading5"/>
        <w:numPr>
          <w:ilvl w:val="4"/>
          <w:numId w:val="1"/>
        </w:numPr>
        <w:rPr/>
      </w:pPr>
      <w:bookmarkStart w:id="216" w:name="__RefHeading___Toc564308_3650668749"/>
      <w:bookmarkStart w:id="217" w:name="_Toc76"/>
      <w:bookmarkEnd w:id="216"/>
      <w:r>
        <w:rPr>
          <w:rtl w:val="true"/>
        </w:rPr>
        <w:t>البحث الثالث</w:t>
      </w:r>
      <w:r>
        <w:rPr>
          <w:rtl w:val="true"/>
        </w:rPr>
        <w:t xml:space="preserve">: </w:t>
      </w:r>
      <w:r>
        <w:rPr>
          <w:rtl w:val="true"/>
        </w:rPr>
        <w:t>فی بیان کفرهم</w:t>
      </w:r>
      <w:bookmarkEnd w:id="217"/>
    </w:p>
    <w:p>
      <w:pPr>
        <w:pStyle w:val="BookText"/>
        <w:rPr/>
      </w:pPr>
      <w:r>
        <w:rPr>
          <w:rFonts w:ascii="Amiri" w:hAnsi="Amiri" w:eastAsia="Amiri" w:cs="Amiri"/>
          <w:color w:val="111111"/>
          <w:sz w:val="28"/>
          <w:sz w:val="28"/>
          <w:szCs w:val="28"/>
          <w:rtl w:val="true"/>
          <w:lang w:bidi="ar-SA"/>
        </w:rPr>
        <w:t>ینبغی أن یعلم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الکفر یطلق علی معان أحدها کفر الجحود و منه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کٰانُوا مِنْ قَبْلُ یَسْتَفْتِحُونَ عَلَی الَّذِینَ کَفَرُوا فَلَمّٰا جٰاءَهُمْ مٰا عَرَفُوا کَفَرُوا بِهِ فَلَعْنَةُ اللّٰهِ عَلَی الْکٰافِرِینَ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کفر النعمة و منه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لِیَبْلُوَنِی أَ أَشْکُرُ أَمْ أَکْفُرُ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الکفر بترک ما أمر الله و منه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عَلَی النّٰاسِ حِجُّ الْبَیْتِ مَنِ اسْتَطٰاعَ إِلَیْهِ سَبِیلًا وَ مَنْ کَفَرَ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ورد انّ تارک الصلاة کافر و تارک الزکاة کافر و تارک الحجّ کافر و نحو ذلک</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البراءة و منه قوله عزّ و جلّ حکایة عن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کَفَرْنٰا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تبرّأنا منکم، و قوله سبحانه ه حکایة عن إبلیس و تبرّیه من أولیائه من الإنس یوم</w:t>
      </w:r>
    </w:p>
    <w:p>
      <w:pPr>
        <w:pStyle w:val="BookText"/>
        <w:rPr/>
      </w:pPr>
      <w:r>
        <w:rPr>
          <w:rFonts w:ascii="Amiri" w:hAnsi="Amiri" w:eastAsia="Amiri" w:cs="Amiri"/>
          <w:color w:val="111111"/>
          <w:sz w:val="28"/>
          <w:sz w:val="28"/>
          <w:szCs w:val="28"/>
          <w:rtl w:val="true"/>
          <w:lang w:bidi="ar-SA"/>
        </w:rPr>
        <w:t xml:space="preserve">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کَفَرْتُ بِمٰا أَشْرَکْتُمُونِ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تبرّأت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عرفت ذلک فاعلم انّ الکفر الذی دلّت علیه الأخبار بالنسبة إلی المخالفین و نحوهم هو القسم الأوّل و هو کفر الجحود حیث انّهم جحدوا أضرّ ضروریّات الدین المحمّدی و أنکروه و هو الولایة و حبّ أهل بیت العصمة صلوات الله علیهم کما سیتّضح لک إن شاء الله تعالی بأوضح دلالة، و قد تقدّم بیان ذلک أیضاً فی الموضع الخامس من البحث الأوّل و أصحابنا القائلون بإسلام المخالفین لا یخالفون فی إطلاق الکفر علیهم فی الأخبار لاستفاضتها بذلک و لکن حیث حکموا بإسلامهم حملوا الکفر فی الأخبار المذکورة علی کفر الترک و هو المعنی الثالث من المعانی المتقدّمة و ممّن صرّح بذلک شیخنا المحدِّث الصالح الشیخ عبد الله بن صالح البحرانی و نحوه السیّد الفاضل السیّد عبد الله بن السیّد نور الدین بن السیّد نعمة الله الشوشتری قدّس الله روحیهما و هو غلط محض و منشأ الشبهة عندهم دعوی دلالة الأخبار الواردة فی الفرق بین الإیمان و الإسلام علی إسلام أولئک الطغام فحملوا الکفر فیما ذکرناه من الأخبار علی کفر الترک جمعاً بین الأخبار، و نحن ننقل الأخبار التی استندوا إلیها فی الحکم بإسلامهم و نوضّح ما فیها من عدم الدلالة علی مرادهم و مرامهم و نوضّح لک إن شاء الله تعالی عدم صحّة الکفر علی المعنی الذی ذکروه لیتّضح لک الحال و یزول الإشکال بحمد الملک المتعال و لنکشف هنا بنقل کلام شیخنا المحدّث المذکور و بیان ما فیه من القصور</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شیخنا المحدّث الصالح المذکور و قد سُئل عن هذه المسألة ما صورته و الذی استفدته من الأخبار الصریحة و تحقّقته بعد الخوض فی عبابها و بذل الجهد فی کشف حجابها و رفع نقابها انّ کلّ مقرّ بالشهادتین و مخالف لأهل الحقّ من الفرقة الناجیة مسلم فی الظاهر کافر فی الواقع بل قد یطلق علیه فی الأخبار الکثیرة المشرک فیعامل فی الدنیا معاملة المسلمین مطلقاً وفی الآخرة حکمه حکم الکفّار من التخلید فی نار جهنّم عدا الأصناف الثلاثة فإنّهم کفّار ظاهراً و باطناً خارجون عن الإسلام لإنکارهم ما هو معلوم من الدین ضرورة، و یدلّ علیه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w:t>
      </w:r>
    </w:p>
    <w:p>
      <w:pPr>
        <w:pStyle w:val="BookText"/>
        <w:rPr/>
      </w:pPr>
      <w:r>
        <w:rPr>
          <w:rFonts w:ascii="IRNazanin" w:hAnsi="IRNazanin" w:eastAsia="IRNazanin"/>
          <w:color w:val="111111"/>
          <w:sz w:val="28"/>
          <w:sz w:val="28"/>
          <w:szCs w:val="28"/>
          <w:rtl w:val="true"/>
          <w:lang w:bidi="fa-IR"/>
        </w:rPr>
        <w:t>ثقة الإسلام فی الکافی عن القسم الصیرفی قال</w:t>
      </w:r>
    </w:p>
    <w:p>
      <w:pPr>
        <w:pStyle w:val="BookText"/>
        <w:rPr/>
      </w:pP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یحقن به الدم و تؤدّی به الأمانة و یستحلّ به الفروج و الثواب علی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جمیل قال</w:t>
      </w:r>
    </w:p>
    <w:p>
      <w:pPr>
        <w:pStyle w:val="BookText"/>
        <w:rPr/>
      </w:pP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الْأَعْرٰابُ آمَنّٰا قُلْ لَمْ تُؤْمِنُوا وَ لٰکِنْ قُولُوا أَسْلَمْنٰا وَ لَمّٰا یَدْخُلِ الْإِیمٰانُ فِی قُلُوبِکُمْ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تری انّ الایمان غیر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عن سفیان بن السمط قال</w:t>
      </w:r>
    </w:p>
    <w:p>
      <w:pPr>
        <w:pStyle w:val="BookText"/>
        <w:rPr/>
      </w:pP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الإسلام و الایمان ما الفرق بینهما؟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هو الظاهر الذی علیه الناس شهادة أن لا إله إلّا الله و أنّ محمّداً رسول الله و إقام الصلاة و إیتاء الزکاة و حجّ البیت و صیام شهر رمضان فهذا الإسلام، و الایمان معرفة هذا الأمر مع هذا فإن مات و لم یعرف هذا الأمر کان مسلماً ضالًّا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الموثّق عن أبی بصیر</w:t>
      </w:r>
    </w:p>
    <w:p>
      <w:pPr>
        <w:pStyle w:val="BookText"/>
        <w:rPr/>
      </w:pPr>
      <w:r>
        <w:rPr>
          <w:rFonts w:ascii="Amiri" w:hAnsi="Amiri" w:eastAsia="Amiri" w:cs="Amiri"/>
          <w:color w:val="111111"/>
          <w:sz w:val="28"/>
          <w:sz w:val="28"/>
          <w:szCs w:val="28"/>
          <w:rtl w:val="true"/>
          <w:lang w:bidi="ar-SA"/>
        </w:rPr>
        <w:t xml:space="preserve">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الْأَعْرٰابُ آمَنّٰا قُلْ لَمْ تُؤْمِنُوا وَ لٰکِنْ قُولُوا أَسْلَمْنٰا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زعم انّهم آمنوا فقد کفر و من زعم انّهم لم یسلموا فقد کذب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موثّقة سماعة قال</w:t>
      </w:r>
    </w:p>
    <w:p>
      <w:pPr>
        <w:pStyle w:val="BookText"/>
        <w:rPr/>
      </w:pP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الإسلام و الایمان أ هما مختلفان؟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الإیمان یشارک الإسلام و الإسلام لا یشارک الإیمان،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صِفهما 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شهادة أن لا إله إلّا الله و التصدیق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حقنت الدماء و علیه جرت المناکح و المواریث و علی ظاهره جماعة الناس من الفرق کلّها، و الایمان الهدی و ما یثبت فی القلوب،</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حسنة الفضیل بن یسار قال</w:t>
      </w:r>
    </w:p>
    <w:p>
      <w:pPr>
        <w:pStyle w:val="BookText"/>
        <w:rPr/>
      </w:pP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الإیمان یشارک الإسلام و لا یشرکه الإسلام، انّ الإیمان ما وقر فی القلوب و الإسلام ما علیه المناکح و المواریث و حقن الدماء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صحیحة حمران بن أعین</w:t>
      </w:r>
    </w:p>
    <w:p>
      <w:pPr>
        <w:pStyle w:val="BookText"/>
        <w:rPr/>
      </w:pP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ما استقرّ فی القلوب و أفضی به إلی الله عزّ و جلّ و صدقه العمل بالطاعة و التسلیم لأمر الله، و الإسلام ما ظهر من قول و فعل و هو الذی علیه جماعة الناس من الفرق کلّها و به حقنت الدماء و جرت المواریث و جاز النکاح و اجتمعوا علی الصلاة و الزکاة و الصوم و الحجّ فخرجوا بذلک من الکفر</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عن زرارة</w:t>
      </w:r>
    </w:p>
    <w:p>
      <w:pPr>
        <w:pStyle w:val="BookText"/>
        <w:rPr/>
      </w:pP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مناکحة الناس</w:t>
      </w:r>
    </w:p>
    <w:p>
      <w:pPr>
        <w:pStyle w:val="BookText"/>
        <w:rPr/>
      </w:pPr>
      <w:r>
        <w:rPr>
          <w:rFonts w:ascii="IRNazanin" w:hAnsi="IRNazanin" w:eastAsia="IRNazanin"/>
          <w:color w:val="111111"/>
          <w:sz w:val="28"/>
          <w:sz w:val="28"/>
          <w:szCs w:val="28"/>
          <w:rtl w:val="true"/>
          <w:lang w:bidi="fa-IR"/>
        </w:rPr>
        <w:t>إلی آخر الحدیث المذکور فی باب الضلّال و فیه تصریح بجواز مُناکحة المخالفین و ثبوت الإسلام ظاهراً مع کونهم ضلّالًا و الأخبار فی ذلک کثیرة لا یمکن إحصاؤها الآن ناطقة صریحاً بثبوت الإسلام لنا و الفرق من المخالفین و خروجهم من الکفر کما هو صریح خبر حمران، و المراد به الکفر الظاهری کما ستعرف ثمّ نقل شطراً من الأحادیث المصرّحة بکفرهم و قال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الأخبار فی ذلک کثیرة جدّاً لا یمکن إحصاؤها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الجامع منها ما قلناه و إلّا فلو حملناها علی الکفر الحقیقی لزم اطراح تلک الأخبار الدالّة علی الإسلام و هی صریحة لا یمکن تأویلها فوجب الجمع بوجه یرفع مادّة التعارض و یقطع أسباب موهمات التناقض علی أنّ الکفر فی الأخبار قد ورد علی وجوه ثمّ نقل الوجوه التی قدّمناها فی معانی الکفر عن الکافی من حدیث أبی عمرو الزبیری فقال بعد تمام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یجوز أن یراد بالکفر الوارد فی هذا الباب یعنی ترک ما أمر الله کما ورد أنّ تارک الصلاة کافر و تارک الزکاة کافر و تارک الحجّ کافر و مرتکب الکبائر کافر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التحقیق ظهر لک انّ معتقد تقدّم اللصوص الثلاثة المتمرّدین علی مولانا أمیر المؤمنین کافر بالمعنی الحقیقی الواقعی فی نفس الأمر مسلم بالمعنی الظاهری و إنّه طاهر الجسد غیر نجس العین کالمنافقین فإنّهم کفّار فی نفس الأمر بل هم أشدّ من الکفّار مع کونهم مسلمین بل مؤمنین فی الظاهر بمعنی أنّهم محکوم بإیمانهم ظاهراً و مشارکین لأهل الایمان فی الأحکام الشرعیة من جواز المناکحة و الموارثة و المعاملة و حقن الدماء و الأموال و الطهارة و غیر ذلک لأنّ الأحکام الشرعیة إنّما جرت علی الظاهر لا الواقع و الثواب و العقاب علی الباطن</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فالحکم عندی قطعیّ الدلیل واضح السبیل علی أنّه قد حصل لنا العلم القطعی و الدلیل الشرعی من سیرة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کانوا مختلطین المخالفین أشدّ اختلاط و مباشرین لهم أشدّ مباشرة و مساورین لهم فی طعامهم و شرابهم أعظم مساورة و کذا خواصّ شیعتهم من غیر نکیر و لم یأت عنهم خبر واحد یشهد بنجاستهم مع ما ورد من ذمّهم و ثلبهم و الطعن فیهم و الحکم بکفرهم</w:t>
      </w:r>
    </w:p>
    <w:p>
      <w:pPr>
        <w:pStyle w:val="BookText"/>
        <w:rPr/>
      </w:pPr>
      <w:r>
        <w:rPr>
          <w:rFonts w:ascii="IRNazanin" w:hAnsi="IRNazanin" w:eastAsia="IRNazanin"/>
          <w:color w:val="111111"/>
          <w:sz w:val="28"/>
          <w:sz w:val="28"/>
          <w:szCs w:val="28"/>
          <w:rtl w:val="true"/>
          <w:lang w:bidi="fa-IR"/>
        </w:rPr>
        <w:t xml:space="preserve">و بطلان أعمالهم و غیر ذلک علی أنّ فی ذلک لزم الحرج و ثبوت الضرر المنفیین بالآیة و الروایة و لو کان ذلک کذلک لسقط فرض الحجّ عن المکلّفین قطعاً إذ لا یمکن أحد من الناس من زمان أمیر المؤمنین إلی زماننا هذا بل إلی زمان خروج صاحب الزمان علیه و علی آبائه السلام أن یحجّ بدون مباشرة أهل الخلاف فی المیاه و الطهارة و قد ثبت بما حقّقناه فی کتاب منیة الممارسین نجاسة الماء القلیل بالملاقاة و به یلزم سقوط الصلاة عن الحاجّ من أنّها أعظم من الحجّ و لما جاز الصلاة فی المسجد الحرام لکونه لا ینفک من النجاسة علی قول من ألزمه و لتعطّلت أحکام کثیرة من أحکام المسلمین و هو ظاهر الفساد مع أنّ أحکام هذه الشریعة المطهّرة إنّما جرت علی التوسعة و السهولة لا علی المشقّة و الصعوبة و لهذا افتخر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p>
    <w:p>
      <w:pPr>
        <w:pStyle w:val="BookText"/>
        <w:rPr/>
      </w:pPr>
      <w:r>
        <w:rPr>
          <w:rFonts w:ascii="IRNazanin" w:hAnsi="IRNazanin" w:eastAsia="IRNazanin"/>
          <w:color w:val="111111"/>
          <w:sz w:val="28"/>
          <w:sz w:val="28"/>
          <w:szCs w:val="28"/>
          <w:rtl w:val="true"/>
          <w:lang w:bidi="fa-IR"/>
        </w:rPr>
        <w:t>بعثت بالحنیفیة السمحة السهلة،</w:t>
      </w:r>
    </w:p>
    <w:p>
      <w:pPr>
        <w:pStyle w:val="BookText"/>
        <w:rPr/>
      </w:pP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أطلنا الکلام بنقل کلامه کملًا فی المقام لتضمّنه الإحاطة بأطراف المقال و استقصائه الغایة بزعمه فی تحقیق الحال بما لم یسبقه إلیه سابق فی هذا المجال و ها نحن بتوفیق ذی الجلال نوضّح لک ما فیه من الخلل و الاختلال علی وجه التفصیل دون الإجمال،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فیه من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من أنّ المخالف لأهل الحقّ مسلم فی الظاهر کافر فی الواقع عدا الأصناف الثلاثة فإنّهم کفّار ظاهراً و باطناً لإنکارهم ما هو معلوم من الدین ضرورة و الظاهر انّه أراد بالأصناف الثلاثة الخوارج و النواصب بالمعنی الذی زعموه و هو من تظاهر ببغض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الغلاة و فیه انّه کما قام الدلیل علی کفر هذه الأصناف الثلاثة التی أشار إلیها ظاهراً و باطناً لإنکارهم لما علم من الدین ضرورة کذلک نقول مثله فی المخالفین الذین هم محلّ البحث لکونهم کذلک إذ لا ریب فی أنّ الإمامة من أضرّ ضروریات الدین المحمّدی، و حدیث الغدیر و ما وقع فی ذلک الیوم المنیر تواتره و استفاضته من طرق المخالفین أکثر من طرقنا</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الزاهد العابد المجاهد رضیّ الدین بن طاوس روح الله تعالی روحه فی</w:t>
      </w:r>
    </w:p>
    <w:p>
      <w:pPr>
        <w:pStyle w:val="BookText"/>
        <w:rPr/>
      </w:pPr>
      <w:r>
        <w:rPr>
          <w:rFonts w:ascii="IRNazanin" w:hAnsi="IRNazanin" w:eastAsia="IRNazanin"/>
          <w:color w:val="111111"/>
          <w:sz w:val="28"/>
          <w:sz w:val="28"/>
          <w:szCs w:val="28"/>
          <w:rtl w:val="true"/>
          <w:lang w:bidi="fa-IR"/>
        </w:rPr>
        <w:t>کتاب الإقبال فی تعداد من صنّف فی ذلک من علماء العامّة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ذلک ما صنّفه أبو سعید سعود بن ناصر السجستانی المخالف لأهل البیت فی عقیدته المتّفق عند أهل المعرفة علی صحّة ما یرویه لأهل البیت لأمانته صنّف کتاباً سمّاه کتاب الدرایة فی حدیث الولایة و هو سبعة عشر جزءاً و قد روی فیه حدیث نصّ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بتلک المناقب و المراتب علی مولانا علیّ بن أبی طالب عن مائة و عشرین نفساً من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ما رواه محمد بن جریر الطبری صاحب کتاب التأریخ الکبیر صنّفه و سمّاه کتاب الردّ علی الحرقوصیّة روی فیه حدیث یوم الغدیر و ما نصّ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 بالولایة و المقام الکبیر روی ذلک عن خمس و سبعین طریقاً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ما رواه أبو القسم عبید الله بن عبد الله الحسکانی فی کتاب سمّاه کتاب دعاء العداة إلی أداء حقّ الولاة و من ذلک الذی لم یکن مثله فی زمانه أبو العبّاس أحمد بن سعید بن عقدة الحافظ صنّف کتاباً سمّاه حدیث الولاة روی فیه نصّ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مولانا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بالولایة من مائة و خمس طرق و إن عددت المصنّفین من المسلمین فی هذا الباب طال ذلک علی من یقف علی هذا الکتاب و جمیع هذه التصانیف عندنا إلّا کتاب الطبری،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ابن المغازلی الشافعی فی کتاب المناقب من اثنی عشر طریقاً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صحیح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روی حدیث غدیر خم نحو مائة نفس منهم العشرة و هو حدیث ثابت لا أعرف له علّة تفرّد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الفضیلة لم یشرکه فیها أحد،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الصواعق المحرقة لابن حجر حدیث صحیح لا مریة فیه و طرقه کثیرة جدّاً و کثیر من أسانیدها صحاح أو حِسان و إنّه لا التفات إلی من قدح فیه و لا لمن ردّه بأنّ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الیمن لثبوت رجوعه منها و إدراکه الحجّ مع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أعجب من ذلک ما ذکره الشریف القاضی نور الله فی کتاب إحقاق الحقّ بما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الشیخ بن کثیر الشامی عن ذکر أحوال محمد بن جریر الطبری الشافعی انّی رأیت کتاباً جمع فیه أحادیث غدیر خمّ فی مجلّدین ضخمین و کتاباً جمع فیه</w:t>
      </w:r>
    </w:p>
    <w:p>
      <w:pPr>
        <w:pStyle w:val="BookText"/>
        <w:rPr/>
      </w:pPr>
      <w:r>
        <w:rPr>
          <w:rFonts w:ascii="IRNazanin" w:hAnsi="IRNazanin" w:eastAsia="IRNazanin"/>
          <w:color w:val="111111"/>
          <w:sz w:val="28"/>
          <w:sz w:val="28"/>
          <w:szCs w:val="28"/>
          <w:rtl w:val="true"/>
          <w:lang w:bidi="fa-IR"/>
        </w:rPr>
        <w:t>طرق حدیث الطیر و نقل عن أبی المعالی الجوینی انّه کان یتعجّب و یقول شاهدت مجلّداً ببغداد فی ید صحّاف فیه روایا ت هذا الخبر مکتوب علیه المجلّدة الثامنة و العشرون من طرق من کنت مولاه فعلیّ مولاه و یتلوه المجلّدة التاسعة و العشرون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أثبت ابن الجوزی الشافعی فی رسالته أسنی المطالب فی مناقب علی بن أبی طالب تواتر هذا الحدیث من طرق کثیرة و نسب منکره إلی الجهل و العصبیة،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لک صحّة ما ذکرناه من أنّ الإمامة من أضرّ ضروریات الدین المحمّدی و لیس المراد من الضروری هنا هو المراد عند أهل العقول و هو الأمر المستغنی عن الدلیل المتبادر من بدیهة العقول، بل المراد به ما تواتر دلیله و اتّضح سبیله و صار بالنسبة إلی ذلک الدلیل المتین معلوماً علی القطع و الیقین و لا یضرّ فی ضروریته تعامی من أعمی الله بصر بصیرته بغشاوة الحمیّة و عناد معاند خالف مقتضی العقل و الرویة لأنّ مناط الحکم بالضروریّة و عدمها إنّما هو بالنظر إلی الدلیل و إفادته القطع و الیقین لا بالنظر إلی الموافق و المخالف قلّ أو کثر و الدلیل فیما نحن فیه کما تری واضح البیان ساطع البرهان کما تقدّم تحقیق القول فی ذلک فی سابق هذا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استفاضت الأخبار بأنّه قد بنی الإسلام علی الإمامة کما بُنی علی الصلاة و الزکاة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فروی ثقة الإسلام فی الکافی فی الصحیح عن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الإسلام علی خمسة أشیاء علی الصلاة و الزکاة و الحجّ و لم یناد بشی‌ء کما نودی بالولایة، 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من ذلک أفضل؟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أفضلهنّ لأنّها مفتاحهنّ و الموالی هو الدلیل علیهن</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المضمون روایات عدیدة فی الکتب الأربعة و غیرها یعرفها المتتبّع للأخبار و قد دلّ جملة من تلک الأخبار علی ما دلّ علیه هذا الخبر من أنّ الولایة هی الأصل من تلک الواجبات التی بُنی علیها الإسلام و إنّ النصّ قد وقع بها مکرّراً و کان آخر ذلک یوم الغدیر و العید الکبیر و الإسلام هنا عبارة عن الدین المحمّدی الذی من قام به و صدّق به فهو مؤمن و من قام به ظاهراً و لم یصدق فهو منافق مسلم فی الظاهر و من جحده أو أنکره أو</w:t>
      </w:r>
    </w:p>
    <w:p>
      <w:pPr>
        <w:pStyle w:val="BookText"/>
        <w:rPr/>
      </w:pPr>
      <w:r>
        <w:rPr>
          <w:rFonts w:ascii="IRNazanin" w:hAnsi="IRNazanin" w:eastAsia="IRNazanin"/>
          <w:color w:val="111111"/>
          <w:sz w:val="28"/>
          <w:sz w:val="28"/>
          <w:szCs w:val="28"/>
          <w:rtl w:val="true"/>
          <w:lang w:bidi="fa-IR"/>
        </w:rPr>
        <w:t>أنکر شیئاً منه و تظاهر بإنکاره فهو مرتدّ خارج عن ربقة الإسلام بکلّیته داخل فی حدّ المرتدّ و زمرته، کما أنّ من أنکر واحدة من هذه الفرائض من صلاة أو زکاة أو نحوهما فهو کافر مرتدّ و کذلک من أنکر الإمامة و قد عرفت ثبوت الإمامة من طریق الخصوم و إن جحدها بعد ذلک کلّ ظالم غشوم و حینئذ فإذا اجتمعت علی ذلک أخبار الطرفین ثبتت الضروریة لها فی البین، و حینئذ فلم یبق لإنکار الحکم بکفر منکرها مجال إلّا ارتکاب جادّة القیل و القال أو عدم إعطاء التأمّل حقّه من التحقیق و عدم التدبّر فی أدلّة المسألة علی الوجه الصائب الدقیق و من هنا قال بعض فضلاء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العالم الماهر منهم المتخلّی من تقلید السلف العارف بعقائد الشیعة و أخبارهم و حججهم علی مذهبهم فی الأُصول و الفروع فهو امّا شیعی فی الباطن و یظهر المخالفة لنیل الدُّنیا کما نقل عن کثیر منهم، و أمّا کافر متعصّب مبغض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آله الطاهرین و إنّما یخفی البغض خوفاً من التشنیع و أن ینسبون إلی النصب الذی یدفعه کلّ مسلم عن نفسه، و أمّا ملحد لم یؤمن بالله و لم یؤمن 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یری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کسائر الناس أو أدون منهم و یعتقد فیهم انّهم ادّعوا مراتب عالیة عند العوام لتسخیر قلوبهم لینالوا مالًا و جاهاً و ربّما أظهر بغضهم عند خواصّهم إذا أمنوا من الشنعة و القتل ما فی ضمائرهم و منهم الملاحدة المتفلسفة انتهی</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قد صرّح جملة من النصّاب ذوی الأذناب صبّ الله تعالی علیهم صیّب العذاب حمیّة علی ساداتهم الضالّین المضلِّین بأنّ الإمامة من آحاد فروع الدین التی لا یجب البحث عنها و لا طلب الحقّ فیها و الیقین فلا یکفر المخالف فیها و یکفیه أن یکون من المقلّدین کما ذکره الشریف القاضی نور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مصائب النواصب علی أنّه کما سیأتی تحقیقه فی البحث الآتی إن شاء الله تعالی قد استفاضت الأخبار بعداوتهم و بغضهم للأئمّة المعصومین و إنّهم نواصب بالمعنی المتّفق علیه بینهم فیکونون من المنکرین لضروری آخر من ضروریات الدین و هی المودّة لأهل البیت المأمور بها فی قوله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یظهر لک ما فی کلام الشیخ المذکور هنا من القصور و کذا کلّ</w:t>
      </w:r>
    </w:p>
    <w:p>
      <w:pPr>
        <w:pStyle w:val="BookText"/>
        <w:rPr/>
      </w:pPr>
      <w:r>
        <w:rPr>
          <w:rFonts w:ascii="IRNazanin" w:hAnsi="IRNazanin" w:eastAsia="IRNazanin"/>
          <w:color w:val="111111"/>
          <w:sz w:val="28"/>
          <w:sz w:val="28"/>
          <w:szCs w:val="28"/>
          <w:rtl w:val="true"/>
          <w:lang w:bidi="fa-IR"/>
        </w:rPr>
        <w:t>من حذا حذوه فی هذه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استند إلیه من الأخبار التی سردها و أطال بتعدادها مجاب عنها من وجهین إجمالی و 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لا یخفی أنّ مورد هذه الأخبار بالنظر إلی ما تضمّنته من الإسلام إنّما هو بالنسبة إلی من یعتقد الإمامة و لا ینکرها من الجاهلین بها الذین هم أکثر الناس فی زمانهم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شرحناه آنفاً لا بالنسبة الی من ینکرها و یعتقد خلافها کهؤلاء المخالفین و منشأ الشبهة عند من حکم بإسلام المخالفین حتی استدلّ علی إسلامهم بهذه الأخبار هو عدم التفطّن لثبوت ذلک الفرد فی الناس فی زمنهم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الناس عنده امّا مؤمن و هو المقرّ بالإمامة أو مسلم ضالّ و هو المنکر للإمامة أو ناصب عدوّ و هو المعلن بالعداوة لأهل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جلّ الموجودین فی عصر الأئمّة هم الذین خرجت منهم هذه الأخبار بزعمهم هم أهل القسم الثانی و إنّه لا فرق بینهم فی ذلک الوقت و لا هذا الوقت فکما حکم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بإسلام أولئک فکذا هؤلاء و نحن قد أوضحنا لک المقام و کشفنا عنه نقاب الإبهام و بیّنا الفرق بین الزمانین باختلاف صیت الإمامة فی الزمن الأوّل و ظهوره فی الزمن الثانی و أصحاب هذه الأخبار إنّما هم أهل الضلال الذین هم أکثر الناس فی أعصارهم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مسلمون بلا 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المخالفون الذین هم محلّ البحث فلا مدخل لهم فی ذلک لما عرفت من مخالفتهم لأضرّ ضروریات الدین و هی الإمامة و إنکارهم لها و لتصریح الأخبار کما سیجی‌ء إن شاء الله تعالی فی البحث الثالث بعداوتهم و بغضهم للأئمّة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ثبت ذلک انتفی عنهم الإسلام بکلیته و لزمهم الکفر بزمته و یدلّک علی صحّة ما قلناه أیضاً تصریح بعض تلک الأخبار بأنّهم فی الآخرة من المرجین لأمر الله و هذا لا یجری فی المخالف الذی هو محلّ البحث و أیضاً فإنّ هذه الأخبار قد صرّحت بجواز المناکحة لثبوت الإسلام مع أنّ أخبارنا قد استفاضت و علیه المعظم من أصحابنا بالمنع من مناکحة المخالفین فکیف یصحّ حینئذ حمل هذه الأخبار علیهم و انّهم المرادون منها و الحال کما عرفت من هذه الجهات العدیدة</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قد عرفت انّ الأخبار قد استفاضت بأنّ</w:t>
      </w:r>
    </w:p>
    <w:p>
      <w:pPr>
        <w:pStyle w:val="BookText"/>
        <w:rPr/>
      </w:pPr>
      <w:r>
        <w:rPr>
          <w:rFonts w:ascii="IRNazanin" w:hAnsi="IRNazanin" w:eastAsia="IRNazanin"/>
          <w:color w:val="111111"/>
          <w:sz w:val="28"/>
          <w:sz w:val="28"/>
          <w:szCs w:val="28"/>
          <w:rtl w:val="true"/>
          <w:lang w:bidi="fa-IR"/>
        </w:rPr>
        <w:t>الإسلام قد بُنی علی الولایة کما بُنی علی الصلاة و الزکاة و الحجّ و الصوم و إنّ الولایة أعظم من تلک الأرکان فکیف یتمّ الحکم بالإسلام مع فقد أعظم قواعده و هی الولایة کما عرفت من تلک الأخبار لا یقال إنّ الإسلام هنا بمعنی الإیمان فترک الولایة إنّما توجب زوال الإیمان دون الإسلام الذی هو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کون مجرّد تحرض یدفعه انّ اللازم من ذلک أیضاً انّه من ترک شیئاً من تلک الفرائض المقرونة بها ترک جحود و إنکار فإنّه إنّما یخرجه عن الإیمان لا عن الإسلام و الخصم لا یرتضیه و لا یقول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الجواب التفصیلی فامّا عن الخبر الأوّل و هو القسم الصیرفی فإنّ قصاری ما یدلّ علیه انّ الإسلام ما یترتّب علیه تلک الأحکام فإذا ثبت عندنا إسلام شخص رتّبناها علیه و عاملناه بها و لا یصحّ أن یجعل ذلک معرفاً للإسلام و إلّا لزم الدور فی المقام لأنّ إجراء هذه الأحکام متفرّع علی الحکم بالإسلام کما هو ظاهر عند جملة الأنام فضلًا عن ذوی الأفهام فهی متأخّرة عنه البتّة فلو أخذت فی تعریفه و قلنا الإسلام هو ما حقن به الدم إلی آخره علی أن یکون تعریفاً له لزم تقدّمها علیه ضرورة تقدّم الاجزاء علی الکلّ و لزم منه توقّف کلّ منهما علی الآخر المؤدّی إلی توقّف الشی‌ء علی نفسه و بذلک یظهر لک انّه لا دلالة فی هذا الخبر علی مراده و لا فائدة له فی إیراده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عن الخبر الثانی و هو صحیحة جمیل فإنّ غایة ما یدلّ علیه و یستفاد منه بیان المغایرة بین الایمان و الإسلام بدلیل انّه جلّ شأنه نفی الإیمان الذی هو التصدیق عن الاعراب و أثبت لهم الإسلام الذی هو عبارة عن مجرّد الإقرار باللسان و هذا محتمل المعنیین أحدهما أن یکون إسلامهم من قبیل إسلام المنافقین المقرّین ظاهراً مع الإنکار باطناً و الظاهر أنّه لیس هو المراد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قبیل إسلام الشکّاک المقرّین بالشهادتین مع الشکّ باطناً و هو الأقرب و علی أیّهما حمل فإسلام المخالفین لیس من قبیل ذلک لأنّ إسلامهم</w:t>
      </w:r>
    </w:p>
    <w:p>
      <w:pPr>
        <w:pStyle w:val="BookText"/>
        <w:rPr/>
      </w:pPr>
      <w:r>
        <w:rPr>
          <w:rFonts w:ascii="IRNazanin" w:hAnsi="IRNazanin" w:eastAsia="IRNazanin"/>
          <w:color w:val="111111"/>
          <w:sz w:val="28"/>
          <w:sz w:val="28"/>
          <w:szCs w:val="28"/>
          <w:rtl w:val="true"/>
          <w:lang w:bidi="fa-IR"/>
        </w:rPr>
        <w:t>عنده مشتمل علی الإقرار و العمل و التصدیق بجمیع ذلک فلا یکون من قبیل إسلام الأعراب المذکورین فی الآیة و حینئذ فلا دلالة فی الخبر المذکور علی ما یدّعیه و لعل هذا الخبر مع الخبر الرابع و هو موثّق أبی بصیر إنّما وردا فی مقام الردّ علی العامّة کما یشهد به سیاق الثانی منهما حیث إنّ المنقول عنهم و به صرّح جملة من علمائهم منهم صاحب نواقض الروافض باتحاد معنیی الایمان و الإسلام فلا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مؤمن غیر مسلم و لا هذا مسلم غیر مؤمن و نقل علی ذلک اتّفاق أهل السنّة و الجماعة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یستدلّون بأنّ المنقول عن السلف ذلک وفی القرآن ما یدلّ علیه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فَأَخْرَجْنٰا مَنْ کٰانَ فِیهٰا مِنَ الْمُؤْمِنِینَ فَمٰا وَجَدْنٰا فِیهٰا غَیْرَ بَیْتٍ مِنَ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کلامه أذاقه الله تعالی شدید انتقامه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فهذان الخبران إنّما وردا فی معنی الآیة الشریفة و دلالتها علی الفرق بین معنیی الإسلام و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المعلوم انّ مصداقهما انّما هو بالنسبة إلی زمنه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حصول الإقرار یومئذ من غیر تصدیق أعمّ من أن یکون منکراً أو شاکّاً و المخالفون لیسوا من هذا القبیل فلا یدخلون فی ذلک التمثیل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عن الخبر الثالث و هو خبر سفیان بن السمط فإنّ غایة ما یدلّ علیه انّ الإسلام عبارة عن إظهار الشهادتین مع القیام بتلک العبادات و هذا و إن أوهم دخول المخالف فی ذلک إلّا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أخیراً فإنّ أقرّ بها و لم یعرف هذا الأمر کان مسلماً و کان ضالًّا ممّا یدافع ذلک لأنّک قد عرفت من الأخبار المتقدّمة فی البحث الأوّل الدالّة علی تقسیم الناس بالنسبة إلی الإمامة فی زمنهم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الأقسام الثلاثة مؤمن و هو المقرّ بها و کافر و هو الجاحد لها و مسلم ضالّ و هو الجاهل بها انّ المسلم الضالّ جاهل بالإمامة و إنّه من المرجئین لأمر الله بل من أهل الجنّة، و حینئذ فلا یجوز حمل المسلم أیضاً هنا علی المخالف الذی هو محلّ النزاع و إلّا لزم کونه حکمه فی الآخرة من المرجئین أو أهل الجنّة و الخصم لا یقول به</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بذلک یظهر لک صحّة ما قلناه من أنّ هذا الخبر و نحوه انّما ورد بالنسبة إلی الجاهلین بالإمامة الذین هم أکثر الناس أفراداً فی زمنهم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یشیر قوله فی الخبر الظاهر</w:t>
      </w:r>
    </w:p>
    <w:p>
      <w:pPr>
        <w:pStyle w:val="BookText"/>
        <w:rPr/>
      </w:pPr>
      <w:r>
        <w:rPr>
          <w:rFonts w:ascii="IRNazanin" w:hAnsi="IRNazanin" w:eastAsia="IRNazanin"/>
          <w:color w:val="111111"/>
          <w:sz w:val="28"/>
          <w:sz w:val="28"/>
          <w:szCs w:val="28"/>
          <w:rtl w:val="true"/>
          <w:lang w:bidi="fa-IR"/>
        </w:rPr>
        <w:t>الذی علیه الناس یعنی جلّهم و أکثرهم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معنی الخبر انّه إن ضمّ إلی الإقرار بالشهادتین و تلک الأعمال المعرفة فهو مؤمن و إن أقرّ بالشهادتین و قام بتلک الأعمال بدون معرفة فهو من المسلمین الضلال الذین هم أحد الأقسام الثلاثة فی الأخبار الدالّة علی التثلیث و حینئذ فالخبر علیه لا له و هو بما ندّعیه أنسب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الخبر انّما اشتمل علی المؤمن و هو المقرّ بالولایة و المسلم الضالّ و هو الجاهل بالولایة و لا تعلّق له بغیرهما من الإفراد و لا مدخل للمخالف فیه لأنّه من الکفّار حقیقة کما تقدّم تحقیقه فی أخبار التثلیث و لکن جهل أصحابنا القائلین بإسلام المخالفین لهذا الفرد و هو المسلم الضالّ الجاهل بالإمامة أوجب لهم حمل المسلم هنا علی المخالف الذی هو محلّ البحث و من تأمّل فیما قدّمناه فی البحثین الأوّلین من التحقیق و بیان هذا الفرد و إنّه أکثر الأفراد فی زمنهم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أفصح عنه حدیث أبی الثرید فإنّه لا یخفی علیه صحّة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 الخبر الرابع و هو موثّق أبی نصر فیما عرفت فی الخبر الثانی فإنّهما من قبیل واحد و قد عرفت الجواب عنهما معاً</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عن الخبر الخامس و هو موثّق سماعة فإنّه بحسب ظاهره من الدلالة علی إسلام کلّ من شهد الشهادتین و صدق بالرسول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أوهم دخول المخالفین إلّا أنّه أیضاً شامل للخوارج و النواصب بالمعنی الذی یدعونه و هو لا یقول بإسلامهم، بل الحکم بکفرهم باطناً و ظاهراً فلا بدّ له من استثنائهم من الخبر المذکور و لیست الأدلّة الدالّة علی استثناء هذین الفردین بأوضح دلالة و لا أکثر عدداً من الأدلّة الدالّة علی خروج المخالفین أیضاً من الأخبار الدالّة علی الکفر کما تقدّمت و تأویله لها بما ذکره باطل کما سنشرحه إن شاء الله تعالی فی المقام و نرفع عنه غشاوة الإبهام و الأخبار الدالّة علی نصبهم و عداوتهم کما سیأتیک إن شاء الله تعالی فی البحث الآتی و ما تقدّم سابقاً من بیان الإنکار و جحودهم لأضرّ الضروریات الدینیة و هی الإمامة فهذه الأدلّة کلّها صریحة فی خروجهم عن جادّة الإسلام بکلّیته فلا بدّ من استثنائهم من ظاهر إطلاق هذا الخبر، و حینئذ یتعیّن حمل الخبر علی ذلک الفرد</w:t>
      </w:r>
    </w:p>
    <w:p>
      <w:pPr>
        <w:pStyle w:val="BookText"/>
        <w:rPr/>
      </w:pPr>
      <w:r>
        <w:rPr>
          <w:rFonts w:ascii="IRNazanin" w:hAnsi="IRNazanin" w:eastAsia="IRNazanin"/>
          <w:color w:val="111111"/>
          <w:sz w:val="28"/>
          <w:sz w:val="28"/>
          <w:szCs w:val="28"/>
          <w:rtl w:val="true"/>
          <w:lang w:bidi="fa-IR"/>
        </w:rPr>
        <w:t xml:space="preserve">الذی قدّمناه الذی هو أکثر الناس وجوداً فی زمنهم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أوضحناه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 الخبر السادس و هو حسنة الفضیل فیما تقدّم من الجواب عن الخبر الأوّل فلا یحتاج إلی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 الخبر السابع و هو خبر حمران فیما تقدّم فی جواب الخبر الخامس فإنّه بإطلاقه شامل لتلک الفرق المتّفق علی کفرهم و نجاستهم من الخوارج و النواصب و نحوهم فکما یستثنی منه هذه الفرق بالأدلّة الدالّة علی کفرها و نجاستها و نحوهما ممّا لا یجامع الإسلام فکذا یستثنی منه المخالف الذی هو محلّ البحث بما أشرنا إلیه ثمّة من تلک الأدلّة الدالّة علی الکفر و النصب و النجاسة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 الخبر الثامن و هو خبر زرارة فلیس فیه دلالة علی ما ادّعاه بل هو بالدلالة علی ما ندّعیه أقرب و قد تقدّم فی أخبار البحث الأوّل و هو الخبر الثالث من أخبار زرارة المنقولة ثمة و بیّنا ثمة دلالته و غیره من تلک الأخبار علی کفر المخالفین و إنّ المراد بالمسلمین الذین یجوز نکاحهم و أن تجری علیهم أحکام الإسلام إنّما هم أهل الضلال الجاهلون بالإمامة فارجع إلی ذلک تجده کما ذکرنا، و حینئذ فهذا الخبر علیه لا له و ما ذکره ذیل هذه الروایة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تصریح بجواز مناکحة المخالفین و ثبوت الإسلام ظاهراً مع کونهم ضلّالًا دلیل علی ما قدّمنا لک ذکره من أنّ منشأ الشبهة عندهم فی الحکم بإسلام المخالفین و الاستدلال علی ذلک بهذه الأخبار التی سردها انّما هو الجهل بهذا الفرد الذی ذکرناه مع کونه أکثر الناس أعداداً فی زمنهم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أطهرهم أفراداً و قد تقدّم شرح ذلک بما یظهر منه ضعف هذا الکلام و زیغ هذه الافهام و تطرّق الشکوک لها و الأوهام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الأخبار فی ذلک کثیرة إلی آخره، فإنّ کثرتها مع کونها علی ما عرفت لا یجدی نفعاً و لا یثمر نقضاً لحجّة الخصم و لا دفعاً و ما ادّعاه فیها من البیان و الصراحة فقد عرفت ما فیه من النقل عن تلک الساحة</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ادّعاه من أنّ المراد بالکفر فی حدیث حمران هو الکفر الظاهری و قسم الکفر فی هذا المقام إلی هذین القسمین فإنّ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إنّما ألجأه إلی ذلک توهّم دلالة هذه الأخبار التی سردها علی إسلام</w:t>
      </w:r>
    </w:p>
    <w:p>
      <w:pPr>
        <w:pStyle w:val="BookText"/>
        <w:rPr/>
      </w:pPr>
      <w:r>
        <w:rPr>
          <w:rFonts w:ascii="IRNazanin" w:hAnsi="IRNazanin" w:eastAsia="IRNazanin"/>
          <w:color w:val="111111"/>
          <w:sz w:val="28"/>
          <w:sz w:val="28"/>
          <w:szCs w:val="28"/>
          <w:rtl w:val="true"/>
          <w:lang w:bidi="fa-IR"/>
        </w:rPr>
        <w:t>المخالفین و قد عرفت انّها لا دلالة فی شی‌ء منها بوجه من الوجوه کما أوضحناه، و حینئذ فتبقی أخبار الکفر بلا معارض یوجب تأویلها و إخراجها عن ظاهرها</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 یقم لنا دلیل علی انقسام الکفر إلی هذین المعنیین من حقیقی و ظاهری فی غیر زمنه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به مطلقاً یحتاج إلی دلیل و ارتکابه بمجرّد دعوی الإسلام للمخالفین خروج عن نهج السبیل و موقع فی الضلال و التضلیل إذ من المعلوم انّ المتبادر من إطلاق الکفر حیثما ذکر إنّما هو ما یکون مبایناً للإسلام و مضادّاً له فی جمیع الأحکام و هو المعنی الحقیقی للفظ و هکذا کلّ لفظ أُطلق فإنّ المتبادر منه هو المعنی الحقیقی و الحمل علی غیره یحتاج إلی دلیل واضح و برهان لائح و توضیح هذا المقام زیادة علی ما ذکرنا من الکلام بما یدفع به تلک الأوهام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المستفاد من الأخبار عند من تأمّلها بعین الفکر و الاعتبار انّ الناس بالنسبة إلی الإمامة مثلهم بالنسبة إلی النبوّة فکما انّ الناس فی زمنه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أقسام مؤمن و هو المقرّ بنبوّته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المصدّق بها و کافر و هو الجاحد لها و المتظاهر بإنکارها کالمشرکین و الکتابیین و مسلم و هو علی قسمین منکر لها فی الباطن مع إظهار القول بها و التدیّن بما جاء به الرسول وهم المنافقون و مظهر لها علی شکّ و تردّد وهم المؤلّفة قلوبهم هذا فی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أمّا بعد موته و ظهور ما ظهر ممّا فطر العقول و بهر من غصب الإمامة و إنکارها و هی الأصل الأعظم من أصول الدین و الإسلام التی هی محلّ النبوّة فی وقتها و ما فعل بأمیر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صارت الناس یومئذ قسمین مؤمن و کافر و لهذا استفاضت الأخبار بارتداد الناس بعد موته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ثلاثة أو سبعة ثمّ رجع الناس بعد ذلک و لیس ذلک إلّا باعتبار عدم القول بالإمامة مع سطوع برهانها یومئذ فصارت الإمامة هی المیزان فی الکفر و الإیمان فمن أقرّ بها یومئذ فهو مؤمن و من أنکرها و عدل عنها فهو کافر وهم جلّ الناس و أکثرهم یومئذ و انقلب ذلک الإسلام الذی فی زمنه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رجع إلی الکفر الحقیقی ثمّ إنّه لمّا فتحت البلدان فی زمن الخلفاء الثلاثة حصل هنا قسم ثالث و هو ما شرحناه لک فی البحث الثانی و هو المسلم الضالّ الجاهل بالإمامة و المستضعف</w:t>
      </w:r>
    </w:p>
    <w:p>
      <w:pPr>
        <w:pStyle w:val="BookText"/>
        <w:rPr/>
      </w:pPr>
      <w:r>
        <w:rPr>
          <w:rFonts w:ascii="IRNazanin" w:hAnsi="IRNazanin" w:eastAsia="IRNazanin"/>
          <w:color w:val="111111"/>
          <w:sz w:val="28"/>
          <w:sz w:val="28"/>
          <w:szCs w:val="28"/>
          <w:rtl w:val="true"/>
          <w:lang w:bidi="fa-IR"/>
        </w:rPr>
        <w:t xml:space="preserve">فصارت الناس فی ذلک الوقت بالنسبة إلی الإمامة علی ثلاثة أقسام مؤمن و کافر و مسلم و من أجل ذلک استفاضت الأخبار کما قدّمنا لک بعضها بأنّ علیاً باب فتحه الله للناس فمن دخل فیه کان مؤمناً و من أنکره و جحده کان کافراً و من لم یعرف و لم ینکر کان مسلماً ضالًّا و هذا القسم الثالث هو الأکثر الأغلب فی زمنهم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أُشیر إلیه فی أخبار الفرق بین الإسلام و الإیمان و لکن لعدم تفطّن بعض أصحابنا لهذا القسم وقعوا فیما وقعوا من الحکم بإسلام المخالفین و من ذلک یظهر لک انّ الکفر باطناً مع الإسلام ظاهراً لا وجود له إلّا فی زمنه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فلو حملناها علی الکفر إلی آخره فإنّ فیه انّه نحملها علی الکفر بالمعنی المتبادر من حاق اللفظ و هو المعنی الحقیقی له إذ لا معارض لها یوجب تأویلها إلّا ما توهّمه من تلک الأخبار التی زعم دلالتها علی إسلام المخالفین و قد عرفت انّه لا دلالة فیها بوجه و ارتکاب التأویل فیها بمجرّد الدعوی و التشهّی غیر مسموع</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یجوز أن یراد بالکفر الوارد فی هذا الباب یعنی ترک ما أمر الله کما ورد انّ تارک الصلاة کافر إلی آخره، فإنّه من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عجیب و لکن التورّط فی مضیق الإلزام یفحم اللبیب و الوقوع فی شبک الافحام یخرس الأریب إذ لا یخفی علی المتأمّل بعین التحقیق و الناظر بالفکر الصائب الدقیق انّ الترک لشی‌ء من هذه الأُمور التی عدّها إن کان عن إنکار و جحود فهو داخل فی کفر الجحود و هو القسم الأوّل من الأقسام التی قدّمنا ذکرها فی أوّل البحث الذی لا یجوز إطلاق اسم الإسلام علی المتّصف به بالکلّیة بل هو کافر معامل معاملة الکفّار دنیاً و آخرة و إن کان الترک عن تهاون و استخفاف و هو القسم الثالث من الأقسام المتقدّمة فهذا لا یخرج صاحبه عن الإیمان الذی هو علیه بل غایة ما یوجبه هو الفسق خاصّة، و حینئذ فإن کان هذا الترک الذی نسبه للمخالفین و جعلهم به من الکافرین و إن کانوا بحسب الظاهر مسلمین إن کان ترک جحود و إنکار فصاحبه لا شکّ من الکفّار الذین لا شکّ تجری علیهم أحکامه فی هذه الدار و دار القرار و إن کان عن مجرّد تهاون و استخفاف فهو لا یخرج صاحبه عن أصل الإیمان کترک الصلاة استخفافاً</w:t>
      </w:r>
    </w:p>
    <w:p>
      <w:pPr>
        <w:pStyle w:val="BookText"/>
        <w:rPr/>
      </w:pPr>
      <w:r>
        <w:rPr>
          <w:rFonts w:ascii="IRNazanin" w:hAnsi="IRNazanin" w:eastAsia="IRNazanin"/>
          <w:color w:val="111111"/>
          <w:sz w:val="28"/>
          <w:sz w:val="28"/>
          <w:szCs w:val="28"/>
          <w:rtl w:val="true"/>
          <w:lang w:bidi="fa-IR"/>
        </w:rPr>
        <w:t>فلیختر هذا القائل أحد الشقّین و لا ثالث لهما فی البین، فإمّا أن یقول بأنّ ترکهم ترک جحود فیترتّب علیهم أحکام الکفر و هو ما یدّعیه و یقول به أو یقول بکونه ترک استخفاف فیجب علیه أن یحکم بإیمانهم فضلًا عن إسلامهم علی 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الظاهر المعلوم انّ کفر هؤلاء الذی نسبته إلیهم الأخبار إنّما هو بترک الإمامة و جحودها کما صرّحت به و شرحناه فیما تقدّم و إلّا فإنّهم لم یترکوا شیئاً من الضروریات الدینیة بحیث یمکن أن یسند إلیهم الکفر بسبب ترکه سواها حتّی انّه یحمل کفرهم علی معنی کفر الترک لما أمر الله و إن کان ذلک الترک إنّما هو بالنسبة إلی الإمامة التی لا ریب أنّ ترکهم لها إنّما هو ترک جحود و إنکار کما أفصحت به تلک الأخبار و هو الظاهر لکلّ ناظر من غیر إنکار فاللازم حینئذ کفرهم کفر جحود و استکبار موجباً للخروج عن الإسلام و إجراء أحکامه فی هذه الدار فی دار القرار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بهذا التحقیق ظهر لک إلی آخره، فإنّ فیه کما شرحنا و أوضحناه انّه بعید عن التحقیق بمراحل لما عرفت فی أدلّته من القصور الذی لا ینتهی إلی ساحل و قیاسه المخالفین علی المنافقین قیاس مع الفارق و حکم للنصوص المعصومیّة غیر مطابق و المستفاد من الأخبار کما تقدّمت الإشارة إلیه انّه لا فرق بین النبوّة و الإمامة فی أیمان من آمن بهما و کفر من جحدهما أو أحدهما إلّا أنّ النبوّة فی وقتها کانت معتضدة بالجیوش و العساکر و السیف المشهور علی رأس کلّ مباهت و مکابر فدخل الناس فیها بین راهب و راغب و صادق و کاذب، و أمّا الإمامة فکانت علی العکس من ذلک حیث ازدادت بإیراد کلّ من قال بها موارد المهالک فمن ثمّ صار النفاق فی جانب النبوّة دون الإمامة فکانت أقسام الناس فی حیاته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الثلاثة الأقسام المتقدّمة و بعد موته لما کان المیزان الإمامة زال القسم الثالث و لم یبق إلّا مؤمن و کافر کما تنادی أخبار ارتداد الناس بعد موته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حصل قسم ثالث أخیراً کما تقدّم تفصیله</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 قد حصل لنا العلم العادی من سیرة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فإنّ فیه انّ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غالب مباشرتهم و معاشرتهم و مخالطتهم و مساورتهم إنّما هی للخلفاء و الامراء و الوزراء من الأُمویة و العبّاسیّة ممّن هم فی النصب</w:t>
      </w:r>
    </w:p>
    <w:p>
      <w:pPr>
        <w:pStyle w:val="BookText"/>
        <w:rPr/>
      </w:pPr>
      <w:r>
        <w:rPr>
          <w:rFonts w:ascii="IRNazanin" w:hAnsi="IRNazanin" w:eastAsia="IRNazanin"/>
          <w:color w:val="111111"/>
          <w:sz w:val="28"/>
          <w:sz w:val="28"/>
          <w:szCs w:val="28"/>
          <w:rtl w:val="true"/>
          <w:lang w:bidi="fa-IR"/>
        </w:rPr>
        <w:t>و العداوة رءوس غیر أذناب و ممّن لا یشکّ فی کفرهم و لا یرتاب و لا سیّما فی الصدر الأوّل و ما وقع فیه من ابن الخطّاب و أتباعه و أشیاعه من کلّ کافر مرتاب فهل یحتاج هذا الشیخ و من حذا حذوه فی هذا الباب إلی دلیل یدلّ علی نجاستهم زیادة علی ما ورد من نجاسة النصاب و إنّهم أشدّ نجاسة و خبثاً من الکلاب حتّی انّه ینکر انّه لم یأت خبر واحد بنجاستهم فی هذا الباب ما هذا إلّا عجبٌ عجاب و غفلة بلا ارتیاب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غفل عن أنّ شریعة التقیّة أوجبت الإغضاء علی کلّ بلیة و أحلّت ارتکاب المحظورات و جوّزت مباشرة النجاسات و إلّا فاللازم أحد أمرین امّا ردّ تلک الأخبار الدالّة علی نجاسة النصاب أو نفی النصب عن هؤلاء الذین أشار إلیهم و لا أراه یلتزم شیئاً من هذین الأمرین و لا ثالث لهما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طوّل فیه هذا التطویل و سجّل علیه بمزید التسجیل فهو علیل لا یهدی إلی سبیل و لا یبرد الغلیل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 فی الخصال بسنده فیه عن مالک الجهنی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لا یکلّمهم الله یوم القیامة و لا ینظر إلیهم و لا یزکّیهم و لهم عذاب ألیم من ادّعی إماماً لیست إمامته من الله و من جحد إماماً إمامته من عند الله و من زعم انّ لهما فی الإسلام نصیباً و رواه النعمانی فی کتاب الغیبة فی الصحیح عن عمران الأشعری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نعوذ بالله من زلل الأقدام و طغیان الأقلام و زیغ الأفهام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لک صحّة ما اخترناه و رجحان ما رجّحناه من کفر المخالفین کفراً حقیقیّاً یوجب الخروج عن جادّة الإسلام و الدین</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ممّن صرّح بکفرهم کما اخترناه جملة من أصحابنا رضوان الله علیهم منهم العلّامة فی شرح کتاب فصّ الیاقوت و نقله عن أکثر أصحابنا حیث قال اما دافعوا النص علی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بالإمامة فقد ذهب أکثر أصحابنا إلی تکفیرهم لأنّ النص معلوم بالتواتر من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ضروریّاً أی معلوم من دینه ضرورة فجاحده یکون کافراً کمن یجحد وجوب الصلاة و صوم شهر رمضان و بنحو ذلک صرّح فی کتاب منتهی المطلب فی بحث الزکاة فی اشتراط إیمان المستحقّ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الشیخ المفید فی کتاب المقنعة و لا یجوز لأحد من أهل الإیمان أن یغسل مخالفاً للحقّ فی الولایة و لا یصلّی علیه و نحوه قال ابن البرّاج و قال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عبارة المقنعة الوجه فیه انّ المخالف لأهل الحقّ کافر فیجب أن یکون حکمه حکم الکفّار إلّا ما خرج بالدلیل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قال ابن إدریس و المرتضی و الفاضل المولی محمد صالح شارح الکافی و القاضی نور الله الشوشتری و السیّد نعمة الله الجزائری و الفاضل ملّا أبو الحسن المجاور بالنجف الأشرف حیّاً و میّتاً و شیخنا الشیخ سلیمان بن عبد الله البحرانی و الشیخ محمد بن الحسن الحرّ العاملی و هو ظاهر صاحب الکافی أیضاً و قد نقلنا عبائر هؤلاء فی کتابنا الشهاب الثاقب فی بیان معنی الناصب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المفهوم من جملة من الأخبار المتقدّمة فی الفرق بین الإسلام و الإیمان هو انّ الطهارة و جواز المناکحة و المواریث و حقن الدماء و الأموال دائر مدار حصول الإسلام فمتی ثبت لأحد وجب إجراء هذه الأحکام علیه و متی انتفی انتفی إجراءها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القسم الصیرفی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یحقن به الدم و تؤدّی به الأمانة و یستحلّ به الفروج،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موثّقة سماعة و به حقنت الدماء و علیه جرت المناکح و المواریث،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حسنة الفضیل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الإسلام ما علیه المناکح و المواریث و حقن الدماء، و قوله فی صحیحة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حقنت الدماء و جرت المواریث و جاز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یعلم انّ المخالفین حیث ثبت کفرهم و نصبهم و خروجهم عن جادّة الإسلام کما أوضحناه و سیأتی مزید إیضاح له فی البحث الآتی إن شاء الله تعالی فالواجب هو الحکم بنجاستهم و عدم مناکحتهم و عدم أخذهم میراث أحد من الشیعة الإمامیة و حل دمائهم و أموالهم و یعضد هذه الأخبار فیما دلّت علیه جملة من الأخبار صریحاً علی حلّ مال الناصب و دمه و عدم جواز مناکحته کما حقّقنا ذلک بما لا مزید علیه فی کتاب الشهاب الثاقب و سیأتی فی المقام الثانی نبذة من ذلک إن شاء الله تعالی</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w:t>
      </w:r>
    </w:p>
    <w:p>
      <w:pPr>
        <w:pStyle w:val="BookText"/>
        <w:rPr/>
      </w:pPr>
      <w:r>
        <w:rPr>
          <w:rFonts w:ascii="IRNazanin" w:hAnsi="IRNazanin" w:eastAsia="IRNazanin"/>
          <w:color w:val="111111"/>
          <w:sz w:val="28"/>
          <w:sz w:val="28"/>
          <w:szCs w:val="28"/>
          <w:rtl w:val="true"/>
          <w:lang w:bidi="fa-IR"/>
        </w:rPr>
        <w:t>یظهر لک ما فی کلام بعض الأفاضل المعاصرین حیث إنّه من القائلین بإسلام المخالفین بعد البحث فی نفی الکفر عن المخالفین بنحو ما ذکرنا من شیخنا المتقدّم ذکره حیث قال فی أجوبة بعض المسائل ما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التحقیق انّ البحث عن هذه المسألة أعنی انّ المخالفین کلّهم کفّار أم لا فی غایة ما یکون من قلّة الجدوی لأنّه إن أُرید بذلک مجرّد صدق الاسم علیهم کما تقدّم فهذا أمر لفظی لا یعود الخلاف فیه إلی طائل یعتدّ به و إن أُرید بذلک التوصّل بثبوت کفرهم إلی إثبات نجاستهم و تحریم مناکحتهم و ذبائحهم کما هو ظاهر بعضهم ففیه بعد تسلیم کفرهم بأیّ معنی کان انّه لا ملازمة بین الکفر و النجاسة و لا غیرها من الأحکام المذکورة و لیس کلّما تحقّق الکفر ترتّبت تلک الأحکام بل ربّما یقع التخلّف کما فی الفرق الثلاث من أهل الذمّة عند من یقول من العلماء بطهارتهم و إباحة ذبائحهم و مناکحتهم علی بعض الوجوه مع أنّه لا خلاف فی صدق وصف الکفر علیهم و من هنا ذهب بعض الفضلاء الذین عاصرناهم فی المخالفین علی الکفر و الطهارة،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أراک فی شکّ من ضعف هذا الکلام بعد ما عرفت و نزیده بیاناً،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الکفر تتفاوت أحکامه بتفاوت من أصف به من الفرق فکفر المشرکین له أحکام غیر أحکام کفر أهل الکتاب و کفر المرتدّ له أحکام غیر أحکام أولئک و کفر هؤلاء الذین هم محلّ البحث علی ما یستفاد من الأخبار إنما هو من قبیل کفر المشرکین الذین لا حکم لهم إلا القتل و حل الأموال و لهذا وردت الأخبار بحلّ دمائهم و أموالهم و لیسوا من قبیل أهل الکتاب الذین احتجّ بهم فی هذا الباب 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حلّ الدماء و الأموال إنّما ورد فی النصاب و الخصم لا یخالف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المفهوم من الأخبار و علیه جملة علمائنا المتقدّمین إلّا الشاذ النادر انّ جملة المخالفین إلّا المستضعفین نصاب بیقین و إنّه حیثما یطلق الناصب فی الأخبار و کلام متقدّمی الأصحاب فإنّما یراد به المخالف الغیر المستضعف کما سنوضّحه لک إن شاء الله تعالی فی البحث الآتی</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فهذه الأخبار التی قدّمناها ظاهرة أتمّ الظهور فی أنّ تلک الأحکام معلّقة علی الإسلام و دائرة مداره فی کلّ مقام و متی انتفی الإسلام انتفی تعلّقها و ثبت نقیضها کما لا یخفی علی ذوی الأفهام و لکنّهم</w:t>
      </w:r>
      <w:bookmarkStart w:id="218" w:name="pg1537_12550"/>
    </w:p>
    <w:p>
      <w:pPr>
        <w:pStyle w:val="BookText"/>
        <w:rPr/>
      </w:pPr>
      <w:bookmarkEnd w:id="218"/>
      <w:r>
        <w:rPr>
          <w:rFonts w:ascii="IRNazanin" w:hAnsi="IRNazanin" w:eastAsia="IRNazanin"/>
          <w:color w:val="111111"/>
          <w:sz w:val="28"/>
          <w:sz w:val="28"/>
          <w:szCs w:val="28"/>
          <w:rtl w:val="true"/>
          <w:lang w:bidi="fa-IR"/>
        </w:rPr>
        <w:t>لقصور تتبّعهم و تأمّلهم فی الأخبار یقعون فی هذه الأوهام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الأخبار الدالّة علی أنّ کفر المخالفین یزید علی کفر الکتابیین ما ورد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الناصبی شرّ من الیهودی،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یا ابن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الناصبی منع لطف الإمامة و هو عام و الیهودی منع لطف النبوّة و هو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من الأخبار الظاهرة بل الصریحة فی أنّ المراد به مطلق المخالف لا الفرد الذی اصطلحوا علیه و تستروا به عن ضیق الإلزام فی مقام الخصام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فالمستفاد من الأخبار انّه لا فرق بین الکفر بالله سبحانه و لا بین الکفر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بین الکفر بالإمام بل الجمیع من باب واحد فی جمیع الأحکام و بذلک أیضاً صرّح جملة من مشایخنا العظام</w:t>
      </w:r>
      <w:r>
        <w:rPr>
          <w:rFonts w:eastAsia="IRNazanin" w:cs="IRNazanin"/>
          <w:color w:val="111111"/>
          <w:sz w:val="28"/>
          <w:szCs w:val="28"/>
          <w:rtl w:val="true"/>
          <w:lang w:bidi="fa-IR"/>
        </w:rPr>
        <w:t>.</w:t>
      </w:r>
    </w:p>
    <w:p>
      <w:pPr>
        <w:pStyle w:val="Heading5"/>
        <w:numPr>
          <w:ilvl w:val="4"/>
          <w:numId w:val="1"/>
        </w:numPr>
        <w:rPr/>
      </w:pPr>
      <w:bookmarkStart w:id="219" w:name="__RefHeading___Toc564310_3650668749"/>
      <w:bookmarkStart w:id="220" w:name="_Toc77"/>
      <w:bookmarkEnd w:id="219"/>
      <w:r>
        <w:rPr>
          <w:rtl w:val="true"/>
        </w:rPr>
        <w:t>البحث الرابع</w:t>
      </w:r>
      <w:r>
        <w:rPr>
          <w:rtl w:val="true"/>
        </w:rPr>
        <w:t xml:space="preserve">: </w:t>
      </w:r>
      <w:r>
        <w:rPr>
          <w:rtl w:val="true"/>
        </w:rPr>
        <w:t xml:space="preserve">فی بیان نصبهم و عداوتهم لأهل البیت </w:t>
      </w:r>
      <w:r>
        <w:rPr>
          <w:rtl w:val="true"/>
        </w:rPr>
        <w:t>(</w:t>
      </w:r>
      <w:r>
        <w:rPr>
          <w:rtl w:val="true"/>
        </w:rPr>
        <w:t>علیهم السلام</w:t>
      </w:r>
      <w:r>
        <w:rPr>
          <w:rtl w:val="true"/>
        </w:rPr>
        <w:t xml:space="preserve">) </w:t>
      </w:r>
      <w:r>
        <w:rPr>
          <w:rtl w:val="true"/>
        </w:rPr>
        <w:t>الذین أمر الله تعالی بمودّتهم</w:t>
      </w:r>
      <w:r>
        <w:rPr>
          <w:rtl w:val="true"/>
        </w:rPr>
        <w:t>.</w:t>
      </w:r>
      <w:bookmarkEnd w:id="220"/>
    </w:p>
    <w:p>
      <w:pPr>
        <w:pStyle w:val="BookText"/>
        <w:rPr/>
      </w:pPr>
      <w:r>
        <w:rPr>
          <w:rFonts w:ascii="IRNazanin" w:hAnsi="IRNazanin" w:eastAsia="IRNazanin"/>
          <w:color w:val="111111"/>
          <w:sz w:val="28"/>
          <w:sz w:val="28"/>
          <w:szCs w:val="28"/>
          <w:rtl w:val="true"/>
          <w:lang w:bidi="fa-IR"/>
        </w:rPr>
        <w:t>اعلم انّ النصب بفتح النون و سکون الصاد کما یقال و یطلق علی الحرکة الاعرابیة کذلک یطلق و یراد به العداوة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نصبت لفلان نصباً أی عادیته ثمّ صار مجازاً مشهوراً أو حقیقةً عرفیة فی العصر الأوّل إلی الآن فی کلّ من یبغض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النصب بمعنی العداوة مطلقاً کما ذکره الجوهری ما صورته و النواصب و الناصبة و أهل النصب هم المتدیّنون ببغض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ذلک فاعلم أنّ مظهر هذه العداوة و هذا النصب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الدلیل علیهما کما یفهم من أخبارهم منحصر فی أحد شیئین أحدهما تقدیم الجبت و الطاغوت و القول بإمامتهما و علیه یدلّ ما رواه فی مستطرفات السرائر عن مولانا أبی الحسن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جملة مسائل محمد بن علی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إلیه أسأله عن الناصب هل احتاج فی امتحانه إلی أزید من تقدیمه الجبت و الطاغوت و اعتقاده بإمامتهما فرجع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علی هذا فهو ناصب</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الخبر کما تری مصرّح بثبوت النصب و العداوة لکلّ مقدّم للجبت</w:t>
      </w:r>
    </w:p>
    <w:p>
      <w:pPr>
        <w:pStyle w:val="BookText"/>
        <w:rPr/>
      </w:pPr>
      <w:r>
        <w:rPr>
          <w:rFonts w:ascii="IRNazanin" w:hAnsi="IRNazanin" w:eastAsia="IRNazanin"/>
          <w:color w:val="111111"/>
          <w:sz w:val="28"/>
          <w:sz w:val="28"/>
          <w:szCs w:val="28"/>
          <w:rtl w:val="true"/>
          <w:lang w:bidi="fa-IR"/>
        </w:rPr>
        <w:t>و الطاغوت إلّا انّه یجب استثناء المستضعف منه بأدلّة من خارج کما تقدّم و سیأتی بیانه إن شاء الله تعالی و معنی الخبر انّی کتبت إلیه أسأله عن الناصب لهم و العدوّ بما أعرف نصبه و عداوته لأجری علیه أحکام النصب وهل أحتاج فی معرفة ذلک کما یدلّ علیه لفظ الامتحان إلی أزید من تقدیمه الجبت و الطاغوت و قوله بإمامتهما فرجع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کذلک فهو ناصب و عدوّ یترتّب علیه أحکام الناصب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یعلم انّ مجرّد تقدیمه الجبت و الطاغوت مظهر و دلیل علی النصب و العداوة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البغض لشیعة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موالیهم من حیث التشیّع و علیه یدلّ ما رواه الصدوق فی کتاب العلل عن عبد الله 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الناصب من نصب لنا أهل البیت لأنّک لا تجد أحداً یقول أنا أبغض محمّداً و آل محمّد و لکن الناصب من نصب لکم و هو یعلم انّکم تتولّونا و إنّکم من شیعتنا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رواه فی کتاب معانی الأخبار عن المعلّی بن خنیس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الناصب من نصب لنا أهل البیت لأنّک لا تجد أحداً یقول أنا أبغض محمّداً و آل محمّد و لکن الناصب من نصب لکم و هو یعلم انّکم تتولّونا و تبرأون من أعدائنا و هو ظاهر فی أنّ مظهر العداوة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البغض هو البغض لشیعتهم من حیث التشیّع و التدیّن بدینهم و یوضح عن هذا المعنی بأظهر إیضاح ما رواه الصدوق فی کتاب الأمالی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یعلم أ محبّ لنا أم مبغض فلیمتحن قلبه فإن کان یحبّ ولیّاً لنا فلیس بمبغض لنا و إن کان یبغض ولیّاً فلیس بمحبّ لنا الحدیث</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أصحابنا القائلون بإسلام المخالفین قسموا الناصب إلی أقسام ثلاثة أحدها مطلق التقدّم کما دلّ علیه حدیث العداوة، و الثانی البغض للشیعة کما فی حدیثی الصدوق المذکورین، و الثالث المعلن للعداوة لأهل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جعلوا الأوّلین من جملة المسلمین فیجری علیهما أحکام المسلمین فی الدنیا و الثالث هو الذی علیه أحکام الکفر فی الدنیا و الآخرة، و فیه</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القسم الثالث لم نجد له فی الأخبار أثراً و لا علیه دلیلًا، و العجب أنّ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 الخبرین المتقدّمین انّک لا تجد أحداً یقول أنا أبغض محمّداً و آل محمّد أو یتظاهر بعداوتهم وهم یدعون وجوده فرداً، و قسماً ثالثاً و ثانیاً انّ خبر السرائر خصوصاً و کذا خبر الصدوق انّما دلّا علی أنّ مظهر النصب و الدلیل علیه هو أحد هذین الأمرین من التقدیم أو بغض الشیعة لأنّ کلًّا منهما دلَّ علی معنی الناصب علی حدة کما ادّعوه و بین الأمرین بون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المراد من الأخبار المذکورة کما أشرنا إلیه إنّما هو أنّ الناصب و العدوّ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أحد الفرق فی هذه الأُمّة الذی وردت الأخبار بنجاسته و حلّ ماله و دمه و تحریم مناکحته و نحو ذلک ممّا یعرف لتجری علیه هذه الأحکام و یُعامل بها فی کلّ مقام فأجبت تارةً بأنّه یعرف بمجرّد التقدیم و أُخری بالبغض للشیعة فهذان الأمران إنّما هما مظهر و دلیل علی وجود النصب و ثبوته لا أنّهما معنیان للنصب و معنی النصب کما عرفت إنّما هو العداوة مطلقاً إلّا أنّه غیر مراد هنا و لا یجوز الحمل علیه أو العداوة و البغض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لهم صلوات الله علیهم و هذا هو المراد هنا فحیثما یطلق النصب فی أخبارهم و المراد به ذلک هو هذا المعنی الحقیقی للفظ فلا معنی لجعل مجرّد التقدیم معنی للنصب علی حدة، و بغض الشیعة معنی له علی حدة و بغضهم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ثالثاً علی حدة فإنّه لا یروج هذا الکلام إلّا عند عادمی الأذهان من البله و النساء و الصبیان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لا و علماء اللغة کما عرفت آنفاً قد فسّروا معنی النصب بما ذکرناه و هذه الأخبار إنّما وردت لبیان ما یعرف به ذلک النصب لا لبیان النصب حتی یجعل قسماً لما ذکره أهل اللغة</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ذلک فاعلم أنّ العداوة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هی معنی النصب لا تنحصر فی فرد مخصوص بل لها أفراد عدیدة شدّةً و ضعفاً فلا تختص بالإعلان بنقلهم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ولایتهم و أقلّ مراتبها الذی یجتمع فیه عالمهم و ظالمهم و کبراءهم و جهّالهم هو التقدیم کما دلّ علیه خبر السرائر، و کلّ من قدم علی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سواه فهو مبغض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عدوّ، و بذلک صرّح جملة من أصحابنا منهم الشیخ الشهید الثانی فی کتاب روض الجنان فی بحث السؤر فقال بعد کلام مناسب للمقام ما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w:t>
      </w:r>
    </w:p>
    <w:p>
      <w:pPr>
        <w:pStyle w:val="BookText"/>
        <w:rPr/>
      </w:pPr>
      <w:r>
        <w:rPr>
          <w:rFonts w:ascii="IRNazanin" w:hAnsi="IRNazanin" w:eastAsia="IRNazanin"/>
          <w:color w:val="111111"/>
          <w:sz w:val="28"/>
          <w:sz w:val="28"/>
          <w:szCs w:val="28"/>
          <w:rtl w:val="true"/>
          <w:lang w:bidi="fa-IR"/>
        </w:rPr>
        <w:t>بعض الأخبار انّ کلّ من قدم الجبت و الطاغوت فهو ناصب و اختاره بعض الأصحاب إذ لا عداوة أعظم ممّن قدّم المنحط عن مراتب الکمال و فضل المنخرط فی سلک الأغبیاء و الجهّال علی من تسنّم أوج الجلال حتّی شکّ فی أنّه الله المتعال،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یوضح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 إیضاح و یسفر عنه کأسفار الصباح انّه لا ریب انّ من قدم علیه غیره فقد أنزله من علی منزلته التی أنزله الله و رسوله فیها و أوجب علیه الانقیاد لأولئک الأوغاد و جعله رعیّة و سوقة لهم فی الإصدار و الایراد یحکمون فی ماله و دمه کسائر العباد فأیّ عداوة و بغض أشدّ من ذلک مع أنّهم لا یصلون إلی شسع نعل عبد من عبیده فضلًا عنه صلوات الله علیه و آله فیما هو علیه من جسیم الفضل و مزیده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الشریف القاضی نور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إحقاق الحقّ بعد ذکر حدیث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سند أحمد بن حنبل من آذی علیّاً فقد آذانی الحدیث، إذا ثبت أنّ حبّ علی موجب لدخول الجنّة و بغضه و إیذاؤه سبب لدخول النار فقد ثبت وجوب الاقتداء به و الاتّباع له بعد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المنع من تقدیم غیره علیه فإنّ هذا یوجب إیذاءه و إیذاء الله تعالی و رسوله بل من قدّم غیره فقد أخلّ تلک المدّة بما وجب علیه من الانقیاد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موضع آخر من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یقصر الناصب فی هذا الکتاب بل فی هذا المقام من إظهار عداوته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أخّره عن مرتبته التی رتّبه الله فیها و رسوله و رآه أهلًا أن ینزّله فی المنزلة الرابعة من خلفائه و یجعل الثلاثة أُمراء علیه مع ظهور أنّ ذلک لا یلیق بشأن قنبر من عبیده بل بحال کلب باسط ذراعیه فی وصیده،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بنحو ذلک صرّح جملة من الأصحاب نقلنا کلامهم فی کتابنا الشهاب الثاقب فی بیان معنی الناصب</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انّ الناصب حیثما أطلق فی الأخبار و کلام متقدّمی علمائنا الأبرار فإنّما المراد منه المقدّم للجبت و الطاغوت غیر المستضعف و هذا الفرد الذی أحدثه هؤلاء و جعلوه أخصّ من المقدّم إنّما وقع منهم لوقوعهم فی ضیق الإلزام مع أنّه لا</w:t>
      </w:r>
    </w:p>
    <w:p>
      <w:pPr>
        <w:pStyle w:val="BookText"/>
        <w:rPr/>
      </w:pPr>
      <w:r>
        <w:rPr>
          <w:rFonts w:ascii="IRNazanin" w:hAnsi="IRNazanin" w:eastAsia="IRNazanin"/>
          <w:color w:val="111111"/>
          <w:sz w:val="28"/>
          <w:sz w:val="28"/>
          <w:szCs w:val="28"/>
          <w:rtl w:val="true"/>
          <w:lang w:bidi="fa-IR"/>
        </w:rPr>
        <w:t>دلیل علیه فی المقام بل الأدلّة فی خلافه ظاهرة المنار ساطعة الأنوار کما ستعرفه فی المقام إن شاء الله تعالی بتوفیق الملک العلّام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ها نحن نتلو علیک أوّلًا جملة من الأخبار المشتملة علی ذکر الناصب لتطّلع علی ما هو المراد منها و المناسب و نرد فیها بتصریح جملة من العلماء الأعلام بما دلّت علیه فی المقام ثمّ نردف ذلک بالأدلّة الدالّة علی بغض المخالفین لأهل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الأخبار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العلل و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الأمالی عن أبی إسحاق اللیثی عن أبی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 الخبر هنا من کتاب الأمالی ننقل ملخّصه قال</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للإمام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المؤمن من شیعة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 و کمل فی المعرفة هل یزنی؟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فیلوط؟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فیشرب الخمر؟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فیذنب ذنباً؟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الراوی فحرت فی ذلک و کثر تعجّبی منه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انّی أجد من شیعة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موالیکم من یشرب الخمر و یأکل الربا و یزنی و یلوط و یتهاون بالصلاة و الزکاة و الحجّ و الجهاد و أبواب البرّ حتّی انّ أخاه المؤمن یأتیه فی حاجة یسیرة فلا یقضیها له، فکیف هذا یا بن رسول الله و من أیّ شی‌ء هذا؟ فتبسّم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إسحاق هل عندک شی‌ء غیر ما ذکرت؟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بن رسول الله انّی أری الناصب الذی لا شکّ فی کفره یتورّع عن هذه الأشیاء و لا یستحلّ الخمر و لا یستحلّ درهماً لمسلم و لا یتهاون بالصلاة و الزکاة و الصیام و الجهاد و یقوم بحوائج المؤمنین و المسلمین لله وفی الله فکیف هذا؟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إبراهیم لهذا أمر باطن و هو سرّ مکنون إلی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قد سألتنی عن المؤمنین من شیعة مولانا أمیر المؤمنین علی بن أبی طالب صلوات الله علیه و عن زهاد الناصبة و عبّادهم من هاهنا قال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قَدِمْنٰا إِلیٰ مٰا عَمِلُوا مِنْ عَمَلٍ فَجَعَلْنٰاهُ هَبٰاءً مَنْثُوراً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هنا قال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عٰامِلَةٌ نٰاصِبَةٌ تَصْلیٰ نٰاراً حٰامِیَةً تُسْقیٰ مِنْ عَیْنٍ 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الناصب قد جبل فی بغضنا و ردّ فضلنا و یبطل خلافة أبینا أمیر المؤمنین صلوات الله علیه و یثبت خلافة معاویة و بنی أمیّة و یزعم انّهم خلفاء الله فی أرضه و یزعم انّ من خرج</w:t>
      </w:r>
    </w:p>
    <w:p>
      <w:pPr>
        <w:pStyle w:val="BookText"/>
        <w:rPr/>
      </w:pPr>
      <w:r>
        <w:rPr>
          <w:rFonts w:ascii="IRNazanin" w:hAnsi="IRNazanin" w:eastAsia="IRNazanin"/>
          <w:color w:val="111111"/>
          <w:sz w:val="28"/>
          <w:sz w:val="28"/>
          <w:szCs w:val="28"/>
          <w:rtl w:val="true"/>
          <w:lang w:bidi="fa-IR"/>
        </w:rPr>
        <w:t>علیهم وجب علیه القتل و یروی فی ذلک کذباً و زوراً و یروی انّ الصلاة جائزة خلف من غلب و إن کان خارجیّاً ظالماً و یروی انّ الحسین بن علی صلوات الله علیهما کان خارجیّاً خرج علی یزید بن معاویة علیهما اللعنة و یزعم انّه یجب علی کلّ مسلم یدفع زکاة ماله إلی السلطان و إن کان ظالماً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إبراهیم هذا کلّه ردّاً علی الله عزّ و جلّ و علی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إبراهیم لأشرحنّ لک هذا من کتاب الله الذی لا یستطیعون له إنکاراً و لا عنه فراراً و من ردّ حرفاً من کتاب الله فقد کفر بالله و رسوله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إنّ الذی سألتک فی کتاب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الذی سألتنی عن شیعة أمیر المؤمنین صلوات الله علیه و أمر عدوّه الناصب فی کتاب الله الذی لا یأتیه الباطل من بین یدیه و لا من خلفه تنزیل من حکیم حمید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إبراهیم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یَجْتَنِبُونَ کَبٰائِرَ الْإِثْمِ وَ الْفَوٰاحِشَ إِلَّا اللَّمَمَ إِنَّ رَبَّکَ وٰاسِعُ الْمَغْفِرَةِ هُوَ أَعْلَمُ بِکُمْ إِذْ أَنْشَأَکُمْ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تدری ما هذه الأرض؟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 الله عزّ و جلّ خلق أرضاً طیّبة طاهرة و فجّر فیها ماءً عذباً زلالًا سائغاً فعرض علیها ولایتنا أهل البیت فقبلتها فأجری علیها ذلک الماء سبعة أیّام ثمّ نضب عنها ذلک الماء بعد السابع فأخذ من صفوة ذلک الطین طیناً فجعله طین الأئمّة ثمّ أخذ جل جلاله ثفل ذلک الطین فخلق منه شیعتنا و محبّینا من فضل طینتنا فلو ترک طینتکم یا إبراهیم لکنتم أنتم و نحن سواء،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رسول الله ما صنع بطینتنا؟ قال مزج طینتکم و لم یمزج طینتنا قلت یا ابن رسول الله بما فرج طینتنا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عزّ و جلّ أرضاً سبخة خبیثة منتنة و فجّر فیها ماءً أُجاجاً مالحاً أسناً ثمّ عرض علیها جلّت عظمته ولایة أمیر المؤمنین صلوات الله علیه فلم تقبلها و أجری علیها ذلک الماء سبعة أیّام ثمّ نضب ذلک الماء عنها ثمّ أخذ من کدورة ذلک الطین النتن الخبیث و خلق منه أئمّة الکفر و الطغاة و الفجرة ثمّ عمد إلی بقیّة ذلک الطین فمزجه بطینتکم و لو ترک طینتهم علی حالها و لم تمزج بطینتکم ما عملوا أبداً عملًا صالحاً و لا أدّوا أمانة إلی أحد و لا شهدوا الشهادتین و لا صاموا و لا صلّوا و لا زکّوا و لا حجّوا و لا أشبهوکم فی الصور</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إبراهیم لیس أعظم علی المؤمن أن یری صورة حسنة فی عدوٍّ من أعداء الله عزّ و جلّ و المؤمن لا یعلم انّ تلک الصورة من طین المؤمن و مزاجه، یا إبراهیم ثمّ مزج الطینتین بالماء</w:t>
      </w:r>
    </w:p>
    <w:p>
      <w:pPr>
        <w:pStyle w:val="BookText"/>
        <w:rPr/>
      </w:pPr>
      <w:r>
        <w:rPr>
          <w:rFonts w:ascii="IRNazanin" w:hAnsi="IRNazanin" w:eastAsia="IRNazanin"/>
          <w:color w:val="111111"/>
          <w:sz w:val="28"/>
          <w:sz w:val="28"/>
          <w:szCs w:val="28"/>
          <w:rtl w:val="true"/>
          <w:lang w:bidi="fa-IR"/>
        </w:rPr>
        <w:t xml:space="preserve">الأوّل و الماء الثانی فما تراه من شیعتنا و محبّینا من زنا و لواط و خیانة و شرب خمر و ترک صلاة و صیام و حجّ و جهاد فهی کلّها من عدوّنا الناصب و سنخه و مزاجه الذی مزج بطینته و ما رأیته فی هذا العدوّ الناصب من الزهد و العبادة و المواظبة علی الصلاة و أداء الزکاة و الصوم و الحجّ و الجهاد و أعمال البرّ و الخیر فذلک کلّه من طین المؤمن و سنخه و مزاجه فإذا عرض أعمال المؤمن و أعمال الناصب علی الله یقول الله عزّ و جلّ أنا عدل لا أجور و منصف لا أظلم و عزّتی و جلالی و ارتفاع مکانی ما أظلم مؤمناً بذنب مرتکب من سنخ الناصب و طینته و مزاجه هذه الأعمال الصالحة کلّها من طین المؤمن و مزاجه و الأعمال الردیئة التی کانت من المؤمن من طین العدوّ الناصب و یلزم الله کلّ واحد منهم ما هو أصله و جوهره و طینته و هو أعلم بعباده من الخلائق کلّهم أفتری هاهنا یا إبراهیم ظلماً و جوراً و عدواناً ثمّ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اللّٰهِ أَنْ نَأْخُذَ إِلّٰا مَنْ وَجَدْنٰا مَتٰاعَنٰا عِنْدَهُ إِنّٰا إِذاً لَظٰالِمُونَ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إبراهیم انّ الشمس إذا طلعت فبدا شعاعها فی البلدان کلّها هو من القرصة أم هو متّصل بها شعاعها یبلغ فی الدنیا فی المشرق و المغرب حتّی إذا غابت یعود الشعاع و یرجع إلیها أ لیس ذلک کذلک؟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فکذلک کلّ شی‌ء یرجع إلی أصله و جوهره و عنصره و إذا کان یوم القیامة نزع الله تعالی من العدو الناصب سنخ المؤمن و مزاجه و طینته و جوهره و عنصره مع جمیع أعماله الصالحة و یرده إلی المؤمن و ینزع الله تعالی من المؤمن سنخ الناصب و مزاجه و طینته و جوهره و عنصره مع جمیع أعماله السیّئة الردیئة و یرده إلی الناصب عدلًا منه جل جلاله و یقول للناصب لا ظلم علیک هذه الأعمال الخبیثة من طینتک و مزاجک و أنت أولی بها و هذه الأعمال الصالحة من طینة المؤمن و مزاجه و هو أولی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تُجْزیٰ کُلُّ نَفْسٍ بِمٰا کَسَبَتْ لٰا ظُلْمَ الْیَوْمَ إِنَّ اللّٰهَ سَرِیعُ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من الآیات القرآنیة دلیلًا موضّحاً لما ذکره</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رحمک الله تعالی فی هذا الخبر بعین البصیرة و تأمّله بمقلة غیر حسیرة فإنّه کما تری صریح الدلالة واضح المقالة فی إطلاق الناصب علی المقدم الغیر المستضعف مع تصریحه بثبوت العداوة و البغض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لا یقبل التأویل بشی‌ء من تلک الخرافات و الأوهام کما لا یخفی علی سائر الناظرین من</w:t>
      </w:r>
    </w:p>
    <w:p>
      <w:pPr>
        <w:pStyle w:val="BookText"/>
        <w:rPr/>
      </w:pPr>
      <w:r>
        <w:rPr>
          <w:rFonts w:ascii="IRNazanin" w:hAnsi="IRNazanin" w:eastAsia="IRNazanin"/>
          <w:color w:val="111111"/>
          <w:sz w:val="28"/>
          <w:sz w:val="28"/>
          <w:szCs w:val="28"/>
          <w:rtl w:val="true"/>
          <w:lang w:bidi="fa-IR"/>
        </w:rPr>
        <w:t>الأنام فضلًا عن ذوی الأفهام</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الإمام العسکری فی تفسیره عن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و لا أمَة زال عن ولایتنا و لا خالف طریقتنا و سمّی غیرنا بأسمائنا و أسماء خیار أهلنا الذین اختاره الله لقیام دینه و دنیاه و لقّبهم بألقابهم و هو کذلک بلقبه معتقداً لا یحمله علی ذلک تقیّة خوف و لا تدبیر مصلحة دین إلّا لعنه الله یوم القیامة و من کان قد اتخذ من دون الله ولیّاً و حشر إلیه الشیاطین الذین کانوا یغوونه فقال له عبدی أ ربّاً معی هؤلاء کنت تعبد و إیّاهم کنت تطلب فمنهم فاطلب ثواب ما کنت تعمل و لک معهم عقاب إجرامک ثمّ یأمر الله تعالی أن تحشر الشیعة الموالون لمحمّد و علیّ صلّی الله علیهما ممّن کان فی تقیّة لا یظهر معتقده و ممّن لم یکن علیه تقیّة و کان یظهر ما یعتقده فیقول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حسنات شیعة محمّد و علی فضاعفوها فتضاعف حسناتهم أضعافاً مضافعة ثمّ یقول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ذنوب شیعة محمّد و علی فینظرون فمنهم من قلّت ذنوبه فکانت مغمورة فی طاعاته فهؤلاء السعداء مع الأولیاء و الأوصیاء و منهم من کثرت ذنوبه و عظمت فیقول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قدّموا الذین لا تقیّة علیهم من أولیاء محمّد و علیّ فیقدّمون فیقول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حسنات عبادی هؤلاء النصاب الذین أخذوا الأنداد من دون محمّد و علی و من خلفائهم فاجعلوها لهؤلاء المؤمنین لما کان من اغتیالهم لهم بوقیعتهم فیهم و قصدهم إلی أذاهم فیفعلون ذلک فتصیر حسنات الناصب لشیعتنا الذین لم یکن علیهم تقیّة،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إلی حسنات شیعة محمّد و علی فإن بقیت لهم علی أولئک النصّاب بوقیعتهم فیهم زیادات فاحملوها علی هؤلاء النصاب بقدرها من الذنوب التی لهؤلاء الشیعة فیفعل ذلک ثمّ یقول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إلی الشیعة المتّقین لخوف الأعداء فافعلوا فی حسناتهم و سیّئاتهم و حسنات هؤلاء النصاب و سیّئاتهم ما فعلتم بالأولین فتقول 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هؤلاء کانوا معنا فی مشاهدنا حاضرین و بأقاویلنا قائلین و لمذهبنا معتقدین،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و الله یا أیّها النصّاب ما کانوا لمذاهبکم معتقدین بل کانوا بقلوبهم لکم إلی الله مخالفین و إن کانوا بأقوالکم قائلین و بأعمالکم عاملین للتقیة یا معشر الکافرین قد أعتدنا لهم بأقاویلهم و أفاعیلهم اعتدادنا بأقاویل المطیعین و أفاعیل المحسنین إذ کانوا بأمرنا عاملین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تعظم حسرات النصاب إذ کانوا رأوا حسناتهم فی موازین</w:t>
      </w:r>
    </w:p>
    <w:p>
      <w:pPr>
        <w:pStyle w:val="BookText"/>
        <w:rPr/>
      </w:pPr>
      <w:r>
        <w:rPr>
          <w:rFonts w:ascii="Amiri" w:hAnsi="Amiri" w:eastAsia="Amiri" w:cs="Amiri"/>
          <w:color w:val="111111"/>
          <w:sz w:val="28"/>
          <w:sz w:val="28"/>
          <w:szCs w:val="28"/>
          <w:rtl w:val="true"/>
          <w:lang w:bidi="ar-SA"/>
        </w:rPr>
        <w:t xml:space="preserve">شیعتنا أهل البیت و رأوا سیئات شیعتنا علی ظهورهم معاشر النصّاب فذلک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یُرِیهِمُ اللّٰهُ أَعْمٰالَهُمْ حَسَرٰاتٍ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إلی هذا الخبر و ما هو علیه کسابقه من الدلالة علی النصب هو تقدیم من لم یقدمه الله و رسوله و تأخیر من قدّماه حسبما قدّمناه و اخترناه و دلّ علیه حدیث السرائر و دلالة هذا الخبر علی العداوة و البغض للشیعة من حیث التشنع کما تقدّم فی حدیثی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الکافی فی حدیث طویل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الطینات ثلاثة طینة الأنبیاء و المؤمنون من تلک الطینة إلّا أنّ الأنبیاء من صفوتها هم الأصل و المؤمنون الفرع من طین لازب کذلک لا یفرق الله بینهم و بین شیعتهم و قال طینة الناصب من حمأ مسنون، و أمّا المستضعفون فمن تراب لا یتحوّل مؤمن عن ایمانه و لا ناصب عن نصبه و لله فیهم المشیئة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الصدوق فی الخصال بسنده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العمی من عمی عن فضلنا و ناصبنا العداوة بلا ذنب سبق إلیه منّا إلّا أن دعوناه إلی الحقّ و دعاه من سوانا إلی الفتنة و الدنیا فأتاهما و نصب البراءة منّا و العداوة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إلی ما یظهر من هذا الخبر من الدلالة علی أنّ من صدّ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الجبت و الطاغوت و عمی عن فضله و ما هو علیه من المزایا التی لا ترام لأحد من الأنام فهو ناصب العداوة له و البراءة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الکافی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لنا جاراً یتنهل المحارم کلّها حتّی انّه لیترک الصلاة فضلًا عن غیرها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أعظم من ذلک ألا أخبرکم بما هو شرّ منه؟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الناصب لنا شرّ منه امّا انّه لیس من عبد یذکر عنده أهل البیت فیرقّ لذکرنا إلّا مسحت الملائکة ظهره و غفر له ذنوبه کلّها إلّا أن یجی‌ء بذنب یخرجه عن الإیمان و إنّ الشفاعة لمقبولة و ما تقبل فی ناصب و فیه مع الدلالة علی نصب المخالف و عداوته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المخالف یستهزئ من ذکر فضائلهم و هو کذلک کما شاهدناه بالوجدان و شهد به شهود العیان</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رواه الثقة الجلیل علی بن إبراهیم القمّی فی تفسیره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w:t>
      </w:r>
    </w:p>
    <w:p>
      <w:pPr>
        <w:pStyle w:val="BookText"/>
        <w:rPr/>
      </w:pPr>
      <w:r>
        <w:rPr>
          <w:rFonts w:ascii="Amiri" w:hAnsi="Amiri" w:eastAsia="Amiri" w:cs="Amiri"/>
          <w:color w:val="111111"/>
          <w:sz w:val="28"/>
          <w:sz w:val="28"/>
          <w:szCs w:val="28"/>
          <w:rtl w:val="true"/>
          <w:lang w:bidi="ar-SA"/>
        </w:rPr>
        <w:t>النار لناراً یتعوّذ منها أهل النار و ما خلقت إلّا لکلّ متکبّر جبّار و کلّ ناصب لآل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رواه فیه أیضاً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لَهُ مَعِیشَةً ضَنْکاً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و الله للنصاب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نراهم فی دهرهم الأطول فی کفایة حتّی ماتوا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و الله فی الرجعة یأکلون العذرة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ثواب الأعمال 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مدمن الخمر کعابد الوثن و الناصب لآل محمّد صلّی الله علیه و علیهم شرٌّ منه،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شرّ من عابد الوثن؟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شارب الخمر تدرکه الشفاعة و إنّ الناصب لو شفع فیه أهل السماوات و الأرض لم یشفعوا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الأمالی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انّ ربّی جلّ و عزّ ملکنی الشفاعة فی أهل التوحید من أُمّتی و حظر ذلک عن من ناصبک و ناصب ولدک من بعدک فلیختر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القائل المخالف لنا فی هذه المسألة لحوق الشفاعة للمخالفین الغیر الناصبین بزعمه المرجئة لکونهم من أهل الجنّة و هو لا یقوله أو عدم لحوقها لهم فیثبت نصبهم و عداوتهم لأهل البیت و بغضهم کما ندّعیه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رواه الصدوق فی العلل فی الصحیح عن ابن أُذینة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بن أُذینة ما تروی هذه الناصبة فی أذانهم و إقامتهم الحدیث</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رواه فی الکافی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یبالی الناصب صلّی أم زنا و هذه الآیة نزلت فیهم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عٰامِلَةٌ نٰاصِبَةٌ تَصْلیٰ نٰاراً حٰامِیَةً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الأخبار التی یطول بنقلها الکلام، فجملة منها زیادة علی ما ذکرنا دلّت علی النجاسة و جملة علی عدم جواز المناکحة و جملة علی حلّ أموالهم و جملة علی حل دمائهم و جملة علی تحریم ذبائحهم، و جملة علی عدم جواز إعطائهم من الزکاة بل مطلق الصدقة و جملة علی عدم جواز الائتمام بهم إلّا للتقیّة، و جملة ممّا قدّمناه هنا علی بیان الطینة، و جملة علی عدم لحوق الشفاعة وهل یرتاب منصف فی أنّ ورود جملة من هذه الأخبار فی الناصب و ما اشتملت علیه من الأحکام لا یکون إلّا فی فرد هو أکثر الأفراد و عدد هو أعظم الأعداد وهم کافّة المخالفین غیر المستضعفین لا التخصیص بما تمحلوه و ادّعوه مع اعترافهم بنذور هذا الفرد و قلّته کما یفهم من کلام شیخنا الشهید الثانی</w:t>
      </w:r>
    </w:p>
    <w:p>
      <w:pPr>
        <w:pStyle w:val="BookText"/>
        <w:rPr/>
      </w:pPr>
      <w:r>
        <w:rPr>
          <w:rFonts w:ascii="IRNazanin" w:hAnsi="IRNazanin" w:eastAsia="IRNazanin"/>
          <w:color w:val="111111"/>
          <w:sz w:val="28"/>
          <w:sz w:val="28"/>
          <w:szCs w:val="28"/>
          <w:rtl w:val="true"/>
          <w:lang w:bidi="fa-IR"/>
        </w:rPr>
        <w:t>فی المسالک حیث قال بعد تصریح المصنّف بالمنع من نکاح الناصب المعلن بالعداوة لأهل البیت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 انّه لا یشترط فی المنع من الناصب الإعلان بالعداوة کما ذکره المصنّف بل متی عرف منه البغض لأهل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ناصبی و إن لم یعلن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کلا الأمرین فهذا أمر عزیز فی المسلمین لا یکاد یتّفق إلّا نادراً فلا یغتر ممّن یتوهّم غیر ذلک،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للخصم أن یجیب بأنّ بعض هذه الأخبار یمکن حمله علی مجرّد المخالف الذی لم یکن عدوّاً و هو المحکوم بإسلامه و إجراء أحکام الإسلام علیه و بعض یحمل علی ما ذکرتم؟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الفرد الذی یدعونه و هو کون المخالف غیر المستضعف لا یکون عدوّاً مطلقاً لأنّ النصب لغةً و شرعاً و عرفاً هو العداوة، امّا مطلقاً أو مخصوص بالعداوة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 فی أوّل البحث و حینئذ فحیثما ذکر هذا اللفظ فالواجب حمله علی معناه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کون النصب له معنی غیر ذلک یحتاج إلی دلیل واضح لا بمجرّد التشهّی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الدعوی فی المقام فراراً من الوقوع فی مضیق الإلزام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انّا قد قدّمنا لک حدیث الطینة و ما بعده ظاهر الدلالة فیما ندّعیه کما ذیّلناهما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یأتی إن شاء الله تعالی من الأخبار الدالّة علی البغض و العداوة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جمیع المخالفین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ما ذکروه فریة بلا مریة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فاعلم انّ أکثر العلماء من الخاصّة و العامة حیثما یطلقون لفظ الناصب فإنّما یریدون للمخالفین من حیث العداوة الثابتة لهم للأئمّة المعصومین و الشیعة المیامین و من راجع کلام الشیخ المفید سیما فی کتابه المجالس الذی نقله عنه السیّد المرتضی المتضمّن لمباحثه مع علماء العامة یظهر له صحّة ما قلناه</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کتاب المقنعة فیمن عقد عقداً علی بعض المحرمات علیه و هو عالم</w:t>
      </w:r>
    </w:p>
    <w:p>
      <w:pPr>
        <w:pStyle w:val="BookText"/>
        <w:rPr/>
      </w:pPr>
      <w:r>
        <w:rPr>
          <w:rFonts w:ascii="IRNazanin" w:hAnsi="IRNazanin" w:eastAsia="IRNazanin"/>
          <w:color w:val="111111"/>
          <w:sz w:val="28"/>
          <w:sz w:val="28"/>
          <w:szCs w:val="28"/>
          <w:rtl w:val="true"/>
          <w:lang w:bidi="fa-IR"/>
        </w:rPr>
        <w:t>بذلک و وطئها یجب علیه الحد و شیطان الناصبة المکنّی بأبی حنیفة یذهب إلی خلاف ذلک،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الصاحب بن عبّاد فی قصیدته التی فی مدح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منقولة فی أوّل کتاب 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رأیت النواصب انتکست رأیتها فی ضمان تنکیس صدعت بالحقّ فی ولائکم و الحقّ غیر منکوس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بنی النصب کالیهود و قد یخلط تهویدهم بتمجیس کم دفنوا فی القبور من نجس أولی به الطرح فی النواویس عالمهم عند ما اباحثه فی جلد ثور و مسک جاموس إذا تأمّلت شؤم جبهته عرفت فیها شراک إبلیس و قال فی قصیدته الثانیة المذکورة ثمة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الصدر لفح حرقه تترک قلبی حرضا من ناصبین غادروا قلب الموالی مرضا نابذتهم و لم إبل إن قیل قد ترفضا یا حبذا رفضی لمن نابذکم و أبغضا إلی آخرها و هو ظاهر کما تری فی الحکم بنصب المخالفین و عداوتهم و بغضهم للأئمّة الهادین و شیعتهم المهتدین</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الفاضل ابن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سُئل فی جملة من المسائل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الناصب و المستضعف من هما و ما فرق بینهما؟ فکتب الجواب و بالله التوفیق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الناصب کلّ من کان علی خلاف ما الإمامی علیه من الاعتقاد و المذاهب و یبغض الإمامی علی مذهبه، و المستضعف من لا یعرف اختلاف الناس فی المذاهب و یکون بخلاف ما الناصب علیه من الاعتقاد و قلّة معرفته بما الإمامی علیه بل کلّ من قیل له شی‌ء قال هو الحقّ و لا یبغض أحداً علی دین فلا إلی هؤلاء و لا إلی هؤلاء ثمّ جملة من الأخبار الدالّة علی تحریم ذبیحة الناصبی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w:t>
      </w:r>
    </w:p>
    <w:p>
      <w:pPr>
        <w:pStyle w:val="BookText"/>
        <w:rPr/>
      </w:pPr>
      <w:r>
        <w:rPr>
          <w:rFonts w:ascii="IRNazanin" w:hAnsi="IRNazanin" w:eastAsia="IRNazanin"/>
          <w:color w:val="111111"/>
          <w:sz w:val="28"/>
          <w:sz w:val="28"/>
          <w:szCs w:val="28"/>
          <w:rtl w:val="true"/>
          <w:lang w:bidi="fa-IR"/>
        </w:rPr>
        <w:t>هذا الاعتبار و التحریر و التقریر ینجلی الکلام و ینکشف الریب للمتأمّل فی أنّ الناصب کلّ من کان علی خلاف ما الإمامی علیه من أصل و فرع و ولایة و عداوة و نجاسة و طهارة و هذا لا خلاف فیه بحمد الله عند الإمامیة سلفهم و خلفهم قدیماً و حدیثاً لغةً و شرعاً و عرفاً بدلیل انّه لا یفهم من قول القائل من العقلاء وفی تعاریفهم و عاداتهم و لا یتبادر إفهامهم إذا قال قائلهم هذا ناصبی و هذا شیعی أو رافضی إلّا من خالف فرقة الحقّ فی قوله ناصبی و من کان علی خلاف ما الرافضی علیه و الرافضیّ ما کان علی خلاف ما الناصبی علیه من الاعتقاد و المذاهب فقد صارت لفظة الناصبی کالحقیقة العرفیّة مثل قولهم صیام و صلاة لأنّ حدّ الحقیقة ما یتبادر إلی الفهم من غیر ضمیمة و لا قرینة حتّی نظم ذلک الشعراء فی أشعارهم، قال المتنبی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علوی لم یکن مثل طاهر فما هو إلّا حجّة للنواصب فهل أراد الشاعر الخارجی و المجبری و شعر ابن أبی الحجّاج و غیره من مخالفی الإمامیة أکثر من أن یحصی فی هذا المعنی قال المعرّی علی ما شاع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اضرب بعاد قفا ثمود و بالنصاری قفا الیهود و بالروافض قفا النواصب ثمّ أطال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ذلک و الاستدلال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الأمر فیما ذکرنا عند المتتبّع للأخبار و کلام متقدّمی علمائنا الأبرار أظهر من أن یعتریه الإنکار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الأخبار الدالّة علی عداوة المخالفین للأئمّة الطاهرین التی بها صدق النصب علیهم من بین العالمین فمنها ما تقدم فی حدیث أبی إسحاق اللیثی فی خبر الطینة و حدیث تفسیر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الکافی عن عنبسة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إیّاکم و ذکر علی و فاطمة فإنّ الناس لیس أبغض إلیهم من ذکر علی و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الحدیث ممّا أیّده الوجدان و شهد به العیان کما شافهناه و سمعناه فی غیر مکان و بذلک صرّح جملة من علمائنا الأعیان کما نقلناه فی کتابنا الشهاب</w:t>
      </w:r>
    </w:p>
    <w:p>
      <w:pPr>
        <w:pStyle w:val="BookText"/>
        <w:rPr/>
      </w:pPr>
      <w:r>
        <w:rPr>
          <w:rFonts w:ascii="IRNazanin" w:hAnsi="IRNazanin" w:eastAsia="IRNazanin"/>
          <w:color w:val="111111"/>
          <w:sz w:val="28"/>
          <w:sz w:val="28"/>
          <w:szCs w:val="28"/>
          <w:rtl w:val="true"/>
          <w:lang w:bidi="fa-IR"/>
        </w:rPr>
        <w:t xml:space="preserve">الثاقب فی بیان معنی الناصب، و یعضد ما دلّ علیه هذا الخبر ما رواه فی الاحتجاج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حذفنا أوّله یتضمّن أنّ خطابه مع بعض المخالفین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ما أکثر ظلم هذه الأُمّة لعلیّ بن أبی طالب و أقلّ إنصافهم له یمنعون علیاً ما یعطون سائر الصحابة و علیّ أفضلهم فکیف یمنعونه منزلة یعطونها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ذلک یا 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تتولّون محبّی أبی بکر بن أبی قحافة و تبرأون من أعدائه کائناً من کان و تتولّون عمر ابن الخطّاب و تبرأون من أعدائه کائناً من کان و تتولّون عثمان و تبرأون من أعدائه کائناً من کان حتّی إذا صاروا إلی علیّ بن أبی طالب قالوا نتولّی محبّیه و لا نبرأ من أعدائه 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 اخذل من خذله فترونه لا یعادی من عاداه و خذله لیس هذا إنصاف، و أُخری انّه إذا ذکر ما خصّ الله به علیّاً بدعاء الرسول له و کرامته علی ربّه جحدوه وهم یقبلون ما ذکر لهم فی غیره من الصحابة فما الذی منع علیاً ما جعله لسائر الصحابة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لکنّهم لا ینصفون بل یکابرون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الأخبار الدالّة علی ما هو المقصود ما رواه فی الکافی أیضاً عن عبد الله بن أبی یعفور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علی دینکم و احجبوه بالتقیة فإنّه لا إیمان لمن لا تقیّة له إنّما أنتم فی الناس کالنحل فی الطیر لو أنّ الطیر یعلم ما فی أجواف النحل ما بقی منها شی‌ء إلّا أکلته و لو أنّ الناس عرفوا ما فی أجوافکم من أنّکم تحبّونا أهل البیت لأکلوکم بألسنتهم و لبخلوکم فی السرّ و العلانیة و رحم الله عبداً کان منکم علی ولایتنا</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أیّدک الله إلی ما تضمنه هذا الخبر الشریف من کون النصب و العداوة للشیعة إنّما هو من حیث حبّهم للأئمّة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قولهم بإمامتهم و هو مؤیّد لما دلّ علیه حدیثا العلل و المعانی المتقدّمان من جعل بغض الشیعة مظهراً للنصب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مثل هذا الخبر فی ذلک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الرسالة التی کتبها لأصحابه و أمرهم بدرسها و تعاهدها رواها الکلینی فی صدر کتاب الروضة بطرق ثلاثة بعد أن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الحثّ علی التقیّة من المخالفین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أن تظهروا علی أصول دین الله فإنّهم إن سمعوا منکم فیه شیئاً عادوکم علیه و رفعوه علیکم و جاهدوا علی إهلاککم و استقبلوکم بما تکرهون و لم یکن لکم النصف منهم فی دولة الفجّار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تجعلوا الله</w:t>
      </w:r>
    </w:p>
    <w:p>
      <w:pPr>
        <w:pStyle w:val="BookText"/>
        <w:rPr/>
      </w:pPr>
      <w:r>
        <w:rPr>
          <w:rFonts w:ascii="Amiri" w:hAnsi="Amiri" w:eastAsia="Amiri" w:cs="Amiri"/>
          <w:color w:val="111111"/>
          <w:sz w:val="28"/>
          <w:sz w:val="28"/>
          <w:szCs w:val="28"/>
          <w:rtl w:val="true"/>
          <w:lang w:bidi="ar-SA"/>
        </w:rPr>
        <w:t>تعالی وَ لَهُ الْمَثَلُ الْأَعْلیٰ و إمامکم و دینکم الذی تدینون به عرضةً لأهل الباطل فیغضب الله علیکم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یدلّ علی أصل المقصود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الرسالة أیضاً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یطیع الله عبد إلّا أدخل علیه فی طاعته اتباعنا و لا و الله لا یتبعنا أحد إلّا أحبّه الله و لا و الله لا یدع أحد اتّباعنا إلّا أبغضنا و لا و الله لا یبغضنا إلّا عصی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رواه فی الکافی بسنده إلی إبراهیم بن أخی شبل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أحببتمونا و أبغضنا الناس و صدّقتمونا و کذّبنا الناس و وصلتمونا و جفانا الناس فجعل الله محیاکم محیانا و مماتکم مماتنا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رواه الصدوق فی کتاب الاعتقادات انّه قیل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انّا نری فی المسجد رجلًا یعلن بسبّ أعدائکم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ماله لعنه الله یعرض بنا،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تَسُبُّوا الَّذِینَ یَدْعُونَ مِنْ دُونِ اللّٰهِ فَیَسُبُّوا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رواه العیاشی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هذه الآیة انّه سئل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أحداً یسبّ الله؟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کیف؟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 ولیّ الله فقد سبّ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رواه فی الاعتقادات أیضاً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تسبّوا فلأنهم فیسبّوا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رواه فی الکافی عن مروان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من سمع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منکم و الله یقبل الله و لکم یغفر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إذا کان ذلک و احتضر حضره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جبرئیل و ملک الموت فیدنو منه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انّ هذا کان یحبّنا أهل البیت فأحبّه و یقول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انّ هذا کان یحبّ الله و رسوله و أهل بیت رسوله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احتضر الکافر حضره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جبرئیل و ملک الموت فیدنو منه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 هذا کان یبغضنا أهل البیت فأبغضه فیقول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ملک الموت انّ هذا کان یبغض الله و أهل بیت رسول الله فأبغضه و اعنف به فیدنو منه ملک الموت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أخذت فکاک رهانک و أخذت أمان براءتک و تمسّکت بالعصمة الکبری فی الحیاة الدنیا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یا عدوّ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المراد بالکافر هنا هو الناصب المخالف کما یؤذن به سیاق الخبر و فیه دلالة علی أنّ بغضهم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الله کما یدلّ علیه جملة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رواه الشیخ فی التهذیب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یوماً عند أبی فأتاه رجل من أهل الری ولی زکاة فإلی مَنْ أدفعها؟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الصدقة محرّمة علیکم؟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دفعتها إلی شیعتنا فقد دفعتها إلینا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 أعرف لها أهلًا،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انتظر بها سنة إلی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تصب لها أحداً فصرها صرراً و اطرحها فی البحر فإنّ الله عزّ و جلّ حرّم أموالنا و أموال شیعتنا علی عدوّنا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رواه الشیخ فی کتاب الأمالی فی الجزء الرابع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قال فیه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یبغضه قوم یزعمون انّهم من أُمّتی و لم یجعل الله لهم فی الإسلام نصیباً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علامة بغضهم تفضیل من هو دونه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هذا الخبر إیضاح لما تضمّنه خبر السرائر المتقدّم من أنّ مظهر العداوة و النصب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الجبت و الطاغوت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رواه فی کتاب الأمالی بسنده إلی میثم التمّار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عبد امتحن الله قلبه للإیمان إلّا أصبح یجد مودّتنا علی قلبه و لا أصبح عبد ممّن سخط الله علیه إلّا أصبح یجد بغضنا علی قلبه فأصبحنا نفرح بحبّ المحبّ لنا و نعرف بغض المبغض لنا و أصبح محبّنا مغتبطاً برحمة الله ینتظرها کلّ یوم و أصبح مبغضنا مؤسس بنیانه علی شفا جرف هار فکان ذلک من الشفا قد انهار به فی نار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رواه الصدوق فی الأمالی ذیل الحدیث المتقدّم فی صدر الکلام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یعلم أ محبّ لنا أم مبغض فلیمتحن قلبه قال فی آخره ممّا حذفناه ثمة انّ الله تعالی أخذ المیثاق لمحبّینا بمودّتنا و کتب فی الذکر اسم مبغضینا و هذه الأخبار کلّها ظاهر بل صریحة فی أنّ الناس العارفین بهم صلوات الله علیهم امّا محبّ أو مبغض لا ثالث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أدری ما یقول من یدّعی إسلام المخالفین هل هم فی عداد المحبّین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المبغضین إذ لا ثالث فی المقام یتعیّن فإن کانوا عنده من المحبّین فالواجب علیه الحکم بکونهم من أهل الجنّة لهذا الخبر و أمثاله و إلّا فلیس إلّا البغض الموجب للنصب و الکفر</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هذا الخبر ما رواه فی کتاب علل الشرائع بإسناده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صار علیّ بن أبی طالب</w:t>
      </w:r>
    </w:p>
    <w:p>
      <w:pPr>
        <w:pStyle w:val="BookText"/>
        <w:rPr/>
      </w:pPr>
      <w:r>
        <w:rPr>
          <w:rFonts w:ascii="IRNazanin" w:hAnsi="IRNazanin" w:eastAsia="IRNazanin"/>
          <w:color w:val="111111"/>
          <w:sz w:val="28"/>
          <w:sz w:val="28"/>
          <w:szCs w:val="28"/>
          <w:rtl w:val="true"/>
          <w:lang w:bidi="fa-IR"/>
        </w:rPr>
        <w:t>قسیم الجنّة و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حبّه إیمان و بغضه کفر و إنّما خلقت الجنّة لأهل الإیمان و النار لأهل الکفر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قسیم الجنّة و النار لهذه العلّة فالجنّة لا یدخلها إلّا أهل محبّته و النار لا یدخلها إلّا أهل بغضه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رواه فی المجمع و الأمالی عن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القیامة یقول الله لی و لعلی القیا فی النار من أبغضکما و ادخلا الجنّة من أحبّکما و ذلک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أَلْقِیٰا فِی جَهَنَّمَ کُلَّ کَفّٰارٍ عَنِیدٍ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فلیختر المخالف لنا فی هذه المسألة أحد هذین الشقّین ان لا ثالث لهما کما عرفت فی البین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ممّا یؤکد ما ذکرنا بأوضح تأکید و یشید منارة بأعلی تشیید ما استفاض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الأخبار الدالّة علی أنّ حبّهم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حبّ أعدائهم لا یجتمع فی قلب واحد و علی ذلک دلّت الأدلّة العقلیة و النقلیة کتاباً و سنّةً و الوجه فیه انّ عداوة عدوّ الصدیق شرط فی محبّة ذلک الصدیق و هو أمر جبلیّ وجدانی یجزم به الإنسان من نفسه فانّا إذا أحببنا حبیباً أبغضنا مبغضه جبلة و طبیعة و إنّا لمّا أحببنا أئمّتنا صلوات الله علیهم أبغضنا جبلة و طبعاً کلّ من خالفهم الله یعلم انّا لا نحبّهم و لا نلومهم إلّا یحبّونا و علی قدر ذلک الحبّ للحبیب یکون البغض لعدوّه و قد صرّح بذلک القرآن العزیز فقال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یُؤْمِنُونَ بِاللّٰهِ وَ الْیَوْمِ الْآخِرِ یُوٰادُّونَ مَنْ حَادَّ اللّٰهَ وَ رَسُولَهُ وَ لَوْ کٰانُوا آبٰاءَهُمْ أَوْ أَبْنٰاءَهُمْ أَوْ إِخْوٰانَهُمْ أَوْ عَشِیرَتَهُمْ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المحادّة المخالفة و نطق بذلک لسان العرب فقال شاعرهم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تودّ عدوّی ثمّ تزعم اننی صدیقک انّ الرأی منک لعازب و بالآیة المذکورة استدلّوا علی أنّ معاداة أعداء الله جزء من الایمان بالله تعالی، و من أجل ذلک جعل مناط الإسلام هذه الکلمة أعنی لا إله إلّا الله المتضمّنة لإثبات الإلهیة له عزّ و جلّ مع نفیها عن من سواه و من ذلک أیضاً ألزم من دخل فی دین الإسلام من أهل البلد بعد التلفّظ بالشهادتین بالبراءة من کلّ دین یخالف الإسلام إلی غیر ذلک من الأدلّة و الشواهد التی یطول بنقلها الکلام</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فمن المقطوع به و المجزوم و إن أنکرته بظاهرها الخصوم بغض أئمّتنا صلوات الله علیهم لأئمّتهم المتلصصة الفجرة فالنواصب حیث ألقی الشیطان</w:t>
      </w:r>
    </w:p>
    <w:p>
      <w:pPr>
        <w:pStyle w:val="BookText"/>
        <w:rPr/>
      </w:pPr>
      <w:r>
        <w:rPr>
          <w:rFonts w:ascii="IRNazanin" w:hAnsi="IRNazanin" w:eastAsia="IRNazanin"/>
          <w:color w:val="111111"/>
          <w:sz w:val="28"/>
          <w:sz w:val="28"/>
          <w:szCs w:val="28"/>
          <w:rtl w:val="true"/>
          <w:lang w:bidi="fa-IR"/>
        </w:rPr>
        <w:t>فی قلوبهم حبّ أولئک الأشقیاء اقتفیت جبلتهم و طبیعتهم بغض الأئمّة النجباء کما تقدّمت به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یدلّ علی ما قلنا من عدم اجتماع حبّهم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 أعدائهم فی قلب واحد ما روی عنهم بأسانید متعدّدة انّهم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یجتمع حبّنا و حبّ أعدائنا فی قلب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الثقة الجلیل علی بن إبراهیم القمی فی تفسیره بسنده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یجتمع حبّنا و حبّ عدوّنا فی جوف إنسان إنّ الله لم یجعل لرجل من قَلْبَیْنِ فِی جَوْفِهِ یحبّ بهذا و یبغض بهذا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أراد أن یعلم حبّنا فلیمتحن قلبه فإن شارک فی حبّنا حبّ عدوّنا فلیس منّا و لسنا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یؤکّد ما دلّ علیه هذا الخبر ما رواه الشیخ فی التهذیب فی الصحیح عن إسماعیل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یحبّ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یتبرّأ من عدوّه یقول هو أحبّ إلیّ ممّن خالفه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مخلط و هو عدوّ لا تصلِّ خلفه و لا کرامة إلّا أن تتّقیه و هو مع صحّة سنده صریح الدلالة فی ثبوت العداوة للمخالف و إن رجّحه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المحبّة بزعمه لأنّ هذه لیست محبّته حقیقیّة لما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ما ورد فی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رجلًا قال 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أحبّک و أتوالا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الآن فأنت أعور فامّا أن تعمی، و أمّا أن تبصر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رواه ابن إدریس فی مستطرفات السرائر من کتاب أنس العالم للصفوانی روی فیه أنّه قیل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یوالیکم و یضعف عن البراءة من عدوّکم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هیهات کذب من ادّعی محبّتنا و لم یتبرّأ من عدوّنا، ثمّ قال الصفوانی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یا یا بنی انّه لا تتمّ الولایة و لا تخلص المحبّة و لا تثبت المودّة لآل محمّد إلّا بالبراءة من عدوّهم قریباً کان أو بعیداً فلا تأخذک به رأفة الله عزّ و جلّ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یُؤْمِنُونَ بِاللّٰهِ وَ الْیَوْمِ الْآخِرِ یُوٰادُّونَ مَنْ حَادَّ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الأخبار الدالّة علی أصل المطلوب أیضاً ما رواه فی المجمع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جعل الله لرجل من قلبین یحبّ بهذا قوماً و یحبّ بهذا أعداءهم، و بهذا المضمون فی تفسیر هذه الآیة أحادیث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الأخبار الدالّة أیضاً علی بغض المخالفین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علی ما قدّمناه مع الإشارة فیه إلی انّ مظهر البغض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بغض شیعتهم و محبّیهم ما رواه أحمد بن أبی عبد الله البرقی فی کتاب المحاسن بسنده إلی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خلقه فخلق قوماً لحبّنا لو أنّ أحدهم خرج من هذا الرأی لردّه الله إلیه و إن رغم أنفه و خلق خلقاً لبغضنا لا یحبّونا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رواه فیه أیضاً بسنده فیه إلی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تخاصموا الناس فإنّ الناس لو استطاعوا أن یحبّونا لأحبّونا إنّ الله أخذ میثاق الناس فلا یزید فیهم أحد و لا ینقص منهم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هذین الخبرین مع الخبر المتقدّم نقله عن أمالی الصدوق دلالة علی ثبوت البغض للمخالفین فی عالم المیثاق و الأزل و انّه حیث ثبت لهم فی ذلک العالم فإنّهم لا یستطیعون التحوّل عنه فی هذا العالم و هو أظهر ظاهر فی المطلوب و المراد لا یعتریه وصمة الشبهة و لا الإیراد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رواه الصدوق فی کتاب الشیعة بسنده فیه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عادا شیعتنا فقد عادانا و من والاهم فقد والانا لأنّهم منّا خلقوا من طینتا، و من أحبّهم فهو منّا و من أبغضهم فلیس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ما روی فی المجالس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الإمام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تعوّذوا بالله من الشیطان الرجیم فإنّ من تعوّذ بالله أعاذه الله و تعوّذوا من همزاته و نفحاته أ تدرون ما هی؟ امّا همزاته فما یلقیه فی قلوبکم من بغضنا أهل البیت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کیف نبغضکم بعد ما عرفنا فضلکم من الله و قرباکم؟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تبغضوا أولیاءنا و تحبّوا أعدائنا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رواه الصدوق فی کتاب المجالس بسنده فیه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انّ شیعتکم هم الفائزون یوم القیامة فمن أهان واحداً منهم فقد أهانک و من أهانک فقد أهاننی و من أهاننی دخل نار جهنّم خالداً فیها و بئس المصیر، یا علیّ أنت منّی و أنا منک روحک روحی و طینتک من طینتی و شیعتک خلقوا من فضل طینتنا فمن أحبّهم فقد أحبّنا و من أبغضهم فقد أبغضنا و من عاداهم فقد عادانا و من ردّهم فقد ردّنا، یا علیّ إنّ شیعتک مغفور لهم علی ما کان من ذنوب و عیوب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أردت مزید إیضاح لما ذکرنا کضوء الصباح ممّا یفصح بزندقة القوم</w:t>
      </w:r>
    </w:p>
    <w:p>
      <w:pPr>
        <w:pStyle w:val="BookText"/>
        <w:rPr/>
      </w:pPr>
      <w:r>
        <w:rPr>
          <w:rFonts w:ascii="IRNazanin" w:hAnsi="IRNazanin" w:eastAsia="IRNazanin"/>
          <w:color w:val="111111"/>
          <w:sz w:val="28"/>
          <w:sz w:val="28"/>
          <w:szCs w:val="28"/>
          <w:rtl w:val="true"/>
          <w:lang w:bidi="fa-IR"/>
        </w:rPr>
        <w:t>و کفرهم و نصبهم أیّ إفصاح و ذلک ما أظهره الله تعالی علی فلتأت ألسنتهم و أقلامهم و کشف به عن قبیح سریرتهم و أسلافهم وفی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أضمر أحدکم شیئاً إلّا أظهره الله علی صفحات وجهه و فلتات لسانه فاستمع لما یتلی علیک و تناول ما یهدی إلیک و ذلک ما رواه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علل الشرائع بإسناده إلی علی بن حترم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فی مجلس أحمد بن حنبل فجری ذکر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الرجل سنّیاً حتّی یبغض علیّاً قلیلًا، قال علی بن حترم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الرجل سنّیّاً حتّی یحبّ علیاً کثیراً قال علی بن حترم فضربونی و طردونی من 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ما نقله القاضی نور الله الشوشتری فی کتاب إحقاق الحقّ عن القاضی بن خلکان فی کتاب وفیات الأعیان عند ذکر ترجمة علی بن الجهم القرشی و کونه منحرفاً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محبّة علی لا تجتمع مع التسنّن،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فی حاشیة الکتاب أیضاً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المتسمین بأهل السنّة فهم یدینون ببغض الآل کما أظهر ذلک قاضیهم و رئیسهم ابن خلکان فی کتاب وفیات الأعیان عند ذکر أحوال علی بن الجهم القرشی الناصبی لآل الرسول حیث قال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 بن الجهم معذور لأنّ حبّ علی لا یجتمع مع التسنّن،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شیخنا الشیخ سلیمان بن عبد الله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أربعین الحدیث بعد نقل حدیث أحمد بن حنبل المتقدّم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یشهد بذلک ما هو المذکور فی تواریخهم و سیرهم انّ أوّل من سمّاه أهل السنّة و الجماعة معاویة أو یزید ابنه لما أدخل برأس الحسین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کلّ من دخل من ذلک الباب سمّی سنیّاً و ذکری العسکری من علمائهم و ذوی الأمانة انّ معاویة سمّی ذلک العام عام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ابن عبد ربّه فی کتاب العقد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صالح الحسن معاویة سمّی ذلک العام عام السنّة و الجماعة، انتهی</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هذا أصل التسمیة فقد صدق أحمد بن حنبل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الرجل من أهل السنّة و الجماعة حتّی یبغض علیّاً، و لعمری انّ الفرع المذکور مع أصله ممّا یشهد علیهم بالکفر و الضلالة و ینادی بانتظامهم فی سلک النصب</w:t>
      </w:r>
    </w:p>
    <w:p>
      <w:pPr>
        <w:pStyle w:val="BookText"/>
        <w:rPr/>
      </w:pPr>
      <w:r>
        <w:rPr>
          <w:rFonts w:ascii="IRNazanin" w:hAnsi="IRNazanin" w:eastAsia="IRNazanin"/>
          <w:color w:val="111111"/>
          <w:sz w:val="28"/>
          <w:sz w:val="28"/>
          <w:szCs w:val="28"/>
          <w:rtl w:val="true"/>
          <w:lang w:bidi="fa-IR"/>
        </w:rPr>
        <w:t>و الجهالة، انتهی کلام شیخنا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 الشریف القاضی نور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مصائب 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أهل ما وراء النهر یشترطون فی التسنّن عداوة علی و لو بقدر حبّة شعیر و هو مطابق لما رواه الصدوق عن أحمد بن حنبل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لعمری لقد جادوا و ما حادوا عن ما مضت علیه أسلافهم و أئمّتهم حشرهم الله تعالی معهم فی أسفل درک الجحیم و ضاعف علیهم جمیعاً العذاب الألیم، هذا و قد قرّر المحقّق الطوسی فیما نقل عنه و حکاه لی والدی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مذاکرة دلیلًا علی بغض أهل السنّة لأهل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المخالفون مبغضون کلّ من أبغض أبا بکر و عمر و عثمان کائناً من کان عرف باسمه و نسبه أم لا و أئمّتنا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أبغضوا أبا بکر و عمر و عثمان بغضاً ظاهراً و نسبوا إلیهم جمیع الشرور و القبائح التی وقعت بین الأُمّة ینتج انّهم یبغضون أئمّتنا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أخصر المخالفون یبغضون کلّ من أبغض أئمّتهم و أئمّتنا یبغضون أئمّتهم ینتج انّ المخالفین یبغضون أئمّتنا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المقدّمة الاولی قطعیة و الثانیة متواترة و إن أنکرها الخصم فإنّ الحق لا یخرج بالإنکار عن کونه حقّاً، انتهی و هو جیّد رشیق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ما تلوناه و تدبّرت فیما سطّرناه و ذکرنا ظهر لک أنّ خروج المخالفین من الإسلام بجادّته و دخولهم فی الکفر برمّته من جهات عدیدة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استفاضة الأخبار بکفرهم و قد عرفت انّه لا معارض لها إلّا تلک الأخبار التی توهّموا منها الحکم بإسلامهم و قد عرفت عدم دلالتها علی ذلک فتبقی الأخبار المذکورة سالمة من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استفاضت الأخبار بنصبهم و قد عرفت انّ النصب هو العداوة فهی صریحة فی عداوتهم لأهل البیت و شیعتهم من حیث التشیّع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المصرّحة بعداوتهم و بغضهم الموجب لمخالفة ما أمر الله سبحانه به من مودّة أهل البیت فی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إنکارهم ما علم من الدین ضرورة و هو الإمامة و جمیع ذلک قد تقدّم</w:t>
      </w:r>
    </w:p>
    <w:p>
      <w:pPr>
        <w:pStyle w:val="BookText"/>
        <w:rPr/>
      </w:pPr>
      <w:r>
        <w:rPr>
          <w:rFonts w:ascii="Amiri" w:hAnsi="Amiri" w:eastAsia="Amiri" w:cs="Amiri"/>
          <w:color w:val="111111"/>
          <w:sz w:val="28"/>
          <w:sz w:val="28"/>
          <w:szCs w:val="28"/>
          <w:rtl w:val="true"/>
          <w:lang w:bidi="ar-SA"/>
        </w:rPr>
        <w:t>مشروحاً مبرهناً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بما أوضحناه فی المقام و کشفنا عنه نقاب الإبهام یظهر لک ما فی کلام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المسألة من الضعف التام و الغفلة التی وقع له نقلها فی جملة من الأحکام و المعصوم من عصمه الله تعالی من الأنام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من لا یحضره الفقیه بعد أن روی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صنفان من أُمّتی لا نصیب لهما فی الإسلام الناصب لأهل بیتی حرباً و غال فی الدین مارق منه ما صورته حرباً لآل محمّد فلا نصیب له فی الإسلام، فلذا حرّم نکاحهم،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استحلّ لعن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الخروج علی المسلمین و قتلهم حرمت مناکحته لأنّ فیها الإلقاء بالأیدی إلی التهلکة،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الجهّال یتوهّمون انّ کلّ مخالف ناصب،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فیه انّ ما ذکره من تفسیر الناصب بمن نصب حرباً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استحلّ لعن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ذلک بیاناً لبغض افراده و إن أمکن وجود فرداً آخر کما یحتمله کلامه علی بعد فهو غیر مخالف لما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انّه فی کتاب معانی الأخبار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معنی الناصب ثمّ أورد خبر المعلّی بن خنیس المتقدّم الدالّ علی أنّ الناصب للشیعة ناصب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حمل کلامه هنا علی غیر ما ذکرناه من المعنی الآتی لزم الاختلاف فی فتواه و بیانه معنی الناصب و ما هو المراد به و المناسب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فیحمل کلامه أخیراً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الجهّال یتوهّمون انّ کلّ مخالف ناصب علی توهّم دخول الجاهل بالإمامة و المستضعف من المخالفین فی الناصب و الحال انّه لیس کذلک و هو معنی صحیح ینطبق به علی ما نقلناه عنه فی کتاب معانی الأخبار و ما قدّمناه من التحقیق فی المسألة و إن کان مراده حصر معنی الناصب فی هذین الفردین کما هو ظاهر کلامه و نفیه عمّا عداهما،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خلاف ما ذکره فی الکتاب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خلاف ما قدّمناه من الأخبار العلّیة المنار الساطعة الأنوار</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ذکره من هذا الخبر المرسل لا یعارض ما ذکرناه و قدّمناه من الأخبار الصریحة المتعدّدة علی أنّ الخبر لا یدلّ علی الحصر فی هذین الصنفین کما لا یخفی و إنّ توهمه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بمقتضی کلامه و حصره النصب فی هذین الفردین یلزم خروج الناصب بالمعنی المشهور بین المتأخّرین و هو باطل قطعاً لأنّ النصب لغةً و شرعاً هو العداوة فلا تختص بمن نصب الحرب أو أعلن بلعن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امّا أن یراد بمن نصب لهم الحرب من وقع منه بالنقل أو یمکن منه ذلک، فإن کان الأوّل فهو لا یصدق إلّا علی الفرق الثلاث الذین حاربوا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حاربوا الحسنین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یؤیّد هذا بما ذکره المحقّق الطوسی فی التجرید من أنّ محاربی علی کفرة و مخالفیه فسقة و قد فسّروا محاربیه بالفرق الثلاث حیث قد حکم بکفر هذه الفرق الثلاث و إسلام ما عداها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أنت خبیر بما فی الحمل علی ذلک من البعد عن ساحة الأخبار المعصومیة التی علیها المدار فی الأحکام الشرعیة کما کشفنا عنه نقاب الإبهام فی المباحث المتقدّمة بل یقتضی جعل قتل الأئمّة و أولادهم و شیعتهم و المؤلیین علیهم من الأمویة و العبّاسیة من جملة المسلمین و فیه من الشناعة و البشاعة ما لا یخفی علی ذی عقل و رؤیة، و إن کان الثانی و هو الظاهر فمن المعلوم صدق ذلک علی ما ذکرنا من المخالفین إذ لا یخفی انّه لو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نصبوا الحرب فی طلب حقّهم من الإمامة و الخلافة و نازعوا من هی فی یده من أولی الخلافة لحاربهم المخالفون حمیّة علی أئمّتهم و نصرة لخلفائهم و ساداتهم کما وقع فی ذلک لمن خرج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و لا سیّما قضیّة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خرج من أولادهم کزید بن علی و أبناء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إنّما سألوهم و ترکوا حربهم حیث انّهم أعطوا بأیدیهم إعطاء الذلیل و صبروا علی ما ینزل بهم من البلاء جیلًا بعد جیل و هذا لأخرج أولئک عن کونهم حربیین و إنّ کفرهم کفر الحربی من المشرکین کما أنّ الحربی إذا قوبل بما یرید و أُعطی ما یطلب من المزید و رفع الحرب لذلک لا یخرج عن کونه حربیاً فتأمّله بعین البصیرة و تناوله بید غیر قصیرة یظهر لک منه انّ کفر هؤلاء الذی دلّت علیه الأخبار من قبیل کفر الحربی لحل دمه و ماله و عدم إجراء شی‌ء من أحکام الإسلام علیه بالکلّیة و لهذا وردت الأخبار زیادة علی تصریحها بالکفر بحل دمائهم و أموالهم و عدم حلّ ذبائحهم و عدم جواز مناکحتهم کما تقدّمت الإشارة إلی ذلک</w:t>
      </w:r>
    </w:p>
    <w:p>
      <w:pPr>
        <w:pStyle w:val="BookText"/>
        <w:rPr/>
      </w:pPr>
      <w:r>
        <w:rPr>
          <w:rFonts w:ascii="IRNazanin" w:hAnsi="IRNazanin" w:eastAsia="IRNazanin"/>
          <w:color w:val="111111"/>
          <w:sz w:val="28"/>
          <w:sz w:val="28"/>
          <w:szCs w:val="28"/>
          <w:rtl w:val="true"/>
          <w:lang w:bidi="fa-IR"/>
        </w:rPr>
        <w:t>ذیل الأخبار التی استدلّ بها الخصم علی إسلامهم و ستأتی الأخبار إن شاء الله تعالی فی المقام الآتی و هذا بحمد الله سبحانه ظاهر بعد التأمّل فیما قدّمناه أتمّ الظهور بل هو کالنور علی الطور إلّا لمن قصر تتبّعه للأخبار و قنع بالجمود علی تقلید المشهورات من غیر إعطاء النظر حقّه فی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بذلک یظهر لک انّ جمیع ما أطال به شیخنا المحدّث الصالح المتقدّم ذکره و کذا الفاضل المعاصر الذی تقدّمت الإشارة إلیه من الکلام فی هذا المقام حیث انّهما سئلا عن هذه المسألة فأطالا البحث فیها و الکلام بإبرام النقض و نقض الإبرام کلّه نفخ فی غیر ضرام و سفسطة لا تروج إلّا علی الجاهل بأخبارهم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اتفق لهما و لأمثالهما من العلماء الأعلام الذین لم یتنبّهوا لما نقلناه من الأخبار المتقدّمة فی هذه الأبحاث المذکورة و ما ذیّلناها به من التحقیقات المأثورة و الله الهادی لمن یشاء</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نجاسته و عدم جواز مناکحته و عدم حل ذبیحته و ما یتبع ذلک، و الکلام یقع هنا فی 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النجاسة؛ اعلم أیّدک الله تعالی انّه لا خلاف بین الأصحاب ممّن قال بإسلام المخالفین أو کفرهم فی نجاسة الناصب حیث انّ الأخبار قد اتّفقت علی ذلک إلّا أنّ القائلین بإسلام المخالفین قد خصّوا الناصب بفرد خاصّ و هو المعلن بعداوة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ما فیه آنفاً و قد أوضحنا فی المباحث المتقدّمة انّ الناصب حیثما یذکر فی الأخبار وفی کلام متقدّمی علمائنا الأبرار و إنّما یراد به المخالف و قد أثبت العداوة و البغض له الذین هما أثر النصب و إنّ جمیع المخالفین عدا المستضعفین و الجاهلین نصاب و کفّار بیقین و متی ثبت النصب ثبتت النجاسة لأنّها فی الأخبار المذکورة مرتّبة علی النصب فکلّ من ثبت له النصب أُجریت علیه النجاسة و نصب المخالفین المذکورین و عداوتهم للأئمّة الطاهرین و قد صار من الأبحاث المتقدّمة فی الوضوح و الظهور کالنور علی الطور لا یعتریه القصور و لا</w:t>
      </w:r>
    </w:p>
    <w:p>
      <w:pPr>
        <w:pStyle w:val="BookText"/>
        <w:rPr/>
      </w:pPr>
      <w:r>
        <w:rPr>
          <w:rFonts w:ascii="IRNazanin" w:hAnsi="IRNazanin" w:eastAsia="IRNazanin"/>
          <w:color w:val="111111"/>
          <w:sz w:val="28"/>
          <w:sz w:val="28"/>
          <w:szCs w:val="28"/>
          <w:rtl w:val="true"/>
          <w:lang w:bidi="fa-IR"/>
        </w:rPr>
        <w:t>یداخله الفتور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الأخبار المشار إلیها فی نجاسة الناصب فمنها ما رواه فی الکافی بسنده عن عبد الله بن أبی یعفور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تغتسل من البئر التی تجتمع فیها غسالة الحمّام فإنّ فیها غسالة ولد الزناء و هو لا یطهر إلی سبعة آباء و فیها غسالة الناصب و هو شرّهما انّ الله لم یخلق خلقاً شرّاً من الکلب و إنّ الناصب أهون علی الله من الکلب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رواه فیه أیضاً عن خالد القلانسی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ألقی الذمّی فیصافحنی،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امسحها بالتراب و بالحائط،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فالناصب؟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رواه الوشاء عن من ذکره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کره سؤر ولد الزناء و الیهودی و النصرانی و المشرک و کلّ من خالف الإسلام و کان أشدّ ذلک عنده سؤر الناصب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رواه علی بن الحکم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یغتسل من ماء الحمّام فإنّه یغتسل فیه ولد الزناء و الناصب لنا أهل البیت و هو شرّهم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رواه الصدوق فی کتاب العلل فی الموثّق عن عبد الله بن أبی یعفور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قال فیه بعد أن ذکر الیهودی و النصرانی و المجوسی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الناصب لنا أهل البیت و هو شرّهم انّ الله لم یخلق خلقاً أنجس من الکلب و إنّ الناصب لنا أهل البیت لأنجس منه</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أنت خبیر بما فی هذه الأخبار من الدلالة علی کفر النصاب المبغضین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أعظم و أوقع عندهم من کفر المشرکین الملحدین حتّی أنّهم لم یرضوا أن یقیسوهم بالکلاب فی هذا الباب فهذا رأیهم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اعتقادهم فی مخالفیهم من ذوی الأذناب، فکیف مع هذا یجوز أن ینسبوا إلی الإسلام لو یشمّوا رائحته بین الأنام ما هذه إلّا غفلة من أولئک الأعلام سامحهم الله تعالی بلطفه العام هذا و ینبغی أن یعلم انّ کلّ من قدمنا عنه القول بکفرهم و نصبهم فهو قائل بالنجاسة البتة و ممّن وافقنا علی ذلک من المتأخّرین القائلین بإسلام المخالفین شیخنا الشهید الثانی فی الروض فی بحث السؤر حیث إنّه وافقنا هنا علی ثبوت النصب و الکفر لهم و قال بعد ذکر المصنّف نجاسة سؤر الکافر و الناصب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به من نصب العداوة لأهل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لأحدهم و أظهر البغضاء لهم صریحاً أو لزوماً ککراهة</w:t>
      </w:r>
      <w:bookmarkStart w:id="221" w:name="pg1537_12622"/>
    </w:p>
    <w:p>
      <w:pPr>
        <w:pStyle w:val="BookText"/>
        <w:rPr/>
      </w:pPr>
      <w:bookmarkEnd w:id="221"/>
      <w:r>
        <w:rPr>
          <w:rFonts w:ascii="IRNazanin" w:hAnsi="IRNazanin" w:eastAsia="IRNazanin"/>
          <w:color w:val="111111"/>
          <w:sz w:val="28"/>
          <w:sz w:val="28"/>
          <w:szCs w:val="28"/>
          <w:rtl w:val="true"/>
          <w:lang w:bidi="fa-IR"/>
        </w:rPr>
        <w:t>ذکرهم و نشر فضائلهم و الإعراض عن مناقبهم من حیث انّها مناقبهم و العداوة لمحبّیهم بسبب محبّتهم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الصدوق بن بابویه عن عبد الله بن سنان ثمّ ساق الخبر کما قدّمناه فی صدر البحث الرابع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بعض الأخبار انّ کلّ من قدّم الجبت و الطاغوت فهو ناصب و اختاره بعض الأصحاب إلی آخر عبارته المتقدّمة فی أول البحث الرابع</w:t>
      </w:r>
      <w:r>
        <w:rPr>
          <w:rFonts w:eastAsia="IRNazanin" w:cs="IRNazanin"/>
          <w:color w:val="111111"/>
          <w:sz w:val="28"/>
          <w:szCs w:val="28"/>
          <w:rtl w:val="true"/>
          <w:lang w:bidi="fa-IR"/>
        </w:rPr>
        <w:t>.</w:t>
      </w:r>
    </w:p>
    <w:p>
      <w:pPr>
        <w:pStyle w:val="Heading4"/>
        <w:numPr>
          <w:ilvl w:val="3"/>
          <w:numId w:val="1"/>
        </w:numPr>
        <w:rPr/>
      </w:pPr>
      <w:bookmarkStart w:id="222" w:name="__RefHeading___Toc564312_3650668749"/>
      <w:bookmarkStart w:id="223" w:name="_Toc78"/>
      <w:bookmarkEnd w:id="222"/>
      <w:r>
        <w:rPr>
          <w:rtl w:val="true"/>
        </w:rPr>
        <w:t>الموضع الثانی</w:t>
      </w:r>
      <w:r>
        <w:rPr>
          <w:rtl w:val="true"/>
        </w:rPr>
        <w:t xml:space="preserve">: </w:t>
      </w:r>
      <w:r>
        <w:rPr>
          <w:rtl w:val="true"/>
        </w:rPr>
        <w:t>فی بیان الحکم فی مناکحتهم</w:t>
      </w:r>
      <w:bookmarkEnd w:id="223"/>
    </w:p>
    <w:p>
      <w:pPr>
        <w:pStyle w:val="Heading5"/>
        <w:numPr>
          <w:ilvl w:val="4"/>
          <w:numId w:val="1"/>
        </w:numPr>
        <w:rPr/>
      </w:pPr>
      <w:bookmarkStart w:id="224" w:name="__RefHeading___Toc564314_3650668749"/>
      <w:bookmarkStart w:id="225" w:name="_Toc79"/>
      <w:bookmarkEnd w:id="224"/>
      <w:r>
        <w:rPr>
          <w:rtl w:val="true"/>
        </w:rPr>
        <w:t>اشارة</w:t>
      </w:r>
      <w:bookmarkEnd w:id="225"/>
    </w:p>
    <w:p>
      <w:pPr>
        <w:pStyle w:val="BookText"/>
        <w:rPr/>
      </w:pPr>
      <w:r>
        <w:rPr>
          <w:rFonts w:ascii="IRNazanin" w:hAnsi="IRNazanin" w:eastAsia="IRNazanin"/>
          <w:color w:val="111111"/>
          <w:sz w:val="28"/>
          <w:sz w:val="28"/>
          <w:szCs w:val="28"/>
          <w:rtl w:val="true"/>
          <w:lang w:bidi="fa-IR"/>
        </w:rPr>
        <w:t xml:space="preserve">لا ریب انّه علی ما اخترناه من القول بکفر المخالف و نصبه و خروجه عن جادّة الإسلام الذی علیه بناء تلک الأحکام من نکاح و طهارة و حقن الدم و المال و نحوهما کما دریته و ما أفصحت عنه أخبار الفرق بین الایمان و الإسلام فإنّه تحرم مناکحته بلا ارتیاب ذکراً کان أو أُنثی و کما یحرم تزویج الناصب المؤمنة کذلک یحرم تزویج المؤمن الناصبیّة و یعضد ذلک تصریح الأخبار بذلک زیادة علی ما عرفت فی الباب فمن ذلک صحیحة ربعی عن الفضیل بن یسار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الفضیل أزوّج الناصب؟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لا کرامة،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 الله انّی لا أقول لک هذا و لو جاءنی بیت ملأه دراهم ما 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الصحیح أیضاً عن الفضیل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یتزوّج المؤمن الناصبیّة المعروفة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فضیل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نکاح الناصب؟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یحلّ، قال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سألته مرّة أُخری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تقول فی نکاحهم و المرأة عارفة؟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العارفة لا توضع إلّا عند العارف</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الفضیل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المرأة العارفة هل أزوّجها الناصب؟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 الناصب کافر،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فأزوّجها الرجل غیر الناصب و لا العارف؟</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غیره أحبّ إلیّ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روی الصدوق عن سلیمان بن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للرجل المسلم منکم أن یتزوّج الناصبیّة و لا یزوّج ابنته ناصبیّاً و لا یطرحها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صحیحة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الناصب الذی أعرف نصبه و عداوته هل یزوّجه المؤمن و هو قادر علی ردّه؟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یتزوّج المؤمن الناصبیة و لا یتزوّج الناصب المؤمنة و لا یتزوّج المستضعف المؤمنة و قد صرّحت هذه الروایة أیضاً بعدم جواز تزویج المستضعف المؤمنة أیضاً فإذا امتنع فی المستضعف امتنع فی الناصب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یعضد ذلک ما رواه فی الفقیه فی الصحیح عن زرارة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تزوّجوا فی الشکاک و لا تزوّجوهم لأنّ المرأة تأخذ من أدب زوجها و یقهرها علی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یدلّ علی أصل المطلوب حسنة الحلبی أو صحیحته بإبراهیم بن هاشم الذی لا یقصر حدیثه عن الصحیح علی الاصطلاح الغیر الصحیح بل عدّه فی الصحیح جملة من علمائنا الأعلام کالشیخ الفقیه الشیخ حسین بن عبد الصمد و ابنه الشیخ البهائی و شیخنا المجلسی و غیرهم و هو الأصحّ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أتاه قوم من أهل خراسان من وراء النهر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تصافحون أهل بلادکم و تناکحوهم أمّا انّکم إذا صافحتموهم انقطعت عروة من عری الإسلام و إذا ناکحتموهم انهتک الحجاب فیما بینکم و بین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روایة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لامرأتی أُختاً عارفة علی رأینا و لیس علی رأینا بالبصرة إلّا قلیل أ فأزوّجها ممّن لا یری رأینا؟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لا نعمة و لا کرامة انّ الله عزّ و جلّ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تَرْجِعُوهُنَّ إِلَی الْکُفّٰارِ لٰا هُنَّ حِلٌّ لَهُمْ وَ لٰا هُمْ یَحِلُّونَ لَهُنَّ</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هذا الخبر إشارة إلی ما قدمنا ذکره من أنّ کفر هؤلاء من قبیل کفر المشرکین الموجب لحل الدم و المال فضلًا عن تحریم المناکحة لأنّ الآیة المذکورة نزلت فیهم فاستعارها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لهؤلاء لمشارکتهم فی الأحکام کما لا یخفی علی ذوی الأفهام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موثّقة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تحته امرأة من ثقیف و له منها ابن یقال له إبراهیم فدخلت علیها مولاه لثقیف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زوّجک هذا؟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لذاک أصحاباً بالکوفة یسمّون السلف و یقولون و یقولون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فخلّی سبیلها فرأیته بعد ذلک قد استبان علیه و تضعضع من جسمه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ذلک أیضاً بأوضح دلالة أخبار زرارة التی قدمناها فی البحث الأوّل من المقام السابق و ما ذیّلناها به ممّا یکشف عن المعنی الذی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فاعلم انّ أصحابنا الحاکمین بإسلام قد اختلفوا هنا فی جواز المناکحة و عدمه فجملة منهم اشترطوا فی جواز الایمان زیادة علی شرط الإسلام فمنعوا من نکاحهم لفقد الشرط المذکور إلّا فیما إذا کانت المرأة مخالفة، و الظاهر انّه المشهور و ذهب جماعة منهم المحقّق فی کتابیه و شیخنا الشهید الثانی فی المسالک و المحدّث الکاشانی فی المفاتیح إلی الاکتفاء بمجرّد الإسلام استدلّ القائلون بالاکتفاء بمجرّد الإسلام بصحیحة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یکون الرجل مسلماً تحلّ مناکحته و موارثته و بِمَ یحرم دمه؟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بالإسلام إذا أظهره و تحلّ مناکحته و موارثته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رواه الفضیل بن یسار و هی الرابعة من روایاته المتقدّمة حیث قال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فأزوّجها الرجل غیر الناصب و لا العارف؟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غیره أحبّ إلیّ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السیّد صاحب المدارک فی شرح النافع عن صحیحة عبد الله بن سنان المذکورة حیث إنّه ممّن اشترط الایمان و المناکحة من جانب الزوج مع حکمه بإسلام المخالفین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المراد من حلّ المناکحة و الموارثة الحکم بصحّة نکاحهم و موارثتهم لا جواز تزویجهم،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بما فیه من البُعد و لکن لا مندوحة له عن ارتکابه حیث انّه ممّن یحکم بإسلام أولئک المخالفین</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ما اخترناه من کفرهم و نصبهم المانع من جواز مناکحتهم، فالجواب عن الصحیحة المذکورة ظاهر ممّا حقّقناه آنفاً فی روایات الفرق بین الإیمان و الإسلام و ذلک فإنّ غایة ما دلّت علیه الروایة ترتّب هذه الأُمور علی الإسلام و نحن لا نخالف فیه لکن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یتوقّف علی ثبوت الإسلام فمتی</w:t>
      </w:r>
    </w:p>
    <w:p>
      <w:pPr>
        <w:pStyle w:val="BookText"/>
        <w:rPr/>
      </w:pPr>
      <w:r>
        <w:rPr>
          <w:rFonts w:ascii="IRNazanin" w:hAnsi="IRNazanin" w:eastAsia="IRNazanin"/>
          <w:color w:val="111111"/>
          <w:sz w:val="28"/>
          <w:sz w:val="28"/>
          <w:szCs w:val="28"/>
          <w:rtl w:val="true"/>
          <w:lang w:bidi="fa-IR"/>
        </w:rPr>
        <w:t>ثبت ألحقنا به تلک الأحکام و المدّعی فی المقام ثبوت الإسلام لأولئک المخالفین، و الروایة لا دلالة لها علیه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أنت خبیر بما فی عدول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صریح الجواب إلی التعمیة فی الجواب و الإبهام من الإشعار بوجود المانع عن التصریح بالجواب الحقّ فی ذلک من تقیّة و نحوها فإنّ السائل سأل عن الإسلام بما یحصل و یتحقّق حتّی یحکم به و یترتّب علیه أحکامه؟ 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بترتّب الأحکام و لم یجب عن ما یحصل به الإسلام و یتحقّق و ما ذاک إلّا لعارض اقتضی ذلک، و أمّا الجواب عن روایة الفضیل فیحمل افعل التفضیل علی غیر بابه کما هو شائع ذائع و منه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 اللّٰهِ خَیْرٌ مِنَ اللَّهْوِ وَ مِنَ التِّجٰارَةِ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الأخبار غیر عزیز کما فی روایة عبد الله بن سنان و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سأله سنان المذکور عن نکاح الیهودیة و النصرانیة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نکاحها أحبّ إلیَّ من نکاح الناصبیة فإنّه بمقتضی ما ادّعوه یدلّ علی حلّ نکاح الناصبیّة و جوازه مع انّه لا یجوز نصّاً و إجماعاً علی أنّ الروایة ظاهرة الدلالة فی أنّ المسؤول عنه فیها إنّما هو المستضعف أو الجاهل بالإمامة اللذین هما من أقسام المسلمین لأنّه سأله عن تزویج غیر الناصب و لا العارف و مقابلة الناصب بالعارف قرینة واضحة علی أنّ المراد به المخالف کما ندّعیه بل قد عرفنا آنفاً انّ الناصب حیثما یطلق فی الأخبار فإنّما یراد به المخالف حسبما تقدّم تحقیقه، و حینئذ فیکون ما عداهما من الفرد المحکوم بإسلامه فی أخبار التثلیث المتقدّمة وهم الضلّال کما تقدّم فی أخبار زرارة من التعبیر عن التی یجوز نکاحها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اللواتی یعرفون ما تعرفون و لا ینصبن کفراً، و حینئذ فیسقط الاستدلال بها علی ما ادّعوه رأساً</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العجب من جمهور أصحابنا المتأخّرین فی هذه المسألة من قولهم بإسلام المخالفین ثمّ المنع من مناکحتهم فإنّه لا یخلو من تدافع و تناقض لما تقدّم تحقیقه فی الأخبار الدالّة علی الفرق بین الإیمان و الإسلام من هذه الأحکام أعنی جواز المناکحة و الموارثة و الطهارة و حقن الدماء و الأموال و نحوها کلّها تابعة للإسلام</w:t>
      </w:r>
      <w:bookmarkStart w:id="226" w:name="pg1537_12636"/>
    </w:p>
    <w:p>
      <w:pPr>
        <w:pStyle w:val="BookText"/>
        <w:rPr/>
      </w:pPr>
      <w:bookmarkEnd w:id="226"/>
      <w:r>
        <w:rPr>
          <w:rFonts w:ascii="IRNazanin" w:hAnsi="IRNazanin" w:eastAsia="IRNazanin"/>
          <w:color w:val="111111"/>
          <w:sz w:val="28"/>
          <w:sz w:val="28"/>
          <w:szCs w:val="28"/>
          <w:rtl w:val="true"/>
          <w:lang w:bidi="fa-IR"/>
        </w:rPr>
        <w:t>فمتی حکم بإسلام أحد وجب إجراء تلک الأحکام علیه وهم من حیث حکمهم بإسلام المخالف یجرون علیه جمیع تلک الأحکام ما عدا جواز النکاح مع تصریح تلک الأخبار بتبعیة النکاح للإسلام کغیره من تلک الأحکام و هذا ممّا یدلّک علی عدم التأمّل فی الأخبار و الرجوع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البناء لمّا کان علی غیر أساس کثر فیه الخبط و الالتباس و الحقّ المستفاد من أخبارهم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قلناه حسبما ما أوضحناه لک و شرحناه بما لم تجد مثله فی غیر زبرنا و مصنّفاتنا و لله سبحانه الحمد و المنّة و الله العالم</w:t>
      </w:r>
      <w:r>
        <w:rPr>
          <w:rFonts w:eastAsia="IRNazanin" w:cs="IRNazanin"/>
          <w:color w:val="111111"/>
          <w:sz w:val="28"/>
          <w:szCs w:val="28"/>
          <w:rtl w:val="true"/>
          <w:lang w:bidi="fa-IR"/>
        </w:rPr>
        <w:t>.</w:t>
      </w:r>
    </w:p>
    <w:p>
      <w:pPr>
        <w:pStyle w:val="Heading5"/>
        <w:numPr>
          <w:ilvl w:val="4"/>
          <w:numId w:val="1"/>
        </w:numPr>
        <w:rPr/>
      </w:pPr>
      <w:bookmarkStart w:id="227" w:name="__RefHeading___Toc564316_3650668749"/>
      <w:bookmarkStart w:id="228" w:name="_Toc80"/>
      <w:bookmarkEnd w:id="227"/>
      <w:r>
        <w:rPr>
          <w:rtl w:val="true"/>
        </w:rPr>
        <w:t>بقی البحث و الکلام هنا فی مواضع أُخر</w:t>
      </w:r>
      <w:bookmarkEnd w:id="228"/>
    </w:p>
    <w:p>
      <w:pPr>
        <w:pStyle w:val="Heading6"/>
        <w:numPr>
          <w:ilvl w:val="5"/>
          <w:numId w:val="1"/>
        </w:numPr>
        <w:rPr/>
      </w:pPr>
      <w:bookmarkStart w:id="229" w:name="__RefHeading___Toc564318_3650668749"/>
      <w:bookmarkStart w:id="230" w:name="_Toc81"/>
      <w:bookmarkEnd w:id="229"/>
      <w:r>
        <w:rPr>
          <w:rtl w:val="true"/>
        </w:rPr>
        <w:t>أحدها</w:t>
      </w:r>
      <w:r>
        <w:rPr>
          <w:rtl w:val="true"/>
        </w:rPr>
        <w:t xml:space="preserve">: </w:t>
      </w:r>
      <w:r>
        <w:rPr>
          <w:rtl w:val="true"/>
        </w:rPr>
        <w:t>انّه بناء علی ما اخترناه من عدم جواز مناکحتهم لو وقع العقد من المرأة أو ولیّها فهل یتوقّف علی طلاق أم لا؟</w:t>
      </w:r>
      <w:bookmarkEnd w:id="230"/>
    </w:p>
    <w:p>
      <w:pPr>
        <w:pStyle w:val="BookText"/>
        <w:rPr/>
      </w:pPr>
      <w:r>
        <w:rPr>
          <w:rFonts w:ascii="IRNazanin" w:hAnsi="IRNazanin" w:eastAsia="IRNazanin"/>
          <w:color w:val="111111"/>
          <w:sz w:val="28"/>
          <w:sz w:val="28"/>
          <w:szCs w:val="28"/>
          <w:rtl w:val="true"/>
          <w:lang w:bidi="fa-IR"/>
        </w:rPr>
        <w:t>الظاهر الثانی لأنّ الطلاق من فروع النکاح الصحیح لا الباطل و النکاح هنا کما عرفت باطل منهیّ عنه شرعاً و لا فرق بین عقد الناصبی علی المؤمنة و لا عقد المؤمن علی الناصبیّة للنهی عن الأمرین، فالعقد باطل لا یترتّب علیه أثر من الآثار المرتّبة علی العقد الصحیح و النکاح مع الدخول بها زنا مع العلم بالمسألة، و مع الجهل الظاهر انّه شبهة إلّا انّه بعد العلم بذلک یجب علیها الامتناع هاهنا و المفارقة له من غیر طلاق و الأولاد علی هذا التقدیر أولاد زنا مع العلم بالتحریم امّا مع الجهل فإشکال ینشأ من احتمال کون الجهل عذراً شرعیاً فیکون الأولاد أولاد شبهة و من أنّه یجب علیها الفحص و السؤال قبل ذلک فلا تکون معذورة فتکون الأولاد أولاد 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النهی إنّما یقتضی الفساد فی العبادات، و أمّا فی المعاملات فغایته حصول الإثم مع صحّة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النکاح عندهم ملحق بالعبادات لأنّ فیه شائبة العبادة و إن کانت مباحثه مذکورة فی کتب المعاملات</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 من المقدّمة المذکورة لیس علی إطلاقه بل فیه تفصیل أوضحناه فی کتابنا الحدائق الناضرة فی أحکام العترة الطاهرة و ملخّصه انّ النهی فی غیر العبادات إن توجّه إلی شی‌ء باعتبار ذاته و من حیث</w:t>
      </w:r>
      <w:bookmarkStart w:id="231" w:name="pg1537_12639"/>
    </w:p>
    <w:p>
      <w:pPr>
        <w:pStyle w:val="BookText"/>
        <w:rPr/>
      </w:pPr>
      <w:bookmarkEnd w:id="231"/>
      <w:r>
        <w:rPr>
          <w:rFonts w:ascii="IRNazanin" w:hAnsi="IRNazanin" w:eastAsia="IRNazanin"/>
          <w:color w:val="111111"/>
          <w:sz w:val="28"/>
          <w:sz w:val="28"/>
          <w:szCs w:val="28"/>
          <w:rtl w:val="true"/>
          <w:lang w:bidi="fa-IR"/>
        </w:rPr>
        <w:t>هو بمعنی عدم صلاحیته للدخول تحت ذلک العقد فإنّ العقد یکون باطلًا کالنهی عن بیع العذرة مثلًا و النهی عن نکاح المحارم و نحو ذلک و إن توجّه باعتبار أمر آخر خارج من زمان أو مکان أو صفة أو نحو ذلک فإنّ العقد صحیح و إن لزم الإثم بمخالفة النهی کالنهی عن البیع یوم الجمعة بعد النداء فإنّ النهی إنّما وقع من حیث هذا الزمان لا تعلّق له بأصل المبیع و ما نحن فیه من قبیل الأوّل لأنّ النهی وقع عن هذا الناصبی و الناصبیّة من حیث هما لما هما علیه من الکفر و النجاسة فالمعقود علیه غیر صالح فی حدّ ذاته للعقد لما هو علیه لما ذکرناه لا باعتبار أمر خارج و هذا بحمد الله سبحانه واضح</w:t>
      </w:r>
      <w:r>
        <w:rPr>
          <w:rFonts w:eastAsia="IRNazanin" w:cs="IRNazanin"/>
          <w:color w:val="111111"/>
          <w:sz w:val="28"/>
          <w:szCs w:val="28"/>
          <w:rtl w:val="true"/>
          <w:lang w:bidi="fa-IR"/>
        </w:rPr>
        <w:t>.</w:t>
      </w:r>
    </w:p>
    <w:p>
      <w:pPr>
        <w:pStyle w:val="Heading6"/>
        <w:numPr>
          <w:ilvl w:val="5"/>
          <w:numId w:val="1"/>
        </w:numPr>
        <w:rPr/>
      </w:pPr>
      <w:bookmarkStart w:id="232" w:name="__RefHeading___Toc564320_3650668749"/>
      <w:bookmarkStart w:id="233" w:name="_Toc82"/>
      <w:bookmarkEnd w:id="232"/>
      <w:r>
        <w:rPr>
          <w:rtl w:val="true"/>
        </w:rPr>
        <w:t>و ثانیها</w:t>
      </w:r>
      <w:r>
        <w:rPr>
          <w:rtl w:val="true"/>
        </w:rPr>
        <w:t xml:space="preserve">: </w:t>
      </w:r>
      <w:r>
        <w:rPr>
          <w:rtl w:val="true"/>
        </w:rPr>
        <w:t>ما ذکرتموه من أنّه لو زنا بها زان فهل تحلّ له بعد مفارقته أم لا؟</w:t>
      </w:r>
      <w:bookmarkEnd w:id="233"/>
    </w:p>
    <w:p>
      <w:pPr>
        <w:pStyle w:val="BookText"/>
        <w:rPr/>
      </w:pPr>
      <w:r>
        <w:rPr>
          <w:rFonts w:ascii="IRNazanin" w:hAnsi="IRNazanin" w:eastAsia="IRNazanin"/>
          <w:color w:val="111111"/>
          <w:sz w:val="28"/>
          <w:sz w:val="28"/>
          <w:szCs w:val="28"/>
          <w:rtl w:val="true"/>
          <w:lang w:bidi="fa-IR"/>
        </w:rPr>
        <w:t>فجوابه معلوم ممّا ذکرناه لأنّ التحریم المؤبّد الذی ذکره الأصحاب هنا إنّما یترتّب علی الزنا بذات البعل و هذه لیست ذات بعل کما عرفت فیحلّ له التزویج بها بعد المفارقة سواء کانت مؤمنة تحت ناصبی أو ناصبیّة تحت مؤمن ثمّ رجعت عن نصبها إلی المذهب الحقّ فإنّه یجوز التزویج بها لمن زنا بها أوّلًا حال نصبها، و أمّا لو بقیت علی النصب فإنّه لا یجوز التزویج بها من حیث النصب و کذا ما ذکرتموه من أنّه لو غاب غیبة طویلة إلی آخره فإنّه یجوز لأنّها لیست بذات بعل و لکن یجب أوّلًا استبراءها من ماء الأوّل و إن کان زنا لأنّ الأظهر عندنا کما صرّحت به الأخبار عدم جواز التزویج بالزانیة إلّا بعد الاستبراء من ماء الزانی بها</w:t>
      </w:r>
      <w:r>
        <w:rPr>
          <w:rFonts w:eastAsia="IRNazanin" w:cs="IRNazanin"/>
          <w:color w:val="111111"/>
          <w:sz w:val="28"/>
          <w:szCs w:val="28"/>
          <w:rtl w:val="true"/>
          <w:lang w:bidi="fa-IR"/>
        </w:rPr>
        <w:t>.</w:t>
      </w:r>
    </w:p>
    <w:p>
      <w:pPr>
        <w:pStyle w:val="Heading6"/>
        <w:numPr>
          <w:ilvl w:val="5"/>
          <w:numId w:val="1"/>
        </w:numPr>
        <w:rPr/>
      </w:pPr>
      <w:bookmarkStart w:id="234" w:name="__RefHeading___Toc564322_3650668749"/>
      <w:bookmarkStart w:id="235" w:name="_Toc83"/>
      <w:bookmarkEnd w:id="234"/>
      <w:r>
        <w:rPr>
          <w:rtl w:val="true"/>
        </w:rPr>
        <w:t>و ثالثها</w:t>
      </w:r>
      <w:r>
        <w:rPr>
          <w:rtl w:val="true"/>
        </w:rPr>
        <w:t xml:space="preserve">: </w:t>
      </w:r>
      <w:r>
        <w:rPr>
          <w:rtl w:val="true"/>
        </w:rPr>
        <w:t>انّه لا یخفی انّ ما تقدّم من البحث و الکلام فی هذا المقام کلّه فی الناصب و الناصبیّة، و أمّا غیرهما من المخالفین الذین هم من أهل الضلال المحکوم بإسلامهم فی الأخبار الدالّة علی التثلیث کما تقدّمت فی البحث الأوّل من المقام السابق فهل یجوز لهم التزویج بالمؤمنة أم لا؟ وهل یجوز للمؤمن التزویج بامرأة منهم أم لا؟</w:t>
      </w:r>
      <w:bookmarkEnd w:id="235"/>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مقتضی الأخبار الدالّة علی إسلامهم و الأخبار الدالّة علی جواز النکاح و الطهارة و نحوهما دائر مدار حصول الإسلام و هو</w:t>
      </w:r>
    </w:p>
    <w:p>
      <w:pPr>
        <w:pStyle w:val="BookText"/>
        <w:rPr/>
      </w:pPr>
      <w:r>
        <w:rPr>
          <w:rFonts w:ascii="IRNazanin" w:hAnsi="IRNazanin" w:eastAsia="IRNazanin"/>
          <w:color w:val="111111"/>
          <w:sz w:val="28"/>
          <w:sz w:val="28"/>
          <w:szCs w:val="28"/>
          <w:rtl w:val="true"/>
          <w:lang w:bidi="fa-IR"/>
        </w:rPr>
        <w:t xml:space="preserve">صحّة النکاح فی الموضعین المذکورین إلّا أنّه جملة من الأخبار قد صرّحت بالمنع فی الصورة الأُولی و هی تزویجهم بالمؤمنة فإنّ مقتضی ما عرفت من الحکم بإسلامهم و إنّ النکاح مترتّب علی الإسلام هو صحّة النکاح فی هذه الصورة و لکن هذه الروایات المشار إلیها قد منعت منه، و منها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صحیحة عبد الله بن سنان المتقدّمة فی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یتزوّج المستضعف المؤمنة،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صحیحة زرارة المتقدّمة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تزوّجوا فی الشکاک و لا تزوّجوهم لأنّ المرأة تأخذ من أدب زوجها و یقهرها علی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الفضیل المتقدّمة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العارفة لا توضع إلّا عند عارف، و قوله فی روایته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أزوّجها غیر الناصب و لا العارف؟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غیره أحبّ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ممّا قدّمناه انّ غیر الناصب و لا العارف هو القسم الثالث الذین هم أهل الضلال فهذه الروایات کما تری کلّها متّفقة فی عدم جواز أهل الضلال بالمؤمنة و الظاهر تقیید الأخبار الأولی بها لأنّ دلالة تلک الأخبار علی الجواز فی هذه الصورة إنّما هو بطریق الإطلاق و هذه النصوص مقیّدة و مخصوصة بهذه الصورة و المقیّد یحکم علی المطلق و احتمال العمل بتلک الأخبار و حمل هذه الأخبار علی الکراهة کما هی عادة الأصحاب و طریقتهم المستمرّة فی أکثر الأبواب و إن أمکن إلّا أنّ القاعدة الأُولی منصوصة و هذه القاعدة لا أعرف علیها دلیلًا و إن اشتهر بینهم العمل بها و القائلون بإسلام المخالف یقولون بجواز نکاحه علی کراهة و یجعلون الکراهة فی المستضعف و نحوه أخفّ و الحقّ هو ما ذکرناه و اخترناه لأنّه المستفاد من الأخبار الواضحة المنار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الکلام فی حلّ ذبیحته</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انّ الأصحاب رضوان الله علیهم قد اختلفوا فی ذلک بعد اتفاقهم علی تحریم ذبیحة الناصب فالمشهور الاکتفاء فی صحّة الذبح بمجرّد إظهار الشهادتین بشرط أن لا یعتقد ما یخرجه عن الإسلام کالناصب لأهل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مبنیّ عندهم علی تخصیص الناصب بفرد خاص من المخالفین کما تقدّم ذکره و نقل عن</w:t>
      </w:r>
    </w:p>
    <w:p>
      <w:pPr>
        <w:pStyle w:val="BookText"/>
        <w:rPr/>
      </w:pPr>
      <w:r>
        <w:rPr>
          <w:rFonts w:ascii="IRNazanin" w:hAnsi="IRNazanin" w:eastAsia="IRNazanin"/>
          <w:color w:val="111111"/>
          <w:sz w:val="28"/>
          <w:sz w:val="28"/>
          <w:szCs w:val="28"/>
          <w:rtl w:val="true"/>
          <w:lang w:bidi="fa-IR"/>
        </w:rPr>
        <w:t>ابن البرّاج انّه منع من ذبیحة غیر أهل الحقّ، و عن ابن إدریس انّه قصر الحکم علی المؤمن و المستضعف و استثنی أبو الصلاح من المخالف جاحداً النص فمنع من ذبیحته و أجاز العلّامة ذباحة المخالف غیر الناصبی مطلقاً بشرط اعتقاده وجوب التسمیة هذا ما اطّلعت علیه من أقوالهم علی ما نقله فی الکفایة و الواجب أوّلًا نقل الأخبار المتعلّقة بهذه المسألة و بیان ما یظهر منها فإنّها هی التی علیها المدار فی الإیراد و الإصدار و لا یلتفت بعد ذلک إلی خلاف من خالف و لا وفاق من وافق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 عن أبی بصیر فی الموثّق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ذبیحة الناصب لا تحلّ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أبی بصیر فی الموثّق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 ذبائح الحروریة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بصیر فی الموثّق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یشتری اللحم من السوق و عنده من یذبح و یبیع من إخوانه فیتعمّد الشراء من النصّاب؟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تسألنی أن أقول ما یأکل إلّا مثل المیتة و الدم و لحم الخنزیر،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مثل الدم و المیتة و لحم الخنزیر؟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أعظم عند الله من ذلک،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فی قلبه علی المؤمنین 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الفضیل بن یسار فی الموثّق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ذکر النصاب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تناکحهم و لا تأکل ذبیحتهم و لا تسکن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الشیخ عن محمد بن قیس فی الصحیح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ذبیحة من دان بکلمة الإسلام و صام و صلّی لکم حلال إذا ذکر اسم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حمران فی الصحیح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تأکل ذبیحة الناصب إلّا أن تسمعه یسمّی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زکریا بن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أنهاک عن ذبیحة کلّ من کان علی خلاف الذی أنت علیه و أصحابک إلّا فی وقت الضرورة إلیه</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رواه المشایخ الثلاثة عن الحلبی فی الصحیح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ذبیحة المرجئی و الحروری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 و أقر و استقر حتّی یکون ما یکون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الشیخ عن بشیر أبی غیلان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ذبائح الیهود و النصاری و النصاب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فلوی شدقه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کلّها إلی یوم ما أقول حیث قد عرفت صدق الناصب علی المخالف الغیر المستضعف و نحوه فالمستفاد من هذه الأخبار بعد ضمّ بعضها إلی بعض هو تحریم ذبیحة المخالف إلّا فی موضع التقیّة أو مع حضور ذبحه و سماع التسمیة منه و الوجه فی التحریم مع عدم حضور التسمیة ما صرّح به بعض الأخبار من أنّه الاسم و لا یؤمن علیه إلّا المؤمن فلذا حرمت ذبیحته مع عدم حضور التسمیة، و أمّا مع الحضور فیدخل تحت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فَکُلُوا مِمّٰا ذُکِرَ اسْمُ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لَکُمْ أَلّٰا تَأْکُلُوا مِمّٰا ذُکِرَ اسْمُ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ذکرناه وجه جمع بین الأخبار المذکورة إلّا انّی لا أعلم قائلًا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أنت خبیر بما فی ظاهر هذه الأخبار من الدلالة علی أنّ المراد بالناصب هو مطلق المخالف الغیر المستضعف و الجاهل لما عرفت من ندرة هذا الفرد الذی یدعونه فی الناس و الذی یستفاد من هذه الأخبار و غیرها انّ هذا الفرد أکثر الأفراد فی الناس لکثرة السؤالات عنه بالنسبة إلی الذبح و بالنسبة إلی النکاح و بالنسبة إلی حلّ المال و الدم و عدمه و بالنسبة إلی إمامته و الائتمام به إلی غیر ذلک من الأحکام التی یقف علیها المتتبّع</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انّ المستفاد من الأخبار انّ کلّما ذکرنا من الأحکام بالنسبة إلی الناصب فهو یجری علی کلّ من خالف المذهب الحقّ و أنکر واحداً من الأئمّة الاثنی عشر أو زاد فیهم من لیس منهم کالزیدیة و الواقفیة و الفطحیة و نحوها بل ظاهر بعض الأخبار دخولهم فی النصاب و شمول هذا اللفظ لهم أیضاً و قد تقدّم فی الأخبار المتقدّمة فی البحث الأوّل من المقام الأوّل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تلک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عرفنا کان مؤمناً و من أنکرنا کان کافراً و من لم یعرفنا و لم ینکرنا کان ضالًّا، وفی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من الله عزّ و جلّ بینه و بین خلقه من عرفه کان مؤمناً و من أنکره کان کافراً،</w:t>
      </w:r>
    </w:p>
    <w:p>
      <w:pPr>
        <w:pStyle w:val="BookText"/>
        <w:rPr/>
      </w:pPr>
      <w:r>
        <w:rPr>
          <w:rFonts w:ascii="IRNazanin" w:hAnsi="IRNazanin" w:eastAsia="IRNazanin"/>
          <w:color w:val="111111"/>
          <w:sz w:val="28"/>
          <w:sz w:val="28"/>
          <w:szCs w:val="28"/>
          <w:rtl w:val="true"/>
          <w:lang w:bidi="fa-IR"/>
        </w:rPr>
        <w:t>وفی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بعدی اثنی عشر المقرّ بهم مؤمن و المنکر لهم کافر، وفی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بعدی ثمانیة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أبغضنا و ردّنا أو ردّ واحداً منّا فهو کافر بالله و آیاته، وفی 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من جحد إماماً منکم ما حاله؟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جحد إماماً من الأئمّة و برئ منه و من دینه فهو مرتدّ عن الإسلام لأنّ الإمام من الله و دینه دین الله و من برئ من دین الله فهو مباح الدم فی تلک الحال إلّا أن یرجع و یتوب إلی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الثقة الجلیل محمد بن عمر بن عبد العزیز الکشی فی کتاب الرجال بسنده إلی علیّ بن حدید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من سأل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سمعت محمد بن بشیر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لست موسی بن جعفر الذی أنت إمامنا و حجّتنا فیما بیننا و بین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 الله ثلاثاً و أذاقه حرّ الحدید قتله الله أخبث ما یکون من قتلة،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سمعت ذلک منه أ و لیس حلال لی دمه مباح کما أُبیح دم السبّاب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حل و الله حل و الله دمه و أباحه لک و لمن یسمع ذلک منه إلی أن قال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إذا أنا لم أخف أن أعمّ به بریئاً ثمّ لم أفعل و لم أقتله ما علیَّ من الوزر؟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علیک وزره أضعافاً مضاعفةً من غیر أن ینقص من وزره شی‌ء أما علمت انّ أفضل الشهداء درجة یوم القیامة من نصر الله و رسوله بظهر الغیب و ردّ عن الله و عن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ذلک ما رواه الثقة الجلیل أبو عمرو الکشی المتقدّم ذکره بإسناده عن ابن أبی عمیر عن من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محمد بن علی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یَوْمَئِذٍ خٰاشِعَةٌ عٰامِلَةٌ نٰاصِبَةٌ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فی النصاب و الزیدیة و الواقفة من النّصاب</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رواه أیضاً بسنده إلی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ملیّاً فی فضائل الشیعة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الشیعة بعدنا من همّ شرّ من النصاب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 لیس ینتحلون مودّتکم و یبرأون من عدوّکم؟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بیّن لنا لنعرفهم؟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هم قوم یفتتنون بزید و یفتتنون بموسی</w:t>
      </w:r>
      <w:r>
        <w:rPr>
          <w:rFonts w:eastAsia="IRNazanin" w:cs="IRNazanin"/>
          <w:color w:val="111111"/>
          <w:sz w:val="28"/>
          <w:szCs w:val="28"/>
          <w:rtl w:val="true"/>
          <w:lang w:bidi="fa-IR"/>
        </w:rPr>
        <w:t>.</w:t>
      </w:r>
      <w:bookmarkStart w:id="236" w:name="pg1537_12654"/>
    </w:p>
    <w:p>
      <w:pPr>
        <w:pStyle w:val="BookText"/>
        <w:rPr/>
      </w:pPr>
      <w:bookmarkEnd w:id="236"/>
      <w:r>
        <w:rPr>
          <w:rFonts w:ascii="IRNazanin" w:hAnsi="IRNazanin" w:eastAsia="IRNazanin"/>
          <w:color w:val="111111"/>
          <w:sz w:val="28"/>
          <w:sz w:val="28"/>
          <w:szCs w:val="28"/>
          <w:rtl w:val="true"/>
          <w:lang w:bidi="fa-IR"/>
        </w:rPr>
        <w:t xml:space="preserve">و ما رواه فیه أیضاً عن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الزیدیة و الواقفة و النصاب بمنزلة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القطب الراوندی فی کتاب الخرائج و الجرائح عن أحمد بن محمد بن مطهر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بعض أصحابنا إلی أبی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الجبل یسأله عمّن وقف علی أبی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أتولّاهم أم أبرأ منهم؟ فکتب أ تترحّم علی عمّک لا رحم الله عمّک و تبرأ منه أنا إلی الله بری‌ء منهم فلا تتولّاهم و لا تعدّ مرضاهم و لا تشهد جنائزهم و لا تصلِّ علی أحد منهم مات أبداً سواء من جحد إماماً من الله أو زاد إماماً لیست إمامته من الله و جحداً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انّ الجاحد أمر آخرنا جاحد أمر أوّلنا و الزائد فینا کالناقص الجاحد أمرنا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ثمّ کان المشهور بین متقدّمی أصحابنا کما ذکره شیخنا البهائی فی کتاب مشرق الشمسین تسمیة الواقفة و الفطحیة بالممطورة یعنی الکلاب التی أصابها المطر فصارت نجاستها أشدّ و البعد عنها أعظم و أزید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بعض الأخبار التی لم یحضرنی الآن موضعها ما یدلّ علیه أیضاً و الله العالم بحقائق أحکامه</w:t>
      </w:r>
      <w:r>
        <w:rPr>
          <w:rFonts w:eastAsia="IRNazanin" w:cs="IRNazanin"/>
          <w:color w:val="111111"/>
          <w:sz w:val="28"/>
          <w:szCs w:val="28"/>
          <w:rtl w:val="true"/>
          <w:lang w:bidi="fa-IR"/>
        </w:rPr>
        <w:t>.</w:t>
      </w:r>
    </w:p>
    <w:p>
      <w:pPr>
        <w:pStyle w:val="Heading3"/>
        <w:numPr>
          <w:ilvl w:val="2"/>
          <w:numId w:val="1"/>
        </w:numPr>
        <w:rPr/>
      </w:pPr>
      <w:bookmarkStart w:id="237" w:name="__RefHeading___Toc564324_3650668749"/>
      <w:bookmarkStart w:id="238" w:name="_Toc84"/>
      <w:bookmarkEnd w:id="237"/>
      <w:r>
        <w:rPr>
          <w:rtl w:val="true"/>
        </w:rPr>
        <w:t>[</w:t>
      </w:r>
      <w:r>
        <w:rPr>
          <w:rtl w:val="true"/>
        </w:rPr>
        <w:t>المسألة الثالثة و الستّون ما قول شیخنا فیمن یفرّق بین یدیه حالة القنوت</w:t>
      </w:r>
      <w:r>
        <w:rPr>
          <w:rtl w:val="true"/>
        </w:rPr>
        <w:t>]</w:t>
      </w:r>
      <w:bookmarkEnd w:id="238"/>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و الله سبحانه الموفّق لإصابة الصواب انّه لا یخفی انّ الذی صرّح به الأصحاب فی هذا المقام من غیر خلاف یعرف هو انّه یستحبّ النظر فی حال القیام إلی موضع السجود و علیه یدلّ جملة من الأخبار و صرّحوا أیضاً من غیر خلاف ینقل بأنّه فی حال القنوت یستحبّ النظر إلی باطن کفّیه حیث انّ المشهور بینهم انّه یستحبّ رفع کفّیه حال القنوت حیال وجهه مستقبلًا بباطنهما السماء و قیل حیال صدره و قیل تجعل باطنهما إلی الأرض و ظاهرهما إلی السماء وهما شاذّان إلّا انّا لم نقف علی مستند فیما صرّحوا به من وظیفة الکفّین حال القنوت و إنّه یستحبّ رفعهما حیال الوجه مستقبلًا بباطنهما السماء فضلًا عن استحباب النظر إلیهما حال القنوت و الذی وصل إلینا ممّا یوهم التعلّق به لما ذکروه روایتان</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عبد الله بن سنان الواردة فی قنوت الوتر و هی ما رواه فی الصحیح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تدعو فی الوتر علی العدوّ و إن شئت سمّیتهم و تستغفر و ترفع یدیک فی الوتر حیال وجهک و إن شئت تحت ثوبک و هی مع أنّ موردها الوتر قاصرة عن إثبات المدّعی إذ غایة ما یدلّ علیه استحباب الرفع حیال الوجه، و أمّا استقبال باطنهما السماء فلا إشعار به فضلًا عن الدلالة الظاهرة علیه إلا أنّ الشهید فی الذکری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یستحبّ رفع الیدین تلقاء وجهه مبسوطتین یستقبل ببطونهما السماء و ظهورهما الأرض قاله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عبد الله 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ترفع یدیک حیال وجهک و إن شئت تحت ثوبک و یتلقی بباطنهما السماء و نحوه الفاضل الخراسانی فی الذخیرة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بأنّا لم نقف علی روایة عبد الله بن سنان بهذه الصورة و الذی رأیناه هو ما ذکرناه من الروایة الواردة فی الوتر بالنحو الذی نقلناه و احتمال کونها روایة أُخری نقلها شیخنا الشهید من الأُصول التی کانت عنده کما وقع کثیراً ممکن و احتمال کون ذلک نقلًا للروایة التی ذکرناها بالمعنی لا یمکن إلّا مع حمل الزیادة المذکورة علی السهو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یتلقّی بباطنهما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الفقیه 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 آخر وتره و هو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أسأت و ظلمت نفسی و بئس ما صنعتُ و هذه یدای جزاء بما صنعت ثمّ یبسط یدیه جمیعاً قدّام وجهه و یقول و هذه رقبتی خاضعة لک لما أتیت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یطأطأ رأسه و یخضع برقبته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 أنا ذا بین یدیک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الروایة أیضاً کما تری موردها صلاة الوتر و مع فالمفهوم منها انّه إنّما یبسط یدیه جمیعاً قدام وجهه عند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یدای جزاء بما صنعت مع کون الدعاء انّما هو فی آخر قنوت الوتر کما صرّح به فی الخبر فهو مشعر بکون یدیه قبل ذکر هذه الفقرة من الدعاء لیست کذلک إلّا أن یحمل علی البسط التام و إن کانت قبل ذلک مبسوطة فی الجملة</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یمکن أن ما حکم به الأصحاب من استحباب رفع الیدین حیال الوجه حال القنوت مستقبلًا بباطنهما السماء مأخوذ من هذین الخبرین بضمّ</w:t>
      </w:r>
    </w:p>
    <w:p>
      <w:pPr>
        <w:pStyle w:val="BookText"/>
        <w:rPr/>
      </w:pPr>
      <w:r>
        <w:rPr>
          <w:rFonts w:ascii="IRNazanin" w:hAnsi="IRNazanin" w:eastAsia="IRNazanin"/>
          <w:color w:val="111111"/>
          <w:sz w:val="28"/>
          <w:sz w:val="28"/>
          <w:szCs w:val="28"/>
          <w:rtl w:val="true"/>
          <w:lang w:bidi="fa-IR"/>
        </w:rPr>
        <w:t>تنقیح المناط حیث إنّه لا یعرف لقنوت الوتر خصوصیة بذلک فیتعدّی إلی جمیع مواضع القنوت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أیضاً أنّ أصل رفع الیدین فی القنوت لم ینقل فی شی‌ء من أخبار القنوت فیما أعلم بالکلّیة و إنّما وجد فی هذین الخبرین و لو خلّینا و ظاهرها مع قطع النظر عن هذین الخبرین لکان غایة ما یفهم منها هو الدعاء بعد القراءة فی الرکعة الثانیة بما ورد عن أدعیة القنوت من رفع بالکلّیة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فما ذکر من استحباب النظر حال القنوت إلی باطن الکفّین خال من الدلیل أیضاً لما عرفت فی الأصل الذی ینتهی علیه هذا الحکم و قد اعترف بذلک الأصحاب أیضاً کما یفهم من المحقّق فی المعتبر و الشهید فی الذکری</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ذکرتموه من النظر حال القنوت إلی موضع السجود فهذا شی‌ء لم یذکره أحد من الأصحاب و إنّما استنبطه أخونا المقدس الشیخ عبد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توغّله فی الأخبار محتمل القیام فی الأخبار الدالّة علی استحباب النظر إلی موضع السجود حال القیام علی ما هو أعمّ من قیام القنوت و غیره فصار یفرّق بین یدیه حال قنوته و ینظر إلی موضع سجوده و هو و إن احتمل إلّا أنّ العمل علی ما علیه الأصحاب سلفاً و خلفاً ممّا قدّمنا ذکره عنهم فإنّ اتفاقهم علی الحکم سیما المتقدّمین منهم کالصدوقین و الشیخ المفید و نحوهم ممّن عاصرهم و تقدّم علیهم ممّا یثمر الظنّ الغالب بل العلم العادی بأنّ ذلک مذهب أهل البیت صلوات الله علیهم فإنّ مذهب کلّ إمام إنّما یعلم بنقل أتباعه و شیعته و عملهم علی أنّ ما ذهب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أیضاً من غفلة فإنّه إن کان عمله علی الأخبار و اطراح کلام الأصحاب فی هذا الباب و الأخبار خالیة من رفع الیدین بالکلیة کما أشرنا إلیه آنفاً و الرفع انّما وجد فی هذین الخبرین المختصّین بقنوت الوتر فالواجب علیه بمقتضی قاعدته فی القنوت إنّما هو الدعاء خاصّة بدون رفع الیدین و إن استند إلی کلام الأصحاب فی رفع الیدین فینبغی أن یستند إلیه أیضاً فی باقی الأحکام المذکورة و إلّا فلا معنی لمتابعتهم فی بعض و التخلّف فی بعض فإنّ جمیع هذه الأحکام من استحباب رفع الیدین و کونهما حیال الوجه و استقبال السماء بباطنهما و استحباب النظر إلیهما إنّما هو فی کلام الأصحاب کما عرفت و الله</w:t>
      </w:r>
      <w:bookmarkStart w:id="239" w:name="pg1537_12663"/>
    </w:p>
    <w:p>
      <w:pPr>
        <w:pStyle w:val="BookText"/>
        <w:rPr/>
      </w:pPr>
      <w:bookmarkEnd w:id="239"/>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w:t>
      </w:r>
    </w:p>
    <w:p>
      <w:pPr>
        <w:pStyle w:val="Heading3"/>
        <w:numPr>
          <w:ilvl w:val="2"/>
          <w:numId w:val="1"/>
        </w:numPr>
        <w:rPr/>
      </w:pPr>
      <w:bookmarkStart w:id="240" w:name="__RefHeading___Toc564326_3650668749"/>
      <w:bookmarkStart w:id="241" w:name="_Toc85"/>
      <w:bookmarkEnd w:id="240"/>
      <w:r>
        <w:rPr>
          <w:rtl w:val="true"/>
        </w:rPr>
        <w:t>المسألة الرابعة و الستّون قال سلّمه الله</w:t>
      </w:r>
      <w:r>
        <w:rPr>
          <w:rtl w:val="true"/>
        </w:rPr>
        <w:t xml:space="preserve">: </w:t>
      </w:r>
      <w:r>
        <w:rPr>
          <w:rtl w:val="true"/>
        </w:rPr>
        <w:t>ما قول شیخنا فی النذر بغیر شرط هل ینعقد أم لا ینعقد إلّا بشرط</w:t>
      </w:r>
      <w:bookmarkEnd w:id="241"/>
    </w:p>
    <w:p>
      <w:pPr>
        <w:pStyle w:val="BookText"/>
        <w:rPr/>
      </w:pPr>
      <w:r>
        <w:rPr>
          <w:rFonts w:ascii="IRNazanin" w:hAnsi="IRNazanin" w:eastAsia="IRNazanin"/>
          <w:color w:val="111111"/>
          <w:sz w:val="28"/>
          <w:sz w:val="28"/>
          <w:szCs w:val="28"/>
          <w:rtl w:val="true"/>
          <w:lang w:bidi="fa-IR"/>
        </w:rPr>
        <w:t xml:space="preserve">کما قال السیّد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النذر وعد بشرط و ما یقول فیمن نذر صلاة اللیل أو صوم کلّ خمیس مثلًا و لم یفِ و أراد بطلان النذر هل یلزمه کفّارة واحدة و لکلّ لیلة لم یصل النافلة فیها أو لکلّ خمیس لم یصمه کفّارة و یکون ال نذر واحداً و کفّاراته متعدّدة؟ أفتنا أیّدک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و منه جلّ شأنه إفاضة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الکلام فی هذه المسألة یقع فی مقامین حیث انّها تضمّنت مسألتین منفردتین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انعقاد النذر المطلق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اعلم انّ المشهور بین الأصحاب رضوان الله علیهم هو الانعقاد و ادّعی علیه الشیخ فی الخلاف الإجماع و نقل عن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و احتجّ علیه بإجماع الطائفة، و ما نقل عن تغلب من أنّ النذر عند العرب وعد بشرط و الشرع ورد بلسان العرب و عورض بدعوی الشیخ الإجماع و بما نقل عن العرب أیضاً من أنّه وعد بغیر شرط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الواجب هو الرجوع فی ذلک إلی ما یستفاد من الأخبار التی هی المعتمد فی الإیراد و الإصدار لا إلی مثل هذا الإجماع الذی تملّه الأذهان السلیمة و الطباع</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خبیر بأنّ الأخبار المتعلّقة بالنذر علی أقسام ثلاثة؛ فمنها و هو معظمها قد اشتمل علی الشرط، و منها و هو کثیر أیضاً مطلق قابل للحمل علی کلّ من القولین و به استدلّ فی البین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ظاهر الدلالة علی الإطلاق و هذا هو الذی یحتاج إلی ذکره هنا و هو متفرّق فی الأخبار یحتاج إلی تتبّع و نظر فیه بعین الاعتبار و الذی حضرنی من ذلک روایات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علیَّ أن</w:t>
      </w:r>
    </w:p>
    <w:p>
      <w:pPr>
        <w:pStyle w:val="BookText"/>
        <w:rPr/>
      </w:pPr>
      <w:r>
        <w:rPr>
          <w:rFonts w:ascii="IRNazanin" w:hAnsi="IRNazanin" w:eastAsia="IRNazanin"/>
          <w:color w:val="111111"/>
          <w:sz w:val="28"/>
          <w:sz w:val="28"/>
          <w:szCs w:val="28"/>
          <w:rtl w:val="true"/>
          <w:lang w:bidi="fa-IR"/>
        </w:rPr>
        <w:t>أصوم شهراً أو أکثر من ذلک أو أقلّ فعرض له أمر لا بدّ له من أن یسافر أ یصوم و هو مسافر؟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سافر فلیفطر فإنّه لا یحلّ له الصوم فی السفر فریضة کان أو غیره و الصوم فی السفر 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الصدوق فی الفقیه مرسلًا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یغضب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المشی إلی بیت الله الحرام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یقل لله علیَّ فلیس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 إطلاقهما علی التقیید بالشرط بعید فی الأوّل إذ الظاهر انّ ما ذکر من اللفظ هو صیغة النذر التی وقعت، و أمّا فی الثانی فهو محتمل قریباً إذ الظاهر أنّ قول هذا اللفظ فی حال الغضب إنّما هو من حیث قصد الزجر عن فعل فیجعل علی نفسه هذا الأمر الشدید المشقّة لئلا یرتکبه فإنّ المقام لا یلائم الحمل علی الشکر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الکلینی فی الصحیح عن منصور بن حازم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الرجل علیَّ المشی إلی بیت الله و هو محرم بحجّة أو علیَّ هدی کذا و کذا فلیس بشی‌ء حتّی یقول لله علیَّ المشی إلی بیته أو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علیَّ أن أحرم بحجة أو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علیّ هدی کذا و کذا إن لم أفعل کذا و کذا و الاستدلال بهذا الخبر مبنی علی تعلّق قوله فی آخر الخبر إن لم أفعل کذا 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الأخیرة فیکون فی الخبر دلالة علی وقوع النذر مطلقاً تارةً و مشروطاً اخری و هذا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حمله علی تعلّق الشرط المذکور بکلّ من الجمل المتقدّمة فالظاهر بعده عن مقتضی السیاق کما لا یخفی علی الناظر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أبی الصباح الکنانی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النذر بشی‌ء حتی یسمّی لله صیاماً أو صدقة أو هدیاً أو حجّاً و نحوها روایة أبی بصیر و التقریب فیهما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 هذا النذر من حیث عدم ذکر المنذور و کونه طاعة لا من حیث الإطلاق و مفهومه انّه لو أضاف أحد هذه الأشیاء إلی ما ذکره لصحّ نذره</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الکافی و الفقیه فی الصحیح أو الحسن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علیَّ فکفّارة یمین و التقریب فیها انّه رتّب الکفّارة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علی فلا یکون غیره معتبر أخرج من ذلک ذکر المنذور لعدم تحقّق النذر بدونه فیبقی ما عداه مندرجاً تحت الإطلاق</w:t>
      </w:r>
    </w:p>
    <w:p>
      <w:pPr>
        <w:pStyle w:val="BookText"/>
        <w:rPr/>
      </w:pPr>
      <w:r>
        <w:rPr>
          <w:rFonts w:ascii="IRNazanin" w:hAnsi="IRNazanin" w:eastAsia="IRNazanin"/>
          <w:color w:val="111111"/>
          <w:sz w:val="28"/>
          <w:sz w:val="28"/>
          <w:szCs w:val="28"/>
          <w:rtl w:val="true"/>
          <w:lang w:bidi="fa-IR"/>
        </w:rPr>
        <w:t>و وجه الاحتمال فیها بحمل إطلاقها علی الروایات المقیّدة بالشرط غیر مفسد إذ لعلّ المراد إنّما هو بیان کون کفّارة النذر متی کان صحیحاً و یجی‌ء لله کفّارة 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معنی الخبر حینئذ إذا قلت فی صیغة النذر المشتمل علی الشرط بهذه اللفظة لزمت کفّارة یمین و یؤیّده عدم ذکر المنذور و لو کان هذا حکایة صورة النذر لذکر فیه المنذور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باب الاحتمال مفتوح فی الخبر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فان و إن کان الأقرب ما هو القول المشهور إلّا أنّ الجزم بالفتوی به محلّ إشکال و الاحتیاط یقتضی الاقتصار فی النذر علی المشروط و لم أقف علی موافق للمرتضی فیما ذهب إلیه هنا إلّا أنّ بعضهم توقّف فی ذلک مع ترجیح القول المشهور کما یظهر من السیّد السند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النافع و الفاضل الخراسانی فی الکفایة و هو نحو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نذر صلاة اللیل فی کلّ لیلة و نذر صوم یوم من کلّ أسبوع و إنّه هل یلزمه من إبطال النذر و العزم علی ترکه بالکلّیة کفّارة واحدة أو کفّارات لکلّ لیلة لم یصلِّ فیها صلاة اللیل و کلّ یوم لم یصم فیه و فیه إشکال ینشأ من کونه نذراً واحداً أو نذوراً متعدّدة و لم أقف فی هذا المقام علی تصریح صریح بذلک فی شی‌ء من کلام علمائنا الأعلام إلّا علی ما یظهر من کلامهم رضوان الله علیهم فی مسألة ما لو حنث عامداً عالماً و لزمته الکفّارة فهل ینحلّ النذر بذلک أم لا یجب بعد ذلک الإتیان بالمنذور و لا یترتّب علی المخالفة إثم و لا کفّارة لأنّ المخالفة قد حصلت و هی لا تتکرر لاستحالة تحصیل الحاصل أم لا ینحل بل یبقی علی ما کان علیه و إن وجبت الکفّارة و القضاء فی بعض الموارد المشهور الأوّل بل کاد یکون إجماعاً و قیل بالتفصیل فی هذا المقام بین المتّحد و المتعدّد</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مولانا المحدّث الکاشانی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المفاتیح فی باب النذر و إذا حنث عامداً عالماً مختاراً أثِم و وجبت الکفّارة و لو کان مکرهاً أو سهواً أو نسیاناً أو جهلًا فلا إثم و لا کفّارة لأنّ الزجر و البعث المقصودین إنّما یکونان مع الاختیار و المکره هل ینحل</w:t>
      </w:r>
    </w:p>
    <w:p>
      <w:pPr>
        <w:pStyle w:val="BookText"/>
        <w:rPr/>
      </w:pPr>
      <w:r>
        <w:rPr>
          <w:rFonts w:ascii="IRNazanin" w:hAnsi="IRNazanin" w:eastAsia="IRNazanin"/>
          <w:color w:val="111111"/>
          <w:sz w:val="28"/>
          <w:sz w:val="28"/>
          <w:szCs w:val="28"/>
          <w:rtl w:val="true"/>
          <w:lang w:bidi="fa-IR"/>
        </w:rPr>
        <w:t>به النذر حینئذ الأصح لا لعدم دخوله تحت الصیغة امّا مع العمد فالمشهور الانحلال مطلقاً و ربّما یدّعی علیه الإجماع لأنّ المخالفة لا تکرّر لاستحالة تحصیل الحاصل، و من المعاصرین من جزم بعدم الانحلال مع تعدّد أفراد المخالفة کما إذا نذر صوم کلّ خمیس مثلًا لجواز تکرّر المخالفة حینئذ و للمکاتبة الصحیحة فیمن نذر صوم کلّ سبت و إن کنت أفطرت منه من غیر علّة فتصدّق بعدد کلّ یوم علی سبعة مساکین و فیه انّ هذا فدیة و لیس کفّارة لحنث النذر إلّا أن یختص بمثله، و الصواب أن یحمل الروایة علی من لم یرد الحنث و کان ثابتاً علی نذره دون من أبطل نذره و کذا فی کلّ مخالفة من غیر علّة انتهی کلامه زید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 المعاصرین الذی ذکره فهو علی ما ذکر شارح الکتاب و هو ابن أُخت المصنّف شیخنا البهائی عطّر الله مرقده لأنّه أحد المشایخ المحدّث المذکور بالإجازة کما ذکرنا فی صدر کتابه الوافی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الصحیحة التی أشار إلیها فهی ما رواه الشیخ فی الصحیح عن 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بندار مولی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نذرت أن أصوم کلّ سبت فإن أنا لم أصمه ما یلزمنی من الکفّارة؟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یترکه إلّا من علّة و لیس علیک صومه فی سفر و لا مرض إلّا أن تکون نویت ذلک و إن کنت أفطرت فیه من غیر علّة فتصدّق بعدد کلّ یوم لسبعة مساکین الحدیث</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هکذا أورده الشیخ فی التهذیب بلفظ سبعة إلّا أنّ الصدوق فی الفقیه أورد مضمون الخبر من غیر اسناد إلی أحد و ذکر عشرة مکان سبعة و کذا فی کتاب المقنع الذی من قاعدته فیه نقل متون الأخبار و الافتاء بها و الظاهر ترجیح ما ذکره الصدوق عطّر الله مرقده فی الکتابین لما علم من أحوال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التهذیب و ما وقع له فیه من التغییر و التبدیل و السهو و التحریف فی متون الأخبار و أسانیدها کما تحدیناه و تتبّعناه فی مواضع لا تحصی و قلّما یسلم حدیث من هذه العلل و متی کان الحدیث بلفظ عشرة کما ذکره الصدوق کان ما ذکر فی الخبر کفّارة لا فدیة کما زعمه و هی أحد خصال کفّارة الیمین و کفّارة النذر عندنا کما هو الظاهر من الأخبار کفّارة یمین و هو أحد الأقوال فی المسألة و أظهرها لما حقّقناه فی محلّ ألیق علی ما ذکره</w:t>
      </w:r>
    </w:p>
    <w:p>
      <w:pPr>
        <w:pStyle w:val="BookText"/>
        <w:rPr/>
      </w:pPr>
      <w:r>
        <w:rPr>
          <w:rFonts w:ascii="IRNazanin" w:hAnsi="IRNazanin" w:eastAsia="IRNazanin"/>
          <w:color w:val="111111"/>
          <w:sz w:val="28"/>
          <w:sz w:val="28"/>
          <w:szCs w:val="28"/>
          <w:rtl w:val="true"/>
          <w:lang w:bidi="fa-IR"/>
        </w:rPr>
        <w:t>من أنّها فدیة مردود بأنّ روایات موردها کلّها العجز عن المنذور و حصول العذر عن الإتیان به لا ترکه عمداً و لم یرد فیها و لا فی غیرها انّه مع الترک عمداً إنّما تجب الفدیة بل عموم الأخبار تدلّ علی وجوب الکفّارة مع المخالفة عمداً متعدّداً کان النذر أو متّحداً و من الأخبار المشار إلیها روایة علی بن مهزیار انّه 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رجل نذر أن یصوم یوماً بعینه فوقع ذلک الیوم علی أهله ما علیه من الکفّارة؟ فکتب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یصوم یوماً بدل یوم و تحریر رقبة 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إطلاق الخبر المذکور شامل لما لو کان ذلک الیوم متّحداً أو متعدّداً کصوم کلّ خمیس مثلًا لصدق العنوان المذکور علیه و نحوها روایة الصیقل عن أبی الحسن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روایة علی بن مهزیار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الصواب أن تحمل الروایة علی من لا یرد الحنث و کان ثابتاً علی نذره فإنّ فیه بناءً علی ما ذکرناه من کون الکفّارة المذکورة إطعام عشرة مساکین التی هی أحد خصال کفّارة الیمین انّه لا منافاة بین وجوب الکفّارة بالمخالفة و بین بقائه علی نذره و عدم انحلاله متی کان متعدّداً و الظاهر أنّ الذی ألجأه إلی هذه التکلیفات هو وجود لفظ السبعة فی الروایة و هی لا تنطبق علی شی‌ء من خصال الکفّارات فحملها علی الفدیة و غفل عن ملاحظة متن الروایة فی الفقیه و المقنع أو من حیث إنّه فیهما لم یقع مسنداً و النظر بعین التأمّل الصادق فی المقام یؤیّد ما قلناه من أنّ الظاهر انّ ما وقع فی التهذیب من لفظ السبعة فإنّه من قلم الشیخ أو الناسخین و یؤیّده أیضاً ما صرّح به فی الوافی قال بعد نقل الخبر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یوجد فی بعض نسخ التهذیب فی کتاب الأیمان و النذور تسعة مکان لسبعة و کأنّه تصحیف إذ لم یعهد حذف حرف الجرّ فی مثله، انتهی</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فظاهر صحیحة علی بن مهزیار المذکورة بناءً علی ما ذکرنا من لفظ عشرة مکان سبعة و کذا ظاهر إطلاق روایته المتقدّمة و نحوها روایة الصیقل هو وجوب الکفّارة بالمخالفة تعمّداً فی النذر المتعدّد کما هو موضع السؤال و منه یظهر کونه نذراً متعدّداً لا متّحداً کما توهمتم من أنّه نذر متّحد و کفّارته متعدّدة فعلی هذا تجب الکفّارة لکلّ خمیس لم یصمه و کلّ لیلة لم یصلِّ فیها صلاة اللیل</w:t>
      </w:r>
      <w:bookmarkStart w:id="242" w:name="pg1537_12677"/>
    </w:p>
    <w:p>
      <w:pPr>
        <w:pStyle w:val="BookText"/>
        <w:rPr/>
      </w:pPr>
      <w:bookmarkEnd w:id="242"/>
      <w:r>
        <w:rPr>
          <w:rFonts w:ascii="IRNazanin" w:hAnsi="IRNazanin" w:eastAsia="IRNazanin"/>
          <w:color w:val="111111"/>
          <w:sz w:val="28"/>
          <w:sz w:val="28"/>
          <w:szCs w:val="28"/>
          <w:rtl w:val="true"/>
          <w:lang w:bidi="fa-IR"/>
        </w:rPr>
        <w:t>و الکفّارة عندنا کفّارة 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یقتضیه التأمّل بالنظر القاصر فی المقام و هو الأوفق بالاحتیاط المطلوب فی جملة الأحکام و الله سبحانه أعلم و أولیاؤه القائمون بمعالم الحلال و الحرام</w:t>
      </w:r>
      <w:r>
        <w:rPr>
          <w:rFonts w:eastAsia="IRNazanin" w:cs="IRNazanin"/>
          <w:color w:val="111111"/>
          <w:sz w:val="28"/>
          <w:szCs w:val="28"/>
          <w:rtl w:val="true"/>
          <w:lang w:bidi="fa-IR"/>
        </w:rPr>
        <w:t>.</w:t>
      </w:r>
    </w:p>
    <w:p>
      <w:pPr>
        <w:pStyle w:val="Heading3"/>
        <w:numPr>
          <w:ilvl w:val="2"/>
          <w:numId w:val="1"/>
        </w:numPr>
        <w:rPr/>
      </w:pPr>
      <w:bookmarkStart w:id="243" w:name="__RefHeading___Toc564328_3650668749"/>
      <w:bookmarkStart w:id="244" w:name="_Toc86"/>
      <w:bookmarkEnd w:id="243"/>
      <w:r>
        <w:rPr>
          <w:rtl w:val="true"/>
        </w:rPr>
        <w:t>المسألة الخامسة و الستّون قال سلّمه الله تعالی</w:t>
      </w:r>
      <w:r>
        <w:rPr>
          <w:rtl w:val="true"/>
        </w:rPr>
        <w:t xml:space="preserve">: </w:t>
      </w:r>
      <w:r>
        <w:rPr>
          <w:rtl w:val="true"/>
        </w:rPr>
        <w:t>ما قول شیخنا فی زید لو نذر أن یجامع کلّ خمیس و تزوّج بهند و هی ناذرة أن تصوم کلّ خمیس قبل أن تتزوّج به هل یجب علیها مطاوعته فی ذلک و تکفِّر مع قدرتها علی الکفّارة أم ینفسخ نذرها</w:t>
      </w:r>
      <w:bookmarkEnd w:id="244"/>
    </w:p>
    <w:p>
      <w:pPr>
        <w:pStyle w:val="BookText"/>
        <w:rPr/>
      </w:pPr>
      <w:r>
        <w:rPr>
          <w:rFonts w:ascii="IRNazanin" w:hAnsi="IRNazanin" w:eastAsia="IRNazanin"/>
          <w:color w:val="111111"/>
          <w:sz w:val="28"/>
          <w:sz w:val="28"/>
          <w:szCs w:val="28"/>
          <w:rtl w:val="true"/>
          <w:lang w:bidi="fa-IR"/>
        </w:rPr>
        <w:t>مع کونه یحصل له مندوحة من دونها امّا بأمَة بالملک أو باستمتاع أو بتزویج غیرها و یتأتی له الفعل بما قلنا ویتخلّص من الکفّارة و هی لیس کذلک و نذرها منعقد سابقاً فکیف یجوز بطلانه کما سمعنا من بعض المعاصرین حیث قالوا بصحّة نذره و بطلان نذرها وازروا علی من قال بصحّة نذرها و العجب ممّن یحکم ببطلان نذرها و لم یوجب علی زوجها السعی فی تحصیل نکاح غیرها لأنّه تزوّج زوجة متعذّرة الوطی فی ذلک الیوم کما انّه لو صادف الخمیس حیض هل یبطل نذره أم یجب علیه السعی فی تحصیل غیرها و إذ ا وجب علیه فی حال النذر کذلک إذا کان معتکفاً و إلّا فامّا الکفّارة أو السعی فی کلّ خمیس أو لا کفارة مع التعذّر و أنت أعلم ورائک أعلی فأفتنا أیّدک الله</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و به سبحانه الاستعانة لتذلیل هذه الصعاب و إلهام الحقّ فیها و الصواب انّی لم أقف فی هذا المقام علی خبر بخصوص هذا السؤال إلّا أنّه یمکن استنباط الحکم فیه من القواعد المقرّرة فی الأخبار و کلام علمائنا الأبرار و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ریب أنّ نذر المرأة المذکورة فی ذلک الوقت نذر شرعی منعقد إجماعاً نصّاً و فتوی فیجب الوفاء به و نذر الزوج غیر مناف له حتّی یحتاج إلی تکلّف الجمع بین النذرین لأنّه إنّما نذر الجماع فی هذا الیوم مطلقاً و حینئذ فیجب علیه الجماع فیما لا مانع منه من النساء زوجة أو متعة أو أمَة محلّلة أو مملوکة أو نحو ذلک و المنافاة إنّما تحصل لو نذر نکاح تلک الزوجة فی ذلک الیوم کأن ینذر إن تزوّجت فلانة فلله علیّ أن أجامعها فی الیوم الفلانی و هو الذی نذرت صومه علی أنّه متی کان نذره کذلک فالأظهر أیضاً هو انعقاد نذرها خاصّة لما عرفت من انعقاده شرعاً و حیث کان</w:t>
      </w:r>
    </w:p>
    <w:p>
      <w:pPr>
        <w:pStyle w:val="BookText"/>
        <w:rPr/>
      </w:pPr>
      <w:r>
        <w:rPr>
          <w:rFonts w:ascii="IRNazanin" w:hAnsi="IRNazanin" w:eastAsia="IRNazanin"/>
          <w:color w:val="111111"/>
          <w:sz w:val="28"/>
          <w:sz w:val="28"/>
          <w:szCs w:val="28"/>
          <w:rtl w:val="true"/>
          <w:lang w:bidi="fa-IR"/>
        </w:rPr>
        <w:t>الواجب علیها صومه بسبب النذر و النکاح فی الصوم الواجب محرم کان اللازم بطلان نذره فیصیر کما لو نذر جماعها فی یوم حیضها و یؤیّد ما قلنا ما وقفت علیه فی کلام لبعض علمائنا الأعلام و هو المقدس الشیخ مفلح الصیمری نقله عنه ابنه الشیخ حسین قدّس الله روحیهما و هذه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نذرت المرأة و هی غریبة ان تزوّجها زید صامت کلّ جمعة و نذر زید إن تزوّجها وطأها کلّ جمعة انعقد نذرها دون نذره لأنّها نذرت فی حال لا یتوقّف علی رضاه و قد حصل الشرط لما یعقد النذر و وجب الوفاء به بخلاف نذره لأنّ نذر الواطئ إنّما یتناول المباح دون المحرّم و لا شک فی تحریم وطئها و هی صائمة صوماً واجباً علیها کما لو کانت حائضاً و إذا نذر الوطی فی یوم معیّن فاتّفق تحریم الوطء لم ینعقد 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صادف یوم الجمعة سفراً أو طهرت فی أثنائه من الحیض وجب الوطی فیه لوجوب الوفاء بالنذر کذا نقل من خط الشیخ حسین المذکور نقلًا عن والده المشار إلیه و هو 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مع الإغماض عن البحث و المناقشة فی انعقاد نذر المباح مشروطاً کان أو مطلقاً و إلّا فإنّ ظاهر الأخبار و کلام جملة من علمائنا الأبرار و الظاهر انّه المشهور هو اشتراط کون المنذور طاعة و عبادة من صلاة و صیام و حجّ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صحیحة أبی الصباح الکنانی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النذر بشی‌ء حتّی یسمّی لله شیئاً صیاماً أو صدقة أو هدیاً أو حجّاً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روایة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یقول علیَّ نذر؟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 حتّی یسمّی المنذور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صوم لله أو تصدق أو یعتق أو یهدی هدیاً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معناهما أخبار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صرّح جملة منهم بانعقاد نذر المباح إذا کان راجحاً دیناً أو دنیاً و صرّح آخر بانعقاد نذر المباح مطلقاً استناداً إلی روایة الجاریة و الروایة المذکورة عند الأصحاب مطرحة مأوّلة لمعارضة الأخبار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ما ذکرنا فنذر النکاح لا یدخل فی باب الطاعات و العبادات إلّا بتنزیل و تأویل بأنْ یَقْصدَ به أمراً راجحاً شرعیّاً مثل منع النفس عن الزنا و کسر الشهوة و طلب الولد و نحو ذلک</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المذکور فی السؤال أعمّ</w:t>
      </w:r>
      <w:bookmarkStart w:id="245" w:name="pg1537_12683"/>
    </w:p>
    <w:p>
      <w:pPr>
        <w:pStyle w:val="BookText"/>
        <w:rPr/>
      </w:pPr>
      <w:bookmarkEnd w:id="245"/>
      <w:r>
        <w:rPr>
          <w:rFonts w:ascii="IRNazanin" w:hAnsi="IRNazanin" w:eastAsia="IRNazanin"/>
          <w:color w:val="111111"/>
          <w:sz w:val="28"/>
          <w:sz w:val="28"/>
          <w:szCs w:val="28"/>
          <w:rtl w:val="true"/>
          <w:lang w:bidi="fa-IR"/>
        </w:rPr>
        <w:t>من ذلک؛ فانعقاد نذره بمجره محل اشکال فکیف یعارض به النذر الصحیح الشرعی و هو نذر المرأة صیام ذلک الیوم الذی هو عبادة مع خلوّ نذرها من الموانع وقت النذر و انعقاده إجماعاً نصّاً و فتویً و مع التسلیم لصحّة نذر المباح فقد عرفت المانع من انعقاده و صحّته هنا و به یظهر أنّ ما نقلتموه عن ذلک البعض المذکور محلّ قصور و فتور و جمیع ما ذکرتموه علیه کلام جیّد متین کما لا یخفی علی الحاذق المکین و الله العالم</w:t>
      </w:r>
      <w:r>
        <w:rPr>
          <w:rFonts w:eastAsia="IRNazanin" w:cs="IRNazanin"/>
          <w:color w:val="111111"/>
          <w:sz w:val="28"/>
          <w:szCs w:val="28"/>
          <w:rtl w:val="true"/>
          <w:lang w:bidi="fa-IR"/>
        </w:rPr>
        <w:t>.</w:t>
      </w:r>
    </w:p>
    <w:p>
      <w:pPr>
        <w:pStyle w:val="Heading3"/>
        <w:numPr>
          <w:ilvl w:val="2"/>
          <w:numId w:val="1"/>
        </w:numPr>
        <w:rPr/>
      </w:pPr>
      <w:bookmarkStart w:id="246" w:name="__RefHeading___Toc564330_3650668749"/>
      <w:bookmarkStart w:id="247" w:name="_Toc87"/>
      <w:bookmarkEnd w:id="246"/>
      <w:r>
        <w:rPr>
          <w:rtl w:val="true"/>
        </w:rPr>
        <w:t>المسألة السادسة و الستّون قال سلّمه الله تعالی</w:t>
      </w:r>
      <w:r>
        <w:rPr>
          <w:rtl w:val="true"/>
        </w:rPr>
        <w:t xml:space="preserve">: </w:t>
      </w:r>
      <w:r>
        <w:rPr>
          <w:rtl w:val="true"/>
        </w:rPr>
        <w:t>ما قول شیخنا فی بنت ابن الزوجة و بنت بنتها و ما ورد فی تحریمهما روایة الإجماع و الآیة هل تتناولهما أم لا</w:t>
      </w:r>
      <w:bookmarkEnd w:id="247"/>
    </w:p>
    <w:p>
      <w:pPr>
        <w:pStyle w:val="BookText"/>
        <w:rPr/>
      </w:pPr>
      <w:r>
        <w:rPr>
          <w:rFonts w:ascii="Amiri" w:hAnsi="Amiri" w:eastAsia="Amiri" w:cs="Amiri"/>
          <w:color w:val="111111"/>
          <w:sz w:val="28"/>
          <w:sz w:val="28"/>
          <w:szCs w:val="28"/>
          <w:rtl w:val="true"/>
          <w:lang w:bidi="ar-SA"/>
        </w:rPr>
        <w:t xml:space="preserve">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رَبٰائِبُکُمُ اللّٰاتِی فِی حُجُورِکُمْ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هاتان المذکورتان یطلق علیهما انّهما فی حجر هذا الزوج الذی هو زوج أُمّ الأب و أُمّ الامّ فافتنا أیّدک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 و الله لهادی إلی جادّة الصواب انّه لا ریب کما ذکرتم فی ثبوت التحریم و الاتفاق علیه بین الأصحاب فی هذا المقام و لکن الکلام فی حصول الدلیل علیه من الأخبار و هو الذی علیه المدار فی الإیراد و الإصدار و تحقیق الکلام هنا مبنیّ علی مسألة أُخری و هو ابن الابن أو البنت هل هو حقیقی یتعلّق به الحکم عند الإطلاق أو مجازی یحتاج إلی القرینة و إنّ الأصل عدم دخوله تحت الإطلاق إلّا بالقرینة و الابن حقیقة إنّما هو ابن الصلب و الإشکال إنّما یتوجّه علی الثانی، و أمّا علی الأوّل و هو کونه ابناً حقیقیّاً فلا إشکال کما سیظهر لک إن شاء الله تعالی بتوفیق الملک المتعال</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ثبت عندی من الآیات المتکاثرة فی باب المیراث و النکاح و الأخبار المستفیضة سیّما فی البابین انّه ابن حقیقی کما حقّقت بذلک بما لا مزید علیه و لا سابق سبق إلیه فی کتاب الخمس من کتابی الحدائق الناضرة فی أحکام العترة الطاهرة فی مسألة دخول المنتسب إلی هاشم بالأُمّ فی السادة و إنّه ممّن یستحقّ الخمس و تحرم علیه الزکاة فمن أراد تحقیق الحال فلیرجع إلیه فإنّه قد أحاط بأطراف المقال و نقل الآیات و الأخبار و الأقوال و البحث فی ذلک بما لم یسبق إلیه سابق فی هذا المجال فإذا ثبت ذلک فاعلم انّ من الأخبار هذه المسألة ما رواه الکلینی و الشیخ عن</w:t>
      </w:r>
    </w:p>
    <w:p>
      <w:pPr>
        <w:pStyle w:val="BookText"/>
        <w:rPr/>
      </w:pPr>
      <w:r>
        <w:rPr>
          <w:rFonts w:ascii="IRNazanin" w:hAnsi="IRNazanin" w:eastAsia="IRNazanin"/>
          <w:color w:val="111111"/>
          <w:sz w:val="28"/>
          <w:sz w:val="28"/>
          <w:szCs w:val="28"/>
          <w:rtl w:val="true"/>
          <w:lang w:bidi="fa-IR"/>
        </w:rPr>
        <w:t xml:space="preserve">غیاث بن إبراهیم عن جعفر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صلوات الله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تزوّج الرجل المرأة حرمت علیه ابنتها إذا دخل بالأُمّ فإذا لم یدخل بالأُمّ فلا بأس یتزوّج الابنة فإذا تزوّج بالابنة فدخل بها أو لم یدخل فقد حرمت علیه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رواه فی التهذیب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تزوّج امرأة ثمّ طلّقها قبل أن یدخل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 له ابنتها و لا تحلّ له أُمّها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رواه فی الکافی فی الصحیح عن أحمد بن محمد بن أبی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یتزوّج المرأة متعة أ یحلّ له أن یتزوّج ابنتها؟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رواه الشیخ فی الصحیح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کانت له جاریة فأعتقت فتزوّجت فولدت أ یصلح لمولاها الأوّل أن یتزوّج ابنتها؟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هی حرام و هی ابنته و الحرّة و المملوکة فی هذا سواء إلی غیر ذلک من الأخبار التی من هذا القبیل، و إطلاق البنت فیها شامل لبنت الصلب و ما یتناسل منها و ابنة الابن فنازلًا و کذا إطلاق الامّ شامل للجدّة و إن علت إطلاقاً حقیقیّاً لا یتوقّف علی قرینة و لا دلیل کما دلّت علیه الآیات و الأخبار التی قدّمنا الإشارة إلیها، و حینئذ فتکون هذه الأخبار هی الدلیل علی التحریم فیما ذکرتموه من السؤال و بها یزول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یرد علی ما هو المشهور من تخصیص الولد حقیقة بمن کان للصلب دون من نزل بالأب و الامّ بما کانا کذلک دون من علی من الآباء و الامّهات عدم وجود الدلیل علی التحریم فی هذا الوضع إلّا من جهة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شیخنا 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الروضة بعد قول المصنّف فی عدّ المحرّمات بالمصاهرة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ابنة الموطوءة فنازلًا ما لفظه أی ابنة ابنها و ابنتها و إن لم یطلق علیها ابنة حقیقة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انّه إذا لم تکن ابنة حقیقة فهی غیر داخلة تحت إطلاق الأخبار المذکورة لأنّ اللفظ إنّما یحمل علی حقیقته و هی المتبادرة منه عند الإطلاق فلا یثبت هذا الحکم إلّا لابنة الصلب خاصّة</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لهم الجواب عن ذلک بأنّ الألفاظ المذکورة و إن لم یکن حقیقة فی العموم إلّا أنّ الإجماع علی الحکم المذکور سلفاً و خلفاً قرینة علی الحمل</w:t>
      </w:r>
      <w:bookmarkStart w:id="248" w:name="pg1537_12688"/>
    </w:p>
    <w:p>
      <w:pPr>
        <w:pStyle w:val="BookText"/>
        <w:rPr/>
      </w:pPr>
      <w:bookmarkEnd w:id="248"/>
      <w:r>
        <w:rPr>
          <w:rFonts w:ascii="IRNazanin" w:hAnsi="IRNazanin" w:eastAsia="IRNazanin"/>
          <w:color w:val="111111"/>
          <w:sz w:val="28"/>
          <w:sz w:val="28"/>
          <w:szCs w:val="28"/>
          <w:rtl w:val="true"/>
          <w:lang w:bidi="fa-IR"/>
        </w:rPr>
        <w:t>علی المعنی المجازی الذی ذکره و هو أنّ المراد بالابنة و الامّ فی الأخبار ما هو أعمّ، و أمّا علی ما ذکرناه فلا حاجة إلی الاستعانة بهذا الإجماع لأنّ ما ذکرناه هو المعنی الحقیقی من اللفظ حیثما یطلق فی هذا المقام و غیره إلّا مع القرینة الصارفة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دخول البنات المشار إلیهنّ فی الآیة فظاهر لأنّ الربیبة هی بنت الزوجة المدخول بها و قد عرفت انّها أعمّ من بنت الصلب، و أمّا قید فی حجورکم فقد اتّفق علماء الإسلام کافّة علی عدم اشتراطه فی التحریم و إنّه إنّما خرج مخرج الغالب من کونهنّ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شیخنا أمین الإسلام الطبرسی فی کتاب مجمع البیان بعد ذکر نحو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یقتضی تحریم بنت المرأة من غیر زوجها و تحریم بنت ابنها و بنت ابنتها قربت أم بعدت لوقوع اسم الربیبة علیهن،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اتّضح الحال و زال الإشکال و الله العالم</w:t>
      </w:r>
      <w:r>
        <w:rPr>
          <w:rFonts w:eastAsia="IRNazanin" w:cs="IRNazanin"/>
          <w:color w:val="111111"/>
          <w:sz w:val="28"/>
          <w:szCs w:val="28"/>
          <w:rtl w:val="true"/>
          <w:lang w:bidi="fa-IR"/>
        </w:rPr>
        <w:t>.</w:t>
      </w:r>
    </w:p>
    <w:p>
      <w:pPr>
        <w:pStyle w:val="Heading3"/>
        <w:numPr>
          <w:ilvl w:val="2"/>
          <w:numId w:val="1"/>
        </w:numPr>
        <w:rPr/>
      </w:pPr>
      <w:bookmarkStart w:id="249" w:name="__RefHeading___Toc564332_3650668749"/>
      <w:bookmarkStart w:id="250" w:name="_Toc88"/>
      <w:bookmarkEnd w:id="249"/>
      <w:r>
        <w:rPr>
          <w:rtl w:val="true"/>
        </w:rPr>
        <w:t>المسألة السابعة و الستّون قال سلّمه الله تعالی</w:t>
      </w:r>
      <w:r>
        <w:rPr>
          <w:rtl w:val="true"/>
        </w:rPr>
        <w:t xml:space="preserve">: </w:t>
      </w:r>
      <w:r>
        <w:rPr>
          <w:rtl w:val="true"/>
        </w:rPr>
        <w:t>ما قول شیخنا فی کثیر السفر هل هو من کان سفره أکثر من حضره</w:t>
      </w:r>
      <w:bookmarkEnd w:id="250"/>
    </w:p>
    <w:p>
      <w:pPr>
        <w:pStyle w:val="BookText"/>
        <w:rPr/>
      </w:pPr>
      <w:r>
        <w:rPr>
          <w:rFonts w:ascii="IRNazanin" w:hAnsi="IRNazanin" w:eastAsia="IRNazanin"/>
          <w:color w:val="111111"/>
          <w:sz w:val="28"/>
          <w:sz w:val="28"/>
          <w:szCs w:val="28"/>
          <w:rtl w:val="true"/>
          <w:lang w:bidi="fa-IR"/>
        </w:rPr>
        <w:t>و إن أقام عند أهله فی بلاده أو غیر بلاده الشهرین و الثلاثة و الأکثر أو الأقلّ أو من غلب سفره علی حضره و لم یقم عند أهله عشرة فی غیر بلده کما هو المشهور بین الأصحاب، و ما قولک فی زمان التردّد لو مضی له شهر کذلک هل یقطع سفره کإقامة العشرة بحیث لو سافر یقصر فی صلاته أم لا؟ أفتنا أیّدک الله</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و منه سبحانه التوفیق لإصابة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المسألة من مشکلات المسائل و أُمّهات المعاضل لما سیظهر لک إن شاء الله تعالی فی المقام و الذی وقع فی کلام الأصحاب هو التعبیر عن هذا الصنف بکثیر السفر تارة و بمن کان سفره أکثر من حضره اخری و لهم فی تفسیر الکثرة اختلاف بین الرجوع فیها إلی العرف و صدق الاسم عرفاً و بین الحصول بالثلاث و بین الفرق بین ذوی الصنعة، فالقول الأوّل و غیره فالثانی و بین الحصول بالثنتین فیتمّ فی الثالثة و لم نقف لهم فی هذه الأقوال علی حجّة یعتمد علیها أزید من ادّعاء کلّ منهم دلالة العرف علی ما یدّعیه و فیه ما لا یخفی علی الفطن النبیه و المستفاد من الأخبار هو صدق الاسم بأحد العنوانات المذکورة فیها و هذه جملة من أخبار المسألة نتلوها علیک لیظهر لک صحّة ما ألقیناه</w:t>
      </w:r>
    </w:p>
    <w:p>
      <w:pPr>
        <w:pStyle w:val="BookText"/>
        <w:rPr/>
      </w:pPr>
      <w:r>
        <w:rPr>
          <w:rFonts w:ascii="IRNazanin" w:hAnsi="IRNazanin" w:eastAsia="IRNazanin"/>
          <w:color w:val="111111"/>
          <w:sz w:val="28"/>
          <w:sz w:val="28"/>
          <w:szCs w:val="28"/>
          <w:rtl w:val="true"/>
          <w:lang w:bidi="fa-IR"/>
        </w:rPr>
        <w:t>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الملّاحین فی سفینتهم تقصیر و لا علی المکاری و الجمّال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الصحیح أو الحسن عن هشام بن الحکم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المکاری و الجمّال الذی یختلف و لیس له مقام یتمّ الصلاة و یصوم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زرارة بأسانید فیها الصحیح و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قد یجب علیهم التمام فی سفر کانوا أو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المکاری و الکری و الراعی و الأشتقان لأنّه عملهم، و الکری هنا بمعنی المکتری فقیل بمعنی مفتعل و إن کان یستعمل فی المعنی الآخر أیضاً، و قد صرّح ابن إدریس انّه من الأضداد و الأشتقان قیل هو أمین البیادر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الفقیه انّه البرید و یستفاد من هذا الخبر انّ وجوب الإتمام علی هؤلاء من حیث انّه عملهم و فیه دلالة علی أنّ من کان السفر عمله لهذه الأُمور المذکورة أو غیرها فإنّه یجب علیه الإتمام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الخبر و نحوه ما یشیر إلی مناط الإتمام إنّما هو ذلک لا من حیث الکثرة کما ذکره الأصحاب فإنّه یجب علیه الإتمام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الملّاحین و الأعراب هل علیهم تقصیر؟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بیوتهم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الصحیح عن سلیمان بن جعفر الجعفری عن من ذکره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الأعراب لا یقصّرون و ذلک أنّ منازلهم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هذین الخبرین ما یؤیّد سابقهما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علی بن جعفر عن أخیه موسی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السفن یتمّون فی سفنهم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الخصال فی الصحیح عن ابن أبی عمیر یرفعه إلی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یتمّون فی سفر کانوا أو حضر المکاری و الکری و الأشتقان و هو البرید و الراعی و الملّاح لأنّه عملهم</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هذا الخبر مستند الصدوق فی تفسیره الأشتقان بالبرید و المشهور انّه أمین البیادر کما قدّمنا قالوا و هو معرب دشتبان أی أمین البیادر و المستفاد من هذه الأخبار هو أنّ</w:t>
      </w:r>
    </w:p>
    <w:p>
      <w:pPr>
        <w:pStyle w:val="BookText"/>
        <w:rPr/>
      </w:pPr>
      <w:r>
        <w:rPr>
          <w:rFonts w:ascii="IRNazanin" w:hAnsi="IRNazanin" w:eastAsia="IRNazanin"/>
          <w:color w:val="111111"/>
          <w:sz w:val="28"/>
          <w:sz w:val="28"/>
          <w:szCs w:val="28"/>
          <w:rtl w:val="true"/>
          <w:lang w:bidi="fa-IR"/>
        </w:rPr>
        <w:t>المدار فی وجوب الإتمام علی صدق أحد هذه العنوانات أو کون السفر عادته و المفهوم من کلام جملة منهم رضوان الله علیهم انّ الضابط فی حصول الکثرة التی یترتّب علیها وجوب الإتمام هو أن یسافر ثلاث مرّات بحیث ینقطع سفره بعد الاولی و الثانیة امّا بالوصول إلی بلده أو إلی موضع یعزم فیه الإقامة ثمّ یتجدّد له بعد الصلاة تماماً عزم السفر و لا یفصل بین هذه الدفعات الثلاث بالإقامة عشرة فی بلده مطلقاً وفی غیر بلده مع نیّة الإقامة فإنّه یجب علیه التمام فی الدفعة الثالثة و یبقی الحکم مستمرّاً إلی أن یقیم عشرة علی أحد الوجهین المتقدّمین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نصّ علیه الشیخ و جملة ممّن تبعه فی قطع التمام فی الإیتاء أو بعد إتمام الثلاث إنّما هو إقامة العشرة فی بلده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ألحق العلّامة و قبله المحقّق فی النافع و من تبعهما العشرة المنویة فی غیر بلده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ألحق الشهید و من تبعه العشرة الحاصلة بعد التردّد ثلاثین یوماً أی مضیّ أربعین یوماً فی غیر بلده متردّداً أو عازماً علی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بالاکتفاء بمضیّ الثلاثین متردّداً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الشیخ و أتباعه صرّحوا أیضاً بأنّه لو أقام خمسة فی بلده قصر نهاراً صلاته دون صومه و أتمّ لیلًا و توقّف فی هذا الحکم من أصله جملة من محقّقی متأخّری المتأخّرین أوّلهم علی الظاهر السیّد السند فی المدارک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المحدّث الکاشانی و الفاضل الخراسانی و استند الأصحاب فیما ذکروه من أصل الحکم و هو انقطاع إتمام کثیر السفر بإقامة عشرة فی بلده إلی ما رواه الشیخ عن عبد الله بن سنان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المکاری إن لم یستقرّ فی منزله إلّا خمسة أیّام و أقلّ قصّر فی سفره بالنهار و أتمّ باللیل و علیه صوم شهر رمضان و إن کان له مقام فی البلد الذی یذهب إلیه عشرة أیّام قصّر فی سفره و أفطر</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خبیر بأنّ هذه الروایة مع ضعف سندها المانع من قیامها بمعارضة الأخبار الصحیحة الصریحة فی وجوب الإتمام علی المکاری و نحوه و اشتمالها علی ما لا یقول به أحد من الأصحاب من وجوب التقصیر بإقامة أقلّ من خمسة الصادق علی الیوم و الیومین فهی غیر دالّة علی ما یدّعونه</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موردها المکاری خاصّة و المدّعی أعمّ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فلأنّها إنّما تضمّنت إقامة العشرة فی البلد الذی یذهب إلیه و المدّعی إقامة العشرة فی بلده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 الخبر انّه إذا کان له إرادة المقام فی البلد الذی یذهب إلیه قصر فی سفره إلیه و اللازم من ذلک التقصیر قبل الإقامة بل بمجرّد العزم علیها و جمیع ذلک خارج عن ما یقولون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انّ الصدوق فی الفقیه روی هذه الروایة فی الصحیح بنحو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المکاری إذا لم یستقرّ فی منزله إلّا خمسة أیّام أو أقلّ قصّر فی سفره بالنهار و أتمّ صلاة باللیل و علیه صوم شهر رمضان فإذا کان له مقام فی البلد الذی یذهب إلیه عشرة أیّام أو أکثر و ینصرف إلی منزله و یکون له مقام عشرة أیّام أو أکثر قصّر فی سفره و أفطر و مقتضی ظاهر هذه الروایة زیادة علی ما تقدّم اعتبار إقامة العشرة فی منزله مضافة إلی العشرة التی فی بلد الإقامة و ترتّب القصر علی الإقامتین و هو أشدّ إشکالًا و أقوی اعضالًا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ورد فی المسألة أیضاً روایة یونس عن بعض رجاله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حدّ المکاری الذی یصوم و یتمّ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مکار أقام فی منزله أو فی البلد الذی یدخله أقلّ من عشرة أیّام وجب علیه الصیام و التمام و إن کان مقامه فی منزله أو فی البلد الذی یدخله أکثر من عشرة أیّام فعلیه التقصیر و الإفطار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الروایة مع ضعف سندها و إن کانت عاریة عن الإشکالات المتقدّمة إلّا أنّها تضمّنت الرجوع إلی التقصیر بالإقامة فی غیر بلده أیضاً</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عرفت من کلامهم کما هو المشهور بین المتقدّمین التخصیص ببلده و یمکن أن تکون هذه الروایة هی معتمد العلّامة و من تبعه فی إلحاق العشرة المنویة فی غیر بلده بإقامة العشرة فی بلده لکن الروایة ضعیفة السند جدّاً و من شأن أصحاب هذا الاصطلاح المحدث و لا سیّما العلّامة الذی هو أصله و مؤسِّسه عدم العمل علی مثل هذه الروایة و الخروج بها عن تلک الأخبار الصحاح الصراح المشار إلیها قد استفاضت بوجوب الإتمام علی المکاری و نحوه من تلک الأفراد المعدودة فیها و مقتضاها ثبوت الحکم و استمراره ما دام الاسم باقیاً و العادة جاریة و الخروج عنها بهذین الخبرین مع ما عرفت من الإشکالات المتقدّمة مشکل أو مجرّد</w:t>
      </w:r>
      <w:bookmarkStart w:id="251" w:name="pg1537_12700"/>
    </w:p>
    <w:p>
      <w:pPr>
        <w:pStyle w:val="BookText"/>
        <w:rPr/>
      </w:pPr>
      <w:bookmarkEnd w:id="251"/>
      <w:r>
        <w:rPr>
          <w:rFonts w:ascii="IRNazanin" w:hAnsi="IRNazanin" w:eastAsia="IRNazanin"/>
          <w:color w:val="111111"/>
          <w:sz w:val="28"/>
          <w:sz w:val="28"/>
          <w:szCs w:val="28"/>
          <w:rtl w:val="true"/>
          <w:lang w:bidi="fa-IR"/>
        </w:rPr>
        <w:t>دعوی اتفاق الأصحاب مع خلوّه عن الدلیل و هو أشکل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هذان الخبران موافقین لکلام الأصحاب و معتضدین باتّفاقهم و مجتمعین معه علی أمر واحد لقوی الاعتماد علیهما فی تخصیص تلک الأخبار إلّا أنّ الأمر کما عرفت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فقد ظهر لک ضعف القول بإلحاق الثلاثین المتردّد فیها أو العشرة الحاصلة بعد التردّد ثلاثین یوماً بالعشرة المنویة فی بلد الإقامة حیث إنّ هذه روایات المسألة التی ذکرناها و هی عاریة عن الإشارة إلی ذلک فضلًا عن التصریح به و الله العالم</w:t>
      </w:r>
      <w:r>
        <w:rPr>
          <w:rFonts w:eastAsia="IRNazanin" w:cs="IRNazanin"/>
          <w:color w:val="111111"/>
          <w:sz w:val="28"/>
          <w:szCs w:val="28"/>
          <w:rtl w:val="true"/>
          <w:lang w:bidi="fa-IR"/>
        </w:rPr>
        <w:t>.</w:t>
      </w:r>
    </w:p>
    <w:p>
      <w:pPr>
        <w:pStyle w:val="Heading3"/>
        <w:numPr>
          <w:ilvl w:val="2"/>
          <w:numId w:val="1"/>
        </w:numPr>
        <w:rPr/>
      </w:pPr>
      <w:bookmarkStart w:id="252" w:name="__RefHeading___Toc564334_3650668749"/>
      <w:bookmarkStart w:id="253" w:name="_Toc89"/>
      <w:bookmarkEnd w:id="252"/>
      <w:r>
        <w:rPr>
          <w:rtl w:val="true"/>
        </w:rPr>
        <w:t>المسألة الثامنة و الستّون قال سلّمه الله تعالی</w:t>
      </w:r>
      <w:r>
        <w:rPr>
          <w:rtl w:val="true"/>
        </w:rPr>
        <w:t xml:space="preserve">: </w:t>
      </w:r>
      <w:r>
        <w:rPr>
          <w:rtl w:val="true"/>
        </w:rPr>
        <w:t>ما قول شیخنا فی الملالیح و المکاریة هل یجوز لهم القصر و الإفطار فی ابتداء عملهم حتّی یغلب سفرهم علی حضرهم أم لا یجوز لهم</w:t>
      </w:r>
      <w:bookmarkEnd w:id="253"/>
    </w:p>
    <w:p>
      <w:pPr>
        <w:pStyle w:val="BookText"/>
        <w:rPr/>
      </w:pPr>
      <w:r>
        <w:rPr>
          <w:rFonts w:ascii="IRNazanin" w:hAnsi="IRNazanin" w:eastAsia="IRNazanin"/>
          <w:color w:val="111111"/>
          <w:sz w:val="28"/>
          <w:sz w:val="28"/>
          <w:szCs w:val="28"/>
          <w:rtl w:val="true"/>
          <w:lang w:bidi="fa-IR"/>
        </w:rPr>
        <w:t>بابتداء عملهم و فرضهم التمام دائماً أقاموا عند أهلهم أم غیر أهلهم أم لا یقیمون کما هو رأی الشیخ محمد مهدی الآن و للملالیح حالة أُخری بأنّهم یجرّون السفینة من البصرة إلی الحلّة أو إلی بغداد و ما یرکبون السفینة فی النهار إلّا إذا أتی ریح موافق لسیرهم یرفعون به الشراع بحیث یجرّ سفینتهم علی وفق جرّهم لها فیرکبون فی تلک الحال فیها فهؤلاء ما تقول فیهم إذا أتی السفر علیهم فی شهر رمضان هل یجوز لهم الإفطار و الحال هذه أم لا؟ أفتنا أیّدک الله</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و به سبحانه الاستعانة لإصابة الحقّ و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المسألة تشتمل علی 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حکم المکاری و الملّاح فی ابتداء عملهما، و الکلام فی ذلک امّا علی مذاق الأصحاب و قواعدهم فی هذا الباب فقد عرفت فی جواب المسألة السابقة الضابط فی وجوب الإتمام عندهم و إنّه إنّما یجب فی السفرة الثالثة علی النهج المتقدّم ذکره و إنّه یستمرّ علی ذلک إلی أن ینقطع بإقامة العشرة علی النمط المتقدّم شرحه، و أمّا بالنظر إلی ظواهر الأخبار کما اخترناه فإنّه یبنی علی صدق الاسم بکونه مکاریاً أو ملّاحاً أو نحوهما وهل یثبت صدقه بمجرّد الشروع فی ذلک و العمل و الدخول فیه قاصداً الاستمرار علی ذلک و أن یکون عمله و صنعته فی جمیع الأوقات و إلّا فلو قصد ذلک فی سفرة واحدة أو أزید مع إرادة الرجوع عن ذلک فإنّه یجب علیه التقصیر أو یتوقّف ذلک علی العرف و إنّه لا بدّ من التکرّر فی العمل</w:t>
      </w:r>
    </w:p>
    <w:p>
      <w:pPr>
        <w:pStyle w:val="BookText"/>
        <w:rPr/>
      </w:pPr>
      <w:r>
        <w:rPr>
          <w:rFonts w:ascii="IRNazanin" w:hAnsi="IRNazanin" w:eastAsia="IRNazanin"/>
          <w:color w:val="111111"/>
          <w:sz w:val="28"/>
          <w:sz w:val="28"/>
          <w:szCs w:val="28"/>
          <w:rtl w:val="true"/>
          <w:lang w:bidi="fa-IR"/>
        </w:rPr>
        <w:t>حتّی یصدق علیه عرفاً انّه مکار مثلًا أو ملّاح فیلحقه بعد ذلک وجوب الإتمام إشکال و لعلّ الأقرب الثانی للتعلیل الذی تقدّم فی الأخبار من أنّه عملهم و لا یصدق کونه عملهم إلّا بالتکرّر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نقلتموه عن الشیخ المشار إلیه من الحکم بوجوب الإتمام أقاموا عند أهلهم أم غیر أهلهم أم لا یقیمون إنّما یتمّ بناءً علی طرح الأخبار المتقدّمة فی سابق هذه المسألة المستدلّ بها علی انقطاع التمام بالنسبة إلی المکاری بالإقامة عشرة فی بلده أو البلد الذی یذهب إلیه بناءً علی ما قدّمنا فیها من الإشکال أو یکون مراد الشیخ المزبور فیما نقلتموه عنه بالنسبة إلی الملّاح خاصّة دون المکاری و إن کان خلاف ظاهر کلامهم حیث انّ مورد الروایات المکاری خاصّة و إن کان ظاهر کلام الأصحاب العموم فهو بالنظر إلی الروایات خص الحکم بالمکاری و منع من إجرائه علی الملالیح و غیرهم و هو جیّد وقوفاً علی مقتضی النصّ، إلّا أنّک قد عرفت ما فی ذلک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قولکم و للملالیح حالة أُخری إلی آخر الکلام فإنّه غیر خال من الإجمال و الإبهام و عدم وضوح ما هو المقصود لکم و المرام</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فتحقیق الکلام فی المقام انّ الظاهر انّ الملّاح الذی ورد فی الأخبار انّه یجب علیه التمام لا یشترط فیه دوام جرّه للسفینة بحیث لا یرکب فیها بالکلّیة بل هو الذی یجرّ بها فی الوقت الذی یتوقّف السیر علیه، و حینئذ فلا ینافی ذلک رکوبهم فیها فی الوقت الذی لا یحتاج إلی جرّهم لها و لا یخرجون بذلک عن الاسم المذکور لأنّ مبنی التسمیة جرت علی ما هو الأغلب و الأکثر و هو جرّها فی أغلب الأوقات حتی أنّه لو اتّفق فی بعض الأسفار رکوبهم فی السفینة من أوّل خروجهم إلی منتهی مقدمهم لعدم الحاجة إلی جرّها فالظاهر انّه لا یوجب زوال الاسم عنهم من حیث کون ذلک من أفراد الندرة و خلاف الغالب فی جمیع الأوقات و الأزمان، و حینئذ فمتی کان اسم الملّاح باقیاً تعلّق به حکم الإتمام للصلاة و وجوب الصیام علی أنّ الظاهر انّه لا یختصّ بالذی یجرّها بالحبال بل کلّ من له مدخل فی إجرائها کالجالس فیها یدیرها یمنة و یسرة و الذین یصنعون الشراع علیها و نحو ذلک من الأسباب الذی یتوقّف علیها</w:t>
      </w:r>
      <w:bookmarkStart w:id="254" w:name="pg1537_12706"/>
    </w:p>
    <w:p>
      <w:pPr>
        <w:pStyle w:val="BookText"/>
        <w:rPr/>
      </w:pPr>
      <w:bookmarkEnd w:id="254"/>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Heading3"/>
        <w:numPr>
          <w:ilvl w:val="2"/>
          <w:numId w:val="1"/>
        </w:numPr>
        <w:rPr/>
      </w:pPr>
      <w:bookmarkStart w:id="255" w:name="__RefHeading___Toc564336_3650668749"/>
      <w:bookmarkStart w:id="256" w:name="_Toc90"/>
      <w:bookmarkEnd w:id="255"/>
      <w:r>
        <w:rPr>
          <w:rtl w:val="true"/>
        </w:rPr>
        <w:t>المسألة التاسعة و الستّون قال سلّمه الله تعالی</w:t>
      </w:r>
      <w:r>
        <w:rPr>
          <w:rtl w:val="true"/>
        </w:rPr>
        <w:t xml:space="preserve">: </w:t>
      </w:r>
      <w:r>
        <w:rPr>
          <w:rtl w:val="true"/>
        </w:rPr>
        <w:t xml:space="preserve">ما قول شیخنا فی الأصناف الذین ینزلون عند أهل بلد الحسین </w:t>
      </w:r>
      <w:r>
        <w:rPr>
          <w:rtl w:val="true"/>
        </w:rPr>
        <w:t>(</w:t>
      </w:r>
      <w:r>
        <w:rPr>
          <w:rtl w:val="true"/>
        </w:rPr>
        <w:t>علیه السلام</w:t>
      </w:r>
      <w:r>
        <w:rPr>
          <w:rtl w:val="true"/>
        </w:rPr>
        <w:t xml:space="preserve">) </w:t>
      </w:r>
      <w:r>
        <w:rPr>
          <w:rtl w:val="true"/>
        </w:rPr>
        <w:t>لو عملوا لهم لحماً أو حلاوة هل یکره لهم الأکل منها و ینکسر خاطر المضیف</w:t>
      </w:r>
      <w:bookmarkEnd w:id="256"/>
    </w:p>
    <w:p>
      <w:pPr>
        <w:pStyle w:val="BookText"/>
        <w:rPr/>
      </w:pPr>
      <w:r>
        <w:rPr>
          <w:rFonts w:ascii="IRNazanin" w:hAnsi="IRNazanin" w:eastAsia="IRNazanin"/>
          <w:color w:val="111111"/>
          <w:sz w:val="28"/>
          <w:sz w:val="28"/>
          <w:szCs w:val="28"/>
          <w:rtl w:val="true"/>
          <w:lang w:bidi="fa-IR"/>
        </w:rPr>
        <w:t>بعدم أکل الضیف من طعام یتعب له فی تدبیره و ربّما کان یقترض ثمنه و ربّما یحتاج أن یتکلّف بادام غیرهما فیحصل له الکلفة فی ذلک أم لا یکره لأنّه إذا نزل الضیف بساحة قوم استحبّ لهم إکرامه و صار تحت تصرّفهم فی المأکل و المشرب، فحینئذ لا یجوز له مخالفتهم و لا الامتناع عمّا یدعونه إلیه و أنت أعلم ورائک أعلی فأفدنا أیّدک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و الله الهادی إلی جادّة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لم أقف فی الأخبار علی ما یدلّ علی کراهة الأکل فی هذه الصورة و الذی ورد فی الأخبار هو ما قدّمنا ذکره فی جواب المسألة الحادیة و الثلاثین من کراهیة حمل اللحم و الأخبصة لمن قصد إلی زیارة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الأماکن القریبة إلی بلده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أمّا انّه بعد وصول الزوّار من أی بلد کان و نزولهم علی جهة الضیافة و إنّه یکره لهم الأکل من هذه الأشیاء لو تکلّفها لهم صاحب المنزل فلم أقف فیه علی خبر یؤذن بالکراهة بل عموم الأخبار الدالّة علی استحباب إکرام الضیف و التکلّف له شامل لهذا الموضع کما ذکرتموه و لا مخصّص لهذا و الله العالم</w:t>
      </w:r>
      <w:r>
        <w:rPr>
          <w:rFonts w:eastAsia="IRNazanin" w:cs="IRNazanin"/>
          <w:color w:val="111111"/>
          <w:sz w:val="28"/>
          <w:szCs w:val="28"/>
          <w:rtl w:val="true"/>
          <w:lang w:bidi="fa-IR"/>
        </w:rPr>
        <w:t>.</w:t>
      </w:r>
    </w:p>
    <w:p>
      <w:pPr>
        <w:pStyle w:val="Heading3"/>
        <w:numPr>
          <w:ilvl w:val="2"/>
          <w:numId w:val="1"/>
        </w:numPr>
        <w:rPr/>
      </w:pPr>
      <w:bookmarkStart w:id="257" w:name="__RefHeading___Toc564338_3650668749"/>
      <w:bookmarkStart w:id="258" w:name="_Toc91"/>
      <w:bookmarkEnd w:id="257"/>
      <w:r>
        <w:rPr>
          <w:rtl w:val="true"/>
        </w:rPr>
        <w:t>المسألة السبعون قال سلّمه الله تعالی</w:t>
      </w:r>
      <w:r>
        <w:rPr>
          <w:rtl w:val="true"/>
        </w:rPr>
        <w:t xml:space="preserve">: </w:t>
      </w:r>
      <w:r>
        <w:rPr>
          <w:rtl w:val="true"/>
        </w:rPr>
        <w:t>ما یقول شیخنا فی منجّزات المریض من وقف و إبراء أو بیع أو هبة أو تملیک أو عطیة هل یمضی ذلک من الأصل أم من الثلث کما هو المشهور؟</w:t>
      </w:r>
      <w:bookmarkEnd w:id="258"/>
    </w:p>
    <w:p>
      <w:pPr>
        <w:pStyle w:val="BookText"/>
        <w:rPr/>
      </w:pPr>
      <w:r>
        <w:rPr>
          <w:rFonts w:ascii="IRNazanin" w:hAnsi="IRNazanin" w:eastAsia="IRNazanin"/>
          <w:color w:val="111111"/>
          <w:sz w:val="28"/>
          <w:sz w:val="28"/>
          <w:szCs w:val="28"/>
          <w:rtl w:val="true"/>
          <w:lang w:bidi="fa-IR"/>
        </w:rPr>
        <w:t>أفتنا فی ذلک أیّدک الله</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و الله الهادی إلی جادّة الصواب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image" Target="media/image2.jpeg"/><Relationship Id="rId228" Type="http://schemas.openxmlformats.org/officeDocument/2006/relationships/image" Target="media/image2.jpeg"/><Relationship Id="rId229" Type="http://schemas.openxmlformats.org/officeDocument/2006/relationships/footer" Target="footer222.xml"/><Relationship Id="rId230" Type="http://schemas.openxmlformats.org/officeDocument/2006/relationships/numbering" Target="numbering.xml"/><Relationship Id="rId231" Type="http://schemas.openxmlformats.org/officeDocument/2006/relationships/fontTable" Target="fontTable.xml"/><Relationship Id="rId232" Type="http://schemas.openxmlformats.org/officeDocument/2006/relationships/settings" Target="settings.xml"/><Relationship Id="rId2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228</Pages>
  <Words>51627</Words>
  <Characters>200906</Characters>
  <CharactersWithSpaces>251634</CharactersWithSpaces>
  <Paragraphs>900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2026-08-16T16:54:51Z</dcterms:created>
  <dc:creator>ghaemiyeh.com</dc:creator>
  <dc:description/>
  <dc:language>en-US</dc:language>
  <cp:lastModifiedBy/>
  <dcterms:modified xsi:type="dcterms:W3CDTF">2026-08-16T20:24:57Z</dcterms:modified>
  <cp:revision>1</cp:revision>
  <dc:subject/>
  <dc:title>الانوار الحیریة و الاقمار البدریة الاحمدیة</dc:title>
</cp:coreProperties>
</file>

<file path=docProps/custom.xml><?xml version="1.0" encoding="utf-8"?>
<Properties xmlns="http://schemas.openxmlformats.org/officeDocument/2006/custom-properties" xmlns:vt="http://schemas.openxmlformats.org/officeDocument/2006/docPropsVTypes"/>
</file>