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240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3242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3244_3650668749">
            <w:r>
              <w:rPr>
                <w:webHidden/>
                <w:rStyle w:val="IndexLink"/>
                <w:rtl w:val="true"/>
              </w:rPr>
              <w:t>تقدیم به</w:t>
            </w:r>
            <w:r>
              <w:rPr>
                <w:rStyle w:val="IndexLink"/>
                <w:rtl w:val="true"/>
              </w:rPr>
              <w:tab/>
            </w:r>
            <w:r>
              <w:rPr>
                <w:rStyle w:val="IndexLink"/>
              </w:rPr>
              <w:t>6</w:t>
            </w:r>
          </w:hyperlink>
        </w:p>
        <w:p>
          <w:pPr>
            <w:pStyle w:val="Contents2"/>
            <w:tabs>
              <w:tab w:val="clear" w:pos="8743"/>
              <w:tab w:val="right" w:pos="9026" w:leader="dot"/>
            </w:tabs>
            <w:rPr/>
          </w:pPr>
          <w:hyperlink w:anchor="__RefHeading___Toc403246_3650668749">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03248_3650668749">
            <w:r>
              <w:rPr>
                <w:webHidden/>
                <w:rStyle w:val="IndexLink"/>
                <w:rtl w:val="true"/>
              </w:rPr>
              <w:t>فصل اول</w:t>
            </w:r>
            <w:r>
              <w:rPr>
                <w:rStyle w:val="IndexLink"/>
                <w:rtl w:val="true"/>
              </w:rPr>
              <w:t xml:space="preserve">: </w:t>
            </w:r>
            <w:r>
              <w:rPr>
                <w:rStyle w:val="IndexLink"/>
                <w:rtl w:val="true"/>
              </w:rPr>
              <w:t>ارکان علم</w:t>
            </w:r>
            <w:r>
              <w:rPr>
                <w:rStyle w:val="IndexLink"/>
                <w:rtl w:val="true"/>
              </w:rPr>
              <w:tab/>
            </w:r>
            <w:r>
              <w:rPr>
                <w:rStyle w:val="IndexLink"/>
              </w:rPr>
              <w:t>10</w:t>
            </w:r>
          </w:hyperlink>
        </w:p>
        <w:p>
          <w:pPr>
            <w:pStyle w:val="Contents3"/>
            <w:tabs>
              <w:tab w:val="clear" w:pos="8459"/>
              <w:tab w:val="right" w:pos="9026" w:leader="dot"/>
            </w:tabs>
            <w:rPr/>
          </w:pPr>
          <w:hyperlink w:anchor="__RefHeading___Toc403250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03252_3650668749">
            <w:r>
              <w:rPr>
                <w:webHidden/>
                <w:rStyle w:val="IndexLink"/>
                <w:rtl w:val="true"/>
              </w:rPr>
              <w:t>معرّفی اجمالی ارکان چهارگانه</w:t>
            </w:r>
            <w:r>
              <w:rPr>
                <w:rStyle w:val="IndexLink"/>
                <w:rtl w:val="true"/>
              </w:rPr>
              <w:tab/>
            </w:r>
            <w:r>
              <w:rPr>
                <w:rStyle w:val="IndexLink"/>
              </w:rPr>
              <w:t>10</w:t>
            </w:r>
          </w:hyperlink>
        </w:p>
        <w:p>
          <w:pPr>
            <w:pStyle w:val="Contents4"/>
            <w:tabs>
              <w:tab w:val="clear" w:pos="8176"/>
              <w:tab w:val="right" w:pos="9026" w:leader="dot"/>
            </w:tabs>
            <w:rPr/>
          </w:pPr>
          <w:hyperlink w:anchor="__RefHeading___Toc403254_365066874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403256_3650668749">
            <w:r>
              <w:rPr>
                <w:webHidden/>
                <w:rStyle w:val="IndexLink"/>
                <w:rtl w:val="true"/>
              </w:rPr>
              <w:t>رکن اول</w:t>
            </w:r>
            <w:r>
              <w:rPr>
                <w:rStyle w:val="IndexLink"/>
                <w:rtl w:val="true"/>
              </w:rPr>
              <w:t xml:space="preserve">: </w:t>
            </w:r>
            <w:r>
              <w:rPr>
                <w:rStyle w:val="IndexLink"/>
                <w:rtl w:val="true"/>
              </w:rPr>
              <w:t xml:space="preserve">عالم </w:t>
            </w:r>
            <w:r>
              <w:rPr>
                <w:rStyle w:val="IndexLink"/>
                <w:rtl w:val="true"/>
              </w:rPr>
              <w:t>(</w:t>
            </w:r>
            <w:r>
              <w:rPr>
                <w:rStyle w:val="IndexLink"/>
                <w:rtl w:val="true"/>
              </w:rPr>
              <w:t>مکشوف‌له</w:t>
            </w:r>
            <w:r>
              <w:rPr>
                <w:rStyle w:val="IndexLink"/>
                <w:rtl w:val="true"/>
              </w:rPr>
              <w:t>)</w:t>
              <w:tab/>
            </w:r>
            <w:r>
              <w:rPr>
                <w:rStyle w:val="IndexLink"/>
              </w:rPr>
              <w:t>11</w:t>
            </w:r>
          </w:hyperlink>
        </w:p>
        <w:p>
          <w:pPr>
            <w:pStyle w:val="Contents4"/>
            <w:tabs>
              <w:tab w:val="clear" w:pos="8176"/>
              <w:tab w:val="right" w:pos="9026" w:leader="dot"/>
            </w:tabs>
            <w:rPr/>
          </w:pPr>
          <w:hyperlink w:anchor="__RefHeading___Toc403258_3650668749">
            <w:r>
              <w:rPr>
                <w:webHidden/>
                <w:rStyle w:val="IndexLink"/>
                <w:rtl w:val="true"/>
              </w:rPr>
              <w:t>رکن دوم</w:t>
            </w:r>
            <w:r>
              <w:rPr>
                <w:rStyle w:val="IndexLink"/>
                <w:rtl w:val="true"/>
              </w:rPr>
              <w:t xml:space="preserve">: </w:t>
            </w:r>
            <w:r>
              <w:rPr>
                <w:rStyle w:val="IndexLink"/>
                <w:rtl w:val="true"/>
              </w:rPr>
              <w:t xml:space="preserve">معلوم </w:t>
            </w:r>
            <w:r>
              <w:rPr>
                <w:rStyle w:val="IndexLink"/>
                <w:rtl w:val="true"/>
              </w:rPr>
              <w:t>(</w:t>
            </w:r>
            <w:r>
              <w:rPr>
                <w:rStyle w:val="IndexLink"/>
                <w:rtl w:val="true"/>
              </w:rPr>
              <w:t>مکشوف</w:t>
            </w:r>
            <w:r>
              <w:rPr>
                <w:rStyle w:val="IndexLink"/>
                <w:rtl w:val="true"/>
              </w:rPr>
              <w:t>)</w:t>
              <w:tab/>
            </w:r>
            <w:r>
              <w:rPr>
                <w:rStyle w:val="IndexLink"/>
              </w:rPr>
              <w:t>15</w:t>
            </w:r>
          </w:hyperlink>
        </w:p>
        <w:p>
          <w:pPr>
            <w:pStyle w:val="Contents4"/>
            <w:tabs>
              <w:tab w:val="clear" w:pos="8176"/>
              <w:tab w:val="right" w:pos="9026" w:leader="dot"/>
            </w:tabs>
            <w:rPr/>
          </w:pPr>
          <w:hyperlink w:anchor="__RefHeading___Toc403260_3650668749">
            <w:r>
              <w:rPr>
                <w:webHidden/>
                <w:rStyle w:val="IndexLink"/>
                <w:rtl w:val="true"/>
              </w:rPr>
              <w:t>رکن سوم</w:t>
            </w:r>
            <w:r>
              <w:rPr>
                <w:rStyle w:val="IndexLink"/>
                <w:rtl w:val="true"/>
              </w:rPr>
              <w:t xml:space="preserve">: </w:t>
            </w:r>
            <w:r>
              <w:rPr>
                <w:rStyle w:val="IndexLink"/>
                <w:rtl w:val="true"/>
              </w:rPr>
              <w:t xml:space="preserve">علم </w:t>
            </w:r>
            <w:r>
              <w:rPr>
                <w:rStyle w:val="IndexLink"/>
                <w:rtl w:val="true"/>
              </w:rPr>
              <w:t>(</w:t>
            </w:r>
            <w:r>
              <w:rPr>
                <w:rStyle w:val="IndexLink"/>
                <w:rtl w:val="true"/>
              </w:rPr>
              <w:t>انکشاف</w:t>
            </w:r>
            <w:r>
              <w:rPr>
                <w:rStyle w:val="IndexLink"/>
                <w:rtl w:val="true"/>
              </w:rPr>
              <w:t>)</w:t>
              <w:tab/>
            </w:r>
            <w:r>
              <w:rPr>
                <w:rStyle w:val="IndexLink"/>
              </w:rPr>
              <w:t>16</w:t>
            </w:r>
          </w:hyperlink>
        </w:p>
        <w:p>
          <w:pPr>
            <w:pStyle w:val="Contents4"/>
            <w:tabs>
              <w:tab w:val="clear" w:pos="8176"/>
              <w:tab w:val="right" w:pos="9026" w:leader="dot"/>
            </w:tabs>
            <w:rPr/>
          </w:pPr>
          <w:hyperlink w:anchor="__RefHeading___Toc403262_3650668749">
            <w:r>
              <w:rPr>
                <w:webHidden/>
                <w:rStyle w:val="IndexLink"/>
                <w:rtl w:val="true"/>
              </w:rPr>
              <w:t>رکن چهارم</w:t>
            </w:r>
            <w:r>
              <w:rPr>
                <w:rStyle w:val="IndexLink"/>
                <w:rtl w:val="true"/>
              </w:rPr>
              <w:t xml:space="preserve">: </w:t>
            </w:r>
            <w:r>
              <w:rPr>
                <w:rStyle w:val="IndexLink"/>
                <w:rtl w:val="true"/>
              </w:rPr>
              <w:t xml:space="preserve">نور علم </w:t>
            </w:r>
            <w:r>
              <w:rPr>
                <w:rStyle w:val="IndexLink"/>
                <w:rtl w:val="true"/>
              </w:rPr>
              <w:t>(</w:t>
            </w:r>
            <w:r>
              <w:rPr>
                <w:rStyle w:val="IndexLink"/>
                <w:rtl w:val="true"/>
              </w:rPr>
              <w:t>مابه الکشف</w:t>
            </w:r>
            <w:r>
              <w:rPr>
                <w:rStyle w:val="IndexLink"/>
                <w:rtl w:val="true"/>
              </w:rPr>
              <w:t>)</w:t>
              <w:tab/>
            </w:r>
            <w:r>
              <w:rPr>
                <w:rStyle w:val="IndexLink"/>
              </w:rPr>
              <w:t>19</w:t>
            </w:r>
          </w:hyperlink>
        </w:p>
        <w:p>
          <w:pPr>
            <w:pStyle w:val="Contents4"/>
            <w:tabs>
              <w:tab w:val="clear" w:pos="8176"/>
              <w:tab w:val="right" w:pos="9026" w:leader="dot"/>
            </w:tabs>
            <w:rPr/>
          </w:pPr>
          <w:hyperlink w:anchor="__RefHeading___Toc403264_3650668749">
            <w:r>
              <w:rPr>
                <w:webHidden/>
                <w:rStyle w:val="IndexLink"/>
                <w:rtl w:val="true"/>
              </w:rPr>
              <w:t>رکن پنجم</w:t>
            </w:r>
            <w:r>
              <w:rPr>
                <w:rStyle w:val="IndexLink"/>
                <w:rtl w:val="true"/>
              </w:rPr>
              <w:t xml:space="preserve">: </w:t>
            </w:r>
            <w:r>
              <w:rPr>
                <w:rStyle w:val="IndexLink"/>
                <w:rtl w:val="true"/>
              </w:rPr>
              <w:t xml:space="preserve">عالم </w:t>
            </w:r>
            <w:r>
              <w:rPr>
                <w:rStyle w:val="IndexLink"/>
                <w:rtl w:val="true"/>
              </w:rPr>
              <w:t>(</w:t>
            </w:r>
            <w:r>
              <w:rPr>
                <w:rStyle w:val="IndexLink"/>
                <w:rtl w:val="true"/>
              </w:rPr>
              <w:t>واجد نور علم</w:t>
            </w:r>
            <w:r>
              <w:rPr>
                <w:rStyle w:val="IndexLink"/>
                <w:rtl w:val="true"/>
              </w:rPr>
              <w:t>)</w:t>
              <w:tab/>
            </w:r>
            <w:r>
              <w:rPr>
                <w:rStyle w:val="IndexLink"/>
              </w:rPr>
              <w:t>22</w:t>
            </w:r>
          </w:hyperlink>
        </w:p>
        <w:p>
          <w:pPr>
            <w:pStyle w:val="Contents2"/>
            <w:tabs>
              <w:tab w:val="clear" w:pos="8743"/>
              <w:tab w:val="right" w:pos="9026" w:leader="dot"/>
            </w:tabs>
            <w:rPr/>
          </w:pPr>
          <w:hyperlink w:anchor="__RefHeading___Toc403266_3650668749">
            <w:r>
              <w:rPr>
                <w:webHidden/>
                <w:rStyle w:val="IndexLink"/>
                <w:rtl w:val="true"/>
              </w:rPr>
              <w:t>فصل دوم</w:t>
            </w:r>
            <w:r>
              <w:rPr>
                <w:rStyle w:val="IndexLink"/>
                <w:rtl w:val="true"/>
              </w:rPr>
              <w:t xml:space="preserve">: </w:t>
            </w:r>
            <w:r>
              <w:rPr>
                <w:rStyle w:val="IndexLink"/>
                <w:rtl w:val="true"/>
              </w:rPr>
              <w:t>بدیهیات و مبهمات علم</w:t>
            </w:r>
            <w:r>
              <w:rPr>
                <w:rStyle w:val="IndexLink"/>
                <w:rtl w:val="true"/>
              </w:rPr>
              <w:tab/>
            </w:r>
            <w:r>
              <w:rPr>
                <w:rStyle w:val="IndexLink"/>
              </w:rPr>
              <w:t>28</w:t>
            </w:r>
          </w:hyperlink>
        </w:p>
        <w:p>
          <w:pPr>
            <w:pStyle w:val="Contents3"/>
            <w:tabs>
              <w:tab w:val="clear" w:pos="8459"/>
              <w:tab w:val="right" w:pos="9026" w:leader="dot"/>
            </w:tabs>
            <w:rPr/>
          </w:pPr>
          <w:hyperlink w:anchor="__RefHeading___Toc403268_3650668749">
            <w:r>
              <w:rPr>
                <w:webHidden/>
                <w:rStyle w:val="IndexLink"/>
                <w:rtl w:val="true"/>
              </w:rPr>
              <w:t>قابل کشف نبودن نور علم</w:t>
            </w:r>
            <w:r>
              <w:rPr>
                <w:rStyle w:val="IndexLink"/>
                <w:rtl w:val="true"/>
              </w:rPr>
              <w:tab/>
            </w:r>
            <w:r>
              <w:rPr>
                <w:rStyle w:val="IndexLink"/>
              </w:rPr>
              <w:t>28</w:t>
            </w:r>
          </w:hyperlink>
        </w:p>
        <w:p>
          <w:pPr>
            <w:pStyle w:val="Contents3"/>
            <w:tabs>
              <w:tab w:val="clear" w:pos="8459"/>
              <w:tab w:val="right" w:pos="9026" w:leader="dot"/>
            </w:tabs>
            <w:rPr/>
          </w:pPr>
          <w:hyperlink w:anchor="__RefHeading___Toc403270_3650668749">
            <w:r>
              <w:rPr>
                <w:webHidden/>
                <w:rStyle w:val="IndexLink"/>
                <w:rtl w:val="true"/>
              </w:rPr>
              <w:t>قابل تفسیر نبودن واجدیّت نور علم</w:t>
            </w:r>
            <w:r>
              <w:rPr>
                <w:rStyle w:val="IndexLink"/>
                <w:rtl w:val="true"/>
              </w:rPr>
              <w:tab/>
            </w:r>
            <w:r>
              <w:rPr>
                <w:rStyle w:val="IndexLink"/>
              </w:rPr>
              <w:t>32</w:t>
            </w:r>
          </w:hyperlink>
        </w:p>
        <w:p>
          <w:pPr>
            <w:pStyle w:val="Contents3"/>
            <w:tabs>
              <w:tab w:val="clear" w:pos="8459"/>
              <w:tab w:val="right" w:pos="9026" w:leader="dot"/>
            </w:tabs>
            <w:rPr/>
          </w:pPr>
          <w:hyperlink w:anchor="__RefHeading___Toc403272_3650668749">
            <w:r>
              <w:rPr>
                <w:webHidden/>
                <w:rStyle w:val="IndexLink"/>
                <w:rtl w:val="true"/>
              </w:rPr>
              <w:t xml:space="preserve">نور علم در احادیث اهل بیت </w:t>
            </w:r>
            <w:r>
              <w:rPr>
                <w:rStyle w:val="IndexLink"/>
                <w:rtl w:val="true"/>
              </w:rPr>
              <w:t>(</w:t>
            </w:r>
            <w:r>
              <w:rPr>
                <w:rStyle w:val="IndexLink"/>
                <w:rtl w:val="true"/>
              </w:rPr>
              <w:t>علیهِم‌السَّلامُ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403274_3650668749">
            <w:r>
              <w:rPr>
                <w:webHidden/>
                <w:rStyle w:val="IndexLink"/>
                <w:rtl w:val="true"/>
              </w:rPr>
              <w:t>قابل تفسیر نبودن انکشاف معلوم</w:t>
            </w:r>
            <w:r>
              <w:rPr>
                <w:rStyle w:val="IndexLink"/>
                <w:rtl w:val="true"/>
              </w:rPr>
              <w:tab/>
            </w:r>
            <w:r>
              <w:rPr>
                <w:rStyle w:val="IndexLink"/>
              </w:rPr>
              <w:t>40</w:t>
            </w:r>
          </w:hyperlink>
        </w:p>
        <w:p>
          <w:pPr>
            <w:pStyle w:val="Contents3"/>
            <w:tabs>
              <w:tab w:val="clear" w:pos="8459"/>
              <w:tab w:val="right" w:pos="9026" w:leader="dot"/>
            </w:tabs>
            <w:rPr/>
          </w:pPr>
          <w:hyperlink w:anchor="__RefHeading___Toc403276_3650668749">
            <w:r>
              <w:rPr>
                <w:webHidden/>
                <w:rStyle w:val="IndexLink"/>
                <w:rtl w:val="true"/>
              </w:rPr>
              <w:t>قابل تفسیر نبودن اعمال نور علم</w:t>
            </w:r>
            <w:r>
              <w:rPr>
                <w:rStyle w:val="IndexLink"/>
                <w:rtl w:val="true"/>
              </w:rPr>
              <w:tab/>
            </w:r>
            <w:r>
              <w:rPr>
                <w:rStyle w:val="IndexLink"/>
              </w:rPr>
              <w:t>43</w:t>
            </w:r>
          </w:hyperlink>
        </w:p>
        <w:p>
          <w:pPr>
            <w:pStyle w:val="Contents2"/>
            <w:tabs>
              <w:tab w:val="clear" w:pos="8743"/>
              <w:tab w:val="right" w:pos="9026" w:leader="dot"/>
            </w:tabs>
            <w:rPr/>
          </w:pPr>
          <w:hyperlink w:anchor="__RefHeading___Toc403278_3650668749">
            <w:r>
              <w:rPr>
                <w:webHidden/>
                <w:rStyle w:val="IndexLink"/>
                <w:rtl w:val="true"/>
              </w:rPr>
              <w:t>فصل سوم</w:t>
            </w:r>
            <w:r>
              <w:rPr>
                <w:rStyle w:val="IndexLink"/>
                <w:rtl w:val="true"/>
              </w:rPr>
              <w:t xml:space="preserve">: </w:t>
            </w:r>
            <w:r>
              <w:rPr>
                <w:rStyle w:val="IndexLink"/>
                <w:rtl w:val="true"/>
              </w:rPr>
              <w:t>شرافت و قداست علم</w:t>
            </w:r>
            <w:r>
              <w:rPr>
                <w:rStyle w:val="IndexLink"/>
                <w:rtl w:val="true"/>
              </w:rPr>
              <w:tab/>
            </w:r>
            <w:r>
              <w:rPr>
                <w:rStyle w:val="IndexLink"/>
              </w:rPr>
              <w:t>45</w:t>
            </w:r>
          </w:hyperlink>
        </w:p>
        <w:p>
          <w:pPr>
            <w:pStyle w:val="Contents3"/>
            <w:tabs>
              <w:tab w:val="clear" w:pos="8459"/>
              <w:tab w:val="right" w:pos="9026" w:leader="dot"/>
            </w:tabs>
            <w:rPr/>
          </w:pPr>
          <w:hyperlink w:anchor="__RefHeading___Toc403280_365066874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03282_3650668749">
            <w:r>
              <w:rPr>
                <w:webHidden/>
                <w:rStyle w:val="IndexLink"/>
                <w:rtl w:val="true"/>
              </w:rPr>
              <w:t>علم</w:t>
            </w:r>
            <w:r>
              <w:rPr>
                <w:rStyle w:val="IndexLink"/>
                <w:rtl w:val="true"/>
              </w:rPr>
              <w:t xml:space="preserve">: </w:t>
            </w:r>
            <w:r>
              <w:rPr>
                <w:rStyle w:val="IndexLink"/>
                <w:rtl w:val="true"/>
              </w:rPr>
              <w:t>خیر دنیا و آخرت</w:t>
            </w:r>
            <w:r>
              <w:rPr>
                <w:rStyle w:val="IndexLink"/>
                <w:rtl w:val="true"/>
              </w:rPr>
              <w:tab/>
            </w:r>
            <w:r>
              <w:rPr>
                <w:rStyle w:val="IndexLink"/>
              </w:rPr>
              <w:t>46</w:t>
            </w:r>
          </w:hyperlink>
        </w:p>
        <w:p>
          <w:pPr>
            <w:pStyle w:val="Contents3"/>
            <w:tabs>
              <w:tab w:val="clear" w:pos="8459"/>
              <w:tab w:val="right" w:pos="9026" w:leader="dot"/>
            </w:tabs>
            <w:rPr/>
          </w:pPr>
          <w:hyperlink w:anchor="__RefHeading___Toc403284_3650668749">
            <w:r>
              <w:rPr>
                <w:webHidden/>
                <w:rStyle w:val="IndexLink"/>
                <w:rtl w:val="true"/>
              </w:rPr>
              <w:t>دوست داشتن اهل علم</w:t>
            </w:r>
            <w:r>
              <w:rPr>
                <w:rStyle w:val="IndexLink"/>
                <w:rtl w:val="true"/>
              </w:rPr>
              <w:tab/>
            </w:r>
            <w:r>
              <w:rPr>
                <w:rStyle w:val="IndexLink"/>
              </w:rPr>
              <w:t>47</w:t>
            </w:r>
          </w:hyperlink>
        </w:p>
        <w:p>
          <w:pPr>
            <w:pStyle w:val="Contents3"/>
            <w:tabs>
              <w:tab w:val="clear" w:pos="8459"/>
              <w:tab w:val="right" w:pos="9026" w:leader="dot"/>
            </w:tabs>
            <w:rPr/>
          </w:pPr>
          <w:hyperlink w:anchor="__RefHeading___Toc403286_3650668749">
            <w:r>
              <w:rPr>
                <w:webHidden/>
                <w:rStyle w:val="IndexLink"/>
                <w:rtl w:val="true"/>
              </w:rPr>
              <w:t>شرافت مطلق علم</w:t>
            </w:r>
            <w:r>
              <w:rPr>
                <w:rStyle w:val="IndexLink"/>
                <w:rtl w:val="true"/>
              </w:rPr>
              <w:tab/>
            </w:r>
            <w:r>
              <w:rPr>
                <w:rStyle w:val="IndexLink"/>
              </w:rPr>
              <w:t>47</w:t>
            </w:r>
          </w:hyperlink>
        </w:p>
        <w:p>
          <w:pPr>
            <w:pStyle w:val="Contents3"/>
            <w:tabs>
              <w:tab w:val="clear" w:pos="8459"/>
              <w:tab w:val="right" w:pos="9026" w:leader="dot"/>
            </w:tabs>
            <w:rPr/>
          </w:pPr>
          <w:hyperlink w:anchor="__RefHeading___Toc403288_3650668749">
            <w:r>
              <w:rPr>
                <w:webHidden/>
                <w:rStyle w:val="IndexLink"/>
                <w:rtl w:val="true"/>
              </w:rPr>
              <w:t>شرافت بعضی علوم خاصّ</w:t>
            </w:r>
            <w:r>
              <w:rPr>
                <w:rStyle w:val="IndexLink"/>
                <w:rtl w:val="true"/>
              </w:rPr>
              <w:tab/>
            </w:r>
            <w:r>
              <w:rPr>
                <w:rStyle w:val="IndexLink"/>
              </w:rPr>
              <w:t>49</w:t>
            </w:r>
          </w:hyperlink>
        </w:p>
        <w:p>
          <w:pPr>
            <w:pStyle w:val="Contents3"/>
            <w:tabs>
              <w:tab w:val="clear" w:pos="8459"/>
              <w:tab w:val="right" w:pos="9026" w:leader="dot"/>
            </w:tabs>
            <w:rPr/>
          </w:pPr>
          <w:hyperlink w:anchor="__RefHeading___Toc403290_3650668749">
            <w:r>
              <w:rPr>
                <w:webHidden/>
                <w:rStyle w:val="IndexLink"/>
                <w:rtl w:val="true"/>
              </w:rPr>
              <w:t>راس علم</w:t>
            </w:r>
            <w:r>
              <w:rPr>
                <w:rStyle w:val="IndexLink"/>
                <w:rtl w:val="true"/>
              </w:rPr>
              <w:t xml:space="preserve">: </w:t>
            </w:r>
            <w:r>
              <w:rPr>
                <w:rStyle w:val="IndexLink"/>
                <w:rtl w:val="true"/>
              </w:rPr>
              <w:t>خداشناسی</w:t>
            </w:r>
            <w:r>
              <w:rPr>
                <w:rStyle w:val="IndexLink"/>
                <w:rtl w:val="true"/>
              </w:rPr>
              <w:tab/>
            </w:r>
            <w:r>
              <w:rPr>
                <w:rStyle w:val="IndexLink"/>
              </w:rPr>
              <w:t>52</w:t>
            </w:r>
          </w:hyperlink>
        </w:p>
        <w:p>
          <w:pPr>
            <w:pStyle w:val="Contents3"/>
            <w:tabs>
              <w:tab w:val="clear" w:pos="8459"/>
              <w:tab w:val="right" w:pos="9026" w:leader="dot"/>
            </w:tabs>
            <w:rPr/>
          </w:pPr>
          <w:hyperlink w:anchor="__RefHeading___Toc403292_3650668749">
            <w:r>
              <w:rPr>
                <w:webHidden/>
                <w:rStyle w:val="IndexLink"/>
                <w:rtl w:val="true"/>
              </w:rPr>
              <w:t>علم همه‌ی مردم در چهار چیز</w:t>
            </w:r>
            <w:r>
              <w:rPr>
                <w:rStyle w:val="IndexLink"/>
                <w:rtl w:val="true"/>
              </w:rPr>
              <w:tab/>
            </w:r>
            <w:r>
              <w:rPr>
                <w:rStyle w:val="IndexLink"/>
              </w:rPr>
              <w:t>54</w:t>
            </w:r>
          </w:hyperlink>
        </w:p>
        <w:p>
          <w:pPr>
            <w:pStyle w:val="Contents3"/>
            <w:tabs>
              <w:tab w:val="clear" w:pos="8459"/>
              <w:tab w:val="right" w:pos="9026" w:leader="dot"/>
            </w:tabs>
            <w:rPr/>
          </w:pPr>
          <w:hyperlink w:anchor="__RefHeading___Toc403294_3650668749">
            <w:r>
              <w:rPr>
                <w:webHidden/>
                <w:rStyle w:val="IndexLink"/>
                <w:rtl w:val="true"/>
              </w:rPr>
              <w:t>چهار محور اصلی علم</w:t>
            </w:r>
            <w:r>
              <w:rPr>
                <w:rStyle w:val="IndexLink"/>
                <w:rtl w:val="true"/>
              </w:rPr>
              <w:tab/>
            </w:r>
            <w:r>
              <w:rPr>
                <w:rStyle w:val="IndexLink"/>
              </w:rPr>
              <w:t>55</w:t>
            </w:r>
          </w:hyperlink>
        </w:p>
        <w:p>
          <w:pPr>
            <w:pStyle w:val="Contents2"/>
            <w:tabs>
              <w:tab w:val="clear" w:pos="8743"/>
              <w:tab w:val="right" w:pos="9026" w:leader="dot"/>
            </w:tabs>
            <w:rPr/>
          </w:pPr>
          <w:hyperlink w:anchor="__RefHeading___Toc403296_3650668749">
            <w:r>
              <w:rPr>
                <w:webHidden/>
                <w:rStyle w:val="IndexLink"/>
                <w:rtl w:val="true"/>
              </w:rPr>
              <w:t>فصل چهارم</w:t>
            </w:r>
            <w:r>
              <w:rPr>
                <w:rStyle w:val="IndexLink"/>
                <w:rtl w:val="true"/>
              </w:rPr>
              <w:t xml:space="preserve">: </w:t>
            </w:r>
            <w:r>
              <w:rPr>
                <w:rStyle w:val="IndexLink"/>
                <w:rtl w:val="true"/>
              </w:rPr>
              <w:t>منابع علم</w:t>
            </w:r>
            <w:r>
              <w:rPr>
                <w:rStyle w:val="IndexLink"/>
                <w:rtl w:val="true"/>
              </w:rPr>
              <w:tab/>
            </w:r>
            <w:r>
              <w:rPr>
                <w:rStyle w:val="IndexLink"/>
              </w:rPr>
              <w:t>58</w:t>
            </w:r>
          </w:hyperlink>
        </w:p>
        <w:p>
          <w:pPr>
            <w:pStyle w:val="Contents3"/>
            <w:tabs>
              <w:tab w:val="clear" w:pos="8459"/>
              <w:tab w:val="right" w:pos="9026" w:leader="dot"/>
            </w:tabs>
            <w:rPr/>
          </w:pPr>
          <w:hyperlink w:anchor="__RefHeading___Toc403298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03300_3650668749">
            <w:r>
              <w:rPr>
                <w:webHidden/>
                <w:rStyle w:val="IndexLink"/>
                <w:rtl w:val="true"/>
              </w:rPr>
              <w:t>دو گونه منبع علم</w:t>
            </w:r>
            <w:r>
              <w:rPr>
                <w:rStyle w:val="IndexLink"/>
                <w:rtl w:val="true"/>
              </w:rPr>
              <w:tab/>
            </w:r>
            <w:r>
              <w:rPr>
                <w:rStyle w:val="IndexLink"/>
              </w:rPr>
              <w:t>58</w:t>
            </w:r>
          </w:hyperlink>
        </w:p>
        <w:p>
          <w:pPr>
            <w:pStyle w:val="Contents3"/>
            <w:tabs>
              <w:tab w:val="clear" w:pos="8459"/>
              <w:tab w:val="right" w:pos="9026" w:leader="dot"/>
            </w:tabs>
            <w:rPr/>
          </w:pPr>
          <w:hyperlink w:anchor="__RefHeading___Toc403302_3650668749">
            <w:r>
              <w:rPr>
                <w:webHidden/>
                <w:rStyle w:val="IndexLink"/>
                <w:rtl w:val="true"/>
              </w:rPr>
              <w:t>علم مطبوع</w:t>
            </w:r>
            <w:r>
              <w:rPr>
                <w:rStyle w:val="IndexLink"/>
                <w:rtl w:val="true"/>
              </w:rPr>
              <w:tab/>
            </w:r>
            <w:r>
              <w:rPr>
                <w:rStyle w:val="IndexLink"/>
              </w:rPr>
              <w:t>59</w:t>
            </w:r>
          </w:hyperlink>
        </w:p>
        <w:p>
          <w:pPr>
            <w:pStyle w:val="Contents3"/>
            <w:tabs>
              <w:tab w:val="clear" w:pos="8459"/>
              <w:tab w:val="right" w:pos="9026" w:leader="dot"/>
            </w:tabs>
            <w:rPr/>
          </w:pPr>
          <w:hyperlink w:anchor="__RefHeading___Toc403304_3650668749">
            <w:r>
              <w:rPr>
                <w:webHidden/>
                <w:rStyle w:val="IndexLink"/>
                <w:rtl w:val="true"/>
              </w:rPr>
              <w:t>معرفت خداوند</w:t>
            </w:r>
            <w:r>
              <w:rPr>
                <w:rStyle w:val="IndexLink"/>
                <w:rtl w:val="true"/>
              </w:rPr>
              <w:t xml:space="preserve">: </w:t>
            </w:r>
            <w:r>
              <w:rPr>
                <w:rStyle w:val="IndexLink"/>
                <w:rtl w:val="true"/>
              </w:rPr>
              <w:t>مصداق علم مطبوع</w:t>
            </w:r>
            <w:r>
              <w:rPr>
                <w:rStyle w:val="IndexLink"/>
                <w:rtl w:val="true"/>
              </w:rPr>
              <w:tab/>
            </w:r>
            <w:r>
              <w:rPr>
                <w:rStyle w:val="IndexLink"/>
              </w:rPr>
              <w:t>61</w:t>
            </w:r>
          </w:hyperlink>
        </w:p>
        <w:p>
          <w:pPr>
            <w:pStyle w:val="Contents3"/>
            <w:tabs>
              <w:tab w:val="clear" w:pos="8459"/>
              <w:tab w:val="right" w:pos="9026" w:leader="dot"/>
            </w:tabs>
            <w:rPr/>
          </w:pPr>
          <w:hyperlink w:anchor="__RefHeading___Toc403306_3650668749">
            <w:r>
              <w:rPr>
                <w:webHidden/>
                <w:rStyle w:val="IndexLink"/>
                <w:rtl w:val="true"/>
              </w:rPr>
              <w:t xml:space="preserve">معرفت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ائمّه </w:t>
            </w:r>
            <w:r>
              <w:rPr>
                <w:rStyle w:val="IndexLink"/>
                <w:rtl w:val="true"/>
              </w:rPr>
              <w:t>(</w:t>
            </w:r>
            <w:r>
              <w:rPr>
                <w:rStyle w:val="IndexLink"/>
                <w:rtl w:val="true"/>
              </w:rPr>
              <w:t>علیهِم‌السَّلامُ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403308_3650668749">
            <w:r>
              <w:rPr>
                <w:webHidden/>
                <w:rStyle w:val="IndexLink"/>
                <w:rtl w:val="true"/>
              </w:rPr>
              <w:t xml:space="preserve">تفاوت مصادیق </w:t>
            </w:r>
            <w:r>
              <w:rPr>
                <w:rStyle w:val="IndexLink"/>
                <w:rtl w:val="true"/>
              </w:rPr>
              <w:t>«</w:t>
            </w:r>
            <w:r>
              <w:rPr>
                <w:rStyle w:val="IndexLink"/>
                <w:rtl w:val="true"/>
              </w:rPr>
              <w:t>علم مطبوع</w:t>
            </w:r>
            <w:r>
              <w:rPr>
                <w:rStyle w:val="IndexLink"/>
                <w:rtl w:val="true"/>
              </w:rPr>
              <w:t xml:space="preserve">» </w:t>
            </w:r>
            <w:r>
              <w:rPr>
                <w:rStyle w:val="IndexLink"/>
                <w:rtl w:val="true"/>
              </w:rPr>
              <w:t>در افراد</w:t>
            </w:r>
            <w:r>
              <w:rPr>
                <w:rStyle w:val="IndexLink"/>
                <w:rtl w:val="true"/>
              </w:rPr>
              <w:tab/>
            </w:r>
            <w:r>
              <w:rPr>
                <w:rStyle w:val="IndexLink"/>
              </w:rPr>
              <w:t>63</w:t>
            </w:r>
          </w:hyperlink>
        </w:p>
        <w:p>
          <w:pPr>
            <w:pStyle w:val="Contents3"/>
            <w:tabs>
              <w:tab w:val="clear" w:pos="8459"/>
              <w:tab w:val="right" w:pos="9026" w:leader="dot"/>
            </w:tabs>
            <w:rPr/>
          </w:pPr>
          <w:hyperlink w:anchor="__RefHeading___Toc403310_3650668749">
            <w:r>
              <w:rPr>
                <w:webHidden/>
                <w:rStyle w:val="IndexLink"/>
                <w:rtl w:val="true"/>
              </w:rPr>
              <w:t>علم مسموع</w:t>
            </w:r>
            <w:r>
              <w:rPr>
                <w:rStyle w:val="IndexLink"/>
                <w:rtl w:val="true"/>
              </w:rPr>
              <w:tab/>
            </w:r>
            <w:r>
              <w:rPr>
                <w:rStyle w:val="IndexLink"/>
              </w:rPr>
              <w:t>65</w:t>
            </w:r>
          </w:hyperlink>
        </w:p>
        <w:p>
          <w:pPr>
            <w:pStyle w:val="Contents3"/>
            <w:tabs>
              <w:tab w:val="clear" w:pos="8459"/>
              <w:tab w:val="right" w:pos="9026" w:leader="dot"/>
            </w:tabs>
            <w:rPr/>
          </w:pPr>
          <w:hyperlink w:anchor="__RefHeading___Toc403312_3650668749">
            <w:r>
              <w:rPr>
                <w:webHidden/>
                <w:rStyle w:val="IndexLink"/>
                <w:rtl w:val="true"/>
              </w:rPr>
              <w:t>رابطه‌ی علم مطبوع با علم مسموع</w:t>
            </w:r>
            <w:r>
              <w:rPr>
                <w:rStyle w:val="IndexLink"/>
                <w:rtl w:val="true"/>
              </w:rPr>
              <w:tab/>
            </w:r>
            <w:r>
              <w:rPr>
                <w:rStyle w:val="IndexLink"/>
              </w:rPr>
              <w:t>67</w:t>
            </w:r>
          </w:hyperlink>
        </w:p>
        <w:p>
          <w:pPr>
            <w:pStyle w:val="Contents3"/>
            <w:tabs>
              <w:tab w:val="clear" w:pos="8459"/>
              <w:tab w:val="right" w:pos="9026" w:leader="dot"/>
            </w:tabs>
            <w:rPr/>
          </w:pPr>
          <w:hyperlink w:anchor="__RefHeading___Toc403314_3650668749">
            <w:r>
              <w:rPr>
                <w:webHidden/>
                <w:rStyle w:val="IndexLink"/>
                <w:rtl w:val="true"/>
              </w:rPr>
              <w:t xml:space="preserve">اهل بیت </w:t>
            </w:r>
            <w:r>
              <w:rPr>
                <w:rStyle w:val="IndexLink"/>
                <w:rtl w:val="true"/>
              </w:rPr>
              <w:t>(</w:t>
            </w:r>
            <w:r>
              <w:rPr>
                <w:rStyle w:val="IndexLink"/>
                <w:rtl w:val="true"/>
              </w:rPr>
              <w:t>علیهم‌السلام</w:t>
            </w:r>
            <w:r>
              <w:rPr>
                <w:rStyle w:val="IndexLink"/>
                <w:rtl w:val="true"/>
              </w:rPr>
              <w:t xml:space="preserve">): </w:t>
            </w:r>
            <w:r>
              <w:rPr>
                <w:rStyle w:val="IndexLink"/>
                <w:rtl w:val="true"/>
              </w:rPr>
              <w:t>معادن علم</w:t>
            </w:r>
            <w:r>
              <w:rPr>
                <w:rStyle w:val="IndexLink"/>
                <w:rtl w:val="true"/>
              </w:rPr>
              <w:tab/>
            </w:r>
            <w:r>
              <w:rPr>
                <w:rStyle w:val="IndexLink"/>
              </w:rPr>
              <w:t>71</w:t>
            </w:r>
          </w:hyperlink>
        </w:p>
        <w:p>
          <w:pPr>
            <w:pStyle w:val="Contents3"/>
            <w:tabs>
              <w:tab w:val="clear" w:pos="8459"/>
              <w:tab w:val="right" w:pos="9026" w:leader="dot"/>
            </w:tabs>
            <w:rPr/>
          </w:pPr>
          <w:hyperlink w:anchor="__RefHeading___Toc403316_3650668749">
            <w:r>
              <w:rPr>
                <w:webHidden/>
                <w:rStyle w:val="IndexLink"/>
                <w:rtl w:val="true"/>
              </w:rPr>
              <w:t>معیار علم صحیح</w:t>
            </w:r>
            <w:r>
              <w:rPr>
                <w:rStyle w:val="IndexLink"/>
                <w:rtl w:val="true"/>
              </w:rPr>
              <w:t xml:space="preserve">: </w:t>
            </w:r>
            <w:r>
              <w:rPr>
                <w:rStyle w:val="IndexLink"/>
                <w:rtl w:val="true"/>
              </w:rPr>
              <w:t xml:space="preserve">کلام اهل بیت </w:t>
            </w:r>
            <w:r>
              <w:rPr>
                <w:rStyle w:val="IndexLink"/>
                <w:rtl w:val="true"/>
              </w:rPr>
              <w:t>(</w:t>
            </w:r>
            <w:r>
              <w:rPr>
                <w:rStyle w:val="IndexLink"/>
                <w:rtl w:val="true"/>
              </w:rPr>
              <w:t>علیهِم‌السَّلامُ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403318_3650668749">
            <w:r>
              <w:rPr>
                <w:webHidden/>
                <w:rStyle w:val="IndexLink"/>
                <w:rtl w:val="true"/>
              </w:rPr>
              <w:t xml:space="preserve">تعلّم؛ فقط از محضر اهل بیت </w:t>
            </w:r>
            <w:r>
              <w:rPr>
                <w:rStyle w:val="IndexLink"/>
                <w:rtl w:val="true"/>
              </w:rPr>
              <w:t>(</w:t>
            </w:r>
            <w:r>
              <w:rPr>
                <w:rStyle w:val="IndexLink"/>
                <w:rtl w:val="true"/>
              </w:rPr>
              <w:t>علیهِم‌السَّلامُ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403320_3650668749">
            <w:r>
              <w:rPr>
                <w:webHidden/>
                <w:rStyle w:val="IndexLink"/>
                <w:rtl w:val="true"/>
              </w:rPr>
              <w:t xml:space="preserve">علم؛ فقط در مکتب اهل بیت </w:t>
            </w:r>
            <w:r>
              <w:rPr>
                <w:rStyle w:val="IndexLink"/>
                <w:rtl w:val="true"/>
              </w:rPr>
              <w:t>(</w:t>
            </w:r>
            <w:r>
              <w:rPr>
                <w:rStyle w:val="IndexLink"/>
                <w:rtl w:val="true"/>
              </w:rPr>
              <w:t>علیهِم‌السَّلامُ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403322_3650668749">
            <w:r>
              <w:rPr>
                <w:webHidden/>
                <w:rStyle w:val="IndexLink"/>
                <w:rtl w:val="true"/>
              </w:rPr>
              <w:t>فصل پنجم</w:t>
            </w:r>
            <w:r>
              <w:rPr>
                <w:rStyle w:val="IndexLink"/>
                <w:rtl w:val="true"/>
              </w:rPr>
              <w:t xml:space="preserve">: </w:t>
            </w:r>
            <w:r>
              <w:rPr>
                <w:rStyle w:val="IndexLink"/>
                <w:rtl w:val="true"/>
              </w:rPr>
              <w:t>چگونگی طلب علم</w:t>
            </w:r>
            <w:r>
              <w:rPr>
                <w:rStyle w:val="IndexLink"/>
                <w:rtl w:val="true"/>
              </w:rPr>
              <w:tab/>
            </w:r>
            <w:r>
              <w:rPr>
                <w:rStyle w:val="IndexLink"/>
              </w:rPr>
              <w:t>81</w:t>
            </w:r>
          </w:hyperlink>
        </w:p>
        <w:p>
          <w:pPr>
            <w:pStyle w:val="Contents3"/>
            <w:tabs>
              <w:tab w:val="clear" w:pos="8459"/>
              <w:tab w:val="right" w:pos="9026" w:leader="dot"/>
            </w:tabs>
            <w:rPr/>
          </w:pPr>
          <w:hyperlink w:anchor="__RefHeading___Toc403324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03326_3650668749">
            <w:r>
              <w:rPr>
                <w:webHidden/>
                <w:rStyle w:val="IndexLink"/>
                <w:rtl w:val="true"/>
              </w:rPr>
              <w:t xml:space="preserve">شرفیابی عنوان بصری خدمت امام صادق </w:t>
            </w:r>
            <w:r>
              <w:rPr>
                <w:rStyle w:val="IndexLink"/>
                <w:rtl w:val="true"/>
              </w:rPr>
              <w:t>(</w:t>
            </w:r>
            <w:r>
              <w:rPr>
                <w:rStyle w:val="IndexLink"/>
                <w:rtl w:val="true"/>
              </w:rPr>
              <w:t>علیهِ‌السَّلام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403328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03330_3650668749">
            <w:r>
              <w:rPr>
                <w:webHidden/>
                <w:rStyle w:val="IndexLink"/>
                <w:rtl w:val="true"/>
              </w:rPr>
              <w:t>طلب علم و فهم از خداوند</w:t>
            </w:r>
            <w:r>
              <w:rPr>
                <w:rStyle w:val="IndexLink"/>
                <w:rtl w:val="true"/>
              </w:rPr>
              <w:tab/>
            </w:r>
            <w:r>
              <w:rPr>
                <w:rStyle w:val="IndexLink"/>
              </w:rPr>
              <w:t>83</w:t>
            </w:r>
          </w:hyperlink>
        </w:p>
        <w:p>
          <w:pPr>
            <w:pStyle w:val="Contents4"/>
            <w:tabs>
              <w:tab w:val="clear" w:pos="8176"/>
              <w:tab w:val="right" w:pos="9026" w:leader="dot"/>
            </w:tabs>
            <w:rPr/>
          </w:pPr>
          <w:hyperlink w:anchor="__RefHeading___Toc403332_3650668749">
            <w:r>
              <w:rPr>
                <w:webHidden/>
                <w:rStyle w:val="IndexLink"/>
                <w:rtl w:val="true"/>
              </w:rPr>
              <w:t>حقیقت بنده بودن</w:t>
            </w:r>
            <w:r>
              <w:rPr>
                <w:rStyle w:val="IndexLink"/>
                <w:rtl w:val="true"/>
              </w:rPr>
              <w:tab/>
            </w:r>
            <w:r>
              <w:rPr>
                <w:rStyle w:val="IndexLink"/>
              </w:rPr>
              <w:t>85</w:t>
            </w:r>
          </w:hyperlink>
        </w:p>
        <w:p>
          <w:pPr>
            <w:pStyle w:val="Contents4"/>
            <w:tabs>
              <w:tab w:val="clear" w:pos="8176"/>
              <w:tab w:val="right" w:pos="9026" w:leader="dot"/>
            </w:tabs>
            <w:rPr/>
          </w:pPr>
          <w:hyperlink w:anchor="__RefHeading___Toc403334_3650668749">
            <w:r>
              <w:rPr>
                <w:webHidden/>
                <w:rStyle w:val="IndexLink"/>
                <w:rtl w:val="true"/>
              </w:rPr>
              <w:t>نشانه‌های حقیقت بندگی</w:t>
            </w:r>
            <w:r>
              <w:rPr>
                <w:rStyle w:val="IndexLink"/>
                <w:rtl w:val="true"/>
              </w:rPr>
              <w:tab/>
            </w:r>
            <w:r>
              <w:rPr>
                <w:rStyle w:val="IndexLink"/>
              </w:rPr>
              <w:t>87</w:t>
            </w:r>
          </w:hyperlink>
        </w:p>
        <w:p>
          <w:pPr>
            <w:pStyle w:val="Contents4"/>
            <w:tabs>
              <w:tab w:val="clear" w:pos="8176"/>
              <w:tab w:val="right" w:pos="9026" w:leader="dot"/>
            </w:tabs>
            <w:rPr/>
          </w:pPr>
          <w:hyperlink w:anchor="__RefHeading___Toc403336_3650668749">
            <w:r>
              <w:rPr>
                <w:webHidden/>
                <w:rStyle w:val="IndexLink"/>
                <w:rtl w:val="true"/>
              </w:rPr>
              <w:t>اولین درجه‌ی تقوی</w:t>
            </w:r>
            <w:r>
              <w:rPr>
                <w:rStyle w:val="IndexLink"/>
                <w:rtl w:val="true"/>
              </w:rPr>
              <w:tab/>
            </w:r>
            <w:r>
              <w:rPr>
                <w:rStyle w:val="IndexLink"/>
              </w:rPr>
              <w:t>90</w:t>
            </w:r>
          </w:hyperlink>
        </w:p>
        <w:p>
          <w:pPr>
            <w:pStyle w:val="Contents4"/>
            <w:tabs>
              <w:tab w:val="clear" w:pos="8176"/>
              <w:tab w:val="right" w:pos="9026" w:leader="dot"/>
            </w:tabs>
            <w:rPr/>
          </w:pPr>
          <w:hyperlink w:anchor="__RefHeading___Toc403338_3650668749">
            <w:r>
              <w:rPr>
                <w:webHidden/>
                <w:rStyle w:val="IndexLink"/>
                <w:rtl w:val="true"/>
              </w:rPr>
              <w:t>نه سفارش به ره جویان</w:t>
            </w:r>
            <w:r>
              <w:rPr>
                <w:rStyle w:val="IndexLink"/>
                <w:rtl w:val="true"/>
              </w:rPr>
              <w:tab/>
            </w:r>
            <w:r>
              <w:rPr>
                <w:rStyle w:val="IndexLink"/>
              </w:rPr>
              <w:t>94</w:t>
            </w:r>
          </w:hyperlink>
        </w:p>
        <w:p>
          <w:pPr>
            <w:pStyle w:val="Contents2"/>
            <w:tabs>
              <w:tab w:val="clear" w:pos="8743"/>
              <w:tab w:val="right" w:pos="9026" w:leader="dot"/>
            </w:tabs>
            <w:rPr/>
          </w:pPr>
          <w:hyperlink w:anchor="__RefHeading___Toc403340_3650668749">
            <w:r>
              <w:rPr>
                <w:webHidden/>
                <w:rStyle w:val="IndexLink"/>
                <w:rtl w:val="true"/>
              </w:rPr>
              <w:t>فصل ششم</w:t>
            </w:r>
            <w:r>
              <w:rPr>
                <w:rStyle w:val="IndexLink"/>
                <w:rtl w:val="true"/>
              </w:rPr>
              <w:t xml:space="preserve">: </w:t>
            </w:r>
            <w:r>
              <w:rPr>
                <w:rStyle w:val="IndexLink"/>
                <w:rtl w:val="true"/>
              </w:rPr>
              <w:t>به کار بستن علم</w:t>
            </w:r>
            <w:r>
              <w:rPr>
                <w:rStyle w:val="IndexLink"/>
                <w:rtl w:val="true"/>
              </w:rPr>
              <w:tab/>
            </w:r>
            <w:r>
              <w:rPr>
                <w:rStyle w:val="IndexLink"/>
              </w:rPr>
              <w:t>99</w:t>
            </w:r>
          </w:hyperlink>
        </w:p>
        <w:p>
          <w:pPr>
            <w:pStyle w:val="Contents3"/>
            <w:tabs>
              <w:tab w:val="clear" w:pos="8459"/>
              <w:tab w:val="right" w:pos="9026" w:leader="dot"/>
            </w:tabs>
            <w:rPr/>
          </w:pPr>
          <w:hyperlink w:anchor="__RefHeading___Toc403342_3650668749">
            <w:r>
              <w:rPr>
                <w:webHidden/>
                <w:rStyle w:val="IndexLink"/>
                <w:rtl w:val="true"/>
              </w:rPr>
              <w:t>معنای استعمال علم</w:t>
            </w:r>
            <w:r>
              <w:rPr>
                <w:rStyle w:val="IndexLink"/>
                <w:rtl w:val="true"/>
              </w:rPr>
              <w:tab/>
            </w:r>
            <w:r>
              <w:rPr>
                <w:rStyle w:val="IndexLink"/>
              </w:rPr>
              <w:t>99</w:t>
            </w:r>
          </w:hyperlink>
        </w:p>
        <w:p>
          <w:pPr>
            <w:pStyle w:val="Contents3"/>
            <w:tabs>
              <w:tab w:val="clear" w:pos="8459"/>
              <w:tab w:val="right" w:pos="9026" w:leader="dot"/>
            </w:tabs>
            <w:rPr/>
          </w:pPr>
          <w:hyperlink w:anchor="__RefHeading___Toc403344_3650668749">
            <w:r>
              <w:rPr>
                <w:webHidden/>
                <w:rStyle w:val="IndexLink"/>
                <w:rtl w:val="true"/>
              </w:rPr>
              <w:t>وسعت قلب برای تحمل علم</w:t>
            </w:r>
            <w:r>
              <w:rPr>
                <w:rStyle w:val="IndexLink"/>
                <w:rtl w:val="true"/>
              </w:rPr>
              <w:tab/>
            </w:r>
            <w:r>
              <w:rPr>
                <w:rStyle w:val="IndexLink"/>
              </w:rPr>
              <w:t>100</w:t>
            </w:r>
          </w:hyperlink>
        </w:p>
        <w:p>
          <w:pPr>
            <w:pStyle w:val="Contents3"/>
            <w:tabs>
              <w:tab w:val="clear" w:pos="8459"/>
              <w:tab w:val="right" w:pos="9026" w:leader="dot"/>
            </w:tabs>
            <w:rPr/>
          </w:pPr>
          <w:hyperlink w:anchor="__RefHeading___Toc403346_3650668749">
            <w:r>
              <w:rPr>
                <w:webHidden/>
                <w:rStyle w:val="IndexLink"/>
                <w:rtl w:val="true"/>
              </w:rPr>
              <w:t>نتیجه‌ی عدم تحمل علم</w:t>
            </w:r>
            <w:r>
              <w:rPr>
                <w:rStyle w:val="IndexLink"/>
                <w:rtl w:val="true"/>
              </w:rPr>
              <w:tab/>
            </w:r>
            <w:r>
              <w:rPr>
                <w:rStyle w:val="IndexLink"/>
              </w:rPr>
              <w:t>102</w:t>
            </w:r>
          </w:hyperlink>
        </w:p>
        <w:p>
          <w:pPr>
            <w:pStyle w:val="Contents3"/>
            <w:tabs>
              <w:tab w:val="clear" w:pos="8459"/>
              <w:tab w:val="right" w:pos="9026" w:leader="dot"/>
            </w:tabs>
            <w:rPr/>
          </w:pPr>
          <w:hyperlink w:anchor="__RefHeading___Toc403348_3650668749">
            <w:r>
              <w:rPr>
                <w:webHidden/>
                <w:rStyle w:val="IndexLink"/>
                <w:rtl w:val="true"/>
              </w:rPr>
              <w:t>فرار علم از عالم بی‌عمل</w:t>
            </w:r>
            <w:r>
              <w:rPr>
                <w:rStyle w:val="IndexLink"/>
                <w:rtl w:val="true"/>
              </w:rPr>
              <w:tab/>
            </w:r>
            <w:r>
              <w:rPr>
                <w:rStyle w:val="IndexLink"/>
              </w:rPr>
              <w:t>103</w:t>
            </w:r>
          </w:hyperlink>
        </w:p>
        <w:p>
          <w:pPr>
            <w:pStyle w:val="Contents3"/>
            <w:tabs>
              <w:tab w:val="clear" w:pos="8459"/>
              <w:tab w:val="right" w:pos="9026" w:leader="dot"/>
            </w:tabs>
            <w:rPr/>
          </w:pPr>
          <w:hyperlink w:anchor="__RefHeading___Toc403350_3650668749">
            <w:r>
              <w:rPr>
                <w:webHidden/>
                <w:rStyle w:val="IndexLink"/>
                <w:rtl w:val="true"/>
              </w:rPr>
              <w:t>درجات واجدیّت نور علم</w:t>
            </w:r>
            <w:r>
              <w:rPr>
                <w:rStyle w:val="IndexLink"/>
                <w:rtl w:val="true"/>
              </w:rPr>
              <w:tab/>
            </w:r>
            <w:r>
              <w:rPr>
                <w:rStyle w:val="IndexLink"/>
              </w:rPr>
              <w:t>105</w:t>
            </w:r>
          </w:hyperlink>
        </w:p>
        <w:p>
          <w:pPr>
            <w:pStyle w:val="Contents3"/>
            <w:tabs>
              <w:tab w:val="clear" w:pos="8459"/>
              <w:tab w:val="right" w:pos="9026" w:leader="dot"/>
            </w:tabs>
            <w:rPr/>
          </w:pPr>
          <w:hyperlink w:anchor="__RefHeading___Toc403352_3650668749">
            <w:r>
              <w:rPr>
                <w:webHidden/>
                <w:rStyle w:val="IndexLink"/>
                <w:rtl w:val="true"/>
              </w:rPr>
              <w:t>عدم استقرار علم در قلب</w:t>
            </w:r>
            <w:r>
              <w:rPr>
                <w:rStyle w:val="IndexLink"/>
                <w:rtl w:val="true"/>
              </w:rPr>
              <w:tab/>
            </w:r>
            <w:r>
              <w:rPr>
                <w:rStyle w:val="IndexLink"/>
              </w:rPr>
              <w:t>105</w:t>
            </w:r>
          </w:hyperlink>
        </w:p>
        <w:p>
          <w:pPr>
            <w:pStyle w:val="Contents3"/>
            <w:tabs>
              <w:tab w:val="clear" w:pos="8459"/>
              <w:tab w:val="right" w:pos="9026" w:leader="dot"/>
            </w:tabs>
            <w:rPr/>
          </w:pPr>
          <w:hyperlink w:anchor="__RefHeading___Toc403354_3650668749">
            <w:r>
              <w:rPr>
                <w:webHidden/>
                <w:rStyle w:val="IndexLink"/>
                <w:rtl w:val="true"/>
              </w:rPr>
              <w:t>سعه‌ی صدر برای استقرار نور علم</w:t>
            </w:r>
            <w:r>
              <w:rPr>
                <w:rStyle w:val="IndexLink"/>
                <w:rtl w:val="true"/>
              </w:rPr>
              <w:tab/>
            </w:r>
            <w:r>
              <w:rPr>
                <w:rStyle w:val="IndexLink"/>
              </w:rPr>
              <w:t>107</w:t>
            </w:r>
          </w:hyperlink>
        </w:p>
        <w:p>
          <w:pPr>
            <w:pStyle w:val="Contents3"/>
            <w:tabs>
              <w:tab w:val="clear" w:pos="8459"/>
              <w:tab w:val="right" w:pos="9026" w:leader="dot"/>
            </w:tabs>
            <w:rPr/>
          </w:pPr>
          <w:hyperlink w:anchor="__RefHeading___Toc403356_3650668749">
            <w:r>
              <w:rPr>
                <w:webHidden/>
                <w:rStyle w:val="IndexLink"/>
                <w:rtl w:val="true"/>
              </w:rPr>
              <w:t>علم بی‌عمل</w:t>
            </w:r>
            <w:r>
              <w:rPr>
                <w:rStyle w:val="IndexLink"/>
                <w:rtl w:val="true"/>
              </w:rPr>
              <w:t xml:space="preserve">: </w:t>
            </w:r>
            <w:r>
              <w:rPr>
                <w:rStyle w:val="IndexLink"/>
                <w:rtl w:val="true"/>
              </w:rPr>
              <w:t>سبب دوری از خدا</w:t>
            </w:r>
            <w:r>
              <w:rPr>
                <w:rStyle w:val="IndexLink"/>
                <w:rtl w:val="true"/>
              </w:rPr>
              <w:tab/>
            </w:r>
            <w:r>
              <w:rPr>
                <w:rStyle w:val="IndexLink"/>
              </w:rPr>
              <w:t>108</w:t>
            </w:r>
          </w:hyperlink>
        </w:p>
        <w:p>
          <w:pPr>
            <w:pStyle w:val="Contents3"/>
            <w:tabs>
              <w:tab w:val="clear" w:pos="8459"/>
              <w:tab w:val="right" w:pos="9026" w:leader="dot"/>
            </w:tabs>
            <w:rPr/>
          </w:pPr>
          <w:hyperlink w:anchor="__RefHeading___Toc403358_3650668749">
            <w:r>
              <w:rPr>
                <w:webHidden/>
                <w:rStyle w:val="IndexLink"/>
                <w:rtl w:val="true"/>
              </w:rPr>
              <w:t>عالم بی‌عمل، بدتر از جاهل</w:t>
            </w:r>
            <w:r>
              <w:rPr>
                <w:rStyle w:val="IndexLink"/>
                <w:rtl w:val="true"/>
              </w:rPr>
              <w:tab/>
            </w:r>
            <w:r>
              <w:rPr>
                <w:rStyle w:val="IndexLink"/>
              </w:rPr>
              <w:t>109</w:t>
            </w:r>
          </w:hyperlink>
        </w:p>
        <w:p>
          <w:pPr>
            <w:pStyle w:val="Contents3"/>
            <w:tabs>
              <w:tab w:val="clear" w:pos="8459"/>
              <w:tab w:val="right" w:pos="9026" w:leader="dot"/>
            </w:tabs>
            <w:rPr/>
          </w:pPr>
          <w:hyperlink w:anchor="__RefHeading___Toc403360_3650668749">
            <w:r>
              <w:rPr>
                <w:webHidden/>
                <w:rStyle w:val="IndexLink"/>
                <w:rtl w:val="true"/>
              </w:rPr>
              <w:t>عاقبت اخروی عالم بی‌عمل</w:t>
            </w:r>
            <w:r>
              <w:rPr>
                <w:rStyle w:val="IndexLink"/>
                <w:rtl w:val="true"/>
              </w:rPr>
              <w:tab/>
            </w:r>
            <w:r>
              <w:rPr>
                <w:rStyle w:val="IndexLink"/>
              </w:rPr>
              <w:t>110</w:t>
            </w:r>
          </w:hyperlink>
        </w:p>
        <w:p>
          <w:pPr>
            <w:pStyle w:val="Contents3"/>
            <w:tabs>
              <w:tab w:val="clear" w:pos="8459"/>
              <w:tab w:val="right" w:pos="9026" w:leader="dot"/>
            </w:tabs>
            <w:rPr/>
          </w:pPr>
          <w:hyperlink w:anchor="__RefHeading___Toc403362_3650668749">
            <w:r>
              <w:rPr>
                <w:webHidden/>
                <w:rStyle w:val="IndexLink"/>
                <w:rtl w:val="true"/>
              </w:rPr>
              <w:t>خشیت از خدا؛ نشانه‌ی علم واقعی</w:t>
            </w:r>
            <w:r>
              <w:rPr>
                <w:rStyle w:val="IndexLink"/>
                <w:rtl w:val="true"/>
              </w:rPr>
              <w:tab/>
            </w:r>
            <w:r>
              <w:rPr>
                <w:rStyle w:val="IndexLink"/>
              </w:rPr>
              <w:t>111</w:t>
            </w:r>
          </w:hyperlink>
        </w:p>
        <w:p>
          <w:pPr>
            <w:pStyle w:val="Contents3"/>
            <w:tabs>
              <w:tab w:val="clear" w:pos="8459"/>
              <w:tab w:val="right" w:pos="9026" w:leader="dot"/>
            </w:tabs>
            <w:rPr/>
          </w:pPr>
          <w:hyperlink w:anchor="__RefHeading___Toc403364_3650668749">
            <w:r>
              <w:rPr>
                <w:webHidden/>
                <w:rStyle w:val="IndexLink"/>
                <w:rtl w:val="true"/>
              </w:rPr>
              <w:t>بازداشتن نفس از شهوات همراه با خوف</w:t>
            </w:r>
            <w:r>
              <w:rPr>
                <w:rStyle w:val="IndexLink"/>
                <w:rtl w:val="true"/>
              </w:rPr>
              <w:tab/>
            </w:r>
            <w:r>
              <w:rPr>
                <w:rStyle w:val="IndexLink"/>
              </w:rPr>
              <w:t>112</w:t>
            </w:r>
          </w:hyperlink>
        </w:p>
        <w:p>
          <w:pPr>
            <w:pStyle w:val="Contents3"/>
            <w:tabs>
              <w:tab w:val="clear" w:pos="8459"/>
              <w:tab w:val="right" w:pos="9026" w:leader="dot"/>
            </w:tabs>
            <w:rPr/>
          </w:pPr>
          <w:hyperlink w:anchor="__RefHeading___Toc403366_3650668749">
            <w:r>
              <w:rPr>
                <w:webHidden/>
                <w:rStyle w:val="IndexLink"/>
                <w:rtl w:val="true"/>
              </w:rPr>
              <w:t>گریه از خوف و تضرع به پیشگاه الهی</w:t>
            </w:r>
            <w:r>
              <w:rPr>
                <w:rStyle w:val="IndexLink"/>
                <w:rtl w:val="true"/>
              </w:rPr>
              <w:tab/>
            </w:r>
            <w:r>
              <w:rPr>
                <w:rStyle w:val="IndexLink"/>
              </w:rPr>
              <w:t>113</w:t>
            </w:r>
          </w:hyperlink>
        </w:p>
        <w:p>
          <w:pPr>
            <w:pStyle w:val="Contents2"/>
            <w:tabs>
              <w:tab w:val="clear" w:pos="8743"/>
              <w:tab w:val="right" w:pos="9026" w:leader="dot"/>
            </w:tabs>
            <w:rPr/>
          </w:pPr>
          <w:hyperlink w:anchor="__RefHeading___Toc403368_3650668749">
            <w:r>
              <w:rPr>
                <w:webHidden/>
                <w:rStyle w:val="IndexLink"/>
                <w:rtl w:val="true"/>
              </w:rPr>
              <w:t>فصل هفتم</w:t>
            </w:r>
            <w:r>
              <w:rPr>
                <w:rStyle w:val="IndexLink"/>
                <w:rtl w:val="true"/>
              </w:rPr>
              <w:t xml:space="preserve">: </w:t>
            </w:r>
            <w:r>
              <w:rPr>
                <w:rStyle w:val="IndexLink"/>
                <w:rtl w:val="true"/>
              </w:rPr>
              <w:t>بایسته‌ها و نبایسته‌های علم</w:t>
            </w:r>
            <w:r>
              <w:rPr>
                <w:rStyle w:val="IndexLink"/>
                <w:rtl w:val="true"/>
              </w:rPr>
              <w:tab/>
            </w:r>
            <w:r>
              <w:rPr>
                <w:rStyle w:val="IndexLink"/>
              </w:rPr>
              <w:t>115</w:t>
            </w:r>
          </w:hyperlink>
        </w:p>
        <w:p>
          <w:pPr>
            <w:pStyle w:val="Contents3"/>
            <w:tabs>
              <w:tab w:val="clear" w:pos="8459"/>
              <w:tab w:val="right" w:pos="9026" w:leader="dot"/>
            </w:tabs>
            <w:rPr/>
          </w:pPr>
          <w:hyperlink w:anchor="__RefHeading___Toc403370_3650668749">
            <w:r>
              <w:rPr>
                <w:webHidden/>
                <w:rStyle w:val="IndexLink"/>
                <w:rtl w:val="true"/>
              </w:rPr>
              <w:t>جایگاه بایسته‌ها و نبایسته‌ها</w:t>
            </w:r>
            <w:r>
              <w:rPr>
                <w:rStyle w:val="IndexLink"/>
                <w:rtl w:val="true"/>
              </w:rPr>
              <w:tab/>
            </w:r>
            <w:r>
              <w:rPr>
                <w:rStyle w:val="IndexLink"/>
              </w:rPr>
              <w:t>115</w:t>
            </w:r>
          </w:hyperlink>
        </w:p>
        <w:p>
          <w:pPr>
            <w:pStyle w:val="Contents3"/>
            <w:tabs>
              <w:tab w:val="clear" w:pos="8459"/>
              <w:tab w:val="right" w:pos="9026" w:leader="dot"/>
            </w:tabs>
            <w:rPr/>
          </w:pPr>
          <w:hyperlink w:anchor="__RefHeading___Toc403372_3650668749">
            <w:r>
              <w:rPr>
                <w:webHidden/>
                <w:rStyle w:val="IndexLink"/>
                <w:rtl w:val="true"/>
              </w:rPr>
              <w:t>تواضع</w:t>
            </w:r>
            <w:r>
              <w:rPr>
                <w:rStyle w:val="IndexLink"/>
                <w:rtl w:val="true"/>
              </w:rPr>
              <w:t xml:space="preserve">: </w:t>
            </w:r>
            <w:r>
              <w:rPr>
                <w:rStyle w:val="IndexLink"/>
                <w:rtl w:val="true"/>
              </w:rPr>
              <w:t>رأس علم</w:t>
            </w:r>
            <w:r>
              <w:rPr>
                <w:rStyle w:val="IndexLink"/>
                <w:rtl w:val="true"/>
              </w:rPr>
              <w:tab/>
            </w:r>
            <w:r>
              <w:rPr>
                <w:rStyle w:val="IndexLink"/>
              </w:rPr>
              <w:t>116</w:t>
            </w:r>
          </w:hyperlink>
        </w:p>
        <w:p>
          <w:pPr>
            <w:pStyle w:val="Contents3"/>
            <w:tabs>
              <w:tab w:val="clear" w:pos="8459"/>
              <w:tab w:val="right" w:pos="9026" w:leader="dot"/>
            </w:tabs>
            <w:rPr/>
          </w:pPr>
          <w:hyperlink w:anchor="__RefHeading___Toc403374_3650668749">
            <w:r>
              <w:rPr>
                <w:webHidden/>
                <w:rStyle w:val="IndexLink"/>
                <w:rtl w:val="true"/>
              </w:rPr>
              <w:t>اقرار و اعتراف به جعل</w:t>
            </w:r>
            <w:r>
              <w:rPr>
                <w:rStyle w:val="IndexLink"/>
                <w:rtl w:val="true"/>
              </w:rPr>
              <w:tab/>
            </w:r>
            <w:r>
              <w:rPr>
                <w:rStyle w:val="IndexLink"/>
              </w:rPr>
              <w:t>118</w:t>
            </w:r>
          </w:hyperlink>
        </w:p>
        <w:p>
          <w:pPr>
            <w:pStyle w:val="Contents3"/>
            <w:tabs>
              <w:tab w:val="clear" w:pos="8459"/>
              <w:tab w:val="right" w:pos="9026" w:leader="dot"/>
            </w:tabs>
            <w:rPr/>
          </w:pPr>
          <w:hyperlink w:anchor="__RefHeading___Toc403376_3650668749">
            <w:r>
              <w:rPr>
                <w:webHidden/>
                <w:rStyle w:val="IndexLink"/>
                <w:rtl w:val="true"/>
              </w:rPr>
              <w:t>حب ریاست</w:t>
            </w:r>
            <w:r>
              <w:rPr>
                <w:rStyle w:val="IndexLink"/>
                <w:rtl w:val="true"/>
              </w:rPr>
              <w:t xml:space="preserve">: </w:t>
            </w:r>
            <w:r>
              <w:rPr>
                <w:rStyle w:val="IndexLink"/>
                <w:rtl w:val="true"/>
              </w:rPr>
              <w:t>آفت علما</w:t>
            </w:r>
            <w:r>
              <w:rPr>
                <w:rStyle w:val="IndexLink"/>
                <w:rtl w:val="true"/>
              </w:rPr>
              <w:tab/>
            </w:r>
            <w:r>
              <w:rPr>
                <w:rStyle w:val="IndexLink"/>
              </w:rPr>
              <w:t>119</w:t>
            </w:r>
          </w:hyperlink>
        </w:p>
        <w:p>
          <w:pPr>
            <w:pStyle w:val="Contents3"/>
            <w:tabs>
              <w:tab w:val="clear" w:pos="8459"/>
              <w:tab w:val="right" w:pos="9026" w:leader="dot"/>
            </w:tabs>
            <w:rPr/>
          </w:pPr>
          <w:hyperlink w:anchor="__RefHeading___Toc403378_3650668749">
            <w:r>
              <w:rPr>
                <w:webHidden/>
                <w:rStyle w:val="IndexLink"/>
                <w:rtl w:val="true"/>
              </w:rPr>
              <w:t>بیزاری عالم از حسادت</w:t>
            </w:r>
            <w:r>
              <w:rPr>
                <w:rStyle w:val="IndexLink"/>
                <w:rtl w:val="true"/>
              </w:rPr>
              <w:tab/>
            </w:r>
            <w:r>
              <w:rPr>
                <w:rStyle w:val="IndexLink"/>
              </w:rPr>
              <w:t>120</w:t>
            </w:r>
          </w:hyperlink>
        </w:p>
        <w:p>
          <w:pPr>
            <w:pStyle w:val="Contents3"/>
            <w:tabs>
              <w:tab w:val="clear" w:pos="8459"/>
              <w:tab w:val="right" w:pos="9026" w:leader="dot"/>
            </w:tabs>
            <w:rPr/>
          </w:pPr>
          <w:hyperlink w:anchor="__RefHeading___Toc403380_3650668749">
            <w:r>
              <w:rPr>
                <w:webHidden/>
                <w:rStyle w:val="IndexLink"/>
                <w:rtl w:val="true"/>
              </w:rPr>
              <w:t>عقوبت تکبّر عالمان</w:t>
            </w:r>
            <w:r>
              <w:rPr>
                <w:rStyle w:val="IndexLink"/>
                <w:rtl w:val="true"/>
              </w:rPr>
              <w:tab/>
            </w:r>
            <w:r>
              <w:rPr>
                <w:rStyle w:val="IndexLink"/>
              </w:rPr>
              <w:t>122</w:t>
            </w:r>
          </w:hyperlink>
        </w:p>
        <w:p>
          <w:pPr>
            <w:pStyle w:val="Contents3"/>
            <w:tabs>
              <w:tab w:val="clear" w:pos="8459"/>
              <w:tab w:val="right" w:pos="9026" w:leader="dot"/>
            </w:tabs>
            <w:rPr/>
          </w:pPr>
          <w:hyperlink w:anchor="__RefHeading___Toc403382_3650668749">
            <w:r>
              <w:rPr>
                <w:webHidden/>
                <w:rStyle w:val="IndexLink"/>
                <w:rtl w:val="true"/>
              </w:rPr>
              <w:t>مدارای عالم</w:t>
            </w:r>
            <w:r>
              <w:rPr>
                <w:rStyle w:val="IndexLink"/>
                <w:rtl w:val="true"/>
              </w:rPr>
              <w:tab/>
            </w:r>
            <w:r>
              <w:rPr>
                <w:rStyle w:val="IndexLink"/>
              </w:rPr>
              <w:t>124</w:t>
            </w:r>
          </w:hyperlink>
        </w:p>
        <w:p>
          <w:pPr>
            <w:pStyle w:val="Contents3"/>
            <w:tabs>
              <w:tab w:val="clear" w:pos="8459"/>
              <w:tab w:val="right" w:pos="9026" w:leader="dot"/>
            </w:tabs>
            <w:rPr/>
          </w:pPr>
          <w:hyperlink w:anchor="__RefHeading___Toc403384_3650668749">
            <w:r>
              <w:rPr>
                <w:webHidden/>
                <w:rStyle w:val="IndexLink"/>
                <w:rtl w:val="true"/>
              </w:rPr>
              <w:t>ملازمت علم با حلم</w:t>
            </w:r>
            <w:r>
              <w:rPr>
                <w:rStyle w:val="IndexLink"/>
                <w:rtl w:val="true"/>
              </w:rPr>
              <w:tab/>
            </w:r>
            <w:r>
              <w:rPr>
                <w:rStyle w:val="IndexLink"/>
              </w:rPr>
              <w:t>125</w:t>
            </w:r>
          </w:hyperlink>
        </w:p>
        <w:p>
          <w:pPr>
            <w:pStyle w:val="Contents3"/>
            <w:tabs>
              <w:tab w:val="clear" w:pos="8459"/>
              <w:tab w:val="right" w:pos="9026" w:leader="dot"/>
            </w:tabs>
            <w:rPr/>
          </w:pPr>
          <w:hyperlink w:anchor="__RefHeading___Toc403386_3650668749">
            <w:r>
              <w:rPr>
                <w:webHidden/>
                <w:rStyle w:val="IndexLink"/>
                <w:rtl w:val="true"/>
              </w:rPr>
              <w:t>نشانه‌ی علم</w:t>
            </w:r>
            <w:r>
              <w:rPr>
                <w:rStyle w:val="IndexLink"/>
                <w:rtl w:val="true"/>
              </w:rPr>
              <w:t xml:space="preserve">: </w:t>
            </w:r>
            <w:r>
              <w:rPr>
                <w:rStyle w:val="IndexLink"/>
                <w:rtl w:val="true"/>
              </w:rPr>
              <w:t>سکوت و حلم</w:t>
            </w:r>
            <w:r>
              <w:rPr>
                <w:rStyle w:val="IndexLink"/>
                <w:rtl w:val="true"/>
              </w:rPr>
              <w:tab/>
            </w:r>
            <w:r>
              <w:rPr>
                <w:rStyle w:val="IndexLink"/>
              </w:rPr>
              <w:t>126</w:t>
            </w:r>
          </w:hyperlink>
        </w:p>
        <w:p>
          <w:pPr>
            <w:pStyle w:val="Contents3"/>
            <w:tabs>
              <w:tab w:val="clear" w:pos="8459"/>
              <w:tab w:val="right" w:pos="9026" w:leader="dot"/>
            </w:tabs>
            <w:rPr/>
          </w:pPr>
          <w:hyperlink w:anchor="__RefHeading___Toc403388_3650668749">
            <w:r>
              <w:rPr>
                <w:webHidden/>
                <w:rStyle w:val="IndexLink"/>
                <w:rtl w:val="true"/>
              </w:rPr>
              <w:t>اخلاق پسندیده و ناپسند</w:t>
            </w:r>
            <w:r>
              <w:rPr>
                <w:rStyle w:val="IndexLink"/>
                <w:rtl w:val="true"/>
              </w:rPr>
              <w:tab/>
            </w:r>
            <w:r>
              <w:rPr>
                <w:rStyle w:val="IndexLink"/>
              </w:rPr>
              <w:t>127</w:t>
            </w:r>
          </w:hyperlink>
        </w:p>
        <w:p>
          <w:pPr>
            <w:pStyle w:val="Contents3"/>
            <w:tabs>
              <w:tab w:val="clear" w:pos="8459"/>
              <w:tab w:val="right" w:pos="9026" w:leader="dot"/>
            </w:tabs>
            <w:rPr/>
          </w:pPr>
          <w:hyperlink w:anchor="__RefHeading___Toc403390_3650668749">
            <w:r>
              <w:rPr>
                <w:webHidden/>
                <w:rStyle w:val="IndexLink"/>
                <w:rtl w:val="true"/>
              </w:rPr>
              <w:t>اخلاص در طلب علم</w:t>
            </w:r>
            <w:r>
              <w:rPr>
                <w:rStyle w:val="IndexLink"/>
                <w:rtl w:val="true"/>
              </w:rPr>
              <w:tab/>
            </w:r>
            <w:r>
              <w:rPr>
                <w:rStyle w:val="IndexLink"/>
              </w:rPr>
              <w:t>128</w:t>
            </w:r>
          </w:hyperlink>
        </w:p>
        <w:p>
          <w:pPr>
            <w:pStyle w:val="Contents4"/>
            <w:tabs>
              <w:tab w:val="clear" w:pos="8176"/>
              <w:tab w:val="right" w:pos="9026" w:leader="dot"/>
            </w:tabs>
            <w:rPr/>
          </w:pPr>
          <w:hyperlink w:anchor="__RefHeading___Toc403392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03394_3650668749">
            <w:r>
              <w:rPr>
                <w:webHidden/>
                <w:rStyle w:val="IndexLink"/>
                <w:rtl w:val="true"/>
              </w:rPr>
              <w:t>نشانه‌ی اخلاص در طلب علم</w:t>
            </w:r>
            <w:r>
              <w:rPr>
                <w:rStyle w:val="IndexLink"/>
                <w:rtl w:val="true"/>
              </w:rPr>
              <w:t xml:space="preserve">: </w:t>
            </w:r>
            <w:r>
              <w:rPr>
                <w:rStyle w:val="IndexLink"/>
                <w:rtl w:val="true"/>
              </w:rPr>
              <w:t>رعایت آداب تعلّم</w:t>
            </w:r>
            <w:r>
              <w:rPr>
                <w:rStyle w:val="IndexLink"/>
                <w:rtl w:val="true"/>
              </w:rPr>
              <w:tab/>
            </w:r>
            <w:r>
              <w:rPr>
                <w:rStyle w:val="IndexLink"/>
              </w:rPr>
              <w:t>129</w:t>
            </w:r>
          </w:hyperlink>
        </w:p>
        <w:p>
          <w:pPr>
            <w:pStyle w:val="Contents4"/>
            <w:tabs>
              <w:tab w:val="clear" w:pos="8176"/>
              <w:tab w:val="right" w:pos="9026" w:leader="dot"/>
            </w:tabs>
            <w:rPr/>
          </w:pPr>
          <w:hyperlink w:anchor="__RefHeading___Toc403396_3650668749">
            <w:r>
              <w:rPr>
                <w:webHidden/>
                <w:rStyle w:val="IndexLink"/>
                <w:rtl w:val="true"/>
              </w:rPr>
              <w:t>اخلاص در عمل به علم و تعلیم آن</w:t>
            </w:r>
            <w:r>
              <w:rPr>
                <w:rStyle w:val="IndexLink"/>
                <w:rtl w:val="true"/>
              </w:rPr>
              <w:tab/>
            </w:r>
            <w:r>
              <w:rPr>
                <w:rStyle w:val="IndexLink"/>
              </w:rPr>
              <w:t>135</w:t>
            </w:r>
          </w:hyperlink>
        </w:p>
        <w:p>
          <w:pPr>
            <w:pStyle w:val="Contents4"/>
            <w:tabs>
              <w:tab w:val="clear" w:pos="8176"/>
              <w:tab w:val="right" w:pos="9026" w:leader="dot"/>
            </w:tabs>
            <w:rPr/>
          </w:pPr>
          <w:hyperlink w:anchor="__RefHeading___Toc403398_3650668749">
            <w:r>
              <w:rPr>
                <w:webHidden/>
                <w:rStyle w:val="IndexLink"/>
                <w:rtl w:val="true"/>
              </w:rPr>
              <w:t>زهد در دنیا</w:t>
            </w:r>
            <w:r>
              <w:rPr>
                <w:rStyle w:val="IndexLink"/>
                <w:rtl w:val="true"/>
              </w:rPr>
              <w:t xml:space="preserve">: </w:t>
            </w:r>
            <w:r>
              <w:rPr>
                <w:rStyle w:val="IndexLink"/>
                <w:rtl w:val="true"/>
              </w:rPr>
              <w:t>نتیجه‌ی اخلاص در علم</w:t>
            </w:r>
            <w:r>
              <w:rPr>
                <w:rStyle w:val="IndexLink"/>
                <w:rtl w:val="true"/>
              </w:rPr>
              <w:tab/>
            </w:r>
            <w:r>
              <w:rPr>
                <w:rStyle w:val="IndexLink"/>
              </w:rPr>
              <w:t>135</w:t>
            </w:r>
          </w:hyperlink>
        </w:p>
        <w:p>
          <w:pPr>
            <w:pStyle w:val="Contents3"/>
            <w:tabs>
              <w:tab w:val="clear" w:pos="8459"/>
              <w:tab w:val="right" w:pos="9026" w:leader="dot"/>
            </w:tabs>
            <w:rPr/>
          </w:pPr>
          <w:hyperlink w:anchor="__RefHeading___Toc403400_3650668749">
            <w:r>
              <w:rPr>
                <w:webHidden/>
                <w:rStyle w:val="IndexLink"/>
                <w:rtl w:val="true"/>
              </w:rPr>
              <w:t>پرخوری</w:t>
            </w:r>
            <w:r>
              <w:rPr>
                <w:rStyle w:val="IndexLink"/>
                <w:rtl w:val="true"/>
              </w:rPr>
              <w:t xml:space="preserve">: </w:t>
            </w:r>
            <w:r>
              <w:rPr>
                <w:rStyle w:val="IndexLink"/>
                <w:rtl w:val="true"/>
              </w:rPr>
              <w:t>آفت علم و عالم</w:t>
            </w:r>
            <w:r>
              <w:rPr>
                <w:rStyle w:val="IndexLink"/>
                <w:rtl w:val="true"/>
              </w:rPr>
              <w:tab/>
            </w:r>
            <w:r>
              <w:rPr>
                <w:rStyle w:val="IndexLink"/>
              </w:rPr>
              <w:t>137</w:t>
            </w:r>
          </w:hyperlink>
        </w:p>
        <w:p>
          <w:pPr>
            <w:pStyle w:val="Contents4"/>
            <w:tabs>
              <w:tab w:val="clear" w:pos="8176"/>
              <w:tab w:val="right" w:pos="9026" w:leader="dot"/>
            </w:tabs>
            <w:rPr/>
          </w:pPr>
          <w:hyperlink w:anchor="__RefHeading___Toc403402_365066874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03404_3650668749">
            <w:r>
              <w:rPr>
                <w:webHidden/>
                <w:rStyle w:val="IndexLink"/>
                <w:rtl w:val="true"/>
              </w:rPr>
              <w:t>آثار و برکات جوع</w:t>
            </w:r>
            <w:r>
              <w:rPr>
                <w:rStyle w:val="IndexLink"/>
                <w:rtl w:val="true"/>
              </w:rPr>
              <w:tab/>
            </w:r>
            <w:r>
              <w:rPr>
                <w:rStyle w:val="IndexLink"/>
              </w:rPr>
              <w:t>137</w:t>
            </w:r>
          </w:hyperlink>
        </w:p>
        <w:p>
          <w:pPr>
            <w:pStyle w:val="Contents4"/>
            <w:tabs>
              <w:tab w:val="clear" w:pos="8176"/>
              <w:tab w:val="right" w:pos="9026" w:leader="dot"/>
            </w:tabs>
            <w:rPr/>
          </w:pPr>
          <w:hyperlink w:anchor="__RefHeading___Toc403406_3650668749">
            <w:r>
              <w:rPr>
                <w:webHidden/>
                <w:rStyle w:val="IndexLink"/>
                <w:rtl w:val="true"/>
              </w:rPr>
              <w:t>اثر لقمه‌ی حلال در علم</w:t>
            </w:r>
            <w:r>
              <w:rPr>
                <w:rStyle w:val="IndexLink"/>
                <w:rtl w:val="true"/>
              </w:rPr>
              <w:tab/>
            </w:r>
            <w:r>
              <w:rPr>
                <w:rStyle w:val="IndexLink"/>
              </w:rPr>
              <w:t>139</w:t>
            </w:r>
          </w:hyperlink>
        </w:p>
        <w:p>
          <w:pPr>
            <w:pStyle w:val="Contents4"/>
            <w:tabs>
              <w:tab w:val="clear" w:pos="8176"/>
              <w:tab w:val="right" w:pos="9026" w:leader="dot"/>
            </w:tabs>
            <w:rPr/>
          </w:pPr>
          <w:hyperlink w:anchor="__RefHeading___Toc403408_3650668749">
            <w:r>
              <w:rPr>
                <w:webHidden/>
                <w:rStyle w:val="IndexLink"/>
                <w:rtl w:val="true"/>
              </w:rPr>
              <w:t>غذا خوردن به خاطر شهوت</w:t>
            </w:r>
            <w:r>
              <w:rPr>
                <w:rStyle w:val="IndexLink"/>
                <w:rtl w:val="true"/>
              </w:rPr>
              <w:tab/>
            </w:r>
            <w:r>
              <w:rPr>
                <w:rStyle w:val="IndexLink"/>
              </w:rPr>
              <w:t>139</w:t>
            </w:r>
          </w:hyperlink>
        </w:p>
        <w:p>
          <w:pPr>
            <w:pStyle w:val="Contents3"/>
            <w:tabs>
              <w:tab w:val="clear" w:pos="8459"/>
              <w:tab w:val="right" w:pos="9026" w:leader="dot"/>
            </w:tabs>
            <w:rPr/>
          </w:pPr>
          <w:hyperlink w:anchor="__RefHeading___Toc403410_3650668749">
            <w:r>
              <w:rPr>
                <w:webHidden/>
                <w:rStyle w:val="IndexLink"/>
                <w:rtl w:val="true"/>
              </w:rPr>
              <w:t xml:space="preserve">محبت اهل بیت </w:t>
            </w:r>
            <w:r>
              <w:rPr>
                <w:rStyle w:val="IndexLink"/>
                <w:rtl w:val="true"/>
              </w:rPr>
              <w:t>(</w:t>
            </w:r>
            <w:r>
              <w:rPr>
                <w:rStyle w:val="IndexLink"/>
                <w:rtl w:val="true"/>
              </w:rPr>
              <w:t>علیهم‌السلام</w:t>
            </w:r>
            <w:r>
              <w:rPr>
                <w:rStyle w:val="IndexLink"/>
                <w:rtl w:val="true"/>
              </w:rPr>
              <w:t xml:space="preserve">): </w:t>
            </w:r>
            <w:r>
              <w:rPr>
                <w:rStyle w:val="IndexLink"/>
                <w:rtl w:val="true"/>
              </w:rPr>
              <w:t>شرط تأثیر همه‌ی سفارش‌ها</w:t>
            </w:r>
            <w:r>
              <w:rPr>
                <w:rStyle w:val="IndexLink"/>
                <w:rtl w:val="true"/>
              </w:rPr>
              <w:tab/>
            </w:r>
            <w:r>
              <w:rPr>
                <w:rStyle w:val="IndexLink"/>
              </w:rPr>
              <w:t>141</w:t>
            </w:r>
          </w:hyperlink>
        </w:p>
        <w:p>
          <w:pPr>
            <w:pStyle w:val="Contents3"/>
            <w:tabs>
              <w:tab w:val="clear" w:pos="8459"/>
              <w:tab w:val="right" w:pos="9026" w:leader="dot"/>
            </w:tabs>
            <w:rPr/>
          </w:pPr>
          <w:hyperlink w:anchor="__RefHeading___Toc403412_3650668749">
            <w:r>
              <w:rPr>
                <w:webHidden/>
                <w:rStyle w:val="IndexLink"/>
                <w:rtl w:val="true"/>
              </w:rPr>
              <w:t>جایگاه بی‌بدیل حجت حی خدا در علم</w:t>
            </w:r>
            <w:r>
              <w:rPr>
                <w:rStyle w:val="IndexLink"/>
                <w:rtl w:val="true"/>
              </w:rPr>
              <w:tab/>
            </w:r>
            <w:r>
              <w:rPr>
                <w:rStyle w:val="IndexLink"/>
              </w:rPr>
              <w:t>142</w:t>
            </w:r>
          </w:hyperlink>
        </w:p>
        <w:p>
          <w:pPr>
            <w:pStyle w:val="Contents2"/>
            <w:tabs>
              <w:tab w:val="clear" w:pos="8743"/>
              <w:tab w:val="right" w:pos="9026" w:leader="dot"/>
            </w:tabs>
            <w:rPr/>
          </w:pPr>
          <w:hyperlink w:anchor="__RefHeading___Toc403414_3650668749">
            <w:r>
              <w:rPr>
                <w:webHidden/>
                <w:rStyle w:val="IndexLink"/>
                <w:rtl w:val="true"/>
              </w:rPr>
              <w:t>فهرست منابع</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0_17735"/>
      <w:bookmarkStart w:id="1" w:name="pg1510_17735"/>
      <w:bookmarkEnd w:id="1"/>
    </w:p>
    <w:p>
      <w:pPr>
        <w:pStyle w:val="Heading2"/>
        <w:numPr>
          <w:ilvl w:val="1"/>
          <w:numId w:val="1"/>
        </w:numPr>
        <w:rPr/>
      </w:pPr>
      <w:bookmarkStart w:id="2" w:name="pg1510_17735"/>
      <w:bookmarkStart w:id="3" w:name="__RefHeading___Toc403240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۲۴۶۴۲۹۶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242_3650668749"/>
      <w:bookmarkStart w:id="6" w:name="_Toc2"/>
      <w:bookmarkEnd w:id="5"/>
      <w:r>
        <w:rPr>
          <w:rtl w:val="true"/>
        </w:rPr>
        <w:t>اشاره</w:t>
      </w:r>
      <w:bookmarkStart w:id="7" w:name="pg1510_17752"/>
      <w:bookmarkEnd w:id="6"/>
    </w:p>
    <w:p>
      <w:pPr>
        <w:pStyle w:val="Heading2"/>
        <w:numPr>
          <w:ilvl w:val="1"/>
          <w:numId w:val="1"/>
        </w:numPr>
        <w:rPr/>
      </w:pPr>
      <w:bookmarkStart w:id="8" w:name="__RefHeading___Toc403244_3650668749"/>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 xml:space="preserve">درگاه پاک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گنجینه دار علم مسموع جناب کمیل بن زیاد نخعی</w:t>
      </w:r>
    </w:p>
    <w:p>
      <w:pPr>
        <w:pStyle w:val="Heading2"/>
        <w:numPr>
          <w:ilvl w:val="1"/>
          <w:numId w:val="1"/>
        </w:numPr>
        <w:rPr/>
      </w:pPr>
      <w:bookmarkStart w:id="10" w:name="__RefHeading___Toc403246_3650668749"/>
      <w:bookmarkStart w:id="11" w:name="_Toc4"/>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وقتی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علم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بِقَدرِ حاجَتِکَ إلَیهِ وَ أن تَعصِیَهُ بِقَدرِ صَبرِکَ عَلَی النارِ وَ أن تَعمَلَ لِدُنیاکَ بِقَدرَ عُمرِکَ فیها وَ أن تَعمَلَ لِآخِرَتِکَ بِقَدرِ بَقائِکَ فیها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چهار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اندازه‌ای که به او نیازمندی، عبادت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اندازه‌ای که طاقت تحمل آتش را داری، معصیت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دنیایت به اندازه‌ای که در آن عمر داری، کار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آخرتت به اندازه‌ای که در آن باقی می‌مانی،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آن چه که یک عالم باید بداند و عمل کند، در این چهار کلمه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چیست و عالم کیست؟ ارکان علم کدامند؟ شرافت و قداست علم از کجاست؟ معادن علم کیانند؟ طلب واقعی علم چگونه ممکن است؟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بخشی از پرسش‌هایی است که این کتاب برای پاسخ گویی به آن‌ها،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این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سه دفتر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قسمت‌های مهمی از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عقل به مناسبت رابطه‌ی علم و عقل مطرح شده بود، امّا به بسیاری از مباحث آن صورت مستوفی پرداخته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پیشنهاد برخی از دوستان تصمیم بر این شد که کتابی مستقل در موضوع علم نگاشته شود تا حلقه‌ی مفقوده میان کتاب عقل و کتاب توحید پر گردد و مطالب جا مانده‌ی بحث علم در آن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خدای منان و عنایت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دست داد تا این مهم به انجام برسد که حقیقتاً خود را از ادای شکر خداوند از این بابت عاجز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علم در هفت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پنج رکن علم معرّفی شده‌اند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معلوم، علم، نور علم و عالم به معنای واجد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ارکان براساس دریافت وجدانی از هر کدام توضیح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بیان بدیهیات و مبهمات علم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یعنی آن چه به روشنی وجدان می‌کنیم و مبهمات یعنی اموری که هیچ گونه تفسیر و تحلیلی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روشن می‌شود که در پدیده‌ی علم و عالم و معلوم، مجهولات زیادی داریم که در عین حال اصول و پایه‌های وجدانی ما را از وضوح خارج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مقداری که می‌فهمیم باید اکتفا کنیم و از پرداختن به آن چه وجدان نمی‌کنیم، پرهیز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نور علم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مطرح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را به بیان شرافت و قداست علم اختصاص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نمونه‌ای از احادیثی که علم را گوهری شریف و بلکه اشرف الشرف دانسته‌اند، ارائه شده و سپس شرافت علم را از دو جهت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آن به خود نور علم مربوط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به علوم خاصّی با نظر به موضوع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معرفت خداوند متعال است، محور شرافت علم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محورهای اصلی علم قدسی نیز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منابع تکوینی و تشریعی نور علم را معرّفی کرده‌ایم که همان علم مطبوع و علم مسموع‌اند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هر دو علم، رابطه‌ی بین آن دو را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اثبات کرده‌ایم که علم فقط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تعلّم منحصراً از محضر ایشان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کتاب عقل در این فصل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فصل پنجم به شرح و توضیح شرفیابی عنوان بصری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سؤال‌ها و جواب‌های او با ایشان اختصاص داده شده که در ضمن آن، چگونگی طلب علم به طور کامل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فصل عمدتاً از دفتر دوم کتاب عقل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درباره ی موضوع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روایات تأکید زیادی بر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روشن می‌شود که نور علم فقط در سینه‌ی آن کسانی که اهل عمل به آن باشند، استقرار می‌یابد و از قلب عالم بی‌عمل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مهم‌ترین نشانه‌های عمل به نور علم مورد بحث قرار گرفته‌اند و به عواقب علم بی‌عمل نیز اشاره‌هایی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 کتاب به بیان بایسته‌ها و نبایسته‌های علم اختصاص یافته که در آن، آن چه شایسته‌ی علما و آن چه برای ایشان ناشایست است،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 هم نشانه‌ها و علامت‌های علم‌اند و هم اموری که در منوّر شدن قلب به نور علم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نبایسته‌ها هم همین طور، هم نشان از جهل صاحبش می‌دهند و هم مانع منوّر شدن قلب انسان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تدوین کتاب علم،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مسأله‌ی علم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مطالب این کتاب گامی مؤثر در تبیین علوم و معارف اهل 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همه‌ی علاقه‌مندان به این معارف، توفیق عمل به آن را پیدا 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به نورالأنوار حی که همه‌ی انوار علم از پرتو وجود آن بزرگوار،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می‌گیرد قسم می‌دهم که در آغاز بهار، چشمان منتظرانش را به جمال بی‌همتایش و دل‌های ایشان را به انوار علوم و معارفش ربوشن فرماید و این تلاش ناقابل را به حق جدش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بنی هاشمی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bookmarkStart w:id="12" w:name="pg1510_17764"/>
    </w:p>
    <w:p>
      <w:pPr>
        <w:pStyle w:val="Heading2"/>
        <w:numPr>
          <w:ilvl w:val="1"/>
          <w:numId w:val="1"/>
        </w:numPr>
        <w:rPr/>
      </w:pPr>
      <w:bookmarkStart w:id="13" w:name="__RefHeading___Toc403248_3650668749"/>
      <w:bookmarkStart w:id="14" w:name="_Toc5"/>
      <w:bookmarkEnd w:id="12"/>
      <w:bookmarkEnd w:id="13"/>
      <w:r>
        <w:rPr>
          <w:rtl w:val="true"/>
        </w:rPr>
        <w:t>فصل اول</w:t>
      </w:r>
      <w:r>
        <w:rPr>
          <w:rtl w:val="true"/>
        </w:rPr>
        <w:t xml:space="preserve">: </w:t>
      </w:r>
      <w:r>
        <w:rPr>
          <w:rtl w:val="true"/>
        </w:rPr>
        <w:t>ارکان علم</w:t>
      </w:r>
      <w:bookmarkEnd w:id="14"/>
    </w:p>
    <w:p>
      <w:pPr>
        <w:pStyle w:val="Heading3"/>
        <w:numPr>
          <w:ilvl w:val="2"/>
          <w:numId w:val="1"/>
        </w:numPr>
        <w:rPr/>
      </w:pPr>
      <w:bookmarkStart w:id="15" w:name="__RefHeading___Toc403250_365066874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به یقین یکی از بدیهی‌ترین حقایقی که برای بشر وجود دارد،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انکار ناپذیر است که انسان در مواردی به آگاهی و علم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تحلیلی که از پدیده‌ی علم و آگاهی بیان کنیم، یقیناً در بر دارنده‌ی عنصر کشف و کاشفیت خواهد بود؛ چون علم بدون ویژگی کاشفیت اصلاً علم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دید که در هر عالم شدن چند واقعیت بدیهی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متکای ما در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 در هنگام عالم شدن است</w:t>
      </w:r>
      <w:r>
        <w:rPr>
          <w:rFonts w:eastAsia="IRNazanin" w:cs="IRNazanin"/>
          <w:color w:val="111111"/>
          <w:sz w:val="28"/>
          <w:szCs w:val="28"/>
          <w:rtl w:val="true"/>
          <w:lang w:bidi="fa-IR"/>
        </w:rPr>
        <w:t>.</w:t>
      </w:r>
    </w:p>
    <w:p>
      <w:pPr>
        <w:pStyle w:val="Heading3"/>
        <w:numPr>
          <w:ilvl w:val="2"/>
          <w:numId w:val="1"/>
        </w:numPr>
        <w:rPr/>
      </w:pPr>
      <w:bookmarkStart w:id="17" w:name="__RefHeading___Toc403252_3650668749"/>
      <w:bookmarkStart w:id="18" w:name="_Toc7"/>
      <w:bookmarkEnd w:id="17"/>
      <w:r>
        <w:rPr>
          <w:rtl w:val="true"/>
        </w:rPr>
        <w:t>معرّفی اجمالی ارکان چهارگانه</w:t>
      </w:r>
      <w:bookmarkEnd w:id="18"/>
    </w:p>
    <w:p>
      <w:pPr>
        <w:pStyle w:val="Heading4"/>
        <w:numPr>
          <w:ilvl w:val="3"/>
          <w:numId w:val="1"/>
        </w:numPr>
        <w:rPr/>
      </w:pPr>
      <w:bookmarkStart w:id="19" w:name="__RefHeading___Toc403254_3650668749"/>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اولین رکنی که در هر پدیده‌ی عالم شدن وجود دارد،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عالم همان کسی است که کشف و ظهور چیزی برای او صورت می‌پذیرد، بنابراین می‌توانیم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همان چیزی است که برای عالم، ظاهر و مکشوف می‌گردد، یعنی نسبت به او علم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رکن را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سوم ظهور و مکشوفیتی است که برای عالم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که تا پیش از عالم شدن عالم وجود نداشته و در یک زمان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1" w:name="pg1510_17765"/>
    </w:p>
    <w:p>
      <w:pPr>
        <w:pStyle w:val="BookText"/>
        <w:rPr/>
      </w:pPr>
      <w:bookmarkEnd w:id="21"/>
      <w:r>
        <w:rPr>
          <w:rFonts w:ascii="IRNazanin" w:hAnsi="IRNazanin" w:eastAsia="IRNazanin"/>
          <w:color w:val="111111"/>
          <w:sz w:val="28"/>
          <w:sz w:val="28"/>
          <w:szCs w:val="28"/>
          <w:rtl w:val="true"/>
          <w:lang w:bidi="fa-IR"/>
        </w:rPr>
        <w:t xml:space="preserve">واقعیت را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مقصود، عالم شدن به یک معلوم خاصّ است که در انسان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رکن را مکشوف شدن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چهارم آن واقعیتی است که سبب مکشوفیت معلوم برای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حقیقت توجّه کنیم که نه ذات عالم و نه ذات معلوم سبب کاشفیت و مکشوفیت نیستند، آن گاه تصدیق خواهیم نمود که سبب کش، چیزی خارج از ذات عالم و ذات معلوم می‌باشد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واقعیت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رکن در پدیده‌ی عالم شدن انسان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رکن پنجمی هم به این ارکان اضافه می‌شود که در ضمن توضیحات بعدی خواهد آمد</w:t>
      </w:r>
      <w:r>
        <w:rPr>
          <w:rFonts w:eastAsia="IRNazanin" w:cs="IRNazanin"/>
          <w:color w:val="111111"/>
          <w:sz w:val="28"/>
          <w:szCs w:val="28"/>
          <w:rtl w:val="true"/>
          <w:lang w:bidi="fa-IR"/>
        </w:rPr>
        <w:t>.</w:t>
      </w:r>
    </w:p>
    <w:p>
      <w:pPr>
        <w:pStyle w:val="Heading4"/>
        <w:numPr>
          <w:ilvl w:val="3"/>
          <w:numId w:val="1"/>
        </w:numPr>
        <w:rPr/>
      </w:pPr>
      <w:bookmarkStart w:id="22" w:name="__RefHeading___Toc403256_3650668749"/>
      <w:bookmarkStart w:id="23" w:name="_Toc9"/>
      <w:bookmarkEnd w:id="22"/>
      <w:r>
        <w:rPr>
          <w:rtl w:val="true"/>
        </w:rPr>
        <w:t>رکن اول</w:t>
      </w:r>
      <w:r>
        <w:rPr>
          <w:rtl w:val="true"/>
        </w:rPr>
        <w:t xml:space="preserve">: </w:t>
      </w:r>
      <w:r>
        <w:rPr>
          <w:rtl w:val="true"/>
        </w:rPr>
        <w:t xml:space="preserve">عالم </w:t>
      </w:r>
      <w:r>
        <w:rPr>
          <w:rtl w:val="true"/>
        </w:rPr>
        <w:t>(</w:t>
      </w:r>
      <w:r>
        <w:rPr>
          <w:rtl w:val="true"/>
        </w:rPr>
        <w:t>مکشوف‌له</w:t>
      </w:r>
      <w:r>
        <w:rPr>
          <w:rtl w:val="true"/>
        </w:rPr>
        <w:t>)</w:t>
      </w:r>
      <w:bookmarkEnd w:id="23"/>
    </w:p>
    <w:p>
      <w:pPr>
        <w:pStyle w:val="BookText"/>
        <w:rPr/>
      </w:pPr>
      <w:r>
        <w:rPr>
          <w:rFonts w:ascii="IRNazanin" w:hAnsi="IRNazanin" w:eastAsia="IRNazanin"/>
          <w:color w:val="111111"/>
          <w:sz w:val="28"/>
          <w:sz w:val="28"/>
          <w:szCs w:val="28"/>
          <w:rtl w:val="true"/>
          <w:lang w:bidi="fa-IR"/>
        </w:rPr>
        <w:t>این رکن همان ماهیتی است که از خودش هیچ ندارد و در ذات خود دارای هیچ کمالی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ذهنی و اعتباری نمی‌باشد، بلکه مقصود آن چیزی است که هر کس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اشاره‌ی وجدانی قرار می‌گیرد،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یافتن ویژگی ذاتی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ببیند که چه خصوصیتی ذاتی اوست، یعنی در میان اوصافی که برای خود قائل است، کدام یک به ذات او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آن خصوصیتی که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مربوط می‌شود،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دارای اوصاف متعددی وجدان می‌کنم از قبیل عالم بودن، قادر بودن، انسان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کدام است؟ آیا عالم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قادر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انسان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پرسش‌ها با مراجعه‌ی هر انسان عاقل به وجدان خود،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می‌یابم که قادر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قدرت‌هایی که دارم نه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ذاتاً قادر بر هیچ کاری نیستم بلکه هر قدرتی که دارم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فرض سلب قدرت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منتفی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می‌انجامید، در حالی که عقلاً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فرض واقعی سلب هر قدرتی را از خود بکنم، بدون آن که این فرض به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بینجامد یا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می‌توان گفت که لازمه‌ی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قدرت‌ها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فرض سلب همه‌ی 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تناقض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قدرت‌هایی که دارم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علم‌هایی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شود،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قدرتی یا علمی را که داشته‌ام، از دست می‌دهم، به وضوح می‌یابم که هم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کاسته شدن از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حساب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من در عالم واقع، واجد این کمالات هستم، امّا هیچ یک از این‌ها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من هم مجموعه‌ی برخی از کمالاتی است که در خود وجدان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خیچ یک از این کمالات،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فرض گرفته شدن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امّا انسان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کاملاً معقول است که انسانی با یک پیشامد، دیگر خود را انسان نیابد؛ یعنی دارای کمالات انسانی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این امر که در قرآن کریم، اشاره شده، توجّه کنید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آن کسانی که خودتان را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کردند شناخته‌اید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ایشان خطاب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میمون‌هایی خوار و مطرود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شدن یک انسان دقیقاً همین معناست که آن فردی که خود را 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می‌یافت،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نمی‌توانستیم بگوییم که انسان، میمون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وحدت در 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ثابت است؛ آنچه تغییر کرده، کمالات و اوصاف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انسانیت،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همین معنا مورد نظرمان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منوال اگر در بدن یا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تحولاتی رخ دهد،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اصطلاح روانشناسی یا در عرف گفته شود که این آدم عوض شده و دیگر آدم قبلی نیست، امّا با نگاه دقیق وجدانی باید گفت که این آدم فعلی ذاتش با آدم قبلی تفاوت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ذاتش تغییر کرده بود، نمی‌توانستیم به معنای صحیح و دقیق کلمه بگوییم که این آدم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می‌توانیم بگوییم که آن آدم عالم، جاهل شد یا جاهل، عالم شد که ذات شخص در دو حالت ثابت 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عالم شده‌ام، همان کسی هستم که پیش از این جاهل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عالم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جهل،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عالم شدن بودم، دیگر نمی‌توانستم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تذکرات وجدانی است که برای هر انسان عاقلی قابل تصدیق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نکات می‌تولان گفت هیچ یک از کمالات من ذاتی من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ذات خود دارای هیچ کدام از این‌ها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خارج از دات من هستند که غیریت آن‌ها را با خود به وضوح می‌یابم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یک ویژگی را می‌توانم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آن، فقر و ناداری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از خود ندارم و هر 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تنها ویژگی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واقعیت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فقیر است، یعنی این که انسان عالم در حالی که خود را انسان و عالم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کمال انسانیت و علم و سایر کمالات خویش نظر وجدانی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عین خود و از خود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فرض کند که دیگر انسان نباشد یا عالم نباشد و این فرض به تناقض نمی‌انجامد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غیر انسان می‌شوم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جاهل می‌گردم و در همه‌ی این فرض‌ها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ویژگی که تنها ویژگی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و ماهیت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ناداری و نداشتن کمال است که ماهیت،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این توضیحات روشن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عالم شدن تغییر نمی‌کند، یعنمی در همان حالی که عالم است، این صفت را به ذات خود ندارد؛ بلکه همان ماهیت فقر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دارا بودن کمالی هم چون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و نداشتن آن کمال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کنیم، در این صورت می‌توانیم بپذیریم که هر ماهیتی ذاتاً فقیر است؛ چون به ذات خود هیچ کمالی ندارد،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خارج ذات خود واجد کمالاتی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قدرت، کمالی است که انسان به ذات خود فاقد آن است، یعنی ذاتاً غیرقادر یا عاجز می‌باشد؛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 همان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ذاتی هیچ منافاتی با قدرت بالغیر ندارد، بلکه این دو ملازم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 کمالی است که انسان ذاتاً فاقد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ذات خود، غیر عالم یا جاهل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حالی که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می‌یابیم، در همان حال عالم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bookmarkStart w:id="24" w:name="pg1510_17771"/>
    </w:p>
    <w:p>
      <w:pPr>
        <w:pStyle w:val="BookText"/>
        <w:rPr/>
      </w:pPr>
      <w:bookmarkEnd w:id="24"/>
      <w:r>
        <w:rPr>
          <w:rFonts w:ascii="IRNazanin" w:hAnsi="IRNazanin" w:eastAsia="IRNazanin"/>
          <w:color w:val="111111"/>
          <w:sz w:val="28"/>
          <w:sz w:val="28"/>
          <w:szCs w:val="28"/>
          <w:rtl w:val="true"/>
          <w:lang w:bidi="fa-IR"/>
        </w:rPr>
        <w:t>یعنی عالم بودن را به ذات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اعتراف کنیم به این که ویژگی کشف و ظهور معلوم بودن عالم از ذات عالم ناشی نمی‌شود</w:t>
      </w:r>
      <w:r>
        <w:rPr>
          <w:rFonts w:eastAsia="IRNazanin" w:cs="IRNazanin"/>
          <w:color w:val="111111"/>
          <w:sz w:val="28"/>
          <w:szCs w:val="28"/>
          <w:rtl w:val="true"/>
          <w:lang w:bidi="fa-IR"/>
        </w:rPr>
        <w:t>.</w:t>
      </w:r>
    </w:p>
    <w:p>
      <w:pPr>
        <w:pStyle w:val="Heading4"/>
        <w:numPr>
          <w:ilvl w:val="3"/>
          <w:numId w:val="1"/>
        </w:numPr>
        <w:rPr/>
      </w:pPr>
      <w:bookmarkStart w:id="25" w:name="__RefHeading___Toc403258_3650668749"/>
      <w:bookmarkStart w:id="26" w:name="_Toc10"/>
      <w:bookmarkEnd w:id="25"/>
      <w:r>
        <w:rPr>
          <w:rtl w:val="true"/>
        </w:rPr>
        <w:t>رکن دوم</w:t>
      </w:r>
      <w:r>
        <w:rPr>
          <w:rtl w:val="true"/>
        </w:rPr>
        <w:t xml:space="preserve">: </w:t>
      </w:r>
      <w:r>
        <w:rPr>
          <w:rtl w:val="true"/>
        </w:rPr>
        <w:t xml:space="preserve">معلوم </w:t>
      </w:r>
      <w:r>
        <w:rPr>
          <w:rtl w:val="true"/>
        </w:rPr>
        <w:t>(</w:t>
      </w:r>
      <w:r>
        <w:rPr>
          <w:rtl w:val="true"/>
        </w:rPr>
        <w:t>مکشوف</w:t>
      </w:r>
      <w:r>
        <w:rPr>
          <w:rtl w:val="true"/>
        </w:rPr>
        <w:t>)</w:t>
      </w:r>
      <w:bookmarkEnd w:id="26"/>
    </w:p>
    <w:p>
      <w:pPr>
        <w:pStyle w:val="BookText"/>
        <w:rPr/>
      </w:pPr>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شناختیم، نوبت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چیست؟</w:t>
      </w:r>
    </w:p>
    <w:p>
      <w:pPr>
        <w:pStyle w:val="BookText"/>
        <w:rPr/>
      </w:pPr>
      <w:r>
        <w:rPr>
          <w:rFonts w:ascii="IRNazanin" w:hAnsi="IRNazanin" w:eastAsia="IRNazanin"/>
          <w:color w:val="111111"/>
          <w:sz w:val="28"/>
          <w:sz w:val="28"/>
          <w:szCs w:val="28"/>
          <w:rtl w:val="true"/>
          <w:lang w:bidi="fa-IR"/>
        </w:rPr>
        <w:t xml:space="preserve">برای شناخت این رکن از نزدیک‌ترین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شروع می‌کنیم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فهم و شعور باشد، می‌تواند با اشاره‌ی وجدانی به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یافتن یا وجدان کردن در حقیقت همان علم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 عاقلی به ماهیت خود علم دارد یا به تعبیر دیگر ماهیتش معلوم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در توضیح رکن اول روشن شد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بالذات است، یعنی هیچ چیز جز فقر و ناداری، ذاتی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تنبه وجدانی می‌یابیم که چنین ذاتی به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یعنی معلوم شدنش هم نمی‌تواند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 کشف و ظهور این معلوم از ذات خود آن ناشی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معلوم به ذاتش ظاهر و آشکار نیست و برای آشکار شدنش به غیر خودش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طور که عالم بودن عالم، بالغیر است، معلوم بودن معلوم هم بالغیر است نه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عالم شدن تغییر نمی‌کند، با معلوم واقع شدن هم تغییری در ذات او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ذات انسان با معلوم واقع شدن از فقر ذاتی‌اش خارج نمی‌شود و به عبارت دیگر، معلومیت، ذاتی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معلوم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این وجود به ذات خود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بلکه معلومیتش بالغیر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روشن می‌شود که این حکم قابل سرایت به همه‌ی مخلوقات شبیه خودمان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انسان‌های دیگر را چگونه می‌شناسیم؟ آن‌ها چگونه معلوم ما می‌گردند؟</w:t>
      </w:r>
      <w:bookmarkStart w:id="27" w:name="pg1510_17773"/>
    </w:p>
    <w:p>
      <w:pPr>
        <w:pStyle w:val="BookText"/>
        <w:rPr/>
      </w:pPr>
      <w:bookmarkEnd w:id="27"/>
      <w:r>
        <w:rPr>
          <w:rFonts w:ascii="IRNazanin" w:hAnsi="IRNazanin" w:eastAsia="IRNazanin"/>
          <w:color w:val="111111"/>
          <w:sz w:val="28"/>
          <w:sz w:val="28"/>
          <w:szCs w:val="28"/>
          <w:rtl w:val="true"/>
          <w:lang w:bidi="fa-IR"/>
        </w:rPr>
        <w:t>بدیهی است که ما آن گونه که ماهیت خود را وجدان می‌کنیم، ماهیات دیگر انسان‌ها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آن‌ها از وجدانی که نسبت به ماهیت خود دارند، گزارش می دهند، آن گزارش را منطبق بر وجدان خود از ماهیت خود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می‌فهمیم که دیگران هم مثل ما نه بالذات عالم هستند و نه بالذات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بودنشان نسبت به خودشان و نیز معلومیتشان، بالغیر است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معلوم بودنشان برای ما هم به ذات خودشان نیست، بلکه بالغیر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خودشان بالغیر معلوم خودشان هستند، برای ما که نسبت به آن‌ها وجدان ضعیف‌تری از خودشان داریم قطعاً این معلومیت به ذاتشان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درمعلومیت سایر انسان‌ها برای ما روشن می‌شود، این است که لازمه‌ی معلوم شدن چیزی، مکشوف شدن حقیقت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کشف ماهیات سایر انسان‌ها محروم هستیم ولی آن‌ها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شدن و معلوم شدن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ذات و حقیقت چیزی 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به ماهیت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کمتر از ذات و حقیقت یک معلوم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درجه‌ی ضعیف‌تری از علم نسبت به حقیقت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نسبت به سایر مخلوقات شبیه به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حیوانات، گیاهان، جمادات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ذوات و حقایق آن‌ها را وجدان نمی‌کنیم ولی در عین حال معلوم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شباهت و سنخیتی که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مخلوقاتی چون حیوان، گیاه، جماد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می‌فهمیم که آن‌ها هم به ذات خود معلوم ما نمی‌شوند و مکشوف شدنشان ذاتی آن‌ها نیست، بلکه بالغیر معلوم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همه‌ی این توضیحات این است که معلوم شدن معلوم هم مانند عالم شدن عالم، ذاتی او نیست</w:t>
      </w:r>
      <w:r>
        <w:rPr>
          <w:rFonts w:eastAsia="IRNazanin" w:cs="IRNazanin"/>
          <w:color w:val="111111"/>
          <w:sz w:val="28"/>
          <w:szCs w:val="28"/>
          <w:rtl w:val="true"/>
          <w:lang w:bidi="fa-IR"/>
        </w:rPr>
        <w:t>.</w:t>
      </w:r>
    </w:p>
    <w:p>
      <w:pPr>
        <w:pStyle w:val="Heading4"/>
        <w:numPr>
          <w:ilvl w:val="3"/>
          <w:numId w:val="1"/>
        </w:numPr>
        <w:rPr/>
      </w:pPr>
      <w:bookmarkStart w:id="28" w:name="__RefHeading___Toc403260_3650668749"/>
      <w:bookmarkStart w:id="29" w:name="_Toc11"/>
      <w:bookmarkEnd w:id="28"/>
      <w:r>
        <w:rPr>
          <w:rtl w:val="true"/>
        </w:rPr>
        <w:t>رکن سوم</w:t>
      </w:r>
      <w:r>
        <w:rPr>
          <w:rtl w:val="true"/>
        </w:rPr>
        <w:t xml:space="preserve">: </w:t>
      </w:r>
      <w:r>
        <w:rPr>
          <w:rtl w:val="true"/>
        </w:rPr>
        <w:t xml:space="preserve">علم </w:t>
      </w:r>
      <w:r>
        <w:rPr>
          <w:rtl w:val="true"/>
        </w:rPr>
        <w:t>(</w:t>
      </w:r>
      <w:r>
        <w:rPr>
          <w:rtl w:val="true"/>
        </w:rPr>
        <w:t>انکشاف</w:t>
      </w:r>
      <w:r>
        <w:rPr>
          <w:rtl w:val="true"/>
        </w:rPr>
        <w:t>)</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چیزی علم پیدا می‌کند، درخود حالتی را می‌یابد که پیش از عالم شدن به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برای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یعنی مسبوق</w:t>
      </w:r>
    </w:p>
    <w:p>
      <w:pPr>
        <w:pStyle w:val="BookText"/>
        <w:rPr/>
      </w:pPr>
      <w:r>
        <w:rPr>
          <w:rFonts w:ascii="IRNazanin" w:hAnsi="IRNazanin" w:eastAsia="IRNazanin"/>
          <w:color w:val="111111"/>
          <w:sz w:val="28"/>
          <w:sz w:val="28"/>
          <w:szCs w:val="28"/>
          <w:rtl w:val="true"/>
          <w:lang w:bidi="fa-IR"/>
        </w:rPr>
        <w:t>بودن وجود چیزی به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مکشوفیتی که برای عالم نسبت به معلوم به وجود می‌آید، قبل از عالم شدن نبوده است و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می‌توانیم مکشوف شدن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که عالم می‌شود،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یک حالت انفعالی برای اوست و به اختیارش حادث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انفعالی همان فهم و درک عالم نسبت 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در درک معلومات مختار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 فقط ممکن است در مقدمات و زمینه‌های انکشاف معلوم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صدایی گوش فرا دهد تا مقصود گوینده را بفهمد؛ گوش دادن و دقّتکردن اختیاری است، امّا فهمیدن و متوجه شدن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خواندن یک عبارت و دقّتدر معانی الفاظ آن اختیاری است، امّا درک و فهم مقصود از عبارت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اختیاری همگی زمینه‌هایی هستند که می‌توانند مقدمه‌ی انکشاف معلوم برای عالم باشند، امّا خود انکشاف، چیزی غیر از این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نیست که هر انکشافی لزوماً مسبوق به این مقدمه‌ها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مقدمه چینی و زمینه سازی برای فهم چیزی، آن چیز معلوم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چیزی دقّتمی‌کند تا از آن سر در آورد یا برای حل مساله‌ای مدت‌ها فکر می‌کند و راه‌های مختلف را بررسی می‌کند تا به راه حل آن پی ببرد و گاهی هم بدون ایجاد این مقدمات، مطلبی برایش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حدوث هر انکشافی مسبوق به ایجاد زمینه‌ها و مقدمات آن توسّط کسی باشد که بعدها به آن علم پیدا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ما هیچ رابطه‌ی ضروری و عقلی بین مقدمات انکشاف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انکشاف نمی‌یابیم و این نکته‌ی بسیار مهمی است که اگر در مواردی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انکشاف و خودانکشاف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یکدیگر آمدند، نباید از این تعاقب و توالی، ضرورت تکوینی یا ضرورت منطقی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که گاهی در پی ایجاد زمینه‌ها و مقدمات اختیاری می‌آید، بدون وجود آن مقدمه‌ها هم</w:t>
      </w:r>
    </w:p>
    <w:p>
      <w:pPr>
        <w:pStyle w:val="BookText"/>
        <w:rPr/>
      </w:pPr>
      <w:r>
        <w:rPr>
          <w:rFonts w:ascii="IRNazanin" w:hAnsi="IRNazanin" w:eastAsia="IRNazanin"/>
          <w:color w:val="111111"/>
          <w:sz w:val="28"/>
          <w:sz w:val="28"/>
          <w:szCs w:val="28"/>
          <w:rtl w:val="true"/>
          <w:lang w:bidi="fa-IR"/>
        </w:rPr>
        <w:t>می‌تواند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آن زمینه‌ها را شرط ضروری برای حصول انکشاف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انکشاف به اختیار عالم ایجاد نمی‌شود؛ بلکه این امر از مقوله‌ی انفعال است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حقیقت نمی‌توان و نباید نتیجه گرفت که ما نسبت به ایجاد مقدمات عادی برای عالم شدن، وظیفه‌ای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باید بین دو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شدن تفکیک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تعلّم فراهم کردن زمینه‌ها و مقدماتی است که تماماً به انکشاف معلوم برای عالم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مانند درس خواندن با همه‌ی لوازمش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گوش دادن، خواندن، نوشتن، تمرین، مباحثه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همگی مصداق تعلّم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اختیاری می‌باشند که ممکن است متعلّق تکلیف و وظیفه‌ی عقلی یا شرعی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این‌ها غیر از عالم شدن و انکشاف معلوم برای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اختیاری‌اند ولی مکشوفیت معلوم،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مواردی تعلّم واجب دانسته شده مقصود همین امور هستند که به طور عادی به انکشاف معلومات می‌انجامند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دانش‌جو و کف و چرک روی سیلاب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انسان‌ها یا به علم رسیده‌اند که عالم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مسیر طلب علم هستند که متعلم می‌باشند و اگر هیچ یک از این دو نباشند، به منزله‌ی کف و چرکی هستند که روی سیلاب حرکت می‌کنند هم بی‌ارزش‌اند و هم به سادگی زیر و رو می‌شوند و هر روز دنبال یک صدا می‌روند و به یک آیین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عقیده و مرام صحیح و محکمی ندارند و به راحتی بالا و پایین می‌شوند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چه تأکیدی بر لزوم تعلّم برای کسانی که به علم نائل نشده‌اند، صورت گرفته است</w:t>
      </w:r>
      <w:r>
        <w:rPr>
          <w:rFonts w:eastAsia="IRNazanin" w:cs="IRNazanin"/>
          <w:color w:val="111111"/>
          <w:sz w:val="28"/>
          <w:szCs w:val="28"/>
          <w:rtl w:val="true"/>
          <w:lang w:bidi="fa-IR"/>
        </w:rPr>
        <w:t>. .</w:t>
      </w:r>
      <w:bookmarkStart w:id="30" w:name="pg1510_17780"/>
    </w:p>
    <w:p>
      <w:pPr>
        <w:pStyle w:val="BookText"/>
        <w:rPr/>
      </w:pPr>
      <w:bookmarkEnd w:id="30"/>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دانسته‌اند که مقصود از آن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بِطَلَبِ العِلمِ فَإنَّ طَلَبَهُ فَریضَةٌ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 شماست طلب نمودن علم چون طلب کردن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فرمایشی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فَاطلُبُوا العِلمَ مِن مَظانِّهِ وَ اقتَبِسُوهُ مِن أهلِهِ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جست و جوی علم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را از مواردی که گمان به حصولش دارید، طلب کنید و آن را از اهلش اقتباس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فرموده‌اند علم را از مظان آن طلب کنید یعنی آن را از جاهایی که گمان بیشتری به حصول علم دارید،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طلب علم در حقیقت مکلف ساختن انسان است به ایجاد مقدمات و فراهم کردن زمینه‌هایی که مظنه‌ی حصول علم هستند</w:t>
      </w:r>
      <w:r>
        <w:rPr>
          <w:rFonts w:eastAsia="IRNazanin" w:cs="IRNazanin"/>
          <w:color w:val="111111"/>
          <w:sz w:val="28"/>
          <w:szCs w:val="28"/>
          <w:rtl w:val="true"/>
          <w:lang w:bidi="fa-IR"/>
        </w:rPr>
        <w:t>.</w:t>
      </w:r>
    </w:p>
    <w:p>
      <w:pPr>
        <w:pStyle w:val="Heading4"/>
        <w:numPr>
          <w:ilvl w:val="3"/>
          <w:numId w:val="1"/>
        </w:numPr>
        <w:rPr/>
      </w:pPr>
      <w:bookmarkStart w:id="31" w:name="__RefHeading___Toc403262_3650668749"/>
      <w:bookmarkStart w:id="32" w:name="_Toc12"/>
      <w:bookmarkEnd w:id="31"/>
      <w:r>
        <w:rPr>
          <w:rtl w:val="true"/>
        </w:rPr>
        <w:t>رکن چهارم</w:t>
      </w:r>
      <w:r>
        <w:rPr>
          <w:rtl w:val="true"/>
        </w:rPr>
        <w:t xml:space="preserve">: </w:t>
      </w:r>
      <w:r>
        <w:rPr>
          <w:rtl w:val="true"/>
        </w:rPr>
        <w:t xml:space="preserve">نور علم </w:t>
      </w:r>
      <w:r>
        <w:rPr>
          <w:rtl w:val="true"/>
        </w:rPr>
        <w:t>(</w:t>
      </w:r>
      <w:r>
        <w:rPr>
          <w:rtl w:val="true"/>
        </w:rPr>
        <w:t>مابه الکشف</w:t>
      </w:r>
      <w:r>
        <w:rPr>
          <w:rtl w:val="true"/>
        </w:rPr>
        <w:t>)</w:t>
      </w:r>
      <w:bookmarkEnd w:id="32"/>
    </w:p>
    <w:p>
      <w:pPr>
        <w:pStyle w:val="BookText"/>
        <w:rPr/>
      </w:pPr>
      <w:r>
        <w:rPr>
          <w:rFonts w:ascii="IRNazanin" w:hAnsi="IRNazanin" w:eastAsia="IRNazanin"/>
          <w:color w:val="111111"/>
          <w:sz w:val="28"/>
          <w:sz w:val="28"/>
          <w:szCs w:val="28"/>
          <w:rtl w:val="true"/>
          <w:lang w:bidi="fa-IR"/>
        </w:rPr>
        <w:t xml:space="preserve">در توضیح رکن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نه عالم بودن، ذاتی ماهیت عالم است و نه معلومیت، ذاتی ماهیت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عالم، بالغیر عالم است و معلوم هم بالغیر معلوم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می‌خواهیم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و معرّفی کنیم و ببینیم آن چه واسطه‌ی عالم شدن عالم و معلوم شدن معلوم می‌شود، 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القاعده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سنخ عالم و معلوم باشد؛ یعنی نباید هم چون ذات عالم و ذات معلوم ماهیتی فقیر بالذات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واسطه هم مانند آن‌ها باشد، دیگر کشف و انکشافی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کاشفیت ذاتی ندارد و معلوم هم مکشوفیت بالذات ندارد، باید واسطه و سببی در کار باشد که انکشاف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عالم به آن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که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ایجادی عالم شدن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فلسفی از حیث تعلیلی عالم شدن سخن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در میان موجوداتی که هیچ کدام کشف و انکشاف ذاتی ندارند، پدیده‌ی کشف و ظهور چگونه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چیزی وجود داشته باشد که کشف، ذاتی‌اش باشد وگرنه در عالمی که هیچ کشف و انکشافی نیست، نباید علمی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که روشنایی و ظهور عین ذاتش است، در کار نباشد؛ هیچ چیز روشنی هم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مجموعه‌ی تاریک‌ها اگر شیء روشنی پیدا شود، معلوم می‌شود که باید این روشنایی ازمنبعی غیر از اشیاء تاریک منشأ گرفته باشد و این منبع باید روشنایی از خودش باشد یا اگر خودش این گونه نیست باید از یک منبعی که عین روشنایی است، روشنایی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تعبیر فلسفی از حیث تقییدی سبب عالم شدن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سبب و واسطه‌ی عالم شدن از حیث تقییدی است، نور علم می‌باشد،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از حیث تعلیلی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و سبب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واسطه‌ی عالم شدن است، صانع و خالق همه‌ی اشیاء از جمله نور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سخن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مختلف است و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می‌شویم، بسته به این که مرادمان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جهت باشد، معنای جمله تغییر می‌کند؛ می‌تواند مراد از غیر، نور علم باشد و می‌تواند مقصود صانع و خالق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نباید با یکدیگر خلط 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وجود علم امری بدیهی و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چیزهایی علم داریم که آن‌ها معلومات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ما ناشی از ذات فقیر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معلومات هم ناشی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سببی در کار باشد که باعث کشف معلوم برای عالم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کاشفیت این سبب باید به خودش یعنی ذاتی باشد؛ چون اگر کشف ذاتی‌اش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لازم می‌آید و نقل کلام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می‌شود و این امر ادامه می‌یابد تا به یک کاشف بالذات که خودش عین کاشفیت باشد،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هم چون نور حسی ظهورش به خودش است؛ یعنی ظاهر به ذات خود است و معلومات هم به همین نور، برای عالم ظاهر و آشکار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 و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خودش را به خودش می‌شناسیم نه به واسطه‌ی چیز دیگر، امّا معلومات را به واسطه‌ی آن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ما به این نور از قبیل آن چه در مورد معلومات گفتیم، نیست؛ چون هر کشفی به واسطه‌ی اوست، بنابراین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ماهیتی است که به نور علم ظاهر و آشکار می‌گردد، امّا خود این نور را نمی‌توانیم از قبیل ماهیات معلومه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نور علم، مظهر و کاشف بودن است و چیزی که ذاتاً چنین است، نمی‌تواند مظهر و مکشوف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آگاهی ما از نور علم از سنخ دیگر آگاهی‌های ما نیست و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معلومات ما منوّر به نور علم می‌شوند و معلوم شدنشان به همین منوّر شدنشان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نور را نمی‌توانیم منوّر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نور علم را چگونه می‌شناسیم؟</w:t>
      </w:r>
    </w:p>
    <w:p>
      <w:pPr>
        <w:pStyle w:val="BookText"/>
        <w:rPr/>
      </w:pPr>
      <w:r>
        <w:rPr>
          <w:rFonts w:ascii="IRNazanin" w:hAnsi="IRNazanin" w:eastAsia="IRNazanin"/>
          <w:color w:val="111111"/>
          <w:sz w:val="28"/>
          <w:sz w:val="28"/>
          <w:szCs w:val="28"/>
          <w:rtl w:val="true"/>
          <w:lang w:bidi="fa-IR"/>
        </w:rPr>
        <w:t>این نور را به خودش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آفتابی که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آمد دلیل آفتاب گر دلیلت باید از وی رخ متاب</w:t>
      </w:r>
    </w:p>
    <w:p>
      <w:pPr>
        <w:pStyle w:val="BookText"/>
        <w:rPr/>
      </w:pPr>
      <w:r>
        <w:rPr>
          <w:rFonts w:ascii="IRNazanin" w:hAnsi="IRNazanin" w:eastAsia="IRNazanin"/>
          <w:color w:val="111111"/>
          <w:sz w:val="28"/>
          <w:sz w:val="28"/>
          <w:szCs w:val="28"/>
          <w:rtl w:val="true"/>
          <w:lang w:bidi="fa-IR"/>
        </w:rPr>
        <w:t>کسی که می‌خواهد نور خورشید را ببیند، نباید دنبال چیزی جز خود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خودش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بگوییم که نور علم، معلوم نمی‌شود بلکه خودش عین کاشفیت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نور علم، بدون معلوم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می‌توانیم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ببریم و بگوییم نور علم، معروف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ذات نور علم و مناقض با کاشفیت ذاتی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معروفیتی، معادل با مکشوف شدن به نور علم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بحث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علم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 که نور علم، معلوم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علم شناخته</w:t>
      </w:r>
      <w:bookmarkStart w:id="33" w:name="pg1510_17786"/>
    </w:p>
    <w:p>
      <w:pPr>
        <w:pStyle w:val="BookText"/>
        <w:rPr/>
      </w:pPr>
      <w:bookmarkEnd w:id="3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نور علم به خودش آشکار و عیان و ظاهر به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جمله‌ی به ظاهر متناقض، دو معنای کاملاً مختلف دارند که با هم قابل جمع هستند و لذا تعارضی میان آن‌ها نیست</w:t>
      </w:r>
      <w:r>
        <w:rPr>
          <w:rFonts w:eastAsia="IRNazanin" w:cs="IRNazanin"/>
          <w:color w:val="111111"/>
          <w:sz w:val="28"/>
          <w:szCs w:val="28"/>
          <w:rtl w:val="true"/>
          <w:lang w:bidi="fa-IR"/>
        </w:rPr>
        <w:t>.</w:t>
      </w:r>
    </w:p>
    <w:p>
      <w:pPr>
        <w:pStyle w:val="Heading4"/>
        <w:numPr>
          <w:ilvl w:val="3"/>
          <w:numId w:val="1"/>
        </w:numPr>
        <w:rPr/>
      </w:pPr>
      <w:bookmarkStart w:id="34" w:name="__RefHeading___Toc403264_3650668749"/>
      <w:bookmarkStart w:id="35" w:name="_Toc13"/>
      <w:bookmarkEnd w:id="34"/>
      <w:r>
        <w:rPr>
          <w:rtl w:val="true"/>
        </w:rPr>
        <w:t>رکن پنجم</w:t>
      </w:r>
      <w:r>
        <w:rPr>
          <w:rtl w:val="true"/>
        </w:rPr>
        <w:t xml:space="preserve">: </w:t>
      </w:r>
      <w:r>
        <w:rPr>
          <w:rtl w:val="true"/>
        </w:rPr>
        <w:t xml:space="preserve">عالم </w:t>
      </w:r>
      <w:r>
        <w:rPr>
          <w:rtl w:val="true"/>
        </w:rPr>
        <w:t>(</w:t>
      </w:r>
      <w:r>
        <w:rPr>
          <w:rtl w:val="true"/>
        </w:rPr>
        <w:t>واجد نور علم</w:t>
      </w:r>
      <w:r>
        <w:rPr>
          <w:rtl w:val="true"/>
        </w:rPr>
        <w:t>)</w:t>
      </w:r>
      <w:bookmarkEnd w:id="35"/>
    </w:p>
    <w:p>
      <w:pPr>
        <w:pStyle w:val="BookText"/>
        <w:rPr/>
      </w:pPr>
      <w:r>
        <w:rPr>
          <w:rFonts w:ascii="IRNazanin" w:hAnsi="IRNazanin" w:eastAsia="IRNazanin"/>
          <w:color w:val="111111"/>
          <w:sz w:val="28"/>
          <w:sz w:val="28"/>
          <w:szCs w:val="28"/>
          <w:rtl w:val="true"/>
          <w:lang w:bidi="fa-IR"/>
        </w:rPr>
        <w:t>ارکان چهار گانه‌ای که بیان شد در هر پدیده‌ی عالم شدن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رکن دیگری هم در کار هست که اکنون به توضیح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رکن پنجم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امّا معنای آن با آن چه در رکن اول گفتیم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رکن اول، کسی است که بالفعل کشفی نسبت به معلوم یا معلومات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مکشوفی دارد، عالم نامیده می‌شود، لذا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اعتبار معلوم و مکشوفی که بالفعل دارد، عالم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ممکن است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نه به اعتبار کشف خاصّی که از معلوم خاصّی دارد، بلکه به خاطر این که واجد نور علم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واجد و مالک نور علم بودن، داشتن معلومات تفصیلی نیست، پس لازم نیست در آن حالی که عالم نامیده می‌شود، مکشوفات خاصّی داشته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معنا از عالم بودن باید مثال‌هایی را از خود علم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بدیهی‌ترین علوم ما، بینایی و شنوایی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یعنی قدرت بر دیدن، شنوایی یعنی قدرت بر شنیدن و ملاک واجد بودن این علوم، داشتن همین توانایی‌هاست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فاقد این توانایی است، فاقد نور علم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کسی است که نمی‌تواند ببیند و ناشنوا یعنی کسی که نمی‌تواند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اطلاق بینا و شنوا بر انسان، وجود مبصرات و مسموعات برای او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کسی را بینا می‌دانیم، کاری نداریم به این که او چه چیزهایی را دیده یا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مبصراتش او را بینا نمی‌خوانیم، بلکه صرفاً به این که او می‌تواند ببیند یا خیر، نظر داریم و همچنین است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هر کدام از این حواس مصداقی از نور علم برای کسی که واجد آن می‌باشد،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واجدیّت نور علم به این نیست که ما</w:t>
      </w:r>
    </w:p>
    <w:p>
      <w:pPr>
        <w:pStyle w:val="BookText"/>
        <w:rPr/>
      </w:pPr>
      <w:r>
        <w:rPr>
          <w:rFonts w:ascii="IRNazanin" w:hAnsi="IRNazanin" w:eastAsia="IRNazanin"/>
          <w:color w:val="111111"/>
          <w:sz w:val="28"/>
          <w:sz w:val="28"/>
          <w:szCs w:val="28"/>
          <w:rtl w:val="true"/>
          <w:lang w:bidi="fa-IR"/>
        </w:rPr>
        <w:t>چه معلوماتی داریم، بلکه به این است که آیا می‌توانیم معلوماتی داشته باشیم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نابینا را به دلیل این که نمی‌تواند چیزی را ببیند، فاقد نور بینایی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را چون قدرت بر شنیدن چیزی ندارد، فاقد نور شنوایی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دیوار و چوب و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واجد نور علم نمی‌دانیم؛ چون آن‌ها را هم قادر بر عالم شدن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کلی شرط واجدیّت نور علم، وجود معلومات نزد عالم نیست و ما صرفاً براساس توانایی عالم شدن، کسی را عالم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تقریب این مطلب به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مثال خوبی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 موقع و با چه معیاری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واجد قدرت می‌شماریم؟ آیا شرط مالکیت قدرت این است که به مقدور خاصّی تعلّق گرفته باشد؟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جهت که بر انجام و ترک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خود را قادر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ممکن است نه فاعل آن کارها باشیم و نه تارک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فعل و ترک را با هم ذکر می‌کنیم، این است که قدرت، میشه باید دو طرف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یک طرف داشتن قدرت، با حقیقت 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قادر بر راه رفتن می‌دانیم که بتواند راه برود یا نرود؛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کسی اثبات یا از او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فلج را چون قادر بر راه رفتن یا نرفتن نیست، دارای قدرت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قدرت ما حتماً به فعل یا ترک چیزی تعلّق گرفته باشد تا ما خود را واجد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اصلاً در معرض انجام یا ترک کاری قرار نگیریم، در این صورت هم اگر چنین باشد که در صورت فراهم شدن مقدمات، بتوانیم آن کار را انجام دهیم یا ترک کنیم، خود را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که مشغول خوردن غذاست، در همان حال قادر بر نماز خواندن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توانایی را دارد که در همان وقت از غذا خوردن دست بکشد و به خواندن نماز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در آن وقت، نماز می‌خواند یا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می‌تواند با فراهم شدن مقدمات نماز خواندن، به انجام یا ترک آن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قادر بودن این نیست که</w:t>
      </w:r>
    </w:p>
    <w:p>
      <w:pPr>
        <w:pStyle w:val="BookText"/>
        <w:rPr/>
      </w:pPr>
      <w:r>
        <w:rPr>
          <w:rFonts w:ascii="IRNazanin" w:hAnsi="IRNazanin" w:eastAsia="IRNazanin"/>
          <w:color w:val="111111"/>
          <w:sz w:val="28"/>
          <w:sz w:val="28"/>
          <w:szCs w:val="28"/>
          <w:rtl w:val="true"/>
          <w:lang w:bidi="fa-IR"/>
        </w:rPr>
        <w:t>قدرت انسان به انجام یا ترک کاری تعلّق بگیرد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ما در نسبت دادن کمال قدرت به خود، می‌خواهیم عجز را از خودمان نفی کنیم؛ نمی‌خواهیم ادّعا کنیم که حتماً یک کار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فعل یا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فلج را قادر بر انجام یک سری کارها نمی‌دانیم؛ چون توانایی انجام آن‌ها را ندارد؛ نه چون بالفعل آن ها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قدرت داشتن، تعلّق آن به یک مقدور و یا مقدورات خاصّ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در حین تعلّق قدرت به یک مقدور خاصّ و به این اعتبار،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می‌کنیم یا خیر، یک بحث لفظی است که نفی و اثبات آن، حقیقت مطلب را تغییر نمی‌دهد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از بحث قدرت درباره‌ی علم کمک بگیریم، می‌توانیم بگوییم که نور علم هم همین طور است و ملاک عالمیت انسان، واجدیّت او نسبت به نور علم است؛ اعم از این که معلوم خاصّی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خود را بی‌شعور نمی‌یابم و می‌یابم که می‌توانم یک سری چیزها را بدانم، همین ملاک عالم بودن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با وجود این توانایی بخواهم چیزی را بدانم یا نخواهم، معلوم خاصّی داشته باشم یا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نخواهم دنبال فهم چیزی بروم، در همان حال می‌یابم که می‌توانم قدرت علمی خود را به کار بیندازم و از آن سر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توانایی نشانه‌ی مالکیت من نسبت به نور علم است که هیچ طرف و نسبتی هم با معلوم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جالب این حقیقت، توانایی یک نوجوان روسی است که مطابق گزارش‌های خبری در رسانه‌های معتبر جهانی چشمانش این قدرت را دارد که مانند رادیوگرافی عمل کند و استخوان‌های داخل بدن هر کس را که بخواهد، به طور دقیق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متخصصان او حتّی می‌تواند عوارضی را در استخوان‌ها و مفاصل مریض مشاهده کند که با اشعه‌ی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 است که به گفته‌ی خودش می‌تواند هر وقت که اراده کند، مانند دیگران از چشمش استفاده کند و یا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خاصّ خود را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کدام نوع بینایی برخوردار باشد، به خواست خودش بستگی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نمونه‌هایی از این قبیل به خوبی نشان می‌دهد که واجدیّت و مالکیت نور علم یعنی چه و چطور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نحوه و طور این واجدیّت را نمی‌فهمیم، امّا اصل وجود آن، بدیهی و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اگر ساعت‌ها یا روزها و یا ماه‌ها هم از این قدرت خاصّ خدادادی استفاده نکند و هیچ کس را هم به این چشم نبیند، هیچ لطمه‌ای به واجدیتش نسبت به اصل آن نور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عدم اعمال این قدرت، تأثیری در اصل وجود این علم فوق‌العاده‌ی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معنای عالم در مواردی وجود دارد که انسان نور علم چیزی را واجد باشد و بتواند با اختیار خود آن را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علم ریاضیات را واجد است، می‌تواند مسائل خاصّ آن علم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عالم بودن او همین توانا بودنش بر حل مسائل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ریاضی بلد نیست، چنان توانایی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که به زبان عربی علم دارد، توانایی فهم کلام عربی را داراست و می‌تواند در هنگام نیاز از این توانایی استفاده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نور علم ریاضی است و دومی واجد نور علم عربی و به همین ترتیب نور هر علمی را می‌توان واجد یا فاقد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واجدیّت هر علمی، توانایی اعمال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یک امر وجدانی است و قابل انکار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نور علم ریاضی به این است که مسأله‌ای از مسائل ریاضی با توجّه کردن خاصّ به آن،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کردن ممکن است به معلوم شدن یک مجهول ریاضی برای همان فرد واجد علم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تفصیلی همان انکشاف معلوم برای عالم است که رکن سوم در هر علمی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دقّتشود در این جا دو مرحله‌ی متوالی وجود دارد که گاهی به اشتباه، یکی پنداشته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اول اعمال نور علم توسّط واجد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ما وقتی علمی را داریم، خود را قادر به اعمال آن می‌یابیم و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علمی که نداریم، تفاوت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زبان عربی را بلد است، خود را برای فهم کلام عربی قادر به اعمال نور آن می‌یابد، ولی همین شخص وقتی با یک کلام به زبان چینی مواجه شود، خودش را قادر به اعمال آن نمی‌یابد، بلکه به وضوح خود را فاقد این علم و عاجز از اعمال آن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به اختیار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اتفاقی که در مرحله‌ی دوم می‌افتد به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همان انکشاف معلوم خاصّ برای فرد واجد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وقتی نور علمی را اعمال می‌کنیم، منتهی به کشف تفصیلی معلومی خواهد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مسلط به زبان عربی است، نمی‌داند با به کار بستن علم خود، موفق به فهم یک کلام خاصّ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خودش را می‌کند و علمش را به کار می‌بندد، اما انکشاف و فهمی که ممکن است در پی اعمال او بیاید، ربطی به خواست و اختیار او ندارد، چه بسا چنین فهمی حاصل نشود و انکشاف معلومی برای او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لزوماً در پی یکدیگر نمی‌آیند و اگر هم در موردی هر دو مرحله محقق شود، دلیلی بر یکی بودن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تفاوت این دو را به روشنی وجدان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 این که تحقق مرحله‌ی دوم منوط به تحقق مرحله‌ی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انکشاف یک معلوم خاصّ، ضرورتی ندارد که عالمی باشد و نور علم خود را به کار بندد تا کشف تفصیلی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انسان برای اولین بار به معلومی خاصّ عالم می‌شود، قطعاً مرحله‌ی اولی برای آن وجود ندارد و انکشاف آن معلوم مسبوق به اعمال نور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معلومی هم جدید نباشد، انکشاف آن لزوماً منوط و مسبوق به مرحله‌ی اختیاری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ریاضی بلد است، بدون به کار بستن علمش، حل مساله‌ای برایش منکشف گردد و کسی که عربی بلد است، بدون استفاده از علمش، معنای یک کلام عربی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 قدرت الهی در این جا کاملاً باز است، اگر بخواهد برای کسی که علمی را ندارد، معلوماتی را منکشف می‌سازد که چه بسا واجد آن علم، آن معلومات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محمدکاظم ساروقی فرد بی‌سوادی بود که اصلاً عربی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پاداش عمل به وظیفه‌ی شرعی او در مورد پرداخت زکات، بدون مقدمه او را مورد لطف خویش قرار داد و علم خواندن قرآن کریم را بی‌هیچ سابقه‌ی آشنایی با عربی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پس از این لطف الهی باز هم عربی نمی‌دانست و در یک متنی که هم آیات قرآن بود و هم سایر عبارات به زبان عربی، او فقط قادر به تشخیص کلام قرآنی بود و از بقیه‌ی کلمات چیزی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کربلایی محمدکاظم تفاوت می‌کرد با کسی که عربی می‌دانست و در مواجهه با قرآن کریم علم خود را به کار می‌بست تا آن را تلاوت و معانی آن‌ها را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او و هم کسی که علم زبان عربی را داشت، هر دو قرآن را می‌دانستند؛ امّا این انکشاف تفصیلی در یکی مسبوق به اعمال علم عربی بود و در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نتیجه‌ی غیراختیاری رسیده بودند، یکی از طریق اعمال علمش و دیگری بدون این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انکشاف هر معلومی لزوماً متوقف بر این که عالمی علمش را اعمال نماید،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کلی بحث درباره‌ی رکن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معنای واجد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رکن در بعضی موارد عالم شدن وجود دارد ولی تحقق هر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انکشاف یک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وجود چنان رکنی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تذکر این نکته لازم است که ما باید به تفاوتی که بین معانی مختلف علم و عالم بیان شد، توجّه و دقّتکافی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تفکیک میان این معانی می‌تواند منشأ اشتباهات بزرگی در اصل بحث و در فهم مطالب مطرح شده در این خصوص گردد که باید از آن پرهیز شود</w:t>
      </w:r>
      <w:r>
        <w:rPr>
          <w:rFonts w:eastAsia="IRNazanin" w:cs="IRNazanin"/>
          <w:color w:val="111111"/>
          <w:sz w:val="28"/>
          <w:szCs w:val="28"/>
          <w:rtl w:val="true"/>
          <w:lang w:bidi="fa-IR"/>
        </w:rPr>
        <w:t>.</w:t>
      </w:r>
      <w:bookmarkStart w:id="36" w:name="pg1510_17802"/>
    </w:p>
    <w:p>
      <w:pPr>
        <w:pStyle w:val="Heading2"/>
        <w:numPr>
          <w:ilvl w:val="1"/>
          <w:numId w:val="1"/>
        </w:numPr>
        <w:rPr/>
      </w:pPr>
      <w:bookmarkStart w:id="37" w:name="__RefHeading___Toc403266_3650668749"/>
      <w:bookmarkStart w:id="38" w:name="_Toc14"/>
      <w:bookmarkEnd w:id="36"/>
      <w:bookmarkEnd w:id="37"/>
      <w:r>
        <w:rPr>
          <w:rtl w:val="true"/>
        </w:rPr>
        <w:t>فصل دوم</w:t>
      </w:r>
      <w:r>
        <w:rPr>
          <w:rtl w:val="true"/>
        </w:rPr>
        <w:t xml:space="preserve">: </w:t>
      </w:r>
      <w:r>
        <w:rPr>
          <w:rtl w:val="true"/>
        </w:rPr>
        <w:t>بدیهیات و مبهمات علم</w:t>
      </w:r>
      <w:bookmarkEnd w:id="38"/>
    </w:p>
    <w:p>
      <w:pPr>
        <w:pStyle w:val="Heading3"/>
        <w:numPr>
          <w:ilvl w:val="2"/>
          <w:numId w:val="1"/>
        </w:numPr>
        <w:rPr/>
      </w:pPr>
      <w:bookmarkStart w:id="39" w:name="__RefHeading___Toc403268_3650668749"/>
      <w:bookmarkStart w:id="40" w:name="_Toc15"/>
      <w:bookmarkEnd w:id="39"/>
      <w:r>
        <w:rPr>
          <w:rtl w:val="true"/>
        </w:rPr>
        <w:t>قابل کشف نبودن نور علم</w:t>
      </w:r>
      <w:bookmarkEnd w:id="40"/>
    </w:p>
    <w:p>
      <w:pPr>
        <w:pStyle w:val="BookText"/>
        <w:rPr/>
      </w:pPr>
      <w:r>
        <w:rPr>
          <w:rFonts w:ascii="IRNazanin" w:hAnsi="IRNazanin" w:eastAsia="IRNazanin"/>
          <w:color w:val="111111"/>
          <w:sz w:val="28"/>
          <w:sz w:val="28"/>
          <w:szCs w:val="28"/>
          <w:rtl w:val="true"/>
          <w:lang w:bidi="fa-IR"/>
        </w:rPr>
        <w:t>در فصل گذشته ارکان موجود در جریان پدیده‌ی عالم شدن را معرّفی نمودیم و سعی کردیم براساس آن چه یک فرد عالم و عاقل وجدان می‌کند، آن‌ها را شناسایی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علم مخلوق عجیبی است و شناخت آن ویژگی منحصر 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این مخلوق با سایر مخلوقات در نحوه‌ی معروفیت دارد، این است که ما همه‌ی مخلوقات پیرامون خود را به واسطه‌ی نور علم می‌شناسیم، امّا خود این نور را نمی‌توانیم به واسطه‌ی خود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مثال مانند این است که ما همه‌ی دیدنی‌ها را با چشم خود می‌بینیم امّا خود چشم را دیگر نمی‌توانیم با چشم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آیته صورت چشم را می‌بینیم نه خود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گونه که امور دیدنی با چشم دیده می‌شوند، محال ست که خود چشم دیده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علم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ادراک و فهمی نسبت به خودمان و اشیاء پیرامون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نور علم حاصل می‌شود، دیگر نباید انتظار داشت که خود این نور هم چون امور دیگر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نحوه‌ی شناخت نور علم توجّه شود، آن را بدیهی‌تر از هر بدیهی و آشکارتر از هر آشکاری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نور علم را در عداد معلومات قرار دهیم و بخواهیم آن گونه که معلومات را می‌شناسیم، خود علم را هم بشناسیم، در آن صورت نور علم مجهول‌تر از هر مجهولی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چشم اگر کسی به این حقیقت توجّه کند که چشم همان ابزاری است که هر امر دیدنی به واسطه‌ی آن دیده می‌شود، به راحتی وجود آن را وجدان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خود چشم را در عرض چیزهایی که با چشم دیده می‌شوند، قرار دهد و انتظار داشته باشد که با چشم، چشم را ببیند، آن گاه همین امر بدیهی و آشکار برایش مجهول و مبهم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برای رسیدن به معرفت صحیحی نسبت به نور علم، مهم این است که راه وصول به این معرفت و نحوه‌ی نگرش به آن دقیقاً مورد توجّه و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ابهام و پیچیدگی در شناخت علم وقتی به وجود می‌آید که از نوع نگاه صحیح به آن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تعریف‌هایی که برخی از فیلسوفان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توجّه شود، این غفلت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عموم فلاسفه یکی از اقسام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آن را این 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الصورة الحاصلة من الشّیء عند العقل</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که البته منظور از عقل، همان ذهن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تصوری که از یک شیء در ذهن حاصل می‌شود، مصداق علم به آن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در این جا مطرح می‌شود این است که همین صورت ذهنی چگونه معلوم بشر می‌شود؟ آیا خود این صورت جزء معلومات ما هست یا خیر؟ اگر معلوم شدن شیء خارجی به حصول صورت آن در ذهن است، خود این صورت به چه چیز معلوم ما می‌شود؟ تفاوتی که بین این صورت ذهنی و آن شیء خارجی می‌گذاریم، به چه واسطه‌ای است؟ به بیان دیگر بین صورت یک شیء و خود آن شیء، تفاوت می‌گذاریم و اولی را صورت دومی می‌دانیم، این تفکیک از کجاست؟ آن حقیقتی که ما را قادر به تفکیک بین ذهن 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به طوری که یکی را حاکی از دیگری و دال بر آن می‌دانیم، چیست؟ چرا از این حقیقت غافلیم؟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عالم ذهن و عالم عین و ارتباط این دو با یکدیگر، این‌ها همگی معلومات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هستند، آن نوری که سبب و واسطه‌ی کشف این معلومات شده، چیست؟ تفکیک میان علم حصولی و حضوری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است؟ آن کدام حقیقت است که ما را قادر به شناخت علم حضوری و حصولی می‌کند؟ این همان نور علم است که متأسفانه وجودش مغفول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مثال گاهی می‌بینیم کسی که عینک به چشمش زده، دنبال عینکش می‌گردد و به این و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من کجاست؟ آیا آن را ندیده‌اید؟ این فرد توجّه ندارد که هر چه اکنون می‌بیند به کمک عینک اوست ولی باز هم دنبالر عینک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فرض عینکی را پیدا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عینکم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یافته‌ای غیر از آن عینکی است که به چشم زده‌ای و همه چیز را به آن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تمثیل و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عینکی است که به چشم زده، همه چیز را به آن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عینک چشم خود غافل شده و در ردیف دیدنی‌های با عینک، سراغ آن برویم، خود را از رسیدن به آن محروم داشته‌ایم و با دست خود، حجابی در راه معرفت آن ایجاد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چشم و مثال عینک برای این است که سرّ غفلت از شناخت صحیح نور علم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را از حقیقت معرفت نور علم محروم می‌کند، نگاه غلط ما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خود را اصلاح نکنیم، نمی‌توانیم درک صحیحی از نور علم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خود سبب کشف و آشکار شدن هر چیز است، در عداد مکشوفات قرار دهیم و بخواهیم معلوم و مکشوف ما گردد، یقیناً از شناختنش محروم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غفلت از معرفت نور علم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می‌توان گفت که نور علم به کاشفیتش شناخته می‌شود نه به مکشوفیتش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کردیم، آغاز انحراف از معرفت آن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علم در شناخت مخلوقات، بالاترین و روشن‌ترین وسیله‌ی شناخت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بالاتر و روشن‌تر از خود آن نداریم که بخواهیم به وسیله‌ی آن، نور علم را از ظاهر و آشکار کنیم، بنابراین اگر شناخته شود به خودش شناخته می‌شود وگرنه اصلاً</w:t>
      </w:r>
    </w:p>
    <w:p>
      <w:pPr>
        <w:pStyle w:val="BookText"/>
        <w:rPr/>
      </w:pPr>
      <w:r>
        <w:rPr>
          <w:rFonts w:ascii="IRNazanin" w:hAnsi="IRNazanin" w:eastAsia="IRNazanin"/>
          <w:color w:val="111111"/>
          <w:sz w:val="28"/>
          <w:sz w:val="28"/>
          <w:szCs w:val="28"/>
          <w:rtl w:val="true"/>
          <w:lang w:bidi="fa-IR"/>
        </w:rPr>
        <w:t>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به خودش شناخته می‌شود، نه اینکه مکشوف خودش می‌شود،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واقع نمی‌شود، بلکه مراد از شناخت نور علم به خودش نظیر این 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آمد دلیل آفتاب گر دلیلت باید از وی رخ متاب</w:t>
      </w:r>
    </w:p>
    <w:p>
      <w:pPr>
        <w:pStyle w:val="BookText"/>
        <w:rPr/>
      </w:pPr>
      <w:r>
        <w:rPr>
          <w:rFonts w:ascii="IRNazanin" w:hAnsi="IRNazanin" w:eastAsia="IRNazanin"/>
          <w:color w:val="111111"/>
          <w:sz w:val="28"/>
          <w:sz w:val="28"/>
          <w:szCs w:val="28"/>
          <w:rtl w:val="true"/>
          <w:lang w:bidi="fa-IR"/>
        </w:rPr>
        <w:t>ما نور خورشید را به خودش می‌شناسیم نه به این معنا که نور خورشید، منوّر به نور خودش شود،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نور همان چیزی است که خودش به ذاتش آشکار و روشن است و هر چیز روشنی هم به واسطه‌ی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از این که نور خورشید را به سان اموری که به سبب آن دیده می‌شوند، ببینیم، عاجز هستیم و همین عجز و ناتوانی نشانه‌ی معرفت صحیح ما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تصور کردیم که نور خورشید مانند چیزهایی که به واسطه آن دیده می‌شوند، برای ما معلوم شد، آن روز باید بفهیم که نور خورشید را نشناخته‌ایم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همه‌ی این توضیحات آن است که ما باید به نحوه‌ی شناخت خود از نور علم توجّه کنیم و مراقب باشیم که از مسیر صحیح آن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مسیر منحرف شویم، چیزی که آشکارتر از هر آشکاری است، برای ما مجهول‌تر از هر مجهولی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 محجوبیت ما از معرفت نور عقل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امر مبهم در پدیده‌ی عالم شدن، خود نور علم است البته اگر از مسیر صحیح معرفت آن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امر مبهم اگر به صورت صحیح مورد نظر و توجّه ما قرار گیرد، از هر واضحی واضح‌تر و از بدیهی، بدیهی‌تر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نور علم واقعاً پدیده‌ی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ظهور و آشکار بودن، می‌تواند مخفی و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اختَفی لِفَرطِ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واقعی‌اش، خود نور است که به سبب شدت پیدایی‌اش، پنهان می‌گردد</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روشن شد که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کشف و قابل تفسیر </w:t>
      </w:r>
      <w:r>
        <w:rPr>
          <w:rFonts w:eastAsia="IRNazanin" w:cs="IRNazanin"/>
          <w:color w:val="111111"/>
          <w:sz w:val="28"/>
          <w:szCs w:val="28"/>
          <w:rtl w:val="true"/>
          <w:lang w:bidi="fa-IR"/>
        </w:rPr>
        <w:t>.</w:t>
      </w:r>
      <w:bookmarkStart w:id="41" w:name="pg1510_17809"/>
    </w:p>
    <w:p>
      <w:pPr>
        <w:pStyle w:val="BookText"/>
        <w:rPr/>
      </w:pPr>
      <w:bookmarkEnd w:id="41"/>
      <w:r>
        <w:rPr>
          <w:rFonts w:ascii="IRNazanin" w:hAnsi="IRNazanin" w:eastAsia="IRNazanin"/>
          <w:color w:val="111111"/>
          <w:sz w:val="28"/>
          <w:sz w:val="28"/>
          <w:szCs w:val="28"/>
          <w:rtl w:val="true"/>
          <w:lang w:bidi="fa-IR"/>
        </w:rPr>
        <w:t>به نور علم نیست و ما در صورتی آن را می‌شناسیم که به همین ویژگی غیرقابل کشف بودن آن اقرار و اعتراف نماییم و به تعبیری عجز خود را از ادراک آن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از ادراک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معرفت صحیح آن است و بالعکس اگر کسی گمان کند که آن را ادراک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طریقی حقیقت آن را کشف و تفسیر نموده است چه تصور، چه تصدیق، چه علم حضوری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گمان نشانه‌ی عدم معرفت صحیح نسبت به آن است</w:t>
      </w:r>
      <w:r>
        <w:rPr>
          <w:rFonts w:eastAsia="IRNazanin" w:cs="IRNazanin"/>
          <w:color w:val="111111"/>
          <w:sz w:val="28"/>
          <w:szCs w:val="28"/>
          <w:rtl w:val="true"/>
          <w:lang w:bidi="fa-IR"/>
        </w:rPr>
        <w:t>.</w:t>
      </w:r>
    </w:p>
    <w:p>
      <w:pPr>
        <w:pStyle w:val="Heading3"/>
        <w:numPr>
          <w:ilvl w:val="2"/>
          <w:numId w:val="1"/>
        </w:numPr>
        <w:rPr/>
      </w:pPr>
      <w:bookmarkStart w:id="42" w:name="__RefHeading___Toc403270_3650668749"/>
      <w:bookmarkStart w:id="43" w:name="_Toc16"/>
      <w:bookmarkEnd w:id="42"/>
      <w:r>
        <w:rPr>
          <w:rtl w:val="true"/>
        </w:rPr>
        <w:t>قابل تفسیر نبودن واجدیّت نور علم</w:t>
      </w:r>
      <w:bookmarkEnd w:id="43"/>
    </w:p>
    <w:p>
      <w:pPr>
        <w:pStyle w:val="BookText"/>
        <w:rPr/>
      </w:pPr>
      <w:r>
        <w:rPr>
          <w:rFonts w:ascii="IRNazanin" w:hAnsi="IRNazanin" w:eastAsia="IRNazanin"/>
          <w:color w:val="111111"/>
          <w:sz w:val="28"/>
          <w:sz w:val="28"/>
          <w:szCs w:val="28"/>
          <w:rtl w:val="true"/>
          <w:lang w:bidi="fa-IR"/>
        </w:rPr>
        <w:t xml:space="preserve">در مرحله‌ی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خود نور علم که قابل کشف و تفسیر با قوای ادراکی برای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چگونگی واحدیت این نور هم، هیچ گونه تفسیری نمی‌توانیم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چاره‌ای جز قائل شدن به وجود نور علم نداریم و از طرف دیگر نمی‌دانیم که چگونه واجد نور علم می‌شویم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توجّه به این اقوال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واجدیّت انسان به معنای غنا و توانگری او بالغیر در عین فقر ذاتی‌اش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 که ذات ما از فقر ذاتی‌اش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واقعاً یک حادثه‌ی عجیب و شگفتی است که ما از چگونگی آن سر در نمی‌آوریم و قادر به تفسیر و تحلیل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چگونه امکان دارد چیزی که در ذات خود نادار است، حقیقتاً به نور علم منوّر شود؛ بدون آن که این نور عین ذات او یا جزء ذاتش گردد؟</w:t>
      </w:r>
    </w:p>
    <w:p>
      <w:pPr>
        <w:pStyle w:val="BookText"/>
        <w:rPr/>
      </w:pPr>
      <w:r>
        <w:rPr>
          <w:rFonts w:ascii="IRNazanin" w:hAnsi="IRNazanin" w:eastAsia="IRNazanin"/>
          <w:color w:val="111111"/>
          <w:sz w:val="28"/>
          <w:sz w:val="28"/>
          <w:szCs w:val="28"/>
          <w:rtl w:val="true"/>
          <w:lang w:bidi="fa-IR"/>
        </w:rPr>
        <w:t>ما علم را یک حقیقت نوری می‌دانیم امّا باید تلقّی خود را از این نور تا جایی که ممکن است عمیق نماییم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علم را می‌توان از جهتی به نور خورشید و امثال آن شبیه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بدون نور حسی همه جا تاریک است و دیدنی‌ها را نمی‌توان دید، بدون وجود نور علم هم ادراک و فهم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عالم به خودی خود توانایی درک چیزی را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ذات عالم و ذوات معلومات باشند، امّا نور علمی در کار نباشد، هیچ ادراکی رخ نمی‌دهد و هیچ گونه فهمی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شباهت میان نور علم و نور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تشبیه نباید تصور کرد که نور علم چیزی شبیه به دوربین است که جلوی چشم کسی گرفته می‌شود تا به وسیله‌ی آن معلومات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نادرست باعث می‌شود که علم و عالم شدن یک امر اعتباری و از مقوله‌ی اضافه تلقّی شود</w:t>
      </w:r>
      <w:r>
        <w:rPr>
          <w:rStyle w:val="FootnoteAnchor"/>
          <w:rtl w:val="true"/>
        </w:rPr>
        <w:footnoteReference w:id="13"/>
      </w:r>
      <w:r>
        <w:rPr>
          <w:rFonts w:ascii="IRNazanin" w:hAnsi="IRNazanin" w:eastAsia="IRNazanin"/>
          <w:color w:val="111111"/>
          <w:sz w:val="28"/>
          <w:sz w:val="28"/>
          <w:szCs w:val="28"/>
          <w:rtl w:val="true"/>
          <w:lang w:bidi="fa-IR"/>
        </w:rPr>
        <w:t>، در صورتی که وجداناً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واجد نور علم می‌شود، خود را پس از این واجدیت، حقیقتاً متفاوت با زمان جاهل بودنش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تغییر کرده امّا تغییر به این نیست که ذاتش عین نور علم شود یا نور علم را جزء ذات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در فصل گذشته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می‌کند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تغییرات واقعی است نه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واقعی، یک انسان را به انسان دیگر تبدیل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گذشته با استناد به آیه‌ای از قرآن کریم، گفتیم ممکن است فردی که خود را 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می‌یافته،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نکرده بلکه کمالاتش تغییر یافته و همین تغییر، شخصیت او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این تغییر شخصیت، خود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است، فقط کمالات و اوصافش تفاوت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نمی‌توانستیم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دیروز، میمون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حالت ثابت مانده،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این امر ثابت نبود، نمی‌توانستیم میمون امروز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دیروز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این دو حالت نبود، انسان دیروز ربطی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امروز نداشت در حالی که وجداناً چنین ارتباطی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تغییر حالات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خلق و خویش تغییر می‌کند، مثلاً بداخلاق بوده و با پذیرفتن موعظه و تهذیب نفس خود، خوش اخلاق شده، ذاتش متحول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خوش اخلاق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بداخلاق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است که در این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نبود، انسان امروز ربطی به انسان دیروزی نداشت؛ ولی وجداناً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بداخلاق، خوش اخلاق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کمالی را که نداشت، اکنون واجد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 بگوییم که این آدم عوض شده، منظورمان این نیست که خودش و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مرادمان این است که خلق و خویش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تغییر واقعی، شخصیت او را به شخصیت جدیدی تبدیل کرده، امّا این تغییر شخصیت غیر از تغییر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واجدیّت نور علم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بوده، سپس عالم می‌شود، کمالی را که فاقد بوده، واجد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واقعیتی نیست که روی شخصیت عالم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فردی که عالم شده نسبت به زمان جاهل بودنش تفاوت واقعی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نمی‌توان نور علم را مانند یک دوربینی دانست که جلوی چشمان کسی گرفته می‌شود تا چیزی را ببیند و اگر از جلوی دیدگانش برداشته شود، دیگر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این دوربین منشأ تغییر واقعی در فرد بیننده نمی‌شود، چیزی خارج از اوست که هیچ ربطی به خود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چنین نیست، این نور قلب عالم را منوّر می‌سازد و قلب نورانی با قلب ظلمانی و تاریک حقیقتاً متفاوت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سخن از نور علم گفته‌اند، به همین نکته‌ی لطیف با تعابیر مختلف اشاره شده است که در ادامه‌ی بحث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منظر عقل و وجدان، به روشنی می‌یابیم که فرد عالم با واجد شدن نور علم، خود را متفاوت با زمان جاهل بودنش می‌یابد، درست مانند آدم بداخلاقی که اکنون خوش اخلاق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می‌یابد که 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عوض نکرده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44" w:name="pg1510_17815"/>
    </w:p>
    <w:p>
      <w:pPr>
        <w:pStyle w:val="BookText"/>
        <w:rPr/>
      </w:pPr>
      <w:bookmarkEnd w:id="44"/>
      <w:r>
        <w:rPr>
          <w:rFonts w:ascii="IRNazanin" w:hAnsi="IRNazanin" w:eastAsia="IRNazanin"/>
          <w:color w:val="111111"/>
          <w:sz w:val="28"/>
          <w:sz w:val="28"/>
          <w:szCs w:val="28"/>
          <w:rtl w:val="true"/>
          <w:lang w:bidi="fa-IR"/>
        </w:rPr>
        <w:t xml:space="preserve">وجدان می‌کند، یعنی می‌یابد که عالم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 است که در این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محل بحث این است که ما نمی‌توانیم هیچ تفسیر و تحلیلی از چگونگی این تغییر و تحول ارائه دهیم، امّا هیچ یک از این امور وجدانی را هم نمی‌توانیم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تغییر و تحول واقعی خود و نه این همانی را نمی‌توانیم نفی کنیم، امّا چه اتفاقی افتاده که چنین شده؟ برای ما قابل توضیح و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کردن این جهت، هیچ استفاده‌ای از تشبیه نور علم به نور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بریم و لذا نباید از چیزی که حقیقتش را نمی‌شناسیم و کشف نمی‌کنیم، سخنی بگوییم و تفسیری ارائه کنیم که هیچ پایه و اساس وجدانی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مبهم است و از چگونگی‌اش سر در نمی‌آوریم، باید اقرار و اعتراف نماییم تا به خطا و اشتباه گرفتار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نقطه‌ی اتکای ما در این بحث، وجدان روشن و غیرقابل انکار ما از منوّر شدن به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این امر، بدیهی است امّا در عین حال تفسیر و توضیحی برایش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واجدیّت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همین منوّر شدن ذات فقیر انسان به نور علم است</w:t>
      </w:r>
      <w:r>
        <w:rPr>
          <w:rFonts w:eastAsia="IRNazanin" w:cs="IRNazanin"/>
          <w:color w:val="111111"/>
          <w:sz w:val="28"/>
          <w:szCs w:val="28"/>
          <w:rtl w:val="true"/>
          <w:lang w:bidi="fa-IR"/>
        </w:rPr>
        <w:t>.</w:t>
      </w:r>
    </w:p>
    <w:p>
      <w:pPr>
        <w:pStyle w:val="Heading3"/>
        <w:numPr>
          <w:ilvl w:val="2"/>
          <w:numId w:val="1"/>
        </w:numPr>
        <w:rPr/>
      </w:pPr>
      <w:bookmarkStart w:id="45" w:name="__RefHeading___Toc403272_3650668749"/>
      <w:bookmarkStart w:id="46" w:name="_Toc17"/>
      <w:bookmarkEnd w:id="45"/>
      <w:r>
        <w:rPr>
          <w:rtl w:val="true"/>
        </w:rPr>
        <w:t xml:space="preserve">نور علم در احادیث اهل بیت </w:t>
      </w:r>
      <w:r>
        <w:rPr>
          <w:rtl w:val="true"/>
        </w:rPr>
        <w:t>(</w:t>
      </w:r>
      <w:r>
        <w:rPr>
          <w:rtl w:val="true"/>
        </w:rPr>
        <w:t>علیهِم‌السَّلامُ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علاوه بر وجدان روشنی که از واجدیّت نور علم داریم،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راهنمای بسیار خوبی در راه یابی ما به حقیقت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به تعابیر مختلف از نور بودن علم سخن به میان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بی‌مناسبت نیست در این جا به نکته‌ای اشاره کنیم که زمینه ساز استنادهای نقلی در این بحث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علم یا هر امر وجدانی دیگر، اگر به آیه یا روایتی استناد کنیم، آن آیه یا روایت جنبه‌ی تذکری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وجدانی، احادیث را به جهت تعبد صرف مد نظر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نسبت به اکثریت قریب به اتفاق</w:t>
      </w:r>
    </w:p>
    <w:p>
      <w:pPr>
        <w:pStyle w:val="BookText"/>
        <w:rPr/>
      </w:pPr>
      <w:r>
        <w:rPr>
          <w:rFonts w:ascii="IRNazanin" w:hAnsi="IRNazanin" w:eastAsia="IRNazanin"/>
          <w:color w:val="111111"/>
          <w:sz w:val="28"/>
          <w:sz w:val="28"/>
          <w:szCs w:val="28"/>
          <w:rtl w:val="true"/>
          <w:lang w:bidi="fa-IR"/>
        </w:rPr>
        <w:t>احادیث، رویکرد تعبدی محض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وجدانی می‌بینیم حدیث، دقیقاً همان چیزی را که وجدانی ماست به ما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معتقدیم گویندگان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در کار خود ندارند و در بالاترین درجه‌ی علم و عقل،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مفید می‌دانیم که به آن‌ها رجوع کنیم تا از سخنان آنان تذکر و تنبه یابیم و وجدانی صحیح از حقایق به دست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به جناب کمیل بن زیاد نخعی فرموده‌اند،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رَبّانیٌّ و مُتَعلِّمٌ عَلیَْ سَبیلِ نَجاةٍ و هَمَجٌ رَعاعٌ أتباعُ کُلِّ ناعِقٍ یَمیلونَ مَعَ کُلِّ ریحٍ لَم یَستَضیئوا بِنُورِ العِلمِ و لَم یَلجَأوا إلی رُکنٍ وَثیقٍ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جوینده‌ی علم که بر طریق نجات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مگس‌های پست، پیروان هر صدا کننده‌ای که همراه با هر بادی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نور علم روشن نشده و به پایه و رکن مطمئنی پناه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می‌شود که به صراحت از نور علم و منوّر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سخن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فرمایش مفصلی خطاب به عنوان بصری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العِلمُ بِالتَّعَلُّمِ إنَّما هُوَ نورٍ یَقَعُ فی قَلبِ مَن یُریدُ اللهُ تَبارکَ و تَعالی أن یَهدِیَهُ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با تعلّم حاصل نمی‌شود بلکه آن چیزی نیست جز نوری که در قلب هر کس که خدای تبارک و تعالی هدایتش را بخواهد،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علم مولود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علّت و سبب عالم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علم لزوماً به این نیست که انسان آن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طلب علم مقدمه‌ی عالم شدن می‌شود امّا نه این که ضرورتاً متوقف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نوری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خداوند در قلب کسانی که هدایتشان را می‌خواهد،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لطف خدا مسبوق به تعلّم و طلب علم آنان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نور معلول تعلّم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می‌شود که 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در قلب عالم قرار می‌گیرد و قلب او را حقیقتاً منوّر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رابطه‌ی نور علم با شخص عالم یک رابطه‌ی قراردادی نیست بلکه شخصی عالم با وجد شدن نور علم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نور علم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امّا بی‌ارتباط با واقعیت او نیست و او با عالم شدن شخصیت جدیدی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حَیاةُ القُلُوبِ و نورُ الأبصارِ مِنَ العَمی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همانا علم حیات دل‌ها و نور دیدگان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روشنایی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نوری است که مایه‌ی حیات روح و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یعنمی بدون این نور، قلب زنده نیست و نشانه‌های زندگی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مولا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دیدگان دل‌ها و دیدگان چشم‌ها، هم چشم دل و هم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نور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بدون نور علم، نابیناست و چشم انسان هم بدون نور بصر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انسان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النّورَ فی بَصَرِهِ لَما أبصَر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نور در دیده‌اش نبود، هیچ گاه نمی‌دید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بصر یعنی همان چیزی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اگر نور نداشته باشد، 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بینایی صرفاً به چشم داشتن نیست، چشم سر وسیله و ابزار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وقتی دارای روح باشد، می‌تواند مالک نور علم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خداوند این است که بدن دارای روح، مالک نور علم گردد، لذا به طور عادی وقتی روح از بدن مفارقت می‌کند و اعضای بدن می‌میرند، دیگر نه چشم می‌بیند، نه گوش می‌شنود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سلامت ساختمان چشم هم به صورت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سنت اکثری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بینایی انسان است، امّا باید توجّه داشت که بینایی چشم، معلول سلامت ساختمان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برای این که قدرت خود را برای بندگان آشکار نماید برخلاف سنت اکثری خود، به چشم معیوب، نور بینایی می‌دهد تا معلوم شود که بینایی معلول سلامت ظاهری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ابوهارون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که با وجود معیوب بودن چشمش، وجود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چشمان معیوب مشاهده نمود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خلاصه‌ی مطلب این که نور بصر از مصادیق نور علم است و هم چنین نور سمع یعنی شنوایی و نور ذائقه یعنی چشایی و نور لمس یعنی قوه‌ی لامسه و نوری که انسان را قادر به بوییدن می‌کند و به طور کلی هر چه که انسان را قادر به فهم و درک می‌کند، مصداق نور 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نور نامیدن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تشبیه به نور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حقیقت نور را منحصر به نورهایی از قبیل نور خورشید و نور لامپ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هم حقیقتاً نور است، هر چند که فقط از بعضی جهات شبیه نور حسی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العَرشَ خَلَقَهُ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الَّذی حَمَّلَهُ اللهُ الحَمَلَةَ و ذلِکَ نورٌ مِن عَظَمَتِهِ فَبِعَظَمَتِهِ و نُورِهِ أبصَرَ قُلُوبُ المُؤمِنینَ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عرش را خدای متعال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علمی است که خداوند بر حاملانش، حمل فرموده و آن نوری از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عظمت و نور او دیدگان مؤمنان بینا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عرش خدا که مخلوق اوست همان علمی است که خداوند از آن به حاملانش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نور علم به حاملان آن، تعبیر دیگری از روشن کردن قلب عالم به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تحمیل نور علم به قلب عالم، شخصیت او را متحول می‌سازد و از او انسان دیگری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این که نور علم به خاطر شرافت و عظمتی که دارد به ذات مقدّس پروردگار نسبت داده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خداوند به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قطعاً مخلوق خداست امّا اضافه‌اش به ذات قدوس حق متعال اضافه‌ی تشریفی است، یعنی با این تعبیر خواسته‌اند شرافت، قداست و عظمت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این شرافت را قدری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گرامی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یَجمَعُ العُلَماءَ یَومَ القیامَةِ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أضَع نُوری و حِکمَتی فی صُدُورِکم إلّا و أنَا اُریدُ بِکُم خَیرَ الدُّنیا وَ الآخِرَة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همانا خدای عزّوجلّ عالمان را در روز قیامت جمع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حکمت خود را در سینه‌هایتان قرار ندادم مگر این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 دنیا و آخرت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فرمایش نور علم و حکمت به خداوند نسبت داده شده و شرافت آن را می‌رساند، علاوه بر این که نور علم به عنوان سبب و علّت خیر دنیا و آخرت معرّفی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 حدیث، قرار دادن نور حکمت در سینه‌ی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قلب است و مقصود از قرار دادن نور در سینه‌ی علم، روشن کردن قلب عالم به نور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واجد نور شدن علم در روایاتی که نقل شد، به این تعابیر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استضائه به نور علم، افتادن نور در قلب عالم، بودن نور در دیدگان بینا، تحمیل نور علم به حاملان آن و قرار گرفتن نور و حکمت الهی در سینه‌ی عالمان</w:t>
      </w:r>
      <w:r>
        <w:rPr>
          <w:rFonts w:eastAsia="IRNazanin" w:cs="IRNazanin"/>
          <w:color w:val="111111"/>
          <w:sz w:val="28"/>
          <w:szCs w:val="28"/>
          <w:rtl w:val="true"/>
          <w:lang w:bidi="fa-IR"/>
        </w:rPr>
        <w:t>. .</w:t>
      </w:r>
      <w:bookmarkStart w:id="47" w:name="pg1510_17825"/>
    </w:p>
    <w:p>
      <w:pPr>
        <w:pStyle w:val="BookText"/>
        <w:rPr/>
      </w:pPr>
      <w:bookmarkEnd w:id="47"/>
      <w:r>
        <w:rPr>
          <w:rFonts w:ascii="IRNazanin" w:hAnsi="IRNazanin" w:eastAsia="IRNazanin"/>
          <w:color w:val="111111"/>
          <w:sz w:val="28"/>
          <w:sz w:val="28"/>
          <w:szCs w:val="28"/>
          <w:rtl w:val="true"/>
          <w:lang w:bidi="fa-IR"/>
        </w:rPr>
        <w:t>این‌ها همگی از یک حقیقت وجدانی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 نمونه‌هایی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نور علم و واجدیّت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بحث نقلی آن است که وجدان ما از نور علم با آن چه پیام آوران وحی فرموده‌اند، تأیید و تحکیم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در ابتدای فصل تذکر دادیم، کماکان جنبه‌های مختلفی از جریان مستمر عالم شدن بر ما پوشیده و پنهان است</w:t>
      </w:r>
      <w:r>
        <w:rPr>
          <w:rFonts w:eastAsia="IRNazanin" w:cs="IRNazanin"/>
          <w:color w:val="111111"/>
          <w:sz w:val="28"/>
          <w:szCs w:val="28"/>
          <w:rtl w:val="true"/>
          <w:lang w:bidi="fa-IR"/>
        </w:rPr>
        <w:t>.</w:t>
      </w:r>
    </w:p>
    <w:p>
      <w:pPr>
        <w:pStyle w:val="Heading3"/>
        <w:numPr>
          <w:ilvl w:val="2"/>
          <w:numId w:val="1"/>
        </w:numPr>
        <w:rPr/>
      </w:pPr>
      <w:bookmarkStart w:id="48" w:name="__RefHeading___Toc403274_3650668749"/>
      <w:bookmarkStart w:id="49" w:name="_Toc18"/>
      <w:bookmarkEnd w:id="48"/>
      <w:r>
        <w:rPr>
          <w:rtl w:val="true"/>
        </w:rPr>
        <w:t>قابل تفسیر نبودن انکشاف معلوم</w:t>
      </w:r>
      <w:bookmarkEnd w:id="49"/>
    </w:p>
    <w:p>
      <w:pPr>
        <w:pStyle w:val="BookText"/>
        <w:rPr/>
      </w:pPr>
      <w:r>
        <w:rPr>
          <w:rFonts w:ascii="IRNazanin" w:hAnsi="IRNazanin" w:eastAsia="IRNazanin"/>
          <w:color w:val="111111"/>
          <w:sz w:val="28"/>
          <w:sz w:val="28"/>
          <w:szCs w:val="28"/>
          <w:rtl w:val="true"/>
          <w:lang w:bidi="fa-IR"/>
        </w:rPr>
        <w:t>علاوه بر این که چگونگی واجدیّت نور علم بر ما پوشیده است، از بیان و تفسیر انکشاف معلوم برای عالم هم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انکشاف معلومات از بدیهی‌ترین ماموری هستند که هیچ عالمی نمی‌تواند آن را انکار کند و در عین حال هیچ توضیح و تفسیری از آن نمی‌تواند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عالمان، علم را تشخیص می‌دهند، چون واقعیت آن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این واقعیت را توضیح دهند، هیچ بیانی و تعبیری روشن‌تر از خود علم در توصیف آن پیدا نمی‌کنند، زیرا معنای علم،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می‌گوییم که هر تعبیری از جانب هر کسی درباره‌ی علم ارائه شود، خود آن تعبیر را با مراجعه به حقیقت علم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همگی به علم تکیه دارند و وجدان مفهوم آن توضیحات، روشن‌تر از وجدان خود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گفته می‌شود که معرف باید اجلی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چیزی را توضیح دهیم، علی‌القاعده باید با مفاهیمی توضیح دهیم که از آن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ادّعای ما این است که هیچ معرّفی اجلی و اظهر و اعرف از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تعریف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کوششی در جهت تعریف علم بنگرید و خود قضاوت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برخی فلاسفه، تعریفی از علم رواج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شیءٍ لِشَیءٍ</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یک شیء نزد شیء دیگر، یعنی حاضر بودن معلوم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علم،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مفهوم حضور، می‌تواند مفهوم علم را توضیح دهد یا خیر؟ آیا مفهوم حضور، از مفهوم علم روشن‌تر است؟ حضور چیست؟ بدیهی است که معنای اولیه‌ی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درباره‌ی محسوسات به ذهن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فلاسفه درباره‌ی دو جسم بپرسید که در کنار هم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از جسم غائب است؛ یعنی چه؟ یعنی از هم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اجزای یک جسم نیز از یک دیگر غائبند؛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غیبت در مقابل حضور،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 آگاهی و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توضیح معنای حضور، از آگاهی و خبر داشتن بهره گرفته‌اند، که خود، تعبیر دیگری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ابتدا هدفی دیگر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با تعبیر حضور، معنای علم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خود به توضیحی نیاز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نیاز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بیان دیگری هم که ارائه شود، عجز ما را در تعریف علم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خواسته‌ایم یکی از واضح‌ترین و روشن‌ترین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کلمه‌ای توضیح دهیم که از آن روشن‌تر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تعبیر دیگری هم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تعریف علم به کار گرفته شود، این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زمانی پدید می‌آید که بخواهیم چیزی را که وجداناً واضح و روشن است، با استفاده از امور دیگری توضیح دهیم و تعریف کنیم که به اندازه‌ی خود آن، روشن نیستند و یا دست کم روشنی بیشتری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بداهت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این بداهت چیست؟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می‌گوییم چیزی واضح‌تر و روشن‌تر از خود علم نداریم،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مفهومی دارد؟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چیزی جز همین روشنی و وضوح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تذکر دادن به اوصاف علم، دائماً از این مفاهیم بهره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واضح‌تر و روشن‌تر از خود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وضوح و روشنایی برای ما چه معنایی دارد؟ آیا خود این مفاهیم برای ما واض و روشن هستند یا خیر؟ ظاهراً در این جا نباید اختلافی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بدون</w:t>
      </w:r>
    </w:p>
    <w:p>
      <w:pPr>
        <w:pStyle w:val="BookText"/>
        <w:rPr/>
      </w:pPr>
      <w:r>
        <w:rPr>
          <w:rFonts w:ascii="IRNazanin" w:hAnsi="IRNazanin" w:eastAsia="IRNazanin"/>
          <w:color w:val="111111"/>
          <w:sz w:val="28"/>
          <w:sz w:val="28"/>
          <w:szCs w:val="28"/>
          <w:rtl w:val="true"/>
          <w:lang w:bidi="fa-IR"/>
        </w:rPr>
        <w:t>هیچ مشکلی، می‌فهمند که آشکار و روشن بودن یک مطلب یعنی چه، و فهم همگان در این مسأله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نیز از شما انتظار ندارد که وضوح و روشنی را برای او تعریف کنید؛ زیرا خود این مفهوم از روشن‌ترین مفاهیم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ما وقتی از علم و عالم شدن سخن می‌گوییم، نمی‌خواهیم از چیزی فراتر از واضح و روشن شدن مطلبی برای انسان خبر دهیم، در این صورت آن چه برای انسان روشن و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 آن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تذکر می‌دهیم که وقتی می‌گوییم علم همان روشنایی و وضوح معلوم نزد عالم است، ادّعای ما این نیست که علم را با چیزی اجلی از آن تعریف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ما معتقدیم که منظور از روشنی و وضوح را جز با وجدان حقیقت علم نمی‌توان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کسی آن‌ها را درک می‌کند که دارای علم است و برای شناخت علم به آن‌ها محتاج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تعبیرهای مختلفی چون وضوح، روشنی، انکشاف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علم می‌آورند، تنها جنبه‌ی تذکری دارد و این واژه‌ها مترادف با علم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وگرنه برای علم، نیازی به ارائه‌ی دلیل از غیر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از ابده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فوق همگی در حد تعبیرهایی مترادف با علمند، نه این که روشن کننده‌ی مفهوم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توضیحات، بداهت پدیده‌ی انکشاف و ظهور معلوم برای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بداخت به معنای بی‌نیازی آن از تعریف و توضیح می‌باشد و جالب این است که در عین بدیهی بودن اصل انکشاف، کیفیت و چگونگی حصول آن برای ما به هیچ وجه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ساده‌تر ما نمی‌فهمیم چه اتفاقی می‌افتد که چیزی برای ما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هیچ گاه برای ما روشن نشده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باید به نکته‌ای بس مهم و اساسی توجّه کنیم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برای روشن و واضح نیست، نباید درباره‌ی آن سخنی بگوییم، نباید سعی در تبیین و </w:t>
      </w:r>
      <w:r>
        <w:rPr>
          <w:rFonts w:eastAsia="IRNazanin" w:cs="IRNazanin"/>
          <w:color w:val="111111"/>
          <w:sz w:val="28"/>
          <w:szCs w:val="28"/>
          <w:rtl w:val="true"/>
          <w:lang w:bidi="fa-IR"/>
        </w:rPr>
        <w:t>.</w:t>
      </w:r>
      <w:bookmarkStart w:id="50" w:name="pg1510_17831"/>
    </w:p>
    <w:p>
      <w:pPr>
        <w:pStyle w:val="BookText"/>
        <w:rPr/>
      </w:pPr>
      <w:bookmarkEnd w:id="50"/>
      <w:r>
        <w:rPr>
          <w:rFonts w:ascii="IRNazanin" w:hAnsi="IRNazanin" w:eastAsia="IRNazanin"/>
          <w:color w:val="111111"/>
          <w:sz w:val="28"/>
          <w:sz w:val="28"/>
          <w:szCs w:val="28"/>
          <w:rtl w:val="true"/>
          <w:lang w:bidi="fa-IR"/>
        </w:rPr>
        <w:t>تفسیر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توجّه نشود، اشتباهات زیادی ممکن است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عالم این است که هر جا مطلبی برایش وجدانی و آشکار است، درباره‌ی آن سخن بگوید و اگر از چیزی سر در نمی‌آورد، درباره‌ی آن سکوت نماید و نخواهد با تصورات و تفکرات بافته‌ی ذهن، یک حقیقت نایافته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سفارش عمل نکند، هم خود به اشتباه می‌رود و هم دیگران را به گمراهی می‌اندارد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تلاش‌های فلاسفه در تبیین و توضیح چگونگی عالم شدن به همین ورطه‌ی خطرناک در غلتیده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خلاصه این که انسان در پدیده‌ی انکشاف معلومات، همین قدر می‌یابد که چیزی برایش آشکار و معلوم گشته و او نسبت به آن از جهل خارج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توقف کند و اقرار نماید که حقیقتی را می‌فهمد که از نحوه‌ی حصول آن چیزی سر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صدد توضیح و تفسیر آن هم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و اعتراف نشانه‌ی کمال علم و عقل صاحب آن است</w:t>
      </w:r>
      <w:r>
        <w:rPr>
          <w:rFonts w:eastAsia="IRNazanin" w:cs="IRNazanin"/>
          <w:color w:val="111111"/>
          <w:sz w:val="28"/>
          <w:szCs w:val="28"/>
          <w:rtl w:val="true"/>
          <w:lang w:bidi="fa-IR"/>
        </w:rPr>
        <w:t>.</w:t>
      </w:r>
    </w:p>
    <w:p>
      <w:pPr>
        <w:pStyle w:val="Heading3"/>
        <w:numPr>
          <w:ilvl w:val="2"/>
          <w:numId w:val="1"/>
        </w:numPr>
        <w:rPr/>
      </w:pPr>
      <w:bookmarkStart w:id="51" w:name="__RefHeading___Toc403276_3650668749"/>
      <w:bookmarkStart w:id="52" w:name="_Toc19"/>
      <w:bookmarkEnd w:id="51"/>
      <w:r>
        <w:rPr>
          <w:rtl w:val="true"/>
        </w:rPr>
        <w:t>قابل تفسیر نبودن اعمال نور علم</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چگونگی واجدیّت نور علم و نیز چگونگی انکشاف معلوم برای ما روشن نیست، از نحوه و طور اعمال نور علم خود نیز سر درنمی‌آوریم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خود را واجد نور بعضی از علم‌ها می‌یابیم و در همان حوزه‌ها نیز خود را قادر به اعمال آن علوم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را که حقیقت این اعمال چیست و چه اتفاقی می‌افتد که ما اسم آن را اعمال نور علم می‌گذاریم،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قدر می‌یابیم که وقتی واجد یک علم هستیم، می‌توانیم با اختیار خود از آن استفاده‌ای ببریم که مقدمه‌ای برای کشف یک معلوم جدید برای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وجود این دو مرحله و تعاقب آن‌ها را می‌فهمیم؛ امّا حقیقت آن چه با اختیار خود انجام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برایمان مکشوف نیست؛ یعنی قابل تفسیر و توضیح علمی و عقلی برای ما نمی‌باشد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ارتباط این امر اختیاری را با انفعال و انکشافی که در پی آن برای ما حاصل می‌شود نیز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فاعلیت اختیاری چگونه به آن انفعال غیراختیاری منتهی می‌شود و ارتباط این دو با هم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عنوان گذشته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سعی کنیم با توضیحاتی که مبنای وجدانی ندارد، از این موضوع تفسیر و تحلیل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هم خود به اشتباه می‌افتیم و هم دیگران را به گمراهی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می‌کنیم که در جریان عالم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بدیهی و رایج روزمره برای همه‌ی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مراحلی وجود دارد که بسیاری از جوانب آن برای ما مبهم و غیرقابل تفسیر و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جنبه‌های تاریک و مبهم، چیزی از روشنی و وضوح اصل وجود آن مراحلی که بیان شد،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چیزهایی برای ما روشن و معلوم است که تاریکی‌ها و جهالت‌های زیادی آن‌ها را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اصول روشن و بدیهی برای ما حجت است و ابهامات پیرامون آن‌ها حجیت آن چه روشن است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آن که نباید روی مجهولات خود سرپوش بگذاریم و آن‌ها را نادیده بگیریم، در عین حال آن مقداری را که به برکت نور علم برای ما واضح و بدیهی است، نباید دست کم بگیریم و باید اصول شناخت و معرفت خود را براساس همان پایه‌های محکم و آشکار بنا کنیم و بیش از آن چه را که خدا در توان ما قرار داده است، نجوییم وگرنه به ضلالت و جهالت گرفتار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حقیقت قرآنی اقرار و اعتراف نماییم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علم جز اندکی نصیب شما نشده است</w:t>
      </w:r>
      <w:r>
        <w:rPr>
          <w:rFonts w:eastAsia="IRNazanin" w:cs="IRNazanin"/>
          <w:color w:val="111111"/>
          <w:sz w:val="28"/>
          <w:szCs w:val="28"/>
          <w:rtl w:val="true"/>
          <w:lang w:bidi="fa-IR"/>
        </w:rPr>
        <w:t>. .</w:t>
      </w:r>
      <w:bookmarkStart w:id="53" w:name="pg1510_17840"/>
    </w:p>
    <w:p>
      <w:pPr>
        <w:pStyle w:val="Heading2"/>
        <w:numPr>
          <w:ilvl w:val="1"/>
          <w:numId w:val="1"/>
        </w:numPr>
        <w:rPr/>
      </w:pPr>
      <w:bookmarkStart w:id="54" w:name="__RefHeading___Toc403278_3650668749"/>
      <w:bookmarkStart w:id="55" w:name="_Toc20"/>
      <w:bookmarkEnd w:id="53"/>
      <w:bookmarkEnd w:id="54"/>
      <w:r>
        <w:rPr>
          <w:rtl w:val="true"/>
        </w:rPr>
        <w:t>فصل سوم</w:t>
      </w:r>
      <w:r>
        <w:rPr>
          <w:rtl w:val="true"/>
        </w:rPr>
        <w:t xml:space="preserve">: </w:t>
      </w:r>
      <w:r>
        <w:rPr>
          <w:rtl w:val="true"/>
        </w:rPr>
        <w:t>شرافت و قداست علم</w:t>
      </w:r>
      <w:bookmarkEnd w:id="55"/>
    </w:p>
    <w:p>
      <w:pPr>
        <w:pStyle w:val="Heading3"/>
        <w:numPr>
          <w:ilvl w:val="2"/>
          <w:numId w:val="1"/>
        </w:numPr>
        <w:rPr/>
      </w:pPr>
      <w:bookmarkStart w:id="56" w:name="__RefHeading___Toc403280_3650668749"/>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در فصل گذشته بعضی تعابیری را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نور علم نقل شده ملاحظه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حیات دل‌ها، نور خداوند، خیر دنیا و آخرت، همگی بیانگر عظمت و شرافت نور علم از دیدگاه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نمونه‌هایی دیگر از فرمایش‌های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خصوص می‌آوریم تا شرافت و قداست این مخلوق عظیم الهی را بیشتر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علم این گونه یاد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أفضَلُ شَرَفٍ</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علم برترین شرافت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کَالعِلمِ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هیچ شرافتی هم چون علم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الشَّرَفِ العِلمُ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شریف‌ترین شرافت علم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کَفی بِالعِلمِ شَرَفاً أَنَّهُ یَدَّعیهِ مَن لا یُحسِنُهُ و یَفرَحُِ بِهِ إذا نُسِبَ إلَیهِ و کَفی </w:t>
      </w:r>
      <w:r>
        <w:rPr>
          <w:rFonts w:eastAsia="Amiri" w:cs="Amiri" w:ascii="Amiri" w:hAnsi="Amiri"/>
          <w:color w:val="111111"/>
          <w:sz w:val="28"/>
          <w:szCs w:val="28"/>
          <w:rtl w:val="true"/>
          <w:lang w:bidi="ar-SA"/>
        </w:rPr>
        <w:t>.</w:t>
      </w:r>
      <w:bookmarkStart w:id="58" w:name="pg1510_17842"/>
    </w:p>
    <w:p>
      <w:pPr>
        <w:pStyle w:val="BookText"/>
        <w:rPr/>
      </w:pPr>
      <w:bookmarkEnd w:id="58"/>
      <w:r>
        <w:rPr>
          <w:rFonts w:ascii="Amiri" w:hAnsi="Amiri" w:eastAsia="Amiri" w:cs="Amiri"/>
          <w:color w:val="111111"/>
          <w:sz w:val="28"/>
          <w:sz w:val="28"/>
          <w:szCs w:val="28"/>
          <w:rtl w:val="true"/>
          <w:lang w:bidi="ar-SA"/>
        </w:rPr>
        <w:t>بِالجَهلِ ذَمَّاً یَبرَءُ مِنهُ مَن هُوَ فیهِ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همین شرافت برای علم کفایت می‌کند که کسی که آن را خوب بلد نیست، مدعی آن می‌شود و اگر او را عالم بخوانند، شاد می‌گردد و در نکوهش جهل همین کافی است که جاهل از آن بیزاری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و عظمت علم، هم نزد مردم است و هم در نزد خدا و با معیارهای خداپسندانه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جاهلانی که مدعی داشتن علم‌اند و به این که دیگران آن‌ها را عالم بشمارند، شاد و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هیچ کس حتّی جاهلان، به جهل خود راضی و خشنود نیستند و به آن افتخار نمی‌کنند</w:t>
      </w:r>
      <w:r>
        <w:rPr>
          <w:rFonts w:eastAsia="IRNazanin" w:cs="IRNazanin"/>
          <w:color w:val="111111"/>
          <w:sz w:val="28"/>
          <w:szCs w:val="28"/>
          <w:rtl w:val="true"/>
          <w:lang w:bidi="fa-IR"/>
        </w:rPr>
        <w:t>.</w:t>
      </w:r>
    </w:p>
    <w:p>
      <w:pPr>
        <w:pStyle w:val="Heading3"/>
        <w:numPr>
          <w:ilvl w:val="2"/>
          <w:numId w:val="1"/>
        </w:numPr>
        <w:rPr/>
      </w:pPr>
      <w:bookmarkStart w:id="59" w:name="__RefHeading___Toc403282_3650668749"/>
      <w:bookmarkStart w:id="60" w:name="_Toc22"/>
      <w:bookmarkEnd w:id="59"/>
      <w:r>
        <w:rPr>
          <w:rtl w:val="true"/>
        </w:rPr>
        <w:t>علم</w:t>
      </w:r>
      <w:r>
        <w:rPr>
          <w:rtl w:val="true"/>
        </w:rPr>
        <w:t xml:space="preserve">: </w:t>
      </w:r>
      <w:r>
        <w:rPr>
          <w:rtl w:val="true"/>
        </w:rPr>
        <w:t>خیر دنیا و آخرت</w:t>
      </w:r>
      <w:bookmarkEnd w:id="60"/>
    </w:p>
    <w:p>
      <w:pPr>
        <w:pStyle w:val="BookText"/>
        <w:rPr/>
      </w:pPr>
      <w:r>
        <w:rPr>
          <w:rFonts w:ascii="IRNazanin" w:hAnsi="IRNazanin" w:eastAsia="IRNazanin"/>
          <w:color w:val="111111"/>
          <w:sz w:val="28"/>
          <w:sz w:val="28"/>
          <w:szCs w:val="28"/>
          <w:rtl w:val="true"/>
          <w:lang w:bidi="fa-IR"/>
        </w:rPr>
        <w:t>از نظر معیارهای الهی هم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الدُّنیا و الآخِرَة مَعَ العِلمِ و شَرُّ الدُّنیا و الآخِرَةِ مَعَ الجَهلِ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خیر دنیا و آخرت همراه علم و شر دنیا و آخرت همراه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دنیا و آخرت می‌دانند، سرچشمه‌ی همه‌ی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 فقط در دنیا بلکه در آخهرت نیز مایه‌ی سعادت و نیک بختی است و یک چنین چیزی باید ارزشمند باشد که این گونه توصیف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جهل منشأ و ریشه‌ی همه‌ی بدبختی‌ها در دنیا و آخرت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روی سعادت را در هیچ یک از این دو عالم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دیدگاه پیشوایان معصوم ما، مردم سه دسته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عالم‌اند یا متعلم و یا بی‌ارزش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دارای نور علم‌اند یا در مسیر کسب علم و اگر در این دو گروه نباشند، بی‌ارزش و بی‌ثبات‌اند و معلوم نیست به کدام مسیر کشیده شوند و سر از کجا درآورند</w:t>
      </w:r>
      <w:r>
        <w:rPr>
          <w:rFonts w:eastAsia="IRNazanin" w:cs="IRNazanin"/>
          <w:color w:val="111111"/>
          <w:sz w:val="28"/>
          <w:szCs w:val="28"/>
          <w:rtl w:val="true"/>
          <w:lang w:bidi="fa-IR"/>
        </w:rPr>
        <w:t>. .</w:t>
      </w:r>
      <w:bookmarkStart w:id="61" w:name="pg1510_17844"/>
    </w:p>
    <w:p>
      <w:pPr>
        <w:pStyle w:val="Heading3"/>
        <w:numPr>
          <w:ilvl w:val="2"/>
          <w:numId w:val="1"/>
        </w:numPr>
        <w:rPr/>
      </w:pPr>
      <w:bookmarkStart w:id="62" w:name="__RefHeading___Toc403284_3650668749"/>
      <w:bookmarkStart w:id="63" w:name="_Toc23"/>
      <w:bookmarkEnd w:id="61"/>
      <w:bookmarkEnd w:id="62"/>
      <w:r>
        <w:rPr>
          <w:rtl w:val="true"/>
        </w:rPr>
        <w:t>دوست داشتن اهل علم</w:t>
      </w:r>
      <w:bookmarkEnd w:id="63"/>
    </w:p>
    <w:p>
      <w:pPr>
        <w:pStyle w:val="BookText"/>
        <w:rPr/>
      </w:pPr>
      <w:r>
        <w:rPr>
          <w:rFonts w:ascii="IRNazanin" w:hAnsi="IRNazanin" w:eastAsia="IRNazanin"/>
          <w:color w:val="111111"/>
          <w:sz w:val="28"/>
          <w:sz w:val="28"/>
          <w:szCs w:val="28"/>
          <w:rtl w:val="true"/>
          <w:lang w:bidi="fa-IR"/>
        </w:rPr>
        <w:t>در بعضی احادیث دیگر توضیح شده که اگر انسان جزء عالمان و متعلمان نیست، حداقل در زمره‌ی دوست داران اهل علم باشد وگرنه بدبخت شده و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أُغدُ عالِماً أو مُتَعَلِّماً أو أحِبَّ أهلَ العِلمِ و لا تَکُن رابِعاً فَتَهلِکَ بِبُعضِهم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یا اهل علم باش یا طالب علم و یا دوستدار اهل علم 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که به سبب بغض آنان هلاک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علم را دوست بدارد، در عمل به آنان شباهت پیدا می‌کند و به همین ارتباط قلبی باعث می شود که اگر علم عالمان را ندارد، حداقل در عمل از آنان فاصله‌ی زیادی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دشمنی با اهل علم، در عمل فاصله‌ی انسان را با آنان زیاد می‌کند و همین، سبب هلاکت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 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شرافت علم چیست؟ چرا علم را این قدر شریف دانسته‌اند؟ در پاسخ می‌توانیم دو گونه شرافت برای نور علم قائل شویم، یکی مطلق علم و دیگر بعضی از علوم خاصّ</w:t>
      </w:r>
      <w:r>
        <w:rPr>
          <w:rFonts w:eastAsia="IRNazanin" w:cs="IRNazanin"/>
          <w:color w:val="111111"/>
          <w:sz w:val="28"/>
          <w:szCs w:val="28"/>
          <w:rtl w:val="true"/>
          <w:lang w:bidi="fa-IR"/>
        </w:rPr>
        <w:t>.</w:t>
      </w:r>
    </w:p>
    <w:p>
      <w:pPr>
        <w:pStyle w:val="Heading3"/>
        <w:numPr>
          <w:ilvl w:val="2"/>
          <w:numId w:val="1"/>
        </w:numPr>
        <w:rPr/>
      </w:pPr>
      <w:bookmarkStart w:id="64" w:name="__RefHeading___Toc403286_3650668749"/>
      <w:bookmarkStart w:id="65" w:name="_Toc24"/>
      <w:bookmarkEnd w:id="64"/>
      <w:r>
        <w:rPr>
          <w:rtl w:val="true"/>
        </w:rPr>
        <w:t>شرافت مطلق علم</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علمی را در هر حوزه‌ای می‌توان شریف و ارزشمند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دانایی و چهل که نقطه‌ی مقابل آن است یعنی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دانایی نسبت به هر چیزی در مقایسه با نادانی و جهالت نسبت به آن شرافت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هر معلومی را که برای عالم روشن نماید، هر چند امور زشت و ناپسند باشند،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بدی‌ها از جهت علم بودن و کاشفیتی که دارد، امر شریف و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بدی‌ها از جهل و نادانی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آن‌ها متمایل شود، به سبب نور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فقط روشنگری و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یک واقعیت قطعاً امر شریف و با ارزشی است، ولی تمایل به امور زشت و ناپسند ناشی از نور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 گفت که اگر بدی‌ها برای فرد مکشوف نمی‌شد، به سوی آن‌ها تمایلی پیدا نمی‌کرد، امّا به این دلیل نمی‌توان واجدیّت نور علم را منشأ تمایل به بدی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 سالم دارد و می‌تواند دیدنی‌ها را ببیند در مقایسه با فرد نابینا که از این نعمت، محروم است، دارای فضیلت و شرافت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امر شریفی است، هر چند که فرد بینا ممکن است با داشتن این نعمت به دیدن منظره‌های ناشایست بپردازد و به امور ناپسند تمایل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چشم نداشت، این گونه تمایلات را هم نداشت، امّا این حقیقت چیزی از شرافت و ارزش بینایی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اقسام نور علم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شرافت آن ربطی به حوزه‌ی روشنگری‌اش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مورد عالم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نور علم هر کس که باشد و هرگونه که عمل نماید، به شرافت نوری که در سینه‌ی اوست، لطمه‌ای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نوری که قلبش را روشن نموده، سوء استفاده نماید و آن را در مسیر معصیت خداوند، به کار برد؛ امّا این امر چیزی از شرافت نور علم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خواهیم گفت که نور علم در سینه‌ی کافران و منافقان هم وارد می‌شود و دل‌های آنان را هم منوّر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قدرناشناسی نسبت به این نعمت الهی به شرافت و قداست آن ضربه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برای آنان که نعمت علم الهی را ناسپاسی و قدرناشناسی کرده‌اند،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الَّذینَ اُوتُوا الکِتابَ إلا مِن بَعد ما جاءَهُمُ العِلمُ بَغیاً بَینَهُم و مَن یَکفُر بِآیاتِ اللهِ فانَّ اللهَ سَریعُ الحِسابِ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66" w:name="pg1510_17848"/>
    </w:p>
    <w:p>
      <w:pPr>
        <w:pStyle w:val="BookText"/>
        <w:rPr/>
      </w:pPr>
      <w:bookmarkEnd w:id="66"/>
      <w:r>
        <w:rPr>
          <w:rFonts w:ascii="IRNazanin" w:hAnsi="IRNazanin" w:eastAsia="IRNazanin"/>
          <w:color w:val="111111"/>
          <w:sz w:val="28"/>
          <w:sz w:val="28"/>
          <w:szCs w:val="28"/>
          <w:rtl w:val="true"/>
          <w:lang w:bidi="fa-IR"/>
        </w:rPr>
        <w:t xml:space="preserve">و اهل کتاب اختلاف نکردند مگر بعدت از آن که علم به آنان رسید، از روی ظلم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نشانه‌های خداوند کفر ورزد،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حسابرسی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مذمت شده‌اند، به خاطر این است که کفران نعمت علمی که خدا به آنان عطا فرموده،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حقّانیّت اسلام و پیامبر بزرگ آن پی برده بودند و این را با نور علمی که خدا در سینه‌هایشان نهاده بود، کشف کرده بودند</w:t>
      </w:r>
      <w:r>
        <w:rPr>
          <w:rFonts w:eastAsia="IRNazanin" w:cs="IRNazanin"/>
          <w:color w:val="111111"/>
          <w:sz w:val="28"/>
          <w:szCs w:val="28"/>
          <w:rtl w:val="true"/>
          <w:lang w:bidi="fa-IR"/>
        </w:rPr>
        <w:t>.</w:t>
      </w:r>
    </w:p>
    <w:p>
      <w:pPr>
        <w:pStyle w:val="Heading3"/>
        <w:numPr>
          <w:ilvl w:val="2"/>
          <w:numId w:val="1"/>
        </w:numPr>
        <w:rPr/>
      </w:pPr>
      <w:bookmarkStart w:id="67" w:name="__RefHeading___Toc403288_3650668749"/>
      <w:bookmarkStart w:id="68" w:name="_Toc25"/>
      <w:bookmarkEnd w:id="67"/>
      <w:r>
        <w:rPr>
          <w:rtl w:val="true"/>
        </w:rPr>
        <w:t>شرافت بعضی علوم خاصّ</w:t>
      </w:r>
      <w:bookmarkEnd w:id="68"/>
    </w:p>
    <w:p>
      <w:pPr>
        <w:pStyle w:val="BookText"/>
        <w:rPr/>
      </w:pPr>
      <w:r>
        <w:rPr>
          <w:rFonts w:ascii="IRNazanin" w:hAnsi="IRNazanin" w:eastAsia="IRNazanin"/>
          <w:color w:val="111111"/>
          <w:sz w:val="28"/>
          <w:sz w:val="28"/>
          <w:szCs w:val="28"/>
          <w:rtl w:val="true"/>
          <w:lang w:bidi="fa-IR"/>
        </w:rPr>
        <w:t>اما علامه بر شرافت مطلق علم که در هر علمی نسبت به هر معلومی و برای هر عالمی هست، شرافت دیگری هم برای برخی علوم وجود دارد که به اعتبار حوزه‌ی روشنگری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از شرافت موضوع این علوم ناشی می‌شود و نوری که به موضوعات شریف تعلّق می‌گیرد، خودش هم شریف و مقدّس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دوم شرافت علم، نشأت گرفته از حوزه‌ی معلومات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احادیثی که در فضیلت و شرافت علم و اهل علم و لزوم دوست داشتن آن‌ها نقل شده، ناظر به این قسم شرافت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کدام علوم است که چنین شرافتی دارد؟</w:t>
      </w:r>
    </w:p>
    <w:p>
      <w:pPr>
        <w:pStyle w:val="BookText"/>
        <w:rPr/>
      </w:pPr>
      <w:r>
        <w:rPr>
          <w:rFonts w:ascii="IRNazanin" w:hAnsi="IRNazanin" w:eastAsia="IRNazanin"/>
          <w:color w:val="111111"/>
          <w:sz w:val="28"/>
          <w:sz w:val="28"/>
          <w:szCs w:val="28"/>
          <w:rtl w:val="true"/>
          <w:lang w:bidi="fa-IR"/>
        </w:rPr>
        <w:t>پاسخ این سؤال با مراجعه به سخنان گهربار پیشوایان الهی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شدند و جماعتی را مشاهده کردند که دور مردی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یعنی 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مردم به نسب‌های عرب و حوادث مربوط به آن‌ها و روزگار جاهلیت و شعرها و آن چه به عربیت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ذاکَ عِلمٌ لا یَضُرٌ مَن جَهِلَهُ و لا یَنفَعُ مَن عَلِمَهُ، 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أو فَریضةٌ عادِلَةٌ أو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علمی است که هر کس آن را نداند، برایش ضرر ندارد و هر که آن را بداند، برایش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منحصر 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محکمه یا فریضه‌ی عادله یا سنت قائمه و غیر این‌ها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قسمی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اشاره به کدام علوم دارد؟ تفاسیر مختلفی از کلام ایشان صورت گرفته که شاید مناسب‌ترین آن‌ها توضیح محدث و علامه‌ی خبیر مرحوم ملامحمدباقر مجلسی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ایشان از حدیث مورد بحث ترجیح داده‌اند،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نشانه‌هایی دانسته‌اند که دلالتشان واضح و روشن است و این می‌تواند اشاره به اصول اعتقادی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فریضه‌ی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مطلق فرایض و واجبات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مستجبات است یا هر چه که از طریق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هر چند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سه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فضل یعنی زیادی و باطل که نباید انسان عمر خود را برای تحمیل آن تباه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با الهام از توضیح مرحوم علامه‌ی مجلسی می‌توان گفت که مقصود از آیه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 و محکم بودن آیه اشاره به واضح بودن دلالت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محکمه یعنی نشانه‌های واضح و روشن که می‌تواند اشاره به علم توحید و نبوت و امامت و عدل و معاد یعنی اصول پنج گانه‌ی اعتقادی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واجبات می‌کند، اعم از احکام جوارحی که در فقه مصطلح بحث می‌شود و احکام جوانحی و قلبی که مسائل علم اخلاق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مستحبات فقهی و اخلاقی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سه مصداقی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تعیین فرموده‌اند، شامل اعتقادات و واجبات و مستحبات فقهی و اخلاقی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و باطل‌اند که انسان نباید عمر خود را برای تحصیل آن‌ها تلف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علوم دیگری که بشر تحصیل می‌کند، اگر به نحوی به این سه شاخه ی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برگردد یا در خدمت آن‌ها باشد، مشمول فضیلت این‌ها می‌شود وگرنه فایده‌ای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الأبدان</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لِلأبدان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که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علم به شمار آمده است، می‌تواند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نشانه‌های محکم صنع خداوند مورد مطالعه و دقّتقرار می‌گیرد و آشنایی با این نشانه‌ها اعتقاد به توحید را عمق می‌بخشد، البته اگر نگاه طبیب به این نشانه‌ها واقع بینانه و منصفانه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علومی نظیر فیزیک و شیمی که هر چه دقیق‌تر و تخصصی‌تر باشند، آیات محکمه‌ی الهی را در منظر طالبان آن علوم بهتر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علومی نظیر علوم فنی و مهندسی که جنبه‌ی ابزاری دارند، اگر در خدمت اهداف مقدّس و الهی قرار گیرند، تعلّم آن‌ها می‌تواند عبادت محسوب شود و حتّی ممکن است برای کسانی این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مسلمانان می‌توانند به نیت این که از نظر تکنولوژی و فنون روز محتاج و نیازمند کفار نباشند، در تحصیل علوم و فناوری‌های جدید،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و به عنوان عبادت خدا به تعلّم و تعلیم آن‌ها به اهلش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جامعه‌ی مسلمین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که اگر هیچ کس اقدام به انجام آن نکند، همه‌ی افراد مستعد و قابل، معصیت کار تلقّی می‌شوند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اگر در خدمت علم دین قرار گیرد، مصداق علم نافع و مفید خواهد بود؛ امّا اگر از این علم برای فهم اشعار مستهجن و سخیف جاهلیت عرب استفاده شود، مصداق علم نخواهد بود؛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مردی که او را علامه می‌خواندند و اشعار عرب جاهلی را خوب می‌دانست، تصریح فرمودند که آن علم، مفید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علومی مانند نحو اگر در خدمت یکی از سه شاخه‌ای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باشند، ارزشمند وگرنه بی‌ارزش‌اند</w:t>
      </w:r>
      <w:r>
        <w:rPr>
          <w:rFonts w:eastAsia="IRNazanin" w:cs="IRNazanin"/>
          <w:color w:val="111111"/>
          <w:sz w:val="28"/>
          <w:szCs w:val="28"/>
          <w:rtl w:val="true"/>
          <w:lang w:bidi="fa-IR"/>
        </w:rPr>
        <w:t>. )</w:t>
      </w:r>
      <w:bookmarkStart w:id="69" w:name="pg1510_17854"/>
    </w:p>
    <w:p>
      <w:pPr>
        <w:pStyle w:val="Heading3"/>
        <w:numPr>
          <w:ilvl w:val="2"/>
          <w:numId w:val="1"/>
        </w:numPr>
        <w:rPr/>
      </w:pPr>
      <w:bookmarkStart w:id="70" w:name="__RefHeading___Toc403290_3650668749"/>
      <w:bookmarkStart w:id="71" w:name="_Toc26"/>
      <w:bookmarkEnd w:id="69"/>
      <w:bookmarkEnd w:id="70"/>
      <w:r>
        <w:rPr>
          <w:rtl w:val="true"/>
        </w:rPr>
        <w:t>راس علم</w:t>
      </w:r>
      <w:r>
        <w:rPr>
          <w:rtl w:val="true"/>
        </w:rPr>
        <w:t xml:space="preserve">: </w:t>
      </w:r>
      <w:r>
        <w:rPr>
          <w:rtl w:val="true"/>
        </w:rPr>
        <w:t>خداشناسی</w:t>
      </w:r>
      <w:bookmarkEnd w:id="71"/>
    </w:p>
    <w:p>
      <w:pPr>
        <w:pStyle w:val="BookText"/>
        <w:rPr/>
      </w:pPr>
      <w:r>
        <w:rPr>
          <w:rFonts w:ascii="IRNazanin" w:hAnsi="IRNazanin" w:eastAsia="IRNazanin"/>
          <w:color w:val="111111"/>
          <w:sz w:val="28"/>
          <w:sz w:val="28"/>
          <w:szCs w:val="28"/>
          <w:rtl w:val="true"/>
          <w:lang w:bidi="fa-IR"/>
        </w:rPr>
        <w:t>اکنون روشن می‌شود که شرافت و ارزش علم مربوط به کدام دانش‌هاست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نخ تسبیح این علوم شریف و ارزشمند، معرفت خدای متعال است که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نفس خود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بنده، دو سر یک ریسمان هستند که ریسمان بندگی بنده در پیشگاه خدای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علم‌هایی شرافت و قداست دارند که مسیر بندگی خدا را برای بنذده روشن کنند و قداست این علوم از قدوسیت ذات مقدّس الهی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دلیل که راه صحیح بندگی رب العالمین را نشان می‌دهند، مقدّس و شریف‌اند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در احادیث، راس همه‌ی علوم را حق معرفت پروردگار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از ابن عباس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عرب بادیه نشین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که از غرایب علوم به او بیاموزد،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صَنَعتَ فی رَأسِ العِلمِ حتّی تَسألَ عَن غَرائِبِهِ؟</w:t>
      </w:r>
    </w:p>
    <w:p>
      <w:pPr>
        <w:pStyle w:val="BookText"/>
        <w:rPr/>
      </w:pPr>
      <w:r>
        <w:rPr>
          <w:rFonts w:ascii="IRNazanin" w:hAnsi="IRNazanin" w:eastAsia="IRNazanin"/>
          <w:color w:val="111111"/>
          <w:sz w:val="28"/>
          <w:sz w:val="28"/>
          <w:szCs w:val="28"/>
          <w:rtl w:val="true"/>
          <w:lang w:bidi="fa-IR"/>
        </w:rPr>
        <w:t xml:space="preserve">در مورد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 کرده‌ای که از غرایب آن می‌پرسی؟</w:t>
      </w:r>
    </w:p>
    <w:p>
      <w:pPr>
        <w:pStyle w:val="BookText"/>
        <w:rPr/>
      </w:pPr>
      <w:r>
        <w:rPr>
          <w:rFonts w:ascii="IRNazanin" w:hAnsi="IRNazanin" w:eastAsia="IRNazanin"/>
          <w:color w:val="111111"/>
          <w:sz w:val="28"/>
          <w:sz w:val="28"/>
          <w:szCs w:val="28"/>
          <w:rtl w:val="true"/>
          <w:lang w:bidi="fa-IR"/>
        </w:rPr>
        <w:t>آن عرب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علم چیست؟ و حضرت پاسخ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معرفت خداوند آن گونه که شایسته‌ی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در این حدیث شریف، علم معنای عام خود را دارد؛ یعنی مطلق آگاهی، نه صرفاً آن نوری که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از سنخ معلوماتی که به نور علم روشن می‌شوند،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حیات هر چیز دیگر به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سرش می‌باشد و اگر سر در بدن نباشد، هیچ عضو دیگر هم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بدن به حیات آن است و بودن سر در بدن نشانه‌ی حیات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رأس علم، به آن علمی گفته می‌شود که روح و حیات همه‌ی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بودن هر علمی به بودن رأس علم بستگی دارد و این همان نکته‌ی لطیفی است که در صدد بیانش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ارزش و شرافت هر علمی به حق معرفت خداوند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به این خاطر است که در مسیر حق معرفت خداوند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این مسیر و برای تأمین و تسهیل این هدف نباشد، شرافتی ندارد و مقدّس و شریف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زیبا و متینی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بَینَ الجُهّالِ کَالحَیِّ بَینَ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العِلمَ فَإنَّهُ السَّبَبُ بَینکُم و بَینَ اللهِ عَزَّوَجَلَّ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عالم در میان جاهلان مانند زنده در بین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را طلب کنید که آن سبب و واسطه‌ی میان شما و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عالم را زنده و جاهل را مرده خوانده‌اند؛ چون همان طور که گذشت، حیات دل‌ها به نور علم است و قلب جاهل مرده است؛ هر چند که بدنش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از این بزرگوار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العِلمِ بَینَ الجُهال کالحَیّ بَینَ الأمواتِ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جوینده‌ی علم در میان جاهلان مانند زنده در بین مردگان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جوینده‌ی علم اگر مانند جاهلان، مرده بود، در جست و جوی علم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طلب علم است، نشان می‌دهد که با مرده‌ها فرق دارد، می‌فهمد که دنبال چه چیز برود و چرا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خود گرفته‌اند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طلب کنید، چون علم واسطه‌ی میان شما و خدایتان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حقیقی سبب ارتباط </w:t>
      </w:r>
      <w:r>
        <w:rPr>
          <w:rFonts w:eastAsia="IRNazanin" w:cs="IRNazanin"/>
          <w:color w:val="111111"/>
          <w:sz w:val="28"/>
          <w:szCs w:val="28"/>
          <w:rtl w:val="true"/>
          <w:lang w:bidi="fa-IR"/>
        </w:rPr>
        <w:t>.</w:t>
      </w:r>
      <w:bookmarkStart w:id="72" w:name="pg1510_17858"/>
    </w:p>
    <w:p>
      <w:pPr>
        <w:pStyle w:val="BookText"/>
        <w:rPr/>
      </w:pPr>
      <w:bookmarkEnd w:id="72"/>
      <w:r>
        <w:rPr>
          <w:rFonts w:ascii="IRNazanin" w:hAnsi="IRNazanin" w:eastAsia="IRNazanin"/>
          <w:color w:val="111111"/>
          <w:sz w:val="28"/>
          <w:sz w:val="28"/>
          <w:szCs w:val="28"/>
          <w:rtl w:val="true"/>
          <w:lang w:bidi="fa-IR"/>
        </w:rPr>
        <w:t>بنده با خداست و این ارتباط همانا بندگی انسان در پیشگاه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واسطه‌ی منوّر شدن قلب انسان به نور معرفت خدا باشد، مصداق نور علم است و هر چه که حقیقت بنده بودن او را در برابر خدا برایش روشن نماید، از دیدگاه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شرافت و قداست علم وامدار معرفت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معرفت، شناخت اموری است که در عمل مصداق پذیرش و اقرار به ربوبیت پروردگار می‌باشد</w:t>
      </w:r>
      <w:r>
        <w:rPr>
          <w:rFonts w:eastAsia="IRNazanin" w:cs="IRNazanin"/>
          <w:color w:val="111111"/>
          <w:sz w:val="28"/>
          <w:szCs w:val="28"/>
          <w:rtl w:val="true"/>
          <w:lang w:bidi="fa-IR"/>
        </w:rPr>
        <w:t>.</w:t>
      </w:r>
    </w:p>
    <w:p>
      <w:pPr>
        <w:pStyle w:val="Heading3"/>
        <w:numPr>
          <w:ilvl w:val="2"/>
          <w:numId w:val="1"/>
        </w:numPr>
        <w:rPr/>
      </w:pPr>
      <w:bookmarkStart w:id="73" w:name="__RefHeading___Toc403292_3650668749"/>
      <w:bookmarkStart w:id="74" w:name="_Toc27"/>
      <w:bookmarkEnd w:id="73"/>
      <w:r>
        <w:rPr>
          <w:rtl w:val="true"/>
        </w:rPr>
        <w:t>علم همه‌ی مردم در چهار چیز</w:t>
      </w:r>
      <w:bookmarkEnd w:id="7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عِلمَ النّاسِ کُلَّهُم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رَبَّکَ و الثّانیةُ أن تَعرِفَ ما صَنَعَ بِکَ و الثّالثةُ أن تَعرِفَ ما أرادَ مِنکَ و الرابِعةُ أن تَعرِفَ ما یُخرِجُکَ مِن دینِکَ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علم همه‌ی مردم 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خدای خود را بشناسی، دوم بدانی با تو چه کرده است، سوم بدانی از تو چه خواسته است و چهارم بدانی چه چیزهایی تو را از دینت بیرون می‌برد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و اساس علم،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خدایش را شناخت، باید آثار صنع خدا را در خودش مشاهده کند؛ در واقع بربیند که خدا با او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را برای او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آثار صنع خدا را در وجودش بیشتر مشاهده کند، به فقر و نیاز و بنده بودنش در برابر پروردگار بهتر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معرفت به بنده بودن خود در برابر خداوند، باید ببیند خدا از او 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قدم سوم، شناخت آیین بندگی در پیشگاه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دنیا دار امتحان است و لغزش گاه‌های زیادی وجود دارد که انسان را از مسیر بندگی خدایش منحرف گرداند، در قسم چهارم باید اسباب گمراهی و ضلالت را </w:t>
      </w:r>
      <w:r>
        <w:rPr>
          <w:rFonts w:eastAsia="IRNazanin" w:cs="IRNazanin"/>
          <w:color w:val="111111"/>
          <w:sz w:val="28"/>
          <w:szCs w:val="28"/>
          <w:rtl w:val="true"/>
          <w:lang w:bidi="fa-IR"/>
        </w:rPr>
        <w:t>.</w:t>
      </w:r>
      <w:bookmarkStart w:id="75" w:name="pg1510_17860"/>
    </w:p>
    <w:p>
      <w:pPr>
        <w:pStyle w:val="BookText"/>
        <w:rPr/>
      </w:pPr>
      <w:bookmarkEnd w:id="75"/>
      <w:r>
        <w:rPr>
          <w:rFonts w:ascii="IRNazanin" w:hAnsi="IRNazanin" w:eastAsia="IRNazanin"/>
          <w:color w:val="111111"/>
          <w:sz w:val="28"/>
          <w:sz w:val="28"/>
          <w:szCs w:val="28"/>
          <w:rtl w:val="true"/>
          <w:lang w:bidi="fa-IR"/>
        </w:rPr>
        <w:t>شناخت؛ باید دید چه چیزهایی انسان را از مسیر دینداری و بندگی خارج می‌کند تا از آن‌ها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هر چهار قدم برای این است که انسان بتواند پس از معرفت خدای خود، حق معرفت او را ادا کند و آن طور که شایسته‌ی اوست، بندگی‌اش نماید</w:t>
      </w:r>
      <w:r>
        <w:rPr>
          <w:rFonts w:eastAsia="IRNazanin" w:cs="IRNazanin"/>
          <w:color w:val="111111"/>
          <w:sz w:val="28"/>
          <w:szCs w:val="28"/>
          <w:rtl w:val="true"/>
          <w:lang w:bidi="fa-IR"/>
        </w:rPr>
        <w:t>.</w:t>
      </w:r>
    </w:p>
    <w:p>
      <w:pPr>
        <w:pStyle w:val="Heading3"/>
        <w:numPr>
          <w:ilvl w:val="2"/>
          <w:numId w:val="1"/>
        </w:numPr>
        <w:rPr/>
      </w:pPr>
      <w:bookmarkStart w:id="76" w:name="__RefHeading___Toc403294_3650668749"/>
      <w:bookmarkStart w:id="77" w:name="_Toc28"/>
      <w:bookmarkEnd w:id="76"/>
      <w:r>
        <w:rPr>
          <w:rtl w:val="true"/>
        </w:rPr>
        <w:t>چهار محور اصلی علم</w:t>
      </w:r>
      <w:bookmarkEnd w:id="77"/>
    </w:p>
    <w:p>
      <w:pPr>
        <w:pStyle w:val="BookText"/>
        <w:rPr/>
      </w:pPr>
      <w:r>
        <w:rPr>
          <w:rFonts w:ascii="IRNazanin" w:hAnsi="IRNazanin" w:eastAsia="IRNazanin"/>
          <w:color w:val="111111"/>
          <w:sz w:val="28"/>
          <w:sz w:val="28"/>
          <w:szCs w:val="28"/>
          <w:rtl w:val="true"/>
          <w:lang w:bidi="fa-IR"/>
        </w:rPr>
        <w:t>از همین جهت است که در روایات، اهم جلوه‌های بندگی خداوند، سزاوارترین و ضروری‌ترین علوم به شمار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العِلم بِکَ ما لا یَصلُحُ لَکَ العَمَلُ إلّا بِهِ أوجَبُ العِلمِ عَلَیکَ ما أنتَ مسؤُولٌ عَنِ العَمَلِ بِهِ و ألزَمُ العِلمِ لَکَ ما دَلَّکَ عَلی صَلاحِ قَلبِکَ و أظهَرَ لَکَ فَسادَهُ و أحمَدُ العِلمِ عاقَبَةً ما زادَ فی عَمَلِکَ العاجِلِ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علم به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عمل تو جز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نمی‌گردد و واجب‌ترین علم بر آن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 از عمل به آن مورد سؤال قرار می‌گیری و لازم‌ترین علم برای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صلاح و فساد قلب تو را برای تو روشن می‌کند و خوش فرجام‌ترین 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عمل زودگذر تو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در این جملات کوتاه و فشرده، حقایق ژرفی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گهربار خود به چهار گونه علم با چهار صفت ممتاز اشاره فرموده‌اند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سزاوارترین علم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عمل انسان به سبب آن علم، صالح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نیکو آن عملی است که خدای انسان از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معیارهای پذیرش عمل خود را در پیشگاه الهی نداند، نمی‌تواند عمل صالح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سزاوارترین علم برای انسان دانستن اموری است که باعث صلاح و نیکویی عمل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معیارهای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واجب‌ترین علم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از عمل به آن مورد سؤال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مسافری هستیم که اندک توقفی برای امتحان در دنیا داریم و به زودی از آن عبور می‌کنیم و باید در پیشگاه خداوند، پاسخ 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می‌دانیم در قبر و قیامت از چه چیزهایی مورد سؤال قرار می‌گیریم؟ دانستن این امور واجب‌ترین علمی است که باید در جست و جویش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عمر خود را در طلب دانستن چیزهایی صرف کنیم که فردا به درد ما نخورد و از دانستن اموری که مورد سؤال قرار می‌گیرد،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همه‌ی عمر خود را باخته‌ایم و باید دست خالی دنیا را ترک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مرتبه‌ی سوم لازم‌تریم علم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 چه باعث صلاح یا فساد در قلب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دائماً در تقلب و زیر و رو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باعث حیات و چیزهایی دیگری سبب مرگ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چه اموری قلب ما را زنده می‌کند و چه عواملی باعث مرگ آن می‌شود، به بی‌راهه کشیده می‌شویم و وقتی به خود می‌آییم که دیگر کار از کار گذشته و توانایی جبران مافات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صلاح و فساد قلب به قدری ظریف و حساس‌اند که باید با دقّتمورد مطالعه قرار گیرند و نمی‌توان آن‌ها را سرسری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چهارم خوش فرجام‌ترین علم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انسان را به انجام عمل بیشتر در دنیای فانی و زودگذر تشویق و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چه اعمالی را انجام دهیم تا خوشایندترین عاقبت را برایمان داشته باشد؟ قطعاً اگر به انجام بیشترین و بهترین اعمال در طول عمر کوتاه خود، همت کنیم، خوش‌ترین عاقبت را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کدام علم است که وقتی آن را بدانیم، بیشتر در دنیا اهل عمل برای آخرت خود می‌شویم؟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همه‌ی این چهار علمی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خود آورده‌اند، تنها و تنها از طریق مراجعه به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رجوع به ایشان نه ویژگی‌های عمل صالح را به طور کامل و دقیق می‌شناسیم، نه آن چه را که پس از مرگ از آن‌ها مورد سؤال قرار می‌گیریم؛ نه با عوامل صلاح و فساد قلب آشنا می‌شویم و نه آن چه را که باعث عمل بهتر در دنیای فانی می‌شویم خواهیم دانست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با همه‌ی وجود، خود را محتاج عالمانی می‌بینیم که به سرچشمه‌ی وحی الهی متصل‌اند و علمشان محدودیت‌های علم بشری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تعلیم الهی عالم شده‌اند و ما برای سعادت‌مند شدن چاره‌ای جز اخذ علوم از ایشان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دقّتدر حدیث گذشته هم به همین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مصداقی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برشمردند، بی‌نیاز از رجوع به عالمان الهی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معرفت صحیح و کامل نسبت به پروردگار خود، چه شناخت عمیق و وجدانی شدن صنع الهی در وجود خود، چه آگاهی به آن چه خدا از ما خواسته است و چه آشنایی با عواملی که ما را از دین خارج می‌کند؛ در همه‌ی این‌ها نیازمند دستگیری و هدایت حاملان وحی پروردگار هستیم</w:t>
      </w:r>
      <w:r>
        <w:rPr>
          <w:rFonts w:eastAsia="IRNazanin" w:cs="IRNazanin"/>
          <w:color w:val="111111"/>
          <w:sz w:val="28"/>
          <w:szCs w:val="28"/>
          <w:rtl w:val="true"/>
          <w:lang w:bidi="fa-IR"/>
        </w:rPr>
        <w:t>.</w:t>
      </w:r>
      <w:bookmarkStart w:id="78" w:name="pg1510_17872"/>
    </w:p>
    <w:p>
      <w:pPr>
        <w:pStyle w:val="Heading2"/>
        <w:numPr>
          <w:ilvl w:val="1"/>
          <w:numId w:val="1"/>
        </w:numPr>
        <w:rPr/>
      </w:pPr>
      <w:bookmarkStart w:id="79" w:name="__RefHeading___Toc403296_3650668749"/>
      <w:bookmarkStart w:id="80" w:name="_Toc29"/>
      <w:bookmarkEnd w:id="78"/>
      <w:bookmarkEnd w:id="79"/>
      <w:r>
        <w:rPr>
          <w:rtl w:val="true"/>
        </w:rPr>
        <w:t>فصل چهارم</w:t>
      </w:r>
      <w:r>
        <w:rPr>
          <w:rtl w:val="true"/>
        </w:rPr>
        <w:t xml:space="preserve">: </w:t>
      </w:r>
      <w:r>
        <w:rPr>
          <w:rtl w:val="true"/>
        </w:rPr>
        <w:t>منابع علم</w:t>
      </w:r>
      <w:bookmarkEnd w:id="80"/>
    </w:p>
    <w:p>
      <w:pPr>
        <w:pStyle w:val="Heading3"/>
        <w:numPr>
          <w:ilvl w:val="2"/>
          <w:numId w:val="1"/>
        </w:numPr>
        <w:rPr/>
      </w:pPr>
      <w:bookmarkStart w:id="81" w:name="__RefHeading___Toc403298_3650668749"/>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سه فصل گذشته پس از آشنایی وجدانی با نور علم واجدیّت آن، شرافت و قداست علم را از جهت نور بودن و نیز به اعتبار محتوای آن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آن است که ببینیم خداوند متعال نور قدسی علم را از چه راه‌هایی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می‌خواهیم منابع و سرچشمه‌های علم را براساس سنت پروردگار شناسایی کنیم</w:t>
      </w:r>
      <w:r>
        <w:rPr>
          <w:rFonts w:eastAsia="IRNazanin" w:cs="IRNazanin"/>
          <w:color w:val="111111"/>
          <w:sz w:val="28"/>
          <w:szCs w:val="28"/>
          <w:rtl w:val="true"/>
          <w:lang w:bidi="fa-IR"/>
        </w:rPr>
        <w:t>.</w:t>
      </w:r>
    </w:p>
    <w:p>
      <w:pPr>
        <w:pStyle w:val="Heading3"/>
        <w:numPr>
          <w:ilvl w:val="2"/>
          <w:numId w:val="1"/>
        </w:numPr>
        <w:rPr/>
      </w:pPr>
      <w:bookmarkStart w:id="83" w:name="__RefHeading___Toc403300_3650668749"/>
      <w:bookmarkStart w:id="84" w:name="_Toc31"/>
      <w:bookmarkEnd w:id="83"/>
      <w:r>
        <w:rPr>
          <w:rtl w:val="true"/>
        </w:rPr>
        <w:t>دو گونه منبع علم</w:t>
      </w:r>
      <w:bookmarkEnd w:id="84"/>
    </w:p>
    <w:p>
      <w:pPr>
        <w:pStyle w:val="BookText"/>
        <w:rPr/>
      </w:pPr>
      <w:r>
        <w:rPr>
          <w:rFonts w:ascii="IRNazanin" w:hAnsi="IRNazanin" w:eastAsia="IRNazanin"/>
          <w:color w:val="111111"/>
          <w:sz w:val="28"/>
          <w:sz w:val="28"/>
          <w:szCs w:val="28"/>
          <w:rtl w:val="true"/>
          <w:lang w:bidi="fa-IR"/>
        </w:rPr>
        <w:t>در یک تقسیم بندی کلی می‌توانیم منابع علم را دو گونه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تکوینی سرچشمه‌ای است که خداوند در درون انسان قرار داده و استفاده از آن منوط به یادگیری از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تشریعی سرچشمه‌ای بیرون از انسان است که برای بهره برداری از آن باید به غیر خود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 وهبی است و دومی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منبع علم در اختیار ما گذاشته شده هر چند استفاده‌ی صحیح از آن مشروط به شرایط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تنها راه استفاده از آن تعلّم 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این دو منبع در ما هم ریشه‌ی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 دارد و هم ریشه‌ی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منبع تکوینی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منبع تشریعی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کلمات گهربار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bookmarkStart w:id="85" w:name="pg1510_17874"/>
    </w:p>
    <w:p>
      <w:pPr>
        <w:pStyle w:val="BookText"/>
        <w:rPr/>
      </w:pPr>
      <w:bookmarkEnd w:id="85"/>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در نهاد انسان و آن چه شنیده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در سرشت و فطرت انسان قرار داده شده است</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علومی است که با شنیدن،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شنیدن فقط از طریق گوش نیست، هر چه که باید از دیگری فرا گرفت، مسموع نامیده می‌شود</w:t>
      </w:r>
      <w:r>
        <w:rPr>
          <w:rFonts w:eastAsia="IRNazanin" w:cs="IRNazanin"/>
          <w:color w:val="111111"/>
          <w:sz w:val="28"/>
          <w:szCs w:val="28"/>
          <w:rtl w:val="true"/>
          <w:lang w:bidi="fa-IR"/>
        </w:rPr>
        <w:t>.</w:t>
      </w:r>
    </w:p>
    <w:p>
      <w:pPr>
        <w:pStyle w:val="Heading3"/>
        <w:numPr>
          <w:ilvl w:val="2"/>
          <w:numId w:val="1"/>
        </w:numPr>
        <w:rPr/>
      </w:pPr>
      <w:bookmarkStart w:id="86" w:name="__RefHeading___Toc403302_3650668749"/>
      <w:bookmarkStart w:id="87" w:name="_Toc32"/>
      <w:bookmarkEnd w:id="86"/>
      <w:r>
        <w:rPr>
          <w:rtl w:val="true"/>
        </w:rPr>
        <w:t>علم مطبوع</w:t>
      </w:r>
      <w:bookmarkEnd w:id="87"/>
    </w:p>
    <w:p>
      <w:pPr>
        <w:pStyle w:val="BookText"/>
        <w:rPr/>
      </w:pPr>
      <w:r>
        <w:rPr>
          <w:rFonts w:ascii="IRNazanin" w:hAnsi="IRNazanin" w:eastAsia="IRNazanin"/>
          <w:color w:val="111111"/>
          <w:sz w:val="28"/>
          <w:sz w:val="28"/>
          <w:szCs w:val="28"/>
          <w:rtl w:val="true"/>
          <w:lang w:bidi="fa-IR"/>
        </w:rPr>
        <w:t>این قسم شامل علومی است که نور آن در قلب انسان به صورت تکوینی نهاده شده و منبع آن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واجد علم مطبوع می‌باشد، امّا استفاده از بهره‌برداری از آن نیاز به فراهم شدن شرایط مطلوبی دارد که ممکن است همیشه در هر کس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و بدیهیات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به نور عقل خود، حقایقی را وجدان می‌کند که ذاتاً برای او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بودن ظلم یک حقیقت وجدانی است که هر عاقلی به نور عقل خویش، آن را بدیهی و عیان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آن توجّه نماید تا روشنی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کردن به آن یعنی دیدن آن 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واجد نور عقل است، با اعمال این نور، بد بودن ظلم برایش به گونه‌ای روشن می‌شود که نیاز به استدلال و صغری و کبری چیدن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حقایق بدون تعلّم و اکتساب در اختیار هر انسان عاقلی قرار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همه‌ی مصادیق علم مطبوع به روشنی بد بودن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مصادیق دیگر آن برای هر شخصی بلافاصله پس از توجّه، روشن نباشد؛ در آن صورت چه بسا نیاز به تذکر وجدانی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قبح ناشکری و نافرمانی در برابر پروردگار متعال برای همگان به روشنی قبح کشتن آدم بی‌گناه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اموال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توجّه به آدم کشی و دزدی، قبح آن را درمی‌یابد، امّا به همین سادگی قبح معصیت خداوند را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نیاز به تذکر دادن دیگری داشته باشد که او را به حق ولی نعمتش متوجه ساخته، به لزوم طاعتش متفطن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تذکر دیگری به این حقیقت متوجه می‌شود، علمی از بیرون خود، به دست نیاورده؛ فقط آن چه را که خود داشته، مشاهده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حال او حال غفلت و بی‌توجهی بوده و با تذکر دیگری، به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بی‌توجهی غیر از جهل و نادانی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جایی است که انسان به علمی که دارد، متذکر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جهل وقتی است که انسان اصلاً آن علم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مغفول بودن یک علم منافاتی با مطبوع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بودن به این است که علمی در نهاد انسان قرار داده شده باشد، چه خودش به این امر متوجه و متذکر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علم مطبوع در اختیار انسان هست، هر چند که استفاده از آن برای همگان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حجاب‌های عقل در انسان کمتر باشد، بهتر و راحت‌تر از منبع علم وجدانی‌اش بهره می‌برد و هر چه این حجاب‌ها زیادتر شود، موانع بیشتری برای استفاده از آن نور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این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نور علم و دیگر آن چه به این نور مکشوف و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اول آن را در نظر بگیریم، خود نور عقل مصداق علم مطبوع می‌شود که خداوند در نهاد انسان عاقل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نور عقل حقیقت مشترکی دارند و تفاوتشان در متعلقاتشان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معنا، مقصود از علم مطبوع، نور مطبوع در قلب انسان عاقل می‌باشد کهمستقّلات عقلیه از قییل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مکشوف و ظاهر می‌گردند</w:t>
      </w:r>
      <w:r>
        <w:rPr>
          <w:rFonts w:eastAsia="IRNazanin" w:cs="IRNazanin"/>
          <w:color w:val="111111"/>
          <w:sz w:val="28"/>
          <w:szCs w:val="28"/>
          <w:rtl w:val="true"/>
          <w:lang w:bidi="fa-IR"/>
        </w:rPr>
        <w:t>. .</w:t>
      </w:r>
      <w:bookmarkStart w:id="88" w:name="pg1510_17878"/>
    </w:p>
    <w:p>
      <w:pPr>
        <w:pStyle w:val="BookText"/>
        <w:rPr/>
      </w:pPr>
      <w:bookmarkEnd w:id="88"/>
      <w:r>
        <w:rPr>
          <w:rFonts w:ascii="IRNazanin" w:hAnsi="IRNazanin" w:eastAsia="IRNazanin"/>
          <w:color w:val="111111"/>
          <w:sz w:val="28"/>
          <w:sz w:val="28"/>
          <w:szCs w:val="28"/>
          <w:rtl w:val="true"/>
          <w:lang w:bidi="fa-IR"/>
        </w:rPr>
        <w:t xml:space="preserve">اما اگر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باشد، مراد از علم مطبوع خودمستقّلات و بدیهیات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حقایق به برکت نور عقل در نهاد انسان نهاده شده و نیاز به یادگیری از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معنای مذکور صحیح است و فرمایش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احتمال سازگار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چه مسلم است این کهمستقّلات و بدیهیات عقلیه، مصداق روشن و همگانی علم مطبوع هستند که در نهاد همه‌ی عقلا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بدیهیات، بدیهیات حسی ما هستند که نور علم به آن‌ها هم در دل‌های ما به صورت تکوینی از ابتدای طفولیت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جلوه‌های روشن نور علم‌اند که بدون هیچ تلاشی از اوان کودکی در اختیار ما قرار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بدیهیات حسی، اموری هستند که برای همه‌ی افراد سالم بدون هیچ شک و شبهه‌ای، واقعیت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هستند که انکارشان به سفسطه و نفی واقعیت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به این که اشیایی خارج از ما هستند، این اشیاء با هم تفاوت‌هایی هم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آن‌ها و آن‌ها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اموری از این قبیل، جزء بدیهیات حسی ما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به این گونه امور قبل از سن بلوغ عقلی به انسان‌های سالم داده می‌شود و دل‌های آن‌ها به این نور منوّر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علم هم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فراتر از بدیهیات عقلی و حسی، مصداق دیگری هم برای علم مطبوع هست که عمومی و فراگیر باشد؟</w:t>
      </w:r>
    </w:p>
    <w:p>
      <w:pPr>
        <w:pStyle w:val="Heading3"/>
        <w:numPr>
          <w:ilvl w:val="2"/>
          <w:numId w:val="1"/>
        </w:numPr>
        <w:rPr/>
      </w:pPr>
      <w:bookmarkStart w:id="89" w:name="__RefHeading___Toc403304_3650668749"/>
      <w:bookmarkStart w:id="90" w:name="_Toc33"/>
      <w:bookmarkEnd w:id="89"/>
      <w:r>
        <w:rPr>
          <w:rtl w:val="true"/>
        </w:rPr>
        <w:t>معرفت خداوند</w:t>
      </w:r>
      <w:r>
        <w:rPr>
          <w:rtl w:val="true"/>
        </w:rPr>
        <w:t xml:space="preserve">: </w:t>
      </w:r>
      <w:r>
        <w:rPr>
          <w:rtl w:val="true"/>
        </w:rPr>
        <w:t>مصداق علم مطبوع</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خدای متعال است که در نهاد و فطرت همه‌ی انسان‌ها وجود دارد که در قرآن کریم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این معرفت سرمایه‌ی تکوینی انسان است که تصدیق به آن فقط نیاز به توجّه و دیدن دارد، امّا اکتسابی نیست که نیاز به تعلّم داشته باشد</w:t>
      </w:r>
      <w:r>
        <w:rPr>
          <w:rFonts w:eastAsia="IRNazanin" w:cs="IRNazanin"/>
          <w:color w:val="111111"/>
          <w:sz w:val="28"/>
          <w:szCs w:val="28"/>
          <w:rtl w:val="true"/>
          <w:lang w:bidi="fa-IR"/>
        </w:rPr>
        <w:t>. .</w:t>
      </w:r>
      <w:bookmarkStart w:id="91" w:name="pg1510_17880"/>
    </w:p>
    <w:p>
      <w:pPr>
        <w:pStyle w:val="BookText"/>
        <w:rPr/>
      </w:pPr>
      <w:bookmarkEnd w:id="91"/>
      <w:r>
        <w:rPr>
          <w:rFonts w:ascii="IRNazanin" w:hAnsi="IRNazanin" w:eastAsia="IRNazanin"/>
          <w:color w:val="111111"/>
          <w:sz w:val="28"/>
          <w:sz w:val="28"/>
          <w:szCs w:val="28"/>
          <w:rtl w:val="true"/>
          <w:lang w:bidi="fa-IR"/>
        </w:rPr>
        <w:t>نور معرفت پروردگار روشنایی ذاتی دارد که به خودش آشکار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حداکثر نیاز به تذکری دارد که فرد را از غفلت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معرفت را می‌توانیم از مصادیق علم مطبوع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خداوند را می‌توانیم به هر دو معنا، علم مطبوع بدانیم؟</w:t>
      </w:r>
    </w:p>
    <w:p>
      <w:pPr>
        <w:pStyle w:val="BookText"/>
        <w:rPr/>
      </w:pPr>
      <w:r>
        <w:rPr>
          <w:rFonts w:ascii="IRNazanin" w:hAnsi="IRNazanin" w:eastAsia="IRNazanin"/>
          <w:color w:val="111111"/>
          <w:sz w:val="28"/>
          <w:sz w:val="28"/>
          <w:szCs w:val="28"/>
          <w:rtl w:val="true"/>
          <w:lang w:bidi="fa-IR"/>
        </w:rPr>
        <w:t xml:space="preserve">پاسخ این است که اگر معنای اول آن را در نظر بگیریم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است که حقیقت مشترک با نور عقل دارد، در این صورت شامل معرفت خداوند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غیر از نور معرفت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تور علم فقط مخلوق‌هایی که ماهیت فقیر بالذات دارند، شناخته می‌شوند نه خالق آن‌ها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بنابراین نور علم شامل نور معرفت خداوند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مطبوع بر معرفت خداوند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شامل هر نوع آگاهی و خروج از جهل می‌باشد و انسان با شناخت پروردگار از جهل و نادانی خارج می‌گردد، پس می‌توان آن را مصداق معنای عام علم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حداقل سه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می‌توانیم در همه‌ی انسان‌ها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معرفت خداوند، دیگریمستقّلات عقلیه و سوم بدیهیات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عموم انسان‌ها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علاوه بر این‌ها علم مطبوع دیگری در انسان هست یا خیر؟</w:t>
      </w:r>
    </w:p>
    <w:p>
      <w:pPr>
        <w:pStyle w:val="BookText"/>
        <w:rPr/>
      </w:pPr>
      <w:r>
        <w:rPr>
          <w:rFonts w:ascii="IRNazanin" w:hAnsi="IRNazanin" w:eastAsia="IRNazanin"/>
          <w:color w:val="111111"/>
          <w:sz w:val="28"/>
          <w:sz w:val="28"/>
          <w:szCs w:val="28"/>
          <w:rtl w:val="true"/>
          <w:lang w:bidi="fa-IR"/>
        </w:rPr>
        <w:t>در پاسخ می‌توانیم به دو نوع علم دیگر اشاره نمود، درباره‌ی مطبوع بودن هر یک جداگانه بحث کنیم</w:t>
      </w:r>
      <w:r>
        <w:rPr>
          <w:rFonts w:eastAsia="IRNazanin" w:cs="IRNazanin"/>
          <w:color w:val="111111"/>
          <w:sz w:val="28"/>
          <w:szCs w:val="28"/>
          <w:rtl w:val="true"/>
          <w:lang w:bidi="fa-IR"/>
        </w:rPr>
        <w:t>.</w:t>
      </w:r>
    </w:p>
    <w:p>
      <w:pPr>
        <w:pStyle w:val="Heading3"/>
        <w:numPr>
          <w:ilvl w:val="2"/>
          <w:numId w:val="1"/>
        </w:numPr>
        <w:rPr/>
      </w:pPr>
      <w:bookmarkStart w:id="92" w:name="__RefHeading___Toc403306_3650668749"/>
      <w:bookmarkStart w:id="93" w:name="_Toc34"/>
      <w:bookmarkEnd w:id="92"/>
      <w:r>
        <w:rPr>
          <w:rtl w:val="true"/>
        </w:rPr>
        <w:t xml:space="preserve">معرفت پیامبر </w:t>
      </w:r>
      <w:r>
        <w:rPr>
          <w:rtl w:val="true"/>
        </w:rPr>
        <w:t>(</w:t>
      </w:r>
      <w:r>
        <w:rPr>
          <w:rtl w:val="true"/>
        </w:rPr>
        <w:t>صَلیَّ اللهُ عَلَیه و آله و سَلَم</w:t>
      </w:r>
      <w:r>
        <w:rPr>
          <w:rtl w:val="true"/>
        </w:rPr>
        <w:t xml:space="preserve">) </w:t>
      </w:r>
      <w:r>
        <w:rPr>
          <w:rtl w:val="true"/>
        </w:rPr>
        <w:t xml:space="preserve">و ائمّه </w:t>
      </w:r>
      <w:r>
        <w:rPr>
          <w:rtl w:val="true"/>
        </w:rPr>
        <w:t>(</w:t>
      </w:r>
      <w:r>
        <w:rPr>
          <w:rtl w:val="true"/>
        </w:rPr>
        <w:t>علیهِم‌السَّلامُ</w:t>
      </w:r>
      <w:r>
        <w:rPr>
          <w:rtl w:val="true"/>
        </w:rPr>
        <w:t>)</w:t>
      </w:r>
      <w:bookmarkEnd w:id="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لسان قرآن کریم توضیح داده‌اند، می‌توانیم در کنار معرفت خداوند،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فطری همه‌ی انسان‌ها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قطعی احادیث این است که خداوند در عالم ذر، </w:t>
      </w:r>
      <w:r>
        <w:rPr>
          <w:rFonts w:eastAsia="IRNazanin" w:cs="IRNazanin"/>
          <w:color w:val="111111"/>
          <w:sz w:val="28"/>
          <w:szCs w:val="28"/>
          <w:rtl w:val="true"/>
          <w:lang w:bidi="fa-IR"/>
        </w:rPr>
        <w:t>.</w:t>
      </w:r>
      <w:bookmarkStart w:id="94" w:name="pg1510_17882"/>
    </w:p>
    <w:p>
      <w:pPr>
        <w:pStyle w:val="BookText"/>
        <w:rPr/>
      </w:pPr>
      <w:bookmarkEnd w:id="94"/>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بنی آدم شناسانده است و همگی با این معرفت‌ها به دنیا می‌آیند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 چه در بحث فعلی اهمیت دارد این است که آیا انسان‌ها در دنیا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از طریق ادله‌ی نقلی به دست می‌آورند یا خیر؟ به تعبیر دیگر آیا این معرفت‌ها فقط با سمع و شنیدن حاصل می‌شوند یا این که بدون تعلّم و یادگیری هم به دست می‌آیند؟</w:t>
      </w:r>
    </w:p>
    <w:p>
      <w:pPr>
        <w:pStyle w:val="BookText"/>
        <w:rPr/>
      </w:pPr>
      <w:r>
        <w:rPr>
          <w:rFonts w:ascii="IRNazanin" w:hAnsi="IRNazanin" w:eastAsia="IRNazanin"/>
          <w:color w:val="111111"/>
          <w:sz w:val="28"/>
          <w:sz w:val="28"/>
          <w:szCs w:val="28"/>
          <w:rtl w:val="true"/>
          <w:lang w:bidi="fa-IR"/>
        </w:rPr>
        <w:t xml:space="preserve">این امر عقلاً محال نیست که کسی در دنیا بدون مراجعه به ادله‌ی نقلی نور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خود وجدان نماید و این معرفت‌ها را هم چون معرفت خداوند آشکار و روشن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به وجود این گونه افراد در بعضی زمان‌ها شهادت می‌دهد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امّا شناخت این گونه افراد به راحتی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کسانی به این درجه نائل شوند،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علاوه بر این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این است که برای وجدان نور این معرفت‌ها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ادله‌ی نقلی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بی‌نیاز از این امر باشد، این معرفت‌ها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کسی تنها راه نیل به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شنیدن ادله‌ی نقلی باشد، دیگر برای او علم مطبوع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عقلاً امکان وجود چنین علم مطبوعی هست، امّا البته وجود آن برای همه‌ی انسان‌ها روشن و آشکار نیست</w:t>
      </w:r>
      <w:r>
        <w:rPr>
          <w:rFonts w:eastAsia="IRNazanin" w:cs="IRNazanin"/>
          <w:color w:val="111111"/>
          <w:sz w:val="28"/>
          <w:szCs w:val="28"/>
          <w:rtl w:val="true"/>
          <w:lang w:bidi="fa-IR"/>
        </w:rPr>
        <w:t>.</w:t>
      </w:r>
    </w:p>
    <w:p>
      <w:pPr>
        <w:pStyle w:val="Heading3"/>
        <w:numPr>
          <w:ilvl w:val="2"/>
          <w:numId w:val="1"/>
        </w:numPr>
        <w:rPr/>
      </w:pPr>
      <w:bookmarkStart w:id="95" w:name="__RefHeading___Toc403308_3650668749"/>
      <w:bookmarkStart w:id="96" w:name="_Toc35"/>
      <w:bookmarkEnd w:id="95"/>
      <w:r>
        <w:rPr>
          <w:rtl w:val="true"/>
        </w:rPr>
        <w:t xml:space="preserve">تفاوت مصادیق </w:t>
      </w:r>
      <w:r>
        <w:rPr>
          <w:rtl w:val="true"/>
        </w:rPr>
        <w:t>«</w:t>
      </w:r>
      <w:r>
        <w:rPr>
          <w:rtl w:val="true"/>
        </w:rPr>
        <w:t>علم مطبوع</w:t>
      </w:r>
      <w:r>
        <w:rPr>
          <w:rtl w:val="true"/>
        </w:rPr>
        <w:t xml:space="preserve">» </w:t>
      </w:r>
      <w:r>
        <w:rPr>
          <w:rtl w:val="true"/>
        </w:rPr>
        <w:t>در افراد</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دیگری که می‌تواند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انسان‌ها باشد، حقایقی است که برای عموم افراد جزءمستقّلات عقلیه نیست؛ امّا چه بسا برای انسان‌هایی با ویژگی‌های خاصّ بدیهی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این بحث، اعتراف و اقرار به 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درجات عقول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عنوان مثال می‌دانیم که حجت عصوم الهی عقلی برتر و کامل‌تر از دیگران دارد و یقیناً برخی از غیرمستقّلات عقلیه‌ی ما برای ایشان بدیهی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عقل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درجاتی کامل‌تر و برتر از عقول انسان‌های عادی است و نمی‌توان بدیهیات عقلیه‌ی ایشان را در حد افراد عادی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چه بسا بسیاری از حقایقی که برای ما فقط از طریق شرع به دست می‌آیند، برای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عقل ایشان آشکار و بدیهی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شرب خمر را به نور عقل خود حرام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حقایق برای ایشان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دایره‌ی علم مطبوع برای افراد مختلف یکسان نیست و برای برخی انسان‌ها گسترده‌تر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امر برای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ایشان، اگر کسی ادّعا کند که مطلبی را بدیهی می‌یابد در حالی که عموم افراد چنین وجدانی ندارند، در این صورت برای اثبات ادّعایش باید حجت و دلیل قطعی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عقلی و نقلی کافی وجود دارد که ما یقین می‌کنیم ایشان به تعلیم الهی از علومی آگاهند که سایر مردم از آن محرومند و چون دلیل بر عصمت ایشان داریم، ادّعایشان را در واجدیّت مصادیقی از علم مطبوع، عقلاً می‌پذیریم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غیر ایشان هر کس چنین ادّعایی کند، باید دلیل عقلی قانع کننده ارائه نماید وگرنه ادّعایش برای دیگران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نهایی بحث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مصادیق عمومی و قطعی برای همگان دارد و مصادیقی خاصّ برای افرادی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که اگر چیزی برای کسی مصداق علم مطبوع باشد، برای دیگران هم همین حکم را داشته باشد و بالعکس، اگر چیزی برای کسی مصداق علم مطبوع نبود، لزوماً برای دیگران هم نباشد</w:t>
      </w:r>
      <w:r>
        <w:rPr>
          <w:rFonts w:eastAsia="IRNazanin" w:cs="IRNazanin"/>
          <w:color w:val="111111"/>
          <w:sz w:val="28"/>
          <w:szCs w:val="28"/>
          <w:rtl w:val="true"/>
          <w:lang w:bidi="fa-IR"/>
        </w:rPr>
        <w:t>. .</w:t>
      </w:r>
      <w:bookmarkStart w:id="97" w:name="pg1510_17886"/>
    </w:p>
    <w:p>
      <w:pPr>
        <w:pStyle w:val="Heading3"/>
        <w:numPr>
          <w:ilvl w:val="2"/>
          <w:numId w:val="1"/>
        </w:numPr>
        <w:rPr/>
      </w:pPr>
      <w:bookmarkStart w:id="98" w:name="__RefHeading___Toc403310_3650668749"/>
      <w:bookmarkStart w:id="99" w:name="_Toc36"/>
      <w:bookmarkEnd w:id="97"/>
      <w:bookmarkEnd w:id="98"/>
      <w:r>
        <w:rPr>
          <w:rtl w:val="true"/>
        </w:rPr>
        <w:t>علم مسموع</w:t>
      </w:r>
      <w:bookmarkEnd w:id="99"/>
    </w:p>
    <w:p>
      <w:pPr>
        <w:pStyle w:val="BookText"/>
        <w:rPr/>
      </w:pPr>
      <w:r>
        <w:rPr>
          <w:rFonts w:ascii="IRNazanin" w:hAnsi="IRNazanin" w:eastAsia="IRNazanin"/>
          <w:color w:val="111111"/>
          <w:sz w:val="28"/>
          <w:sz w:val="28"/>
          <w:szCs w:val="28"/>
          <w:rtl w:val="true"/>
          <w:lang w:bidi="fa-IR"/>
        </w:rPr>
        <w:t xml:space="preserve">نوع دیگر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نور علمی است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روشن این علم، غیرمستقلات عقلیه از احکام شرع است که از طریق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صرفاً با مراجعه به ادله‌ی نقلی حاصل می‌شوند، علم مسموع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علم به احکام حج و عمره‌ی بیت‌الله الحرام تنها با مراجعه به آیات و روایات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علم بودن این گونه علوم وابسته به مسموع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بدیهی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شرع به ما برسند،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اگر نرسد، علم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ما افراد عادی مانند خودمان هستند که علم ویژه‌ای نسبت به این احکام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طور خاصّ مورد عنایت ویژه قرار گیرد، حساب جداگانه‌ای پیدا می‌کند که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صحیح و قابل اعتماد نقلی به ما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 معلوم به نور علم هستند، امّا نور آن‌ها از کجاست؟ سرچشمه‌ی این نور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نور عقل خویش وجدان می‌کنیم که معلوم شدن این احکام برای ما به برکت انوار معرفت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قلب ما را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خدای خود را شناخته‌ایم، سراغ پیغمبرش رفته‌ایم و نور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سخنان منقول از ایشان را برای ما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یک فرد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که طواف خانه‌ی خدا هفت دور است که از رکن حجرالاسود شروع و به آن ختم می‌شود، نوری در قلب ما ایجاد نمی‌شد و با این سخن به عنوان یک سخن عادی و معمولی برخورد می‌کردیم که صحت و سقم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حجت معصوم خداوند همین مطلب را می‌شنویم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حضوری و چه از طریق قابل اعتماد برای ما نقل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در قلب ما حاصل می‌شود که منشأ باور و اعتقاد به صحت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علمی است که از 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خدا حاصل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علم است و وقتی عالم به این علم می‌شویم، در حقیقت واجد نور آن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علم با علم مطبوع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مطبوع، علم بودنش متوقف بر شنیدن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علم مسموع، قوامش به شنیدن ازمعصوم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این رابطه قطع شود، دیگر نوری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است که به همان امر مسموع از غیر طریق سمع، علم نداشته باشیم؛ در غیر این صورت مطلب تفاوت می‌کند که در ادامه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نور علم مسموع، نور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واسطه‌ی کلام مسموع از ایشان از طریزق سمع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است و دل‌های مؤمنان به ایشان را منوّر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جامعه‌ی کبیره خطاب به این ذوات مقدسه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تعبیر یک تشبیه ساده نیست که تصور شود سخن ایشان شبیه نور می‌باشد،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حقیقتاً نورانی است و لذا شنیدن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 ایمان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شنیدن سخن این بزرگواران به همراه اعتقاد قلبی به مقام و جایگاه الهی آنان، طبق سنت پروردگار سبب نورانی شدن قلب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بعضی از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تأیید یکی ازمستقّلات و بدیهیات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صرف نظر از کلام ایشان، دارای نور خواهد بود و آن گاه که از ایشان شنیده شود، نور مضاعفی در قلب انسان پیدا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مطلب می‌تواند از جهتی مصداق علم مطبوع و از جهت دیگر مصداق علم مسموع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لزوم فرمانبری از خدای متعال و قبح نافرمانی از او به نور عقل برای انسان قابل رؤیت و کشف است، بنابراین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از ادله‌ی نتقلی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سنت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مطلب شنیده می‌شود و از این جهت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bookmarkStart w:id="100" w:name="pg1510_17890"/>
    </w:p>
    <w:p>
      <w:pPr>
        <w:pStyle w:val="BookText"/>
        <w:rPr/>
      </w:pPr>
      <w:bookmarkEnd w:id="100"/>
      <w:r>
        <w:rPr>
          <w:rFonts w:ascii="IRNazanin" w:hAnsi="IRNazanin" w:eastAsia="IRNazanin"/>
          <w:color w:val="111111"/>
          <w:sz w:val="28"/>
          <w:sz w:val="28"/>
          <w:szCs w:val="28"/>
          <w:rtl w:val="true"/>
          <w:lang w:bidi="fa-IR"/>
        </w:rPr>
        <w:t xml:space="preserve">گاهی هم فقط مصداق یکی از این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تنها به نور عقل مکشوف شود و از طریق شرع درباره‌ی آن چیزی شنیده نشود، فقط مصداق علم مطبوع خواهد بود و اگر مطلبی برای انسان بدیهی عقلی نباشد و صرفاً با استناد به شرع، معلوم گردد، در این صورت فقط مصداق علم مسموع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جه باشد، هر دو نوع علم، حقیقتاً علمند و قلب عالم را با واجد شدن آن‌ها، نورانی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گونه علم، دو حجت خدای متعال برای ما انسان‌ها هستند که درکلام نورانی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هشام، تذکر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الظّاهِرَةُ، فَالرُّسُلُ و الأنبیاءُ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فَالعُقُولُ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نمایان و حجتی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رسولان و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حجت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عقل در قلمرومستقّلات و بدیهیات عقلیه است و ماورای این حوزه فقط ادله‌ی نقلی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حجت می‌باشد</w:t>
      </w:r>
      <w:r>
        <w:rPr>
          <w:rFonts w:eastAsia="IRNazanin" w:cs="IRNazanin"/>
          <w:color w:val="111111"/>
          <w:sz w:val="28"/>
          <w:szCs w:val="28"/>
          <w:rtl w:val="true"/>
          <w:lang w:bidi="fa-IR"/>
        </w:rPr>
        <w:t>.</w:t>
      </w:r>
    </w:p>
    <w:p>
      <w:pPr>
        <w:pStyle w:val="Heading3"/>
        <w:numPr>
          <w:ilvl w:val="2"/>
          <w:numId w:val="1"/>
        </w:numPr>
        <w:rPr/>
      </w:pPr>
      <w:bookmarkStart w:id="101" w:name="__RefHeading___Toc403312_3650668749"/>
      <w:bookmarkStart w:id="102" w:name="_Toc37"/>
      <w:bookmarkEnd w:id="101"/>
      <w:r>
        <w:rPr>
          <w:rtl w:val="true"/>
        </w:rPr>
        <w:t>رابطه‌ی علم مطبوع با علم مسموع</w:t>
      </w:r>
      <w:bookmarkEnd w:id="102"/>
    </w:p>
    <w:p>
      <w:pPr>
        <w:pStyle w:val="BookText"/>
        <w:rPr/>
      </w:pPr>
      <w:r>
        <w:rPr>
          <w:rFonts w:ascii="IRNazanin" w:hAnsi="IRNazanin" w:eastAsia="IRNazanin"/>
          <w:color w:val="111111"/>
          <w:sz w:val="28"/>
          <w:sz w:val="28"/>
          <w:szCs w:val="28"/>
          <w:rtl w:val="true"/>
          <w:lang w:bidi="fa-IR"/>
        </w:rPr>
        <w:t xml:space="preserve">اما ارتباط این دو علم با یکدیگر چگونه‌اند؟ در فرمایش‌های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ارتباط دوسویه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که جالب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 الَمسمُوعُ إذا لَم یَکُنِ المَطبُوعُ</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سرشته شده در نهاد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سودی ندارد،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پایه و اساس علم مسموع، علم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خدا که از مصادیق علم مطبوع است، نباشد یامستقّلات عقلیه‌ای که به مدد آن‌ها حجیت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 از قرآن کریم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 نباشند، علم مسموعی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علم بودن علم مسموع متکی به حجیت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متکی بر معرفت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مطبوع، مفید خواهند شد، چون علم بودنشان مبتنی بر مصادیقی از علم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یک طرف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 المَطبُوعُ إذا لَم یَکُ مَسمُوعٌ</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سودی ندارد،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عکس مطلب بالا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بودن علم مطبوع متکی بر علم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اگر مفید بودن علم مسموع متکی بر علم مطبوع است، چگونه عکس آن امکان پذیر است؟</w:t>
      </w:r>
    </w:p>
    <w:p>
      <w:pPr>
        <w:pStyle w:val="BookText"/>
        <w:rPr/>
      </w:pPr>
      <w:r>
        <w:rPr>
          <w:rFonts w:ascii="IRNazanin" w:hAnsi="IRNazanin" w:eastAsia="IRNazanin"/>
          <w:color w:val="111111"/>
          <w:sz w:val="28"/>
          <w:sz w:val="28"/>
          <w:szCs w:val="28"/>
          <w:rtl w:val="true"/>
          <w:lang w:bidi="fa-IR"/>
        </w:rPr>
        <w:t xml:space="preserve">به نظر می‌آید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اخیر خود، جنبه‌ی دیگری از یک حقیقت مسلم را 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عقلاً حجیت مسموعات مبتنی بر علم مطبوع است، امّا علم مطبوع هم با وجود علم مسموع مفید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مطلب ذکر مقدمه‌ای لازم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مسموعات ما از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و تنبیهی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جنبه‌ی تعلیمی حوزه‌ی غیرمستقّلات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استماع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علم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احکام شرعی و بسیاری از تفاصیل اعتقادی درمباحثی نظیر معاد که بیشتر جنبه‌ی نقلی دارند، در این حوزه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عقول مردم عادی از رسیدن به حقایق ناتوانند و فقط از طریق نقل به نور علم می‌توان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جنبه‌ی دیگر مسموعات ما از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جنبه‌ی تنبیهی دارد، مربوط به مواردی است که عقل‌های ناقص ما در قلمرومستقّلات مبتلا به حجاب‌هایی می‌شود که از درک حقایق بدیهی هم عاجز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بحث علم مطبوع اشاره کردیم، بعضی از مصادیق آن گاهی مورد غفلت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حجاب‌های عقل مانع روشنگری نور آن شده و اموری که مستقل عقلی محسوب می‌شوند، برای شخص محجوب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تشخیص بدیهی از غیر بدیهی برای انسان مشکل می‌شود، به گونه‌ای که برای مصون ماندن از خطا نیازمند تذکر و هشدار از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یکی از فواید علم مسموع زدودن حجاب‌هایی است که علوم مطبوع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احتمال وجود غفلت و آمیختگی علوم بشر با هزاران گونه جهل مرکب، انسان بی‌نیاز از علم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صحت و عدم لغزش مسیر علم بشری را تضمین می‌کند، علوم مسموع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بدون آن، چنین تضمینی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نهج‌البلاغه و نقل غررالحکم، به دو حقیقت مکمل یک دیگر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علم مطبوع نباشد، علم مسموع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مسموع نیز، اگر نباشد، محجوب شدن علم مطبوع بسیار محتمل است و لذا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کلام، هر دو صحیح است و هر کدام محملی جدا از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جنبه‌ی منطقی و برهان عقلی دارد و دومی جنبه‌ی تجربی و عملی، که ضعف علمی بشر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و شاهد بر این مدعا، تاریخ معرفت و فکر بشر است که در عمل، هرگاه از تنبیهات مسموع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افتاده‌اند، از بدیهی‌ترین علوم مطبوع خود هم محروم شده‌اند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عدل و جبر و اختیار، انحراف طرف داران جبر و تفویض که هر دو، راه خطا پیمودند، از بی‌اعتنایی به علوم مطبوع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تذکرات مسموع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بودند، چنین سرنوشتی</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تاریخچه‌ی مباحث جبر و اختیار را باید خواند تا این نکته را به روشنی دریافت و از سرنوشت آن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مساله‌ی اختیار و حقیقت حریت، وجدانی و از روشن‌ترین علوم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گرفتاران اصطلاحات و غافلان از بدیهیات آن را مغفول نهادند و دست به توجیهات زدند؟</w:t>
      </w:r>
    </w:p>
    <w:p>
      <w:pPr>
        <w:pStyle w:val="BookText"/>
        <w:rPr/>
      </w:pPr>
      <w:r>
        <w:rPr>
          <w:rFonts w:ascii="IRNazanin" w:hAnsi="IRNazanin" w:eastAsia="IRNazanin"/>
          <w:color w:val="111111"/>
          <w:sz w:val="28"/>
          <w:sz w:val="28"/>
          <w:szCs w:val="28"/>
          <w:rtl w:val="true"/>
          <w:lang w:bidi="fa-IR"/>
        </w:rPr>
        <w:t>این انحراف، ناشی از ترک باب علم حقیقتی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می‌زدند و از سر خضوع، تنبیهات عقلی ایشان را می‌شنیدند، همان علوم مطبوع بدیهی برایشان می‌درخشید و گوهر اختیار را بی هیچ شیهه‌ای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که با تکیه بر پای چوبین علم اندک خود، به سوی حل مسأله قدم برداشتند و شنیدن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برنامه‌ی فکری خویش قرار ندادند</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شنیدن از صاحبان عقل را ترک نماید، عقلش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تا آن جا پیش رفتند که انسان را مضطری در چهره‌ی مختاران انگاشتند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 افسوس که در این راه به همین مقدار اکتفا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مبنای فکری و معرفتی را با سنگ‌های استوار علم مسموع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پایه‌های محکم علم مطبوع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پس از بنای نظام فکری خویش به سراغ احادیث رفتند و حقایق معارف روایی را با پیش فرض‌های نامقبول خود تأویل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خواهیم شناخت که از تاریخ تاریک این انحراف‌ها آگاه شویم و حیرت کسانی را که از باب انحصاری علم وارد نشدند، به عیان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نمونه‌های دیگر این انحراف، مجالی دیگر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مثال جبر و اختیار به منزله‌ی مشتی نمونه‌ی خروار بیان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ساده‌تری هم می‌توان مفید نبودن علم مطبوع را در صورت عدم علم </w:t>
      </w:r>
      <w:r>
        <w:rPr>
          <w:rFonts w:eastAsia="IRNazanin" w:cs="IRNazanin"/>
          <w:color w:val="111111"/>
          <w:sz w:val="28"/>
          <w:szCs w:val="28"/>
          <w:rtl w:val="true"/>
          <w:lang w:bidi="fa-IR"/>
        </w:rPr>
        <w:t>.</w:t>
      </w:r>
      <w:bookmarkStart w:id="103" w:name="pg1510_17898"/>
    </w:p>
    <w:p>
      <w:pPr>
        <w:pStyle w:val="BookText"/>
        <w:rPr/>
      </w:pPr>
      <w:bookmarkEnd w:id="103"/>
      <w:r>
        <w:rPr>
          <w:rFonts w:ascii="IRNazanin" w:hAnsi="IRNazanin" w:eastAsia="IRNazanin"/>
          <w:color w:val="111111"/>
          <w:sz w:val="28"/>
          <w:sz w:val="28"/>
          <w:szCs w:val="28"/>
          <w:rtl w:val="true"/>
          <w:lang w:bidi="fa-IR"/>
        </w:rPr>
        <w:t>مسموع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علم‌های مطبوع انسان معدود و محدود می‌باشد و بسیاری از علم‌هایی که برای سعادت انسان لازم و ضروری است، در طبع بشر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علم مطبوع می‌تواند خلا علم‌های مسموع را پر کند؟ و چه طور ممکن است که بشر نیازمند به علم مسموع بدون وجود آن به سعادت واقعی و ابدی برسد؟ چند درصد از تعالیم شریعت مقدّس اسلام که تنها راه سعادت انسان است، به صورت علم مطبوع در نهاد آدمی نهاده شده؟ آیا دانستن فراتر از این‌ها لازم و ضروری نیست؟ اگر هست، تنها راهش استماع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که آن‌ها را خداوند، معادن علم خویش قرار داده و سایرین را محتاج آنان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علوم الهی هستند که علم مسموع از ایشان سرازیر می‌گردد</w:t>
      </w:r>
      <w:r>
        <w:rPr>
          <w:rFonts w:eastAsia="IRNazanin" w:cs="IRNazanin"/>
          <w:color w:val="111111"/>
          <w:sz w:val="28"/>
          <w:szCs w:val="28"/>
          <w:rtl w:val="true"/>
          <w:lang w:bidi="fa-IR"/>
        </w:rPr>
        <w:t>.</w:t>
      </w:r>
    </w:p>
    <w:p>
      <w:pPr>
        <w:pStyle w:val="Heading3"/>
        <w:numPr>
          <w:ilvl w:val="2"/>
          <w:numId w:val="1"/>
        </w:numPr>
        <w:rPr/>
      </w:pPr>
      <w:bookmarkStart w:id="104" w:name="__RefHeading___Toc403314_3650668749"/>
      <w:bookmarkStart w:id="105" w:name="_Toc38"/>
      <w:bookmarkEnd w:id="104"/>
      <w:r>
        <w:rPr>
          <w:rtl w:val="true"/>
        </w:rPr>
        <w:t xml:space="preserve">اهل بیت </w:t>
      </w:r>
      <w:r>
        <w:rPr>
          <w:rtl w:val="true"/>
        </w:rPr>
        <w:t>(</w:t>
      </w:r>
      <w:r>
        <w:rPr>
          <w:rtl w:val="true"/>
        </w:rPr>
        <w:t>علیهم‌السلام</w:t>
      </w:r>
      <w:r>
        <w:rPr>
          <w:rtl w:val="true"/>
        </w:rPr>
        <w:t xml:space="preserve">): </w:t>
      </w:r>
      <w:r>
        <w:rPr>
          <w:rtl w:val="true"/>
        </w:rPr>
        <w:t>معادن علم</w:t>
      </w:r>
      <w:bookmarkEnd w:id="105"/>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فینا و نَحنُ أهلُه و هو عِندَنا مجموعٌ کُلُّه بِحَذافیرِه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همانا علم در ماست و ما اهل آن هستیم و آن به طور کامل با همه‌ی جوانبش نزد ما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چیزی از علم نیست که نزد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العِلمَ الَّذی هُبِطَ بِهِ آدَمُ مِنَ السَّماءِ إلَی الأرضِ و جَمیعَ ما فُضِّلَت بِهِ النَّبیُّونَ إلی خاتَمِ النَّبیّینَ فی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همانا علمی که همراه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زمین آورده شد و همه‌ی آن چه سبب برتری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عترت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علمی که منشأ وحی داشته باشد، برای عترت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نمی‌باشد</w:t>
      </w:r>
      <w:r>
        <w:rPr>
          <w:rFonts w:eastAsia="IRNazanin" w:cs="IRNazanin"/>
          <w:color w:val="111111"/>
          <w:sz w:val="28"/>
          <w:szCs w:val="28"/>
          <w:rtl w:val="true"/>
          <w:lang w:bidi="fa-IR"/>
        </w:rPr>
        <w:t>. .</w:t>
      </w:r>
      <w:bookmarkStart w:id="106" w:name="pg1510_17900"/>
    </w:p>
    <w:p>
      <w:pPr>
        <w:pStyle w:val="BookText"/>
        <w:rPr/>
      </w:pPr>
      <w:bookmarkEnd w:id="106"/>
      <w:r>
        <w:rPr>
          <w:rFonts w:ascii="IRNazanin" w:hAnsi="IRNazanin" w:eastAsia="IRNazanin"/>
          <w:color w:val="111111"/>
          <w:sz w:val="28"/>
          <w:sz w:val="28"/>
          <w:szCs w:val="28"/>
          <w:rtl w:val="true"/>
          <w:lang w:bidi="fa-IR"/>
        </w:rPr>
        <w:t xml:space="preserve">از همین امام بزرگوار تعبیر دیگری در توصیف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مَصابیحُ الظُّلَمِ و یَنابیعُ الحِکَمِ و مَعادِنُ العِلم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ایشان چراغ‌های تاریکی‌ها و سرچشمه‌های حکمت و معادن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سرچشمه و معدن به روشنی دلالت می‌کند بر این که علم و حکمت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 و ریشه‌ی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روشنایی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گذشته روشن شد که نور علم مسموع از معرفت ایشان نشأت می‌گیرد و سخنان آن‌ها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معتقدیم که نور علم به طور کلی ازنور وجود ایشان می‌باشد و خود این مطلب از احادیث معتبر اثبات می‌شود که البته توضیح این مطلب از موضوع بحث این کتاب خارج است</w:t>
      </w:r>
      <w:r>
        <w:rPr>
          <w:rFonts w:eastAsia="IRNazanin" w:cs="IRNazanin"/>
          <w:color w:val="111111"/>
          <w:sz w:val="28"/>
          <w:szCs w:val="28"/>
          <w:rtl w:val="true"/>
          <w:lang w:bidi="fa-IR"/>
        </w:rPr>
        <w:t>.</w:t>
      </w:r>
    </w:p>
    <w:p>
      <w:pPr>
        <w:pStyle w:val="Heading3"/>
        <w:numPr>
          <w:ilvl w:val="2"/>
          <w:numId w:val="1"/>
        </w:numPr>
        <w:rPr/>
      </w:pPr>
      <w:bookmarkStart w:id="107" w:name="__RefHeading___Toc403316_3650668749"/>
      <w:bookmarkStart w:id="108" w:name="_Toc39"/>
      <w:bookmarkEnd w:id="107"/>
      <w:r>
        <w:rPr>
          <w:rtl w:val="true"/>
        </w:rPr>
        <w:t>معیار علم صحیح</w:t>
      </w:r>
      <w:r>
        <w:rPr>
          <w:rtl w:val="true"/>
        </w:rPr>
        <w:t xml:space="preserve">: </w:t>
      </w:r>
      <w:r>
        <w:rPr>
          <w:rtl w:val="true"/>
        </w:rPr>
        <w:t xml:space="preserve">کلام اهل بیت </w:t>
      </w:r>
      <w:r>
        <w:rPr>
          <w:rtl w:val="true"/>
        </w:rPr>
        <w:t>(</w:t>
      </w:r>
      <w:r>
        <w:rPr>
          <w:rtl w:val="true"/>
        </w:rPr>
        <w:t>علیهِم‌السَّلامُ</w:t>
      </w:r>
      <w:r>
        <w:rPr>
          <w:rtl w:val="true"/>
        </w:rPr>
        <w:t>)</w:t>
      </w:r>
      <w:bookmarkEnd w:id="108"/>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نفری که در جست و جوی علم بودند،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 غَرِّبا فَلا تَجِدانِ عَلماً صَحیحاً إلا شَیئاً خَرَجَ مِن عِندِنا أهلَ البَیت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به شرق و غرب بروید، قسم به خدا علم صحیحی نمی‌یابید مگر آن چه از نزد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برگزیدگان معصوم الهی هستند، معیار و میزان صحت علم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مراجعه به ایشان می‌توان به عدم اشتباه در یک علم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چه را که از ناحیه‌ی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باید با علوم منقول از ایشان تطبیق داد تا به صحت آن اطمینان حاصل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فرمایش، سخن دیگری 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کُلُّ ما لَم یَخرُجُ مِن هذَا البَیتِ فَهُوَ باطِلٌ</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هر چه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نیست که هیچ کس جز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و صحیحی به زبان نمی‌آورد، قطعاً این معنا مورد نظر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احادیث متعددی است که بر لزوم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مشرک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الحکمَةَ ولَو مِنَ المُشرِکینَ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حکمت را هر چند از مشرکان اخذ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اَلحِکمَةُ ضالَّةُ المَؤمِنِ فَخُذِ الحِکمَةَ وَ لَو مِن أهلِ النِّفاقِ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حکمت، گم شده‌ی مؤمن است، پس حکمت را هر چند از اهل نفاق اخذ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الحَقَّ مِن أهلِ الباطِلِ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حق را از اهل باطل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احادیث نشان می‌دهند که سخن حق و صحیح فقط از زبان اهل حق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هم ممکن است علم صحیحی به زبانشان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زبان، علم و حکمت در سینه‌ی منافقان هم یافت می‌شود، امّا به تعبیر زیبای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 اهلیت آن را ندارد، آن قدر در سینه‌ی او می‌چرخد و می‌گردد تا به زبانش جاری شود؛ آن گاه مؤمنی که اهلیت آن را دارد، آن را می‌شنود و به سرعت اخذش می‌کند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علم صحیح را به زبان بیاورند، امّا برای </w:t>
      </w:r>
      <w:r>
        <w:rPr>
          <w:rFonts w:eastAsia="IRNazanin" w:cs="IRNazanin"/>
          <w:color w:val="111111"/>
          <w:sz w:val="28"/>
          <w:szCs w:val="28"/>
          <w:rtl w:val="true"/>
          <w:lang w:bidi="fa-IR"/>
        </w:rPr>
        <w:t>.</w:t>
      </w:r>
      <w:bookmarkStart w:id="109" w:name="pg1510_17904"/>
    </w:p>
    <w:p>
      <w:pPr>
        <w:pStyle w:val="BookText"/>
        <w:rPr/>
      </w:pPr>
      <w:bookmarkEnd w:id="109"/>
      <w:r>
        <w:rPr>
          <w:rFonts w:ascii="IRNazanin" w:hAnsi="IRNazanin" w:eastAsia="IRNazanin"/>
          <w:color w:val="111111"/>
          <w:sz w:val="28"/>
          <w:sz w:val="28"/>
          <w:szCs w:val="28"/>
          <w:rtl w:val="true"/>
          <w:lang w:bidi="fa-IR"/>
        </w:rPr>
        <w:t>اطمینان از صحت آن باید فقط به حاملان وحی الهی رجوع کرد؛ تنها معیار و میزان برای تشخیص علم و حکمت، ذوات مقدسه‌ی ایشان است</w:t>
      </w:r>
      <w:r>
        <w:rPr>
          <w:rFonts w:eastAsia="IRNazanin" w:cs="IRNazanin"/>
          <w:color w:val="111111"/>
          <w:sz w:val="28"/>
          <w:szCs w:val="28"/>
          <w:rtl w:val="true"/>
          <w:lang w:bidi="fa-IR"/>
        </w:rPr>
        <w:t>.</w:t>
      </w:r>
    </w:p>
    <w:p>
      <w:pPr>
        <w:pStyle w:val="Heading3"/>
        <w:numPr>
          <w:ilvl w:val="2"/>
          <w:numId w:val="1"/>
        </w:numPr>
        <w:rPr/>
      </w:pPr>
      <w:bookmarkStart w:id="110" w:name="__RefHeading___Toc403318_3650668749"/>
      <w:bookmarkStart w:id="111" w:name="_Toc40"/>
      <w:bookmarkEnd w:id="110"/>
      <w:r>
        <w:rPr>
          <w:rtl w:val="true"/>
        </w:rPr>
        <w:t xml:space="preserve">تعلّم؛ فقط از محضر اهل بیت </w:t>
      </w:r>
      <w:r>
        <w:rPr>
          <w:rtl w:val="true"/>
        </w:rPr>
        <w:t>(</w:t>
      </w:r>
      <w:r>
        <w:rPr>
          <w:rtl w:val="true"/>
        </w:rPr>
        <w:t>علیهِم‌السَّلامُ</w:t>
      </w:r>
      <w:r>
        <w:rPr>
          <w:rtl w:val="true"/>
        </w:rPr>
        <w:t>)</w:t>
      </w:r>
      <w:bookmarkEnd w:id="111"/>
    </w:p>
    <w:p>
      <w:pPr>
        <w:pStyle w:val="BookText"/>
        <w:rPr/>
      </w:pPr>
      <w:r>
        <w:rPr>
          <w:rFonts w:ascii="IRNazanin" w:hAnsi="IRNazanin" w:eastAsia="IRNazanin"/>
          <w:color w:val="111111"/>
          <w:sz w:val="28"/>
          <w:sz w:val="28"/>
          <w:szCs w:val="28"/>
          <w:rtl w:val="true"/>
          <w:lang w:bidi="fa-IR"/>
        </w:rPr>
        <w:t>چنان که گفتیم علم و حکمت ممکن است به زبان مشرک و منافق هم جاری شود، امّا این امر مجوز کسب علم از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فقط از محضر و مکتب عالم ربانی مجاز است، امّا البته چنین نیست که هر چه به زبان دیگران جاری شود، باطل و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عِلمَ إلّا مِن عالِمٍ رَبّانٍّی</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علمی جز از ناحیه‌ی عالم ربانی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عالم ربانی سرچشمه و معدن علم است و در محضر او باید زانو زد و از او باید کسب علم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فرمایشی که از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نقل کردیم، مردم سه گروه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عالم ربانی هستند و گروه دوم جویندگان علم که در طریق نجات ره می‌پویند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دو گروه نباشند، به سان مگس‌های پست و بی‌ارزش هستند که روی هر چیز کثیفی می‌نشینند و با هر بادی به سویی متمایل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مصادیق این سه دسته را معرّفی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یَغدُو النّاسُ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کف و چرک روی 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عالم هستیم و شیعیان ما، متعلمان‌اند و بقیه‌ی مردم کف و چرک روی سیلاب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ملاحظه می‌شود که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عالمان‌اند و متعلمان هم شیعیان آنان‌اند، یعنی کسانی که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جزء متعلمان نباشد، قطعاً مانند کف و چرک و خاشاکی است که روی سیلاب‌اند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ارزشی ندارند چون هیچ عقیده و مرام صحیح و محکمی ندارند و بی‌هدف به این سو و آن سو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روی آب، حباب تو خالی و بی‌پایه است، چرک روی سیلاب هم پست و بی‌ارزش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حدیث و امثال آن این است که علم آموزی فقط از عالمان ربانی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زیبایی به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قَولَ اللهِ عَزَّوجَلَّ،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کلای خدای عزّوجلّ را نخوانده‌ای،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است پس احدی را بر غیب خود مطلع نمی‌کند مگر رسولی را که بپسندد؟</w:t>
      </w:r>
    </w:p>
    <w:p>
      <w:pPr>
        <w:pStyle w:val="BookText"/>
        <w:rPr/>
      </w:pP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امیرالمؤمنان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ذلِکَ الُمرتَضی مِنَ الرَّسُولِ الَّذی أظهَرَهُ اللهُ عَزَّوجلَّ عَلی 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العالِمُ الرَّبّانیُّ</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من‌ام آن برگزیده از رسول، که خدای عزوجل، او را بر غیب خویش 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 عالم ربانی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باید در مکتب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مراقبت زیادی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نزد هر کس زانو زد، چه بسا به جای غذای طیب و </w:t>
      </w:r>
      <w:r>
        <w:rPr>
          <w:rFonts w:eastAsia="IRNazanin" w:cs="IRNazanin"/>
          <w:color w:val="111111"/>
          <w:sz w:val="28"/>
          <w:szCs w:val="28"/>
          <w:rtl w:val="true"/>
          <w:lang w:bidi="fa-IR"/>
        </w:rPr>
        <w:t>.</w:t>
      </w:r>
      <w:bookmarkStart w:id="112" w:name="pg1510_17909"/>
    </w:p>
    <w:p>
      <w:pPr>
        <w:pStyle w:val="BookText"/>
        <w:rPr/>
      </w:pPr>
      <w:bookmarkEnd w:id="112"/>
      <w:r>
        <w:rPr>
          <w:rFonts w:ascii="IRNazanin" w:hAnsi="IRNazanin" w:eastAsia="IRNazanin"/>
          <w:color w:val="111111"/>
          <w:sz w:val="28"/>
          <w:sz w:val="28"/>
          <w:szCs w:val="28"/>
          <w:rtl w:val="true"/>
          <w:lang w:bidi="fa-IR"/>
        </w:rPr>
        <w:t>طاهر، چیزهای آلوده و نجس به کام روح انسان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غذای روح انسان است و همان طور که انسان در مورد غذاهای جسمش کمال دقّترا به خرج می‌دهد که مبادا غذای آلوده و نامناسب بخورد، بیش از آن دقّترا باید نسبت به این که علمش را از کجا و چه کسی می‌گیرد،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سؤال می‌شود که منظور از غذای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الَّذی یَأخُذُهُ عَمُّن یَإخُذُه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منظور علمش است که آن را از چه کسی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بزرگوار در تفسیر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الطَّیِّبُ هُوَ العِلم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روزی پاکیزه همان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روزی پاکیزه را از کجا و چه کسی می‌توان به دست آورد؟ آیا کسی جز آنان که خدای متعال عصمتشان را تضمین کرده، می‌توانند وسیله‌ی رسیدن چنین روزی پاکیزه‌ای به انسان باشند؟ علم شریف‌تر از آن است که هر فرد جایزالخطایی بتواند واسطه‌ی جلب آن از طرف خدا باشد و خدا ما را در این امر فقط به برگزیدگان خودش ارجاع داده است</w:t>
      </w:r>
      <w:r>
        <w:rPr>
          <w:rFonts w:eastAsia="IRNazanin" w:cs="IRNazanin"/>
          <w:color w:val="111111"/>
          <w:sz w:val="28"/>
          <w:szCs w:val="28"/>
          <w:rtl w:val="true"/>
          <w:lang w:bidi="fa-IR"/>
        </w:rPr>
        <w:t>.</w:t>
      </w:r>
    </w:p>
    <w:p>
      <w:pPr>
        <w:pStyle w:val="Heading3"/>
        <w:numPr>
          <w:ilvl w:val="2"/>
          <w:numId w:val="1"/>
        </w:numPr>
        <w:rPr/>
      </w:pPr>
      <w:bookmarkStart w:id="113" w:name="__RefHeading___Toc403320_3650668749"/>
      <w:bookmarkStart w:id="114" w:name="_Toc41"/>
      <w:bookmarkEnd w:id="113"/>
      <w:r>
        <w:rPr>
          <w:rtl w:val="true"/>
        </w:rPr>
        <w:t xml:space="preserve">علم؛ فقط در مکتب اهل بیت </w:t>
      </w:r>
      <w:r>
        <w:rPr>
          <w:rtl w:val="true"/>
        </w:rPr>
        <w:t>(</w:t>
      </w:r>
      <w:r>
        <w:rPr>
          <w:rtl w:val="true"/>
        </w:rPr>
        <w:t>علیهِم‌السَّلامُ</w:t>
      </w:r>
      <w:r>
        <w:rPr>
          <w:rtl w:val="true"/>
        </w:rPr>
        <w:t>)</w:t>
      </w:r>
      <w:bookmarkEnd w:id="1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جاست که در مکتب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سخن حق و صوابی در اصل از خود ایشان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إنَّهُ لَیسَ عِندَ أحَدٍ مِنَ النّاسِ حَقٌّ و لا صَوابٌ إلّا شَیءٌ اخَذُوهَ مِنّا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مِنَ النّاسِ یَقضی بُحَقٍّ وَ عدلٍ وَ صَوابٍ إلّا مِفتاحُ ذلِکَ القَضاءِ وَ بابُهُ وَ إوَّلُهُ وَ سَبَبُهُ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اشتَبَهَت عَلَیهِم الأُمُورُ، کانَ الخَطَأُ مِن قِبَلِهِم إذا أخطَئُوا وَ الصَّوابُ مِن قِبَلِ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که از مردم حق و صوابی نیست، مگر چیزی که از ما اهل بیت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مردم به حق و عدل و صواب قضاوت نمی‌کند، مگر آن که کلید آن قضاوت و باب آن و آغازگر و سبب آن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امور بر آن‌ها مشتبه می‌شود اگر خطا کنند، خطا از جانب خود ایشان و صواب از جانب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قضاء حق و عدلی رخ می‌دهد، کلید گشاینده‌ی آن قضا و باب آن و سبب و آغازگر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حق و باطل آمیخته شود، خطا از جانب دیگران و صواب، همان است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خود خطاکاران نفهمند که خطایشان از کجا ناشی شده، امّا واقعیت این است که اگر به آن چه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وفادار می‌بودند، چنین خطا نمی‌افتادند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آب زلال سرچشمه‌ای است که ذره‌ای کدورت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هنگام که با آرای بشری در می‌آمیزد، به گل و لای افکار ناقص یا باطل آنان آلوده می‌شود و انحرافات و بدعت‌ها از همین جا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 خود به ابن کواء می‌فرمایند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سَواءٌ مَنِ اعتَصَمَ النّاسُ بِِه، و لا سَواءٌ حَیثُ ذَهَبَ النّاسُ إلی عُیُونٍ کَدِرَةٍ، یَفرَغُ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مَن ذَهَبَ إلَینا إلی عُیُونٍ صافِیَةٍ تَجری بِأمرِ رَبِّها، لا نَفادَ لَها و لا انقِطاعَ</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مردم بدیشان چنگ زده‌اند 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که شما بدان‌ها پناهنده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سوی چشمه‌های کدری رفتند که بعضی از آن در بعضی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به ما رو آوردند، به سوی چشمه‌های زلالی رفتند که به امر پروردگارش جاری است، نه تمامی دارند و نه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عَمّا شِئتُم، فَلا تَسألُونی عَن شَیءٍ إلا انبَاتُکُم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از آن چه می‌خواهید، بپرسید، چرا که درباره‌ی چیزی از من نمی‌پرسید، مگر این که شما را بدان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یکی از اهل کوفه، درباره‌ی چیزی از من نمی‌پرسید، مگر این که شما را بدان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یکی از اهل کوفه، درباره‌ی این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لَیسَ أحَدٌ عِندَهُ عِلمُ شَیءٍ إلّا خَرَجَ مِن عِندِ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النّاسُ حَیثُ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لَیسَ الامرُ إلا مِن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بَیتِهِ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راستی نزد هیچ کس علم چیزی نیست، مگر آن که از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هر کجا که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امر جز از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خانه‌شان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قسم به خداوند است و فریادی بلند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خواهید بروید، امّا یقین بدانید که جز از این خانه به حقیقت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افسوی که مرجعیت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هم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هزاران شکر که همین جنبه ی علمی ایشان، دشمنان را از محو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اطفاء نور ایشان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منازل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بستند، به جنگشان رفتند، ایشان را مظلومانه کشتند و به اسارت بردند و به زندان افکندند، ولی باب مدینه‌ی علم نبوی را نتوانستند ببندند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جویان سراسر تاریخ، گرچه بسیار اندک بودند، امّا از همین سرچشمه‌ی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زلال آب حیات برگرفتند، سعادت خود را خریدند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همان گونه که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إلّا عَنّا تَکُن مِنّا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مگیر تا از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هر کاری کردند، نتوانستند مرجعیت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بوته‌ی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بارها و بارها به فضل آنان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پاک مؤمنان، انوار علوم بندگان معصوم خدا را پذیرا شد و به مرداب‌های راکد بافته‌های بشر غیرمعصوم قانع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حکومت ظاهری غصب شدنی بود، امّا خلاف علمی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نتوانستند سلب کنند، زیرا خدا چنین خواسته که نور علم را جز در قلب کسی که می‌خواهد،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معلمان حقیقی خود به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داده بودند که تا قبل از این که حجت الهی برداشته شود، از سرچشمه‌ی علم 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الکَلِمَةَ مِنَ الحِکمَةَ ضالَّةُ المُؤمِنِ، فَعَلَیکُم بِالعِلمِ قَبلَ أن یُرفَعَ، و رَفعُهُ غَیبَةُ عالِمِکُم بَینَ أظهُرِکُم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بدانید که کلمه‌ی حکمت، گم شده‌ی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به علم، قبل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آن به این است که عالم شما از میان شما غایب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قبل از استفاده‌ی کامل و فراگیر امت از این سرچشمه‌های زلال علم و معرفت، این سنت الهی جاری شد و امروز ماییم و محرومی از دیدار عالم ربانی روزگار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حکمت که گم شدة مؤمن است، چیزی نیست جز علم و معرفتی که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مطلب صحیحی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یا نوشتار کفار بیاید، مؤمن گوهر شناس است و آن را هر جا باشد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وجود غیبت عالم ربانی، خدای را سپاس که هنوز رگه‌هایی از گوهر علم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سیاهی بر سپیدی‌ها، به خواست خدا و عنایت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یافت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أعجَبَ النّاسِ ایماناً وَ اعظَمَهُم یَقیناً، قَومٌ یَکونُون فی آخِرِ الزَّمانِ، لَم یَلحَقُوا النَّبیَّ وَ حَجَبَتهُمُ الحُجَّةُ، فَآمَنُوا بِسَوادٍٍ عَلی بِیاضٍ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شگفت آورترین مردم از نظر ایمان و عظیم‌ترین آنان از لحاظ یقین، قومی هستند درآخرالزمان که با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ندارند و حجت از آنان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سیاهی بر سپیدی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در این قسمت با کلامی ژرف از امیر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الشِّعارُ و الأصحابُ وَ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تُؤتَی البُیُوتُ إلّا مِن أبوابِها، فَمَن أتاها مِن غَیرِ أبوابِها، سُمِّیَ سارِقاً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ماییم شعار </w:t>
      </w:r>
      <w:r>
        <w:rPr>
          <w:rStyle w:val="FootnoteAnchor"/>
          <w:rtl w:val="true"/>
        </w:rPr>
        <w:footnoteReference w:id="77"/>
      </w:r>
      <w:r>
        <w:rPr>
          <w:rFonts w:ascii="IRNazanin" w:hAnsi="IRNazanin" w:eastAsia="IRNazanin"/>
          <w:color w:val="111111"/>
          <w:sz w:val="28"/>
          <w:sz w:val="28"/>
          <w:szCs w:val="28"/>
          <w:rtl w:val="true"/>
          <w:lang w:bidi="fa-IR"/>
        </w:rPr>
        <w:t>و اصحاب و خازنان و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 را جز از باب‌ها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غیر درهای آن‌ها داخل آن‌ها شود، سارق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چیزی از حقیقت دست یابد، امّا از راه صحیح وارد نشود،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سارق حق تصرف در مال سرقتی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و کیفر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جویای هر علم صحیحی باید بداند که منشأ این علم کجاست و آن را باید از چه کسی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این امر، کفران نعمت بی‌بدیل الهی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هشدارها و تحذیرها برای آن است که ما به خطا نیفتیم و سراب را به جای آب برنگیریم و نادانسته و ناخواسته به ورطه‌ی گمراهی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آموزگاران الهی نیازی به رجوع ما به ایشان ندارند، این تذکرات همه دلسوزی برای خود ماست</w:t>
      </w:r>
      <w:r>
        <w:rPr>
          <w:rFonts w:eastAsia="IRNazanin" w:cs="IRNazanin"/>
          <w:color w:val="111111"/>
          <w:sz w:val="28"/>
          <w:szCs w:val="28"/>
          <w:rtl w:val="true"/>
          <w:lang w:bidi="fa-IR"/>
        </w:rPr>
        <w:t>. .</w:t>
      </w:r>
      <w:bookmarkStart w:id="115" w:name="pg1510_17924"/>
    </w:p>
    <w:p>
      <w:pPr>
        <w:pStyle w:val="Heading2"/>
        <w:numPr>
          <w:ilvl w:val="1"/>
          <w:numId w:val="1"/>
        </w:numPr>
        <w:rPr/>
      </w:pPr>
      <w:bookmarkStart w:id="116" w:name="__RefHeading___Toc403322_3650668749"/>
      <w:bookmarkStart w:id="117" w:name="_Toc42"/>
      <w:bookmarkEnd w:id="115"/>
      <w:bookmarkEnd w:id="116"/>
      <w:r>
        <w:rPr>
          <w:rtl w:val="true"/>
        </w:rPr>
        <w:t>فصل پنجم</w:t>
      </w:r>
      <w:r>
        <w:rPr>
          <w:rtl w:val="true"/>
        </w:rPr>
        <w:t xml:space="preserve">: </w:t>
      </w:r>
      <w:r>
        <w:rPr>
          <w:rtl w:val="true"/>
        </w:rPr>
        <w:t>چگونگی طلب علم</w:t>
      </w:r>
      <w:bookmarkEnd w:id="117"/>
    </w:p>
    <w:p>
      <w:pPr>
        <w:pStyle w:val="Heading3"/>
        <w:numPr>
          <w:ilvl w:val="2"/>
          <w:numId w:val="1"/>
        </w:numPr>
        <w:rPr/>
      </w:pPr>
      <w:bookmarkStart w:id="118" w:name="__RefHeading___Toc403324_3650668749"/>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فصول گذشته با علم حقیقی آشنا شدیم و معادن و منابع راستین آن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می‌رسد به بیان چگونگی طلب علم از زبان معلمان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حدیث یکی از جویندگان علم از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می‌دهیم که شامل سفارش‌های مهمی در این خصوص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پیرمردی نود و چهار ساله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قصه‌ی راه یافتن او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نوبه‌ی خود شنیدنی است</w:t>
      </w:r>
      <w:r>
        <w:rPr>
          <w:rFonts w:eastAsia="IRNazanin" w:cs="IRNazanin"/>
          <w:color w:val="111111"/>
          <w:sz w:val="28"/>
          <w:szCs w:val="28"/>
          <w:rtl w:val="true"/>
          <w:lang w:bidi="fa-IR"/>
        </w:rPr>
        <w:t>.</w:t>
      </w:r>
    </w:p>
    <w:p>
      <w:pPr>
        <w:pStyle w:val="Heading3"/>
        <w:numPr>
          <w:ilvl w:val="2"/>
          <w:numId w:val="1"/>
        </w:numPr>
        <w:rPr/>
      </w:pPr>
      <w:bookmarkStart w:id="120" w:name="__RefHeading___Toc403326_3650668749"/>
      <w:bookmarkStart w:id="121" w:name="_Toc44"/>
      <w:bookmarkEnd w:id="120"/>
      <w:r>
        <w:rPr>
          <w:rtl w:val="true"/>
        </w:rPr>
        <w:t xml:space="preserve">شرفیابی عنوان بصری خدمت امام صادق </w:t>
      </w:r>
      <w:r>
        <w:rPr>
          <w:rtl w:val="true"/>
        </w:rPr>
        <w:t>(</w:t>
      </w:r>
      <w:r>
        <w:rPr>
          <w:rtl w:val="true"/>
        </w:rPr>
        <w:t>علیهِ‌السَّلام</w:t>
      </w:r>
      <w:r>
        <w:rPr>
          <w:rtl w:val="true"/>
        </w:rPr>
        <w:t>)</w:t>
      </w:r>
      <w:bookmarkEnd w:id="121"/>
    </w:p>
    <w:p>
      <w:pPr>
        <w:pStyle w:val="Heading4"/>
        <w:numPr>
          <w:ilvl w:val="3"/>
          <w:numId w:val="1"/>
        </w:numPr>
        <w:rPr/>
      </w:pPr>
      <w:bookmarkStart w:id="122" w:name="__RefHeading___Toc403328_3650668749"/>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او قصه‌ی شرفیابی خود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نزد مالک بن انس آمد و شد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به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آن چه را که از مالک برگرفتم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نیز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هستم که مرا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هر ساعتی از لحظات شب و روز، وردهایی دارم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النصیب من قرائة القرآن لانّه یحزئه علی نفسه 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فَیَقرؤُهُ ورداً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مرا از وردم باز مدار و از مالک برگیر و نزد او برو،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می‌رفتی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گشتم و از نزد او بیرون رفتم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خیری در من می‌یافت، از آمد و شد به نزدش و برگرفتن از خود، بازم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 به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در آن دو رکعت نماز گزاردم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قلب جعفر را بر من عطوف سازی و آن چه را که مایه‌ی هدایت من به صراط مستقیم توست، از علم او نصیبم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به خانه‌ام برگشتم و دیگر به نزد مالک بن انس نرفتم، به خاطر محبتی از جعفر که قلبم را لبریز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نماز واجب از خانه‌ام خارج نشدم، تا این که صبرم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سینه‌ام به تنگ آمد، نعلین به پا کردم، ردا بر تن افکندم و آهنگ جعفر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نماز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خانه‌ی او رسیدم،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بر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مصلای خود به نماز ایستاداه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در منزلش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نکرده بودم که خادمی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پاسخ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خداوند تو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با سکوت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کنیه‌ات را ثابت گرداند و توفیقت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w:t>
      </w:r>
    </w:p>
    <w:p>
      <w:pPr>
        <w:pStyle w:val="BookText"/>
        <w:rPr/>
      </w:pP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زیارت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بهره‌ای غیر از این دعا نبود،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قلبت را بر من عطوف سازد و مرا از علمت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خداوند، درباره‌ی آن شریف، آن چه را از او خواستم،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العِلمُ بِالتَّعَلُّمِ، إنَّما هُوَ نُورٌ یَقَعُ فی قَلبِ مَن یُریدُ اللهُ</w:t>
      </w:r>
      <w:bookmarkStart w:id="124" w:name="pg1510_17929"/>
    </w:p>
    <w:p>
      <w:pPr>
        <w:pStyle w:val="BookText"/>
        <w:rPr/>
      </w:pPr>
      <w:bookmarkEnd w:id="124"/>
      <w:r>
        <w:rPr>
          <w:rFonts w:ascii="Amiri" w:hAnsi="Amiri" w:eastAsia="Amiri" w:cs="Amiri"/>
          <w:color w:val="111111"/>
          <w:sz w:val="28"/>
          <w:sz w:val="28"/>
          <w:szCs w:val="28"/>
          <w:rtl w:val="true"/>
          <w:lang w:bidi="ar-SA"/>
        </w:rPr>
        <w:t>تَبارَکَ وَ تَعالی أن یَهدِیَهُ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تعلّم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نوری است که در قلب کسی می‌افتد که خدای تبارک و تعالی میخواهد او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برای علم و عالم شدن، نه شرط لازم است و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 نیست که تعلّم ضرورتاً علم را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محال نیست علمی بدون تعلّم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تعلّمی که انسان از روی اختیار انجام می‌دهد، اگر خداوند بخواهد، منتهی به عالم شدن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أرَدتَ العِلمَ، فَاطلُب أوَّلاً فی نَفسِکَ حَقیقَةَ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علم خواستی، ابتدا در خودت حقیقت عبودیّت 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حقیقت عبودیّت در ادامه‌ی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حقیقت عبودیّت چه ربطی به خواستن علم دارد؟</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در فصل سوم گذشت، اصل محور علم، معرفت خدای متعال است و حق این معرفت با حقیقت عبودیّت پروردگار ادا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عمیق تر سبب بندگی بهتر و کامل‌تر می‌شود و بالعکس هر چه حقیقت بندگی بیشتر شود، به لطف خداوند معرفت شدیدتری نصیب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علم بالاتر و بیشتر می‌خواهد، باید حقیقت بندگی خدا را در وجود خود بیشتر طلب نماید</w:t>
      </w:r>
      <w:r>
        <w:rPr>
          <w:rFonts w:eastAsia="IRNazanin" w:cs="IRNazanin"/>
          <w:color w:val="111111"/>
          <w:sz w:val="28"/>
          <w:szCs w:val="28"/>
          <w:rtl w:val="true"/>
          <w:lang w:bidi="fa-IR"/>
        </w:rPr>
        <w:t>.</w:t>
      </w:r>
    </w:p>
    <w:p>
      <w:pPr>
        <w:pStyle w:val="Heading4"/>
        <w:numPr>
          <w:ilvl w:val="3"/>
          <w:numId w:val="1"/>
        </w:numPr>
        <w:rPr/>
      </w:pPr>
      <w:bookmarkStart w:id="125" w:name="__RefHeading___Toc403330_3650668749"/>
      <w:bookmarkStart w:id="126" w:name="_Toc46"/>
      <w:bookmarkEnd w:id="125"/>
      <w:r>
        <w:rPr>
          <w:rtl w:val="true"/>
        </w:rPr>
        <w:t>طلب علم و فهم از خداوند</w:t>
      </w:r>
      <w:bookmarkEnd w:id="1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فرمایش خود به عنوان بصری، بر لزوم طلب علم از طریق به کار بستن آن تأکید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اطلُبِ العِلمَ بِاستِعمالِهِ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را از طریق عمل به آن، طلب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بیان درمی‌یابیم که شرط طلب واقعی علم، عمل کردن است به آن چه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با عالم شدن، رابطه‌ی ضروری علی و معلولی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سالیانی درس بخواند، امّا از صنع الهی محروم ماند و در وادی علم قدمی پیش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محفل درسی شرکت می‌کنیم، می‌شنویم، می‌نویسیم، می‌خوانیم، همه و همه از این جهت است که خداوند، این‌ها را مقدمه‌ی عادی حصول علم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حصول علم، در کنار درس خواندن، عمل به علمی است که تاکنون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بِما عَلِمَ، وَرَّثَهُ اللهُ عَلمُ ما لَم یَعلَم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کس عمل کند بدان چه می‌داند، خداوند علم آن چه را نمی‌داند به او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مقدمات، استعانت از خداوند متعال است که در ادامه‌ی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إستَفهِمِ اللهَ یُفهِمکَ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فهم بخواه، تا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نور علم در قلب، موکول به اراده‌ی خدای متعال است، پس علم را باید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نوعی روزی و هم چون رزق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آن، باید دعا کرد و در عین حال، مقدمات توصیه شده و راه‌های معمول تعلّم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همین عملکرد را از ما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فقط در گوشه‌ی خانه بنشینیم و دست به دعا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استفهام به معنای طلب فهم است، یعنی به کار بستن آن چه خداوند در حصول فهم، مؤثر قرار داده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یکی از مصادیق این طلب، آن است که دست به دعا برداریم و براساس اعتقاد راستین شیعی،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حجت حی خدا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bookmarkStart w:id="127" w:name="pg1510_17933"/>
    </w:p>
    <w:p>
      <w:pPr>
        <w:pStyle w:val="BookText"/>
        <w:rPr/>
      </w:pPr>
      <w:bookmarkEnd w:id="127"/>
      <w:r>
        <w:rPr>
          <w:rFonts w:ascii="IRNazanin" w:hAnsi="IRNazanin" w:eastAsia="IRNazanin"/>
          <w:color w:val="111111"/>
          <w:sz w:val="28"/>
          <w:sz w:val="28"/>
          <w:szCs w:val="28"/>
          <w:rtl w:val="true"/>
          <w:lang w:bidi="fa-IR"/>
        </w:rPr>
        <w:t>واسطه به درگاه الهی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مهم دگر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حلقه‌ی درسی استاد شرکت جستن، تمرین، مباحثه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آن‌ها را به عنوان اسباب عادی عالم شدن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اسباب از این نظر نگریست که ما آن‌ها را انجام می‌دهیم، باشد که به خواست خداوند و لطف او، مؤثر افتد</w:t>
      </w:r>
      <w:r>
        <w:rPr>
          <w:rFonts w:eastAsia="IRNazanin" w:cs="IRNazanin"/>
          <w:color w:val="111111"/>
          <w:sz w:val="28"/>
          <w:szCs w:val="28"/>
          <w:rtl w:val="true"/>
          <w:lang w:bidi="fa-IR"/>
        </w:rPr>
        <w:t>.</w:t>
      </w:r>
    </w:p>
    <w:p>
      <w:pPr>
        <w:pStyle w:val="Heading4"/>
        <w:numPr>
          <w:ilvl w:val="3"/>
          <w:numId w:val="1"/>
        </w:numPr>
        <w:rPr/>
      </w:pPr>
      <w:bookmarkStart w:id="128" w:name="__RefHeading___Toc403332_3650668749"/>
      <w:bookmarkStart w:id="129" w:name="_Toc47"/>
      <w:bookmarkEnd w:id="128"/>
      <w:r>
        <w:rPr>
          <w:rtl w:val="true"/>
        </w:rPr>
        <w:t>حقیقت بنده بودن</w:t>
      </w:r>
      <w:bookmarkEnd w:id="129"/>
    </w:p>
    <w:p>
      <w:pPr>
        <w:pStyle w:val="BookText"/>
        <w:rPr/>
      </w:pPr>
      <w:r>
        <w:rPr>
          <w:rFonts w:ascii="IRNazanin" w:hAnsi="IRNazanin" w:eastAsia="IRNazanin"/>
          <w:color w:val="111111"/>
          <w:sz w:val="28"/>
          <w:sz w:val="28"/>
          <w:szCs w:val="28"/>
          <w:rtl w:val="true"/>
          <w:lang w:bidi="fa-IR"/>
        </w:rPr>
        <w:t>عنوان بصری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حَقیقَةُ العُبُودیَّةِ؟</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یَرَی العَبدُ لِنَفسِهِ فیما خَوَّلَهُ اللهُ مِلکاً، لأنَّ العَبیدَ لا یَکُونُ لَهُم مِلکٌ، یَرَونَ المالَ مالَ اللهِ، یَضَعُونَهُ حَیثُ امَرَهُمُ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یُدَبِّرَ العَبدُ لِنَفسِهِ تَدبیراً، و جُملَةُ اشتِغالِهِ فیما أمَرَهُ تَعالی بِهِ و نَهاهُ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بنده برای خودش در آن چه خداوند به او بخشیده، ملکی نبیند، زیرا که بندگان ملکی ندارند، مال را مال خداوند می‌بیند و آن را در جایی که خداوند ایشان را امر کرده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عبد برای خودش تدبیری نیندیشد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همه‌ی اشتغالش به اموری باشد که خداوند تعالی او را بدان امر یا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 لباب دینداری و بندگی را در این سه چیز بیان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انسان به درجه‌ای از معرفت برسد که همه کاره‌ی عالم تکوین را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جلب نفع یا دفع ضرری دارد، از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 کشیدنش را به اختیار خودش نداند؛ چه رسد به عاقل و عالم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یا هر بنده‌ی دیگری دارد، از آن خودش نیست، بلکه مالکیتش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وقتی املکیت خداوند متعال را باور کند، ملک حقیقی را از آن مولایش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مالش را فقط در جایی صرف می‌کند که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فرمایش خود، اثر این نگرش را در عمل عبد، چنین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لَم یَرَ العَبدُ لِنَفسِهِ فیما خَوَّلَهُ اللهُ تَعالی مِلکاً، هانَ عَلَیهِ الإنفاقُ فیما أمَرَةُ اللهُ تَعالی أن یُنفِقَ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بنده در آن چه خدا به او عطا کرد برای خویش ملکی نبیند، انفاق، در مورد آن چه خدای تعالی او را به انفاق آن امر کرده، برایش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انفاق فقط انفاق مال نیست، بلکه انفاق تمام مایملک خود است، اعم از عمر و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خداوند به آن امر فرموده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رکن عبودیّت، این است که بنده برای خویش تدبیر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تدبیر، به معنای ترک دوراندیشی و عاقبت نگری نیست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بلکه بدین مفهوم است که پیش خود با قطع و جزم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چنین و پس فردا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گونه‌ایکه در این آینده نگری‌ها هیچ نقشی برای تقدیر الهی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پی شناخت درست وظیفه‌ی خویش است و سپس در حد عقل و فهم خود و در محدوده‌ی شرع، برای انجام وظیفه‌ی مطلوب برنامه می‌ریزد و مابقی را به خدای خود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همیشه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خیز ما را در آن چه ما دوست می‌داریم قرار نداده باشد، بلکه صلاح ما را در اموری قرار دهد که برای ما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را به بلایی و یا مصیبتنی گرفتار کند که درظاهر، ما را از رسیدن به هدف مورد نظرمان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بنده‌ای که مدبر حالاتش را خداوند می‌داند و همه چیز را پیش چشم او، به اذن او جاری می‌بیند، در مشکلات، قدرت تحمل و در مصائب، طاقت صبر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w:t>
      </w:r>
      <w:bookmarkStart w:id="130" w:name="pg1510_17937"/>
    </w:p>
    <w:p>
      <w:pPr>
        <w:pStyle w:val="BookText"/>
        <w:rPr/>
      </w:pPr>
      <w:bookmarkEnd w:id="130"/>
      <w:r>
        <w:rPr>
          <w:rFonts w:ascii="Amiri" w:hAnsi="Amiri" w:eastAsia="Amiri" w:cs="Amiri"/>
          <w:color w:val="111111"/>
          <w:sz w:val="28"/>
          <w:sz w:val="28"/>
          <w:szCs w:val="28"/>
          <w:rtl w:val="true"/>
          <w:lang w:bidi="ar-SA"/>
        </w:rPr>
        <w:t>و إذا فَوَّضَ العَبدُ تَدبیرَ نَفسِهِ عَلی مُدَبِّرِهِ، هانَ عَلیهِ مَصائِبُ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که بنده تدبیر خویش را به مدبرش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دنیا بر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رکن عبودیّت این است که بنده فقط به انجام اوامر و ترک نواهی خداوند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همه‌ی فکر و ذهن او، این خواهد بود که چگونه می‌تواند بهتر به اوامر خدایش جامه‌ی عمل پوشاند و نواهی او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دستورات الهی برای او اهمیت می‌یابد نه قضاوت‌های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او به مراء</w:t>
      </w:r>
      <w:r>
        <w:rPr>
          <w:rStyle w:val="FootnoteAnchor"/>
          <w:rtl w:val="true"/>
        </w:rPr>
        <w:footnoteReference w:id="82"/>
      </w:r>
      <w:r>
        <w:rPr>
          <w:rFonts w:ascii="IRNazanin" w:hAnsi="IRNazanin" w:eastAsia="IRNazanin"/>
          <w:color w:val="111111"/>
          <w:sz w:val="28"/>
          <w:sz w:val="28"/>
          <w:szCs w:val="28"/>
          <w:rtl w:val="true"/>
          <w:lang w:bidi="fa-IR"/>
        </w:rPr>
        <w:t>و مباهات با مردمان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نکو دیدن و نکوهیدن ایشان وقعی نمی‌نهد و در راه بندگی، نمی‌کوشد که اعمال خود را مورد پسند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اشتَغَلَ العَبدُ بِما أمَرَهُ اللهُ تَعالی و نَهاهُ، لا یَتَفَرَّغُ مِنهُما إلَی المِراءِ و المُباهاةِ 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که بنده اشتغال یابد بدان چه خداوند تعالی او را بدان امر کرده و از آن بازداشته،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الهی بیکر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مراء و مباهات با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Heading4"/>
        <w:numPr>
          <w:ilvl w:val="3"/>
          <w:numId w:val="1"/>
        </w:numPr>
        <w:rPr/>
      </w:pPr>
      <w:bookmarkStart w:id="131" w:name="__RefHeading___Toc403334_3650668749"/>
      <w:bookmarkStart w:id="132" w:name="_Toc48"/>
      <w:bookmarkEnd w:id="131"/>
      <w:r>
        <w:rPr>
          <w:rtl w:val="true"/>
        </w:rPr>
        <w:t>نشانه‌های حقیقت بندگی</w:t>
      </w:r>
      <w:bookmarkEnd w:id="132"/>
    </w:p>
    <w:p>
      <w:pPr>
        <w:pStyle w:val="BookText"/>
        <w:rPr/>
      </w:pPr>
      <w:r>
        <w:rPr>
          <w:rFonts w:ascii="IRNazanin" w:hAnsi="IRNazanin" w:eastAsia="IRNazanin"/>
          <w:color w:val="111111"/>
          <w:sz w:val="28"/>
          <w:sz w:val="28"/>
          <w:szCs w:val="28"/>
          <w:rtl w:val="true"/>
          <w:lang w:bidi="fa-IR"/>
        </w:rPr>
        <w:t xml:space="preserve">تا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هر یک از سه رکن عبودیّت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أکرَمَ اللهُ العَبدَ بِهذِهِ الثَّلاثَهِ، هانَ عَلَیهِ الدُّنیا و أبلیسُ و الخَلقُ، و لا یَطلُبُ الدُّنیا تَکاثُراً و تَفاخُراً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یَطلُبُ ما عِندَ الناسِ عِزاً و عُلُواً، و لا یَدَعُ أیّامَهُ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دَرَجَةِ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 هنگامی که خداوند، بنده را بدین سه ویژگی اکرام کند، دنیا و ابلیس و مردم نزد او خوار می‌شوند، دنیا را برای تکاثر و تفاخر طلب نمی‌کند، آن چه را که نزد مردم است برای عزّت و علو نمی‌خواهد و روزگارش را به بطالت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درجه‌ی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سرای آخرت را برای کسانی قرار می‌دهیم که در زمین نه برتری می‌جویند و نه فسادی،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عبد یعنی گرامی داشتن او، خداوند با این سه ویژگی، بنده‌ی خویش را بزرگ می‌دارد؛ زیرا بشر به توفیق الهی به حقیقت عبودیّت فائز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منتهی به چنین صفاتی می‌شود، صنع خداست و شرایط مساعد اتصاف به این صفات را خداوند، خود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بنده را برای رسیدن به این مرتبه از عبودیّت یاری می‌دهد و این گونه او را بزرگ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حائز اهمیت است که ما چه چیز را مصداق اکرام خداوند به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نعمت‌های دنیوی کسی را در بر گیرد، می‌توانیم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گرامی داشته است؟ عاقلان، پاسخ را منفی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بهره‌مندی‌های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ملاک اعزاز بنده توسّط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عبد بتواند از علم، ثروت،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اخروی نماید و حقیقت عبودیّت را در مورد آن‌ها پیاده کند، می‌توان گفت که مورد اکرام خداوند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امکانات وبال او شود و حجتی علیه او گردد و او با سوء اختیار خویش بساط بندگی برچیند، جز افسوس نصیبی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تمتعات، همگی قسمت چند روزه‌ای است که چشم بر هم زدنی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می‌آید و علم‌ها و ثروت‌ها و قدرت‌ها را با خود می‌برد و در پایان، برای کسی که از آن‌ها بهره‌ای ماندنی نبرده، فقط روسیاهی بر جا می نهد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گرامی داشت بنده از جانب خدا، سه چیز نزد بنده خوار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شدن هر کدام از این سه، در نگاه عبد معنای خاصّ خود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 و عشوه‌های دنیا در دیده‌ی او کوچک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در نگاه بنده‌ای خوار شد، دیگر دنیا را برای تکاثر و تفاخر و عز و علو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دنیاخواهی برای فخرفروشی و تکاثر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حد بلاغ باید از دنیا برگرفت و اگر بنده‌ای تمام دارایی‌های خود را در دنیا از آن خود نبیند و به مالکیت غیر حق یقین کند، دیگر چه جای فخر؟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ابلیس در نظر بنده‌ی گرامی داشته‌ی خدا خوار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امر و نهی خدا برای او اهمیت یافت و به کار بستن آن‌ها را وجهه‌ی همت خویش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استعانت از لطف و توفیق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 ابلیس بر او عظیم و گران نمی‌آید و رویارویی با او برایش دشوار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نگاه او خفیف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خلق بدین معناست که نه برای تمجید و تشویق و تحسین مردمان ارزشی قائل است و نه برای توبیخ و تقبیح ایشان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نظر او، مهم‌ترین امر، جلب رضای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دیدن خلق، بدین معنا نیست که انسان خودت را برتر و بهتر از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حفظ تواضع و حقیر دیدن خود، اگر به حقیقتی برسد و همه‌ی مردمان حقّانیّت آن حقیقت را نفی کنند و حتّی آن را وارونه جلوه دهند، هرگز در مشی او تأثیری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 یَدِکَ جَوزَةٌ و قالَ النّاسُ فی یَدِکَ لُؤلُوَةٌ، ما کانَ یَنفَعُکَ و أنتَ تَعلَمُ أنَّها 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فی یَدِکَ لُؤلُؤَةٌ و قالَ النّاسُ إنَّها جَوزَةٌ، ما ضَرَّکَ و أنتَ تَعلَمُ أنَّها لُؤلُؤَةٌ</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باشد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دستت گوهری </w:t>
      </w:r>
      <w:r>
        <w:rPr>
          <w:rFonts w:eastAsia="IRNazanin" w:cs="IRNazanin"/>
          <w:color w:val="111111"/>
          <w:sz w:val="28"/>
          <w:szCs w:val="28"/>
          <w:rtl w:val="true"/>
          <w:lang w:bidi="fa-IR"/>
        </w:rPr>
        <w:t>.</w:t>
      </w:r>
      <w:bookmarkStart w:id="133" w:name="pg1510_17943"/>
    </w:p>
    <w:p>
      <w:pPr>
        <w:pStyle w:val="BookText"/>
        <w:rPr/>
      </w:pPr>
      <w:bookmarkEnd w:id="133"/>
      <w:r>
        <w:rPr>
          <w:rFonts w:ascii="IRNazanin" w:hAnsi="IRNazanin" w:eastAsia="IRNazanin"/>
          <w:color w:val="111111"/>
          <w:sz w:val="28"/>
          <w:sz w:val="28"/>
          <w:szCs w:val="28"/>
          <w:rtl w:val="true"/>
          <w:lang w:bidi="fa-IR"/>
        </w:rPr>
        <w:t>است، تو را سودی نبخشد، در حالی که تو می‌دانی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تو گوهری باشد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گردویی است، ضرری به تو نمی‌رساند، در حالی که تو می‌دانی گوهری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خلق خدا نزد بنده‌ای خوار شدند، او با عمق جان معتقد می‌گردد که مردم، به او عزّت نمی‌بخشند و عزّت و شرف را فقط خداوند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برتری به این نیست که انسکان در میان دیگران، از زینت‌های دنیوی بیشتر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بنده نزد خداوند اهمیت دارد که ملاک آن هم، این ظواهر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بنده توسّط خداوند، سبب می‌شود که او روزگار خود را به بطالت نگذراند و لحظه لحظه‌ی عمرش را فقط در راه بندگی پروردگارش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نفس‌های معدود و عمر محدود را غنیمت می‌شمرد و یقین دارد که اگر هزاران هزار ثروت بدهد، لحظه‌ای از این لحظات را نمی‌تواند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با آن می‌توان رضایت رب را خرید، سرمایه‌ای تجدیدناپذیر است و لذا بدون کسب منفعت، نباید آن را از کف داد</w:t>
      </w:r>
      <w:r>
        <w:rPr>
          <w:rFonts w:eastAsia="IRNazanin" w:cs="IRNazanin"/>
          <w:color w:val="111111"/>
          <w:sz w:val="28"/>
          <w:szCs w:val="28"/>
          <w:rtl w:val="true"/>
          <w:lang w:bidi="fa-IR"/>
        </w:rPr>
        <w:t>.</w:t>
      </w:r>
    </w:p>
    <w:p>
      <w:pPr>
        <w:pStyle w:val="Heading4"/>
        <w:numPr>
          <w:ilvl w:val="3"/>
          <w:numId w:val="1"/>
        </w:numPr>
        <w:rPr/>
      </w:pPr>
      <w:bookmarkStart w:id="134" w:name="__RefHeading___Toc403336_3650668749"/>
      <w:bookmarkStart w:id="135" w:name="_Toc49"/>
      <w:bookmarkEnd w:id="134"/>
      <w:r>
        <w:rPr>
          <w:rtl w:val="true"/>
        </w:rPr>
        <w:t>اولین درجه‌ی تقوی</w:t>
      </w:r>
      <w:bookmarkEnd w:id="13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خطاب به عنوان بصری، پس از ذکر این آثار با عظمت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 دَرَجَةِ التُّقی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نخستین پله‌ی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آیه‌ی شریفه را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سرای آخرت را برای کسانی قرار می‌دهیم که درزمین نه برتری می‌جویند و نه فسادی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با اسم اشاره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آخرت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چنین اشاره‌ایاز باب تعظیم و تفخیم سرای آخرت باشد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خداوند، آن سرای با عظمت را نصیب کسانی می‌گرداند که در پی علو و فساد در زمین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زمین یعنی تجبر و تکبّر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فِی الأرضِ، یعنی طغیان کرد و خود را بزرگ پنداشت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فِی الأرضِ، یعنی در زمین تجبر و تکبّر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و استکبار و تجبر، صریحاً با روح عبودیّت در پیشگاه خداوند متعال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جبروت و کبریا،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همگی به او نیاز دارند و در برابر جبروتش خاضع و ذلیل‌اند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همه‌ی مراتب سلوک راستین و صحیح، باید این آیه نصب العین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و در هر رتبه‌ای علو و فسادبه گونه‌ای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زمین، صفتی خاصّ فرعون و فرعونیان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چنان رنگارنگ است و کالاهای گوناگون چنان آن را انباشته، که به آسانی دل از آن نمی‌توان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رده‌ای که باشد، از فریبندگی‌های دنیا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فریبا، به فساد فرا می‌خواند و از بندگی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آیه‌ی</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قصص گریستند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و اللهِ الأمانیُّ عِندَ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 با وجود این آیه، آرزوها بر باد 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 اللهِ الأبرارُ، أتَدری مَن هُم؟ هُمُ الَّذینَ لا یُؤذُونَ الذَّرَّ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ابرار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آن‌ها کیان‌اند؟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مورچه‌ای را آزار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قدرتی در حد آزار رساندن به یک مورچه‌ی ضعیف را دارد، اگر از این قدرت بهره نگیرد و خویشتن‌دار باشد از ابرار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عبد حقیر و خوار و خاضع می‌بیند، هرگز به خود اجازه‌ی زورگویی و اعمال سوء قدرت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فقر و ذلت و مسکنت خود را به یاد می‌آورد، لذا به دیگران درازدستی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با هر اندازه قدرت و توانایی در هر زمینه‌ای ممکن است مصداق این آیه گردد، از صاحب یک تجارت تا والی یک ولایت، چنان که راوی ذیل همین آیه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فِی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الارضِ و لا فَسادآً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اَنزِلَت فِی الوُلاةِ و ذَوِی القُدرَةِ مِنَ النّاسِ</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والیان و مردمان صاحب قدرت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بازار برای هل کسب و تجارت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یک فروشنده در کارش، خوش انصافی به خرج ندهد و فساد در کسب و کار داشته باشد و برتری خواهی کند، از دار آخرت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برتری جویی کاسب به این است که به هر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کند که کالای من بهتر از دیگران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علوخواهی، گریبان هر کسی را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قدرت علمی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پی شهرت و برتری نسبت به سایر علما باشد و قلباً بخواهد مردم به او و علمش به چشم دیگری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قابل توجّه در آیه‌ی مورد بحث،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نکوهیده‌ی آن که در قرآن به کار رفته، به معنای سرکشی و طغیان و ضد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امری خارجی است که ظهور و بروز بیرون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اراده‌ی علو، ظریف‌تر از آن و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داشتنم این صفت قلبی هم مذمت شده است، یعنی برتری خواهی؛ که انسان، برتری بر دیگران در علم یا قدرت یا ثروت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سیدبن طاووس در کتاب سعدالسعود دامنه‌ی اراده‌ی علو را، در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اراده‌ی علو تا کجا گسترش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لَیُعجِبه أن یَکُونَ شِراکُ نَعلِهِ أجوَدَ مِن شِراکِ نَعلِ صاحِبِهِ، فَیَدخُلُ تَحتَها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این که بند کفشش از بنتد کفش رفیقش بهتر باشد، به غرور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کودکان را دیده‌آیم که آن چه را دارند به رخ هم سالان خود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افتخار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 کفش من، اسباب بازی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بهتر از مال دیگران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خود بپرسیم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این حالت قلبی رها گشته‌ایم؟ و واقعاً از کودکی به در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کاسب به کالایش، کاتب به کتابش، سخنران به سخنش و عالم به علم خویش نمی‌نازد که آن چه ما داریم بهتر است از آن چه دیگران دارند؟ آری، این کمالات در بزرگ سالی، رقیبان را به بازی گرفته‌اند و حالت کودکانه‌ی برتری خواهی را در آنان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بند کفس ناقابل در ما این حالت را ایجاد کند، اراده‌ی علو کرده‌آیم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تکان دهنده و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می‌خواهیم، باید این گونه از برتری خواهی بگریزیم</w:t>
      </w:r>
      <w:r>
        <w:rPr>
          <w:rFonts w:eastAsia="IRNazanin" w:cs="IRNazanin"/>
          <w:color w:val="111111"/>
          <w:sz w:val="28"/>
          <w:szCs w:val="28"/>
          <w:rtl w:val="true"/>
          <w:lang w:bidi="fa-IR"/>
        </w:rPr>
        <w:t>. .</w:t>
      </w:r>
      <w:bookmarkStart w:id="136" w:name="pg1510_17951"/>
    </w:p>
    <w:p>
      <w:pPr>
        <w:pStyle w:val="BookText"/>
        <w:rPr/>
      </w:pPr>
      <w:bookmarkEnd w:id="136"/>
      <w:r>
        <w:rPr>
          <w:rFonts w:ascii="IRNazanin" w:hAnsi="IRNazanin" w:eastAsia="IRNazanin"/>
          <w:color w:val="111111"/>
          <w:sz w:val="28"/>
          <w:sz w:val="28"/>
          <w:szCs w:val="28"/>
          <w:rtl w:val="true"/>
          <w:lang w:bidi="fa-IR"/>
        </w:rPr>
        <w:t>بی‌جهت نیست که حضرتش در حال گریه فرمودند که آرزوها با این آیه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همواره در قلب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نباید رستگاری را انتظار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برای فرار از اراده‌ی علو،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کمالی داریم، اولاً بدانیم که از جانب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دارایی‌ها و کمالات، همگی از غیر ماست و هر لحظه می‌تواند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جایی برای مقایسه و مفاخره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کمالات، مایه‌ی عجب و علو در ما شود، جز بیچارگی، و سقوط، برایمان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کمالات، تنها به عنوان مانتی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علم، قدرت، شهرت، ثروت، آبرو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زبان با سلیمان حشمة‌الله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رَبّی لِیَبلُوَنی أأشکُرُ أام أکفُرُ</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هر چه داریم، فضل هداست و مستحق آن هم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نبوده‌این که حقی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ما را حیات بخشید، از ضعف به قدرت رسانید، از جهل درآورد و علم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همه مایه‌ی امتحان و ابتلا است، تا بنگرید چه کسی بهتر عمل می‌کند</w:t>
      </w:r>
      <w:r>
        <w:rPr>
          <w:rFonts w:eastAsia="IRNazanin" w:cs="IRNazanin"/>
          <w:color w:val="111111"/>
          <w:sz w:val="28"/>
          <w:szCs w:val="28"/>
          <w:rtl w:val="true"/>
          <w:lang w:bidi="fa-IR"/>
        </w:rPr>
        <w:t>.</w:t>
      </w:r>
    </w:p>
    <w:p>
      <w:pPr>
        <w:pStyle w:val="Heading4"/>
        <w:numPr>
          <w:ilvl w:val="3"/>
          <w:numId w:val="1"/>
        </w:numPr>
        <w:rPr/>
      </w:pPr>
      <w:bookmarkStart w:id="137" w:name="__RefHeading___Toc403338_3650668749"/>
      <w:bookmarkStart w:id="138" w:name="_Toc50"/>
      <w:bookmarkEnd w:id="137"/>
      <w:r>
        <w:rPr>
          <w:rtl w:val="true"/>
        </w:rPr>
        <w:t>نه سفارش به ره جویان</w:t>
      </w:r>
      <w:bookmarkEnd w:id="138"/>
    </w:p>
    <w:p>
      <w:pPr>
        <w:pStyle w:val="BookText"/>
        <w:rPr/>
      </w:pPr>
      <w:r>
        <w:rPr>
          <w:rFonts w:ascii="IRNazanin" w:hAnsi="IRNazanin" w:eastAsia="IRNazanin"/>
          <w:color w:val="111111"/>
          <w:sz w:val="28"/>
          <w:sz w:val="28"/>
          <w:szCs w:val="28"/>
          <w:rtl w:val="true"/>
          <w:lang w:bidi="fa-IR"/>
        </w:rPr>
        <w:t>در ادامه‌ی حدیث مورد بحث، عنوان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 بِتِسعَةِ أشیاءَ، فَإنَّها وَصیَّتی لِمُریدِی الطَّریقِ إلَی اللهِ تَعالی، و أسالُ اللهَ أن یُوَفَّقَکَ بِاستِعمالِهِ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نه چیز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سفارش من است به ره جویان به 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می‌خواهم که تو را برای عمل به آن‌ها موفق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مِنها فی ریاضَةِ النَّفسِ، وَ ثَلاثَةٌٍ مِنها فی الحِلمِ و ثَلاثَةٌٍ مِنها فی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وصیت از آن‌ها در ریاضت نفس، و سه تا در بردباری، و سه تا در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فَاحفَظها و إیاکَ و التَّهاوُنَ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آن‌ها را نگاه دار و مبادا که سبک شماریشان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اللَّواتی فی الرَّیاضَةِ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فَأیاکَ أن تَأکُلَ ما لا تَشتَهیهِ، فَإنَّهُ یُورِثُ الحِماقَةَ و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 إلّا عِندَ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أکَلتَ، فَکُل حَلالاً و 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حَدیثَ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آدَمیُّ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و لابُدَّ، فَثُلُثٌ لِطَعامِهِ و ثُلُثٌ لِشَرابِهِ و ثُلُثٌ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که در ریاضت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آن چه را میل نداری بخوری، که حماقت و ابلهی را باعث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مگر هنگام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خوردی، حلال بخور و نام خدا را ببر، 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ظرفی بدتر از شکمش پر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چاره‌ای نبود، یک سوم برای خوردنی، یک سوم بر ای نوشیدنی و یک سوم برای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حضرت، ریاضت‌های نامشروع که عده‌ای از صوفیان انجام می‌دهند نیست؛ بلکه همان معنای لغوی ریاضت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ریاضت نامیده موارد برشمرده شده، آن است که این گونه امور باعث ورزیده شدن نفس در طاعت و بندگی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 و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به معنای رام کردن حیوانات وحشی هم به کار رفته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نفس آدمی به گونه‌ای است که تحت تأثیر امیال و شهوات ممکن است درنده خو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کردن آن به احکام و دستورات شرع باید به آن عقال زد تا در مسیر طاعت خداوند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مرتاضان برای به دست آوردن برخی قدرت‌های روحی، سختی را بر خود همواره می‌کنند که در شرع به چنین دستوراتی مأمور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خوراک خویش غذاهای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گوشت و لبنیات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بر خود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اسلام به خلاف این سفارش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دین مطرح شده، کم خوردن و حلال خوردن است که این امور لزوماً منتهی به کسب قدرت‌های روحی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قدرت روحی نشانه‌ی آن نیست که شخص لزوماً در مسیر طاعت و بندگی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دارد، همان عبودیّت است؛ به گونه‌ای که پروردگار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اللَّواتی فِی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شَتَمَکَ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صادِقاً فیما تَقُولُ، فَأسالُ اللهَ أن یَغفِرَلی و إن کُنتَ کاذِباً فیما تَقُولُ، فَاللهَ أسألُ أن یَغفِرَلَکَ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وَعَدَکَ بِالخَنی، فَعِدهُ بِالنَّصیحَةِ و الرِّعاءِ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 سه که در حلم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می‌شنوی،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بگویی یکی هم نمی‌شنوی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ناسزایت 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گفتارت صادق باشی، از خداوند می‌خواهم که مرا بیاورزد و اگر در گفتارت کاذب باشی، آمرزش تو را از خداوند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به دشنام دادن تهدید کرد تو او را به خیرخواهی و مراعات، بشارت 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عنوان حلم و بردباری در این جا مورد سفارش قرار گرفته است، حالتی است در مقابل انتقام و کینه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معنا نیست که انسان در مقابل ظلم و ستم، به گونه‌ای رفتار کند که مصداق ظلم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مقابله با ظلم و جور و ستم و زور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جای گذشت است، انتقام و کینه توزی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اللَّواتی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فَاسالِ العُلماءَ ما جَهِلتَ، و إیاکَ أن تَسالَهُم تَعنُّتاً و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تَعمَلَ بِرَایِکَ شَیئاً، و خُذ بِالاحتیاطِ فی جمیعَ ما تَجِدُ الَیهِ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اهرُب مِنَ الفُتیا، هَرَبَکَ مِنَ الاسَدِ، و لا تَجعَل رَقَبَتَکَ لِلنّاسِ جِسراً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 سه که در علم‌اند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نمی‌دانی از علما بپرس و مبادا که از آنان برای آزار و آزمایش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به رای خود عملی انجام دهی، و در هر چه امکان احتیاط می‌یابی احتیاط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بگریز همانند گریختنت از شیر، و گردنت را پل برای مردم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توصیه درباره ی علم، امر به سؤال است درباره‌ی آن چه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طلب علم، سؤال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گنجینه‌ی علوم را نمی‌توانیم باز کنیم، مگر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العِلمَ عَلَیهِ قُفلٌ و مفِتاحُهُ المَسألَةُ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سینه‌ی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دارد و کلید آن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دیگر این است که این پرسش باید فقط به انگیزه‌ی خروج از جهل و رسیدن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سؤال برای آزمایش و آزار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عمل به رای و مخالفت با احتیاط نهی فرموده‌اند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سوم درباره‌ی قتوی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این است که تا وقتی انسان به علم قطعی و یقینی دست نیافته، هرگز نباید به چیزی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ویژه برای عالمان دینی که بر مسند فتوا تکیه می‌زنند،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عالم دینی به معنای عام و فتوا نیز به معنای کلی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کردن حکم براساس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دادن به معنای نسبت دادن حکمی به دین الهی است، پس نباید بی‌دلیل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متقن، اقدام به افتاء کنند که در این صورت، گردن خود را پلی برای عبور مردم از آن قرار داده‌اند؛ بدین معنا که از طریق فتوای نادرست، مردم به گمراهی می‌لغزند و عملاً گردن فتوا دهنده، پلی برای عبور مردم از آن به سوی ضلالت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عَنّی یا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نَصَحتُ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 عَلَیَّ وِردی فَإنّی امرءُ ضَنینٌ بِنَفسی، و السَّلامُ عَلی مَنِ اتَّبَعَ الهُدی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برخیز که برای تو، خیر خواستم و وردم را بر من تباه مساز، چرا که من مردی هستم که نسبت به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عمرم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کسی که از هدایت پیروی کرد</w:t>
      </w:r>
      <w:r>
        <w:rPr>
          <w:rFonts w:eastAsia="IRNazanin" w:cs="IRNazanin"/>
          <w:color w:val="111111"/>
          <w:sz w:val="28"/>
          <w:szCs w:val="28"/>
          <w:rtl w:val="true"/>
          <w:lang w:bidi="fa-IR"/>
        </w:rPr>
        <w:t>.</w:t>
      </w:r>
      <w:bookmarkStart w:id="139" w:name="pg1510_17964"/>
    </w:p>
    <w:p>
      <w:pPr>
        <w:pStyle w:val="Heading2"/>
        <w:numPr>
          <w:ilvl w:val="1"/>
          <w:numId w:val="1"/>
        </w:numPr>
        <w:rPr/>
      </w:pPr>
      <w:bookmarkStart w:id="140" w:name="__RefHeading___Toc403340_3650668749"/>
      <w:bookmarkStart w:id="141" w:name="_Toc51"/>
      <w:bookmarkEnd w:id="139"/>
      <w:bookmarkEnd w:id="140"/>
      <w:r>
        <w:rPr>
          <w:rtl w:val="true"/>
        </w:rPr>
        <w:t>فصل ششم</w:t>
      </w:r>
      <w:r>
        <w:rPr>
          <w:rtl w:val="true"/>
        </w:rPr>
        <w:t xml:space="preserve">: </w:t>
      </w:r>
      <w:r>
        <w:rPr>
          <w:rtl w:val="true"/>
        </w:rPr>
        <w:t>به کار بستن علم</w:t>
      </w:r>
      <w:bookmarkEnd w:id="141"/>
    </w:p>
    <w:p>
      <w:pPr>
        <w:pStyle w:val="Heading3"/>
        <w:numPr>
          <w:ilvl w:val="2"/>
          <w:numId w:val="1"/>
        </w:numPr>
        <w:rPr/>
      </w:pPr>
      <w:bookmarkStart w:id="142" w:name="__RefHeading___Toc403342_3650668749"/>
      <w:bookmarkStart w:id="143" w:name="_Toc52"/>
      <w:bookmarkEnd w:id="142"/>
      <w:r>
        <w:rPr>
          <w:rtl w:val="true"/>
        </w:rPr>
        <w:t>معنای استعمال علم</w:t>
      </w:r>
      <w:bookmarkEnd w:id="143"/>
    </w:p>
    <w:p>
      <w:pPr>
        <w:pStyle w:val="BookText"/>
        <w:rPr/>
      </w:pPr>
      <w:r>
        <w:rPr>
          <w:rFonts w:ascii="IRNazanin" w:hAnsi="IRNazanin" w:eastAsia="IRNazanin"/>
          <w:color w:val="111111"/>
          <w:sz w:val="28"/>
          <w:sz w:val="28"/>
          <w:szCs w:val="28"/>
          <w:rtl w:val="true"/>
          <w:lang w:bidi="fa-IR"/>
        </w:rPr>
        <w:t xml:space="preserve">یکی از سفارش‌های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بصری، طلب علم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 بستن آن و در فصل سوم روشن شد که در راس علم شریف و مقدسی که به طلب آن سفارش شده‌ایم، معرفت خدای متعال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رتبه‌های بعد علومی هستند که هر یک به نحوی به ادای حق این معرفت ارزشمند 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استعمال علم خداشناسی به بندگی کردن خدای متعال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پروردگار به فرموده‌ی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صنع خدا با انسان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تَعرِفَ ما صَنَعَ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علم به ادای شکر نعمت‌های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لطف خدا به انسان، شکر خاصّی می‌طلبد که استعمال علم به همان لطف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مرتبه‌ی سوم شناخت تکالیف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أرادَ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این علم از طریق عمل به آن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می‌شود و در درجه‌ی چهارم شناخت اموری است که انسان را از دینش خارج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یُخرِجُکَ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علم به پرهیز از آن امور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روشن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bookmarkStart w:id="144" w:name="pg1510_17966"/>
    </w:p>
    <w:p>
      <w:pPr>
        <w:pStyle w:val="Heading3"/>
        <w:numPr>
          <w:ilvl w:val="2"/>
          <w:numId w:val="1"/>
        </w:numPr>
        <w:rPr/>
      </w:pPr>
      <w:bookmarkStart w:id="145" w:name="__RefHeading___Toc403344_3650668749"/>
      <w:bookmarkStart w:id="146" w:name="_Toc53"/>
      <w:bookmarkEnd w:id="144"/>
      <w:bookmarkEnd w:id="145"/>
      <w:r>
        <w:rPr>
          <w:rtl w:val="true"/>
        </w:rPr>
        <w:t>وسعت قلب برای تحمل علم</w:t>
      </w:r>
      <w:bookmarkEnd w:id="146"/>
    </w:p>
    <w:p>
      <w:pPr>
        <w:pStyle w:val="BookText"/>
        <w:rPr/>
      </w:pPr>
      <w:r>
        <w:rPr>
          <w:rFonts w:ascii="IRNazanin" w:hAnsi="IRNazanin" w:eastAsia="IRNazanin"/>
          <w:color w:val="111111"/>
          <w:sz w:val="28"/>
          <w:sz w:val="28"/>
          <w:szCs w:val="28"/>
          <w:rtl w:val="true"/>
          <w:lang w:bidi="fa-IR"/>
        </w:rPr>
        <w:t xml:space="preserve">محدث عالی مقام شیعه مرحوم کلینی در شاهکار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فرموده که به همین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حدیث در این باب ذکر شده که آخرین آن‌ها به نقل از انام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سَمِعتُم العِلمَ فَاستَعمِلوه و لتَتَّسع قُلُوبُکُم فَإنَّ العِلمَ إذا کَثُرَ فی قَلبِ رَجُلٍ لا یَحتَمِلُهُ، قَدَرَ الشَّیطانُ عَلَیه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هرگاه علم را شنیدید، آن را به کار ببندید و باید دل‌های شما وسعت پیدا کند، چون وقتی علم در قلب کسی زیاد شود که ظرفیت آن را نداشته باشد، شیطان بر او قدرت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علم مرحله‌ی اول آشنایی با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شنیدن با گوش سر نیست؛ چه بسا انسان حقیقتی را از غیر طریق شنیدن با گوش،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را با چشم ببیند یا از روی نوشته‌ای بخواند یا آن را لمس کند یا بچشد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با چیزی در مرحله‌ی اولیه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خود، نوری است که به قلب آشنا می‌تابد و ان را تا حدی روشن و منوّر می‌سازد، امّا این هنوز شروع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نمی‌توان شخص را به معنای کامل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شنیده عمل کند، قلبش وسعت لازم را برای پذیرش و تحمل آن علم پیدا می‌کند و اگر به آن عمل نکند، این سعه‌ی صدر و تحمل پیدا نمی‌شود و به همین دلیل، قلب او آن نور اولیه را هم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بزنیم تا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علم می‌توانیم این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کنیم که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در دنیا زهد ورزد، خداوند حکمت را در قلب او استوار می‌دارد و زبان او را بدان گویا می‌کند و عیب‌های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درد و هم دارویش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کلام را می‌شنود و معنای اولیه‌ی آن را درک می‌کند، در حد آشنایی ابتدایی با آن، قلبش منوّر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مطلب که بی‌رغبتی به دنیا سبب استواری حکمت در قلب و گویا شدن زبان به آن و دیدن درد و درمان دنیاست، منشا یک باور اولیه در انسان می‌شود که خود، درجه‌ای از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اموری است که خداوند از انسان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أرادَ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به این باور خود عمل کند، یعنی با اختیارش کاری کند که به تدریج رغبت به دنیال از دل او خارج شود و بی‌رغبتی جای آن را بگیرد، در این صورت تحقق وعده‌های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خود مشاهده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عیب‌های دنیا را واقعاً می‌بیند در حالی که قبل از پدید آمدن زهد،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حالت برسد، قلبش وسعت لازم را برای پذیرش و تحمل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زهد درجات دارد وسعت قلب هم 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زهدش بیشتر باشد، سعه‌ی صدر او هم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چه چیزی وجود پیدا کرده که قبلاً نبود؟ هر چند که از هنگام شنیدن حدیث، معنای ظاهری آن را می‌فهمید وچون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می‌دانست، سخن ایشان را هم قبول داشت، امّا آن قبول داشتن با آن چه اکنون قبول دارد، زمین تا آسمان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فعلی او مبتنی بر چشیدن حقیقتی است که در ابتدا از آن محروم بود و در حال حاضر، علم خود به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افقی می‌بیند که قبلاً هرگز چنین منظری برایش مطرح نبود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هنوز مزه‌ی زهد در دنیا را نچشیده بود، عیب‌های دنیا را هم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فکر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مگر چه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دنیا را پر از عیب می‌یابد و آن را شایسته‌ی دل بستن نمی‌بیند، تازه می‌فهمد که امامش به چه حقیقتی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اعتراف می‌کند که در ابتدا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می‌فهمید و</w:t>
      </w:r>
      <w:bookmarkStart w:id="147" w:name="pg1510_17970"/>
    </w:p>
    <w:p>
      <w:pPr>
        <w:pStyle w:val="BookText"/>
        <w:rPr/>
      </w:pPr>
      <w:bookmarkEnd w:id="147"/>
      <w:r>
        <w:rPr>
          <w:rFonts w:ascii="IRNazanin" w:hAnsi="IRNazanin" w:eastAsia="IRNazanin"/>
          <w:color w:val="111111"/>
          <w:sz w:val="28"/>
          <w:sz w:val="28"/>
          <w:szCs w:val="28"/>
          <w:rtl w:val="true"/>
          <w:lang w:bidi="fa-IR"/>
        </w:rPr>
        <w:t>نه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عاشقان و شیفتگان دنیا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واقعاً مقصود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معنای ظاهری حدیث برای کسانی که با زبان عربی آشنایی سطحی داشته باشند، روشن است و باور اولیه نسبت به آن معمولاً وجود دارد که این خود، درجه‌ای از نور علم است، امّا این علم هنوز خیلی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سعه‌ی صدر و ایجاد ظرفیت برای تحمل و نگهداری آن،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را شنیدید، آن را به کار بندید و باید دل‌هایتان وسعت پیدا کند، مقصود این است که با به کار بستن علم، قلب انسان وسعت لازم را برای تحمل و پذیرش عمیق نور علم پیدا می‌کند</w:t>
      </w:r>
      <w:r>
        <w:rPr>
          <w:rFonts w:eastAsia="IRNazanin" w:cs="IRNazanin"/>
          <w:color w:val="111111"/>
          <w:sz w:val="28"/>
          <w:szCs w:val="28"/>
          <w:rtl w:val="true"/>
          <w:lang w:bidi="fa-IR"/>
        </w:rPr>
        <w:t>.</w:t>
      </w:r>
    </w:p>
    <w:p>
      <w:pPr>
        <w:pStyle w:val="Heading3"/>
        <w:numPr>
          <w:ilvl w:val="2"/>
          <w:numId w:val="1"/>
        </w:numPr>
        <w:rPr/>
      </w:pPr>
      <w:bookmarkStart w:id="148" w:name="__RefHeading___Toc403346_3650668749"/>
      <w:bookmarkStart w:id="149" w:name="_Toc54"/>
      <w:bookmarkEnd w:id="148"/>
      <w:r>
        <w:rPr>
          <w:rtl w:val="true"/>
        </w:rPr>
        <w:t>نتیجه‌ی عدم تحمل علم</w:t>
      </w:r>
      <w:bookmarkEnd w:id="149"/>
    </w:p>
    <w:p>
      <w:pPr>
        <w:pStyle w:val="BookText"/>
        <w:rPr/>
      </w:pPr>
      <w:r>
        <w:rPr>
          <w:rFonts w:ascii="IRNazanin" w:hAnsi="IRNazanin" w:eastAsia="IRNazanin"/>
          <w:color w:val="111111"/>
          <w:sz w:val="28"/>
          <w:sz w:val="28"/>
          <w:szCs w:val="28"/>
          <w:rtl w:val="true"/>
          <w:lang w:bidi="fa-IR"/>
        </w:rPr>
        <w:t>اما اگر به آن چه شنیده عمل نکند و در عین حال شنیده‌هایش در همان زمینه توسعه یابد، آن گاه این زمینه‌ای خواهد شد برای قدرت یافتن شیطان بر قلب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مورد بحث، اگر آن که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در مسیر زهد نسبت به دنیا حرکت نکند، امّا در عین حال سخنان بیشتری در فواید زهد و لزوم آن بشنود، در صورتی که اهل عمل به آن‌ها نشود، کم کم به جای خطرناکی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مرتب مرتب از فواید زهد می‌شنود و از طرف دیگر در عمل، خلاف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تضاد میان آن چه شنیده و آن چه عمل می‌کند، این است که شیطان کم‌کم‌بر او قدرت می‌یابد و چه بسا او را به انکار و رد آن چه ابتداءً می‌پذیرفت،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اولین بار فرمایش امامش را شنید، آن را به دیده‌ی قبول نگریست و موضع مخالفی در برابر آن نداشت؛ امّا اکنون شیطان با قلبش کاری کرده که به توجیه و تأویل حدیث می‌پردازد و مایل است آن را جوری تأویل کند که نتیجه‌اش لزوم زهد ورزیدن نسبت به دنیا نباشد و اگر احادیق بیشتری در این زمینه شنید، چون قلباً ظرفیت قبول آن‌ها را ندارد، ممکن است به رد و انکار آن‌ها کشیده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کردن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احتمالاتی است که در نتیجه‌ی قدرت یافتن</w:t>
      </w:r>
      <w:bookmarkStart w:id="150" w:name="pg1510_17972"/>
    </w:p>
    <w:p>
      <w:pPr>
        <w:pStyle w:val="BookText"/>
        <w:rPr/>
      </w:pPr>
      <w:bookmarkEnd w:id="150"/>
      <w:r>
        <w:rPr>
          <w:rFonts w:ascii="IRNazanin" w:hAnsi="IRNazanin" w:eastAsia="IRNazanin"/>
          <w:color w:val="111111"/>
          <w:sz w:val="28"/>
          <w:sz w:val="28"/>
          <w:szCs w:val="28"/>
          <w:rtl w:val="true"/>
          <w:lang w:bidi="fa-IR"/>
        </w:rPr>
        <w:t>شیطان بر قلب،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خطرات دیگری هم از جانب شیطان لعین او را تهدید نماید</w:t>
      </w:r>
      <w:r>
        <w:rPr>
          <w:rFonts w:eastAsia="IRNazanin" w:cs="IRNazanin"/>
          <w:color w:val="111111"/>
          <w:sz w:val="28"/>
          <w:szCs w:val="28"/>
          <w:rtl w:val="true"/>
          <w:lang w:bidi="fa-IR"/>
        </w:rPr>
        <w:t>.</w:t>
      </w:r>
    </w:p>
    <w:p>
      <w:pPr>
        <w:pStyle w:val="Heading3"/>
        <w:numPr>
          <w:ilvl w:val="2"/>
          <w:numId w:val="1"/>
        </w:numPr>
        <w:rPr/>
      </w:pPr>
      <w:bookmarkStart w:id="151" w:name="__RefHeading___Toc403348_3650668749"/>
      <w:bookmarkStart w:id="152" w:name="_Toc55"/>
      <w:bookmarkEnd w:id="151"/>
      <w:r>
        <w:rPr>
          <w:rtl w:val="true"/>
        </w:rPr>
        <w:t>فرار علم از عالم بی‌عمل</w:t>
      </w:r>
      <w:bookmarkEnd w:id="152"/>
    </w:p>
    <w:p>
      <w:pPr>
        <w:pStyle w:val="BookText"/>
        <w:rPr/>
      </w:pPr>
      <w:r>
        <w:rPr>
          <w:rFonts w:ascii="IRNazanin" w:hAnsi="IRNazanin" w:eastAsia="IRNazanin"/>
          <w:color w:val="111111"/>
          <w:sz w:val="28"/>
          <w:sz w:val="28"/>
          <w:szCs w:val="28"/>
          <w:rtl w:val="true"/>
          <w:lang w:bidi="fa-IR"/>
        </w:rPr>
        <w:t>یکی از بلاها که به طور قطع چنین فردی را تهدید می‌کند، کوچ کردن نور علن از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آن چه شنیده عمل نکند، همان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که قلبش را منوّر ساخته بود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إلَی العَمَلِ فَمَن عَلِمَ عَمِلَ و مَن عَمِلَ عَلِمَ و العِلمُ یَهتِفُ بِالعَمَلِ فَإن أجابَةُ و إلّا ارتَحَلَ عَنهُ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علم هم نشین عمل قرار داده شده، پس هر کس علم دارد، عمل می‌کند و هر که عمل کند،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عمل را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پاسخ دهد، می‌ماند وگرنه از آن کوچ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انسان او را به عمل فرا می‌خواند، اگر جوابش را داد که آن علم باقی می‌ماند وگرنه علم از قلب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باور اولیه‌ی خود را هم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اگر ابتدائاً پذیرفته بود که زهد در دنیا یک امر نیکو و دارای برکات دنیوی و اخروی است، ولی کارش به جایی می‌رسد که همان باور را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را از دست داده و دیگر هیچ حقیقتی را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نمی‌کند تا به آن اعتقاد و باور داشته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خداست که اگر عالم به علمش عمل نکند، علم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که از این سنت الهی در قرآن کریم مطرح شده، داستان بلعم باعور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تصریح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الهی عالم بود، به طوری که هرگاه خداوند را به آن می‌خواند، دعایش مستجاب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خواست که از علمش سوء استفاده نماید و آن را در مسیر خلاف رضای پروردگار به کار برد، مبتلا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الهی شد و اسم اعظم از او سلب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قرآن کریم برای این قصد سوء او بیان فرموده، پیروی کردن از هوای نفس و تمایلش به دنیا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الَّذی آتَیناه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شِیئنا لَرَفَعناهُ بِها ولکِنَّهُ أخلَدَ إلَی الأرضِ وَ اتَّبُعَ هَواهُ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خبر آن کسی را که نشانه‌های خود را به او عطا نمودیم،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نتیجه‌ی عمل نکردن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او را تعقیب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فریبش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او را به واسطه‌ی همین آیات بالا می‌بردیم، امّا او به زمین چسبید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هوای نفس خود پیروی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دچار عقوبت الهی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آیات اشاره به بلعم باعورا دارد که به اسم اعظم الهی عالم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یعنی آیات و نشانه‌هایی که قرآن کریم می‌فرماید، همان اسم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فرموده‌اند که بلعم به تحریک فرعون می‌خواست با خواندن اسم اعظم الهی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نفرین نماید و به همین قصد سوار بر الاغش شد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نماید، امّا الاغ از سواری دادن به او امتناع کرد و به اعجاز الهی به سخن درآمد و بلعم را از عمل به قصد سوء خود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منصرف نشد و آن قدر الاغ را زد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اسم اعظم از او گرفته 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به تصریح قرآن این علم می‌توانست وسیله‌ی رفعت مقام بلعم شود امّا چون دنباله‌روی از هوای نفس خود کرد، عقوبت الهی دامنگیرش شد و علم از او فرار کرد</w:t>
      </w:r>
      <w:r>
        <w:rPr>
          <w:rFonts w:eastAsia="IRNazanin" w:cs="IRNazanin"/>
          <w:color w:val="111111"/>
          <w:sz w:val="28"/>
          <w:szCs w:val="28"/>
          <w:rtl w:val="true"/>
          <w:lang w:bidi="fa-IR"/>
        </w:rPr>
        <w:t>. .</w:t>
      </w:r>
      <w:bookmarkStart w:id="153" w:name="pg1510_17977"/>
    </w:p>
    <w:p>
      <w:pPr>
        <w:pStyle w:val="Heading3"/>
        <w:numPr>
          <w:ilvl w:val="2"/>
          <w:numId w:val="1"/>
        </w:numPr>
        <w:rPr/>
      </w:pPr>
      <w:bookmarkStart w:id="154" w:name="__RefHeading___Toc403350_3650668749"/>
      <w:bookmarkStart w:id="155" w:name="_Toc56"/>
      <w:bookmarkEnd w:id="153"/>
      <w:bookmarkEnd w:id="154"/>
      <w:r>
        <w:rPr>
          <w:rtl w:val="true"/>
        </w:rPr>
        <w:t>درجات واجدیّت نور علم</w:t>
      </w:r>
      <w:bookmarkEnd w:id="155"/>
    </w:p>
    <w:p>
      <w:pPr>
        <w:pStyle w:val="BookText"/>
        <w:rPr/>
      </w:pPr>
      <w:r>
        <w:rPr>
          <w:rFonts w:ascii="IRNazanin" w:hAnsi="IRNazanin" w:eastAsia="IRNazanin"/>
          <w:color w:val="111111"/>
          <w:sz w:val="28"/>
          <w:sz w:val="28"/>
          <w:szCs w:val="28"/>
          <w:rtl w:val="true"/>
          <w:lang w:bidi="fa-IR"/>
        </w:rPr>
        <w:t>برای تبیین دقیق‌تر مطلب می‌توانیم نور یک علم را دارای درجات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درجه‌بندی در واقع به واجدیّت و مالکیت ما از نور علم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چیزی را بشناسد، امّا شناختش از آن سطحی باشد و دیگری با واجدیّت شدیدتری از آن نور، شناخت عمیق‌تری از همان چیز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این حقیقت که زهد در دنیا درد و دوای آن را به انسان می‌نمایاند، مصداق نور علم است که می‌تواند درجات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سطحی آن در ابتدای شنیدن حدیث به ملک شنونده درمی‌آید و سپس هر چه بیشتر به آن عمل کند، درجه‌ی واجدیتش از نور آن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درجه‌ای از واجدیّت نور علم آثاری دارد که متفاوت با درجات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بالاتر عمق بیشتری دارد و آثار آن هم برای مالک آن کامل‌تر و عمیق‌تر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اولیه‌ی مالکیت نور علم هنوز قرار و استقرار ندارد و با کوچک‌ترین لغزشی از قلب عالم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درجات عمیق‌تر برسد، در دل جا باز می‌کند و کم کم به آن جا می‌رسد که دیگر هیچ گاه صاحب خود را ترک نمی‌کند</w:t>
      </w:r>
      <w:r>
        <w:rPr>
          <w:rFonts w:eastAsia="IRNazanin" w:cs="IRNazanin"/>
          <w:color w:val="111111"/>
          <w:sz w:val="28"/>
          <w:szCs w:val="28"/>
          <w:rtl w:val="true"/>
          <w:lang w:bidi="fa-IR"/>
        </w:rPr>
        <w:t>.</w:t>
      </w:r>
    </w:p>
    <w:p>
      <w:pPr>
        <w:pStyle w:val="Heading3"/>
        <w:numPr>
          <w:ilvl w:val="2"/>
          <w:numId w:val="1"/>
        </w:numPr>
        <w:rPr/>
      </w:pPr>
      <w:bookmarkStart w:id="156" w:name="__RefHeading___Toc403352_3650668749"/>
      <w:bookmarkStart w:id="157" w:name="_Toc57"/>
      <w:bookmarkEnd w:id="156"/>
      <w:r>
        <w:rPr>
          <w:rtl w:val="true"/>
        </w:rPr>
        <w:t>عدم استقرار علم در قلب</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به مناسبت بحث اخذ حکمت از مشرک و منافق، اشاره کردیم که کلمه‌ی حکیمانه در سینه‌ی منافق هم وارد می‌شود، ولی چون او اهل عمل نیست، در قلبش استقرار و سکونت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در جای مناسب خودش نباشد، آرام و قرار ندارد؛ بلکه می‌خواهد از آن جا فرار کند و در جای خودش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کلمه‌ی حکیمانه در سینه‌ی منافق استقرار پیدا نمی‌کند، آن قدر بالا و پایین می‌شود تا از آن جا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کار برده‌اند،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الکلمةَ مِنَ الحِکمَةِ لَتَتَلَجلَجُ فی صَدرِ المُنافِقِ نِزاعاً الی مَظانها حتّی یَلفِظَ بِها فَیَسمَعُها المُؤمِنُ فَیَکونُ أحَقَّ بِها و أهلَها فَیَلقَفُها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همانا کلمه‌ی حکیمانه در سینه‌ی منافق بی‌قرار و مردد است در حالی که به سوی محل‌های خود پر می‌کشد، تا آن که آن را به زبان آورد، پس مؤمن آن را می‌شنود که به آن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است، پس آن را به سرعت می‌بلعد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برای جایی به کار می‌رود که چیزی در سینه‌ی کسی آرام و قرار ندارد و مانند لقمه‌ای است که در دهانش گذاشته امّا آن را نمی‌جود بلکه بالا و پایینش می‌اندازد، تا آن که از دهانش بیرون افتد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علم و حکمت هم برای منافق این گونه است؛ در قلبش وارد می‌شود، امّا چون ظرفیت و تحمل نگه داری آن را ندارد، در سینه‌ی او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بالا و پایین می‌شود تا بالاخره به زبانش جاری شده و به سینه‌ی مؤمنی که اهلیت حفظ آن را دارد،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 را می‌بلعد و در درون او آرام و قرار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دیگری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چنین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فَتَلَجلَجُ فی صَدرِهِ حتّی تَخرُجَ فَتَسکُنَ إلی صَواحِبها فی صَدرِ المُؤمِن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سینه‌ی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می‌رود تا این 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صاحبانش در سینه‌ی مؤمن آرام 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ظرفیت لازم را برای تحمل حکمت دارد، لذا در قلب او آرام و قرار پیدا می‌کند</w:t>
      </w:r>
      <w:r>
        <w:rPr>
          <w:rFonts w:eastAsia="IRNazanin" w:cs="IRNazanin"/>
          <w:color w:val="111111"/>
          <w:sz w:val="28"/>
          <w:szCs w:val="28"/>
          <w:rtl w:val="true"/>
          <w:lang w:bidi="fa-IR"/>
        </w:rPr>
        <w:t>. .</w:t>
      </w:r>
      <w:bookmarkStart w:id="158" w:name="pg1510_17981"/>
    </w:p>
    <w:p>
      <w:pPr>
        <w:pStyle w:val="BookText"/>
        <w:rPr/>
      </w:pPr>
      <w:bookmarkEnd w:id="158"/>
      <w:r>
        <w:rPr>
          <w:rFonts w:ascii="IRNazanin" w:hAnsi="IRNazanin" w:eastAsia="IRNazanin"/>
          <w:color w:val="111111"/>
          <w:sz w:val="28"/>
          <w:sz w:val="28"/>
          <w:szCs w:val="28"/>
          <w:rtl w:val="true"/>
          <w:lang w:bidi="fa-IR"/>
        </w:rPr>
        <w:t>با این توضیحات روشن شد که گاهی نور علم در قلب کسی وارد می‌شود، امّا چون ظرف مناسبی برای آن نیست، آرام و قرار پیدا نمی‌کند و از آن کوچ می‌کند</w:t>
      </w:r>
      <w:r>
        <w:rPr>
          <w:rFonts w:eastAsia="IRNazanin" w:cs="IRNazanin"/>
          <w:color w:val="111111"/>
          <w:sz w:val="28"/>
          <w:szCs w:val="28"/>
          <w:rtl w:val="true"/>
          <w:lang w:bidi="fa-IR"/>
        </w:rPr>
        <w:t>.</w:t>
      </w:r>
    </w:p>
    <w:p>
      <w:pPr>
        <w:pStyle w:val="Heading3"/>
        <w:numPr>
          <w:ilvl w:val="2"/>
          <w:numId w:val="1"/>
        </w:numPr>
        <w:rPr/>
      </w:pPr>
      <w:bookmarkStart w:id="159" w:name="__RefHeading___Toc403354_3650668749"/>
      <w:bookmarkStart w:id="160" w:name="_Toc58"/>
      <w:bookmarkEnd w:id="159"/>
      <w:r>
        <w:rPr>
          <w:rtl w:val="true"/>
        </w:rPr>
        <w:t>سعه‌ی صدر برای استقرار نور علم</w:t>
      </w:r>
      <w:bookmarkEnd w:id="160"/>
    </w:p>
    <w:p>
      <w:pPr>
        <w:pStyle w:val="BookText"/>
        <w:rPr/>
      </w:pPr>
      <w:r>
        <w:rPr>
          <w:rFonts w:ascii="IRNazanin" w:hAnsi="IRNazanin" w:eastAsia="IRNazanin"/>
          <w:color w:val="111111"/>
          <w:sz w:val="28"/>
          <w:sz w:val="28"/>
          <w:szCs w:val="28"/>
          <w:rtl w:val="true"/>
          <w:lang w:bidi="fa-IR"/>
        </w:rPr>
        <w:t>تنها ظرف مناسب برای نگهداری و استقرار نور علم، قلب کسی است که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نور علم اولیه، زمینه را برای وسعت قلب عالم عامل ایجاد می‌کند و اگر نور در قلب ساکن و مستقر گردد، آن قلب جا باز می‌کند، گشایش و وسعت می‌یابد و به تعبیر زیبای قرآن کریم، خدا به او شرح صدر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کریمه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شَرَحَ اللهُ صَدرُهُ لِلأسلامِ فَهُوَ عَلی نُورٍ مِن رَبِّه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آیا آن که خداوند سینه‌اش را برای اسلام شرح داده، پس او واجد نوری از جانب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النُّورَ إذا وَقَعَ فی القَلبِ انفَتَحَ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انشَرَحَ</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همانا وقتی نور در قلب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دادن 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منشرح 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شامل هر نوری است که قلب انسان را منوّر می‌سازد که یکی از مصادیق مهم آن نور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صدرب انسان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خدا به خاطر شرافتش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این لطف را منوط و موکول به عمل عالم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عمل باشد، سعه‌ی صدر لازم را برای حفظ و نگهداری از آن علم به او می‌دهد و اگر نباشد،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و هر چند دست خدا برای دادن و گرفتن علم باز است، امّا خود این گونه خواسته است که عمل عالم، ضامن حفظ و بقای نور علمش باشد</w:t>
      </w:r>
      <w:r>
        <w:rPr>
          <w:rFonts w:eastAsia="IRNazanin" w:cs="IRNazanin"/>
          <w:color w:val="111111"/>
          <w:sz w:val="28"/>
          <w:szCs w:val="28"/>
          <w:rtl w:val="true"/>
          <w:lang w:bidi="fa-IR"/>
        </w:rPr>
        <w:t>. .</w:t>
      </w:r>
      <w:bookmarkStart w:id="161" w:name="pg1510_17983"/>
    </w:p>
    <w:p>
      <w:pPr>
        <w:pStyle w:val="Heading3"/>
        <w:numPr>
          <w:ilvl w:val="2"/>
          <w:numId w:val="1"/>
        </w:numPr>
        <w:rPr/>
      </w:pPr>
      <w:bookmarkStart w:id="162" w:name="__RefHeading___Toc403356_3650668749"/>
      <w:bookmarkStart w:id="163" w:name="_Toc59"/>
      <w:bookmarkEnd w:id="161"/>
      <w:bookmarkEnd w:id="162"/>
      <w:r>
        <w:rPr>
          <w:rtl w:val="true"/>
        </w:rPr>
        <w:t>علم بی‌عمل</w:t>
      </w:r>
      <w:r>
        <w:rPr>
          <w:rtl w:val="true"/>
        </w:rPr>
        <w:t xml:space="preserve">: </w:t>
      </w:r>
      <w:r>
        <w:rPr>
          <w:rtl w:val="true"/>
        </w:rPr>
        <w:t>سبب دوری از خدا</w:t>
      </w:r>
      <w:bookmarkEnd w:id="163"/>
    </w:p>
    <w:p>
      <w:pPr>
        <w:pStyle w:val="BookText"/>
        <w:rPr/>
      </w:pPr>
      <w:r>
        <w:rPr>
          <w:rFonts w:ascii="IRNazanin" w:hAnsi="IRNazanin" w:eastAsia="IRNazanin"/>
          <w:color w:val="111111"/>
          <w:sz w:val="28"/>
          <w:sz w:val="28"/>
          <w:szCs w:val="28"/>
          <w:rtl w:val="true"/>
          <w:lang w:bidi="fa-IR"/>
        </w:rPr>
        <w:t xml:space="preserve">از این روست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علام را عمل به آن دانسته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ملاکُ الِعلمِ العَمَلُ بِهِ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ملاک و معیار علم،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برکاتی که برای علم گفته شده، همگی به شرط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طلب علم هم اگر عمل به دنبال نداشته باشد، نتیجه‌ای جز دوری از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خدمت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ایشان سؤال‌هایی پرسید، حضرت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آمد و سؤالاتی شبیه قبل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این گونه هشدار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فِی الإنجیلِ لا تَطلُبُوا عِلمَ ما لا تَعلَمُونَ و لمّا تَعمَلُو بِما عَلِمتُم فَإنَّ العِلمَ إذا لَم یَعمَل بُِهِ لَم یَزدَد صاحِبُهَ إلا کُفراً و لَم یَزدَد مِنَ اللهِ إلّا بُعداً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انجیل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آن چه داشته‌اید، عمل نکرده‌اید، علم به آن چه نمی‌دانید را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 علم، عمل نشود، برای صاحبش نتیجه‌ای جز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حق نعمت الهی را ادا نکند، هر چه نعمت‌هایش بیشتر شود، ناشکری‌اش هم بیشتر می‌شود و نعمتی که شکر آن گذارده نشود، مانند معصیتی است که آمرزیده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 تُشکَرُ کَسَیِّئَةٍ لا تُغفَر</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هر چه ناشکری بیشتر شود، دوری از خدا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نیست که انسان به علمش عمل کند، همانا بهتر که در طلب علم هم نباشد، تا به سرنوشت بدتری دچار نگردد</w:t>
      </w:r>
      <w:r>
        <w:rPr>
          <w:rFonts w:eastAsia="IRNazanin" w:cs="IRNazanin"/>
          <w:color w:val="111111"/>
          <w:sz w:val="28"/>
          <w:szCs w:val="28"/>
          <w:rtl w:val="true"/>
          <w:lang w:bidi="fa-IR"/>
        </w:rPr>
        <w:t>. .</w:t>
      </w:r>
      <w:bookmarkStart w:id="164" w:name="pg1510_17985"/>
    </w:p>
    <w:p>
      <w:pPr>
        <w:pStyle w:val="Heading3"/>
        <w:numPr>
          <w:ilvl w:val="2"/>
          <w:numId w:val="1"/>
        </w:numPr>
        <w:rPr/>
      </w:pPr>
      <w:bookmarkStart w:id="165" w:name="__RefHeading___Toc403358_3650668749"/>
      <w:bookmarkStart w:id="166" w:name="_Toc60"/>
      <w:bookmarkEnd w:id="164"/>
      <w:bookmarkEnd w:id="165"/>
      <w:r>
        <w:rPr>
          <w:rtl w:val="true"/>
        </w:rPr>
        <w:t>عالم بی‌عمل، بدتر از جاهل</w:t>
      </w:r>
      <w:bookmarkEnd w:id="166"/>
    </w:p>
    <w:p>
      <w:pPr>
        <w:pStyle w:val="BookText"/>
        <w:rPr/>
      </w:pPr>
      <w:r>
        <w:rPr>
          <w:rFonts w:ascii="IRNazanin" w:hAnsi="IRNazanin" w:eastAsia="IRNazanin"/>
          <w:color w:val="111111"/>
          <w:sz w:val="28"/>
          <w:sz w:val="28"/>
          <w:szCs w:val="28"/>
          <w:rtl w:val="true"/>
          <w:lang w:bidi="fa-IR"/>
        </w:rPr>
        <w:t>اصولاً عالمی که به علمش عمل نکند از جاهلی که در جهل خود سرگردان است، بدتر و حجت الهی بر او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یک سخنرانی عمومی بر فراز منبر اعلام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فَاعمَلُوا بِما عَلِمتُم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العامِلَ بِغَیرِهِ کَالجاهِلِ الحائِرِ الَّذی لا یَستَفیقُ عَن جَهلِهِ بَل قَد رَأیتُ أنَّ الحُجَّةَ عَلَیهِ أعظَمُ وَ الحَسرَةَ أدوَمُ عَلی هذا العالِمِ المُنسَلِخِ مِن عِلمِهِ مِنها عَلی هذا الجاهِلِ المُتُحَیَّرِ فی جَهلِهِ و کِلاهُما حائرٌ بائرٌ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 شدید، به آن چه می‌دانید عمل کنید؛ شاید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عالمی که برخلاف علمش عمل می‌کند، چون جاهل سرگردانی است که از نادانی خود به هوش نمی‌آید، بلکه معتقدم که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بزرگ‌تر است و حسرت این عالمی که از علمش جدا شده ماندگارتر است از حسرت جاهلی که در جهل خود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آن‌ها سرگردان و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شدن عالم از عمل، او را از جاهل پست‌تر می‌کند؛ چرا که حجت بر او تمام‌تر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علمش عمل نکرده، نور علم خدادادی را از دست داده و هم چون جاهل سرگردان 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حسرت او از جاهل بیشتر است؛ چون به دست خود به این بدبختی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بی‌عمل در نگهداری از امانت گران قدر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و باید عقوبت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 امانت داران خود در زمین خوانده و فرموده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وَدیعَةُ اللهِ فی أرضِهِ و العُلَماءُ أمَناؤُهُ عَلَیهِ فَمَن عَمِلَ بِعِلمِهِ أدّی أمانَتَه و مَن لَم یَعمَل بِعِلمِهِ کُتِبَ فی دیوانِ اللهِ مِنَ الخائِنینَ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67" w:name="pg1510_17988"/>
    </w:p>
    <w:p>
      <w:pPr>
        <w:pStyle w:val="BookText"/>
        <w:rPr/>
      </w:pPr>
      <w:bookmarkEnd w:id="167"/>
      <w:r>
        <w:rPr>
          <w:rFonts w:ascii="IRNazanin" w:hAnsi="IRNazanin" w:eastAsia="IRNazanin"/>
          <w:color w:val="111111"/>
          <w:sz w:val="28"/>
          <w:sz w:val="28"/>
          <w:szCs w:val="28"/>
          <w:rtl w:val="true"/>
          <w:lang w:bidi="fa-IR"/>
        </w:rPr>
        <w:t>علم ودیعه‌ی خداوند در زمین است و عالمان امانت دارهای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علمش عمل کند، امانت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کرده و هر کس به علمش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دردفتر خدا جزء خیانت کننده‌ها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گونه مورد تکریم خداوند قرار می‌گیرد، وظیفه‌ی سنگین‌تری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اعطای علم، امانت بزرگی را به او سپرده و او با عمل نکردن به علم در این امانت الهی خیانت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قیامت عذاب سختی در انتظار اوست</w:t>
      </w:r>
      <w:r>
        <w:rPr>
          <w:rFonts w:eastAsia="IRNazanin" w:cs="IRNazanin"/>
          <w:color w:val="111111"/>
          <w:sz w:val="28"/>
          <w:szCs w:val="28"/>
          <w:rtl w:val="true"/>
          <w:lang w:bidi="fa-IR"/>
        </w:rPr>
        <w:t>.</w:t>
      </w:r>
    </w:p>
    <w:p>
      <w:pPr>
        <w:pStyle w:val="Heading3"/>
        <w:numPr>
          <w:ilvl w:val="2"/>
          <w:numId w:val="1"/>
        </w:numPr>
        <w:rPr/>
      </w:pPr>
      <w:bookmarkStart w:id="168" w:name="__RefHeading___Toc403360_3650668749"/>
      <w:bookmarkStart w:id="169" w:name="_Toc61"/>
      <w:bookmarkEnd w:id="168"/>
      <w:r>
        <w:rPr>
          <w:rtl w:val="true"/>
        </w:rPr>
        <w:t>عاقبت اخروی عالم بی‌عمل</w:t>
      </w:r>
      <w:bookmarkEnd w:id="169"/>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 عالِمٌ تارِکٌ لِعِلمِهِ فَهذا هالِکٌ و إنَّ أهلَ النارِ لَیَتَأذَّونَ مِن ریحِ العالِمِ التارِکِ لِعِلمِهِ و إنَّ أَشَدَّ اهلِ النارِ نَدامَةً و حَسرَةً رَجُلٌ دَعا الَی اللهِ فَاستجابَ لَهُ و قَبِلَ مِنهُ فَأطاعَ اللهَ فَادخَلَهُ اللهُ الجنَّةَ و ادخَلَ الداعیَ النارَ بِتَرکِهِ عِلمَهُ و اتباعِهِ الهَوی و طولِ الأمَلِ</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علم خود را به کار بسته که او اهل نجات است و عالمی که علمش را کنار گذاشته و این هلاک می‌شود و همانا اهل دوزخ از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بی‌عمل به رنج می‌افتند و بیشتر این پشیمانی و حسرت در میان دوزخیان از آن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دعوت کرده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این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خدا را اطاعت کرده و خدا او را وارد بهشت نموده است، امّا شخص دعوت کننده را وارد دوزخ کرده است به سبب عمل نکردن به علمش و دنباله‌روی‌اش از هوای نفس و آرزوهای دور و دراز</w:t>
      </w:r>
      <w:r>
        <w:rPr>
          <w:rFonts w:eastAsia="IRNazanin" w:cs="IRNazanin"/>
          <w:color w:val="111111"/>
          <w:sz w:val="28"/>
          <w:szCs w:val="28"/>
          <w:rtl w:val="true"/>
          <w:lang w:bidi="fa-IR"/>
        </w:rPr>
        <w:t>. .</w:t>
      </w:r>
      <w:bookmarkStart w:id="170" w:name="pg1510_17989"/>
    </w:p>
    <w:p>
      <w:pPr>
        <w:pStyle w:val="BookText"/>
        <w:rPr/>
      </w:pPr>
      <w:bookmarkEnd w:id="170"/>
      <w:r>
        <w:rPr>
          <w:rFonts w:ascii="IRNazanin" w:hAnsi="IRNazanin" w:eastAsia="IRNazanin"/>
          <w:color w:val="111111"/>
          <w:sz w:val="28"/>
          <w:sz w:val="28"/>
          <w:szCs w:val="28"/>
          <w:rtl w:val="true"/>
          <w:lang w:bidi="fa-IR"/>
        </w:rPr>
        <w:t>این است عاقبت عالم بی‌عملی که دیگران را به سبب علم او به سعادت می‌رسند؛ امّا خود او ازعلمش بی‌نصیب مانده و بدبخت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نتیجه‌ای که از بحث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این است که انسان نباید دلش را به دانستن یک سری معلومات صحیح خوش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اعتقادات، چه اخلاق و چه احکام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ضروری است، امّا این‌ها همه وظیفه‌ی انسان را سنگین و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در علم خداشناسی تخصص پیدا کند و بتواند همه‌ی آیات توحیدی قرآن و خطبه‌های توحیدی نهج‌البلاغه را بفهمد و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موضوع عدل الهی و توضیح و تفسیر صحیح مشیت و اراده و قضا و قدر و بداء خیلی خوب بحث کند و ظرایف و دقایق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خوب است و حاصل شدنش به طور صحیح و کم خطا، بسیار سخت؛ امّا به مراتب سخت‌تر از دانستن این مطالب، عمل به این تعالیم الهی است</w:t>
      </w:r>
      <w:r>
        <w:rPr>
          <w:rFonts w:eastAsia="IRNazanin" w:cs="IRNazanin"/>
          <w:color w:val="111111"/>
          <w:sz w:val="28"/>
          <w:szCs w:val="28"/>
          <w:rtl w:val="true"/>
          <w:lang w:bidi="fa-IR"/>
        </w:rPr>
        <w:t>.</w:t>
      </w:r>
    </w:p>
    <w:p>
      <w:pPr>
        <w:pStyle w:val="Heading3"/>
        <w:numPr>
          <w:ilvl w:val="2"/>
          <w:numId w:val="1"/>
        </w:numPr>
        <w:rPr/>
      </w:pPr>
      <w:bookmarkStart w:id="171" w:name="__RefHeading___Toc403362_3650668749"/>
      <w:bookmarkStart w:id="172" w:name="_Toc62"/>
      <w:bookmarkEnd w:id="171"/>
      <w:r>
        <w:rPr>
          <w:rtl w:val="true"/>
        </w:rPr>
        <w:t>خشیت از خدا؛ نشانه‌ی علم واقعی</w:t>
      </w:r>
      <w:bookmarkEnd w:id="172"/>
    </w:p>
    <w:p>
      <w:pPr>
        <w:pStyle w:val="BookText"/>
        <w:rPr/>
      </w:pPr>
      <w:r>
        <w:rPr>
          <w:rFonts w:ascii="IRNazanin" w:hAnsi="IRNazanin" w:eastAsia="IRNazanin"/>
          <w:color w:val="111111"/>
          <w:sz w:val="28"/>
          <w:sz w:val="28"/>
          <w:szCs w:val="28"/>
          <w:rtl w:val="true"/>
          <w:lang w:bidi="fa-IR"/>
        </w:rPr>
        <w:t>اگر دانستن معارف توحیدی انسان را به خشیت از خدا نبیندازد و اگر اعتقاد به عدل و بداء خداوند در انسان ایجاد خوف از او نکند، آن علوم، ذره‌اینفع برای شخص ندارد و او را از حسرت و ندامت در روز قیامت خلاص نمی‌سازد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رأس علم، معرفت خداوند نیست و مگر نفرموده‌اند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 بِاللهِ أخوفَکُمُ للهِ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یعنی عارف ترین شما به خدا، خائف‌ترین شما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 که اگر در بیان بحث توحید، علامه‌ی دهر باشیم، امّا چنان که شایسته‌ی مقام رب است، خوف از او نداشته باشیم، در نگاه دین و اولیای دین خداشناس نیستیم، بلکه از حقیقت نور علم بی‌بهره‌ایم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لطیف است بیان رب‌العالمین در کتاب قویمش، قرآن کریم</w:t>
      </w:r>
      <w:r>
        <w:rPr>
          <w:rFonts w:eastAsia="IRNazanin" w:cs="IRNazanin"/>
          <w:color w:val="111111"/>
          <w:sz w:val="28"/>
          <w:szCs w:val="28"/>
          <w:rtl w:val="true"/>
          <w:lang w:bidi="fa-IR"/>
        </w:rPr>
        <w:t>: .</w:t>
      </w:r>
      <w:bookmarkStart w:id="173" w:name="pg1510_17992"/>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همانا از میان بندگان خدا، فقط عالمان خشیت از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عالمان چه کسانی هستند؟ پاسخ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همین آیه‌ی شریفه بشنویم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بالعُِلَماءِ مَن صَدَّقَ فِعلُهُ قَولهُ و مَن لَم یُصَدِّق فِعلُهُ قَولَهُ فَلَیسَ بِعالمِ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مقصود از علما، کسانی هستند که عملشان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تصدیق کند و کسی که عملش،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اعتقادش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نکند،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آنان که عملی مطابق با اعتقاد و گفتارشان دارند، اهل معرفت‌اند و غیر آنان، هنرمندانی هستند که هنر خوب فکر کردن و خوب ارائه دادن را دارند، امّا از علم شریف توحید در وجودشان خبری نیست</w:t>
      </w:r>
      <w:r>
        <w:rPr>
          <w:rFonts w:eastAsia="IRNazanin" w:cs="IRNazanin"/>
          <w:color w:val="111111"/>
          <w:sz w:val="28"/>
          <w:szCs w:val="28"/>
          <w:rtl w:val="true"/>
          <w:lang w:bidi="fa-IR"/>
        </w:rPr>
        <w:t>.</w:t>
      </w:r>
    </w:p>
    <w:p>
      <w:pPr>
        <w:pStyle w:val="Heading3"/>
        <w:numPr>
          <w:ilvl w:val="2"/>
          <w:numId w:val="1"/>
        </w:numPr>
        <w:rPr/>
      </w:pPr>
      <w:bookmarkStart w:id="174" w:name="__RefHeading___Toc403364_3650668749"/>
      <w:bookmarkStart w:id="175" w:name="_Toc63"/>
      <w:bookmarkEnd w:id="174"/>
      <w:r>
        <w:rPr>
          <w:rtl w:val="true"/>
        </w:rPr>
        <w:t>بازداشتن نفس از شهوات همراه با خوف</w:t>
      </w:r>
      <w:bookmarkEnd w:id="175"/>
    </w:p>
    <w:p>
      <w:pPr>
        <w:pStyle w:val="BookText"/>
        <w:rPr/>
      </w:pPr>
      <w:r>
        <w:rPr>
          <w:rFonts w:ascii="IRNazanin" w:hAnsi="IRNazanin" w:eastAsia="IRNazanin"/>
          <w:color w:val="111111"/>
          <w:sz w:val="28"/>
          <w:sz w:val="28"/>
          <w:szCs w:val="28"/>
          <w:rtl w:val="true"/>
          <w:lang w:bidi="fa-IR"/>
        </w:rPr>
        <w:t>خوف از مقام رب العالمین وقتی با بازداشتن از هوای نفس ضمیمه شود، انسان را به سعادت ابدی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المَاوی</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امّا آنان که از مقام و منزلت رب خویش خائف شده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پیروی میل و شهوت بازداشته‌اند، همانا بهشت منزل و مأوای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بازداشتن نفس از پیروی شهواتش به مراتب سخت‌تر از دانستن علومی در توحید و عدل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این علوم ضروری انسان است؛ امّا هر چه علم انسان بالا </w:t>
      </w:r>
      <w:r>
        <w:rPr>
          <w:rFonts w:eastAsia="IRNazanin" w:cs="IRNazanin"/>
          <w:color w:val="111111"/>
          <w:sz w:val="28"/>
          <w:szCs w:val="28"/>
          <w:rtl w:val="true"/>
          <w:lang w:bidi="fa-IR"/>
        </w:rPr>
        <w:t>.</w:t>
      </w:r>
      <w:bookmarkStart w:id="176" w:name="pg1510_17994"/>
    </w:p>
    <w:p>
      <w:pPr>
        <w:pStyle w:val="BookText"/>
        <w:rPr/>
      </w:pPr>
      <w:bookmarkEnd w:id="176"/>
      <w:r>
        <w:rPr>
          <w:rFonts w:ascii="IRNazanin" w:hAnsi="IRNazanin" w:eastAsia="IRNazanin"/>
          <w:color w:val="111111"/>
          <w:sz w:val="28"/>
          <w:sz w:val="28"/>
          <w:szCs w:val="28"/>
          <w:rtl w:val="true"/>
          <w:lang w:bidi="fa-IR"/>
        </w:rPr>
        <w:t>رود، باید خشیتش هم بیشتر شود و هوای نفسش را بهتر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زادَ عِلمُ الرَّجُلِ زادَ أدبهُ و تَضاعَفَت خَشیتُهُ لِرَبِّهِ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چه علم انسان بیشتر می‌شود، ادب او هم بیشتر می‌شود و خشیت او نسبت به پروردگارش چند برابر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نشانه‌ی علم واقعی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نور علم بیشتر باشد، رعایت ادب در برابر خالق علم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آداب، آن اموری است که انسان را از ارتکاب محرمات الهی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امام بزرگوار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الآدابِ ما کَفَّکَ عَنِ المَحارمِ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 چه علم فزونی یابد، اجتناب ازمعاصی هم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واقعی آن کسی است که از محرمات پرهیز نماید، هر چند که در یادگیری و یاد دادن علوم ضعیف و ناتوان باشد</w:t>
      </w:r>
      <w:r>
        <w:rPr>
          <w:rFonts w:eastAsia="IRNazanin" w:cs="IRNazanin"/>
          <w:color w:val="111111"/>
          <w:sz w:val="28"/>
          <w:szCs w:val="28"/>
          <w:rtl w:val="true"/>
          <w:lang w:bidi="fa-IR"/>
        </w:rPr>
        <w:t>.</w:t>
      </w:r>
    </w:p>
    <w:p>
      <w:pPr>
        <w:pStyle w:val="Heading3"/>
        <w:numPr>
          <w:ilvl w:val="2"/>
          <w:numId w:val="1"/>
        </w:numPr>
        <w:rPr/>
      </w:pPr>
      <w:bookmarkStart w:id="177" w:name="__RefHeading___Toc403366_3650668749"/>
      <w:bookmarkStart w:id="178" w:name="_Toc64"/>
      <w:bookmarkEnd w:id="177"/>
      <w:r>
        <w:rPr>
          <w:rtl w:val="true"/>
        </w:rPr>
        <w:t>گریه از خوف و تضرع به پیشگاه الهی</w:t>
      </w:r>
      <w:bookmarkEnd w:id="178"/>
    </w:p>
    <w:p>
      <w:pPr>
        <w:pStyle w:val="BookText"/>
        <w:rPr/>
      </w:pPr>
      <w:r>
        <w:rPr>
          <w:rFonts w:ascii="IRNazanin" w:hAnsi="IRNazanin" w:eastAsia="IRNazanin"/>
          <w:color w:val="111111"/>
          <w:sz w:val="28"/>
          <w:sz w:val="28"/>
          <w:szCs w:val="28"/>
          <w:rtl w:val="true"/>
          <w:lang w:bidi="fa-IR"/>
        </w:rPr>
        <w:t xml:space="preserve">چه تکان دهنده است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ابوذر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اُوتیَ مِنَ العِلمِ لا یُبکیهِ لَحَقیقٌ أن یَکونَ قَد اوتیَ علمَ ما لا ینفعهُ لانَّ اللهَ نَعَتَ العُلَماءَ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اوتُوا العلمَ مِن قَبلِهِ إذا یُتلی عَلیهِم یَخرُّونَ لِلاذقانِ 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w:t>
      </w:r>
      <w:r>
        <w:rPr>
          <w:rStyle w:val="FootnoteAnchor"/>
          <w:rtl w:val="true"/>
        </w:rPr>
        <w:footnoteReference w:id="119"/>
      </w:r>
      <w:r>
        <w:rPr>
          <w:rStyle w:val="FootnoteAnchor"/>
          <w:rtl w:val="true"/>
        </w:rPr>
        <w:footnoteReference w:id="1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علمی داده شود که او را به گریه درنیاورد، هر آینه شایسته است که علم بی‌فایده داده شده باشد؛ چون خداوند عزّ و جل عالمان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چنین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پیش از او علم داده شده‌اند،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تلاوت شود، با صورت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به رو افتاده‌اند، گریان‌اند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نشانه‌ی علم، خوف و نشانه‌ی خوف، بکاء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معیار و ملاک علم از دیدگاه پیامکبر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همه‌ی وجود از خدا، علم نافع طلب کرد و از علم غیر نافع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علمٍ لا یَنفَعُ و قَلبٍ لا یَخشَعُ</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خدایا، از علم غیرمفید و قلب غیرخاشع به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دعای زیبایی می‌کرد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را این گونه قسم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اسالُِکَ بِحَقِّ مَن حَقُّهِ عَلَیکَ عَظیمٌ ان تُصَلِّیَ عَلی مُِحمَّدٍ و آل مَحمَّدٍ و ان تَرزُقَنی العَمَلَ بِما عَلَّمتنَی مِن مَعرِفَهِ حَقِّکَ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ای خدا، ای خدا، ای خدا، از تو به حق کسانی که حق ایشان بر تو بزرگ است، می‌خواهم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درود فرستی و مرا توفیق عمل به آن چه از شناخت حقت تعلیمم دادی، عطا فرمایید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باید به پیشگاه الهی تضرع کرد و او را به حق کسانی که خود برای ایشان حق عظیم قرار داده، قسم داد تا به برکت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ادای حقوق خود را که به ما شناسانده، عطایمان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نزد دیگران عالم و دانشمند محسوب شویم، امّا در پیشگاه الهی دست خالی و شرمنده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تَکِلنا إلی انفُسنا طَرفَةَ عَینٍ أبداً</w:t>
      </w:r>
      <w:r>
        <w:rPr>
          <w:rFonts w:eastAsia="IRNazanin" w:cs="IRNazanin"/>
          <w:color w:val="111111"/>
          <w:sz w:val="28"/>
          <w:szCs w:val="28"/>
          <w:rtl w:val="true"/>
          <w:lang w:bidi="fa-IR"/>
        </w:rPr>
        <w:t>. .</w:t>
      </w:r>
      <w:bookmarkStart w:id="179" w:name="pg1510_18002"/>
    </w:p>
    <w:p>
      <w:pPr>
        <w:pStyle w:val="Heading2"/>
        <w:numPr>
          <w:ilvl w:val="1"/>
          <w:numId w:val="1"/>
        </w:numPr>
        <w:rPr/>
      </w:pPr>
      <w:bookmarkStart w:id="180" w:name="__RefHeading___Toc403368_3650668749"/>
      <w:bookmarkStart w:id="181" w:name="_Toc65"/>
      <w:bookmarkEnd w:id="179"/>
      <w:bookmarkEnd w:id="180"/>
      <w:r>
        <w:rPr>
          <w:rtl w:val="true"/>
        </w:rPr>
        <w:t>فصل هفتم</w:t>
      </w:r>
      <w:r>
        <w:rPr>
          <w:rtl w:val="true"/>
        </w:rPr>
        <w:t xml:space="preserve">: </w:t>
      </w:r>
      <w:r>
        <w:rPr>
          <w:rtl w:val="true"/>
        </w:rPr>
        <w:t>بایسته‌ها و نبایسته‌های علم</w:t>
      </w:r>
      <w:bookmarkEnd w:id="181"/>
    </w:p>
    <w:p>
      <w:pPr>
        <w:pStyle w:val="Heading3"/>
        <w:numPr>
          <w:ilvl w:val="2"/>
          <w:numId w:val="1"/>
        </w:numPr>
        <w:rPr/>
      </w:pPr>
      <w:bookmarkStart w:id="182" w:name="__RefHeading___Toc403370_3650668749"/>
      <w:bookmarkStart w:id="183" w:name="_Toc66"/>
      <w:bookmarkEnd w:id="182"/>
      <w:r>
        <w:rPr>
          <w:rtl w:val="true"/>
        </w:rPr>
        <w:t>جایگاه بایسته‌ها و نبایسته‌ها</w:t>
      </w:r>
      <w:bookmarkEnd w:id="183"/>
    </w:p>
    <w:p>
      <w:pPr>
        <w:pStyle w:val="BookText"/>
        <w:rPr/>
      </w:pPr>
      <w:r>
        <w:rPr>
          <w:rFonts w:ascii="IRNazanin" w:hAnsi="IRNazanin" w:eastAsia="IRNazanin"/>
          <w:color w:val="111111"/>
          <w:sz w:val="28"/>
          <w:sz w:val="28"/>
          <w:szCs w:val="28"/>
          <w:rtl w:val="true"/>
          <w:lang w:bidi="fa-IR"/>
        </w:rPr>
        <w:t>در این فصل بر آن‌ایم که بایسته‌ها و نبایسته‌های علم و عالمان را برشماریم؛ آن اوصافی که شایسته‌ی عالم واقعی است و آن چه که برای او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برای علام و عالم بیان شده هم ثبوتی است و هم اثباتی؛ یعنی هم در تحقق علم مؤثر است و هم راه شناخت عالم از غیر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اوصافی که نباید علم به آن متصف باشد، هم مانع استقرار نور علم در قلب انسان است و هم نشانگر این که اگر کسی چنان باشد، عالم حقیقی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گذشته دانستیم که علم نوری است در قلب آن که خداوند هدایتش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معطی و مملک این نور خداست و آن 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 صرفاً مقدمه و زمینه‌ای برای تملیک این نور از جانب خدا به قلب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باید ببینیم خدای متعال چه مقدماتی برای ایجاد این فعل خود قرار داده و دل‌های چه کسانی را مناسب اعطای این نور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خود و آن چه انجام می‌دهیم متکی باشیم، بلکه این امور به دلیل آن که خداوند آن‌ها را زمینه و مقدمه‌ی صنع خود قرار داده، برای ما خواستنی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باید ببینیم خداوند چه ویژگی‌هایی را مانع و سد راه اعطای نور علم به قلب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دوری کنیم و اگر خدای ناکرده گرفتارشان هستیم، سعی کنیم از خود جدا سازیم تا دل‌های ما لیاقت تحمل نور الهی را پیدا کند</w:t>
      </w:r>
      <w:r>
        <w:rPr>
          <w:rFonts w:eastAsia="IRNazanin" w:cs="IRNazanin"/>
          <w:color w:val="111111"/>
          <w:sz w:val="28"/>
          <w:szCs w:val="28"/>
          <w:rtl w:val="true"/>
          <w:lang w:bidi="fa-IR"/>
        </w:rPr>
        <w:t>.</w:t>
      </w:r>
      <w:bookmarkStart w:id="184" w:name="pg1510_18004"/>
    </w:p>
    <w:p>
      <w:pPr>
        <w:pStyle w:val="BookText"/>
        <w:rPr/>
      </w:pPr>
      <w:bookmarkEnd w:id="184"/>
      <w:r>
        <w:rPr>
          <w:rFonts w:ascii="IRNazanin" w:hAnsi="IRNazanin" w:eastAsia="IRNazanin"/>
          <w:color w:val="111111"/>
          <w:sz w:val="28"/>
          <w:sz w:val="28"/>
          <w:szCs w:val="28"/>
          <w:rtl w:val="true"/>
          <w:lang w:bidi="fa-IR"/>
        </w:rPr>
        <w:t>با این نگرش به سراغ شناخت و معرّفی بایدها و نبایدهای علم و عالم می‌رویم، البته چون احصای همه‌ی آن‌ها در این کتاب ممکن نیست، سعی می‌کنیم اهم آن‌ها را در این فصل برشماریم</w:t>
      </w:r>
      <w:r>
        <w:rPr>
          <w:rFonts w:eastAsia="IRNazanin" w:cs="IRNazanin"/>
          <w:color w:val="111111"/>
          <w:sz w:val="28"/>
          <w:szCs w:val="28"/>
          <w:rtl w:val="true"/>
          <w:lang w:bidi="fa-IR"/>
        </w:rPr>
        <w:t>.</w:t>
      </w:r>
    </w:p>
    <w:p>
      <w:pPr>
        <w:pStyle w:val="Heading3"/>
        <w:numPr>
          <w:ilvl w:val="2"/>
          <w:numId w:val="1"/>
        </w:numPr>
        <w:rPr/>
      </w:pPr>
      <w:bookmarkStart w:id="185" w:name="__RefHeading___Toc403372_3650668749"/>
      <w:bookmarkStart w:id="186" w:name="_Toc67"/>
      <w:bookmarkEnd w:id="185"/>
      <w:r>
        <w:rPr>
          <w:rtl w:val="true"/>
        </w:rPr>
        <w:t>تواضع</w:t>
      </w:r>
      <w:r>
        <w:rPr>
          <w:rtl w:val="true"/>
        </w:rPr>
        <w:t xml:space="preserve">: </w:t>
      </w:r>
      <w:r>
        <w:rPr>
          <w:rtl w:val="true"/>
        </w:rPr>
        <w:t>رأس علم</w:t>
      </w:r>
      <w:bookmarkEnd w:id="186"/>
    </w:p>
    <w:p>
      <w:pPr>
        <w:pStyle w:val="BookText"/>
        <w:rPr/>
      </w:pPr>
      <w:r>
        <w:rPr>
          <w:rFonts w:ascii="IRNazanin" w:hAnsi="IRNazanin" w:eastAsia="IRNazanin"/>
          <w:color w:val="111111"/>
          <w:sz w:val="28"/>
          <w:sz w:val="28"/>
          <w:szCs w:val="28"/>
          <w:rtl w:val="true"/>
          <w:lang w:bidi="fa-IR"/>
        </w:rPr>
        <w:t xml:space="preserve">در میان بایسته‌های علم در چند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 چه سر علم نامیده شده، نسبت به سایر اوصاف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گرامی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نمقلنقل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العلم، ان العلم ذو فضائل کثیرة فراسه التواضع</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جوینده‌ی علم، همانا علم فضایل زیادی دارد، پس راس آن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ویژگی چنان است که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حواریون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شما دارم، آن را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برخاستند و پاهای آنان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روح‌الله، ما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احَقَّ الناسِ بِالخِدمَةِ العالِمُ انَّما تَواضَعتُ هکَذا لِکَیما تَتَواضَعُوا بَعدی فِی النّاسِ کَتَواضُعی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سزاوارترین مردم به خدمت کردن،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تواضع نکردم مگر برای آن که پس از من در میان مردم مانند تواضع من نسبت به خودتان تواضع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بِالتَّواضُعِ تُعمَرُ الحِکمةُ لا بِالتَّکَبُّرِ و کَذلِکَ فی السَّهلِ یَنبُتُ الزَّرعُ لا فی الجَبَل</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تواضع است که حکمت آباد می‌گردد نه به تکبر، چنان که گیاه در دشت می‌روید نه در کوه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فرمایش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درس‌های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مناسب در میان دره و دشت جمع می‌شود نه روی کوه، لذا گیاه در دشت می‌روید نه در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علم و حکمت، تواضع است نه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انسان بیشتر تواضع کند، علم بیشتری در قلبش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تکبّر مانع ورود و رشد علم در قلب است و انسان را از نور آن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دیگری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داده‌اند، این است که شایسته‌ترین افراد برای خدمت به مردم،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عالمی در میان جمعی هست، نباید اجازه دهد دیگران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برای خودش مفید است و هم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از این جهت که مانع ورود کبر به قلبش می‌شود و امر بر او مشتبه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دیگران را به انسان خدمت کنند، ممکن است این توهم و خیال باطل برای او پیدا شود که حتماً شایسته‌ی خدمت کردن دیگران است و این گونه از دیدن نقایص و کمبودهای خود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دیگران هم مفید است از این جهت که آن‌ها هم تشویق به علم آموزی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انسان متکبر خوشش نمی‌آید و برعکس همگان از دیدن انسان متواضع لذت می‌برند و درس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ببینند عالمی به آن‌ها خدمت می‌کند، دل‌هایشان به سوی او جلب می‌شود و این خود، بهترین تبلیغ برای طلب علم و عالم شدن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تواضع، راس علم نامیده شده؛ چون حیات انسان به سر اوست، زنده بودن علم هم به تواضع عالم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 در او نباشد، علم هم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کتاب به روایاتی اشاره کردیم که راس علم را معرفت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هم دارند؟ به نظر می‌رسد که این دو، دو رویه‌ی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خدا را بیشتر و بهتر بشناسد، فقیر و نادار بودن خود را هم بهتر و همیق‌تر وجدان می‌کند و بالعکس، هر چه انسان به فقر و احتیاج خود بیشتر عالم شود، حق معرفت خدا را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فهم و باور عمویق به فقر ذاتی و بیچارگی انسان ناشی می‌شود، پس می‌توان آن را لازمه‌ی معرفت خدا و معرفت خود به عنوان بنده‌ی ناچیز و فقیر او دانست</w:t>
      </w:r>
      <w:r>
        <w:rPr>
          <w:rFonts w:eastAsia="IRNazanin" w:cs="IRNazanin"/>
          <w:color w:val="111111"/>
          <w:sz w:val="28"/>
          <w:szCs w:val="28"/>
          <w:rtl w:val="true"/>
          <w:lang w:bidi="fa-IR"/>
        </w:rPr>
        <w:t>.</w:t>
      </w:r>
      <w:bookmarkStart w:id="187" w:name="pg1510_18008"/>
    </w:p>
    <w:p>
      <w:pPr>
        <w:pStyle w:val="Heading3"/>
        <w:numPr>
          <w:ilvl w:val="2"/>
          <w:numId w:val="1"/>
        </w:numPr>
        <w:rPr/>
      </w:pPr>
      <w:bookmarkStart w:id="188" w:name="__RefHeading___Toc403374_3650668749"/>
      <w:bookmarkStart w:id="189" w:name="_Toc68"/>
      <w:bookmarkEnd w:id="187"/>
      <w:bookmarkEnd w:id="188"/>
      <w:r>
        <w:rPr>
          <w:rtl w:val="true"/>
        </w:rPr>
        <w:t>اقرار و اعتراف به جعل</w:t>
      </w:r>
      <w:bookmarkEnd w:id="189"/>
    </w:p>
    <w:p>
      <w:pPr>
        <w:pStyle w:val="BookText"/>
        <w:rPr/>
      </w:pPr>
      <w:r>
        <w:rPr>
          <w:rFonts w:ascii="IRNazanin" w:hAnsi="IRNazanin" w:eastAsia="IRNazanin"/>
          <w:color w:val="111111"/>
          <w:sz w:val="28"/>
          <w:sz w:val="28"/>
          <w:szCs w:val="28"/>
          <w:rtl w:val="true"/>
          <w:lang w:bidi="fa-IR"/>
        </w:rPr>
        <w:t>یکی از اموری که در ایجاد روحیه‌ی تواضع در انسان بسیار مؤثر می‌باشد، اقرار و اعتراف به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هیچ گاه خود را عالم نمی‌شمارد؛ چون می‌داند که دانسته‌هایش در برابر نادانسته‌هایش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عالم فهو جاهل</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هستم، پس او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نامه‌ای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حقیقت تأکید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العالِمَ مَن عَرَفَ أنَّ ما یَعلَمُ فیما لا یَعلَمُ قَلیلٌ فَعَدَّ نَفسَهُ بِذلِکَ جاهِلاً فَازدادَ بِما عَرَفَ مِن ذلِکَ فی طَلَبِ العِلمِ إجتهاداً فَما یَزالُ لِلعِلمِ طالِباً و فیه راغِباً و لَهُ مُستَفیداً و لِأهِلِهِ خاشِعاً و لِرَأیِهِ مُتَّهِماً و لِلصَّمتِ لازماً و لِلخَطأ حاذِراً و مِنهُ مُستَحییاً و إن وَرَدَ عَلَیهِ ما لا یعَرِفُ لَم یُنکِر ذلِکَ لِما قَرَّرَ بِهِ نَفسَهُ مِنَ الجَهالَةِ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همانا عالم کسی است که می‌فهمد آن چه می‌داند در مقایسه با آن چه نمی‌داند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سبب خود را جاهل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به جهل خود واقف است، تلاش خود را در طلب علم بیشتر می‌کند و این گونه همیشه در مسیر طلب علم خواهد بود و در آن شوق و رغبت دارد و در مقام بهره بردن از 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اهل علم حالت خشوع دارد و به نظر و رای خود با دیده‌ی اتهام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خطای خود را در یک مساله جدی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ملازم با سکوت است و از خطا و اشتباه می‌پرهیزد و از آن حجالت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مساله‌ی ناآشنایی برخورد کند، انکارش نمی‌کند؛ چون به نادانی خود اعتراف و اقرار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خود را عالم نمی‌شمارد و جهالت خود را در مقایسه با علمش بسیار بالاتر </w:t>
      </w:r>
      <w:r>
        <w:rPr>
          <w:rFonts w:eastAsia="IRNazanin" w:cs="IRNazanin"/>
          <w:color w:val="111111"/>
          <w:sz w:val="28"/>
          <w:szCs w:val="28"/>
          <w:rtl w:val="true"/>
          <w:lang w:bidi="fa-IR"/>
        </w:rPr>
        <w:t>.</w:t>
      </w:r>
      <w:bookmarkStart w:id="190" w:name="pg1510_18010"/>
    </w:p>
    <w:p>
      <w:pPr>
        <w:pStyle w:val="BookText"/>
        <w:rPr/>
      </w:pPr>
      <w:bookmarkEnd w:id="190"/>
      <w:r>
        <w:rPr>
          <w:rFonts w:ascii="IRNazanin" w:hAnsi="IRNazanin" w:eastAsia="IRNazanin"/>
          <w:color w:val="111111"/>
          <w:sz w:val="28"/>
          <w:sz w:val="28"/>
          <w:szCs w:val="28"/>
          <w:rtl w:val="true"/>
          <w:lang w:bidi="fa-IR"/>
        </w:rPr>
        <w:t>و بیشتر می‌بیند، به همه‌ی این برکات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عالم نمی‌داند، در طلب علم می‌کوشد و در برابر اهل علم خضوع و خشوع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مسأله‌ی اختلافی نظر خود را بی‌عیب و نقص و بهترین نظر نمی‌شمارد؛ چون احتمال خطایش را در آن مساله جدی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اظهار نظر کند، سکوت را پیشه می‌سازد و خود را از خطا کردن برحذر می‌دارد و آن گاه که به یک امر جدید و ناآشنا برخورد می‌کند، منکر آن نمی‌شود؛ چون جهالت خود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ویژگی‌ها نشانگر تواضع عالم واقعی است و آن که از این اوصاف بی‌بهره است، جاهلی است که خود را عالم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اوصاف و کوشش برای ایجاد آن‌ها به نوبه‌ی خود تأثیر به سزایی در تحقق بخشیدن به روحیه‌ی تواضع در انسان دارد</w:t>
      </w:r>
      <w:r>
        <w:rPr>
          <w:rFonts w:eastAsia="IRNazanin" w:cs="IRNazanin"/>
          <w:color w:val="111111"/>
          <w:sz w:val="28"/>
          <w:szCs w:val="28"/>
          <w:rtl w:val="true"/>
          <w:lang w:bidi="fa-IR"/>
        </w:rPr>
        <w:t>.</w:t>
      </w:r>
    </w:p>
    <w:p>
      <w:pPr>
        <w:pStyle w:val="Heading3"/>
        <w:numPr>
          <w:ilvl w:val="2"/>
          <w:numId w:val="1"/>
        </w:numPr>
        <w:rPr/>
      </w:pPr>
      <w:bookmarkStart w:id="191" w:name="__RefHeading___Toc403376_3650668749"/>
      <w:bookmarkStart w:id="192" w:name="_Toc69"/>
      <w:bookmarkEnd w:id="191"/>
      <w:r>
        <w:rPr>
          <w:rtl w:val="true"/>
        </w:rPr>
        <w:t>حب ریاست</w:t>
      </w:r>
      <w:r>
        <w:rPr>
          <w:rtl w:val="true"/>
        </w:rPr>
        <w:t xml:space="preserve">: </w:t>
      </w:r>
      <w:r>
        <w:rPr>
          <w:rtl w:val="true"/>
        </w:rPr>
        <w:t>آفت علما</w:t>
      </w:r>
      <w:bookmarkEnd w:id="192"/>
    </w:p>
    <w:p>
      <w:pPr>
        <w:pStyle w:val="BookText"/>
        <w:rPr/>
      </w:pPr>
      <w:r>
        <w:rPr>
          <w:rFonts w:ascii="IRNazanin" w:hAnsi="IRNazanin" w:eastAsia="IRNazanin"/>
          <w:color w:val="111111"/>
          <w:sz w:val="28"/>
          <w:sz w:val="28"/>
          <w:szCs w:val="28"/>
          <w:rtl w:val="true"/>
          <w:lang w:bidi="fa-IR"/>
        </w:rPr>
        <w:t>به همان اندازه که بودن روحیه‌ی تواضع در عالم منشأ خیرات و برکات است، نبودن آن هم آفات زیادی برای او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تواضع نباشد، تکبّر جای آن را می‌گیرد و تکبّر یعنی 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ذاتاً فقیر و نادار است و هر چه دارد امانت خدا در دست اوست، حقیقتاً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 و درد بی‌درمان انسان این است که وقتی خود را دارای کمالی ببیند، طغیان می‌کند و بنده بودنش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انواع آفات قلبی گریبان گیر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آفات حب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العُلَماءِ حُبُّ الرِّیاسَةِ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آفت علما حب ریاست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ریاست، دوست داشتن آقایی و بزرگی و مطرح شدن نزد دیگران است که نشان از وجود تکبّر و نبود تواضع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صفت نشانگر آن است که فرد خود را </w:t>
      </w:r>
      <w:r>
        <w:rPr>
          <w:rFonts w:eastAsia="IRNazanin" w:cs="IRNazanin"/>
          <w:color w:val="111111"/>
          <w:sz w:val="28"/>
          <w:szCs w:val="28"/>
          <w:rtl w:val="true"/>
          <w:lang w:bidi="fa-IR"/>
        </w:rPr>
        <w:t>.</w:t>
      </w:r>
      <w:bookmarkStart w:id="193" w:name="pg1510_18012"/>
    </w:p>
    <w:p>
      <w:pPr>
        <w:pStyle w:val="BookText"/>
        <w:rPr/>
      </w:pPr>
      <w:bookmarkEnd w:id="193"/>
      <w:r>
        <w:rPr>
          <w:rFonts w:ascii="IRNazanin" w:hAnsi="IRNazanin" w:eastAsia="IRNazanin"/>
          <w:color w:val="111111"/>
          <w:sz w:val="28"/>
          <w:sz w:val="28"/>
          <w:szCs w:val="28"/>
          <w:rtl w:val="true"/>
          <w:lang w:bidi="fa-IR"/>
        </w:rPr>
        <w:t>شایسته‌ی آقایی و ریاست می‌بیند و دیگران را در حدی می‌داند که تحت ریاست او قرار گیرند</w:t>
      </w:r>
      <w:r>
        <w:rPr>
          <w:rFonts w:eastAsia="IRNazanin" w:cs="IRNazanin"/>
          <w:color w:val="111111"/>
          <w:sz w:val="28"/>
          <w:szCs w:val="28"/>
          <w:rtl w:val="true"/>
          <w:lang w:bidi="fa-IR"/>
        </w:rPr>
        <w:t>.</w:t>
      </w:r>
    </w:p>
    <w:p>
      <w:pPr>
        <w:pStyle w:val="Heading3"/>
        <w:numPr>
          <w:ilvl w:val="2"/>
          <w:numId w:val="1"/>
        </w:numPr>
        <w:rPr/>
      </w:pPr>
      <w:bookmarkStart w:id="194" w:name="__RefHeading___Toc403378_3650668749"/>
      <w:bookmarkStart w:id="195" w:name="_Toc70"/>
      <w:bookmarkEnd w:id="194"/>
      <w:r>
        <w:rPr>
          <w:rtl w:val="true"/>
        </w:rPr>
        <w:t>بیزاری عالم از حسادت</w:t>
      </w:r>
      <w:bookmarkEnd w:id="195"/>
    </w:p>
    <w:p>
      <w:pPr>
        <w:pStyle w:val="BookText"/>
        <w:rPr/>
      </w:pPr>
      <w:r>
        <w:rPr>
          <w:rFonts w:ascii="IRNazanin" w:hAnsi="IRNazanin" w:eastAsia="IRNazanin"/>
          <w:color w:val="111111"/>
          <w:sz w:val="28"/>
          <w:sz w:val="28"/>
          <w:szCs w:val="28"/>
          <w:rtl w:val="true"/>
          <w:lang w:bidi="fa-IR"/>
        </w:rPr>
        <w:t xml:space="preserve">آفت دیگری که به خاطر نبود تواضع دامن گیر علما می‌شود،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یکی از زشت‌ترین صفات قلبی و به این معناست که انسان از داشتن کمال دیگری ناراحت و در رنج باشد و در دل آرزو کند که او آن کمال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از آن جا ناشی می‌شود که حسود تحمل دیدن برتری دیگری را بر خود ندارد و نمی‌خواهد به فضیلت او اقرار و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روحیه‌ی خود بزرگ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خود را پست و حقیر می‌دید، از اقرار به برتری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کسی می‌بیند، فکر می‌کند هیچ کس نباید چیزی داشته باشد که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تمنا می‌کند که او هم آن را نداشته باشد تا هیچ کس برتر از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حسود نبودن، یک شرط مهم برای عالم نامیده شدن انسان از دیدگاه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 حسود و فاید روحیه‌ی تواضع را عالم واقعی به حساب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العَبدُ عالِماً حتّی لا یَکونَ حاسِداً لِمَن فَوقَه و لا مُحَقِّراً لِمَن دُونَهُ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بنده عالم نخواهد بود مگر آن که نسبت به بالاتر از خود حسود نباشد و پایین‌تر از خود را هم حقیر و خوار نشمرد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باید بالاتر از خود را واقعاً بالاتر بداند و به او حسادت نکند و پایین‌تر از خود را هم پست و حقیر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بپذیرد که آن چه او دارد و پایین‌تر از او ندارند، لطف و کرم خداست و علمش هم ودیعه‌ی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بسیار مراقب باشد که مطابق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صاحب ودیعه از آن محافظت نماید و به جای آن که به آن فخر کند، باید نگران باشد که نکند به خاطر عمل نکردن به علم خود، این علم، وبالی بر گردنش گردد و او را پست‌تر از جاهلان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نه به بالاتر از خودش حسودی می‌کند و نه به پایین‌تر از خود به دیده‌ی حقارت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ابتدای همین فصل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پس از معرّفی تواضع به عنوان سر برای علم،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عَینُهُ البَراءَةُ مِنَ الحَسَد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چشمش بیزاری از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بدن منشا حیات و زنده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هر عضوی به بودن سر در بدن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وسیله و ابزار دیدن است و دیگران را انسان با چشم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جاری در چشم به برکت بودن سر در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همان تواضع می‌باشد که حیات چشم هم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عالم، دیگران را به آن می‌بیند، بیزاری از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نه تنها حسود نیست، بلکه از حسد بیزار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حسادت بدش می‌آید و همین بیزاری، چشم او می‌شود که همگان را با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حسد بیزار باشد، از دیدن فضایل دیگران، نه تنها ناراحت نمی‌شود، بلکه با جان و دل به برتری آنان اقرار و اعتراف می‌کند و قبول این امر بر او گران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باید به شدت از حسادت گریزان باشند، مبادا کیفر سختی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آن‌ها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ایشان، شش گروه قبل از حساب رسیدر قیامت وارد دوزخ می‌شوند که یکی ازاین گروه‌ها عالمان حسود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یَدخُلُونَ النّارَ قَبلَ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بِالحَسَدِ</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گروه‌اند که پیش از حساب رسی وارد آتش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عالمان به سبب حسادت</w:t>
      </w:r>
      <w:r>
        <w:rPr>
          <w:rFonts w:eastAsia="IRNazanin" w:cs="IRNazanin"/>
          <w:color w:val="111111"/>
          <w:sz w:val="28"/>
          <w:szCs w:val="28"/>
          <w:rtl w:val="true"/>
          <w:lang w:bidi="fa-IR"/>
        </w:rPr>
        <w:t>. .</w:t>
      </w:r>
      <w:bookmarkStart w:id="196" w:name="pg1510_18016"/>
    </w:p>
    <w:p>
      <w:pPr>
        <w:pStyle w:val="BookText"/>
        <w:rPr/>
      </w:pPr>
      <w:bookmarkEnd w:id="196"/>
      <w:r>
        <w:rPr>
          <w:rFonts w:ascii="IRNazanin" w:hAnsi="IRNazanin" w:eastAsia="IRNazanin"/>
          <w:color w:val="111111"/>
          <w:sz w:val="28"/>
          <w:sz w:val="28"/>
          <w:szCs w:val="28"/>
          <w:rtl w:val="true"/>
          <w:lang w:bidi="fa-IR"/>
        </w:rPr>
        <w:t>این کیفر عجیب، سزای از دست دادن تواضع و افتادن در دره‌ی هولناک تکبّر است که خدای متعال درباره‌ی آتش قیامت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فبئس مثوی المتکبرین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بدی برای متکبران است</w:t>
      </w:r>
      <w:r>
        <w:rPr>
          <w:rFonts w:eastAsia="IRNazanin" w:cs="IRNazanin"/>
          <w:color w:val="111111"/>
          <w:sz w:val="28"/>
          <w:szCs w:val="28"/>
          <w:rtl w:val="true"/>
          <w:lang w:bidi="fa-IR"/>
        </w:rPr>
        <w:t>.</w:t>
      </w:r>
    </w:p>
    <w:p>
      <w:pPr>
        <w:pStyle w:val="Heading3"/>
        <w:numPr>
          <w:ilvl w:val="2"/>
          <w:numId w:val="1"/>
        </w:numPr>
        <w:rPr/>
      </w:pPr>
      <w:bookmarkStart w:id="197" w:name="__RefHeading___Toc403380_3650668749"/>
      <w:bookmarkStart w:id="198" w:name="_Toc71"/>
      <w:bookmarkEnd w:id="197"/>
      <w:r>
        <w:rPr>
          <w:rtl w:val="true"/>
        </w:rPr>
        <w:t>عقوبت تکبّر عالمان</w:t>
      </w:r>
      <w:bookmarkEnd w:id="198"/>
    </w:p>
    <w:p>
      <w:pPr>
        <w:pStyle w:val="BookText"/>
        <w:rPr/>
      </w:pPr>
      <w:r>
        <w:rPr>
          <w:rFonts w:ascii="IRNazanin" w:hAnsi="IRNazanin" w:eastAsia="IRNazanin"/>
          <w:color w:val="111111"/>
          <w:sz w:val="28"/>
          <w:sz w:val="28"/>
          <w:szCs w:val="28"/>
          <w:rtl w:val="true"/>
          <w:lang w:bidi="fa-IR"/>
        </w:rPr>
        <w:t>جلوه‌ی دیگری از تکبّر که کیفر آتش قیامت را در پی دارد، مربوط به عالمانی است که دیگران را موعظه تند و تیز می‌کنند، امّا از موعظه شدن خود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گروه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العلماء من إذا وعظ أنف و إذا وعظ عنف فذاک فی الدرک الثانی من النار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از عالمان کسانی هستند که از موعظه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خود را برتر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دارند؛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و خشونت موعظه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طبقه‌ی دوم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باعث می شود که انسان خود را برتر از این ببیند که مورد وعظ و نصیحت قرار گیرد، در این صورت از موعظه شدن خرسند نیست و حتّی ممکن است عصبانی هم بشود؛ چون تحمل این را ندارد که دیگری عیب او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نوبت به موعظه کردن خودش می‌رسد، با نرمی و مدارا برخورد نمی‌کند؛ بلکه برخوردش با مردم در مام نصیحت آن‌ها، تند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که هفت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گونه افراد را در دومین طبقه‌ی خود جای می‌دهد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برخی عالمان به گونه‌ای دیگر ظاهر می‌شود، این‌ها تحمل رد و انکار حرفشان را ندارند و با اخلاق پادشاهان با مردم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این‌ها چنین فرموده‌اند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العُلَماءِ مَن یَذهَبُ فی عِلمِهِ مَذهَبَ الجَبابِرَةِ وَ السَّلاطینِ فِإن رُدَّ عَلَیهِ شَیءٌ مِن قَولِهِ أو قُصِّرَ فی شَیءٍ مِن أمرِهِ غَضِبَ فَذاکَ فی الدَّرکِ الرّابعِ مِنَ النّارِ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گروهی از عالمان هستند که در مورد علم خود، هم چون جباران و پادشاهان برخورد می‌کنند، اگر کسی سخن آن‌ها را رد کند یا در انجام یکی از دستوراتشان کوتاهی کند، عصبانی می‌شوند، این‌ها در طبقه‌ی چهارم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شأن و شؤون عالمی به آن جا می‌رسد که برای خود هم چون پادشاهان حوزه‌ی امر و نهی قائل می‌شود، به طوری که تحمل رد کردن هیچ حرفش را از ناحیه‌ی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به چیزی دستور می‌دهد، توقع دارد که بی کم و کاستی و بلافاصله انجام شود که اگر نشود، خشم و عصبانیت او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چهارمین طبقه‌ی آتش دوزخ قرار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دو گروه بدتر و با عقوبت سخت‌تر، کسانی هستند که علم خود را وسیله قرار می‌دهند برای این که مردم آن‌ها را بسیار فرهیخته و خردمند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گروه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العُلَماءِ مَن یَتَّخِذُ عِلمَهُ مُرُوءَةً وَ عَقلاً فَذاکَ فِی الدَّرکِ السّابعِ مِنَ النّارِ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از عالمان هستند کسانی که علم خود را وسیله قرار می‌دهند برای این که مردم آن‌ها را دارای انسانیت و عقل به حساب آورند، جایگاه این‌ها طبقه‌ی هفتم از آتش دوزخ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پست‌ترین و دردناک‌ترین طبقه‌ی جهنم، پایین‌ترین آن یعنی طبقه‌ی هفتم است و آن کیفر عالمانی است که با کسب علم به مردم بزرگی فروختند و از علم برای کسب آبرو نزد دیگران سوء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سخت‌ترین عقوبت را دارند؛ چون به </w:t>
      </w:r>
      <w:r>
        <w:rPr>
          <w:rFonts w:eastAsia="IRNazanin" w:cs="IRNazanin"/>
          <w:color w:val="111111"/>
          <w:sz w:val="28"/>
          <w:szCs w:val="28"/>
          <w:rtl w:val="true"/>
          <w:lang w:bidi="fa-IR"/>
        </w:rPr>
        <w:t>.</w:t>
      </w:r>
      <w:bookmarkStart w:id="199" w:name="pg1510_18020"/>
    </w:p>
    <w:p>
      <w:pPr>
        <w:pStyle w:val="BookText"/>
        <w:rPr/>
      </w:pPr>
      <w:bookmarkEnd w:id="199"/>
      <w:r>
        <w:rPr>
          <w:rFonts w:ascii="IRNazanin" w:hAnsi="IRNazanin" w:eastAsia="IRNazanin"/>
          <w:color w:val="111111"/>
          <w:sz w:val="28"/>
          <w:sz w:val="28"/>
          <w:szCs w:val="28"/>
          <w:rtl w:val="true"/>
          <w:lang w:bidi="fa-IR"/>
        </w:rPr>
        <w:t xml:space="preserve">شریف‌ترین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که اشرف الشرف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ورزیدند و علم را که وسیله‌ی تواضع و فروتنی است، نردبان دعوی کبریای دروغین خویش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سزای متکبرین</w:t>
      </w:r>
      <w:r>
        <w:rPr>
          <w:rFonts w:eastAsia="IRNazanin" w:cs="IRNazanin"/>
          <w:color w:val="111111"/>
          <w:sz w:val="28"/>
          <w:szCs w:val="28"/>
          <w:rtl w:val="true"/>
          <w:lang w:bidi="fa-IR"/>
        </w:rPr>
        <w:t>.</w:t>
      </w:r>
    </w:p>
    <w:p>
      <w:pPr>
        <w:pStyle w:val="Heading3"/>
        <w:numPr>
          <w:ilvl w:val="2"/>
          <w:numId w:val="1"/>
        </w:numPr>
        <w:rPr/>
      </w:pPr>
      <w:bookmarkStart w:id="200" w:name="__RefHeading___Toc403382_3650668749"/>
      <w:bookmarkStart w:id="201" w:name="_Toc72"/>
      <w:bookmarkEnd w:id="200"/>
      <w:r>
        <w:rPr>
          <w:rtl w:val="true"/>
        </w:rPr>
        <w:t>مدارای عالم</w:t>
      </w:r>
      <w:bookmarkEnd w:id="201"/>
    </w:p>
    <w:p>
      <w:pPr>
        <w:pStyle w:val="BookText"/>
        <w:rPr/>
      </w:pPr>
      <w:r>
        <w:rPr>
          <w:rFonts w:ascii="IRNazanin" w:hAnsi="IRNazanin" w:eastAsia="IRNazanin"/>
          <w:color w:val="111111"/>
          <w:sz w:val="28"/>
          <w:sz w:val="28"/>
          <w:szCs w:val="28"/>
          <w:rtl w:val="true"/>
          <w:lang w:bidi="fa-IR"/>
        </w:rPr>
        <w:t>یکی ازمهم‌ترین برکات تواضع عالم، این است که در برخوردش با دیگران اهل تندی و شدت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 و سخت معمولاً وقتی است که انسان خود را بزرگ بشمارد و طرف مقابل خود را حقیر و پست، در این صورت معمولاً رفتاری ملایم و نرم با مخاطب خود نمی‌کند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انسانی که خود را کسی نمی‌داند و دیگران را هم خوار و حقیر نمی‌شمارد، به طور طبیعی برخورد ملایم و همراه با مدارا با آنان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اوصافی که در احادیث اسلامی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اهل مدارا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العِلمِ الرِّفقُ و آفَتُهُ الخُرقُ</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 پسر عزیزم، رأس علم، مدارا کردن و آفت آن تندی و برخورد خشن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کردن جاهلان برای یک عالم، بسیار سخت و جهادی بزرگ است و مدارا با جاهلان، شکر نعمت علم است که خدا به عالم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صفت پسندیده‌ی اخلاقی همانا داشتن روحیه‌ی تواضع و فروتنی است که مدارا کردن را برای عالم آسان می‌سازد</w:t>
      </w:r>
      <w:r>
        <w:rPr>
          <w:rFonts w:eastAsia="IRNazanin" w:cs="IRNazanin"/>
          <w:color w:val="111111"/>
          <w:sz w:val="28"/>
          <w:szCs w:val="28"/>
          <w:rtl w:val="true"/>
          <w:lang w:bidi="fa-IR"/>
        </w:rPr>
        <w:t>. .</w:t>
      </w:r>
      <w:bookmarkStart w:id="202" w:name="pg1510_18023"/>
    </w:p>
    <w:p>
      <w:pPr>
        <w:pStyle w:val="Heading3"/>
        <w:numPr>
          <w:ilvl w:val="2"/>
          <w:numId w:val="1"/>
        </w:numPr>
        <w:rPr/>
      </w:pPr>
      <w:bookmarkStart w:id="203" w:name="__RefHeading___Toc403384_3650668749"/>
      <w:bookmarkStart w:id="204" w:name="_Toc73"/>
      <w:bookmarkEnd w:id="202"/>
      <w:bookmarkEnd w:id="203"/>
      <w:r>
        <w:rPr>
          <w:rtl w:val="true"/>
        </w:rPr>
        <w:t>ملازمت علم با حلم</w:t>
      </w:r>
      <w:bookmarkEnd w:id="204"/>
    </w:p>
    <w:p>
      <w:pPr>
        <w:pStyle w:val="BookText"/>
        <w:rPr/>
      </w:pPr>
      <w:r>
        <w:rPr>
          <w:rFonts w:ascii="IRNazanin" w:hAnsi="IRNazanin" w:eastAsia="IRNazanin"/>
          <w:color w:val="111111"/>
          <w:sz w:val="28"/>
          <w:sz w:val="28"/>
          <w:szCs w:val="28"/>
          <w:rtl w:val="true"/>
          <w:lang w:bidi="fa-IR"/>
        </w:rPr>
        <w:t xml:space="preserve">خصلت دیگری که هم دوش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عالم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دیگران در رفتار انسان ظاهر می‌شود و آن صفت قلبی که بروز خارجی‌اش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بردباری و حلم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حلم را علّت و سبب رفق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ملاحظه است که در روایات، حلم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العِلمِ الحِلمُ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رأس علم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هیچ منافاتی با احادیث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حلم علّت و سبب رفق است، پس این دو پیوسته و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را به عنایتی می‌توان رأس علم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دو خصوصیت برخاسته از روحیه‌ی تواضع و نشانه‌های 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رأس العلم بودن تواضع با آن چه درباره‌ی حلم و رفق گفته شده، در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ارتباط علم را با حلم و رفق این گونه تبیین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وَزیرُ العِلمِ الحِلمُ و نِعمَ وزیرُ الِحلمِ الرِّفقُ و نِعمَ وَزیرُ الرِّفقِ الصَّبرُ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چه خوب وزیر است بردباری برای علم و چه خوب وزیر است مدارا کردن برای بردباری و چه خوب وزیر است صبر برای مدارا کردن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زیر علم است و رفق، وزیر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نقش کمک کار و بازو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بازوی علم و مدارا کردن بازوی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بازو از صاحب بازوست ولی در عمل، کار را برای او آسان و روان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w:t>
      </w:r>
      <w:bookmarkStart w:id="205" w:name="pg1510_18025"/>
    </w:p>
    <w:p>
      <w:pPr>
        <w:pStyle w:val="BookText"/>
        <w:rPr/>
      </w:pPr>
      <w:bookmarkEnd w:id="205"/>
      <w:r>
        <w:rPr>
          <w:rFonts w:ascii="IRNazanin" w:hAnsi="IRNazanin" w:eastAsia="IRNazanin"/>
          <w:color w:val="111111"/>
          <w:sz w:val="28"/>
          <w:sz w:val="28"/>
          <w:szCs w:val="28"/>
          <w:rtl w:val="true"/>
          <w:lang w:bidi="fa-IR"/>
        </w:rPr>
        <w:t>حلم از علم ناشی می‌شود؛ امّا بازوی علم هم هست، یعنی علم کارش با حلم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رفق از حلم ناشی می‌شود امّا بازوی آن هم هست؛ چون بردباری با رفق به نتیجه‌ی عملی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رفق منشا صبر است و به کمک صبر به نتیجه‌ی مطلوبش می‌رسد</w:t>
      </w:r>
      <w:r>
        <w:rPr>
          <w:rFonts w:eastAsia="IRNazanin" w:cs="IRNazanin"/>
          <w:color w:val="111111"/>
          <w:sz w:val="28"/>
          <w:szCs w:val="28"/>
          <w:rtl w:val="true"/>
          <w:lang w:bidi="fa-IR"/>
        </w:rPr>
        <w:t>.</w:t>
      </w:r>
    </w:p>
    <w:p>
      <w:pPr>
        <w:pStyle w:val="Heading3"/>
        <w:numPr>
          <w:ilvl w:val="2"/>
          <w:numId w:val="1"/>
        </w:numPr>
        <w:rPr/>
      </w:pPr>
      <w:bookmarkStart w:id="206" w:name="__RefHeading___Toc403386_3650668749"/>
      <w:bookmarkStart w:id="207" w:name="_Toc74"/>
      <w:bookmarkEnd w:id="206"/>
      <w:r>
        <w:rPr>
          <w:rtl w:val="true"/>
        </w:rPr>
        <w:t>نشانه‌ی علم</w:t>
      </w:r>
      <w:r>
        <w:rPr>
          <w:rtl w:val="true"/>
        </w:rPr>
        <w:t xml:space="preserve">: </w:t>
      </w:r>
      <w:r>
        <w:rPr>
          <w:rtl w:val="true"/>
        </w:rPr>
        <w:t>سکوت و حلم</w:t>
      </w:r>
      <w:bookmarkEnd w:id="207"/>
    </w:p>
    <w:p>
      <w:pPr>
        <w:pStyle w:val="BookText"/>
        <w:rPr/>
      </w:pP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اوصاف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دانسته شده است که هیچ گاه از علم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علم و حلم چنان است که حلم را از نشانه‌های علم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عالم سه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الصَّمتَ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همانا برای عالم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سه نشانه میتوان عالم را از غیر عالم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سکوت را هم درکنار علم و حلم مطرح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هم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عالم را ملازم همیشگی با سکوت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برخاسته از روحیه‌ی تواضع است که عالم بیشتر از آن که بگوید،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جهل خود واقف است و خود را محتاج شنیدن از عالمان می‌داند، لذا قدم اول در علم، سکوت و قدم دوم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زیبایی 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نقل فرموده‌اند که وقتی 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حضرت این گونه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الإنصات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سکوت کردن</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گوش فرا دادن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نگه داری</w:t>
      </w:r>
      <w:r>
        <w:rPr>
          <w:rFonts w:eastAsia="IRNazanin" w:cs="IRNazanin"/>
          <w:color w:val="111111"/>
          <w:sz w:val="28"/>
          <w:szCs w:val="28"/>
          <w:rtl w:val="true"/>
          <w:lang w:bidi="fa-IR"/>
        </w:rPr>
        <w:t>. .</w:t>
      </w:r>
      <w:bookmarkStart w:id="208" w:name="pg1510_18027"/>
    </w:p>
    <w:p>
      <w:pPr>
        <w:pStyle w:val="BookText"/>
        <w:rPr/>
      </w:pPr>
      <w:bookmarkEnd w:id="20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عمل کردن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انتشار دادن آن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انسان با سکوت کردن و سپس فراگیری از دیگران، بهتر کسب علم می‌کند تا این که بخواهد در هر موردی اظهارنظر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کم‌تر سکوت می‌کند و بیشتر نظر می‌دهد، قطعاً علم کمتری به دست می‌آورد تا آن کسی که با سکوت خود می‌خواهد علم دیگران را برای خود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مَن جَمَعَ عِلمَ النّاسِ إلی عِلمِهِ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عالم‌ترین مردم آن کسی است که علم مردم را بر علم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سکوت و سپس به گوش فرا دادن و آن گاه به حفظ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یعنی این که انسان آن چه را می‌شنود، اگر مطالب صحیح و حقی است، در خود نگه دارد و مراقب باشد که آن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از حفظ، نوبت به عمل می‌رسد و پس از این که شخص عامل به علمش شد، در آخرین مرحله، نشر و اظهار آن مطرح می‌شود</w:t>
      </w:r>
      <w:r>
        <w:rPr>
          <w:rFonts w:eastAsia="IRNazanin" w:cs="IRNazanin"/>
          <w:color w:val="111111"/>
          <w:sz w:val="28"/>
          <w:szCs w:val="28"/>
          <w:rtl w:val="true"/>
          <w:lang w:bidi="fa-IR"/>
        </w:rPr>
        <w:t>.</w:t>
      </w:r>
    </w:p>
    <w:p>
      <w:pPr>
        <w:pStyle w:val="Heading3"/>
        <w:numPr>
          <w:ilvl w:val="2"/>
          <w:numId w:val="1"/>
        </w:numPr>
        <w:rPr/>
      </w:pPr>
      <w:bookmarkStart w:id="209" w:name="__RefHeading___Toc403388_3650668749"/>
      <w:bookmarkStart w:id="210" w:name="_Toc75"/>
      <w:bookmarkEnd w:id="209"/>
      <w:r>
        <w:rPr>
          <w:rtl w:val="true"/>
        </w:rPr>
        <w:t>اخلاق پسندیده و ناپسند</w:t>
      </w:r>
      <w:bookmarkEnd w:id="210"/>
    </w:p>
    <w:p>
      <w:pPr>
        <w:pStyle w:val="BookText"/>
        <w:rPr/>
      </w:pPr>
      <w:r>
        <w:rPr>
          <w:rFonts w:ascii="IRNazanin" w:hAnsi="IRNazanin" w:eastAsia="IRNazanin"/>
          <w:color w:val="111111"/>
          <w:sz w:val="28"/>
          <w:sz w:val="28"/>
          <w:szCs w:val="28"/>
          <w:rtl w:val="true"/>
          <w:lang w:bidi="fa-IR"/>
        </w:rPr>
        <w:t xml:space="preserve">علاوه بر تواضع، رفق و حلم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 کار رفته، به موضوع دیگری هم با همین عنوان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رَإسُ العِلمِ التَّمییزُ بَینَ الأخلاقِ و إظهارُ مَحمودِها و قَمعُ مَذمُومِها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راس علم تشخیص میان خلق و خوها و آشکار نمودن پسندیده‌ی آن و از بین بردن ناپسند آن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فصول گذشته بیان شد، رأس علم، معرفت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یکی از آثار و نتایج معرفت خداست</w:t>
      </w:r>
      <w:r>
        <w:rPr>
          <w:rFonts w:eastAsia="IRNazanin" w:cs="IRNazanin"/>
          <w:color w:val="111111"/>
          <w:sz w:val="28"/>
          <w:szCs w:val="28"/>
          <w:rtl w:val="true"/>
          <w:lang w:bidi="fa-IR"/>
        </w:rPr>
        <w:t>. .</w:t>
      </w:r>
      <w:bookmarkStart w:id="211" w:name="pg1510_18029"/>
    </w:p>
    <w:p>
      <w:pPr>
        <w:pStyle w:val="BookText"/>
        <w:rPr/>
      </w:pPr>
      <w:bookmarkEnd w:id="211"/>
      <w:r>
        <w:rPr>
          <w:rFonts w:ascii="IRNazanin" w:hAnsi="IRNazanin" w:eastAsia="IRNazanin"/>
          <w:color w:val="111111"/>
          <w:sz w:val="28"/>
          <w:sz w:val="28"/>
          <w:szCs w:val="28"/>
          <w:rtl w:val="true"/>
          <w:lang w:bidi="fa-IR"/>
        </w:rPr>
        <w:t>ایشان به دو رکن اساسی در این خصوص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فرد خداشناس باید بین اخلاق شایسته و ناشایست فرق بگذارد و بدی‌ها و خوبی‌ها برایش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اهل دقّتو تمییز میان بایسته‌ها و نابایسته‌های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به دانستن آن‌ها اکتفا نمی‌کند، بلکه خود را مقید به اظهار خوبی‌ها و ریشه کنی بدی‌ها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آن چه می‌داند، در اعمالش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تَکونُ عالِماً حتّی تَکونَ بِالعِلمِ عامِلاً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عالم نخواهی بود مگر این که عامل به علم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چنین علمی، باید چگونه عمل کرد؟ آیا نیت و قصد انسان در این که چه چیز نصیب او شود، تأثیر ندارد؟</w:t>
      </w:r>
    </w:p>
    <w:p>
      <w:pPr>
        <w:pStyle w:val="Heading3"/>
        <w:numPr>
          <w:ilvl w:val="2"/>
          <w:numId w:val="1"/>
        </w:numPr>
        <w:rPr/>
      </w:pPr>
      <w:bookmarkStart w:id="212" w:name="__RefHeading___Toc403390_3650668749"/>
      <w:bookmarkStart w:id="213" w:name="_Toc76"/>
      <w:bookmarkEnd w:id="212"/>
      <w:r>
        <w:rPr>
          <w:rtl w:val="true"/>
        </w:rPr>
        <w:t>اخلاص در طلب علم</w:t>
      </w:r>
      <w:bookmarkEnd w:id="213"/>
    </w:p>
    <w:p>
      <w:pPr>
        <w:pStyle w:val="Heading4"/>
        <w:numPr>
          <w:ilvl w:val="3"/>
          <w:numId w:val="1"/>
        </w:numPr>
        <w:rPr/>
      </w:pPr>
      <w:bookmarkStart w:id="214" w:name="__RefHeading___Toc403392_3650668749"/>
      <w:bookmarkStart w:id="215" w:name="_Toc7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در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هر کس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 کس براساس شاکله‌ی خود عمل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شاکله‌ی هر کس همان نیتی است که در انجام عمل دارد، لذا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به عبارتی نیت عمل، روح و حقیقت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برای منفعت دنیا، دنبال کسب علم برود، هیچ بهره‌ی معنوی و اخروی از عمل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نیتش را خالص گرداند، خیر دنیا و آخرت نصیبش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bookmarkStart w:id="216" w:name="pg1510_18031"/>
    </w:p>
    <w:p>
      <w:pPr>
        <w:pStyle w:val="BookText"/>
        <w:rPr/>
      </w:pPr>
      <w:bookmarkEnd w:id="216"/>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کسی که حدیث را برای فایده‌ی دنیا بخواهد، نصیبی در آخرت برایش نخواهد بود و هر کس برای آخرت دنبال آن برود، خدا خیر دنیا و آخرت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دنیا و آخرت با اخلاص نیت در طلب علم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اخلاص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العِلمَ لِلّهِ لَم یُصِب مِنهُ باباً إلا أزدادَ فی نَفسِهِ ذُلاً و فِی النّاسِ تَواضُعاً و لِلّهِ خَوفاً و فی الدینِ اجتهاداً وَ ذلِکَ الَّذی یَنتَفِعُ بِالعِلمِ فَلیَتَعَلَّمهُ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 کس به خاطر خدا دنبال علم برود، به هیچ بابی از آن نمی‌رسد مگر آن که سبب فزونی خواری او نزد خودش می‌شود و تواضع او را میان مردم بیشتر می‌کند و خوف او را از خداوند افزون می‌سازد و تلاش و کوشش او را در دین افزایش می‌دهد و او آن کسی است که از علم فایده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را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خلوص نیت در طلب علم چه برکاتی را در دنیا و آخرت نصیب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این برکات، ذلت و خواری در نزد خود و تواضع برای مردم است که این خود رأس علم می‌باشد و سپس خوف از خدا و تلاش بیشتر برای دین که این‌ها غایت و هدف کسب علم هستند</w:t>
      </w:r>
      <w:r>
        <w:rPr>
          <w:rFonts w:eastAsia="IRNazanin" w:cs="IRNazanin"/>
          <w:color w:val="111111"/>
          <w:sz w:val="28"/>
          <w:szCs w:val="28"/>
          <w:rtl w:val="true"/>
          <w:lang w:bidi="fa-IR"/>
        </w:rPr>
        <w:t>.</w:t>
      </w:r>
    </w:p>
    <w:p>
      <w:pPr>
        <w:pStyle w:val="Heading4"/>
        <w:numPr>
          <w:ilvl w:val="3"/>
          <w:numId w:val="1"/>
        </w:numPr>
        <w:rPr/>
      </w:pPr>
      <w:bookmarkStart w:id="217" w:name="__RefHeading___Toc403394_3650668749"/>
      <w:bookmarkStart w:id="218" w:name="_Toc78"/>
      <w:bookmarkEnd w:id="217"/>
      <w:r>
        <w:rPr>
          <w:rtl w:val="true"/>
        </w:rPr>
        <w:t>نشانه‌ی اخلاص در طلب علم</w:t>
      </w:r>
      <w:r>
        <w:rPr>
          <w:rtl w:val="true"/>
        </w:rPr>
        <w:t xml:space="preserve">: </w:t>
      </w:r>
      <w:r>
        <w:rPr>
          <w:rtl w:val="true"/>
        </w:rPr>
        <w:t>رعایت آداب تعلّم</w:t>
      </w:r>
      <w:bookmarkEnd w:id="2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عملی حصول اخلاص در طلب علم، علاوخ بر نیت خالصانه‌ی انسان، رعایت کردن برخی از آداب تعلّم است که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رساله‌ی حقوقیه خود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اشاره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سائسِکَ بِالعِلمِ التَّعظیمُ لَهُ و التَّوقیرُ لِمَجلِسِهِ و حُسنُ الاستماعِ إلیه و الاقبالُ عَلیه و أن لا تَرفَعَ علیه صَوتَکَ و أن لا تُجیبَ أحداً یَسأَلُهَ عَن شَیءٍ حتّی یکونَ هو الذَّی یُجیبُ و لا تُحَدِّثَ فی مَجلِسِهِ احَداً و لا تَغتابَ عندَه احَداً و أن تَدفَعَ عنه إذا ذُکِرَ عِندَکَ بِسُوءٍ و أن تَستُرَ عُیُوبَه و تُظهِرَ مَناقِبَه و لا تُجالِسَ لَه عَدُوّاً و لا تُعادِیَ له وَلیاً فَإذا فَعَلتَ ذلِکَ شَهِدَ لَکَ مَلائِکَةُ اللهِ بأنَّکَ قَصَدتَه و تعلّمتَ عِلمَه لِلّهِ جَلَّ اسمُه لا لِلّناس</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سیزده ادب از آداب علم آموزی را تحت عنوان حق استاد بر شاگرد ذکر فرموده و در پایان تصریح کرده‌اند که اگر کسی همه‌ی این شرایط را رعایت کند، فرشتگان الهی برایش گواهی می‌دهند که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احترام به استاد، یعنی هر چه را که مصداق تعظیم و تجلیل اوست،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بردن از او با عظمت، کوچک نکردن او در حضور و غیابش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و وقار مجلس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هر کاری که حرکت جلسه‌ی درس او را مخدوش می‌سازد، پرهیز نماید تا همه‌ی شؤون و آداب مجلس درس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کردن و ارتکاب اعمال سبک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کردن به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استاد این است که به سخنانش خوب گوش داده شود و از بی‌توجهی یا کم توجّهی یا انجام هر کاری که حواس انسان را پرت می‌کند، پرهیز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استاد با روی باز و 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انسان به همه‌ی صورت خود با دیگری روبرو شود و از برخورد باز و خوش دریغ ننماید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نکردن صدا نزد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در سخن گفتن با استاد، صدایش را بلند نکند تا مبادا موجب بی‌حرمتی و اهانت به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ندادن به سؤال کسی پیش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مورد سؤالی قرار گرفت، پیش از آن که خود پاسخ گوید، نباید کسی به پاسخ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امر باید به دست استاد باشد، شاید در موردی اصلاً نخواهد پاسخ دهد یا آن زمان خاصّ را مناسب پاسخ دادن نداند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نزدن با دیگری در مجلس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علم و عالم اقتضا می‌کند که انسان در مجلس علم و هنگام تدریس استاد به سخن گفتن با دیگران مشغول نشود و جز به درس و استاد به کاری مبادرت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نکردن از کسی نزد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دیگران کار شایسته‌ای نیست و مرتکب شدن آن در مجلس علم بی‌حرمتی به علم و عالم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آبروی استاد هنگامی که به بدی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غیاب استاد و یا حتّی در حضور او، کسی از او به بدی یاد کند و عیبی از او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استاد بر شاگرد این است که آبروی او را حفظ نموده، اجازه ندهد که استاد به بدی یاد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عیب‌های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نباید به ذکر عیب استاد راضی شود، خودش هم وظیفه دارد که عیوب معلمش را بپوشاند و هیچ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حضور و نه در غیاب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آبروی او مخدوش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خوبی‌های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باید آشکار نمودن خوبی‌های استاد را جزء وظایف خود بداند و کاری کند که چه در مجلس درس و چه غیر آن، دیگران هر چه بیشتر با خوبی‌های استادش آشنا و به او ارادت پیدا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نشدن با دشمن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متوجه باشد که اگر کسی با استادش دشمنی می‌کند، با او رفت و آمد و هم نشینی نکند و این گونه خود را بی‌تفاوت نسبت به استادش نشان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نکردن با دوست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دیگر ویژگی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دشمنی با دوست استاد، نوعی دشمنی با خود او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باشد به این نقص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همه‌ی این آداب را رعایت کند، فرشتگان الهی گواه او می‌شوند که علم را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نیت خالصانه در علم آموزی در رعایت کردن حق معلم و پاس داشتنم حرمت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همه‌ی ظرایفی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راه طلب علم قصد قربت به سوی خدا داشته باشد، امّا نسبت به همه یا برخی از اموری که بیان شد، در عمل بی‌تفاوت یا کم توجّه باشد، باید در نیت خود تجدیدنظر نماید و آن را از ناخالصی پاک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 خالص گردانیدن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اصلاح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بیشتر در راه تحقق بخشیدن به همین 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تکمیل این بحث، حدیث دیگری را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 مورد توجّه قرار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حَقِّ العالِمِ أن لا تُکثِرَ علیه السُّؤالَ و لا تَأخُذَ بِثَوبِهِ و إذا دَخَلتَ علیه و عِندَه قومٌ فَسَلِّم عَلَیهِم جَمیعاً و خُصَّهُ بِالتَّحیَّةِ دُونَهم و اجلِس بَینَ یَدَیهِ و لا تَجلِس خَلفَه و لا تَغمِز بِعَینِکَ و لا تُشِر بِیَدِکَ و لا تُکثِر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قالَ فلانٌ خِلافاً لِقَولِهِ و لا تَضجَر بَطولِ صُحبَتِهِ فَإنَّما مَثَلُ العالِمِ مَثَلُ النَّخلَةِ تَنتَظِرُها حتّی یَسقُطَ عَلیکَ منها شَیءٌ و العالِمُ أعظَمُ أجراً مِنَ الصّائِمِ القائِمِ الغازی فی سَبیلِ اللهِ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این حدیث شریف، هشت ادب دیگر از آداب علم آموزی به عنوان حق عالم بر متعلم بیان شده که عبارتند از</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زیاد نپرسیدن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پرسیدن از معلم هر چند امر مطلوب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شده‌ای است امّا اگر تعداد آن از حد متعارف خارج شود، یا بی‌جا و بی‌مورد مطرح شود، هم فایده‌ی خود را از دست می‌دهد و هم باعث اذیت و آزار استاد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طالب علم باید حد و اندازه‌ی آن را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لباس استاد می‌تواند کنایه از اصرار و پافشاری دانشجو به پاسخ گرفتن از استاد باشد که در این صورت با کشیدن لباسش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دیگری از همین حدیث شریف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Style w:val="FootnoteAnchor"/>
          <w:rtl w:val="true"/>
        </w:rPr>
        <w:footnoteReference w:id="150"/>
      </w:r>
      <w:r>
        <w:rPr>
          <w:rFonts w:ascii="IRNazanin" w:hAnsi="IRNazanin" w:eastAsia="IRNazanin"/>
          <w:color w:val="111111"/>
          <w:sz w:val="28"/>
          <w:sz w:val="28"/>
          <w:szCs w:val="28"/>
          <w:rtl w:val="true"/>
          <w:lang w:bidi="fa-IR"/>
        </w:rPr>
        <w:t>و مرحوم علامه مجلسی در بیان خودشان به همین معنا اشاره فرموده‌اند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حدیث دیگری که همین ادب برای متعلمان ذکر شده، تعبیر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یَأخذ بِثَوبِه إذا کَسِلَ</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یعنی اگر استاد حوصله ندارد، دانشجو لباس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مؤید معنایی است که از مرحوم مجلسی نقل کردیم و نشان می‌دهد که گاهی استاد به دلیل خستگی یا هر علّت دیگر، حوصله‌ی پاسخ دادن به سؤال دانشجو را ندارد، در این صورت ادب تعلّم اقتضا می‌کند که متعلمان از اصرار و پافشاری بر جواب خواستن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سخن این است که اگر استاد شرایط روحی یا جسمی مناسب را برای پاسخ به سؤالات ندارد، افراد بر این امر اصرار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لباس کنایه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که حتماً لباس او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این کار اصرار به پاسخ خواستن در شرایط نامناسب صورت گیرد، این ادب تعلّم رعایت نشده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اختصاصی به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 بر استاد وارد شود و نزد او گروهی باشند، پس از ادای سلام و تحیت به جمع، یک سلام اختصاصی هم به استاد داشته باشد که احترام ویژه‌ای نسبت به او محسوب می‌گردد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روبروی استاد و ننشستن 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اقتضا می‌کند که دانشجو برای درس گرفتن روبروی استاد بنشیند و از نشستن پشت او یا هر موقعیت دیگری که خلاف ادب متعارف تلقّی می‌شود،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متعلمان در مجلس درس باید نحوه‌ی قرار گرفتن خود را به گونه‌ای تنظیم کنند که همگی به نحوی روبروی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نکردن به استاد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ابرو و 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استاد و نگه داشتن وقار مجلس او اقتضا می‌کند که افراد با اشاره‌ی چشم یا ابرو و پلک با استاد ارتباط برقرار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فهمیده این گونه اعمال را حمل بر بی‌ادبی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نکردن با دست به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حرکت دادن چشم و ابرو برای استاد شایسته‌ی مقام و منزلت او نیست، اشاره کردن به او با دست هم کاری سبک و دون شأن استاد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متعلمان برای اشاره به استاد، از او با سنگین‌ترین و محترم‌ترین الفاظ و القاب یاد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نظر استاد را به رخ او نکشیدن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استاد مطلبی را مطرح می‌کند که افراد شاخصی مخالف نظر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ادب اقتضا می‌کند که متعلمان نظر مخالف را به رخ استاد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هیچ سخنی مطرح نکنند، بلکه قول مخالف را به شکل و قالب طرح سؤال و حتّی المقدور بدون ذکر اسم قائل آن ذکر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نام بردن از کسی که مخالف نظر استاد را دارد ت به خصوص اگر فرد شاخص و صاحب نظری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شکستن حرمت استاد می‌شود و حساسیت‌های بی‌جا و نامناسب ایجاد می‌کند که لزومی ندارد و بلکه برخلاف ادب دانش آموزی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دلتنگی و خستگی نکردن از مجلس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نباید خستگی یا ناراحتی خود را از طول کشیدن مجلس درس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 تحمل کلاس درس برایش سخت شده، باید مراقب باشد که این امر بروز و ظهوری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کردن به ساعت و امثال این حرکات، خستگی و عجله‌ی خود را نمایان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لزوم حفظ این ادب بیان فرموده‌اند این است که عالم هم چون درخت خرمایی است که باید در انتظار افتادن خرما از آن نشست و صبوری ورزید</w:t>
      </w:r>
      <w:r>
        <w:rPr>
          <w:rFonts w:eastAsia="IRNazanin" w:cs="IRNazanin"/>
          <w:color w:val="111111"/>
          <w:sz w:val="28"/>
          <w:szCs w:val="28"/>
          <w:rtl w:val="true"/>
          <w:lang w:bidi="fa-IR"/>
        </w:rPr>
        <w:t>.</w:t>
      </w:r>
      <w:bookmarkStart w:id="219" w:name="pg1510_18043"/>
    </w:p>
    <w:p>
      <w:pPr>
        <w:pStyle w:val="BookText"/>
        <w:rPr/>
      </w:pPr>
      <w:bookmarkEnd w:id="219"/>
      <w:r>
        <w:rPr>
          <w:rFonts w:ascii="IRNazanin" w:hAnsi="IRNazanin" w:eastAsia="IRNazanin"/>
          <w:color w:val="111111"/>
          <w:sz w:val="28"/>
          <w:sz w:val="28"/>
          <w:szCs w:val="28"/>
          <w:rtl w:val="true"/>
          <w:lang w:bidi="fa-IR"/>
        </w:rPr>
        <w:t>چه بسا در زمانی که دانشجو دیگر حوصله‌ی گوش کردن به درس را ندارد، مطلبی از زبان استاد جاری شود که بسیالر ارزشمند و قیمتی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نمی‌داند که گوهر ارزشمند علم، چه موقع و در چه شرایطی نصیبش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هیچ زمانی امید حصول آن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بی‌حوصلگی دلیل بر این نیست که در آن حال چیزی عائد فرد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جمله‌ی حدیث بیان فضیلتی بسیار مهم در خصوص عالم است که اجر و پاداش او را برتر از روزه‌دار و شب زنده‌داری که در راه خدا به جهاد می‌پردازد،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بیست و یک ادب تعلّم از آن جهت مطرح شد که رعایت آن‌ها می‌تواند نشانه‌ی خوبی برای اخلاص در طلب علم باشد</w:t>
      </w:r>
      <w:r>
        <w:rPr>
          <w:rFonts w:eastAsia="IRNazanin" w:cs="IRNazanin"/>
          <w:color w:val="111111"/>
          <w:sz w:val="28"/>
          <w:szCs w:val="28"/>
          <w:rtl w:val="true"/>
          <w:lang w:bidi="fa-IR"/>
        </w:rPr>
        <w:t>.</w:t>
      </w:r>
    </w:p>
    <w:p>
      <w:pPr>
        <w:pStyle w:val="Heading4"/>
        <w:numPr>
          <w:ilvl w:val="3"/>
          <w:numId w:val="1"/>
        </w:numPr>
        <w:rPr/>
      </w:pPr>
      <w:bookmarkStart w:id="220" w:name="__RefHeading___Toc403396_3650668749"/>
      <w:bookmarkStart w:id="221" w:name="_Toc79"/>
      <w:bookmarkEnd w:id="220"/>
      <w:r>
        <w:rPr>
          <w:rtl w:val="true"/>
        </w:rPr>
        <w:t>اخلاص در عمل به علم و تعلیم آن</w:t>
      </w:r>
      <w:bookmarkEnd w:id="221"/>
    </w:p>
    <w:p>
      <w:pPr>
        <w:pStyle w:val="BookText"/>
        <w:rPr/>
      </w:pPr>
      <w:r>
        <w:rPr>
          <w:rFonts w:ascii="IRNazanin" w:hAnsi="IRNazanin" w:eastAsia="IRNazanin"/>
          <w:color w:val="111111"/>
          <w:sz w:val="28"/>
          <w:sz w:val="28"/>
          <w:szCs w:val="28"/>
          <w:rtl w:val="true"/>
          <w:lang w:bidi="fa-IR"/>
        </w:rPr>
        <w:t>همین خلوص نیت باید در عمل به علم و تعلیم آن به دیگران هم وجود داشته باشد تا در نزد آسمانیان، بزرگ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لِلّهِ عَزَّوَجَلَّ و عَمِلَ لِلّهِ و عَلَّمَ لِلّهِ دُعیَ فی مَلَکُوتِ الَّسماواتِ عَظیماً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کسی که برای خداوند عزّوجلّ تعلّم نماید و برای خدا عمل کند و برای خدا تعلیم دهد، در ملکوت آسمان‌ها بزرگ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ملکوت آسمان‌ها را مشاهده می‌کند، عظمت چنین شخصی را درمی‌یابد، آن که برای خدا علم بیاموزد، برای خدا به آن عمل کند و برای خدا آن را تعلیم دهد</w:t>
      </w:r>
      <w:r>
        <w:rPr>
          <w:rFonts w:eastAsia="IRNazanin" w:cs="IRNazanin"/>
          <w:color w:val="111111"/>
          <w:sz w:val="28"/>
          <w:szCs w:val="28"/>
          <w:rtl w:val="true"/>
          <w:lang w:bidi="fa-IR"/>
        </w:rPr>
        <w:t>.</w:t>
      </w:r>
    </w:p>
    <w:p>
      <w:pPr>
        <w:pStyle w:val="Heading4"/>
        <w:numPr>
          <w:ilvl w:val="3"/>
          <w:numId w:val="1"/>
        </w:numPr>
        <w:rPr/>
      </w:pPr>
      <w:bookmarkStart w:id="222" w:name="__RefHeading___Toc403398_3650668749"/>
      <w:bookmarkStart w:id="223" w:name="_Toc80"/>
      <w:bookmarkEnd w:id="222"/>
      <w:r>
        <w:rPr>
          <w:rtl w:val="true"/>
        </w:rPr>
        <w:t>زهد در دنیا</w:t>
      </w:r>
      <w:r>
        <w:rPr>
          <w:rtl w:val="true"/>
        </w:rPr>
        <w:t xml:space="preserve">: </w:t>
      </w:r>
      <w:r>
        <w:rPr>
          <w:rtl w:val="true"/>
        </w:rPr>
        <w:t>نتیجه‌ی اخلاص در علم</w:t>
      </w:r>
      <w:bookmarkEnd w:id="2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اخلاص نیت در طلب علم و عمل به آن وجود داشته باشد، نتیجه‌ی این علم یقیناً بی‌رغبتی به دنیا و دل کندن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نسبت به دنیا نشانه‌ی مهمی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وجود علم مفید است؛ همان طور که دوست داشتن دنیا علامتی برای علم بی‌فایده و مضر به حال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إزدادَ فی العِلمِ رُشداً فَلَم یَزدَد فی الدُّنیا زُهد لَم یَزدَد مِنَ اللهِ إلّا بُعداً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هر کس علمش رشد یابد امّا زهدش نسبت به دنیا زیاد نشود، نتیجه‌ای جز دور شدن از خدا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الُّدنیا ذَهَبَ خَوفُ الآخِرَةِ مِن قَلبِهِ و ما أُوتیَ عَبدٌ عِلماً فَأزدادَ لِلدُّنیا حُباً إلّا ازدادَ مِنَ اللهِ بُعداً و ازدادَ اللهُ عَلَیهِ غَضَباً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هر کس دنیا را دوست بدارد، خوف آخرت از قلبش بیرون می‌رود و به هیچ بنده‌ای علمی عطا نمی‌شود که به دنبال آن محبتش به دنیا زیاد شود مگر آن که دوری او از خدا زیاد می شود و غضب خداوند بر او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خوف آخرت، خوف از عذاب و عقاب اخروی در نتیجه‌ی عمل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دنیا دل بندد، ترس از عقاب خداوند در آخرت از قلبش بیرون می‌رود و اگر نتیجه و ثمره‌ی علمی، افزایش حب دنیا شود، یقیناً غضب خدا هم بر آن عالم بیشتر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خطر برای هر عالمی و هر طالب علمی وجود دارد که خدای ناکرده علمش وسیله‌ای برای دل بستگی او به دنیا شود و اینم گونه به علم قدس الهی، خیانت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امان ماندن از این خطر که آخرت انسان را نابود می‌کند، باید اخلاص در تعلّم، عمل به علم و تعلیم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خلوص از بین برود، این آفات هم خود نمایی می‌کنند</w:t>
      </w:r>
      <w:r>
        <w:rPr>
          <w:rFonts w:eastAsia="IRNazanin" w:cs="IRNazanin"/>
          <w:color w:val="111111"/>
          <w:sz w:val="28"/>
          <w:szCs w:val="28"/>
          <w:rtl w:val="true"/>
          <w:lang w:bidi="fa-IR"/>
        </w:rPr>
        <w:t>. .</w:t>
      </w:r>
      <w:bookmarkStart w:id="224" w:name="pg1510_18047"/>
    </w:p>
    <w:p>
      <w:pPr>
        <w:pStyle w:val="Heading3"/>
        <w:numPr>
          <w:ilvl w:val="2"/>
          <w:numId w:val="1"/>
        </w:numPr>
        <w:rPr/>
      </w:pPr>
      <w:bookmarkStart w:id="225" w:name="__RefHeading___Toc403400_3650668749"/>
      <w:bookmarkStart w:id="226" w:name="_Toc81"/>
      <w:bookmarkEnd w:id="224"/>
      <w:bookmarkEnd w:id="225"/>
      <w:r>
        <w:rPr>
          <w:rtl w:val="true"/>
        </w:rPr>
        <w:t>پرخوری</w:t>
      </w:r>
      <w:r>
        <w:rPr>
          <w:rtl w:val="true"/>
        </w:rPr>
        <w:t xml:space="preserve">: </w:t>
      </w:r>
      <w:r>
        <w:rPr>
          <w:rtl w:val="true"/>
        </w:rPr>
        <w:t>آفت علم و عالم</w:t>
      </w:r>
      <w:bookmarkEnd w:id="226"/>
    </w:p>
    <w:p>
      <w:pPr>
        <w:pStyle w:val="Heading4"/>
        <w:numPr>
          <w:ilvl w:val="3"/>
          <w:numId w:val="1"/>
        </w:numPr>
        <w:rPr/>
      </w:pPr>
      <w:bookmarkStart w:id="227" w:name="__RefHeading___Toc403402_3650668749"/>
      <w:bookmarkStart w:id="228" w:name="_Toc8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شش چیز را منشأ و آغاز معصیت خدای عزّوجلّ دانسته‌اند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عامل دیگر به نوعی مظاهر مختلف حب دنیا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عمومی‌ترین آن‌هاست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دوست داشتن غذا برای هر کس و در هر سن و سالی می‌تواند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چند کوچک و ساده می‌نماید، امّا ممکن است مانع ترقی انسان در همه‌ی مراحل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این شهوت به گونه‌های مختلف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گونه‌ها پر خوردن است که مانع جدی برای نورانی شدن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 الحِکمَةُ جَوفاً مُلِیَ طَعاماً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حکمت در باطنی که از غذا پر شده، وارد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تَشبَعُوا فَیَطفَأَ نُورُ المَعرِفَةِ مِن قُلُوبِکُم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سیر نشوید تا در نتیجه نور معرفت در دل‌های شما خاموش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الحِکمَةِ و المَعرِفَةِ الجُوعُ</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نور حکمت و معرفت، گرسنگی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روشن است که طالب علم و معرفت باید از خطر این آفت بترسد و هر چه ممکن است خود را از آن بر حذر دارد</w:t>
      </w:r>
      <w:r>
        <w:rPr>
          <w:rFonts w:eastAsia="IRNazanin" w:cs="IRNazanin"/>
          <w:color w:val="111111"/>
          <w:sz w:val="28"/>
          <w:szCs w:val="28"/>
          <w:rtl w:val="true"/>
          <w:lang w:bidi="fa-IR"/>
        </w:rPr>
        <w:t>.</w:t>
      </w:r>
    </w:p>
    <w:p>
      <w:pPr>
        <w:pStyle w:val="Heading4"/>
        <w:numPr>
          <w:ilvl w:val="3"/>
          <w:numId w:val="1"/>
        </w:numPr>
        <w:rPr/>
      </w:pPr>
      <w:bookmarkStart w:id="229" w:name="__RefHeading___Toc403404_3650668749"/>
      <w:bookmarkStart w:id="230" w:name="_Toc83"/>
      <w:bookmarkEnd w:id="229"/>
      <w:r>
        <w:rPr>
          <w:rtl w:val="true"/>
        </w:rPr>
        <w:t>آثار و برکات جوع</w:t>
      </w:r>
      <w:bookmarkEnd w:id="2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جوع بیش از آن است که ما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حبیب خود را در سفر معراج از این برکات 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شب معراج از خدایش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الجوع؟</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گرسنه ماندن چیست؟</w:t>
      </w:r>
    </w:p>
    <w:p>
      <w:pPr>
        <w:pStyle w:val="BookText"/>
        <w:rPr/>
      </w:pPr>
      <w:r>
        <w:rPr>
          <w:rFonts w:ascii="IRNazanin" w:hAnsi="IRNazanin" w:eastAsia="IRNazanin"/>
          <w:color w:val="111111"/>
          <w:sz w:val="28"/>
          <w:sz w:val="28"/>
          <w:szCs w:val="28"/>
          <w:rtl w:val="true"/>
          <w:lang w:bidi="fa-IR"/>
        </w:rPr>
        <w:t>خدایش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أحمَدهُ إنَّ العَبدَ إذا جاعَ بَطنُهُ و حَفِظَ لِسانَهُ عَلَّمتُهُ الحِکمَةَ و إن کانَ کافراً تَکُونُ حِکمَتُهُ حَجَّةً عَلَیهِ و وَبالاً و إن کانَ مُؤمنِاً تَکُونُ حِکمَتُهُ لَهُ نوراً و بُرهاناً و شِفاء و رَحمةً فَیَعلَمُ ما لَم یَکُن یَعلَمُ و یُبصِرُ ما لَم یَکُن یُبصِرُ فَأوَّلُ ما أُبَصِّرُهُ عُیُوبُ نَفسِهِ حتّی یَشغَلَ بِها عَن عُیُوبِ غَیرِهِ و أُبَصِّرُهُ دَقائِقَ العِلمِ حتّی لا یَدخُلَ عَلَیهِ الشَّیطانُ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ثمره‌ی گرسنگی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وقتی شکمش گرسنه بماند و زبانش را مراقبت نماید، من به او حکمت را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باشد، حکمتش حجت علیه او وبال بر او خواهد بود و اگر مؤمن باشد، حکمتش برایش نور،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 و رحمت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نمی‌دانست، خواهد فهمید و آن چه را که نمی‌دید،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چیزی که به آن بینایش می‌کنم، عیب‌های خودش است تا این که به آن‌ها مشغول شده و عیب‌هایدیگران را نبیند و دقایق علم را به او می‌نمایانم تا این که شیطان بر او وارد نشود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گرسنگی برای کافر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کافر هم علم و حکمت را می‌آموزد، امّا او چون قلب پذیرایی که علم را تحمل کند، ندارد، علمش وبال گردنش می‌شود و او را در پیشگاه الهی شرمنده و روسیاه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 برای مؤمن نور و برهان و شفا و رحمت می‌شود که قلبش را نورانی و چشم دلش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چیزهایی را می‌بیند که پیش از این مرحله نمی‌دید و اولین و مهم‌ترین آن‌ها عیب‌های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نقایص و کاستی‌های او چنان به خود مشغولش می‌کند که از دیدن عیب‌های دیگران کور می‌شود</w:t>
      </w:r>
      <w:r>
        <w:rPr>
          <w:rFonts w:eastAsia="IRNazanin" w:cs="IRNazanin"/>
          <w:color w:val="111111"/>
          <w:sz w:val="28"/>
          <w:szCs w:val="28"/>
          <w:rtl w:val="true"/>
          <w:lang w:bidi="fa-IR"/>
        </w:rPr>
        <w:t>. .</w:t>
      </w:r>
      <w:bookmarkStart w:id="231" w:name="pg1510_18051"/>
    </w:p>
    <w:p>
      <w:pPr>
        <w:pStyle w:val="BookText"/>
        <w:rPr/>
      </w:pPr>
      <w:bookmarkEnd w:id="231"/>
      <w:r>
        <w:rPr>
          <w:rFonts w:ascii="IRNazanin" w:hAnsi="IRNazanin" w:eastAsia="IRNazanin"/>
          <w:color w:val="111111"/>
          <w:sz w:val="28"/>
          <w:sz w:val="28"/>
          <w:szCs w:val="28"/>
          <w:rtl w:val="true"/>
          <w:lang w:bidi="fa-IR"/>
        </w:rPr>
        <w:t>در مرحله‌ی بعد دقایق و ظرایفی از علم برایش آشکار می‌شود که او را از اشتباه و خطای شیطانی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شناخت دقایق و ظرایف علمی تنها نباید به دقّتنظر، مطالعه و مباحثه اتکا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کشیدن برای خدا هم می‌تواند در حصول این نتایج مؤثر باشد</w:t>
      </w:r>
      <w:r>
        <w:rPr>
          <w:rFonts w:eastAsia="IRNazanin" w:cs="IRNazanin"/>
          <w:color w:val="111111"/>
          <w:sz w:val="28"/>
          <w:szCs w:val="28"/>
          <w:rtl w:val="true"/>
          <w:lang w:bidi="fa-IR"/>
        </w:rPr>
        <w:t>.</w:t>
      </w:r>
    </w:p>
    <w:p>
      <w:pPr>
        <w:pStyle w:val="Heading4"/>
        <w:numPr>
          <w:ilvl w:val="3"/>
          <w:numId w:val="1"/>
        </w:numPr>
        <w:rPr/>
      </w:pPr>
      <w:bookmarkStart w:id="232" w:name="__RefHeading___Toc403406_3650668749"/>
      <w:bookmarkStart w:id="233" w:name="_Toc84"/>
      <w:bookmarkEnd w:id="232"/>
      <w:r>
        <w:rPr>
          <w:rtl w:val="true"/>
        </w:rPr>
        <w:t>اثر لقمه‌ی حلال در علم</w:t>
      </w:r>
      <w:bookmarkEnd w:id="233"/>
    </w:p>
    <w:p>
      <w:pPr>
        <w:pStyle w:val="BookText"/>
        <w:rPr/>
      </w:pPr>
      <w:r>
        <w:rPr>
          <w:rFonts w:ascii="IRNazanin" w:hAnsi="IRNazanin" w:eastAsia="IRNazanin"/>
          <w:color w:val="111111"/>
          <w:sz w:val="28"/>
          <w:sz w:val="28"/>
          <w:szCs w:val="28"/>
          <w:rtl w:val="true"/>
          <w:lang w:bidi="fa-IR"/>
        </w:rPr>
        <w:t>علاوه بر پرخوری، حب طعام ممکن است به گونه‌ای دیگر به انسان آفت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نبودن به خوردن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نور علم الهی است، باید خود را مقید به خوردن غذای حلال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به ما این گونه وعده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الحَلالَ أربَعینَ یَوماً نَوَّرَ اللهُ قَلبَهُ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هر کس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بخورد، خداوند قلب او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غذای جسم در پاکی روح انسان بسیار مؤثر است و بالعکس نمی‌توان گفت گه غذای حرام تاثیری در آلودگی روح و قلب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بازداشتن نفس از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مهم‌ترین آن‌ها شهوت غذا و شکم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را آماده‌ی بهره‌مندی از نور علم و حکمت و معرفت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سوم حب طعام نیز همین جا خودنمایی می‌کند</w:t>
      </w:r>
      <w:r>
        <w:rPr>
          <w:rFonts w:eastAsia="IRNazanin" w:cs="IRNazanin"/>
          <w:color w:val="111111"/>
          <w:sz w:val="28"/>
          <w:szCs w:val="28"/>
          <w:rtl w:val="true"/>
          <w:lang w:bidi="fa-IR"/>
        </w:rPr>
        <w:t>.</w:t>
      </w:r>
    </w:p>
    <w:p>
      <w:pPr>
        <w:pStyle w:val="Heading4"/>
        <w:numPr>
          <w:ilvl w:val="3"/>
          <w:numId w:val="1"/>
        </w:numPr>
        <w:rPr/>
      </w:pPr>
      <w:bookmarkStart w:id="234" w:name="__RefHeading___Toc403408_3650668749"/>
      <w:bookmarkStart w:id="235" w:name="_Toc85"/>
      <w:bookmarkEnd w:id="234"/>
      <w:r>
        <w:rPr>
          <w:rtl w:val="true"/>
        </w:rPr>
        <w:t>غذا خوردن به خاطر شهوت</w:t>
      </w:r>
      <w:bookmarkEnd w:id="235"/>
    </w:p>
    <w:p>
      <w:pPr>
        <w:pStyle w:val="BookText"/>
        <w:rPr/>
      </w:pPr>
      <w:r>
        <w:rPr>
          <w:rFonts w:ascii="IRNazanin" w:hAnsi="IRNazanin" w:eastAsia="IRNazanin"/>
          <w:color w:val="111111"/>
          <w:sz w:val="28"/>
          <w:sz w:val="28"/>
          <w:szCs w:val="28"/>
          <w:rtl w:val="true"/>
          <w:lang w:bidi="fa-IR"/>
        </w:rPr>
        <w:t>علاوه بر پرخوری و رعایت نکردن حلال خوری، گونه‌ی دیگر آفت شکم، این است که انسان غذایی را به خاطر شهوت و میل نفسانی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دنباله روی از شهوات هم می‌تواند به نورانی شدن قلب انسان به علم و حکمت،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أَکَلَ طَعاماً لِلشَّهوَةِ حَرَّمَ اللهُ عَلی قَلبِهِ الحِکمَةَ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غذایی را به خاطر شهوت بخورد، خداوند حکمت را بر قلب او حرام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به خاطر شهوت این است که انسان چیزی را به جهت مزه‌اش و خوش آمدنش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درجات مختلف دارد و هر درجه‌ای از آن یک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درجه این است که فرد به خاطر شهوت و لذت، به خوردن حرام بیفتد، در این صورت چه بسا از هر حکمتی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بالاتر هر قدر از لذت نفسانی‌اش کم کند و انگیزه‌های الهی را تقویت نماید، زمینه برای اعطای نور حکمت بیشتر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می‌تواند به آن جا برسد که غذا را فقط به خاطر این که قوت بر انجام عبادت پیدا کند،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خوردن حلال لذت ببرد، هیچ اشکالی ندارد؛ ولی لذت بردن از خوردن غیر از این است که انسان چیزی را به خاطر لذت آن بخورد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این توصیه، البته آسان نیست و جهاد با نفس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اجرای این کار به طور کامل و در همه‌ی موارد به صورت ناگهانی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یک مورد و دو مورد و چند مورد شروع کرد و کم‌کم توسعه‌اش داد تا آرام آرام قدرت بر مخالفت با هوای نفس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وقتی همت و نیت خالص فرد را برای رسیدن به این مهم ملاحظه فرمود، لطف خود را به تدریج در حق او روا می‌دارد و قلبش کم‌کم آمادگی پذیرش نور علم و حکمت و معرفت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رسیدن به یک قله باید از صعود به دامنه‌ی آن آغاز کرد و پله پله و قدم به قدم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ناگهانی به قله برای کسانی که هنوز در ابتدای راه هستند، مشکل است، امّا نباید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کرد و قدم در راه نهاد تا مورد لطف حق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این امر درجات مختلف دارد و محروم شدن قلب از نور حکمت، یک امر نسبی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انسان به خاطر شهوت طلبی در خوردن غذا از بعضی درجات حکمت محروم شود نه از همه‌ی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مانع قوی‌تر باشد، محرومیت از حکمت الهی هم بیشتر خواهد بود</w:t>
      </w:r>
      <w:r>
        <w:rPr>
          <w:rFonts w:eastAsia="IRNazanin" w:cs="IRNazanin"/>
          <w:color w:val="111111"/>
          <w:sz w:val="28"/>
          <w:szCs w:val="28"/>
          <w:rtl w:val="true"/>
          <w:lang w:bidi="fa-IR"/>
        </w:rPr>
        <w:t>.</w:t>
      </w:r>
      <w:bookmarkStart w:id="236" w:name="pg1510_18056"/>
    </w:p>
    <w:p>
      <w:pPr>
        <w:pStyle w:val="Heading3"/>
        <w:numPr>
          <w:ilvl w:val="2"/>
          <w:numId w:val="1"/>
        </w:numPr>
        <w:rPr/>
      </w:pPr>
      <w:bookmarkStart w:id="237" w:name="__RefHeading___Toc403410_3650668749"/>
      <w:bookmarkStart w:id="238" w:name="_Toc86"/>
      <w:bookmarkEnd w:id="236"/>
      <w:bookmarkEnd w:id="237"/>
      <w:r>
        <w:rPr>
          <w:rtl w:val="true"/>
        </w:rPr>
        <w:t xml:space="preserve">محبت اهل بیت </w:t>
      </w:r>
      <w:r>
        <w:rPr>
          <w:rtl w:val="true"/>
        </w:rPr>
        <w:t>(</w:t>
      </w:r>
      <w:r>
        <w:rPr>
          <w:rtl w:val="true"/>
        </w:rPr>
        <w:t>علیهم‌السلام</w:t>
      </w:r>
      <w:r>
        <w:rPr>
          <w:rtl w:val="true"/>
        </w:rPr>
        <w:t xml:space="preserve">): </w:t>
      </w:r>
      <w:r>
        <w:rPr>
          <w:rtl w:val="true"/>
        </w:rPr>
        <w:t>شرط تأثیر همه‌ی سفارش‌ها</w:t>
      </w:r>
      <w:bookmarkEnd w:id="238"/>
    </w:p>
    <w:p>
      <w:pPr>
        <w:pStyle w:val="BookText"/>
        <w:rPr/>
      </w:pPr>
      <w:r>
        <w:rPr>
          <w:rFonts w:ascii="IRNazanin" w:hAnsi="IRNazanin" w:eastAsia="IRNazanin"/>
          <w:color w:val="111111"/>
          <w:sz w:val="28"/>
          <w:sz w:val="28"/>
          <w:szCs w:val="28"/>
          <w:rtl w:val="true"/>
          <w:lang w:bidi="fa-IR"/>
        </w:rPr>
        <w:t xml:space="preserve">اما توشه‌ی راه کسب علم و معرفت چیست؟ علاوه بر همه‌ی آن چه تاکنون از قرآن کریم و تعالیم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آن چه شرط بهره‌وری از همه‌ی امور سفارش شده است، یک گوهر گران بها و یک اکسیر بی‌نظیر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در کنار امور گذشته قرار گیرد، همه‌ی آن‌ها ثمربخش می‌شوند وگرنه هیچ کدام، آن نتیجه‌ی مناسب را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شرط مهم و اساسی، این فصل را به پایان می‌بریم تا ختام کتاب مسک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عَلیّاً أثبَتَ اللهُ فی قَلبِهِ الحِکمَةَ و أجری عَلی لِسانِهِ الصَّوابَ</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آگاه باشید، و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خداوند حکمت را در قلبش ثابت و پایدار می‌گرداند و بر زبانش حق را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نواده‌ی گرامی ایشان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أهلَ البَیتِ و حَقَّقَ حُبَّنا فی قَلبِهِ جَری یَنابیعُ الحِکمَةِ عَلی لِسانِهِ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هر کس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محبت ما را در قلب خود تثبیت نماید، سرچشمه‌های حکمت بر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آن چه خدا به انسان روزی می‌گرداند، به خاطر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محبت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حکمت هم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محبتش به آن حضرات عمیق‌تر و خالص‌تر باشد، از نور الهی بهره‌ی بیشتری می‌برد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که حب ایشان را در قلب می‌افزاید، قدمی در مسیر منوّر شدن قلب انسان به نور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استغاثه به این ذوات مقدسه هم می‌تواند راه گشای </w:t>
      </w:r>
      <w:r>
        <w:rPr>
          <w:rFonts w:eastAsia="IRNazanin" w:cs="IRNazanin"/>
          <w:color w:val="111111"/>
          <w:sz w:val="28"/>
          <w:szCs w:val="28"/>
          <w:rtl w:val="true"/>
          <w:lang w:bidi="fa-IR"/>
        </w:rPr>
        <w:t>.</w:t>
      </w:r>
      <w:bookmarkStart w:id="239" w:name="pg1510_18057"/>
    </w:p>
    <w:p>
      <w:pPr>
        <w:pStyle w:val="BookText"/>
        <w:rPr/>
      </w:pPr>
      <w:bookmarkEnd w:id="239"/>
      <w:r>
        <w:rPr>
          <w:rFonts w:ascii="IRNazanin" w:hAnsi="IRNazanin" w:eastAsia="IRNazanin"/>
          <w:color w:val="111111"/>
          <w:sz w:val="28"/>
          <w:sz w:val="28"/>
          <w:szCs w:val="28"/>
          <w:rtl w:val="true"/>
          <w:lang w:bidi="fa-IR"/>
        </w:rPr>
        <w:t>خوبی در این مسیر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و مشکلات علمی در مسائل دقیق با عنایت و دستگیری ایشان حل شدنی است</w:t>
      </w:r>
      <w:r>
        <w:rPr>
          <w:rFonts w:eastAsia="IRNazanin" w:cs="IRNazanin"/>
          <w:color w:val="111111"/>
          <w:sz w:val="28"/>
          <w:szCs w:val="28"/>
          <w:rtl w:val="true"/>
          <w:lang w:bidi="fa-IR"/>
        </w:rPr>
        <w:t>.</w:t>
      </w:r>
    </w:p>
    <w:p>
      <w:pPr>
        <w:pStyle w:val="Heading3"/>
        <w:numPr>
          <w:ilvl w:val="2"/>
          <w:numId w:val="1"/>
        </w:numPr>
        <w:rPr/>
      </w:pPr>
      <w:bookmarkStart w:id="240" w:name="__RefHeading___Toc403412_3650668749"/>
      <w:bookmarkStart w:id="241" w:name="_Toc87"/>
      <w:bookmarkEnd w:id="240"/>
      <w:r>
        <w:rPr>
          <w:rtl w:val="true"/>
        </w:rPr>
        <w:t>جایگاه بی‌بدیل حجت حی خدا در علم</w:t>
      </w:r>
      <w:bookmarkEnd w:id="241"/>
    </w:p>
    <w:p>
      <w:pPr>
        <w:pStyle w:val="BookText"/>
        <w:rPr/>
      </w:pPr>
      <w:r>
        <w:rPr>
          <w:rFonts w:ascii="IRNazanin" w:hAnsi="IRNazanin" w:eastAsia="IRNazanin"/>
          <w:color w:val="111111"/>
          <w:sz w:val="28"/>
          <w:sz w:val="28"/>
          <w:szCs w:val="28"/>
          <w:rtl w:val="true"/>
          <w:lang w:bidi="fa-IR"/>
        </w:rPr>
        <w:t>در این میان نقش بی‌بدیل و منحصر به فرد قطب عالم امکان و بقیة الله فی الارضین که تنها باقی مانده از حجت‌های الهی روی زمین است، نباید مغفول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بزرگوار را ملجأ هاربین و غیاث مضطرین</w:t>
      </w:r>
      <w:r>
        <w:rPr>
          <w:rStyle w:val="FootnoteAnchor"/>
          <w:rtl w:val="true"/>
        </w:rPr>
        <w:footnoteReference w:id="165"/>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ذکر شده، وجود مقدّس ایشان است</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العذب عَلی 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امام حی تطبیق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طبق وعده‌ی تخلف ناپذیر الهی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لَوِ استَقامُوا عَلَی الطَّریقَةِ لَأسقَیناهُم ماءً غَدَقاً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این که اگر بر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می‌ورزیدند، هر آینه آنان را از آب گوارا سیراب می‌کردیم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 طریقه‌ی ولایت و محبت این امام همام استقامت ورزد و چنان که باید حق نعمت ایشان را ادا کند، از ماء علم الهی سیراب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داخل زمین فرو رفته و از دیدگان مردم نهان گشته است</w:t>
      </w:r>
      <w:r>
        <w:rPr>
          <w:rStyle w:val="FootnoteAnchor"/>
          <w:rtl w:val="true"/>
        </w:rPr>
        <w:footnoteReference w:id="169"/>
      </w:r>
      <w:r>
        <w:rPr>
          <w:rFonts w:ascii="IRNazanin" w:hAnsi="IRNazanin" w:eastAsia="IRNazanin"/>
          <w:color w:val="111111"/>
          <w:sz w:val="28"/>
          <w:sz w:val="28"/>
          <w:szCs w:val="28"/>
          <w:rtl w:val="true"/>
          <w:lang w:bidi="fa-IR"/>
        </w:rPr>
        <w:t>، امّا غیبت او مانع بهره بردن از گوارای وجودش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قدرشناسان این گوهر بی‌نظیر الهی می‌دانند که اگر در همین دوران غیبت، معرفت و محبت خود را به ایشان چنان که باید کامل کنند، به برکت انتظار فرج و دعا بر وجود مقدسش به درجه‌ای از معرفت خواهد 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برای آنان به منزله‌ی مشاهده می‌شود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آن گاه به همان صورتی که اگر مشاهده‌اش می‌کردند، دست به دامنش می‌شدند، اکنون هم دست نیاز به سوی امامشان دراز می‌کنند و نور علم را از او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و نقل رجوع می‌کنند و به همه‌ی سفارش‌هایی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علم فرموده‌اند نیز عمل می‌کنند، امّا می‌دانند که تا او نخواهد، نور علم و معرفت نصیب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دستی به کتاب و درس دارند و دستی هم به دامان آن واسطه‌ی فیض الهی تا رزق طیب علم به دست با برکت و پر فیض ایشان روزی آنان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نور خداست که نور علم هم از وجود مقدّس ایشان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قلبش به نور علم، منوّر گردد، باید پنجره‌های دل را به سوی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باز کند</w:t>
      </w:r>
      <w:r>
        <w:rPr>
          <w:rStyle w:val="FootnoteAnchor"/>
          <w:rtl w:val="true"/>
        </w:rPr>
        <w:footnoteReference w:id="171"/>
      </w:r>
      <w:r>
        <w:rPr>
          <w:rFonts w:ascii="IRNazanin" w:hAnsi="IRNazanin" w:eastAsia="IRNazanin"/>
          <w:color w:val="111111"/>
          <w:sz w:val="28"/>
          <w:sz w:val="28"/>
          <w:szCs w:val="28"/>
          <w:rtl w:val="true"/>
          <w:lang w:bidi="fa-IR"/>
        </w:rPr>
        <w:t>، تا نور او قلبش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قبل و بعد و در هنگام طلب علم، هوش و حواسش فقط روی یک نقطه تمرکز دارد و آن همان کانون انور الهی ماست که اکنونه غریبانه و مظلومانه در پس پرده‌ی غیبت است، امّا دوستانش فراموشش نمی‌کنند و هعر لحظه و ساعت در انتظار استجابت دعابر تعجیل فرج محبوبشان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آن بزرگ را بر همه‌ی نعمت‌های دنیا ترجیح داده‌اند، تا لبخند رضایتی بر لبان مبارک مولایشان بنشانند و به بزرگ‌ترین افتخار عالم که همانا نصرت و خدمت ولی الله اعظم در زمان غیبت و ظهورش است،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برخورداری از این نعمت بی‌نظیر را بر دل‌های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w:t>
      </w:r>
      <w:bookmarkStart w:id="242" w:name="pg1510_18064"/>
    </w:p>
    <w:p>
      <w:pPr>
        <w:pStyle w:val="Heading2"/>
        <w:numPr>
          <w:ilvl w:val="1"/>
          <w:numId w:val="1"/>
        </w:numPr>
        <w:rPr/>
      </w:pPr>
      <w:bookmarkStart w:id="243" w:name="__RefHeading___Toc403414_3650668749"/>
      <w:bookmarkStart w:id="244" w:name="_Toc88"/>
      <w:bookmarkEnd w:id="242"/>
      <w:bookmarkEnd w:id="243"/>
      <w:r>
        <w:rPr>
          <w:rtl w:val="true"/>
        </w:rPr>
        <w:t>فهرست منابع</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حسن بن ابی الحسن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محمدباقر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 محمدبن حسن صفّار؛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کتابخانه‌ی آیت‌الله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الامین؛ ابراهیم بن علی عاملی کفعمی؛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حسن بن شبعه‌ی 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جامعه‌ی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محمدبن مسعود 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چاپخانه‌ی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علی بن ابراهیم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 الدقائق؛ محمدبن محمدرضا قمی مشهدی؛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ورام بن ابی فراس؛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الفقیه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تهذیب المنطق؛ مولی عبدالله یزدی؛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قطب الدین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جامعه‌ی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محمدبن حسن فتال نیشابوری؛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سعدالسعود؛ سیدبن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ابن بطریق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انتشارات السلامی،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ابن ابی جمهور احسائی؛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عبدالواحد آمدی؛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لاروس؛ خلیل 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محمدبن یعقوب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الخلیل الفراهیدی؛ صدر،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سیدمحمدبنی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شیخ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 ابوالفتح کراجکی؛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فخرالدین 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احمدبن محمدبن خالد برقی؛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علم؛ علیرضا رحیمیان؛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حسن بن فضل 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جامعه‌ی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الحکمة؛ سیدمحمدحسین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دارالتبلیغ اسلامی،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سیدرضی؛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دارالهجرة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جناب آقای دکترعلیرضا رحیمیان، نشر منیر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اصناف الناس،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در این جا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اختیاری است که طرف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نمی‌توان گفت که مثلاً وقتی انسان خواب است، در حال ترک اختیاری خوردن و آشامیدن و راه رفتن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ترک کردن‌ها در این جا مراد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 ماه ژانویه‌ی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خبرگزاری بی‌بی‌سی، منتشر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تهذیب المنطق،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توحید، دفتر دوم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به معنای بی‌نیازی و توانگری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مجمع‌البحرین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بعد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مقوله‌ی اضافه در منطق و فلسفه به اموری که نسبی بودن در ذات آن‌هاست، اطلاق می‌شود مانند مقوله‌ی پدری و پسری یا فوقیت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بودن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سفت وجودی واقعی علاوه بر وجود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در مقایسه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نسبت و اضافه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فلاسفه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عالمین را هم از این گونه مقوله‌های نسبی دانسته‌اند، ولی این تلقّی غلطی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عالم شدن یک صفت واقعی وجودی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وجود خود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عالم با واجدیّت نور علم متصف به این صفت می‌گردد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صدوق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الجرائح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التوحید، باب العرش و الکرسی،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جا فرض گرفته شده است که مخاطب، زبانی دارد که این الفاظ را 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عرب زبانان،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فارسی زبانان آشنا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کاربرد انسان به جای بشر و بالعکس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مسأله‌ی علم،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علم در فلسفه‌ی صدرایی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اصناف الناس،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صفة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الأدیانِ و عِلمُ الأبدان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لِلأدیان و الطّبُّ لِلأبدان و النّحوُ 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به نقل از معانی الأخبار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اللهُ عَلَی الأمر یَطبَعُه 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در کتاب عقل دفتر اول،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را بنگرید در کتاب توحید، دفتر سوم، بخش دوم، فصل ششم،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در کتاب توحید، دفتر دوم، بخش اول، فصل دوم،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و توضیحات این مطلب در کتاب توحید، دفتر سوم، بخش دوم، فصل شم،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بحث در این باره در کتاب عقل، دفتر اول،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العقل و الجهل،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ترکَ الاستماعَ مِن ذوی العقول مات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الاحتجاج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الحجة، باب انه لیش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در فصل ششم 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العقل و الجهل،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اصناف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النوادر،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الحجة، باب معرفة الأمام و الرد إلیه،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الحجة، باب انه لیس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کلام خاتم النبیین به امیرالمؤمنین صلوات الله علیهما و آلهما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لباسی که از همه‌ی لباس‌ها به بدن نزدیک‌تر است اطلاق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فرمایش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نزدیکی امامان و اختصاص ایشان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جزیی از قرآن است که انسان آن را قرائت 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3/1058</w:t>
      </w:r>
      <w:r>
        <w:rPr>
          <w:rFonts w:ascii="IRNazanin" w:hAnsi="IRNazanin" w:eastAsia="IRNazanin"/>
          <w:b w:val="false"/>
          <w:b w:val="false"/>
          <w:bCs w:val="false"/>
          <w:i w:val="false"/>
          <w:i w:val="false"/>
          <w:iCs w:val="false"/>
          <w:color w:val="333333"/>
          <w:sz w:val="20"/>
          <w:sz w:val="20"/>
          <w:szCs w:val="20"/>
          <w:rtl w:val="true"/>
        </w:rPr>
        <w:t xml:space="preserve">،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 الناس أنظرهم فی العواقب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عاقل‌ترین مردم، عاقبت نگرترین آن‌هاست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مراء، در لغت از ریشه‌ی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باب مفاعله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مراء به معنای جدال، خصومت و منازعه‌ی میان دو طرف است که هر دو با تعصب و بی‌دلیل روی نظر خود پای می‌فشارند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مراد از خلق مردمی هستند که تحسین و تقبیح آن‌ها براساس معیارهای الهی نیست وگرنه تشویق و توبیخشان می‌تواند نشانه‌ی رضا و سخط خدای متعال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فِی الأرض، أی طَغی و تَعَظَّمَ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فِی الأرض أی تَجَبَّرَ و تَکَبَّرَ فیها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تفسیر مجمع‌البیان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سؤال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استعمال العلم،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الایمان و الکفر، باب ذم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استعمال العلم،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تَلَجلَجَ فی صَدری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و تعلَّق و لم یستقرّ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تَلَجلَجَ اللّقمة فی فم الآکل من غیر مَضغ یعنی یُقلّبها فی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لقمه را در دهانش بدون آن که آن را بجود، بالا و پایین می‌اندازد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استعمال العلم،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استعمال العلم،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استعمال العلم،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صفة العلماء،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مکارم الاخلاق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الدعاء، باب الدعاء للرزق،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صفة العلماء،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یک عالم موظف است که در نهی از منکر یا برای تأثیر گذاشتن تربیتی در یک متربی، برخورد شدید و تند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این است که تندی در این موارد به خاطر رضای خداست نه از روی نفسانیت و غلبه‌ی عصبانیت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صفة العلماء،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النوادر،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الایمان و الکفر، باب الاخلاص،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المستأکل بعلمه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العلم، باب حق العالم،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کنزالفوائد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چهار عامل دیگر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ریاست، حب خوابیدن، حب راحتی و حب زنان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گوارای جاری روی زمین است که به راحتی در دسترس می‌باشد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صفاتی که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معرّفی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فرموده‌اند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شیرین گوارا در حال تشنگی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کتاب الحجة، باب نادر جامع فی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أفَرَأیتُم إن أصبحَ ماؤکُم غوراً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ابوخالد کابلی از امام زین‌العابدین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صارت بِه الغَیبة عندهم بمنزلة المشاهدة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کمال‌الدین، باب، ح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زیارتی که از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ائمه‌ی 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چنین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لِأنَّکُم نورَ الأنوار و خیرة الأخیار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41621</Words>
  <Characters>161759</Characters>
  <CharactersWithSpaces>202196</CharactersWithSpaces>
  <Paragraphs>1444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2026-08-16T16:44:16Z</dcterms:created>
  <dc:creator>ghaemiyeh.com</dc:creator>
  <dc:description/>
  <dc:language>en-US</dc:language>
  <cp:lastModifiedBy/>
  <dcterms:modified xsi:type="dcterms:W3CDTF">2026-08-16T20:14:20Z</dcterms:modified>
  <cp:revision>1</cp:revision>
  <dc:subject/>
  <dc:title>کتاب علم</dc:title>
</cp:coreProperties>
</file>

<file path=docProps/custom.xml><?xml version="1.0" encoding="utf-8"?>
<Properties xmlns="http://schemas.openxmlformats.org/officeDocument/2006/custom-properties" xmlns:vt="http://schemas.openxmlformats.org/officeDocument/2006/docPropsVTypes"/>
</file>