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گزیده مناسک عمره مفرده </w:t>
      </w:r>
      <w:r>
        <w:rPr/>
        <w:t>1388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533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76535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6537_3650668749">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76539_3650668749">
            <w:r>
              <w:rPr>
                <w:webHidden/>
                <w:rStyle w:val="IndexLink"/>
                <w:rtl w:val="true"/>
              </w:rPr>
              <w:t>فاصله بين دو عمره‌</w:t>
            </w:r>
            <w:r>
              <w:rPr>
                <w:rStyle w:val="IndexLink"/>
                <w:rtl w:val="true"/>
              </w:rPr>
              <w:tab/>
            </w:r>
            <w:r>
              <w:rPr>
                <w:rStyle w:val="IndexLink"/>
              </w:rPr>
              <w:t>8</w:t>
            </w:r>
          </w:hyperlink>
        </w:p>
        <w:p>
          <w:pPr>
            <w:pStyle w:val="Contents3"/>
            <w:tabs>
              <w:tab w:val="clear" w:pos="8459"/>
              <w:tab w:val="right" w:pos="9026" w:leader="dot"/>
            </w:tabs>
            <w:rPr/>
          </w:pPr>
          <w:hyperlink w:anchor="__RefHeading___Toc76541_3650668749">
            <w:r>
              <w:rPr>
                <w:webHidden/>
                <w:rStyle w:val="IndexLink"/>
                <w:rtl w:val="true"/>
              </w:rPr>
              <w:t>فاصله عمره تمتع با عمره مفرده‌بعد از انجام حج‌</w:t>
            </w:r>
            <w:r>
              <w:rPr>
                <w:rStyle w:val="IndexLink"/>
                <w:rtl w:val="true"/>
              </w:rPr>
              <w:tab/>
            </w:r>
            <w:r>
              <w:rPr>
                <w:rStyle w:val="IndexLink"/>
              </w:rPr>
              <w:t>8</w:t>
            </w:r>
          </w:hyperlink>
        </w:p>
        <w:p>
          <w:pPr>
            <w:pStyle w:val="Contents3"/>
            <w:tabs>
              <w:tab w:val="clear" w:pos="8459"/>
              <w:tab w:val="right" w:pos="9026" w:leader="dot"/>
            </w:tabs>
            <w:rPr/>
          </w:pPr>
          <w:hyperlink w:anchor="__RefHeading___Toc76543_3650668749">
            <w:r>
              <w:rPr>
                <w:webHidden/>
                <w:rStyle w:val="IndexLink"/>
                <w:rtl w:val="true"/>
              </w:rPr>
              <w:t>فاصله بين دو عمره مفرده‌</w:t>
            </w:r>
            <w:r>
              <w:rPr>
                <w:rStyle w:val="IndexLink"/>
                <w:rtl w:val="true"/>
              </w:rPr>
              <w:tab/>
            </w:r>
            <w:r>
              <w:rPr>
                <w:rStyle w:val="IndexLink"/>
              </w:rPr>
              <w:t>9</w:t>
            </w:r>
          </w:hyperlink>
        </w:p>
        <w:p>
          <w:pPr>
            <w:pStyle w:val="Contents2"/>
            <w:tabs>
              <w:tab w:val="clear" w:pos="8743"/>
              <w:tab w:val="right" w:pos="9026" w:leader="dot"/>
            </w:tabs>
            <w:rPr/>
          </w:pPr>
          <w:hyperlink w:anchor="__RefHeading___Toc76545_3650668749">
            <w:r>
              <w:rPr>
                <w:webHidden/>
                <w:rStyle w:val="IndexLink"/>
                <w:rtl w:val="true"/>
              </w:rPr>
              <w:t>احرام‌</w:t>
            </w:r>
            <w:r>
              <w:rPr>
                <w:rStyle w:val="IndexLink"/>
                <w:rtl w:val="true"/>
              </w:rPr>
              <w:tab/>
            </w:r>
            <w:r>
              <w:rPr>
                <w:rStyle w:val="IndexLink"/>
              </w:rPr>
              <w:t>11</w:t>
            </w:r>
          </w:hyperlink>
        </w:p>
        <w:p>
          <w:pPr>
            <w:pStyle w:val="Contents3"/>
            <w:tabs>
              <w:tab w:val="clear" w:pos="8459"/>
              <w:tab w:val="right" w:pos="9026" w:leader="dot"/>
            </w:tabs>
            <w:rPr/>
          </w:pPr>
          <w:hyperlink w:anchor="__RefHeading___Toc76547_3650668749">
            <w:r>
              <w:rPr>
                <w:webHidden/>
                <w:rStyle w:val="IndexLink"/>
                <w:rtl w:val="true"/>
              </w:rPr>
              <w:t>احرام در مسجد شجره‌</w:t>
            </w:r>
            <w:r>
              <w:rPr>
                <w:rStyle w:val="IndexLink"/>
                <w:rtl w:val="true"/>
              </w:rPr>
              <w:tab/>
            </w:r>
            <w:r>
              <w:rPr>
                <w:rStyle w:val="IndexLink"/>
              </w:rPr>
              <w:t>11</w:t>
            </w:r>
          </w:hyperlink>
        </w:p>
        <w:p>
          <w:pPr>
            <w:pStyle w:val="Contents3"/>
            <w:tabs>
              <w:tab w:val="clear" w:pos="8459"/>
              <w:tab w:val="right" w:pos="9026" w:leader="dot"/>
            </w:tabs>
            <w:rPr/>
          </w:pPr>
          <w:hyperlink w:anchor="__RefHeading___Toc76549_3650668749">
            <w:r>
              <w:rPr>
                <w:webHidden/>
                <w:rStyle w:val="IndexLink"/>
                <w:rtl w:val="true"/>
              </w:rPr>
              <w:t>احرام با نذر</w:t>
            </w:r>
            <w:r>
              <w:rPr>
                <w:rStyle w:val="IndexLink"/>
                <w:rtl w:val="true"/>
              </w:rPr>
              <w:tab/>
            </w:r>
            <w:r>
              <w:rPr>
                <w:rStyle w:val="IndexLink"/>
              </w:rPr>
              <w:t>12</w:t>
            </w:r>
          </w:hyperlink>
        </w:p>
        <w:p>
          <w:pPr>
            <w:pStyle w:val="Contents3"/>
            <w:tabs>
              <w:tab w:val="clear" w:pos="8459"/>
              <w:tab w:val="right" w:pos="9026" w:leader="dot"/>
            </w:tabs>
            <w:rPr/>
          </w:pPr>
          <w:hyperlink w:anchor="__RefHeading___Toc76551_3650668749">
            <w:r>
              <w:rPr>
                <w:webHidden/>
                <w:rStyle w:val="IndexLink"/>
                <w:rtl w:val="true"/>
              </w:rPr>
              <w:t>اذن شوهر و نذر احرام بانوان‌</w:t>
            </w:r>
            <w:r>
              <w:rPr>
                <w:rStyle w:val="IndexLink"/>
                <w:rtl w:val="true"/>
              </w:rPr>
              <w:tab/>
            </w:r>
            <w:r>
              <w:rPr>
                <w:rStyle w:val="IndexLink"/>
              </w:rPr>
              <w:t>13</w:t>
            </w:r>
          </w:hyperlink>
        </w:p>
        <w:p>
          <w:pPr>
            <w:pStyle w:val="Contents3"/>
            <w:tabs>
              <w:tab w:val="clear" w:pos="8459"/>
              <w:tab w:val="right" w:pos="9026" w:leader="dot"/>
            </w:tabs>
            <w:rPr/>
          </w:pPr>
          <w:hyperlink w:anchor="__RefHeading___Toc76553_3650668749">
            <w:r>
              <w:rPr>
                <w:webHidden/>
                <w:rStyle w:val="IndexLink"/>
                <w:rtl w:val="true"/>
              </w:rPr>
              <w:t>قصد ترك محرّمات در حال محرم شدن‌</w:t>
            </w:r>
            <w:r>
              <w:rPr>
                <w:rStyle w:val="IndexLink"/>
                <w:rtl w:val="true"/>
              </w:rPr>
              <w:tab/>
            </w:r>
            <w:r>
              <w:rPr>
                <w:rStyle w:val="IndexLink"/>
              </w:rPr>
              <w:t>14</w:t>
            </w:r>
          </w:hyperlink>
        </w:p>
        <w:p>
          <w:pPr>
            <w:pStyle w:val="Contents3"/>
            <w:tabs>
              <w:tab w:val="clear" w:pos="8459"/>
              <w:tab w:val="right" w:pos="9026" w:leader="dot"/>
            </w:tabs>
            <w:rPr/>
          </w:pPr>
          <w:hyperlink w:anchor="__RefHeading___Toc76555_3650668749">
            <w:r>
              <w:rPr>
                <w:webHidden/>
                <w:rStyle w:val="IndexLink"/>
                <w:rtl w:val="true"/>
              </w:rPr>
              <w:t>گذاردن سنگ و مانند آن در رداو وصل كردن آن با سنجاق و سوزن‌</w:t>
            </w:r>
            <w:r>
              <w:rPr>
                <w:rStyle w:val="IndexLink"/>
                <w:rtl w:val="true"/>
              </w:rPr>
              <w:tab/>
            </w:r>
            <w:r>
              <w:rPr>
                <w:rStyle w:val="IndexLink"/>
              </w:rPr>
              <w:t>16</w:t>
            </w:r>
          </w:hyperlink>
        </w:p>
        <w:p>
          <w:pPr>
            <w:pStyle w:val="Contents3"/>
            <w:tabs>
              <w:tab w:val="clear" w:pos="8459"/>
              <w:tab w:val="right" w:pos="9026" w:leader="dot"/>
            </w:tabs>
            <w:rPr/>
          </w:pPr>
          <w:hyperlink w:anchor="__RefHeading___Toc76557_3650668749">
            <w:r>
              <w:rPr>
                <w:webHidden/>
                <w:rStyle w:val="IndexLink"/>
                <w:rtl w:val="true"/>
              </w:rPr>
              <w:t>گره زدن لباس احرام به غير گردن‌</w:t>
            </w:r>
            <w:r>
              <w:rPr>
                <w:rStyle w:val="IndexLink"/>
                <w:rtl w:val="true"/>
              </w:rPr>
              <w:tab/>
            </w:r>
            <w:r>
              <w:rPr>
                <w:rStyle w:val="IndexLink"/>
              </w:rPr>
              <w:t>16</w:t>
            </w:r>
          </w:hyperlink>
        </w:p>
        <w:p>
          <w:pPr>
            <w:pStyle w:val="Contents3"/>
            <w:tabs>
              <w:tab w:val="clear" w:pos="8459"/>
              <w:tab w:val="right" w:pos="9026" w:leader="dot"/>
            </w:tabs>
            <w:rPr/>
          </w:pPr>
          <w:hyperlink w:anchor="__RefHeading___Toc76559_3650668749">
            <w:r>
              <w:rPr>
                <w:webHidden/>
                <w:rStyle w:val="IndexLink"/>
                <w:rtl w:val="true"/>
              </w:rPr>
              <w:t>استفاده از كمربند دوخته براي مردان‌</w:t>
            </w:r>
            <w:r>
              <w:rPr>
                <w:rStyle w:val="IndexLink"/>
                <w:rtl w:val="true"/>
              </w:rPr>
              <w:tab/>
            </w:r>
            <w:r>
              <w:rPr>
                <w:rStyle w:val="IndexLink"/>
              </w:rPr>
              <w:t>17</w:t>
            </w:r>
          </w:hyperlink>
        </w:p>
        <w:p>
          <w:pPr>
            <w:pStyle w:val="Contents3"/>
            <w:tabs>
              <w:tab w:val="clear" w:pos="8459"/>
              <w:tab w:val="right" w:pos="9026" w:leader="dot"/>
            </w:tabs>
            <w:rPr/>
          </w:pPr>
          <w:hyperlink w:anchor="__RefHeading___Toc76561_3650668749">
            <w:r>
              <w:rPr>
                <w:webHidden/>
                <w:rStyle w:val="IndexLink"/>
                <w:rtl w:val="true"/>
              </w:rPr>
              <w:t>پوشيدن دمپايي دوخته براي مردان‌</w:t>
            </w:r>
            <w:r>
              <w:rPr>
                <w:rStyle w:val="IndexLink"/>
                <w:rtl w:val="true"/>
              </w:rPr>
              <w:tab/>
            </w:r>
            <w:r>
              <w:rPr>
                <w:rStyle w:val="IndexLink"/>
              </w:rPr>
              <w:t>18</w:t>
            </w:r>
          </w:hyperlink>
        </w:p>
        <w:p>
          <w:pPr>
            <w:pStyle w:val="Contents3"/>
            <w:tabs>
              <w:tab w:val="clear" w:pos="8459"/>
              <w:tab w:val="right" w:pos="9026" w:leader="dot"/>
            </w:tabs>
            <w:rPr/>
          </w:pPr>
          <w:hyperlink w:anchor="__RefHeading___Toc76563_3650668749">
            <w:r>
              <w:rPr>
                <w:webHidden/>
                <w:rStyle w:val="IndexLink"/>
                <w:rtl w:val="true"/>
              </w:rPr>
              <w:t>نگاه در آينه‌</w:t>
            </w:r>
            <w:r>
              <w:rPr>
                <w:rStyle w:val="IndexLink"/>
                <w:rtl w:val="true"/>
              </w:rPr>
              <w:tab/>
            </w:r>
            <w:r>
              <w:rPr>
                <w:rStyle w:val="IndexLink"/>
              </w:rPr>
              <w:t>18</w:t>
            </w:r>
          </w:hyperlink>
        </w:p>
        <w:p>
          <w:pPr>
            <w:pStyle w:val="Contents3"/>
            <w:tabs>
              <w:tab w:val="clear" w:pos="8459"/>
              <w:tab w:val="right" w:pos="9026" w:leader="dot"/>
            </w:tabs>
            <w:rPr/>
          </w:pPr>
          <w:hyperlink w:anchor="__RefHeading___Toc76565_3650668749">
            <w:r>
              <w:rPr>
                <w:webHidden/>
                <w:rStyle w:val="IndexLink"/>
                <w:rtl w:val="true"/>
              </w:rPr>
              <w:t>استظلال در شب‌</w:t>
            </w:r>
            <w:r>
              <w:rPr>
                <w:rStyle w:val="IndexLink"/>
                <w:rtl w:val="true"/>
              </w:rPr>
              <w:tab/>
            </w:r>
            <w:r>
              <w:rPr>
                <w:rStyle w:val="IndexLink"/>
              </w:rPr>
              <w:t>19</w:t>
            </w:r>
          </w:hyperlink>
        </w:p>
        <w:p>
          <w:pPr>
            <w:pStyle w:val="Contents3"/>
            <w:tabs>
              <w:tab w:val="clear" w:pos="8459"/>
              <w:tab w:val="right" w:pos="9026" w:leader="dot"/>
            </w:tabs>
            <w:rPr/>
          </w:pPr>
          <w:hyperlink w:anchor="__RefHeading___Toc76567_3650668749">
            <w:r>
              <w:rPr>
                <w:webHidden/>
                <w:rStyle w:val="IndexLink"/>
                <w:rtl w:val="true"/>
              </w:rPr>
              <w:t>استظلال در مكه، منا و عرفات‌بعد از منزل نمودن‌</w:t>
            </w:r>
            <w:r>
              <w:rPr>
                <w:rStyle w:val="IndexLink"/>
                <w:rtl w:val="true"/>
              </w:rPr>
              <w:tab/>
            </w:r>
            <w:r>
              <w:rPr>
                <w:rStyle w:val="IndexLink"/>
              </w:rPr>
              <w:t>20</w:t>
            </w:r>
          </w:hyperlink>
        </w:p>
        <w:p>
          <w:pPr>
            <w:pStyle w:val="Contents3"/>
            <w:tabs>
              <w:tab w:val="clear" w:pos="8459"/>
              <w:tab w:val="right" w:pos="9026" w:leader="dot"/>
            </w:tabs>
            <w:rPr/>
          </w:pPr>
          <w:hyperlink w:anchor="__RefHeading___Toc76569_3650668749">
            <w:r>
              <w:rPr>
                <w:webHidden/>
                <w:rStyle w:val="IndexLink"/>
                <w:rtl w:val="true"/>
              </w:rPr>
              <w:t>استظلال از مسجد تنعيم‌</w:t>
            </w:r>
            <w:r>
              <w:rPr>
                <w:rStyle w:val="IndexLink"/>
                <w:rtl w:val="true"/>
              </w:rPr>
              <w:tab/>
            </w:r>
            <w:r>
              <w:rPr>
                <w:rStyle w:val="IndexLink"/>
              </w:rPr>
              <w:t>21</w:t>
            </w:r>
          </w:hyperlink>
        </w:p>
        <w:p>
          <w:pPr>
            <w:pStyle w:val="Contents2"/>
            <w:tabs>
              <w:tab w:val="clear" w:pos="8743"/>
              <w:tab w:val="right" w:pos="9026" w:leader="dot"/>
            </w:tabs>
            <w:rPr/>
          </w:pPr>
          <w:hyperlink w:anchor="__RefHeading___Toc76571_3650668749">
            <w:r>
              <w:rPr>
                <w:webHidden/>
                <w:rStyle w:val="IndexLink"/>
                <w:rtl w:val="true"/>
              </w:rPr>
              <w:t>طواف‌</w:t>
            </w:r>
            <w:r>
              <w:rPr>
                <w:rStyle w:val="IndexLink"/>
                <w:rtl w:val="true"/>
              </w:rPr>
              <w:tab/>
            </w:r>
            <w:r>
              <w:rPr>
                <w:rStyle w:val="IndexLink"/>
              </w:rPr>
              <w:t>22</w:t>
            </w:r>
          </w:hyperlink>
        </w:p>
        <w:p>
          <w:pPr>
            <w:pStyle w:val="Contents3"/>
            <w:tabs>
              <w:tab w:val="clear" w:pos="8459"/>
              <w:tab w:val="right" w:pos="9026" w:leader="dot"/>
            </w:tabs>
            <w:rPr/>
          </w:pPr>
          <w:hyperlink w:anchor="__RefHeading___Toc76573_3650668749">
            <w:r>
              <w:rPr>
                <w:webHidden/>
                <w:rStyle w:val="IndexLink"/>
                <w:rtl w:val="true"/>
              </w:rPr>
              <w:t>حد مطاف‌</w:t>
            </w:r>
            <w:r>
              <w:rPr>
                <w:rStyle w:val="IndexLink"/>
                <w:rtl w:val="true"/>
              </w:rPr>
              <w:tab/>
            </w:r>
            <w:r>
              <w:rPr>
                <w:rStyle w:val="IndexLink"/>
              </w:rPr>
              <w:t>22</w:t>
            </w:r>
          </w:hyperlink>
        </w:p>
        <w:p>
          <w:pPr>
            <w:pStyle w:val="Contents3"/>
            <w:tabs>
              <w:tab w:val="clear" w:pos="8459"/>
              <w:tab w:val="right" w:pos="9026" w:leader="dot"/>
            </w:tabs>
            <w:rPr/>
          </w:pPr>
          <w:hyperlink w:anchor="__RefHeading___Toc76575_3650668749">
            <w:r>
              <w:rPr>
                <w:webHidden/>
                <w:rStyle w:val="IndexLink"/>
                <w:rtl w:val="true"/>
              </w:rPr>
              <w:t>طواف از طبقه دوّم براي معذورين‌</w:t>
            </w:r>
            <w:r>
              <w:rPr>
                <w:rStyle w:val="IndexLink"/>
                <w:rtl w:val="true"/>
              </w:rPr>
              <w:tab/>
            </w:r>
            <w:r>
              <w:rPr>
                <w:rStyle w:val="IndexLink"/>
              </w:rPr>
              <w:t>23</w:t>
            </w:r>
          </w:hyperlink>
        </w:p>
        <w:p>
          <w:pPr>
            <w:pStyle w:val="Contents3"/>
            <w:tabs>
              <w:tab w:val="clear" w:pos="8459"/>
              <w:tab w:val="right" w:pos="9026" w:leader="dot"/>
            </w:tabs>
            <w:rPr/>
          </w:pPr>
          <w:hyperlink w:anchor="__RefHeading___Toc76577_3650668749">
            <w:r>
              <w:rPr>
                <w:webHidden/>
                <w:rStyle w:val="IndexLink"/>
                <w:rtl w:val="true"/>
              </w:rPr>
              <w:t>حكم خون معفوّ در نماز، در طواف‌</w:t>
            </w:r>
            <w:r>
              <w:rPr>
                <w:rStyle w:val="IndexLink"/>
                <w:rtl w:val="true"/>
              </w:rPr>
              <w:tab/>
            </w:r>
            <w:r>
              <w:rPr>
                <w:rStyle w:val="IndexLink"/>
              </w:rPr>
              <w:t>25</w:t>
            </w:r>
          </w:hyperlink>
        </w:p>
        <w:p>
          <w:pPr>
            <w:pStyle w:val="Contents3"/>
            <w:tabs>
              <w:tab w:val="clear" w:pos="8459"/>
              <w:tab w:val="right" w:pos="9026" w:leader="dot"/>
            </w:tabs>
            <w:rPr/>
          </w:pPr>
          <w:hyperlink w:anchor="__RefHeading___Toc76579_3650668749">
            <w:r>
              <w:rPr>
                <w:webHidden/>
                <w:rStyle w:val="IndexLink"/>
                <w:rtl w:val="true"/>
              </w:rPr>
              <w:t>حكم محمول متنجّسِ غير ساتر در طواف‌</w:t>
            </w:r>
            <w:r>
              <w:rPr>
                <w:rStyle w:val="IndexLink"/>
                <w:rtl w:val="true"/>
              </w:rPr>
              <w:tab/>
            </w:r>
            <w:r>
              <w:rPr>
                <w:rStyle w:val="IndexLink"/>
              </w:rPr>
              <w:t>26</w:t>
            </w:r>
          </w:hyperlink>
        </w:p>
        <w:p>
          <w:pPr>
            <w:pStyle w:val="Contents3"/>
            <w:tabs>
              <w:tab w:val="clear" w:pos="8459"/>
              <w:tab w:val="right" w:pos="9026" w:leader="dot"/>
            </w:tabs>
            <w:rPr/>
          </w:pPr>
          <w:hyperlink w:anchor="__RefHeading___Toc76581_3650668749">
            <w:r>
              <w:rPr>
                <w:webHidden/>
                <w:rStyle w:val="IndexLink"/>
                <w:rtl w:val="true"/>
              </w:rPr>
              <w:t>گذاردن دست روي ديواره حِجردر حال طواف‌</w:t>
            </w:r>
            <w:r>
              <w:rPr>
                <w:rStyle w:val="IndexLink"/>
                <w:rtl w:val="true"/>
              </w:rPr>
              <w:tab/>
            </w:r>
            <w:r>
              <w:rPr>
                <w:rStyle w:val="IndexLink"/>
              </w:rPr>
              <w:t>26</w:t>
            </w:r>
          </w:hyperlink>
        </w:p>
        <w:p>
          <w:pPr>
            <w:pStyle w:val="Contents3"/>
            <w:tabs>
              <w:tab w:val="clear" w:pos="8459"/>
              <w:tab w:val="right" w:pos="9026" w:leader="dot"/>
            </w:tabs>
            <w:rPr/>
          </w:pPr>
          <w:hyperlink w:anchor="__RefHeading___Toc76583_3650668749">
            <w:r>
              <w:rPr>
                <w:webHidden/>
                <w:rStyle w:val="IndexLink"/>
                <w:rtl w:val="true"/>
              </w:rPr>
              <w:t>گذاردن دست به كعبه‌هنگام حركت در حال طواف‌</w:t>
            </w:r>
            <w:r>
              <w:rPr>
                <w:rStyle w:val="IndexLink"/>
                <w:rtl w:val="true"/>
              </w:rPr>
              <w:tab/>
            </w:r>
            <w:r>
              <w:rPr>
                <w:rStyle w:val="IndexLink"/>
              </w:rPr>
              <w:t>27</w:t>
            </w:r>
          </w:hyperlink>
        </w:p>
        <w:p>
          <w:pPr>
            <w:pStyle w:val="Contents3"/>
            <w:tabs>
              <w:tab w:val="clear" w:pos="8459"/>
              <w:tab w:val="right" w:pos="9026" w:leader="dot"/>
            </w:tabs>
            <w:rPr/>
          </w:pPr>
          <w:hyperlink w:anchor="__RefHeading___Toc76585_3650668749">
            <w:r>
              <w:rPr>
                <w:webHidden/>
                <w:rStyle w:val="IndexLink"/>
                <w:rtl w:val="true"/>
              </w:rPr>
              <w:t>اعاده تقصير در فرض بطلان طواف و سعي‌</w:t>
            </w:r>
            <w:r>
              <w:rPr>
                <w:rStyle w:val="IndexLink"/>
                <w:rtl w:val="true"/>
              </w:rPr>
              <w:tab/>
            </w:r>
            <w:r>
              <w:rPr>
                <w:rStyle w:val="IndexLink"/>
              </w:rPr>
              <w:t>27</w:t>
            </w:r>
          </w:hyperlink>
        </w:p>
        <w:p>
          <w:pPr>
            <w:pStyle w:val="Contents3"/>
            <w:tabs>
              <w:tab w:val="clear" w:pos="8459"/>
              <w:tab w:val="right" w:pos="9026" w:leader="dot"/>
            </w:tabs>
            <w:rPr/>
          </w:pPr>
          <w:hyperlink w:anchor="__RefHeading___Toc76587_3650668749">
            <w:r>
              <w:rPr>
                <w:webHidden/>
                <w:rStyle w:val="IndexLink"/>
                <w:rtl w:val="true"/>
              </w:rPr>
              <w:t>قطع طواف‌</w:t>
            </w:r>
            <w:r>
              <w:rPr>
                <w:rStyle w:val="IndexLink"/>
                <w:rtl w:val="true"/>
              </w:rPr>
              <w:tab/>
            </w:r>
            <w:r>
              <w:rPr>
                <w:rStyle w:val="IndexLink"/>
              </w:rPr>
              <w:t>28</w:t>
            </w:r>
          </w:hyperlink>
        </w:p>
        <w:p>
          <w:pPr>
            <w:pStyle w:val="Contents3"/>
            <w:tabs>
              <w:tab w:val="clear" w:pos="8459"/>
              <w:tab w:val="right" w:pos="9026" w:leader="dot"/>
            </w:tabs>
            <w:rPr/>
          </w:pPr>
          <w:hyperlink w:anchor="__RefHeading___Toc76589_3650668749">
            <w:r>
              <w:rPr>
                <w:webHidden/>
                <w:rStyle w:val="IndexLink"/>
                <w:rtl w:val="true"/>
              </w:rPr>
              <w:t>قطع طواف واجب‌</w:t>
            </w:r>
            <w:r>
              <w:rPr>
                <w:rStyle w:val="IndexLink"/>
                <w:rtl w:val="true"/>
              </w:rPr>
              <w:tab/>
            </w:r>
            <w:r>
              <w:rPr>
                <w:rStyle w:val="IndexLink"/>
              </w:rPr>
              <w:t>28</w:t>
            </w:r>
          </w:hyperlink>
        </w:p>
        <w:p>
          <w:pPr>
            <w:pStyle w:val="Contents3"/>
            <w:tabs>
              <w:tab w:val="clear" w:pos="8459"/>
              <w:tab w:val="right" w:pos="9026" w:leader="dot"/>
            </w:tabs>
            <w:rPr/>
          </w:pPr>
          <w:hyperlink w:anchor="__RefHeading___Toc76591_3650668749">
            <w:r>
              <w:rPr>
                <w:webHidden/>
                <w:rStyle w:val="IndexLink"/>
                <w:rtl w:val="true"/>
              </w:rPr>
              <w:t>قطع طواف مستحب‌</w:t>
            </w:r>
            <w:r>
              <w:rPr>
                <w:rStyle w:val="IndexLink"/>
                <w:rtl w:val="true"/>
              </w:rPr>
              <w:tab/>
            </w:r>
            <w:r>
              <w:rPr>
                <w:rStyle w:val="IndexLink"/>
              </w:rPr>
              <w:t>29</w:t>
            </w:r>
          </w:hyperlink>
        </w:p>
        <w:p>
          <w:pPr>
            <w:pStyle w:val="Contents3"/>
            <w:tabs>
              <w:tab w:val="clear" w:pos="8459"/>
              <w:tab w:val="right" w:pos="9026" w:leader="dot"/>
            </w:tabs>
            <w:rPr/>
          </w:pPr>
          <w:hyperlink w:anchor="__RefHeading___Toc76593_3650668749">
            <w:r>
              <w:rPr>
                <w:webHidden/>
                <w:rStyle w:val="IndexLink"/>
                <w:rtl w:val="true"/>
              </w:rPr>
              <w:t>از سرگيري طواف با بقاي موالات‌</w:t>
            </w:r>
            <w:r>
              <w:rPr>
                <w:rStyle w:val="IndexLink"/>
                <w:rtl w:val="true"/>
              </w:rPr>
              <w:tab/>
            </w:r>
            <w:r>
              <w:rPr>
                <w:rStyle w:val="IndexLink"/>
              </w:rPr>
              <w:t>30</w:t>
            </w:r>
          </w:hyperlink>
        </w:p>
        <w:p>
          <w:pPr>
            <w:pStyle w:val="Contents3"/>
            <w:tabs>
              <w:tab w:val="clear" w:pos="8459"/>
              <w:tab w:val="right" w:pos="9026" w:leader="dot"/>
            </w:tabs>
            <w:rPr/>
          </w:pPr>
          <w:hyperlink w:anchor="__RefHeading___Toc76595_3650668749">
            <w:r>
              <w:rPr>
                <w:webHidden/>
                <w:rStyle w:val="IndexLink"/>
                <w:rtl w:val="true"/>
              </w:rPr>
              <w:t>از سرگيري طواف با فوت موالات‌</w:t>
            </w:r>
            <w:r>
              <w:rPr>
                <w:rStyle w:val="IndexLink"/>
                <w:rtl w:val="true"/>
              </w:rPr>
              <w:tab/>
            </w:r>
            <w:r>
              <w:rPr>
                <w:rStyle w:val="IndexLink"/>
              </w:rPr>
              <w:t>30</w:t>
            </w:r>
          </w:hyperlink>
        </w:p>
        <w:p>
          <w:pPr>
            <w:pStyle w:val="Contents4"/>
            <w:tabs>
              <w:tab w:val="clear" w:pos="8176"/>
              <w:tab w:val="right" w:pos="9026" w:leader="dot"/>
            </w:tabs>
            <w:rPr/>
          </w:pPr>
          <w:hyperlink w:anchor="__RefHeading___Toc76597_3650668749">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76599_3650668749">
            <w:r>
              <w:rPr>
                <w:webHidden/>
                <w:rStyle w:val="IndexLink"/>
                <w:rtl w:val="true"/>
              </w:rPr>
              <w:t>الف</w:t>
            </w:r>
            <w:r>
              <w:rPr>
                <w:rStyle w:val="IndexLink"/>
                <w:rtl w:val="true"/>
              </w:rPr>
              <w:t xml:space="preserve">: </w:t>
            </w:r>
            <w:r>
              <w:rPr>
                <w:rStyle w:val="IndexLink"/>
                <w:rtl w:val="true"/>
              </w:rPr>
              <w:t>قطع طواف بدون عذر</w:t>
            </w:r>
            <w:r>
              <w:rPr>
                <w:rStyle w:val="IndexLink"/>
                <w:rtl w:val="true"/>
              </w:rPr>
              <w:tab/>
            </w:r>
            <w:r>
              <w:rPr>
                <w:rStyle w:val="IndexLink"/>
              </w:rPr>
              <w:t>31</w:t>
            </w:r>
          </w:hyperlink>
        </w:p>
        <w:p>
          <w:pPr>
            <w:pStyle w:val="Contents4"/>
            <w:tabs>
              <w:tab w:val="clear" w:pos="8176"/>
              <w:tab w:val="right" w:pos="9026" w:leader="dot"/>
            </w:tabs>
            <w:rPr/>
          </w:pPr>
          <w:hyperlink w:anchor="__RefHeading___Toc76601_3650668749">
            <w:r>
              <w:rPr>
                <w:webHidden/>
                <w:rStyle w:val="IndexLink"/>
                <w:rtl w:val="true"/>
              </w:rPr>
              <w:t>ب</w:t>
            </w:r>
            <w:r>
              <w:rPr>
                <w:rStyle w:val="IndexLink"/>
                <w:rtl w:val="true"/>
              </w:rPr>
              <w:t xml:space="preserve">: </w:t>
            </w:r>
            <w:r>
              <w:rPr>
                <w:rStyle w:val="IndexLink"/>
                <w:rtl w:val="true"/>
              </w:rPr>
              <w:t>قطع طواف با عذر</w:t>
            </w:r>
            <w:r>
              <w:rPr>
                <w:rStyle w:val="IndexLink"/>
                <w:rtl w:val="true"/>
              </w:rPr>
              <w:t>:</w:t>
              <w:tab/>
            </w:r>
            <w:r>
              <w:rPr>
                <w:rStyle w:val="IndexLink"/>
              </w:rPr>
              <w:t>32</w:t>
            </w:r>
          </w:hyperlink>
        </w:p>
        <w:p>
          <w:pPr>
            <w:pStyle w:val="Contents3"/>
            <w:tabs>
              <w:tab w:val="clear" w:pos="8459"/>
              <w:tab w:val="right" w:pos="9026" w:leader="dot"/>
            </w:tabs>
            <w:rPr/>
          </w:pPr>
          <w:hyperlink w:anchor="__RefHeading___Toc76603_3650668749">
            <w:r>
              <w:rPr>
                <w:webHidden/>
                <w:rStyle w:val="IndexLink"/>
                <w:rtl w:val="true"/>
              </w:rPr>
              <w:t>نجس شدن بدن يا لباس در اثناي طواف‌</w:t>
            </w:r>
            <w:r>
              <w:rPr>
                <w:rStyle w:val="IndexLink"/>
                <w:rtl w:val="true"/>
              </w:rPr>
              <w:tab/>
            </w:r>
            <w:r>
              <w:rPr>
                <w:rStyle w:val="IndexLink"/>
              </w:rPr>
              <w:t>32</w:t>
            </w:r>
          </w:hyperlink>
        </w:p>
        <w:p>
          <w:pPr>
            <w:pStyle w:val="Contents3"/>
            <w:tabs>
              <w:tab w:val="clear" w:pos="8459"/>
              <w:tab w:val="right" w:pos="9026" w:leader="dot"/>
            </w:tabs>
            <w:rPr/>
          </w:pPr>
          <w:hyperlink w:anchor="__RefHeading___Toc76605_3650668749">
            <w:r>
              <w:rPr>
                <w:webHidden/>
                <w:rStyle w:val="IndexLink"/>
                <w:rtl w:val="true"/>
              </w:rPr>
              <w:t>قطع طواف به خاطر حدث‌</w:t>
            </w:r>
            <w:r>
              <w:rPr>
                <w:rStyle w:val="IndexLink"/>
                <w:rtl w:val="true"/>
              </w:rPr>
              <w:tab/>
            </w:r>
            <w:r>
              <w:rPr>
                <w:rStyle w:val="IndexLink"/>
              </w:rPr>
              <w:t>33</w:t>
            </w:r>
          </w:hyperlink>
        </w:p>
        <w:p>
          <w:pPr>
            <w:pStyle w:val="Contents3"/>
            <w:tabs>
              <w:tab w:val="clear" w:pos="8459"/>
              <w:tab w:val="right" w:pos="9026" w:leader="dot"/>
            </w:tabs>
            <w:rPr/>
          </w:pPr>
          <w:hyperlink w:anchor="__RefHeading___Toc76607_3650668749">
            <w:r>
              <w:rPr>
                <w:webHidden/>
                <w:rStyle w:val="IndexLink"/>
                <w:rtl w:val="true"/>
              </w:rPr>
              <w:t>قطع طواف به خاطر مرض‌</w:t>
            </w:r>
            <w:r>
              <w:rPr>
                <w:rStyle w:val="IndexLink"/>
                <w:rtl w:val="true"/>
              </w:rPr>
              <w:tab/>
            </w:r>
            <w:r>
              <w:rPr>
                <w:rStyle w:val="IndexLink"/>
              </w:rPr>
              <w:t>36</w:t>
            </w:r>
          </w:hyperlink>
        </w:p>
        <w:p>
          <w:pPr>
            <w:pStyle w:val="Contents3"/>
            <w:tabs>
              <w:tab w:val="clear" w:pos="8459"/>
              <w:tab w:val="right" w:pos="9026" w:leader="dot"/>
            </w:tabs>
            <w:rPr/>
          </w:pPr>
          <w:hyperlink w:anchor="__RefHeading___Toc76609_3650668749">
            <w:r>
              <w:rPr>
                <w:webHidden/>
                <w:rStyle w:val="IndexLink"/>
                <w:rtl w:val="true"/>
              </w:rPr>
              <w:t>حكم تذكر نجاست در اثنا يا بعد از طواف‌</w:t>
            </w:r>
            <w:r>
              <w:rPr>
                <w:rStyle w:val="IndexLink"/>
                <w:rtl w:val="true"/>
              </w:rPr>
              <w:tab/>
            </w:r>
            <w:r>
              <w:rPr>
                <w:rStyle w:val="IndexLink"/>
              </w:rPr>
              <w:t>37</w:t>
            </w:r>
          </w:hyperlink>
        </w:p>
        <w:p>
          <w:pPr>
            <w:pStyle w:val="Contents3"/>
            <w:tabs>
              <w:tab w:val="clear" w:pos="8459"/>
              <w:tab w:val="right" w:pos="9026" w:leader="dot"/>
            </w:tabs>
            <w:rPr/>
          </w:pPr>
          <w:hyperlink w:anchor="__RefHeading___Toc76611_3650668749">
            <w:r>
              <w:rPr>
                <w:webHidden/>
                <w:rStyle w:val="IndexLink"/>
                <w:rtl w:val="true"/>
              </w:rPr>
              <w:t>قطع طواف به خاطر نماز جماعت‌</w:t>
            </w:r>
            <w:r>
              <w:rPr>
                <w:rStyle w:val="IndexLink"/>
                <w:rtl w:val="true"/>
              </w:rPr>
              <w:tab/>
            </w:r>
            <w:r>
              <w:rPr>
                <w:rStyle w:val="IndexLink"/>
              </w:rPr>
              <w:t>38</w:t>
            </w:r>
          </w:hyperlink>
        </w:p>
        <w:p>
          <w:pPr>
            <w:pStyle w:val="Contents3"/>
            <w:tabs>
              <w:tab w:val="clear" w:pos="8459"/>
              <w:tab w:val="right" w:pos="9026" w:leader="dot"/>
            </w:tabs>
            <w:rPr/>
          </w:pPr>
          <w:hyperlink w:anchor="__RefHeading___Toc76613_3650668749">
            <w:r>
              <w:rPr>
                <w:webHidden/>
                <w:rStyle w:val="IndexLink"/>
                <w:rtl w:val="true"/>
              </w:rPr>
              <w:t>شك در وضو يا غسل بعد از اتمام طواف‌</w:t>
            </w:r>
            <w:r>
              <w:rPr>
                <w:rStyle w:val="IndexLink"/>
                <w:rtl w:val="true"/>
              </w:rPr>
              <w:tab/>
            </w:r>
            <w:r>
              <w:rPr>
                <w:rStyle w:val="IndexLink"/>
              </w:rPr>
              <w:t>39</w:t>
            </w:r>
          </w:hyperlink>
        </w:p>
        <w:p>
          <w:pPr>
            <w:pStyle w:val="Contents3"/>
            <w:tabs>
              <w:tab w:val="clear" w:pos="8459"/>
              <w:tab w:val="right" w:pos="9026" w:leader="dot"/>
            </w:tabs>
            <w:rPr/>
          </w:pPr>
          <w:hyperlink w:anchor="__RefHeading___Toc76615_3650668749">
            <w:r>
              <w:rPr>
                <w:webHidden/>
                <w:rStyle w:val="IndexLink"/>
                <w:rtl w:val="true"/>
              </w:rPr>
              <w:t>انكشاف بطلان وضو در عمره تمتّع‌</w:t>
            </w:r>
            <w:r>
              <w:rPr>
                <w:rStyle w:val="IndexLink"/>
                <w:rtl w:val="true"/>
              </w:rPr>
              <w:tab/>
            </w:r>
            <w:r>
              <w:rPr>
                <w:rStyle w:val="IndexLink"/>
              </w:rPr>
              <w:t>40</w:t>
            </w:r>
          </w:hyperlink>
        </w:p>
        <w:p>
          <w:pPr>
            <w:pStyle w:val="Contents3"/>
            <w:tabs>
              <w:tab w:val="clear" w:pos="8459"/>
              <w:tab w:val="right" w:pos="9026" w:leader="dot"/>
            </w:tabs>
            <w:rPr/>
          </w:pPr>
          <w:hyperlink w:anchor="__RefHeading___Toc76617_3650668749">
            <w:r>
              <w:rPr>
                <w:webHidden/>
                <w:rStyle w:val="IndexLink"/>
                <w:rtl w:val="true"/>
              </w:rPr>
              <w:t>شك در نقيصه بعد از اتمام طواف‌</w:t>
            </w:r>
            <w:r>
              <w:rPr>
                <w:rStyle w:val="IndexLink"/>
                <w:rtl w:val="true"/>
              </w:rPr>
              <w:tab/>
            </w:r>
            <w:r>
              <w:rPr>
                <w:rStyle w:val="IndexLink"/>
              </w:rPr>
              <w:t>41</w:t>
            </w:r>
          </w:hyperlink>
        </w:p>
        <w:p>
          <w:pPr>
            <w:pStyle w:val="Contents3"/>
            <w:tabs>
              <w:tab w:val="clear" w:pos="8459"/>
              <w:tab w:val="right" w:pos="9026" w:leader="dot"/>
            </w:tabs>
            <w:rPr/>
          </w:pPr>
          <w:hyperlink w:anchor="__RefHeading___Toc76619_3650668749">
            <w:r>
              <w:rPr>
                <w:webHidden/>
                <w:rStyle w:val="IndexLink"/>
                <w:rtl w:val="true"/>
              </w:rPr>
              <w:t>اتمام طواف با گمان به تعداد اشواط و حصول يقين پس از آن‌</w:t>
            </w:r>
            <w:r>
              <w:rPr>
                <w:rStyle w:val="IndexLink"/>
                <w:rtl w:val="true"/>
              </w:rPr>
              <w:tab/>
            </w:r>
            <w:r>
              <w:rPr>
                <w:rStyle w:val="IndexLink"/>
              </w:rPr>
              <w:t>42</w:t>
            </w:r>
          </w:hyperlink>
        </w:p>
        <w:p>
          <w:pPr>
            <w:pStyle w:val="Contents3"/>
            <w:tabs>
              <w:tab w:val="clear" w:pos="8459"/>
              <w:tab w:val="right" w:pos="9026" w:leader="dot"/>
            </w:tabs>
            <w:rPr/>
          </w:pPr>
          <w:hyperlink w:anchor="__RefHeading___Toc76621_3650668749">
            <w:r>
              <w:rPr>
                <w:webHidden/>
                <w:rStyle w:val="IndexLink"/>
                <w:rtl w:val="true"/>
              </w:rPr>
              <w:t>كم كردن سهوي از طواف‌</w:t>
            </w:r>
            <w:r>
              <w:rPr>
                <w:rStyle w:val="IndexLink"/>
                <w:rtl w:val="true"/>
              </w:rPr>
              <w:tab/>
            </w:r>
            <w:r>
              <w:rPr>
                <w:rStyle w:val="IndexLink"/>
              </w:rPr>
              <w:t>43</w:t>
            </w:r>
          </w:hyperlink>
        </w:p>
        <w:p>
          <w:pPr>
            <w:pStyle w:val="Contents3"/>
            <w:tabs>
              <w:tab w:val="clear" w:pos="8459"/>
              <w:tab w:val="right" w:pos="9026" w:leader="dot"/>
            </w:tabs>
            <w:rPr/>
          </w:pPr>
          <w:hyperlink w:anchor="__RefHeading___Toc76623_3650668749">
            <w:r>
              <w:rPr>
                <w:webHidden/>
                <w:rStyle w:val="IndexLink"/>
                <w:rtl w:val="true"/>
              </w:rPr>
              <w:t>زيادي سهوي در طواف‌</w:t>
            </w:r>
            <w:r>
              <w:rPr>
                <w:rStyle w:val="IndexLink"/>
                <w:rtl w:val="true"/>
              </w:rPr>
              <w:tab/>
            </w:r>
            <w:r>
              <w:rPr>
                <w:rStyle w:val="IndexLink"/>
              </w:rPr>
              <w:t>44</w:t>
            </w:r>
          </w:hyperlink>
        </w:p>
        <w:p>
          <w:pPr>
            <w:pStyle w:val="Contents3"/>
            <w:tabs>
              <w:tab w:val="clear" w:pos="8459"/>
              <w:tab w:val="right" w:pos="9026" w:leader="dot"/>
            </w:tabs>
            <w:rPr/>
          </w:pPr>
          <w:hyperlink w:anchor="__RefHeading___Toc76625_3650668749">
            <w:r>
              <w:rPr>
                <w:webHidden/>
                <w:rStyle w:val="IndexLink"/>
                <w:rtl w:val="true"/>
              </w:rPr>
              <w:t>برخي از احكام بانوان در طواف‌</w:t>
            </w:r>
            <w:r>
              <w:rPr>
                <w:rStyle w:val="IndexLink"/>
                <w:rtl w:val="true"/>
              </w:rPr>
              <w:tab/>
            </w:r>
            <w:r>
              <w:rPr>
                <w:rStyle w:val="IndexLink"/>
              </w:rPr>
              <w:t>46</w:t>
            </w:r>
          </w:hyperlink>
        </w:p>
        <w:p>
          <w:pPr>
            <w:pStyle w:val="Contents3"/>
            <w:tabs>
              <w:tab w:val="clear" w:pos="8459"/>
              <w:tab w:val="right" w:pos="9026" w:leader="dot"/>
            </w:tabs>
            <w:rPr/>
          </w:pPr>
          <w:hyperlink w:anchor="__RefHeading___Toc76627_3650668749">
            <w:r>
              <w:rPr>
                <w:webHidden/>
                <w:rStyle w:val="IndexLink"/>
                <w:rtl w:val="true"/>
              </w:rPr>
              <w:t>و اگر از روز دهم نگذشته باشد</w:t>
            </w:r>
            <w:r>
              <w:rPr>
                <w:rStyle w:val="IndexLink"/>
                <w:rtl w:val="true"/>
              </w:rPr>
              <w:tab/>
            </w:r>
            <w:r>
              <w:rPr>
                <w:rStyle w:val="IndexLink"/>
              </w:rPr>
              <w:t>47</w:t>
            </w:r>
          </w:hyperlink>
        </w:p>
        <w:p>
          <w:pPr>
            <w:pStyle w:val="Contents3"/>
            <w:tabs>
              <w:tab w:val="clear" w:pos="8459"/>
              <w:tab w:val="right" w:pos="9026" w:leader="dot"/>
            </w:tabs>
            <w:rPr/>
          </w:pPr>
          <w:hyperlink w:anchor="__RefHeading___Toc76629_3650668749">
            <w:r>
              <w:rPr>
                <w:webHidden/>
                <w:rStyle w:val="IndexLink"/>
                <w:rtl w:val="true"/>
              </w:rPr>
              <w:t>وظيفه مستحاضه كثيره درباره طواف و نماز</w:t>
            </w:r>
            <w:r>
              <w:rPr>
                <w:rStyle w:val="IndexLink"/>
                <w:rtl w:val="true"/>
              </w:rPr>
              <w:tab/>
            </w:r>
            <w:r>
              <w:rPr>
                <w:rStyle w:val="IndexLink"/>
              </w:rPr>
              <w:t>48</w:t>
            </w:r>
          </w:hyperlink>
        </w:p>
        <w:p>
          <w:pPr>
            <w:pStyle w:val="Contents3"/>
            <w:tabs>
              <w:tab w:val="clear" w:pos="8459"/>
              <w:tab w:val="right" w:pos="9026" w:leader="dot"/>
            </w:tabs>
            <w:rPr/>
          </w:pPr>
          <w:hyperlink w:anchor="__RefHeading___Toc76631_3650668749">
            <w:r>
              <w:rPr>
                <w:webHidden/>
                <w:rStyle w:val="IndexLink"/>
                <w:rtl w:val="true"/>
              </w:rPr>
              <w:t>سن يأس‌</w:t>
            </w:r>
            <w:r>
              <w:rPr>
                <w:rStyle w:val="IndexLink"/>
                <w:rtl w:val="true"/>
              </w:rPr>
              <w:tab/>
            </w:r>
            <w:r>
              <w:rPr>
                <w:rStyle w:val="IndexLink"/>
              </w:rPr>
              <w:t>50</w:t>
            </w:r>
          </w:hyperlink>
        </w:p>
        <w:p>
          <w:pPr>
            <w:pStyle w:val="Contents3"/>
            <w:tabs>
              <w:tab w:val="clear" w:pos="8459"/>
              <w:tab w:val="right" w:pos="9026" w:leader="dot"/>
            </w:tabs>
            <w:rPr/>
          </w:pPr>
          <w:hyperlink w:anchor="__RefHeading___Toc76633_3650668749">
            <w:r>
              <w:rPr>
                <w:webHidden/>
                <w:rStyle w:val="IndexLink"/>
                <w:rtl w:val="true"/>
              </w:rPr>
              <w:t>اگر موهاي زن يا بدن او در حال طواف پيدا باشد</w:t>
            </w:r>
            <w:r>
              <w:rPr>
                <w:rStyle w:val="IndexLink"/>
                <w:rtl w:val="true"/>
              </w:rPr>
              <w:tab/>
            </w:r>
            <w:r>
              <w:rPr>
                <w:rStyle w:val="IndexLink"/>
              </w:rPr>
              <w:t>50</w:t>
            </w:r>
          </w:hyperlink>
        </w:p>
        <w:p>
          <w:pPr>
            <w:pStyle w:val="Contents3"/>
            <w:tabs>
              <w:tab w:val="clear" w:pos="8459"/>
              <w:tab w:val="right" w:pos="9026" w:leader="dot"/>
            </w:tabs>
            <w:rPr/>
          </w:pPr>
          <w:hyperlink w:anchor="__RefHeading___Toc76635_3650668749">
            <w:r>
              <w:rPr>
                <w:webHidden/>
                <w:rStyle w:val="IndexLink"/>
                <w:rtl w:val="true"/>
              </w:rPr>
              <w:t>حجاب زن در حال طواف‌</w:t>
            </w:r>
            <w:r>
              <w:rPr>
                <w:rStyle w:val="IndexLink"/>
                <w:rtl w:val="true"/>
              </w:rPr>
              <w:tab/>
            </w:r>
            <w:r>
              <w:rPr>
                <w:rStyle w:val="IndexLink"/>
              </w:rPr>
              <w:t>51</w:t>
            </w:r>
          </w:hyperlink>
        </w:p>
        <w:p>
          <w:pPr>
            <w:pStyle w:val="Contents2"/>
            <w:tabs>
              <w:tab w:val="clear" w:pos="8743"/>
              <w:tab w:val="right" w:pos="9026" w:leader="dot"/>
            </w:tabs>
            <w:rPr/>
          </w:pPr>
          <w:hyperlink w:anchor="__RefHeading___Toc76637_3650668749">
            <w:r>
              <w:rPr>
                <w:webHidden/>
                <w:rStyle w:val="IndexLink"/>
                <w:rtl w:val="true"/>
              </w:rPr>
              <w:t>نماز طواف‌</w:t>
            </w:r>
            <w:r>
              <w:rPr>
                <w:rStyle w:val="IndexLink"/>
                <w:rtl w:val="true"/>
              </w:rPr>
              <w:tab/>
            </w:r>
            <w:r>
              <w:rPr>
                <w:rStyle w:val="IndexLink"/>
              </w:rPr>
              <w:t>51</w:t>
            </w:r>
          </w:hyperlink>
        </w:p>
        <w:p>
          <w:pPr>
            <w:pStyle w:val="Contents3"/>
            <w:tabs>
              <w:tab w:val="clear" w:pos="8459"/>
              <w:tab w:val="right" w:pos="9026" w:leader="dot"/>
            </w:tabs>
            <w:rPr/>
          </w:pPr>
          <w:hyperlink w:anchor="__RefHeading___Toc76639_3650668749">
            <w:r>
              <w:rPr>
                <w:webHidden/>
                <w:rStyle w:val="IndexLink"/>
                <w:rtl w:val="true"/>
              </w:rPr>
              <w:t>مبادرت به نماز طواف‌</w:t>
            </w:r>
            <w:r>
              <w:rPr>
                <w:rStyle w:val="IndexLink"/>
                <w:rtl w:val="true"/>
              </w:rPr>
              <w:tab/>
            </w:r>
            <w:r>
              <w:rPr>
                <w:rStyle w:val="IndexLink"/>
              </w:rPr>
              <w:t>51</w:t>
            </w:r>
          </w:hyperlink>
        </w:p>
        <w:p>
          <w:pPr>
            <w:pStyle w:val="Contents3"/>
            <w:tabs>
              <w:tab w:val="clear" w:pos="8459"/>
              <w:tab w:val="right" w:pos="9026" w:leader="dot"/>
            </w:tabs>
            <w:rPr/>
          </w:pPr>
          <w:hyperlink w:anchor="__RefHeading___Toc76641_3650668749">
            <w:r>
              <w:rPr>
                <w:webHidden/>
                <w:rStyle w:val="IndexLink"/>
                <w:rtl w:val="true"/>
              </w:rPr>
              <w:t>فاصله انداختن بين طواف و نماز</w:t>
            </w:r>
            <w:r>
              <w:rPr>
                <w:rStyle w:val="IndexLink"/>
                <w:rtl w:val="true"/>
              </w:rPr>
              <w:tab/>
            </w:r>
            <w:r>
              <w:rPr>
                <w:rStyle w:val="IndexLink"/>
              </w:rPr>
              <w:t>51</w:t>
            </w:r>
          </w:hyperlink>
        </w:p>
        <w:p>
          <w:pPr>
            <w:pStyle w:val="Contents3"/>
            <w:tabs>
              <w:tab w:val="clear" w:pos="8459"/>
              <w:tab w:val="right" w:pos="9026" w:leader="dot"/>
            </w:tabs>
            <w:rPr/>
          </w:pPr>
          <w:hyperlink w:anchor="__RefHeading___Toc76643_3650668749">
            <w:r>
              <w:rPr>
                <w:webHidden/>
                <w:rStyle w:val="IndexLink"/>
                <w:rtl w:val="true"/>
              </w:rPr>
              <w:t>محاذات زن و مرد در نماز طواف‌</w:t>
            </w:r>
            <w:r>
              <w:rPr>
                <w:rStyle w:val="IndexLink"/>
                <w:rtl w:val="true"/>
              </w:rPr>
              <w:tab/>
            </w:r>
            <w:r>
              <w:rPr>
                <w:rStyle w:val="IndexLink"/>
              </w:rPr>
              <w:t>52</w:t>
            </w:r>
          </w:hyperlink>
        </w:p>
        <w:p>
          <w:pPr>
            <w:pStyle w:val="Contents3"/>
            <w:tabs>
              <w:tab w:val="clear" w:pos="8459"/>
              <w:tab w:val="right" w:pos="9026" w:leader="dot"/>
            </w:tabs>
            <w:rPr/>
          </w:pPr>
          <w:hyperlink w:anchor="__RefHeading___Toc76645_3650668749">
            <w:r>
              <w:rPr>
                <w:webHidden/>
                <w:rStyle w:val="IndexLink"/>
                <w:rtl w:val="true"/>
              </w:rPr>
              <w:t>حكم ظن در نماز طواف‌</w:t>
            </w:r>
            <w:r>
              <w:rPr>
                <w:rStyle w:val="IndexLink"/>
                <w:rtl w:val="true"/>
              </w:rPr>
              <w:tab/>
            </w:r>
            <w:r>
              <w:rPr>
                <w:rStyle w:val="IndexLink"/>
              </w:rPr>
              <w:t>53</w:t>
            </w:r>
          </w:hyperlink>
        </w:p>
        <w:p>
          <w:pPr>
            <w:pStyle w:val="Contents3"/>
            <w:tabs>
              <w:tab w:val="clear" w:pos="8459"/>
              <w:tab w:val="right" w:pos="9026" w:leader="dot"/>
            </w:tabs>
            <w:rPr/>
          </w:pPr>
          <w:hyperlink w:anchor="__RefHeading___Toc76647_3650668749">
            <w:r>
              <w:rPr>
                <w:webHidden/>
                <w:rStyle w:val="IndexLink"/>
                <w:rtl w:val="true"/>
              </w:rPr>
              <w:t>ظن در ركعات</w:t>
            </w:r>
            <w:r>
              <w:rPr>
                <w:rStyle w:val="IndexLink"/>
                <w:rtl w:val="true"/>
              </w:rPr>
              <w:t>:</w:t>
              <w:tab/>
            </w:r>
            <w:r>
              <w:rPr>
                <w:rStyle w:val="IndexLink"/>
              </w:rPr>
              <w:t>53</w:t>
            </w:r>
          </w:hyperlink>
        </w:p>
        <w:p>
          <w:pPr>
            <w:pStyle w:val="Contents3"/>
            <w:tabs>
              <w:tab w:val="clear" w:pos="8459"/>
              <w:tab w:val="right" w:pos="9026" w:leader="dot"/>
            </w:tabs>
            <w:rPr/>
          </w:pPr>
          <w:hyperlink w:anchor="__RefHeading___Toc76649_3650668749">
            <w:r>
              <w:rPr>
                <w:webHidden/>
                <w:rStyle w:val="IndexLink"/>
                <w:rtl w:val="true"/>
              </w:rPr>
              <w:t>ظن در افعال نماز</w:t>
            </w:r>
            <w:r>
              <w:rPr>
                <w:rStyle w:val="IndexLink"/>
                <w:rtl w:val="true"/>
              </w:rPr>
              <w:t>:</w:t>
              <w:tab/>
            </w:r>
            <w:r>
              <w:rPr>
                <w:rStyle w:val="IndexLink"/>
              </w:rPr>
              <w:t>53</w:t>
            </w:r>
          </w:hyperlink>
        </w:p>
        <w:p>
          <w:pPr>
            <w:pStyle w:val="Contents3"/>
            <w:tabs>
              <w:tab w:val="clear" w:pos="8459"/>
              <w:tab w:val="right" w:pos="9026" w:leader="dot"/>
            </w:tabs>
            <w:rPr/>
          </w:pPr>
          <w:hyperlink w:anchor="__RefHeading___Toc76651_3650668749">
            <w:r>
              <w:rPr>
                <w:webHidden/>
                <w:rStyle w:val="IndexLink"/>
                <w:rtl w:val="true"/>
              </w:rPr>
              <w:t>جماعت در نماز طواف‌</w:t>
            </w:r>
            <w:r>
              <w:rPr>
                <w:rStyle w:val="IndexLink"/>
                <w:rtl w:val="true"/>
              </w:rPr>
              <w:tab/>
            </w:r>
            <w:r>
              <w:rPr>
                <w:rStyle w:val="IndexLink"/>
              </w:rPr>
              <w:t>54</w:t>
            </w:r>
          </w:hyperlink>
        </w:p>
        <w:p>
          <w:pPr>
            <w:pStyle w:val="Contents3"/>
            <w:tabs>
              <w:tab w:val="clear" w:pos="8459"/>
              <w:tab w:val="right" w:pos="9026" w:leader="dot"/>
            </w:tabs>
            <w:rPr/>
          </w:pPr>
          <w:hyperlink w:anchor="__RefHeading___Toc76653_3650668749">
            <w:r>
              <w:rPr>
                <w:webHidden/>
                <w:rStyle w:val="IndexLink"/>
                <w:rtl w:val="true"/>
              </w:rPr>
              <w:t>ترك نماز طواف مستحبي‌</w:t>
            </w:r>
            <w:r>
              <w:rPr>
                <w:rStyle w:val="IndexLink"/>
                <w:rtl w:val="true"/>
              </w:rPr>
              <w:tab/>
            </w:r>
            <w:r>
              <w:rPr>
                <w:rStyle w:val="IndexLink"/>
              </w:rPr>
              <w:t>54</w:t>
            </w:r>
          </w:hyperlink>
        </w:p>
        <w:p>
          <w:pPr>
            <w:pStyle w:val="Contents3"/>
            <w:tabs>
              <w:tab w:val="clear" w:pos="8459"/>
              <w:tab w:val="right" w:pos="9026" w:leader="dot"/>
            </w:tabs>
            <w:rPr/>
          </w:pPr>
          <w:hyperlink w:anchor="__RefHeading___Toc76655_3650668749">
            <w:r>
              <w:rPr>
                <w:webHidden/>
                <w:rStyle w:val="IndexLink"/>
                <w:rtl w:val="true"/>
              </w:rPr>
              <w:t>حكم عاجز از قرائت صحيح‌</w:t>
            </w:r>
            <w:r>
              <w:rPr>
                <w:rStyle w:val="IndexLink"/>
                <w:rtl w:val="true"/>
              </w:rPr>
              <w:tab/>
            </w:r>
            <w:r>
              <w:rPr>
                <w:rStyle w:val="IndexLink"/>
              </w:rPr>
              <w:t>55</w:t>
            </w:r>
          </w:hyperlink>
        </w:p>
        <w:p>
          <w:pPr>
            <w:pStyle w:val="Contents2"/>
            <w:tabs>
              <w:tab w:val="clear" w:pos="8743"/>
              <w:tab w:val="right" w:pos="9026" w:leader="dot"/>
            </w:tabs>
            <w:rPr/>
          </w:pPr>
          <w:hyperlink w:anchor="__RefHeading___Toc76657_3650668749">
            <w:r>
              <w:rPr>
                <w:webHidden/>
                <w:rStyle w:val="IndexLink"/>
                <w:rtl w:val="true"/>
              </w:rPr>
              <w:t>سعي‌</w:t>
            </w:r>
            <w:r>
              <w:rPr>
                <w:rStyle w:val="IndexLink"/>
                <w:rtl w:val="true"/>
              </w:rPr>
              <w:tab/>
            </w:r>
            <w:r>
              <w:rPr>
                <w:rStyle w:val="IndexLink"/>
              </w:rPr>
              <w:t>56</w:t>
            </w:r>
          </w:hyperlink>
        </w:p>
        <w:p>
          <w:pPr>
            <w:pStyle w:val="Contents3"/>
            <w:tabs>
              <w:tab w:val="clear" w:pos="8459"/>
              <w:tab w:val="right" w:pos="9026" w:leader="dot"/>
            </w:tabs>
            <w:rPr/>
          </w:pPr>
          <w:hyperlink w:anchor="__RefHeading___Toc76659_3650668749">
            <w:r>
              <w:rPr>
                <w:webHidden/>
                <w:rStyle w:val="IndexLink"/>
                <w:rtl w:val="true"/>
              </w:rPr>
              <w:t>سعي از مسعاي جديد</w:t>
            </w:r>
            <w:r>
              <w:rPr>
                <w:rStyle w:val="IndexLink"/>
                <w:rtl w:val="true"/>
              </w:rPr>
              <w:tab/>
            </w:r>
            <w:r>
              <w:rPr>
                <w:rStyle w:val="IndexLink"/>
              </w:rPr>
              <w:t>56</w:t>
            </w:r>
          </w:hyperlink>
        </w:p>
        <w:p>
          <w:pPr>
            <w:pStyle w:val="Contents3"/>
            <w:tabs>
              <w:tab w:val="clear" w:pos="8459"/>
              <w:tab w:val="right" w:pos="9026" w:leader="dot"/>
            </w:tabs>
            <w:rPr/>
          </w:pPr>
          <w:hyperlink w:anchor="__RefHeading___Toc76661_3650668749">
            <w:r>
              <w:rPr>
                <w:webHidden/>
                <w:rStyle w:val="IndexLink"/>
                <w:rtl w:val="true"/>
              </w:rPr>
              <w:t>زيادي سهوي در اشواط سعي‌</w:t>
            </w:r>
            <w:r>
              <w:rPr>
                <w:rStyle w:val="IndexLink"/>
                <w:rtl w:val="true"/>
              </w:rPr>
              <w:tab/>
            </w:r>
            <w:r>
              <w:rPr>
                <w:rStyle w:val="IndexLink"/>
              </w:rPr>
              <w:t>57</w:t>
            </w:r>
          </w:hyperlink>
        </w:p>
        <w:p>
          <w:pPr>
            <w:pStyle w:val="Contents3"/>
            <w:tabs>
              <w:tab w:val="clear" w:pos="8459"/>
              <w:tab w:val="right" w:pos="9026" w:leader="dot"/>
            </w:tabs>
            <w:rPr/>
          </w:pPr>
          <w:hyperlink w:anchor="__RefHeading___Toc76663_3650668749">
            <w:r>
              <w:rPr>
                <w:webHidden/>
                <w:rStyle w:val="IndexLink"/>
                <w:rtl w:val="true"/>
              </w:rPr>
              <w:t>زيادي جهلي در اشواط سعي‌</w:t>
            </w:r>
            <w:r>
              <w:rPr>
                <w:rStyle w:val="IndexLink"/>
                <w:rtl w:val="true"/>
              </w:rPr>
              <w:tab/>
            </w:r>
            <w:r>
              <w:rPr>
                <w:rStyle w:val="IndexLink"/>
              </w:rPr>
              <w:t>57</w:t>
            </w:r>
          </w:hyperlink>
        </w:p>
        <w:p>
          <w:pPr>
            <w:pStyle w:val="Contents3"/>
            <w:tabs>
              <w:tab w:val="clear" w:pos="8459"/>
              <w:tab w:val="right" w:pos="9026" w:leader="dot"/>
            </w:tabs>
            <w:rPr/>
          </w:pPr>
          <w:hyperlink w:anchor="__RefHeading___Toc76665_3650668749">
            <w:r>
              <w:rPr>
                <w:webHidden/>
                <w:rStyle w:val="IndexLink"/>
                <w:rtl w:val="true"/>
              </w:rPr>
              <w:t>تأخير سعي تا فردا</w:t>
            </w:r>
            <w:r>
              <w:rPr>
                <w:rStyle w:val="IndexLink"/>
                <w:rtl w:val="true"/>
              </w:rPr>
              <w:tab/>
            </w:r>
            <w:r>
              <w:rPr>
                <w:rStyle w:val="IndexLink"/>
              </w:rPr>
              <w:t>58</w:t>
            </w:r>
          </w:hyperlink>
        </w:p>
        <w:p>
          <w:pPr>
            <w:pStyle w:val="Contents3"/>
            <w:tabs>
              <w:tab w:val="clear" w:pos="8459"/>
              <w:tab w:val="right" w:pos="9026" w:leader="dot"/>
            </w:tabs>
            <w:rPr/>
          </w:pPr>
          <w:hyperlink w:anchor="__RefHeading___Toc76667_3650668749">
            <w:r>
              <w:rPr>
                <w:webHidden/>
                <w:rStyle w:val="IndexLink"/>
                <w:rtl w:val="true"/>
              </w:rPr>
              <w:t>سعي از طبقه فوقاني‌</w:t>
            </w:r>
            <w:r>
              <w:rPr>
                <w:rStyle w:val="IndexLink"/>
                <w:rtl w:val="true"/>
              </w:rPr>
              <w:tab/>
            </w:r>
            <w:r>
              <w:rPr>
                <w:rStyle w:val="IndexLink"/>
              </w:rPr>
              <w:t>58</w:t>
            </w:r>
          </w:hyperlink>
        </w:p>
        <w:p>
          <w:pPr>
            <w:pStyle w:val="Contents3"/>
            <w:tabs>
              <w:tab w:val="clear" w:pos="8459"/>
              <w:tab w:val="right" w:pos="9026" w:leader="dot"/>
            </w:tabs>
            <w:rPr/>
          </w:pPr>
          <w:hyperlink w:anchor="__RefHeading___Toc76669_3650668749">
            <w:r>
              <w:rPr>
                <w:webHidden/>
                <w:rStyle w:val="IndexLink"/>
                <w:rtl w:val="true"/>
              </w:rPr>
              <w:t>موالات در سعي‌</w:t>
            </w:r>
            <w:r>
              <w:rPr>
                <w:rStyle w:val="IndexLink"/>
                <w:rtl w:val="true"/>
              </w:rPr>
              <w:tab/>
            </w:r>
            <w:r>
              <w:rPr>
                <w:rStyle w:val="IndexLink"/>
              </w:rPr>
              <w:t>59</w:t>
            </w:r>
          </w:hyperlink>
        </w:p>
        <w:p>
          <w:pPr>
            <w:pStyle w:val="Contents3"/>
            <w:tabs>
              <w:tab w:val="clear" w:pos="8459"/>
              <w:tab w:val="right" w:pos="9026" w:leader="dot"/>
            </w:tabs>
            <w:rPr/>
          </w:pPr>
          <w:hyperlink w:anchor="__RefHeading___Toc76671_3650668749">
            <w:r>
              <w:rPr>
                <w:webHidden/>
                <w:rStyle w:val="IndexLink"/>
                <w:rtl w:val="true"/>
              </w:rPr>
              <w:t>نشستن در بين صفا و مروه</w:t>
            </w:r>
            <w:r>
              <w:rPr>
                <w:rStyle w:val="IndexLink"/>
                <w:rtl w:val="true"/>
              </w:rPr>
              <w:tab/>
            </w:r>
            <w:r>
              <w:rPr>
                <w:rStyle w:val="IndexLink"/>
              </w:rPr>
              <w:t>59</w:t>
            </w:r>
          </w:hyperlink>
        </w:p>
        <w:p>
          <w:pPr>
            <w:pStyle w:val="Contents3"/>
            <w:tabs>
              <w:tab w:val="clear" w:pos="8459"/>
              <w:tab w:val="right" w:pos="9026" w:leader="dot"/>
            </w:tabs>
            <w:rPr/>
          </w:pPr>
          <w:hyperlink w:anchor="__RefHeading___Toc76673_3650668749">
            <w:r>
              <w:rPr>
                <w:webHidden/>
                <w:rStyle w:val="IndexLink"/>
                <w:rtl w:val="true"/>
              </w:rPr>
              <w:t>اگر بعد از تقصيرِ عمره تمتع‌بفهمد سعي ناقص بوده‌</w:t>
            </w:r>
            <w:r>
              <w:rPr>
                <w:rStyle w:val="IndexLink"/>
                <w:rtl w:val="true"/>
              </w:rPr>
              <w:tab/>
            </w:r>
            <w:r>
              <w:rPr>
                <w:rStyle w:val="IndexLink"/>
              </w:rPr>
              <w:t>60</w:t>
            </w:r>
          </w:hyperlink>
        </w:p>
        <w:p>
          <w:pPr>
            <w:pStyle w:val="Contents3"/>
            <w:tabs>
              <w:tab w:val="clear" w:pos="8459"/>
              <w:tab w:val="right" w:pos="9026" w:leader="dot"/>
            </w:tabs>
            <w:rPr/>
          </w:pPr>
          <w:hyperlink w:anchor="__RefHeading___Toc76675_3650668749">
            <w:r>
              <w:rPr>
                <w:webHidden/>
                <w:rStyle w:val="IndexLink"/>
                <w:rtl w:val="true"/>
              </w:rPr>
              <w:t>قطع سعي و از سرگيري آن‌</w:t>
            </w:r>
            <w:r>
              <w:rPr>
                <w:rStyle w:val="IndexLink"/>
                <w:rtl w:val="true"/>
              </w:rPr>
              <w:tab/>
            </w:r>
            <w:r>
              <w:rPr>
                <w:rStyle w:val="IndexLink"/>
              </w:rPr>
              <w:t>61</w:t>
            </w:r>
          </w:hyperlink>
        </w:p>
        <w:p>
          <w:pPr>
            <w:pStyle w:val="Contents3"/>
            <w:tabs>
              <w:tab w:val="clear" w:pos="8459"/>
              <w:tab w:val="right" w:pos="9026" w:leader="dot"/>
            </w:tabs>
            <w:rPr/>
          </w:pPr>
          <w:hyperlink w:anchor="__RefHeading___Toc76677_3650668749">
            <w:r>
              <w:rPr>
                <w:webHidden/>
                <w:rStyle w:val="IndexLink"/>
                <w:rtl w:val="true"/>
              </w:rPr>
              <w:t>ادامه سعي با شك در عدد و حصول يقين‌</w:t>
            </w:r>
            <w:r>
              <w:rPr>
                <w:rStyle w:val="IndexLink"/>
                <w:rtl w:val="true"/>
              </w:rPr>
              <w:tab/>
            </w:r>
            <w:r>
              <w:rPr>
                <w:rStyle w:val="IndexLink"/>
              </w:rPr>
              <w:t>62</w:t>
            </w:r>
          </w:hyperlink>
        </w:p>
        <w:p>
          <w:pPr>
            <w:pStyle w:val="Contents2"/>
            <w:tabs>
              <w:tab w:val="clear" w:pos="8743"/>
              <w:tab w:val="right" w:pos="9026" w:leader="dot"/>
            </w:tabs>
            <w:rPr/>
          </w:pPr>
          <w:hyperlink w:anchor="__RefHeading___Toc76679_3650668749">
            <w:r>
              <w:rPr>
                <w:webHidden/>
                <w:rStyle w:val="IndexLink"/>
                <w:rtl w:val="true"/>
              </w:rPr>
              <w:t>تقصير</w:t>
            </w:r>
            <w:r>
              <w:rPr>
                <w:rStyle w:val="IndexLink"/>
                <w:rtl w:val="true"/>
              </w:rPr>
              <w:tab/>
            </w:r>
            <w:r>
              <w:rPr>
                <w:rStyle w:val="IndexLink"/>
              </w:rPr>
              <w:t>63</w:t>
            </w:r>
          </w:hyperlink>
        </w:p>
        <w:p>
          <w:pPr>
            <w:pStyle w:val="Contents3"/>
            <w:tabs>
              <w:tab w:val="clear" w:pos="8459"/>
              <w:tab w:val="right" w:pos="9026" w:leader="dot"/>
            </w:tabs>
            <w:rPr/>
          </w:pPr>
          <w:hyperlink w:anchor="__RefHeading___Toc76681_3650668749">
            <w:r>
              <w:rPr>
                <w:webHidden/>
                <w:rStyle w:val="IndexLink"/>
                <w:rtl w:val="true"/>
              </w:rPr>
              <w:t>اگر محرم براي ديگري حلق، يا با چيدن مو، تقصير كند</w:t>
            </w:r>
            <w:r>
              <w:rPr>
                <w:rStyle w:val="IndexLink"/>
                <w:rtl w:val="true"/>
              </w:rPr>
              <w:tab/>
            </w:r>
            <w:r>
              <w:rPr>
                <w:rStyle w:val="IndexLink"/>
              </w:rPr>
              <w:t>63</w:t>
            </w:r>
          </w:hyperlink>
        </w:p>
        <w:p>
          <w:pPr>
            <w:pStyle w:val="Contents2"/>
            <w:tabs>
              <w:tab w:val="clear" w:pos="8743"/>
              <w:tab w:val="right" w:pos="9026" w:leader="dot"/>
            </w:tabs>
            <w:rPr/>
          </w:pPr>
          <w:hyperlink w:anchor="__RefHeading___Toc76683_3650668749">
            <w:r>
              <w:rPr>
                <w:webHidden/>
                <w:rStyle w:val="IndexLink"/>
                <w:rtl w:val="true"/>
              </w:rPr>
              <w:t>نماز در حرمين‌</w:t>
            </w:r>
            <w:r>
              <w:rPr>
                <w:rStyle w:val="IndexLink"/>
                <w:rtl w:val="true"/>
              </w:rPr>
              <w:tab/>
            </w:r>
            <w:r>
              <w:rPr>
                <w:rStyle w:val="IndexLink"/>
              </w:rPr>
              <w:t>64</w:t>
            </w:r>
          </w:hyperlink>
        </w:p>
        <w:p>
          <w:pPr>
            <w:pStyle w:val="Contents3"/>
            <w:tabs>
              <w:tab w:val="clear" w:pos="8459"/>
              <w:tab w:val="right" w:pos="9026" w:leader="dot"/>
            </w:tabs>
            <w:rPr/>
          </w:pPr>
          <w:hyperlink w:anchor="__RefHeading___Toc76685_3650668749">
            <w:r>
              <w:rPr>
                <w:webHidden/>
                <w:rStyle w:val="IndexLink"/>
                <w:rtl w:val="true"/>
              </w:rPr>
              <w:t>تخيير بين قصر و اتمام‌</w:t>
            </w:r>
            <w:r>
              <w:rPr>
                <w:rStyle w:val="IndexLink"/>
                <w:rtl w:val="true"/>
              </w:rPr>
              <w:tab/>
            </w:r>
            <w:r>
              <w:rPr>
                <w:rStyle w:val="IndexLink"/>
              </w:rPr>
              <w:t>64</w:t>
            </w:r>
          </w:hyperlink>
        </w:p>
        <w:p>
          <w:pPr>
            <w:pStyle w:val="Contents3"/>
            <w:tabs>
              <w:tab w:val="clear" w:pos="8459"/>
              <w:tab w:val="right" w:pos="9026" w:leader="dot"/>
            </w:tabs>
            <w:rPr/>
          </w:pPr>
          <w:hyperlink w:anchor="__RefHeading___Toc76687_3650668749">
            <w:r>
              <w:rPr>
                <w:webHidden/>
                <w:rStyle w:val="IndexLink"/>
                <w:rtl w:val="true"/>
              </w:rPr>
              <w:t>نماز جماعتِ غير استداره‌اي‌</w:t>
            </w:r>
            <w:r>
              <w:rPr>
                <w:rStyle w:val="IndexLink"/>
                <w:rtl w:val="true"/>
              </w:rPr>
              <w:tab/>
            </w:r>
            <w:r>
              <w:rPr>
                <w:rStyle w:val="IndexLink"/>
              </w:rPr>
              <w:t>65</w:t>
            </w:r>
          </w:hyperlink>
        </w:p>
        <w:p>
          <w:pPr>
            <w:pStyle w:val="Contents3"/>
            <w:tabs>
              <w:tab w:val="clear" w:pos="8459"/>
              <w:tab w:val="right" w:pos="9026" w:leader="dot"/>
            </w:tabs>
            <w:rPr/>
          </w:pPr>
          <w:hyperlink w:anchor="__RefHeading___Toc76689_3650668749">
            <w:r>
              <w:rPr>
                <w:webHidden/>
                <w:rStyle w:val="IndexLink"/>
                <w:rtl w:val="true"/>
              </w:rPr>
              <w:t>نماز جماعت استداره‌اي‌</w:t>
            </w:r>
            <w:r>
              <w:rPr>
                <w:rStyle w:val="IndexLink"/>
                <w:rtl w:val="true"/>
              </w:rPr>
              <w:tab/>
            </w:r>
            <w:r>
              <w:rPr>
                <w:rStyle w:val="IndexLink"/>
              </w:rPr>
              <w:t>66</w:t>
            </w:r>
          </w:hyperlink>
        </w:p>
        <w:p>
          <w:pPr>
            <w:pStyle w:val="Contents3"/>
            <w:tabs>
              <w:tab w:val="clear" w:pos="8459"/>
              <w:tab w:val="right" w:pos="9026" w:leader="dot"/>
            </w:tabs>
            <w:rPr/>
          </w:pPr>
          <w:hyperlink w:anchor="__RefHeading___Toc76691_3650668749">
            <w:r>
              <w:rPr>
                <w:webHidden/>
                <w:rStyle w:val="IndexLink"/>
                <w:rtl w:val="true"/>
              </w:rPr>
              <w:t>سجده بر فرش‌</w:t>
            </w:r>
            <w:r>
              <w:rPr>
                <w:rStyle w:val="IndexLink"/>
                <w:rtl w:val="true"/>
              </w:rPr>
              <w:tab/>
            </w:r>
            <w:r>
              <w:rPr>
                <w:rStyle w:val="IndexLink"/>
              </w:rPr>
              <w:t>67</w:t>
            </w:r>
          </w:hyperlink>
        </w:p>
        <w:p>
          <w:pPr>
            <w:pStyle w:val="Contents3"/>
            <w:tabs>
              <w:tab w:val="clear" w:pos="8459"/>
              <w:tab w:val="right" w:pos="9026" w:leader="dot"/>
            </w:tabs>
            <w:rPr/>
          </w:pPr>
          <w:hyperlink w:anchor="__RefHeading___Toc76693_3650668749">
            <w:r>
              <w:rPr>
                <w:webHidden/>
                <w:rStyle w:val="IndexLink"/>
                <w:rtl w:val="true"/>
              </w:rPr>
              <w:t>نماز در هواپيما</w:t>
            </w:r>
            <w:r>
              <w:rPr>
                <w:rStyle w:val="IndexLink"/>
                <w:rtl w:val="true"/>
              </w:rPr>
              <w:tab/>
            </w:r>
            <w:r>
              <w:rPr>
                <w:rStyle w:val="IndexLink"/>
              </w:rPr>
              <w:t>69</w:t>
            </w:r>
          </w:hyperlink>
        </w:p>
        <w:p>
          <w:pPr>
            <w:pStyle w:val="Contents2"/>
            <w:tabs>
              <w:tab w:val="clear" w:pos="8743"/>
              <w:tab w:val="right" w:pos="9026" w:leader="dot"/>
            </w:tabs>
            <w:rPr/>
          </w:pPr>
          <w:hyperlink w:anchor="__RefHeading___Toc76695_3650668749">
            <w:r>
              <w:rPr>
                <w:webHidden/>
                <w:rStyle w:val="IndexLink"/>
                <w:rtl w:val="true"/>
              </w:rPr>
              <w:t>تقليد</w:t>
            </w:r>
            <w:r>
              <w:rPr>
                <w:rStyle w:val="IndexLink"/>
                <w:rtl w:val="true"/>
              </w:rPr>
              <w:tab/>
            </w:r>
            <w:r>
              <w:rPr>
                <w:rStyle w:val="IndexLink"/>
              </w:rPr>
              <w:t>71</w:t>
            </w:r>
          </w:hyperlink>
        </w:p>
        <w:p>
          <w:pPr>
            <w:pStyle w:val="Contents3"/>
            <w:tabs>
              <w:tab w:val="clear" w:pos="8459"/>
              <w:tab w:val="right" w:pos="9026" w:leader="dot"/>
            </w:tabs>
            <w:rPr/>
          </w:pPr>
          <w:hyperlink w:anchor="__RefHeading___Toc76697_3650668749">
            <w:r>
              <w:rPr>
                <w:webHidden/>
                <w:rStyle w:val="IndexLink"/>
                <w:rtl w:val="true"/>
              </w:rPr>
              <w:t>بقا بر تقليد ميّت اعلم‌</w:t>
            </w:r>
            <w:r>
              <w:rPr>
                <w:rStyle w:val="IndexLink"/>
                <w:rtl w:val="true"/>
              </w:rPr>
              <w:tab/>
            </w:r>
            <w:r>
              <w:rPr>
                <w:rStyle w:val="IndexLink"/>
              </w:rPr>
              <w:t>71</w:t>
            </w:r>
          </w:hyperlink>
        </w:p>
        <w:p>
          <w:pPr>
            <w:pStyle w:val="Contents3"/>
            <w:tabs>
              <w:tab w:val="clear" w:pos="8459"/>
              <w:tab w:val="right" w:pos="9026" w:leader="dot"/>
            </w:tabs>
            <w:rPr/>
          </w:pPr>
          <w:hyperlink w:anchor="__RefHeading___Toc76699_3650668749">
            <w:r>
              <w:rPr>
                <w:webHidden/>
                <w:rStyle w:val="IndexLink"/>
                <w:rtl w:val="true"/>
              </w:rPr>
              <w:t>رجوع به حيّ اعلم از ميّت‌</w:t>
            </w:r>
            <w:r>
              <w:rPr>
                <w:rStyle w:val="IndexLink"/>
                <w:rtl w:val="true"/>
              </w:rPr>
              <w:tab/>
            </w:r>
            <w:r>
              <w:rPr>
                <w:rStyle w:val="IndexLink"/>
              </w:rPr>
              <w:t>72</w:t>
            </w:r>
          </w:hyperlink>
        </w:p>
        <w:p>
          <w:pPr>
            <w:pStyle w:val="Contents3"/>
            <w:tabs>
              <w:tab w:val="clear" w:pos="8459"/>
              <w:tab w:val="right" w:pos="9026" w:leader="dot"/>
            </w:tabs>
            <w:rPr/>
          </w:pPr>
          <w:hyperlink w:anchor="__RefHeading___Toc76701_3650668749">
            <w:r>
              <w:rPr>
                <w:webHidden/>
                <w:rStyle w:val="IndexLink"/>
                <w:rtl w:val="true"/>
              </w:rPr>
              <w:t>تساوي يا شك در اعلميّت حي و ميت‌</w:t>
            </w:r>
            <w:r>
              <w:rPr>
                <w:rStyle w:val="IndexLink"/>
                <w:rtl w:val="true"/>
              </w:rPr>
              <w:tab/>
            </w:r>
            <w:r>
              <w:rPr>
                <w:rStyle w:val="IndexLink"/>
              </w:rPr>
              <w:t>72</w:t>
            </w:r>
          </w:hyperlink>
        </w:p>
        <w:p>
          <w:pPr>
            <w:pStyle w:val="Contents2"/>
            <w:tabs>
              <w:tab w:val="clear" w:pos="8743"/>
              <w:tab w:val="right" w:pos="9026" w:leader="dot"/>
            </w:tabs>
            <w:rPr/>
          </w:pPr>
          <w:hyperlink w:anchor="__RefHeading___Toc76703_3650668749">
            <w:r>
              <w:rPr>
                <w:webHidden/>
                <w:rStyle w:val="IndexLink"/>
                <w:rtl w:val="true"/>
              </w:rPr>
              <w:t>حكم خمس‌</w:t>
            </w:r>
            <w:r>
              <w:rPr>
                <w:rStyle w:val="IndexLink"/>
                <w:rtl w:val="true"/>
              </w:rPr>
              <w:tab/>
            </w:r>
            <w:r>
              <w:rPr>
                <w:rStyle w:val="IndexLink"/>
              </w:rPr>
              <w:t>74</w:t>
            </w:r>
          </w:hyperlink>
        </w:p>
        <w:p>
          <w:pPr>
            <w:pStyle w:val="Contents3"/>
            <w:tabs>
              <w:tab w:val="clear" w:pos="8459"/>
              <w:tab w:val="right" w:pos="9026" w:leader="dot"/>
            </w:tabs>
            <w:rPr/>
          </w:pPr>
          <w:hyperlink w:anchor="__RefHeading___Toc76705_3650668749">
            <w:r>
              <w:rPr>
                <w:webHidden/>
                <w:rStyle w:val="IndexLink"/>
                <w:rtl w:val="true"/>
              </w:rPr>
              <w:t>حكم خمس سپرده‌هاي حج و عمره‌</w:t>
            </w:r>
            <w:r>
              <w:rPr>
                <w:rStyle w:val="IndexLink"/>
                <w:rtl w:val="true"/>
              </w:rPr>
              <w:tab/>
            </w:r>
            <w:r>
              <w:rPr>
                <w:rStyle w:val="IndexLink"/>
              </w:rPr>
              <w:t>74</w:t>
            </w:r>
          </w:hyperlink>
        </w:p>
        <w:p>
          <w:pPr>
            <w:pStyle w:val="Contents3"/>
            <w:tabs>
              <w:tab w:val="clear" w:pos="8459"/>
              <w:tab w:val="right" w:pos="9026" w:leader="dot"/>
            </w:tabs>
            <w:rPr/>
          </w:pPr>
          <w:hyperlink w:anchor="__RefHeading___Toc76707_3650668749">
            <w:r>
              <w:rPr>
                <w:webHidden/>
                <w:rStyle w:val="IndexLink"/>
                <w:rtl w:val="true"/>
              </w:rPr>
              <w:t>حكم خمس سود سپرده‌ها</w:t>
            </w:r>
            <w:r>
              <w:rPr>
                <w:rStyle w:val="IndexLink"/>
                <w:rtl w:val="true"/>
              </w:rPr>
              <w:tab/>
            </w:r>
            <w:r>
              <w:rPr>
                <w:rStyle w:val="IndexLink"/>
              </w:rPr>
              <w:t>75</w:t>
            </w:r>
          </w:hyperlink>
        </w:p>
        <w:p>
          <w:pPr>
            <w:pStyle w:val="Contents2"/>
            <w:tabs>
              <w:tab w:val="clear" w:pos="8743"/>
              <w:tab w:val="right" w:pos="9026" w:leader="dot"/>
            </w:tabs>
            <w:rPr/>
          </w:pPr>
          <w:hyperlink w:anchor="__RefHeading___Toc76709_3650668749">
            <w:r>
              <w:rPr>
                <w:webHidden/>
                <w:rStyle w:val="IndexLink"/>
                <w:rtl w:val="true"/>
              </w:rPr>
              <w:t>لقطه‌</w:t>
            </w:r>
            <w:r>
              <w:rPr>
                <w:rStyle w:val="IndexLink"/>
                <w:rtl w:val="true"/>
              </w:rPr>
              <w:tab/>
            </w:r>
            <w:r>
              <w:rPr>
                <w:rStyle w:val="IndexLink"/>
              </w:rPr>
              <w:t>76</w:t>
            </w:r>
          </w:hyperlink>
        </w:p>
        <w:p>
          <w:pPr>
            <w:pStyle w:val="Contents3"/>
            <w:tabs>
              <w:tab w:val="clear" w:pos="8459"/>
              <w:tab w:val="right" w:pos="9026" w:leader="dot"/>
            </w:tabs>
            <w:rPr/>
          </w:pPr>
          <w:hyperlink w:anchor="__RefHeading___Toc76711_3650668749">
            <w:r>
              <w:rPr>
                <w:webHidden/>
                <w:rStyle w:val="IndexLink"/>
                <w:rtl w:val="true"/>
              </w:rPr>
              <w:t>فرق لقطه حرم و غير حرم‌</w:t>
            </w:r>
            <w:r>
              <w:rPr>
                <w:rStyle w:val="IndexLink"/>
                <w:rtl w:val="true"/>
              </w:rPr>
              <w:tab/>
            </w:r>
            <w:r>
              <w:rPr>
                <w:rStyle w:val="IndexLink"/>
              </w:rPr>
              <w:t>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9_8937"/>
      <w:bookmarkStart w:id="1" w:name="pg1479_8937"/>
      <w:bookmarkEnd w:id="1"/>
    </w:p>
    <w:p>
      <w:pPr>
        <w:pStyle w:val="Heading2"/>
        <w:numPr>
          <w:ilvl w:val="1"/>
          <w:numId w:val="1"/>
        </w:numPr>
        <w:rPr/>
      </w:pPr>
      <w:bookmarkStart w:id="2" w:name="pg1479_8937"/>
      <w:bookmarkStart w:id="3" w:name="__RefHeading___Toc76533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اسدي، علي‌محمد،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۱۳۴۲</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مفرده، گزيده مناسك، راهنماي اماكن، ادعيه و 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عمره مفرده براساس فتواي حضرت امام خميني قدس سره با حواشي مراجع عظام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علي‌محمد اسدي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فرهنگي هنري نداي مهر آفرين،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۸۰۰۰</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زيارتگاههاي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زيارتگاههاي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عمليه</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زيارتنامه‌ها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۱۸۸۸۷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535_3650668749"/>
      <w:bookmarkStart w:id="6" w:name="_Toc2"/>
      <w:bookmarkEnd w:id="5"/>
      <w:r>
        <w:rPr>
          <w:rtl w:val="true"/>
        </w:rPr>
        <w:t>اشاره</w:t>
      </w:r>
      <w:bookmarkStart w:id="7" w:name="pg1479_8948"/>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76537_365066874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دستيابي آسان به احكام شرعي و مناسك حج و عمره و نيز انتقالصحيح آن به زائران بيت‌اللَّه الحرام از اموري است كه نيازي به بيان ضرورت آن نيست، ليكن دقت و اهميّت تبيين مسايل حج از سويي، و كثرت فتاوا و نظرات مراجع معظم تقليد، از سوي ديگر، بر اهميت آن مي‌افزايد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راستا، تدوين مجموعه‌هايي كه بتواند تنها مسايل مورد ابتلا و اختلاف را در برداشته باشد و با حجم كم، احكام را، مورد اهتمام قرار دهد از جمله نيازهايي بوده كه در چند سال گذشته معاونت آموزش و پژوهش بعثه درصدد پاسخگويي به آن اقداماتي را انجام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حاضر مجموعه‌اي است از مهمترين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مسايل عمره مفرده كه در سال‌هاي گذشته</w:t>
      </w:r>
      <w:bookmarkStart w:id="10" w:name="pg1479_8950"/>
    </w:p>
    <w:p>
      <w:pPr>
        <w:pStyle w:val="BookText"/>
        <w:rPr/>
      </w:pPr>
      <w:bookmarkEnd w:id="10"/>
      <w:r>
        <w:rPr>
          <w:rFonts w:ascii="Amiri" w:hAnsi="Amiri" w:eastAsia="Amiri" w:cs="Amiri"/>
          <w:color w:val="111111"/>
          <w:sz w:val="28"/>
          <w:sz w:val="28"/>
          <w:szCs w:val="28"/>
          <w:rtl w:val="true"/>
          <w:lang w:bidi="ar-SA"/>
        </w:rPr>
        <w:t>بيشتر مورد ابتلا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مسايل برگرفته از مناسك محشاي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حواشي برخي مراجع معظم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ايدهم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بدان افزوده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بدون شك، نظرات روحانيون محترم، در رفع نواقص و ارتقاي كمي و كيفي آن مؤثر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حجة الاسلام و المسلمين آقاي محمودي كه در تهيه اين اثر تلاش كرده‌اند تشكر و سپاسگزاري نموده توفيق همگان را از خداوند متعال مسئلت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آموزش و پژوهش‌بعثه مقام معظم رهبري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 w:name="__RefHeading___Toc76539_3650668749"/>
      <w:bookmarkStart w:id="12" w:name="_Toc4"/>
      <w:bookmarkEnd w:id="11"/>
      <w:r>
        <w:rPr>
          <w:rtl w:val="true"/>
        </w:rPr>
        <w:t>فاصله بين دو عمره‌</w:t>
      </w:r>
      <w:bookmarkEnd w:id="12"/>
    </w:p>
    <w:p>
      <w:pPr>
        <w:pStyle w:val="Heading3"/>
        <w:numPr>
          <w:ilvl w:val="2"/>
          <w:numId w:val="1"/>
        </w:numPr>
        <w:rPr/>
      </w:pPr>
      <w:bookmarkStart w:id="13" w:name="__RefHeading___Toc76541_3650668749"/>
      <w:bookmarkStart w:id="14" w:name="_Toc5"/>
      <w:bookmarkEnd w:id="13"/>
      <w:r>
        <w:rPr>
          <w:rtl w:val="true"/>
        </w:rPr>
        <w:t>فاصله عمره تمتع با عمره مفرده‌بعد از انجام حج‌</w:t>
      </w:r>
      <w:bookmarkEnd w:id="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در كمتر از يك ماه به قصد رجا آورده شود؛ امام خميني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مي‌تواند، قبل از عمره تمتّع يا بعد از حجّ تمتع، عمره مفرده به‌جا آورد و بين اين دوعمره، فاصله معتبر نيست؛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خويي، فاضل، وحيد و نوري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اعتبار فاصله بين عمره تمتع و عمره مفرده اشكال است و احتياط نبايد ترك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تبريزي؛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سيستاني همين نظر با اين اضافه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انجام عمره مفرده بين عمره تمتّع و حج، موجب بطلان عمره تمتع مي‌شود</w:t>
      </w:r>
      <w:r>
        <w:rPr>
          <w:rFonts w:eastAsia="Amiri" w:cs="Amiri" w:ascii="Amiri" w:hAnsi="Amiri"/>
          <w:color w:val="111111"/>
          <w:sz w:val="28"/>
          <w:szCs w:val="28"/>
          <w:rtl w:val="true"/>
          <w:lang w:bidi="ar-SA"/>
        </w:rPr>
        <w:t>.</w:t>
      </w:r>
      <w:bookmarkStart w:id="15" w:name="pg1479_8952"/>
    </w:p>
    <w:p>
      <w:pPr>
        <w:pStyle w:val="BookText"/>
        <w:rPr/>
      </w:pPr>
      <w:bookmarkEnd w:id="1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شرط نيست؛ آيةاللَّه گلپايگاني؛</w:t>
      </w:r>
    </w:p>
    <w:p>
      <w:p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شرط نيست و نيز بين عمره تمتع و حج، انجام عمره مفرده جايز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قبل از عمره تمتّع يا بعد از حج تمتّع و گذشتن روز سيزدهم، عمره مفرده به‌جا آورد و بين اين عمره و اعمال حج يا عمره، فاصله معتبر نيست؛ آيةاللَّه زنجاني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هردو را براي خود انجام مي‌دهد، در عمره مفرده بعد از حج تمتّع، قصد رجا نمايد؛ آيةاللَّهصافي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76543_3650668749"/>
      <w:bookmarkStart w:id="17" w:name="_Toc6"/>
      <w:bookmarkEnd w:id="16"/>
      <w:r>
        <w:rPr>
          <w:rtl w:val="true"/>
        </w:rPr>
        <w:t>فاصله بين دو عمره مفرده‌</w:t>
      </w:r>
      <w:bookmarkEnd w:id="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معيني بين دو عمره مفرده شرط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زنجاني، گلپايگاني و نوري؛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بنابر احتياط در هر ماه فقط يك عمره براي خود مي‌تواند به‌جا آورد؛ ولي به‌جا آوردن عمره</w:t>
      </w:r>
    </w:p>
    <w:p>
      <w:pPr>
        <w:pStyle w:val="BookText"/>
        <w:rPr/>
      </w:pPr>
      <w:r>
        <w:rPr>
          <w:rFonts w:ascii="Amiri" w:hAnsi="Amiri" w:eastAsia="Amiri" w:cs="Amiri"/>
          <w:color w:val="111111"/>
          <w:sz w:val="28"/>
          <w:sz w:val="28"/>
          <w:szCs w:val="28"/>
          <w:rtl w:val="true"/>
          <w:lang w:bidi="ar-SA"/>
        </w:rPr>
        <w:t>براي غير خود، هر نفر يك عمره جايز است؛ آيةاللَّه خامنه‌اي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در كمتر از يك ماه، به قصد رجاء آورده شود؛ امام‌خميني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يك ماه شرط نيست، بلكه در هر ماه قمري مي‌توان يك عمره انجام داد؛ آيات 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تبريزي، خويي، سيستاني،صافي، فاضل و مكارم</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ماه مستحب است، و بنابر احتياط، انجام دو عمره به قصد خود يا به‌قصد يك نفر جايز نيست، مگر دومي به قصد رجاء آورده شود؛ آيةاللَّه وحيد</w:t>
      </w:r>
      <w:r>
        <w:rPr>
          <w:rFonts w:eastAsia="IRNazanin" w:cs="IRNazanin"/>
          <w:color w:val="111111"/>
          <w:sz w:val="28"/>
          <w:szCs w:val="28"/>
          <w:rtl w:val="true"/>
          <w:lang w:bidi="fa-IR"/>
        </w:rPr>
        <w:t>.</w:t>
      </w:r>
      <w:bookmarkStart w:id="18" w:name="pg1479_8954"/>
    </w:p>
    <w:p>
      <w:pPr>
        <w:pStyle w:val="BookText"/>
        <w:rPr/>
      </w:pPr>
      <w:bookmarkEnd w:id="1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 w:name="__RefHeading___Toc76545_3650668749"/>
      <w:bookmarkStart w:id="20" w:name="_Toc7"/>
      <w:bookmarkEnd w:id="19"/>
      <w:r>
        <w:rPr>
          <w:rtl w:val="true"/>
        </w:rPr>
        <w:t>احرام‌</w:t>
      </w:r>
      <w:bookmarkEnd w:id="20"/>
    </w:p>
    <w:p>
      <w:pPr>
        <w:pStyle w:val="Heading3"/>
        <w:numPr>
          <w:ilvl w:val="2"/>
          <w:numId w:val="1"/>
        </w:numPr>
        <w:rPr/>
      </w:pPr>
      <w:bookmarkStart w:id="21" w:name="__RefHeading___Toc76547_3650668749"/>
      <w:bookmarkStart w:id="22" w:name="_Toc8"/>
      <w:bookmarkEnd w:id="21"/>
      <w:r>
        <w:rPr>
          <w:rtl w:val="true"/>
        </w:rPr>
        <w:t>احرام در مسجد شجره‌</w:t>
      </w:r>
      <w:bookmarkEnd w:id="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داخل مسجد، احرام صورت گيرد؛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امام‌خمينى، سيستانى، فاضل و نورى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احرام، داخل مسجد شجره باشد؛ آيةاللَّه خامنه‌اى</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احرام، واجب است داخل مسجد و احتياطاً </w:t>
      </w:r>
      <w:r>
        <w:rPr>
          <w:rFonts w:eastAsia="Amiri" w:cs="Amiri" w:ascii="Amiri" w:hAnsi="Amiri"/>
          <w:color w:val="111111"/>
          <w:sz w:val="28"/>
          <w:szCs w:val="28"/>
          <w:rtl w:val="true"/>
          <w:lang w:bidi="ar-SA"/>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قديمى صورت گيرد؛ آيةاللَّه بهجت</w:t>
      </w:r>
      <w:r>
        <w:rPr>
          <w:rFonts w:eastAsia="IRNazanin" w:cs="IRNazanin"/>
          <w:color w:val="111111"/>
          <w:sz w:val="28"/>
          <w:szCs w:val="28"/>
          <w:rtl w:val="true"/>
          <w:lang w:bidi="fa-IR"/>
        </w:rPr>
        <w:t>.</w:t>
      </w:r>
      <w:bookmarkStart w:id="23" w:name="pg1479_8956"/>
    </w:p>
    <w:p>
      <w:pPr>
        <w:pStyle w:val="BookText"/>
        <w:rPr/>
      </w:pPr>
      <w:bookmarkEnd w:id="23"/>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از داخل مسجد، مستحب است و در محاذى مسجد از طرف چپ يا راست كفايت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 صافى و مكارم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 همين نظر با اين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واجب آن است كه از پشت مسجد قديم احرام نبندند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مسجد فعلى، نيت احرام حج يا عمره را از قلب خود بگذراند، ولى گفتن تلبيه واجب، در كلّ منطقه ذوالحليفه كافى است؛ آيةاللَّه زنجانى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احرام از منطقه ذوالحليفه؛ آيةاللَّه خويى و آيةاللَّه وحيد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76549_3650668749"/>
      <w:bookmarkStart w:id="25" w:name="_Toc9"/>
      <w:bookmarkEnd w:id="24"/>
      <w:r>
        <w:rPr>
          <w:rtl w:val="true"/>
        </w:rPr>
        <w:t>احرام با نذر</w:t>
      </w:r>
      <w:bookmarkEnd w:id="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كند از محلي كه پيش از ميقات است احرام ببندد، جايز است و بايد از همان جا محرم شود …؛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امام‌خميني، بهجت، تبريزي، خامنه‌اي، خويي، گلپايگاني،صافي، مكارم، وحيد و نوري</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مستلزم ارتكاب حرام مي‌شود</w:t>
      </w:r>
      <w:bookmarkStart w:id="26" w:name="pg1479_8957"/>
    </w:p>
    <w:p>
      <w:pPr>
        <w:pStyle w:val="BookText"/>
        <w:rPr/>
      </w:pPr>
      <w:bookmarkEnd w:id="2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مانند استظلال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انعقاد نذر، مورد اشكال است؛ آيةاللَّه سيستاني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فاضل همين نظر با اين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اگر بداند براي احرام عمره تمتع نمي‌تواند به يكي از مواقيت معروفه برود، نذر اشكال ندارد و معصيت هم نكرده است، ولي احتياط آن است كه در ادني‌الحل، تجديد احرام كند و در هرصورت، كفّاره استظلال را بايد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يكي از مواقيت پنج‌گانه، يا از نزديكي‌هاي آن مي‌گذرند، نمي‌توانند از غير مواقيت محرم شوند، حتي با نذر، و اگر از آنجا نمي‌گذرند، قبل از حرم هركجا محرم شوند، كافي است و نيازي به نذر نيست؛ آيةاللَّه زنجاني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76551_3650668749"/>
      <w:bookmarkStart w:id="28" w:name="_Toc10"/>
      <w:bookmarkEnd w:id="27"/>
      <w:r>
        <w:rPr>
          <w:rtl w:val="true"/>
        </w:rPr>
        <w:t>اذن شوهر و نذر احرام بانوان‌</w:t>
      </w:r>
      <w:bookmarkEnd w:id="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زن، مزاحم حق شوهر نباشد، اجازه لازم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تبريزي، خويي، سيستاني، مكارم؛</w:t>
      </w:r>
      <w:bookmarkStart w:id="29" w:name="pg1479_8958"/>
    </w:p>
    <w:p>
      <w:pPr>
        <w:pStyle w:val="BookText"/>
        <w:rPr/>
      </w:pPr>
      <w:bookmarkEnd w:id="29"/>
      <w:r>
        <w:rPr>
          <w:rFonts w:ascii="Amiri" w:hAnsi="Amiri" w:eastAsia="Amiri" w:cs="Amiri"/>
          <w:color w:val="111111"/>
          <w:sz w:val="28"/>
          <w:sz w:val="28"/>
          <w:szCs w:val="28"/>
          <w:rtl w:val="true"/>
          <w:lang w:bidi="ar-SA"/>
        </w:rPr>
        <w:t>و در هرصورت، بنابر احتياط واجب، نذر وضعاً منعقد مي‌شود؛ آيةاللَّه بهجت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زن، بايد با اذن شوهر باشد؛ آيات 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امام‌خميني، گلپايگاني،صافي و نوري؛</w:t>
      </w:r>
    </w:p>
    <w:p>
      <w:pPr>
        <w:pStyle w:val="BookText"/>
        <w:rPr/>
      </w:pPr>
      <w:r>
        <w:rPr>
          <w:rFonts w:ascii="Amiri" w:hAnsi="Amiri" w:eastAsia="Amiri" w:cs="Amiri"/>
          <w:color w:val="111111"/>
          <w:sz w:val="28"/>
          <w:sz w:val="28"/>
          <w:szCs w:val="28"/>
          <w:rtl w:val="true"/>
          <w:lang w:bidi="ar-SA"/>
        </w:rPr>
        <w:t>ولي اجازه در سفر كفايت، از اذن در نذر مي‌كند؛ آيةاللَّه فاضل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حضور دارد، بايد بنابر احتياط، نذر زن با اجازه او باشد؛ آيةاللَّه خامنه‌اي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مسأله قبل، اين مسأله موضوع ندارد؛ آيةاللَّه زنجاني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76553_3650668749"/>
      <w:bookmarkStart w:id="31" w:name="_Toc11"/>
      <w:bookmarkEnd w:id="30"/>
      <w:r>
        <w:rPr>
          <w:rtl w:val="true"/>
        </w:rPr>
        <w:t>قصد ترك محرّمات در حال محرم شدن‌</w:t>
      </w:r>
      <w:bookmarkEnd w:id="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 ولي با قصد انجام محرماتي كه عمره يا حج را باطل مي‌كند، احرام باطل بلكه غير ممكن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امام‌خميني، فاضل و نوري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ولي بايد قصد انجام چيزي</w:t>
      </w:r>
    </w:p>
    <w:p>
      <w:pPr>
        <w:pStyle w:val="BookText"/>
        <w:rPr/>
      </w:pPr>
      <w:r>
        <w:rPr>
          <w:rFonts w:ascii="Amiri" w:hAnsi="Amiri" w:eastAsia="Amiri" w:cs="Amiri"/>
          <w:color w:val="111111"/>
          <w:sz w:val="28"/>
          <w:sz w:val="28"/>
          <w:szCs w:val="28"/>
          <w:rtl w:val="true"/>
          <w:lang w:bidi="ar-SA"/>
        </w:rPr>
        <w:t>كه احرام را باطل مي‌كند نداشته باشد؛ آيةاللَّه خامنه‌اي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ترك </w:t>
      </w:r>
      <w:r>
        <w:rPr>
          <w:rFonts w:eastAsia="Amiri" w:cs="Amiri" w:ascii="Amiri" w:hAnsi="Amiri"/>
          <w:color w:val="111111"/>
          <w:sz w:val="28"/>
          <w:szCs w:val="28"/>
          <w:rtl w:val="true"/>
          <w:lang w:bidi="ar-SA"/>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محرّمات لازم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 بهجت، صافى و مكارم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بر ترك محرّمات، از اول تا آخر احرام معتبر نيست؛ آيةاللَّه تبريزي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مگر نسبت به جماع كه اگر در حين احرام عمره مفرده قصد داشته و يا ترديد داشته باشد كه قبل از فارغ شدن از سعي، با همسر خود نزديكي كند، احرامش باطل است؛ آيةاللَّه زنجاني؛</w:t>
      </w:r>
    </w:p>
    <w:p>
      <w:pPr>
        <w:pStyle w:val="BookText"/>
        <w:rPr/>
      </w:pPr>
      <w:r>
        <w:rPr>
          <w:rFonts w:ascii="Amiri" w:hAnsi="Amiri" w:eastAsia="Amiri" w:cs="Amiri"/>
          <w:color w:val="111111"/>
          <w:sz w:val="28"/>
          <w:sz w:val="28"/>
          <w:szCs w:val="28"/>
          <w:rtl w:val="true"/>
          <w:lang w:bidi="ar-SA"/>
        </w:rPr>
        <w:t>و بنابر مشهور با قصد محرّماتي كه حج يا عمره را باطل مي‌كند، احرام باطل است؛ آيةاللَّه خويي و آيةاللَّه سيستاني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مگر محرّماتي كه عمره يا حج را باطل مي‌كند كه با قصد انجام آن و يا ترديد در انجام آن، احرام منعقد نمي‌شود؛ آيةاللَّه وحيد</w:t>
      </w:r>
      <w:r>
        <w:rPr>
          <w:rFonts w:eastAsia="IRNazanin" w:cs="IRNazanin"/>
          <w:color w:val="111111"/>
          <w:sz w:val="28"/>
          <w:szCs w:val="28"/>
          <w:rtl w:val="true"/>
          <w:lang w:bidi="fa-IR"/>
        </w:rPr>
        <w:t>.</w:t>
      </w:r>
      <w:bookmarkStart w:id="32" w:name="pg1479_8960"/>
    </w:p>
    <w:p>
      <w:pPr>
        <w:pStyle w:val="BookText"/>
        <w:rPr/>
      </w:pPr>
      <w:bookmarkEnd w:id="3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76555_3650668749"/>
      <w:bookmarkStart w:id="34" w:name="_Toc12"/>
      <w:bookmarkEnd w:id="33"/>
      <w:r>
        <w:rPr>
          <w:rtl w:val="true"/>
        </w:rPr>
        <w:t>گذاردن سنگ و مانند آن در رداو وصل كردن آن با سنجاق و سوزن‌</w:t>
      </w:r>
      <w:bookmarkEnd w:id="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امام‌خميني، بهجت، خويي، خامنه‌اي، وحيد، فاضل، مكارم، نوري، سيستاني و تبريزي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بهصورت يقه پيراهن در نيايد، جايز است؛ آيةاللَّهصافي و آيةاللَّه گلپايگاني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زدن و بستن لبه‌هاي جامه احرام مردان با هر وسيله تا لزوم نداشته باشد، جايز نيست؛ آيةاللَّه زنجاني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زدن ازار به گردن، طبق نظر اكثر مراجع، بنابر فتوا يا احتياط،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76557_3650668749"/>
      <w:bookmarkStart w:id="36" w:name="_Toc13"/>
      <w:bookmarkEnd w:id="35"/>
      <w:r>
        <w:rPr>
          <w:rtl w:val="true"/>
        </w:rPr>
        <w:t>گره زدن لباس احرام به غير گردن‌</w:t>
      </w:r>
      <w:bookmarkEnd w:id="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امام‌خميني، خامنه‌اي</w:t>
      </w:r>
      <w:bookmarkStart w:id="37" w:name="pg1479_8961"/>
    </w:p>
    <w:p>
      <w:pPr>
        <w:pStyle w:val="BookText"/>
        <w:rPr/>
      </w:pPr>
      <w:bookmarkEnd w:id="37"/>
      <w:r>
        <w:rPr>
          <w:rFonts w:ascii="Amiri" w:hAnsi="Amiri" w:eastAsia="Amiri" w:cs="Amiri"/>
          <w:color w:val="111111"/>
          <w:sz w:val="28"/>
          <w:sz w:val="28"/>
          <w:szCs w:val="28"/>
          <w:rtl w:val="true"/>
          <w:lang w:bidi="ar-SA"/>
        </w:rPr>
        <w:t>فاضل، مكارم، وحيد و نوري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به‌صورت يقه در نيايد، جايز است؛ آيةاللَّه گلپايگاني و آيةاللَّهصافي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احوط ازار مطلقاً گره زده نشود و گره زدن ردا نيز بنابر احتياط، جايز نيست؛ آيات عظام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خويي، بهجت، تبريزي و سيستاني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 ضرورت، جايز نيست؛ آيةاللَّه زنجاني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76559_3650668749"/>
      <w:bookmarkStart w:id="39" w:name="_Toc14"/>
      <w:bookmarkEnd w:id="38"/>
      <w:r>
        <w:rPr>
          <w:rtl w:val="true"/>
        </w:rPr>
        <w:t>استفاده از كمربند دوخته براي مردان‌</w:t>
      </w:r>
      <w:bookmarkEnd w:id="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تبريزي، سيستاني، خامنه‌اي، گلپايگاني،صافي، فاضل، وحيد و مكارم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جايز نيست؛ آيات 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امام‌خميني، بهجت، خويي و نوري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پوشيدن هميان و كمربند پرهيز نمود،</w:t>
      </w:r>
      <w:bookmarkStart w:id="40" w:name="pg1479_8962"/>
    </w:p>
    <w:p>
      <w:pPr>
        <w:pStyle w:val="BookText"/>
        <w:rPr/>
      </w:pPr>
      <w:bookmarkEnd w:id="40"/>
      <w:r>
        <w:rPr>
          <w:rFonts w:ascii="Amiri" w:hAnsi="Amiri" w:eastAsia="Amiri" w:cs="Amiri"/>
          <w:color w:val="111111"/>
          <w:sz w:val="28"/>
          <w:sz w:val="28"/>
          <w:szCs w:val="28"/>
          <w:rtl w:val="true"/>
          <w:lang w:bidi="ar-SA"/>
        </w:rPr>
        <w:t>ولي درصورت لزوم جايز است؛ آيةاللَّه زنجاني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76561_3650668749"/>
      <w:bookmarkStart w:id="42" w:name="_Toc15"/>
      <w:bookmarkEnd w:id="41"/>
      <w:r>
        <w:rPr>
          <w:rtl w:val="true"/>
        </w:rPr>
        <w:t>پوشيدن دمپايي دوخته براي مردان‌</w:t>
      </w:r>
      <w:bookmarkEnd w:id="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تبريزي، خامنه‌اي، زنجاني، سيستاني،صافي، فاضل، گلپايگاني، وحيد و مكارم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جايز نيست؛ آيات 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امام‌خميني، بهجت، خويي و 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76563_3650668749"/>
      <w:bookmarkStart w:id="44" w:name="_Toc16"/>
      <w:bookmarkEnd w:id="43"/>
      <w:r>
        <w:rPr>
          <w:rtl w:val="true"/>
        </w:rPr>
        <w:t>نگاه در آينه‌</w:t>
      </w:r>
      <w:bookmarkEnd w:id="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بدون قصد زينت؛ آيات عظام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بهجت، تبريزي، خامنه‌اي، خويي، سيستاني، وحيد و مكارم</w:t>
      </w:r>
      <w:r>
        <w:rPr>
          <w:rFonts w:eastAsia="Amiri" w:cs="Amiri" w:ascii="Amiri" w:hAnsi="Amiri"/>
          <w:color w:val="111111"/>
          <w:sz w:val="28"/>
          <w:szCs w:val="28"/>
          <w:rtl w:val="true"/>
          <w:lang w:bidi="ar-SA"/>
        </w:rPr>
        <w:t>.</w:t>
      </w:r>
      <w:bookmarkStart w:id="45" w:name="pg1479_8963"/>
    </w:p>
    <w:p>
      <w:pPr>
        <w:pStyle w:val="BookText"/>
        <w:rPr/>
      </w:pPr>
      <w:bookmarkEnd w:id="4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در ترك است اگرچه بدون قصد زينت باشد؛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امام‌خميني، فاضل و نوري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مطلقاً؛ آيةاللَّه گلپايگاني و آيةاللَّهصافي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بدون زمينه آرايش و بدون قصد زينت؛ آيةاللَّه زنجاني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76565_3650668749"/>
      <w:bookmarkStart w:id="47" w:name="_Toc17"/>
      <w:bookmarkEnd w:id="46"/>
      <w:r>
        <w:rPr>
          <w:rtl w:val="true"/>
        </w:rPr>
        <w:t>استظلال در شب‌</w:t>
      </w:r>
      <w:bookmarkEnd w:id="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استظلال در شب جايز است؛ آيات 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امام‌خميني، بهجت، گلپايگاني،صافي، فاضل و نوري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تحفّظ از سرما، باران، باد و گرما، جايز نيست؛ آيةاللَّه خويي</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ترك تظليل در شب‌هاي باراني و سرد است، مگر اين‌كه موجب حرج باشد، كه درصورت اضطرار اشكال ندارد، ليكن كفاره ساقط</w:t>
      </w:r>
      <w:bookmarkStart w:id="48" w:name="pg1479_8964"/>
    </w:p>
    <w:p>
      <w:pPr>
        <w:pStyle w:val="BookText"/>
        <w:rPr/>
      </w:pPr>
      <w:bookmarkEnd w:id="48"/>
      <w:r>
        <w:rPr>
          <w:rFonts w:ascii="Amiri" w:hAnsi="Amiri" w:eastAsia="Amiri" w:cs="Amiri"/>
          <w:color w:val="111111"/>
          <w:sz w:val="28"/>
          <w:sz w:val="28"/>
          <w:szCs w:val="28"/>
          <w:rtl w:val="true"/>
          <w:lang w:bidi="ar-SA"/>
        </w:rPr>
        <w:t>نيست؛ آيةاللَّه خامنه‌اي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مگر در شب‌هاي باراني كه بايد كفاره بدهد؛ آيةاللَّه مكارم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استظلال در شب بنابر احتياط، حرام است؛ آيةاللَّه تبريزي و آيةاللَّه وحيد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مگر درصورت مشقت شديد يا تزاحم با واجب مهم‌تر يا واجبي كه اهميت آن با ترك استظلال مساوي است يا اندكي كمتر است؛ آيةاللَّه زنجاني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مگر در شب باراني كه كفّاره دارد و بنابر احتياط واجب، جايز نيست؛ آيةاللَّه سيستاني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76567_3650668749"/>
      <w:bookmarkStart w:id="50" w:name="_Toc18"/>
      <w:bookmarkEnd w:id="49"/>
      <w:r>
        <w:rPr>
          <w:rtl w:val="true"/>
        </w:rPr>
        <w:t>استظلال در مكه، منا و عرفات‌بعد از منزل نمودن‌</w:t>
      </w:r>
      <w:bookmarkEnd w:id="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510</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امام‌خميني،</w:t>
      </w:r>
      <w:bookmarkStart w:id="51" w:name="pg1479_8965"/>
    </w:p>
    <w:p>
      <w:pPr>
        <w:pStyle w:val="BookText"/>
        <w:rPr/>
      </w:pPr>
      <w:bookmarkEnd w:id="51"/>
      <w:r>
        <w:rPr>
          <w:rFonts w:ascii="IRNazanin" w:hAnsi="IRNazanin" w:eastAsia="IRNazanin"/>
          <w:color w:val="111111"/>
          <w:sz w:val="28"/>
          <w:sz w:val="28"/>
          <w:szCs w:val="28"/>
          <w:rtl w:val="true"/>
          <w:lang w:bidi="fa-IR"/>
        </w:rPr>
        <w:t>گلپايگاني،صافي، فاضل، مكارم، وحيد و نوري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هنگام تردّد جايز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تبريزي، سيستاني و خامنه‌اي؛ مگر در مكه قديم؛ آيةاللَّه خويي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ترك سايه انداختن است در وقت تردّد براي حوائج غيرخانه و خيمه و غير آنها، چه در مكه و چه در عرفات و مني؛ آيةاللَّه بهجت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در زير سايبان متحرك، مانند چتر و ماشين مسقّف، بر مرد محرم جايز نيست، ولي حركت در سايه سايبان‌هاي ثابت، مانند خيمه، منزل و مسجد بلكه تونل‌هاي كوتاه مانعي ندارد و اگر هوا آفتابي و باراني نباشد مي‌تواند از تونل‌هاي طولاني نيز بگذرد؛ آيةاللَّه زنجاني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76569_3650668749"/>
      <w:bookmarkStart w:id="53" w:name="_Toc19"/>
      <w:bookmarkEnd w:id="52"/>
      <w:r>
        <w:rPr>
          <w:rtl w:val="true"/>
        </w:rPr>
        <w:t>استظلال از مسجد تنعيم‌</w:t>
      </w:r>
      <w:bookmarkEnd w:id="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امام‌خميني، مكارم،</w:t>
      </w:r>
      <w:bookmarkStart w:id="54" w:name="pg1479_8966"/>
    </w:p>
    <w:p>
      <w:pPr>
        <w:pStyle w:val="BookText"/>
        <w:rPr/>
      </w:pPr>
      <w:bookmarkEnd w:id="54"/>
      <w:r>
        <w:rPr>
          <w:rFonts w:ascii="Amiri" w:hAnsi="Amiri" w:eastAsia="Amiri" w:cs="Amiri"/>
          <w:color w:val="111111"/>
          <w:sz w:val="28"/>
          <w:sz w:val="28"/>
          <w:szCs w:val="28"/>
          <w:rtl w:val="true"/>
          <w:lang w:bidi="ar-SA"/>
        </w:rPr>
        <w:t>فاضل، وحيد و نوري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جايز نيست؛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خامنه‌اي، تبريزي، سيستاني؛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تا دخول مكه متيقن سابق جايز نيست و در مكه قديم جايز است؛ آيةاللَّه خويي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آيةاللَّه زنجاني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 w:name="__RefHeading___Toc76571_3650668749"/>
      <w:bookmarkStart w:id="56" w:name="_Toc20"/>
      <w:bookmarkEnd w:id="55"/>
      <w:r>
        <w:rPr>
          <w:rtl w:val="true"/>
        </w:rPr>
        <w:t>طواف‌</w:t>
      </w:r>
      <w:bookmarkEnd w:id="56"/>
    </w:p>
    <w:p>
      <w:pPr>
        <w:pStyle w:val="Heading3"/>
        <w:numPr>
          <w:ilvl w:val="2"/>
          <w:numId w:val="1"/>
        </w:numPr>
        <w:rPr/>
      </w:pPr>
      <w:bookmarkStart w:id="57" w:name="__RefHeading___Toc76573_3650668749"/>
      <w:bookmarkStart w:id="58" w:name="_Toc21"/>
      <w:bookmarkEnd w:id="57"/>
      <w:r>
        <w:rPr>
          <w:rtl w:val="true"/>
        </w:rPr>
        <w:t>حد مطاف‌</w:t>
      </w:r>
      <w:bookmarkEnd w:id="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طواف در همه اطراف، بين كعبه و مقام ابراهيم است؛ امام‌خميني؛</w:t>
      </w:r>
    </w:p>
    <w:p>
      <w:pPr>
        <w:pStyle w:val="BookText"/>
        <w:rPr/>
      </w:pPr>
      <w:r>
        <w:rPr>
          <w:rFonts w:ascii="Amiri" w:hAnsi="Amiri" w:eastAsia="Amiri" w:cs="Amiri"/>
          <w:color w:val="111111"/>
          <w:sz w:val="28"/>
          <w:sz w:val="28"/>
          <w:szCs w:val="28"/>
          <w:rtl w:val="true"/>
          <w:lang w:bidi="ar-SA"/>
        </w:rPr>
        <w:t>و با معسوريّت و مشقّتِ يافتن وقت خلوت، در دورتر از اين حدّ هم با ملاحظه الأقرب فالأقربصحيح است؛ آيةاللَّه بهجت؛</w:t>
      </w:r>
    </w:p>
    <w:p>
      <w:pPr>
        <w:pStyle w:val="BookText"/>
        <w:rPr/>
      </w:pPr>
      <w:r>
        <w:rPr>
          <w:rFonts w:ascii="Amiri" w:hAnsi="Amiri" w:eastAsia="Amiri" w:cs="Amiri"/>
          <w:color w:val="111111"/>
          <w:sz w:val="28"/>
          <w:sz w:val="28"/>
          <w:szCs w:val="28"/>
          <w:rtl w:val="true"/>
          <w:lang w:bidi="ar-SA"/>
        </w:rPr>
        <w:t>آيةاللَّه فاضل همين نظر با اين اضافه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طرف حجر اسماعيل، مطاف ضيق نمي‌شود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امكان، بنابر احتياط، در محدوده كعبه و مقام باشد و درصوت ازدحام، در خارج از اين محدوده هم كافي است؛ آيةاللَّه تبريزي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دورتر از اين حد همصحيح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خويي، خامنه‌اي، سيستاني، وحيد، مكارم و نوري</w:t>
      </w:r>
      <w:r>
        <w:rPr>
          <w:rFonts w:eastAsia="Amiri" w:cs="Amiri" w:ascii="Amiri" w:hAnsi="Amiri"/>
          <w:color w:val="111111"/>
          <w:sz w:val="28"/>
          <w:szCs w:val="28"/>
          <w:rtl w:val="true"/>
          <w:lang w:bidi="ar-SA"/>
        </w:rPr>
        <w:t>.</w:t>
      </w:r>
      <w:bookmarkStart w:id="59" w:name="pg1479_8968"/>
    </w:p>
    <w:p>
      <w:pPr>
        <w:pStyle w:val="BookText"/>
        <w:rPr/>
      </w:pPr>
      <w:bookmarkEnd w:id="59"/>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 از اين حد تا جايي كه متصل به جمعيت طواف‌كننده باشد،صحيح است؛ آيةاللَّه گلپايگاني و آيةاللَّهصافي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ايامي از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ايام شلوغ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طواف در محدوده براي معمول مردم مشقت شديد دارد، طواف حدّي ندارد و طواف خارجِ مقام همصحيح است؛ ولي در غير اين ايّام محدوده طواف، مقدار فاصله مقام و كعبه است و در سمت ديوار حجر اين مقدار از بيرون ديوار محاسبه مي‌شود و كسي كه نمي‌تواند، نايب مي‌گيرد و اگر نمي‌تواند نايب بگيرد، مي‌تواند در فاصله دورتر طواف كند؛ آيةاللَّه زنجاني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76575_3650668749"/>
      <w:bookmarkStart w:id="61" w:name="_Toc22"/>
      <w:bookmarkEnd w:id="60"/>
      <w:r>
        <w:rPr>
          <w:rtl w:val="true"/>
        </w:rPr>
        <w:t>طواف از طبقه دوّم براي معذورين‌</w:t>
      </w:r>
      <w:bookmarkEnd w:id="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668</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 عدم امكان طواف در طبقه اول، با رعايتِ الأقرب فالأقرب، طواف در طبقه دوم كفايت مي‌كند؛ آيةاللَّه بهجت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اين است كه آنها را از طبقه دوم طواف دهند و نايب هم برايشان بگيرند؛ آيةاللَّه تبريزي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نمي‌توانند در پايين ولو به‌وسيله حمل توسط شخص ديگر، طواف كنند، بايد نايب بگيرند؛ و احوط آن است كه خودشان هم در طبقه دوم طواف نمايند؛ آيةاللَّه خامنه‌اي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از بالا كفايت نمي‌كند و بايد نايب بگيرند؛ آيةاللَّه سيستاني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كسي بخواهد او را در محدوده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 دوش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دهد، و اگر از كمك گرفتن عاجز است، يا برايش مشقت شديد دارد، براي طواف در محدوده نايب مي‌گيرد و بنابر احتياط مستحب خود نيز در طبقه دوم طواف داده مي‌شود، لكن اگر نمي‌تواند نايب بگيرد يا مشقت شديد دارد طواف در طبقه دوم كافي است؛ آيةاللَّه زنجاني</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بايد در طبقه دوم طواف داده شوند و بنابر احتياط واجب نايب هم گرفته تا براي آنان درصحن مسجدالحرام طواف نمايد؛ آيةاللَّهصافي</w:t>
      </w:r>
      <w:r>
        <w:rPr>
          <w:rFonts w:eastAsia="IRNazanin" w:cs="IRNazanin"/>
          <w:color w:val="111111"/>
          <w:sz w:val="28"/>
          <w:szCs w:val="28"/>
          <w:rtl w:val="true"/>
          <w:lang w:bidi="fa-IR"/>
        </w:rPr>
        <w:t>.</w:t>
      </w:r>
      <w:bookmarkStart w:id="62" w:name="pg1479_8970"/>
    </w:p>
    <w:p>
      <w:pPr>
        <w:pStyle w:val="BookText"/>
        <w:rPr/>
      </w:pPr>
      <w:bookmarkEnd w:id="62"/>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كعبه مقدسه از طبقه دوم پايين‌تر باشد، احتياط واجب آن است كه علاوه بر اينكه در طبقه دوم طواف داده مي‌شوند، استنابه هم بنمايند؛ آيت‌اللَّه 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موارد كه راهي جز اين نيست طواف در طبقه بالا كفايت مي‌كند؛ آيةاللَّه مكارم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در طبقه فوقانيصحيح نيست و اين قبيل افراد بايد به‌وسيله كول گرفتن طواف خود را انجام بدهند و اگر ممكن نشد، لازم است براي طواف خود نايب بگيرند؛ آيةاللَّه نوري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76577_3650668749"/>
      <w:bookmarkStart w:id="64" w:name="_Toc23"/>
      <w:bookmarkEnd w:id="63"/>
      <w:r>
        <w:rPr>
          <w:rtl w:val="true"/>
        </w:rPr>
        <w:t>حكم خون معفوّ در نماز، در طواف‌</w:t>
      </w:r>
      <w:bookmarkEnd w:id="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اجتناب شود؛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بهجت، تبريزي، خويي، سيستاني، گلپايگاني، فاضل، نوري وصافي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مانعي ندارد؛ آيةاللَّه خامنه‌اي و آيةاللَّه زنجاني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معفو نيست؛ آيةاللَّه وحيد و آيةاللَّه مكارم</w:t>
      </w:r>
      <w:r>
        <w:rPr>
          <w:rFonts w:eastAsia="Amiri" w:cs="Amiri" w:ascii="Amiri" w:hAnsi="Amiri"/>
          <w:color w:val="111111"/>
          <w:sz w:val="28"/>
          <w:szCs w:val="28"/>
          <w:rtl w:val="true"/>
          <w:lang w:bidi="ar-SA"/>
        </w:rPr>
        <w:t>.</w:t>
      </w:r>
      <w:bookmarkStart w:id="65" w:name="pg1479_8971"/>
    </w:p>
    <w:p>
      <w:pPr>
        <w:pStyle w:val="BookText"/>
        <w:rPr/>
      </w:pPr>
      <w:bookmarkEnd w:id="6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76579_3650668749"/>
      <w:bookmarkStart w:id="67" w:name="_Toc24"/>
      <w:bookmarkEnd w:id="66"/>
      <w:r>
        <w:rPr>
          <w:rtl w:val="true"/>
        </w:rPr>
        <w:t>حكم محمول متنجّسِ غير ساتر در طواف‌</w:t>
      </w:r>
      <w:bookmarkEnd w:id="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مانعي ندارد؛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تبريزي، خويي، خامنه‌اي، سيستاني، زنجاني، مكارم؛</w:t>
      </w:r>
    </w:p>
    <w:p>
      <w:pPr>
        <w:pStyle w:val="BookText"/>
        <w:rPr/>
      </w:pP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 جهل به مسأله مانعي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جايز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گلپايگاني،صافي، فاضل و نوري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آيةاللَّه وحيد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76581_3650668749"/>
      <w:bookmarkStart w:id="69" w:name="_Toc25"/>
      <w:bookmarkEnd w:id="68"/>
      <w:r>
        <w:rPr>
          <w:rtl w:val="true"/>
        </w:rPr>
        <w:t>گذاردن دست روي ديواره حِجردر حال طواف‌</w:t>
      </w:r>
      <w:bookmarkEnd w:id="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671</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امام‌خميني، سيستاني، تبريزي، خويي، خامنه‌اي، وحيد، زنجاني و مكارم</w:t>
      </w:r>
      <w:r>
        <w:rPr>
          <w:rFonts w:eastAsia="Amiri" w:cs="Amiri" w:ascii="Amiri" w:hAnsi="Amiri"/>
          <w:color w:val="111111"/>
          <w:sz w:val="28"/>
          <w:szCs w:val="28"/>
          <w:rtl w:val="true"/>
          <w:lang w:bidi="ar-SA"/>
        </w:rPr>
        <w:t>.</w:t>
      </w:r>
      <w:bookmarkStart w:id="70" w:name="pg1479_8972"/>
    </w:p>
    <w:p>
      <w:pPr>
        <w:pStyle w:val="BookText"/>
        <w:rPr/>
      </w:pPr>
      <w:bookmarkEnd w:id="7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جايز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بهجت،صافي، فاضل، گلپايگاني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آيةاللَّه 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76583_3650668749"/>
      <w:bookmarkStart w:id="72" w:name="_Toc26"/>
      <w:bookmarkEnd w:id="71"/>
      <w:r>
        <w:rPr>
          <w:rtl w:val="true"/>
        </w:rPr>
        <w:t>گذاردن دست به كعبه‌هنگام حركت در حال طواف‌</w:t>
      </w:r>
      <w:bookmarkEnd w:id="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امام‌خميني، تبريزي، خامنه‌اي، خويي، زنجاني، سيستاني، وحيد و مكارم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جايز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بهجت،صافي، فاضل، گلپايگاني و نوري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76585_3650668749"/>
      <w:bookmarkStart w:id="74" w:name="_Toc27"/>
      <w:bookmarkEnd w:id="73"/>
      <w:r>
        <w:rPr>
          <w:rtl w:val="true"/>
        </w:rPr>
        <w:t>اعاده تقصير در فرض بطلان طواف و سعي‌</w:t>
      </w:r>
      <w:bookmarkEnd w:id="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تبريزي، خويي، سيستاني،صافي، فاضل و گلپايگاني</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مگر آن كه بعد از احرام حج</w:t>
      </w:r>
      <w:bookmarkStart w:id="75" w:name="pg1479_8973"/>
    </w:p>
    <w:p>
      <w:pPr>
        <w:pStyle w:val="BookText"/>
        <w:rPr/>
      </w:pPr>
      <w:bookmarkEnd w:id="75"/>
      <w:r>
        <w:rPr>
          <w:rFonts w:ascii="Amiri" w:hAnsi="Amiri" w:eastAsia="Amiri" w:cs="Amiri"/>
          <w:color w:val="111111"/>
          <w:sz w:val="28"/>
          <w:sz w:val="28"/>
          <w:szCs w:val="28"/>
          <w:rtl w:val="true"/>
          <w:lang w:bidi="ar-SA"/>
        </w:rPr>
        <w:t>متوجه شده باشد؛ آية اللَّه زنجاني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اعاده تقصير بنابر احتياط لازم است؛ آية اللَّه بهجت و آية اللَّه مكارم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خميني، خامنه‌اي و نوري</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76587_3650668749"/>
      <w:bookmarkStart w:id="77" w:name="_Toc28"/>
      <w:bookmarkEnd w:id="76"/>
      <w:r>
        <w:rPr>
          <w:rtl w:val="true"/>
        </w:rPr>
        <w:t>قطع طواف‌</w:t>
      </w:r>
      <w:bookmarkEnd w:id="77"/>
    </w:p>
    <w:p>
      <w:pPr>
        <w:pStyle w:val="BookText"/>
        <w:rPr/>
      </w:pPr>
      <w:r>
        <w:rPr>
          <w:rFonts w:ascii="Amiri" w:hAnsi="Amiri" w:eastAsia="Amiri" w:cs="Amiri"/>
          <w:color w:val="111111"/>
          <w:sz w:val="28"/>
          <w:sz w:val="28"/>
          <w:szCs w:val="28"/>
          <w:rtl w:val="true"/>
          <w:lang w:bidi="ar-SA"/>
        </w:rPr>
        <w:t>با توجه به اين كه قطع و زياده و نقصان در طواف، در اعمال زائران بسيار اتفاق مي‌افتد، آشنايي با موارد مختلف و احكام آن حائز اهميّت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76589_3650668749"/>
      <w:bookmarkStart w:id="79" w:name="_Toc29"/>
      <w:bookmarkEnd w:id="78"/>
      <w:r>
        <w:rPr>
          <w:rtl w:val="true"/>
        </w:rPr>
        <w:t>قطع طواف واجب‌</w:t>
      </w:r>
      <w:bookmarkEnd w:id="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طواف واجب بدون عذر، مكروه است؛ و احوط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از قطع كردني كه به فوت موالات عرفيه منجر شود، اجتناب شود؛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خميني، تبريزي، فاضل و نوري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طواف واجب بدون عذر و به مجرد</w:t>
      </w:r>
      <w:bookmarkStart w:id="80" w:name="pg1479_8974"/>
    </w:p>
    <w:p>
      <w:pPr>
        <w:pStyle w:val="BookText"/>
        <w:rPr/>
      </w:pPr>
      <w:bookmarkEnd w:id="80"/>
      <w:r>
        <w:rPr>
          <w:rFonts w:ascii="Amiri" w:hAnsi="Amiri" w:eastAsia="Amiri" w:cs="Amiri"/>
          <w:color w:val="111111"/>
          <w:sz w:val="28"/>
          <w:sz w:val="28"/>
          <w:szCs w:val="28"/>
          <w:rtl w:val="true"/>
          <w:lang w:bidi="ar-SA"/>
        </w:rPr>
        <w:t>خواهش نفس، درصورتي كه موالات فوت شود، بنابر احتياط جايز نيست؛ آيةاللَّه بهجت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طواف مانع ندارد اگرچه احتياط مستحب قطع نكردن طواف واجب است به نحوي كه موالات عرفيه به هم بخورد؛ آية اللَّه خامنه‌اي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جايز نيست؛ آيةاللَّه مكارم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عذر جايز نيست؛ آيةاللَّه گلپايگاني و آيةاللَّهصافي؛ غير از مواردي كه در مناسك ذكر شده است؛ آيةاللَّه زنجاني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عيادت مريض يا قضاي حاجت خود و ديگران جايز است؛ آيةاللَّه وحيد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76591_3650668749"/>
      <w:bookmarkStart w:id="82" w:name="_Toc30"/>
      <w:bookmarkEnd w:id="81"/>
      <w:r>
        <w:rPr>
          <w:rtl w:val="true"/>
        </w:rPr>
        <w:t>قطع طواف مستحب‌</w:t>
      </w:r>
      <w:bookmarkEnd w:id="8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قطع طواف مستحب، مطلقا جايز است</w:t>
      </w:r>
      <w:r>
        <w:rPr>
          <w:rFonts w:eastAsia="Amiri" w:cs="Amiri" w:ascii="Amiri" w:hAnsi="Amiri"/>
          <w:color w:val="111111"/>
          <w:sz w:val="28"/>
          <w:szCs w:val="28"/>
          <w:rtl w:val="true"/>
          <w:lang w:bidi="ar-SA"/>
        </w:rPr>
        <w:t>.</w:t>
      </w:r>
      <w:bookmarkStart w:id="83" w:name="pg1479_8975"/>
    </w:p>
    <w:p>
      <w:pPr>
        <w:pStyle w:val="BookText"/>
        <w:rPr/>
      </w:pPr>
      <w:bookmarkEnd w:id="8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76593_3650668749"/>
      <w:bookmarkStart w:id="85" w:name="_Toc31"/>
      <w:bookmarkEnd w:id="84"/>
      <w:r>
        <w:rPr>
          <w:rtl w:val="true"/>
        </w:rPr>
        <w:t>از سرگيري طواف با بقاي موالات‌</w:t>
      </w:r>
      <w:bookmarkEnd w:id="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دارد؛ امام‌خميني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دارد، مگر اينكه جاهل قاصر باشد؛ آيةاللَّه سيستاني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هرصورت اگر قطع كرد، طواف دوم مجزي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خامنه‌اي، زنجاني، فاضل، مكارم و نوري؛ و اگر بعد از شوط چهارم بوده نقصان طواف قطع شده را به‌جا آورد و نماز آن را نيز بخواند؛ آيةاللَّه گلپايگاني و آيةاللَّهصافي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عذر از مطاف خارج شود، طواف دوم را به قصداعم‌ازاتمام و اعاده بجا آورد و كافي است؛ آيةاللَّه‌وحيد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76595_3650668749"/>
      <w:bookmarkStart w:id="87" w:name="_Toc32"/>
      <w:bookmarkEnd w:id="86"/>
      <w:r>
        <w:rPr>
          <w:rtl w:val="true"/>
        </w:rPr>
        <w:t>از سرگيري طواف با فوت موالات‌</w:t>
      </w:r>
      <w:bookmarkEnd w:id="87"/>
    </w:p>
    <w:p>
      <w:pPr>
        <w:pStyle w:val="Heading4"/>
        <w:numPr>
          <w:ilvl w:val="3"/>
          <w:numId w:val="1"/>
        </w:numPr>
        <w:rPr/>
      </w:pPr>
      <w:bookmarkStart w:id="88" w:name="__RefHeading___Toc76597_3650668749"/>
      <w:bookmarkStart w:id="89" w:name="_Toc33"/>
      <w:bookmarkEnd w:id="88"/>
      <w:r>
        <w:rPr>
          <w:rtl w:val="true"/>
        </w:rPr>
        <w:t>اشاره</w:t>
      </w:r>
      <w:bookmarkEnd w:id="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722</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زوال 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نظر همه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سرگيري طواف بهصحت طواف دوم اشكالي وارد</w:t>
      </w:r>
      <w:bookmarkStart w:id="90" w:name="pg1479_8976"/>
    </w:p>
    <w:p>
      <w:pPr>
        <w:pStyle w:val="BookText"/>
        <w:rPr/>
      </w:pPr>
      <w:bookmarkEnd w:id="90"/>
      <w:r>
        <w:rPr>
          <w:rFonts w:ascii="IRNazanin" w:hAnsi="IRNazanin" w:eastAsia="IRNazanin"/>
          <w:color w:val="111111"/>
          <w:sz w:val="28"/>
          <w:sz w:val="28"/>
          <w:szCs w:val="28"/>
          <w:rtl w:val="true"/>
          <w:lang w:bidi="fa-IR"/>
        </w:rPr>
        <w:t>نمي‌كند، فقط طبق نظر آية اللَّهصافي و آية اللَّه گلپايگاني، اگر قطع بعد از چهار دور بوده، نقصان طواف قبل را با نمازش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طواف بر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76599_3650668749"/>
      <w:bookmarkStart w:id="92" w:name="_Toc34"/>
      <w:bookmarkEnd w:id="91"/>
      <w:r>
        <w:rPr>
          <w:rtl w:val="true"/>
        </w:rPr>
        <w:t>الف</w:t>
      </w:r>
      <w:r>
        <w:rPr>
          <w:rtl w:val="true"/>
        </w:rPr>
        <w:t xml:space="preserve">: </w:t>
      </w:r>
      <w:r>
        <w:rPr>
          <w:rtl w:val="true"/>
        </w:rPr>
        <w:t>قطع طواف بدون عذر</w:t>
      </w:r>
      <w:bookmarkEnd w:id="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انجام منافي و بهم خوردن موالات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از فعل منافي و بهم خوردن موالات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چهار دور، اعاده مي‌كند؛ و بعد از اتمام چهار، بنابر احوط، اتمام و اعاده مي‌كند؛ آيات عظام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خميني،صافي، مكارم و نوري؛</w:t>
      </w:r>
    </w:p>
    <w:p>
      <w:pPr>
        <w:pStyle w:val="BookText"/>
        <w:rPr/>
      </w:pPr>
      <w:r>
        <w:rPr>
          <w:rFonts w:ascii="Amiri" w:hAnsi="Amiri" w:eastAsia="Amiri" w:cs="Amiri"/>
          <w:color w:val="111111"/>
          <w:sz w:val="28"/>
          <w:sz w:val="28"/>
          <w:szCs w:val="28"/>
          <w:rtl w:val="true"/>
          <w:lang w:bidi="ar-SA"/>
        </w:rPr>
        <w:t>و نيز كفايت مي‌كند كه يك طواف كامل به نيت تمام و اتمام بجا آورد؛ آيةاللَّه 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بايد اعاده كند؛ آيةاللَّه بهجت، آيةاللَّه زنجاني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چهار دور، اعاده مي‌كند و بعد از از چهار، اتمام و احتياطاً اعاده مي‌كند؛ آية اللَّه گلپايگاني</w:t>
      </w:r>
      <w:r>
        <w:rPr>
          <w:rFonts w:eastAsia="IRNazanin" w:cs="IRNazanin"/>
          <w:color w:val="111111"/>
          <w:sz w:val="28"/>
          <w:szCs w:val="28"/>
          <w:rtl w:val="true"/>
          <w:lang w:bidi="fa-IR"/>
        </w:rPr>
        <w:t>.</w:t>
      </w:r>
      <w:bookmarkStart w:id="93" w:name="pg1479_8977"/>
    </w:p>
    <w:p>
      <w:pPr>
        <w:pStyle w:val="BookText"/>
        <w:rPr/>
      </w:pPr>
      <w:bookmarkEnd w:id="93"/>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نصف بدون عذر از مطاف خارج شود، طوافش باطل است، و اگر موالات فوت نشود، يا خروجش بعد از نصف باشد، بنابر احتياط، اتمام و اعاده كند؛ آية اللَّه تبريزي و آية اللَّه خويي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مطاف خارج شود و به كاري مشغول شود كهصدق قطع كند، قبل از اتمام چهار، طواف باطل است و بعد از آن بنابر احتياط اتمام و اعاده كند؛ مگر اين كه موالات فوت شود كه مي‌تواند از سر بگيرد؛ آية اللَّه سيستاني</w:t>
      </w:r>
      <w:r>
        <w:rPr>
          <w:rFonts w:eastAsia="IRNazanin" w:cs="IRNazanin"/>
          <w:color w:val="111111"/>
          <w:sz w:val="28"/>
          <w:szCs w:val="28"/>
          <w:rtl w:val="true"/>
          <w:lang w:bidi="fa-IR"/>
        </w:rPr>
        <w:t>.</w:t>
      </w:r>
    </w:p>
    <w:p>
      <w:pPr>
        <w:pStyle w:val="Heading4"/>
        <w:numPr>
          <w:ilvl w:val="3"/>
          <w:numId w:val="1"/>
        </w:numPr>
        <w:rPr/>
      </w:pPr>
      <w:bookmarkStart w:id="94" w:name="__RefHeading___Toc76601_3650668749"/>
      <w:bookmarkStart w:id="95" w:name="_Toc35"/>
      <w:bookmarkEnd w:id="94"/>
      <w:r>
        <w:rPr>
          <w:rtl w:val="true"/>
        </w:rPr>
        <w:t>ب</w:t>
      </w:r>
      <w:r>
        <w:rPr>
          <w:rtl w:val="true"/>
        </w:rPr>
        <w:t xml:space="preserve">: </w:t>
      </w:r>
      <w:r>
        <w:rPr>
          <w:rtl w:val="true"/>
        </w:rPr>
        <w:t>قطع طواف با عذر</w:t>
      </w:r>
      <w:r>
        <w:rPr>
          <w:rtl w:val="true"/>
        </w:rPr>
        <w:t>:</w:t>
      </w:r>
      <w:bookmarkEnd w:id="95"/>
    </w:p>
    <w:p>
      <w:pPr>
        <w:pStyle w:val="BookText"/>
        <w:rPr/>
      </w:pPr>
      <w:r>
        <w:rPr>
          <w:rFonts w:ascii="Amiri" w:hAnsi="Amiri" w:eastAsia="Amiri" w:cs="Amiri"/>
          <w:color w:val="111111"/>
          <w:sz w:val="28"/>
          <w:sz w:val="28"/>
          <w:szCs w:val="28"/>
          <w:rtl w:val="true"/>
          <w:lang w:bidi="ar-SA"/>
        </w:rPr>
        <w:t>قطع طواف از روي عذر، موارد آن مختلف است و احكام آن في الجمله فرق مي‌كند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76603_3650668749"/>
      <w:bookmarkStart w:id="97" w:name="_Toc36"/>
      <w:bookmarkEnd w:id="96"/>
      <w:r>
        <w:rPr>
          <w:rtl w:val="true"/>
        </w:rPr>
        <w:t>نجس شدن بدن يا لباس در اثناي طواف‌</w:t>
      </w:r>
      <w:bookmarkEnd w:id="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614</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مي‌كند و طواف را اتمام مي‌نمايد؛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خميني، بهجت، خامنه‌اي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فوراً اقدام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زنجاني، فاضل، مكارم و نوري</w:t>
      </w:r>
      <w:r>
        <w:rPr>
          <w:rFonts w:eastAsia="Amiri" w:cs="Amiri" w:ascii="Amiri" w:hAnsi="Amiri"/>
          <w:color w:val="111111"/>
          <w:sz w:val="28"/>
          <w:szCs w:val="28"/>
          <w:rtl w:val="true"/>
          <w:lang w:bidi="ar-SA"/>
        </w:rPr>
        <w:t>.</w:t>
      </w:r>
      <w:bookmarkStart w:id="98" w:name="pg1479_8978"/>
    </w:p>
    <w:p>
      <w:pPr>
        <w:pStyle w:val="BookText"/>
        <w:rPr/>
      </w:pPr>
      <w:bookmarkEnd w:id="9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 و اتمام مي‌كند؛ ولي اگر قبل از اتمام دور چهارم باشد، بنابر احتياط يك طواف به قصد اعم از تمام و اتمام بجا آورد؛ آية اللَّه تبريزي و آية اللَّه خويي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اتمام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باطل است و بعد از سه و نيم و قبل از چهار، بنابر احتياط تكميل و تطهير و اعاده مي‌كند با نماز؛ و اگر بعد از دور چهارم است تطهير و تكميل مي‌كند؛ آية اللَّهصافي و آية اللَّه گلپايگاني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متمكن از تطهير باشد به طوري كه منافات با آنچه در طواف معتبر است نباشد، بنابر احتياط تطهير و طواف را اتمام كند وگرنه طواف اوصحيح است؛ آيةاللَّه وحيد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76605_3650668749"/>
      <w:bookmarkStart w:id="100" w:name="_Toc37"/>
      <w:bookmarkEnd w:id="99"/>
      <w:r>
        <w:rPr>
          <w:rtl w:val="true"/>
        </w:rPr>
        <w:t>قطع طواف به خاطر حدث‌</w:t>
      </w:r>
      <w:bookmarkEnd w:id="1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حدث بعد از اتمام دور چهارم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حدث بدون اختيار باشد، بعد از طهارت، طواف را تكميل مي‌كند و اگر با اختيار باشد احتياطاً اتمام و اعاده مي‌كند؛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خويي،</w:t>
      </w:r>
    </w:p>
    <w:p>
      <w:pPr>
        <w:pStyle w:val="BookText"/>
        <w:rPr/>
      </w:pPr>
      <w:r>
        <w:rPr>
          <w:rFonts w:ascii="Amiri" w:hAnsi="Amiri" w:eastAsia="Amiri" w:cs="Amiri"/>
          <w:color w:val="111111"/>
          <w:sz w:val="28"/>
          <w:sz w:val="28"/>
          <w:szCs w:val="28"/>
          <w:rtl w:val="true"/>
          <w:lang w:bidi="ar-SA"/>
        </w:rPr>
        <w:t>سيستاني، فاضل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طهارت، طواف را تكميل مي‌كند؛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تبريزي،صافي، گلپايگاني، مكارم، نوري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حدث با اختيار باشد كه طواف باطل است؛ آيةاللَّه زنجاني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دور چهارم و بدون اختيار باشد، بعد از تطهير طواف را اتمام مي‌كند؛ و اگر بعد از نصف و قبل از اتمام دور چهارم و بدون اختيار باشد، بعد از تطهير يك طواف به نيت تمام و اتمام انجام دهد يا اتمام كند و دوباره بنابر احتياط اعاده كند و درصورت سوم اگر با اختيار باشد بعد از تطهير طواف را اعاده كند؛ آيةاللَّه وحيد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بقاي موالات تكميل مي‌كند و با زوال آن، احتياطاً تكميل و اعاده مي‌كند و مي‌تواند يك طواف به نيّت اعم از اتمام و اعاده انجام دهد؛ آية اللَّه خامنه‌اي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حدث قبل از نصف يا اتمام دور چهارم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نصف باشد بعد از طهارت، طواف</w:t>
      </w:r>
    </w:p>
    <w:p>
      <w:pPr>
        <w:pStyle w:val="BookText"/>
        <w:rPr/>
      </w:pPr>
      <w:r>
        <w:rPr>
          <w:rFonts w:ascii="Amiri" w:hAnsi="Amiri" w:eastAsia="Amiri" w:cs="Amiri"/>
          <w:color w:val="111111"/>
          <w:sz w:val="28"/>
          <w:sz w:val="28"/>
          <w:szCs w:val="28"/>
          <w:rtl w:val="true"/>
          <w:lang w:bidi="ar-SA"/>
        </w:rPr>
        <w:t>را اعاده كند؛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تبريزي، خويي، مكارم و 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سيستاني همين نظر با تقييد به قبل از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حدث مابين سه و نيم تا چهار عارض شود حكم فرض قبلي را دارد و اگر قبل از سه و نيم عارض شود پس از طهارت طواف را اعاده كند؛ آية اللَّه خامنه‌اي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طواف اول را تكميل و نماز مي‌خواند و طواف نمازش را اعاده مي‌كند؛ امام خميني و آية اللَّه نوري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سه و نيم، بعد از طهارت طواف را اعاده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بعد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اكمال چهار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طهارت، بنابر احتياط طواف اول را تكميل و بعد از نماز آن، طواف را اعاده 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زنجاني،صافي، فاضل، گلپايگاني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نظر بنابر فتوي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همه مراجع از سرگيري طواف بعد از زوال موالات، جايز است؛ فقط طبق نظر</w:t>
      </w:r>
      <w:r>
        <w:rPr>
          <w:rFonts w:eastAsia="IRNazanin" w:cs="IRNazanin"/>
          <w:color w:val="111111"/>
          <w:sz w:val="28"/>
          <w:szCs w:val="28"/>
          <w:rtl w:val="true"/>
          <w:lang w:bidi="fa-IR"/>
        </w:rPr>
        <w:t>:</w:t>
      </w:r>
      <w:bookmarkStart w:id="101" w:name="pg1479_8981"/>
    </w:p>
    <w:p>
      <w:pPr>
        <w:pStyle w:val="BookText"/>
        <w:rPr/>
      </w:pPr>
      <w:bookmarkEnd w:id="101"/>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خميني،صافي و 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قطع شده چهار شوط كامل بوده است، بايد طوافِ اول، تكميل و نماز آن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سرگيري طواف با بقاي موالات نيز طبق نظر مراجع ذيل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خامنه‌اي، فاضل، مكارم، نوري، خويي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آية اللَّهصافي و آية اللَّه گلپايگاني همين نظر با رعايت تكميل بعد از شوط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مراجعي كه از سرگيري را جايز مي‌دانند، رعايت تفصيل بين نصف و كمتر از نصف، احتياطي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76607_3650668749"/>
      <w:bookmarkStart w:id="103" w:name="_Toc38"/>
      <w:bookmarkEnd w:id="102"/>
      <w:r>
        <w:rPr>
          <w:rtl w:val="true"/>
        </w:rPr>
        <w:t>قطع طواف به خاطر مرض‌</w:t>
      </w:r>
      <w:bookmarkEnd w:id="1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اتمام چهار، اعاده مي‌كند و بعد از آن اتمام مي‌كند؛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بهجت، خامنه‌اي، سيستاني، مكارم و نوري</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تبريزي و خويي همين نظر با اين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دور چهارم احتياط آن است كه براي</w:t>
      </w:r>
      <w:bookmarkStart w:id="104" w:name="pg1479_8982"/>
    </w:p>
    <w:p>
      <w:pPr>
        <w:pStyle w:val="BookText"/>
        <w:rPr/>
      </w:pPr>
      <w:bookmarkEnd w:id="104"/>
      <w:r>
        <w:rPr>
          <w:rFonts w:ascii="IRNazanin" w:hAnsi="IRNazanin" w:eastAsia="IRNazanin"/>
          <w:color w:val="111111"/>
          <w:sz w:val="28"/>
          <w:sz w:val="28"/>
          <w:szCs w:val="28"/>
          <w:rtl w:val="true"/>
          <w:lang w:bidi="fa-IR"/>
        </w:rPr>
        <w:t>اتمام باقيمانده، نايب بگيرد و بعد از بهبودي احتياطاً تكميل و اين طواف را اعاده نمايد؛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اتمام چهار، اعاده مي‌كند و بعد از آن اتمام مي‌كند و بين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احتياطاً اتمام و اعاده كند؛ آيات عظامصافي، گلپايگاني و 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وحيد بعد از دور چهارم، احتياطاً اتمام و اعاده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شوط اعاده مي‌كند و بعد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تأخير براي اتمام نايب مي‌گيرد و بين اين دو براي اتمام نايب مي‌گيرد و بعداز خوب شدن هم اعاده مي‌كند؛ آيةاللَّه زنجاني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76609_3650668749"/>
      <w:bookmarkStart w:id="106" w:name="_Toc39"/>
      <w:bookmarkEnd w:id="105"/>
      <w:r>
        <w:rPr>
          <w:rtl w:val="true"/>
        </w:rPr>
        <w:t>حكم تذكر نجاست در اثنا يا بعد از طواف‌</w:t>
      </w:r>
      <w:bookmarkEnd w:id="1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تطهير و اعاده كند؛ امام خميني و آية اللَّه نوري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طوافشصحيح است و درصورت تذكر در اثنا بعد از تطهير، طواف را تكميل مي‌كند؛ آيات</w:t>
      </w:r>
      <w:bookmarkStart w:id="107" w:name="pg1479_8983"/>
    </w:p>
    <w:p>
      <w:pPr>
        <w:pStyle w:val="BookText"/>
        <w:rPr/>
      </w:pPr>
      <w:bookmarkEnd w:id="107"/>
      <w:r>
        <w:rPr>
          <w:rFonts w:ascii="Amiri" w:hAnsi="Amiri" w:eastAsia="Amiri" w:cs="Amiri"/>
          <w:color w:val="111111"/>
          <w:sz w:val="28"/>
          <w:sz w:val="28"/>
          <w:szCs w:val="28"/>
          <w:rtl w:val="true"/>
          <w:lang w:bidi="ar-SA"/>
        </w:rPr>
        <w:t>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تبريزي، خامنه‌اي، خويي، زنجاني، سيستاني، فاضل،صافي و مكارم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مي‌كند؛ آية اللَّه گلپايگاني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76611_3650668749"/>
      <w:bookmarkStart w:id="109" w:name="_Toc40"/>
      <w:bookmarkEnd w:id="108"/>
      <w:r>
        <w:rPr>
          <w:rtl w:val="true"/>
        </w:rPr>
        <w:t>قطع طواف به خاطر نماز جماعت‌</w:t>
      </w:r>
      <w:bookmarkEnd w:id="1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طواف بعد از شوط چهارم باشد، از همان جا اتمام مي‌كند؛ و اگر قبل از چهارم بوده و فصل طويل شده، اعاده و بنابر احتياط قبل از آن اتمام و نماز آن را مي‌خواند؛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بهجت،صافي، گلپايگاني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مي‌كند و قبل از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فصل طويل اعاده مي‌كند؛ آية اللَّه خامنه‌اي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كجا كه باشد، اتمام مي‌كند؛ آية اللَّه تبريزي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جماعت شركت كند، اتمام طواف كافي است و اگر نه اگر قبل اتمام از چهارم بوده و موالات باقي است، اتمام مي‌كند وگرنه اعاده مي‌كند</w:t>
      </w:r>
      <w:bookmarkStart w:id="110" w:name="pg1479_8984"/>
    </w:p>
    <w:p>
      <w:pPr>
        <w:pStyle w:val="BookText"/>
        <w:rPr/>
      </w:pPr>
      <w:bookmarkEnd w:id="110"/>
      <w:r>
        <w:rPr>
          <w:rFonts w:ascii="IRNazanin" w:hAnsi="IRNazanin" w:eastAsia="IRNazanin"/>
          <w:color w:val="111111"/>
          <w:sz w:val="28"/>
          <w:sz w:val="28"/>
          <w:szCs w:val="28"/>
          <w:rtl w:val="true"/>
          <w:lang w:bidi="fa-IR"/>
        </w:rPr>
        <w:t>و بعد از چهارم مطلقاً اتمام مي‌كند؛ آية اللَّه سيستاني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نظر با اين اضافه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زوال موالات، طواف باطل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جماعت شركت كند اتمام طواف كافي است وگرنه بعد از شوط چهارم، اتمام و قبل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اعاده و در بين اين دو، اتمام و اعاده مي‌كند؛ آيةاللَّه زنجاني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76613_3650668749"/>
      <w:bookmarkStart w:id="112" w:name="_Toc41"/>
      <w:bookmarkEnd w:id="111"/>
      <w:r>
        <w:rPr>
          <w:rtl w:val="true"/>
        </w:rPr>
        <w:t>شك در وضو يا غسل بعد از اتمام طواف‌</w:t>
      </w:r>
      <w:bookmarkEnd w:id="1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حدث اصغر شك كند كه غسل كرده يا نه، بايد غسل كرده و طواف را اعاده نمايد و براي اعمال آتيه وضو بگيرد؛ آية اللَّه تبريزي و آية اللَّه خويي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دهد هنگام طواف متوجه طهارت خود بوده است، اعتنا نكند؛ آيةاللَّه زنجاني</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قبلًا به حدث اكبر محدث شود و بعد از طواف به حدث اصغر محدث شود كه در اين</w:t>
      </w:r>
      <w:bookmarkStart w:id="113" w:name="pg1479_8985"/>
    </w:p>
    <w:p>
      <w:pPr>
        <w:pStyle w:val="BookText"/>
        <w:rPr/>
      </w:pPr>
      <w:bookmarkEnd w:id="113"/>
      <w:r>
        <w:rPr>
          <w:rFonts w:ascii="IRNazanin" w:hAnsi="IRNazanin" w:eastAsia="IRNazanin"/>
          <w:color w:val="111111"/>
          <w:sz w:val="28"/>
          <w:sz w:val="28"/>
          <w:szCs w:val="28"/>
          <w:rtl w:val="true"/>
          <w:lang w:bidi="fa-IR"/>
        </w:rPr>
        <w:t>صورت بايد غسل كند و وضو بگيرد و طواف را اعاده كند؛ آيةاللَّه وحيد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اوصحيح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ساير مراجع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76615_3650668749"/>
      <w:bookmarkStart w:id="115" w:name="_Toc42"/>
      <w:bookmarkEnd w:id="114"/>
      <w:r>
        <w:rPr>
          <w:rtl w:val="true"/>
        </w:rPr>
        <w:t>انكشاف بطلان وضو در عمره تمتّع‌</w:t>
      </w:r>
      <w:bookmarkEnd w:id="1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اعاده طواف و نماز آن، كافي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خميني، خامنه‌اي، فاضل و نوري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همه اعمال عمره را اعاده 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خويي، سيستانيصافي 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سيستاني و آية اللَّه خويي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نظر با اين اضافه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گذشت زمان، حج باطل است؛</w:t>
      </w:r>
    </w:p>
    <w:p>
      <w:pPr>
        <w:pStyle w:val="BookText"/>
        <w:rPr/>
      </w:pPr>
      <w:r>
        <w:rPr>
          <w:rFonts w:ascii="IRNazanin" w:hAnsi="IRNazanin" w:eastAsia="IRNazanin"/>
          <w:color w:val="111111"/>
          <w:sz w:val="28"/>
          <w:sz w:val="28"/>
          <w:szCs w:val="28"/>
          <w:rtl w:val="true"/>
          <w:lang w:bidi="fa-IR"/>
        </w:rPr>
        <w:t>آية اللَّه سيستاني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باطل است مگر در فرض سهو و نسيان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بعد از احرام حج متوجه شود؛ آيةاللَّه زنجاني</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سعي و تقصير را نيز اعاده كند؛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تبريزي و مكارم</w:t>
      </w:r>
      <w:r>
        <w:rPr>
          <w:rFonts w:eastAsia="Amiri" w:cs="Amiri" w:ascii="Amiri" w:hAnsi="Amiri"/>
          <w:color w:val="111111"/>
          <w:sz w:val="28"/>
          <w:szCs w:val="28"/>
          <w:rtl w:val="true"/>
          <w:lang w:bidi="ar-SA"/>
        </w:rPr>
        <w:t>.</w:t>
      </w:r>
      <w:bookmarkStart w:id="116" w:name="pg1479_8986"/>
    </w:p>
    <w:p>
      <w:pPr>
        <w:pStyle w:val="BookText"/>
        <w:rPr/>
      </w:pPr>
      <w:bookmarkEnd w:id="11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76617_3650668749"/>
      <w:bookmarkStart w:id="118" w:name="_Toc43"/>
      <w:bookmarkEnd w:id="117"/>
      <w:r>
        <w:rPr>
          <w:rtl w:val="true"/>
        </w:rPr>
        <w:t>شك در نقيصه بعد از اتمام طواف‌</w:t>
      </w:r>
      <w:bookmarkEnd w:id="1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اشكال دارد؛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مرادشان قبل از ورود به نماز است اگرچه عبارت مطلق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اشكال ندارد؛ آية اللَّه بهجت،صافي، گلپايگاني و فاضل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 حصول شك بعد از ورود در نماز، اعتنا نكند؛ آية اللَّه تبريزي و آية اللَّه خويي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بعد از فوت موالات نيز اعتنا نكند؛ آية اللَّه سيستاني و آيةاللَّه وحيد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بدهد هنگام طواف توجه داشته بعد از خروج از مطاف اعتنا نكند؛ آية اللَّه زنجاني</w:t>
      </w:r>
      <w:r>
        <w:rPr>
          <w:rFonts w:eastAsia="IRNazanin" w:cs="IRNazanin"/>
          <w:color w:val="111111"/>
          <w:sz w:val="28"/>
          <w:szCs w:val="28"/>
          <w:rtl w:val="true"/>
          <w:lang w:bidi="fa-IR"/>
        </w:rPr>
        <w:t>.</w:t>
      </w:r>
      <w:bookmarkStart w:id="119" w:name="pg1479_8987"/>
    </w:p>
    <w:p>
      <w:pPr>
        <w:pStyle w:val="BookText"/>
        <w:rPr/>
      </w:pPr>
      <w:bookmarkEnd w:id="11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76619_3650668749"/>
      <w:bookmarkStart w:id="121" w:name="_Toc44"/>
      <w:bookmarkEnd w:id="120"/>
      <w:r>
        <w:rPr>
          <w:rtl w:val="true"/>
        </w:rPr>
        <w:t>اتمام طواف با گمان به تعداد اشواط و حصول يقين پس از آن‌</w:t>
      </w:r>
      <w:bookmarkEnd w:id="1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مظنّه مطلقا در عدد اشواط طواف و سعي حجيّت دارد و اين طوافصحيح است حتي اگر لحوق يقين نشود؛ آية اللَّه بهجت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طوافصحيح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خميني، خامنه‌اي، مكارم و نوري؛</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قصد رجاي كشف ادامه داده باشد طوافصحيح است؛ آية اللَّهصافي و آية اللَّه گلپايگاني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احتياطصحيح نيست؛ آيات 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تبريزي، خويي و فاضل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اعاده كند مگر آن كه مطمئن باشد در ادامه طواف به حجت شرعي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شمارش همراهان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مي‌رسد؛ آية اللَّه زنجاني</w:t>
      </w:r>
      <w:r>
        <w:rPr>
          <w:rFonts w:eastAsia="IRNazanin" w:cs="IRNazanin"/>
          <w:color w:val="111111"/>
          <w:sz w:val="28"/>
          <w:szCs w:val="28"/>
          <w:rtl w:val="true"/>
          <w:lang w:bidi="fa-IR"/>
        </w:rPr>
        <w:t>.</w:t>
      </w:r>
      <w:bookmarkStart w:id="122" w:name="pg1479_8988"/>
    </w:p>
    <w:p>
      <w:pPr>
        <w:pStyle w:val="BookText"/>
        <w:rPr/>
      </w:pPr>
      <w:bookmarkEnd w:id="12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76621_3650668749"/>
      <w:bookmarkStart w:id="124" w:name="_Toc45"/>
      <w:bookmarkEnd w:id="123"/>
      <w:r>
        <w:rPr>
          <w:rtl w:val="true"/>
        </w:rPr>
        <w:t>كم كردن سهوي از طواف‌</w:t>
      </w:r>
      <w:bookmarkEnd w:id="1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نصف گذشته باشد و فعل كثير انجام نداده باشد، اتمام مي‌كند؛ و اگر قبل از نصف باشد، اعاده مي‌كند؛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خامنه‌اي، فاضل و نوري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 همين نظر با اين اضافه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فعل كثير، زائد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فوت موالات يا بيرون رفتن از مطاف باشد، اگر كمبود كمتر از چهار دور باشد، تكميل مي‌كند و در بيشتر از چهار، احوط اتمام و اعاده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تبريزي، خويي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اللَّه‌سيستاني همين نظر بدون قيد بيرون رفتن از مطاف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بيشتر از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علي الاحوط به اتمام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مي‌كند و در كمتر، اعاده مي‌كند؛ آية اللَّه بهجت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اللَّهصافي و آية اللَّه گلپايگاني همين نظر با اين</w:t>
      </w:r>
      <w:bookmarkStart w:id="125" w:name="pg1479_8989"/>
    </w:p>
    <w:p>
      <w:pPr>
        <w:pStyle w:val="BookText"/>
        <w:rPr/>
      </w:pPr>
      <w:bookmarkEnd w:id="125"/>
      <w:r>
        <w:rPr>
          <w:rFonts w:ascii="Amiri" w:hAnsi="Amiri" w:eastAsia="Amiri" w:cs="Amiri"/>
          <w:color w:val="111111"/>
          <w:sz w:val="28"/>
          <w:sz w:val="28"/>
          <w:szCs w:val="28"/>
          <w:rtl w:val="true"/>
          <w:lang w:bidi="ar-SA"/>
        </w:rPr>
        <w:t>اضافه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احتياطاً تكميل و اعاده مي‌كند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قبلي را تكميل مي‌كند؛ آية اللَّه زنجاني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فوت موالات متوجه شود و از مطاف خارج نشده باشد، بقيه را انجام مي‌دهد وصحيح است؛ و اگر بعد از آن يا بعد از خروج از مطاف باشد، اگر فراموش شده تا سه دور باشد، بايد آن را اتمام كند و طوافصحيح است و اگر فراموش شده چهار دور يا بيشتر باشد احتياط به آوردن يك طواف به نيت اعم از تمام و اتمام است؛ آيةاللَّه وحيد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76623_3650668749"/>
      <w:bookmarkStart w:id="127" w:name="_Toc46"/>
      <w:bookmarkEnd w:id="126"/>
      <w:r>
        <w:rPr>
          <w:rtl w:val="true"/>
        </w:rPr>
        <w:t>زيادي سهوي در طواف‌</w:t>
      </w:r>
      <w:bookmarkEnd w:id="1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كمتر از يك دور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قطع مي‌كند و طوافصحيح است؛ همه مراجع غير از آية اللَّه سيستاني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ايشان چند سطر بعد مي‌آيد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بيشتر از يك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احتياط واجب بدون تعيين قصد استحباب يا وجوب، آن را به هفت برساند و دو ركعت قبل از سعي و دو ركعت بعد از سعي بخواند و دو ركعت اول را بدون يقينِ براي اول يا دوم، براي فريضه قرار دهد؛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بهجت، تبريزي، خامنه‌اي،صافي، گلپايگاني، مكارم و نوري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اللَّهصافي و آية اللَّه 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نظر بنابر احتياط مستحب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همين نظر با اين اضافه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بعد از سعي مستحب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همين نظر با تفصيل بعد از ركن عراقي بنابر فتوي و قبل از آن بنابر احتياط واجب</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دور يا بيشتر باشد بنا بر احتياط واجب با آن زايد يك طواف كامل انجام مي‌دهد به قصد قربت مطلقه اعم از وجوب و استحباب و دو تا دو ركعتي نماز مي‌خواند؛ آيةاللَّه وحيد</w:t>
      </w:r>
      <w:r>
        <w:rPr>
          <w:rFonts w:eastAsia="IRNazanin" w:cs="IRNazanin"/>
          <w:color w:val="111111"/>
          <w:sz w:val="28"/>
          <w:szCs w:val="28"/>
          <w:rtl w:val="true"/>
          <w:lang w:bidi="fa-IR"/>
        </w:rPr>
        <w:t>.</w:t>
      </w:r>
      <w:bookmarkStart w:id="128" w:name="pg1479_8991"/>
    </w:p>
    <w:p>
      <w:pPr>
        <w:pStyle w:val="BookText"/>
        <w:rPr/>
      </w:pPr>
      <w:bookmarkEnd w:id="128"/>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زياده كمتر از يك دور باشد بنابر احتياط آن را به هفت برساند و اگر يك دور يا بيشتر باشد بايد آن را به هفت برساند و در هر دوصورت نماز آن را بخواند؛ آية اللَّه زنجاني</w:t>
      </w:r>
      <w:r>
        <w:rPr>
          <w:rFonts w:eastAsia="IRNazanin" w:cs="IRNazanin"/>
          <w:color w:val="111111"/>
          <w:sz w:val="28"/>
          <w:szCs w:val="28"/>
          <w:rtl w:val="true"/>
          <w:lang w:bidi="fa-IR"/>
        </w:rPr>
        <w:t>.</w:t>
      </w:r>
    </w:p>
    <w:p>
      <w:pPr>
        <w:pStyle w:val="Heading3"/>
        <w:numPr>
          <w:ilvl w:val="2"/>
          <w:numId w:val="1"/>
        </w:numPr>
        <w:rPr/>
      </w:pPr>
      <w:bookmarkStart w:id="129" w:name="__RefHeading___Toc76625_3650668749"/>
      <w:bookmarkStart w:id="130" w:name="_Toc47"/>
      <w:bookmarkEnd w:id="129"/>
      <w:r>
        <w:rPr>
          <w:rtl w:val="true"/>
        </w:rPr>
        <w:t>برخي از احكام بانوان در طواف‌</w:t>
      </w:r>
      <w:bookmarkEnd w:id="1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رؤيت دم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حائض بعد از عادت غسل كند و اعمال را انجام دهد و بعد از آن تا روز يازدهم خون ببيند، محكوم به استحاضه است؛ همه مراجع</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پاكي حيض نيست ولي مستحب است خوني را كه دوباره مي‌بيند تا تكميل ده روز از مجموع دو خون حيض قرار دهد؛ آية اللَّه زنجاني</w:t>
      </w:r>
      <w:r>
        <w:rPr>
          <w:rFonts w:eastAsia="IRNazanin" w:cs="IRNazanin"/>
          <w:color w:val="111111"/>
          <w:sz w:val="28"/>
          <w:szCs w:val="28"/>
          <w:rtl w:val="true"/>
          <w:lang w:bidi="fa-IR"/>
        </w:rPr>
        <w:t>.</w:t>
      </w:r>
      <w:bookmarkStart w:id="131" w:name="pg1479_8992"/>
    </w:p>
    <w:p>
      <w:pPr>
        <w:pStyle w:val="BookText"/>
        <w:rPr/>
      </w:pPr>
      <w:bookmarkEnd w:id="13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76627_3650668749"/>
      <w:bookmarkStart w:id="133" w:name="_Toc48"/>
      <w:bookmarkEnd w:id="132"/>
      <w:r>
        <w:rPr>
          <w:rtl w:val="true"/>
        </w:rPr>
        <w:t>و اگر از روز دهم نگذشته باشد</w:t>
      </w:r>
      <w:bookmarkEnd w:id="1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 به حيض است و در وسعت وقت بايد طواف و نماز را اعاده كند؛ و در ضيق وقت، محل اشكال است و بايد احتياط مراعات شود؛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بهجت، خامنه‌اي،صافي، گلپايگاني، فاضل و نوري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لك،صفات حيض داشته باشد و قبل از ده روز قطع شد، بايد اعمال را اعاده نمايد، در غير اينصورتصحيح است؛ آية اللَّه تبريزي و آية اللَّه خويي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 بين دو خون كه حيض واحد شمرده مي‌شوند، محل اشكال است، و به احتياط واجب، طواف و نماز را اعاده كند؛ آية اللَّه سيستاني</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 در حال پاكي بوده،صحيح است و اعاده ندارد؛ آية اللَّه زنجاني و آية اللَّه مكارم</w:t>
      </w:r>
      <w:r>
        <w:rPr>
          <w:rFonts w:eastAsia="IRNazanin" w:cs="IRNazanin"/>
          <w:color w:val="111111"/>
          <w:sz w:val="28"/>
          <w:szCs w:val="28"/>
          <w:rtl w:val="true"/>
          <w:lang w:bidi="fa-IR"/>
        </w:rPr>
        <w:t>.</w:t>
      </w:r>
      <w:bookmarkStart w:id="134" w:name="pg1479_8993"/>
    </w:p>
    <w:p>
      <w:pPr>
        <w:pStyle w:val="BookText"/>
        <w:rPr/>
      </w:pPr>
      <w:bookmarkEnd w:id="13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76629_3650668749"/>
      <w:bookmarkStart w:id="136" w:name="_Toc49"/>
      <w:bookmarkEnd w:id="135"/>
      <w:r>
        <w:rPr>
          <w:rtl w:val="true"/>
        </w:rPr>
        <w:t>وظيفه مستحاضه كثيره درباره طواف و نماز</w:t>
      </w:r>
      <w:bookmarkEnd w:id="1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براي هر كدام يك غسل جداگانه انجام دهد مگر آنكه از وقت غسل تا آخر نماز، خون قطع باشد؛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بهجت، خامنه‌اي و نوري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مستمر باشد به گونه‌اي كه از پنبه منقطع نشود، يك غسل كافي است؛ وگرنه اگر بعد از غسل، خون بيرون نزند، براي نماز هم كافي است؛ و اگر بيرون زده باشد، به احتياط واجب براي نماز؛ غسل لازم است؛ آية اللَّه سيستاني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كثيره براي هر كدام غسل مي‌كند و وضو لازم نيست مگر محدث به حدث اصغر شود؛ آية اللَّه خويي</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غسل براي نماز يوميّه خون نبيند، تجديد لازم نيست وگرنه براي هر كدام احتياطاً يك غسل كند و اگر فاصله بين غسل و طواف زياد مي‌شود، احتياطاً موقع ورود به مسجد الحرام تيمم</w:t>
      </w:r>
    </w:p>
    <w:p>
      <w:pPr>
        <w:pStyle w:val="BookText"/>
        <w:rPr/>
      </w:pPr>
      <w:r>
        <w:rPr>
          <w:rFonts w:ascii="IRNazanin" w:hAnsi="IRNazanin" w:eastAsia="IRNazanin"/>
          <w:color w:val="111111"/>
          <w:sz w:val="28"/>
          <w:sz w:val="28"/>
          <w:szCs w:val="28"/>
          <w:rtl w:val="true"/>
          <w:lang w:bidi="fa-IR"/>
        </w:rPr>
        <w:t>بدل از غسل هم بنمايد؛ آية اللَّهصافي و آية اللَّه گلپايگاني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كثيره غير از غسلهاي نماز، چيزي بر او نيست، فقط بنابر احتياط وضو بگيرد؛ آية اللَّه مكارم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براي طواف و نماز آن يك غسل انجام دهد و براي هر كدام يك وضو بگيرد و اگر غسل براي او حرجي است تيمم ميي كند و وضو مي‌گيرد؛ آية اللَّه 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كثيره بايد غسل كند و احتياطا براي نماز نيز يك غسل ديگر انجام دهد و وضو لازم نيست و اگر به وظايف خود براي نماز عمل كرده باشد، اصل غسل مبني بر احتياط است؛ آيةاللَّه وحيد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وظايفي كه براي نماز يوميه لازم است براي طواف انجام دهد و بدون فاصله طواف و نماز را بجا آورد و اگر بين غسل و طواف يا طواف و نماز فاصله شود بايد وظايف را تجديد كند؛ آية اللَّه زنجاني</w:t>
      </w:r>
      <w:r>
        <w:rPr>
          <w:rFonts w:eastAsia="IRNazanin" w:cs="IRNazanin"/>
          <w:color w:val="111111"/>
          <w:sz w:val="28"/>
          <w:szCs w:val="28"/>
          <w:rtl w:val="true"/>
          <w:lang w:bidi="fa-IR"/>
        </w:rPr>
        <w:t>.</w:t>
      </w:r>
      <w:bookmarkStart w:id="137" w:name="pg1479_8995"/>
    </w:p>
    <w:p>
      <w:pPr>
        <w:pStyle w:val="BookText"/>
        <w:rPr/>
      </w:pPr>
      <w:bookmarkEnd w:id="13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76631_3650668749"/>
      <w:bookmarkStart w:id="139" w:name="_Toc50"/>
      <w:bookmarkEnd w:id="138"/>
      <w:r>
        <w:rPr>
          <w:rtl w:val="true"/>
        </w:rPr>
        <w:t>سن يأس‌</w:t>
      </w:r>
      <w:bookmarkEnd w:id="1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غير قرشيّه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خامنه‌اي، زنجاني،صافي، گلپايگاني، فاضل و 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درصورتي كه خوني كه مي‌بيند بهصفات حيض است، 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 را حيض محسوب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است؛ آية اللَّه مكارم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است؛ آية اللَّه سيستاني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خون بهصفات حيض باشد، بنابر احتياط جمع بين احكام حائض و مستحاضه كنند و بعد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محكوم به استحاضه است؛ آيات عظام تبريزي، خويي و وحيد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76633_3650668749"/>
      <w:bookmarkStart w:id="141" w:name="_Toc51"/>
      <w:bookmarkEnd w:id="140"/>
      <w:r>
        <w:rPr>
          <w:rtl w:val="true"/>
        </w:rPr>
        <w:t>اگر موهاي زن يا بدن او در حال طواف پيدا باشد</w:t>
      </w:r>
      <w:bookmarkEnd w:id="1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سهو و جهل قصوري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است؛ همه مراجع</w:t>
      </w:r>
      <w:r>
        <w:rPr>
          <w:rFonts w:eastAsia="Amiri" w:cs="Amiri" w:ascii="Amiri" w:hAnsi="Amiri"/>
          <w:color w:val="111111"/>
          <w:sz w:val="28"/>
          <w:szCs w:val="28"/>
          <w:rtl w:val="true"/>
          <w:lang w:bidi="ar-SA"/>
        </w:rPr>
        <w:t>.</w:t>
      </w:r>
      <w:bookmarkStart w:id="142" w:name="pg1479_8996"/>
    </w:p>
    <w:p>
      <w:pPr>
        <w:pStyle w:val="BookText"/>
        <w:rPr/>
      </w:pPr>
      <w:bookmarkEnd w:id="14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عمد و جهل تقصيري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 احتياط واجبصحيح نيست؛ آيات 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خميني، بهجت، تبريزي، خويي،صافي، گلپايگاني، نوري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خامنه‌اي، زنجاني، سيستاني و مكارم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76635_3650668749"/>
      <w:bookmarkStart w:id="144" w:name="_Toc52"/>
      <w:bookmarkEnd w:id="143"/>
      <w:r>
        <w:rPr>
          <w:rtl w:val="true"/>
        </w:rPr>
        <w:t>حجاب زن در حال طواف‌</w:t>
      </w:r>
      <w:bookmarkEnd w:id="1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نماز فرق نمي‌كند غير از اين كه در طواف بايد رعايت عدم ستر وجه محرّم بشود؛ آيات 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خويي، خامنه‌اي، سيستاني، فاضل و نوري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نماز فرق مي‌كند و فقط علي الاحوط وجه و كفين در طواف استثنا شده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خميني، بهجت و مكارم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شرطصحت طواف نيست ولي چون در طواف در معرض ديد نامحرم است بايد سر و بدن خود را بپوشاند و پوشاندن وجه و كفين لازم نيست؛ آية اللَّه زنجاني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5" w:name="__RefHeading___Toc76637_3650668749"/>
      <w:bookmarkStart w:id="146" w:name="_Toc53"/>
      <w:bookmarkEnd w:id="145"/>
      <w:r>
        <w:rPr>
          <w:rtl w:val="true"/>
        </w:rPr>
        <w:t>نماز طواف‌</w:t>
      </w:r>
      <w:bookmarkEnd w:id="146"/>
    </w:p>
    <w:p>
      <w:pPr>
        <w:pStyle w:val="Heading3"/>
        <w:numPr>
          <w:ilvl w:val="2"/>
          <w:numId w:val="1"/>
        </w:numPr>
        <w:rPr/>
      </w:pPr>
      <w:bookmarkStart w:id="147" w:name="__RefHeading___Toc76639_3650668749"/>
      <w:bookmarkStart w:id="148" w:name="_Toc54"/>
      <w:bookmarkEnd w:id="147"/>
      <w:r>
        <w:rPr>
          <w:rtl w:val="true"/>
        </w:rPr>
        <w:t>مبادرت به نماز طواف‌</w:t>
      </w:r>
      <w:bookmarkEnd w:id="1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احوط بايد به نماز، مبادرت شود؛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بهجت، سيستاني،صافي، گلپايگاني، مكارم و نوري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مبادرت واجب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تبريزي، خامنه‌اي، خويي، زنجاني و فاضل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76641_3650668749"/>
      <w:bookmarkStart w:id="150" w:name="_Toc55"/>
      <w:bookmarkEnd w:id="149"/>
      <w:r>
        <w:rPr>
          <w:rtl w:val="true"/>
        </w:rPr>
        <w:t>فاصله انداختن بين طواف و نماز</w:t>
      </w:r>
      <w:bookmarkEnd w:id="1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791</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تأخيرِ نماز، اعاده طواف لازم نيست؛ آيات عظام امام خميني، بهجت، خامنه‌اي،صافي، گلپايگاني، مكارم و نوري</w:t>
      </w:r>
      <w:r>
        <w:rPr>
          <w:rFonts w:eastAsia="IRNazanin" w:cs="IRNazanin"/>
          <w:color w:val="111111"/>
          <w:sz w:val="28"/>
          <w:szCs w:val="28"/>
          <w:rtl w:val="true"/>
          <w:lang w:bidi="fa-IR"/>
        </w:rPr>
        <w:t>.</w:t>
      </w:r>
      <w:bookmarkStart w:id="151" w:name="pg1479_8998"/>
    </w:p>
    <w:p>
      <w:pPr>
        <w:pStyle w:val="BookText"/>
        <w:rPr/>
      </w:pPr>
      <w:bookmarkEnd w:id="15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تأخير بيندازد بنابر احتياط طواف را اعاده كند؛ آية اللَّه سيستاني و آية اللَّه فاضل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بنابر احتياط با تأخير، طواف را اعاده كند؛ آية اللَّه تبريزي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اعاده كند؛ آية اللَّه خويي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عذر تأخير بيندازد بايد بعد از خواندن نماز، طواف و نماز را اعاده كند؛ آية اللَّه زنجاني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76643_3650668749"/>
      <w:bookmarkStart w:id="153" w:name="_Toc56"/>
      <w:bookmarkEnd w:id="152"/>
      <w:r>
        <w:rPr>
          <w:rtl w:val="true"/>
        </w:rPr>
        <w:t>محاذات زن و مرد در نماز طواف‌</w:t>
      </w:r>
      <w:bookmarkEnd w:id="1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عدم محاذات رعايت شود مگر زن اهل سنت باشد، يا موجب بهم خوردن موالات شود، يا عسر و حرج باشد؛ آية اللَّه فاضل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بهصحت نماز ضرر نمي‌زند؛ اكثر قريب به اتفاق آيات عظام</w:t>
      </w:r>
      <w:r>
        <w:rPr>
          <w:rFonts w:eastAsia="Amiri" w:cs="Amiri" w:ascii="Amiri" w:hAnsi="Amiri"/>
          <w:color w:val="111111"/>
          <w:sz w:val="28"/>
          <w:szCs w:val="28"/>
          <w:rtl w:val="true"/>
          <w:lang w:bidi="ar-SA"/>
        </w:rPr>
        <w:t>.</w:t>
      </w:r>
      <w:bookmarkStart w:id="154" w:name="pg1479_8999"/>
    </w:p>
    <w:p>
      <w:pPr>
        <w:pStyle w:val="BookText"/>
        <w:rPr/>
      </w:pPr>
      <w:bookmarkEnd w:id="15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76645_3650668749"/>
      <w:bookmarkStart w:id="156" w:name="_Toc57"/>
      <w:bookmarkEnd w:id="155"/>
      <w:r>
        <w:rPr>
          <w:rtl w:val="true"/>
        </w:rPr>
        <w:t>حكم ظن در نماز طواف‌</w:t>
      </w:r>
      <w:bookmarkEnd w:id="1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76647_3650668749"/>
      <w:bookmarkStart w:id="158" w:name="_Toc58"/>
      <w:bookmarkEnd w:id="157"/>
      <w:r>
        <w:rPr>
          <w:rtl w:val="true"/>
        </w:rPr>
        <w:t>ظن در ركعات</w:t>
      </w:r>
      <w:r>
        <w:rPr>
          <w:rtl w:val="true"/>
        </w:rPr>
        <w:t>:</w:t>
      </w:r>
      <w:bookmarkEnd w:id="1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ركعات شك كند، به احتياط واجب، اتمام و اعاده كند؛ آية اللَّه مكارم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در ركعات معتبر است؛ ساير آيات عظام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76649_3650668749"/>
      <w:bookmarkStart w:id="160" w:name="_Toc59"/>
      <w:bookmarkEnd w:id="159"/>
      <w:r>
        <w:rPr>
          <w:rtl w:val="true"/>
        </w:rPr>
        <w:t>ظن در افعال نماز</w:t>
      </w:r>
      <w:r>
        <w:rPr>
          <w:rtl w:val="true"/>
        </w:rPr>
        <w:t>:</w:t>
      </w:r>
      <w:bookmarkEnd w:id="1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 آيات عظام بهجت، گلپايگاني و فاضل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شود؛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خميني، خامنه‌اي، زنجاني،صافي، مكارم و نوري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شك را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تبريزي، خويي و سيستاني</w:t>
      </w:r>
      <w:r>
        <w:rPr>
          <w:rFonts w:eastAsia="Amiri" w:cs="Amiri" w:ascii="Amiri" w:hAnsi="Amiri"/>
          <w:color w:val="111111"/>
          <w:sz w:val="28"/>
          <w:szCs w:val="28"/>
          <w:rtl w:val="true"/>
          <w:lang w:bidi="ar-SA"/>
        </w:rPr>
        <w:t>.</w:t>
      </w:r>
      <w:bookmarkStart w:id="161" w:name="pg1479_9000"/>
    </w:p>
    <w:p>
      <w:pPr>
        <w:pStyle w:val="BookText"/>
        <w:rPr/>
      </w:pPr>
      <w:bookmarkEnd w:id="16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76651_3650668749"/>
      <w:bookmarkStart w:id="163" w:name="_Toc60"/>
      <w:bookmarkEnd w:id="162"/>
      <w:r>
        <w:rPr>
          <w:rtl w:val="true"/>
        </w:rPr>
        <w:t>جماعت در نماز طواف‌</w:t>
      </w:r>
      <w:bookmarkEnd w:id="1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طواف واجب، مستحب است؛ آية اللَّه بهجت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طواف واجب، اقتدا جايز است؛ آية اللَّه خويي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غيرصحيح القراءه، احوط است ولي نبايد به آن اكتفا شود؛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تبريزي، سيستاني،صافي و گلپايگاني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مشروعيّت آن محل اشكال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خميني، خامنه‌اي، فاضل، مكارم و نوري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طواف را نمي‌توان به جماعت خواند؛ آية اللَّه زنجاني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76653_3650668749"/>
      <w:bookmarkStart w:id="165" w:name="_Toc61"/>
      <w:bookmarkEnd w:id="164"/>
      <w:r>
        <w:rPr>
          <w:rtl w:val="true"/>
        </w:rPr>
        <w:t>ترك نماز طواف مستحبي‌</w:t>
      </w:r>
      <w:bookmarkEnd w:id="1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831</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تبريزي، زنجاني،</w:t>
      </w:r>
      <w:bookmarkStart w:id="166" w:name="pg1479_9001"/>
    </w:p>
    <w:p>
      <w:pPr>
        <w:pStyle w:val="BookText"/>
        <w:rPr/>
      </w:pPr>
      <w:bookmarkEnd w:id="166"/>
      <w:r>
        <w:rPr>
          <w:rFonts w:ascii="IRNazanin" w:hAnsi="IRNazanin" w:eastAsia="IRNazanin"/>
          <w:color w:val="111111"/>
          <w:sz w:val="28"/>
          <w:sz w:val="28"/>
          <w:szCs w:val="28"/>
          <w:rtl w:val="true"/>
          <w:lang w:bidi="fa-IR"/>
        </w:rPr>
        <w:t xml:space="preserve">سيستاني،صافي، گلپايگاني، فاضل و نوري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امام خميني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دارد؛ آية اللَّه بهجت و آية اللَّه مكارم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76655_3650668749"/>
      <w:bookmarkStart w:id="168" w:name="_Toc62"/>
      <w:bookmarkEnd w:id="167"/>
      <w:r>
        <w:rPr>
          <w:rtl w:val="true"/>
        </w:rPr>
        <w:t>حكم عاجز از قرائت صحيح‌</w:t>
      </w:r>
      <w:bookmarkEnd w:id="1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نماز را به هر ترتيبي كه مي‌تواند خودش به‌جا آورد و كافي است؛ و اگر ممكن است و مي‌تواند با تلقين، نماز راصحيح بخواند، كسي را بگمارد كه نماز را به او تلقين كند؛ آيات عظام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امام‌خميني، فاضل، نوري و مكارم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هر نحو مي‌تواند بخواند و بنابر احتياط نايب هم بگيرد؛ آيةاللَّه خامنه‌اي؛</w:t>
      </w:r>
    </w:p>
    <w:p>
      <w:pPr>
        <w:pStyle w:val="BookText"/>
        <w:rPr/>
      </w:pPr>
      <w:r>
        <w:rPr>
          <w:rFonts w:ascii="IRNazanin" w:hAnsi="IRNazanin" w:eastAsia="IRNazanin"/>
          <w:color w:val="111111"/>
          <w:sz w:val="28"/>
          <w:sz w:val="28"/>
          <w:szCs w:val="28"/>
          <w:rtl w:val="true"/>
          <w:lang w:bidi="fa-IR"/>
        </w:rPr>
        <w:t>و نيز بنابر احتياط با جماعت هم بخواند؛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تبريزي و خويي و اگر متمكّن از تصحيح نباشد، آنچه بلد است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وحيد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زيادي از سوره حمد را بتواند به‌طورصحيح بخواند، خواندن حمد به همينصورت كافي است؛ و اگر نتواند، به احتياط واجب</w:t>
      </w:r>
      <w:bookmarkStart w:id="169" w:name="pg1479_9002"/>
    </w:p>
    <w:p>
      <w:pPr>
        <w:pStyle w:val="BookText"/>
        <w:rPr/>
      </w:pPr>
      <w:bookmarkEnd w:id="169"/>
      <w:r>
        <w:rPr>
          <w:rFonts w:ascii="IRNazanin" w:hAnsi="IRNazanin" w:eastAsia="IRNazanin"/>
          <w:color w:val="111111"/>
          <w:sz w:val="28"/>
          <w:sz w:val="28"/>
          <w:szCs w:val="28"/>
          <w:rtl w:val="true"/>
          <w:lang w:bidi="fa-IR"/>
        </w:rPr>
        <w:t>مقداري از قرآن را كه مي‌تواندصحيح بخواند به آن اضافه كند و اگر نتواند تسبيح بگويد؛ آيةاللَّه سيستاني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بخواند و اگر بتواند، در مقام به جماعت بخواند، و درصورت عدم امكان، عمل به وظيفه روزانه كافي است؛ آيةاللَّه بهجت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بخواند و به جماعت هم اقامه نمايد و اگر نايب هم بگيرد بهتر و مطابق با احتياط است؛ آيةاللَّه صافي و آيةاللَّه گلپايگاني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مي‌تواند بايد طواف را به تأخير بيندازد و بعد از تصحيح قرائت طواف كند و اگر تا آخرين فرصت ياد نگرفت طواف مي‌كند و بهصحيح‌ترين قرائتي كه مي‌تواند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 تلقين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مي‌خواند و اگر ندانسته طواف نمود اعمالشصحيح است ولي بايد بعد از تصحيح نماز را دوباره بخواند؛ آيةاللَّه زنجاني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0" w:name="__RefHeading___Toc76657_3650668749"/>
      <w:bookmarkStart w:id="171" w:name="_Toc63"/>
      <w:bookmarkEnd w:id="170"/>
      <w:r>
        <w:rPr>
          <w:rtl w:val="true"/>
        </w:rPr>
        <w:t>سعي‌</w:t>
      </w:r>
      <w:bookmarkEnd w:id="171"/>
    </w:p>
    <w:p>
      <w:pPr>
        <w:pStyle w:val="Heading3"/>
        <w:numPr>
          <w:ilvl w:val="2"/>
          <w:numId w:val="1"/>
        </w:numPr>
        <w:rPr/>
      </w:pPr>
      <w:bookmarkStart w:id="172" w:name="__RefHeading___Toc76659_3650668749"/>
      <w:bookmarkStart w:id="173" w:name="_Toc64"/>
      <w:bookmarkEnd w:id="172"/>
      <w:r>
        <w:rPr>
          <w:rtl w:val="true"/>
        </w:rPr>
        <w:t>سعي از مسعاي جديد</w:t>
      </w:r>
      <w:bookmarkEnd w:id="1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شود كه عرض مسعاي جديد، در بين كوهصفا و مروه است، مانعي ندارد؛ وگرنه با رعايت اقرب فالاقرب به مسعاي قديم، سعي مي‌كند؛ آيةاللَّه بهجت و آيةاللَّهصافي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 در مسعاي جديد مجزي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خامنه‌اي، مكارم و نوري؛</w:t>
      </w:r>
    </w:p>
    <w:p>
      <w:pPr>
        <w:pStyle w:val="BookText"/>
        <w:rPr/>
      </w:pPr>
      <w:r>
        <w:rPr>
          <w:rFonts w:ascii="IRNazanin" w:hAnsi="IRNazanin" w:eastAsia="IRNazanin"/>
          <w:color w:val="111111"/>
          <w:sz w:val="28"/>
          <w:sz w:val="28"/>
          <w:szCs w:val="28"/>
          <w:rtl w:val="true"/>
          <w:lang w:bidi="fa-IR"/>
        </w:rPr>
        <w:t>ولي بهتر است از قسمت قبليصفا شروع كنند و از مسعاي جديد به مروه بروند و در پايان دور هفتم نيز خود را به قسمت قديمي مروه برسانند؛ آية اللَّه زنجاني</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محرز شود سعي بينصفا و مروه است، مجزي است وگرنه بنابر احتياط مجزي نيست، مگر</w:t>
      </w:r>
      <w:bookmarkStart w:id="174" w:name="pg1479_9004"/>
    </w:p>
    <w:p>
      <w:pPr>
        <w:pStyle w:val="BookText"/>
        <w:rPr/>
      </w:pPr>
      <w:bookmarkEnd w:id="174"/>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از مسعاي جديد كه محرز شده است؛ آيةاللَّه وحيد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اطمينان پيدا كنند كه كوهصفا و مروه تا مسعاي جديد امتداد داشته است، سعي در آنجا مجزي است؛ آيةاللَّه سيستاني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76661_3650668749"/>
      <w:bookmarkStart w:id="176" w:name="_Toc65"/>
      <w:bookmarkEnd w:id="175"/>
      <w:r>
        <w:rPr>
          <w:rtl w:val="true"/>
        </w:rPr>
        <w:t>زيادي سهوي در اشواط سعي‌</w:t>
      </w:r>
      <w:bookmarkEnd w:id="1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زياد كردن از روي فراموشي چه كمتر از يك شوط يا بيشتر، بهصحت سعي ضرر نمي‌زند؛ همه آيات عظام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76663_3650668749"/>
      <w:bookmarkStart w:id="178" w:name="_Toc66"/>
      <w:bookmarkEnd w:id="177"/>
      <w:r>
        <w:rPr>
          <w:rtl w:val="true"/>
        </w:rPr>
        <w:t>زيادي جهلي در اشواط سعي‌</w:t>
      </w:r>
      <w:bookmarkEnd w:id="1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بهصحت سعي ضرر نمي‌زند؛ آيات عظام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بهجت، خامنه‌اي،صافي، گلپايگاني، وحيد، مكارم، تبريزي، خويي و سيستاني</w:t>
      </w:r>
      <w:r>
        <w:rPr>
          <w:rFonts w:eastAsia="IRNazanin" w:cs="IRNazanin"/>
          <w:color w:val="111111"/>
          <w:sz w:val="28"/>
          <w:szCs w:val="28"/>
          <w:rtl w:val="true"/>
          <w:lang w:bidi="fa-IR"/>
        </w:rPr>
        <w:t>.</w:t>
      </w:r>
      <w:bookmarkStart w:id="179" w:name="pg1479_9005"/>
    </w:p>
    <w:p>
      <w:pPr>
        <w:pStyle w:val="BookText"/>
        <w:rPr/>
      </w:pPr>
      <w:bookmarkEnd w:id="17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اشكال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امام‌خميني، فاضل و 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76665_3650668749"/>
      <w:bookmarkStart w:id="181" w:name="_Toc67"/>
      <w:bookmarkEnd w:id="180"/>
      <w:r>
        <w:rPr>
          <w:rtl w:val="true"/>
        </w:rPr>
        <w:t>تأخير سعي تا فردا</w:t>
      </w:r>
      <w:bookmarkEnd w:id="1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تأخير، اعاده طواف و نماز، لازم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بهجت، خامنه‌اي، فاضل،صافي، گلپايگاني، مكارم و نوري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اعاده كند؛ آية اللَّه خويي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عذر بنابر احتياط اعاده كند؛ آية اللَّه زنجاني و آية اللَّه سيستاني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اعاده كند؛ آية اللَّه تبريزي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76667_3650668749"/>
      <w:bookmarkStart w:id="183" w:name="_Toc68"/>
      <w:bookmarkEnd w:id="182"/>
      <w:r>
        <w:rPr>
          <w:rtl w:val="true"/>
        </w:rPr>
        <w:t>سعي از طبقه فوقاني‌</w:t>
      </w:r>
      <w:bookmarkEnd w:id="1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مجزي است؛ آية اللَّه بهجت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مشقت و عذر جايز است؛ آية اللَّه مكارم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ساير مراجع</w:t>
      </w:r>
      <w:r>
        <w:rPr>
          <w:rFonts w:eastAsia="Amiri" w:cs="Amiri" w:ascii="Amiri" w:hAnsi="Amiri"/>
          <w:color w:val="111111"/>
          <w:sz w:val="28"/>
          <w:szCs w:val="28"/>
          <w:rtl w:val="true"/>
          <w:lang w:bidi="ar-SA"/>
        </w:rPr>
        <w:t>.</w:t>
      </w:r>
      <w:bookmarkStart w:id="184" w:name="pg1479_9006"/>
    </w:p>
    <w:p>
      <w:pPr>
        <w:pStyle w:val="BookText"/>
        <w:rPr/>
      </w:pPr>
      <w:bookmarkEnd w:id="18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76669_3650668749"/>
      <w:bookmarkStart w:id="186" w:name="_Toc69"/>
      <w:bookmarkEnd w:id="185"/>
      <w:r>
        <w:rPr>
          <w:rtl w:val="true"/>
        </w:rPr>
        <w:t>موالات در سعي‌</w:t>
      </w:r>
      <w:bookmarkEnd w:id="1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 شوط اول، موالات معتبر نيست؛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خميني، بهجت، خامنه‌اي،صافي و نوري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لازم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تبريزي، خويي، سيستاني و 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 در غير موارد استثنا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در سعي معتبر نيست؛ آية اللَّه گلپايگاني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موالات عرفيه در سعي لازم است؛ آيةاللَّه 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 موارد خاص، موالات در تمام اشواط سعي، معتبر است؛ آية اللَّه زنجاني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76671_3650668749"/>
      <w:bookmarkStart w:id="188" w:name="_Toc70"/>
      <w:bookmarkEnd w:id="187"/>
      <w:r>
        <w:rPr>
          <w:rtl w:val="true"/>
        </w:rPr>
        <w:t>نشستن در بين صفا و مروه</w:t>
      </w:r>
      <w:bookmarkEnd w:id="188"/>
    </w:p>
    <w:p>
      <w:pPr>
        <w:pStyle w:val="BookText"/>
        <w:rPr/>
      </w:pPr>
      <w:r>
        <w:rPr>
          <w:rFonts w:ascii="IRNazanin" w:hAnsi="IRNazanin" w:eastAsia="IRNazanin"/>
          <w:color w:val="111111"/>
          <w:sz w:val="28"/>
          <w:sz w:val="28"/>
          <w:szCs w:val="28"/>
          <w:rtl w:val="true"/>
          <w:lang w:bidi="fa-IR"/>
        </w:rPr>
        <w:t xml:space="preserve">گزيده مناسك عمره مفرده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865</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عذر احوط ترك آن است؛ آية اللَّه بهجت و آية اللَّه خويي</w:t>
      </w:r>
      <w:r>
        <w:rPr>
          <w:rFonts w:eastAsia="Amiri" w:cs="Amiri" w:ascii="Amiri" w:hAnsi="Amiri"/>
          <w:color w:val="111111"/>
          <w:sz w:val="28"/>
          <w:szCs w:val="28"/>
          <w:rtl w:val="true"/>
          <w:lang w:bidi="ar-SA"/>
        </w:rPr>
        <w:t>.</w:t>
      </w:r>
      <w:bookmarkStart w:id="189" w:name="pg1479_9007"/>
    </w:p>
    <w:p>
      <w:pPr>
        <w:pStyle w:val="BookText"/>
        <w:rPr/>
      </w:pPr>
      <w:bookmarkEnd w:id="18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حدي كه ترك موالات نشود جايز است؛ آيات عظام تبريزي، سيستاني، فاضل و مكارم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جايز است؛ آيات عظام امام خميني،صافي، گلپايگاني و نوري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رفع خستگي جايز است؛ آية اللَّه زنجاني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76673_3650668749"/>
      <w:bookmarkStart w:id="191" w:name="_Toc71"/>
      <w:bookmarkEnd w:id="190"/>
      <w:r>
        <w:rPr>
          <w:rtl w:val="true"/>
        </w:rPr>
        <w:t>اگر بعد از تقصيرِ عمره تمتع‌بفهمد سعي ناقص بوده‌</w:t>
      </w:r>
      <w:bookmarkEnd w:id="1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 را اتمام كند و اعاده تقصير لازم نيست؛ امام خميني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 را اتمام و تقصير را اعاده كند؛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خويي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 گاو هم كفاره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تقصير را اعاده كند؛ آيات عظام تبريزي،صافي، گلپايگاني، مكارم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فاضل و آية اللَّه سيستاني همين نظر با اين</w:t>
      </w:r>
      <w:bookmarkStart w:id="192" w:name="pg1479_9008"/>
    </w:p>
    <w:p>
      <w:pPr>
        <w:pStyle w:val="BookText"/>
        <w:rPr/>
      </w:pPr>
      <w:bookmarkEnd w:id="192"/>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احتياطاً يك گاو كفاره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را اتمام و تقصير را اعاده كند، مگر محرم به احرام حج شده باشد كه اتمام سعي كافي است؛ آية اللَّه زنجاني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76675_3650668749"/>
      <w:bookmarkStart w:id="194" w:name="_Toc72"/>
      <w:bookmarkEnd w:id="193"/>
      <w:r>
        <w:rPr>
          <w:rtl w:val="true"/>
        </w:rPr>
        <w:t>قطع سعي و از سرگيري آن‌</w:t>
      </w:r>
      <w:bookmarkEnd w:id="1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سرگيري سعي اشكال ندارد؛ آيات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تبريزي، خامنه‌اي،صافي، گلپايگاني، فاضل، مكارم و نوري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اعتقاد به جواز از سرگرفتن جايز است؛ آية اللَّه خويي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دارد؛ امام خميني، آية اللَّه بهجت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فوت موالات باشدصحيح است وگرنه اشكال دارد مگر جاهل قاصر باشد؛ آية اللَّه سيستاني</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سعي در غير موارد خاص جايز نيست هر چند اگر رها كند و از اول سعي نمايدصحيح است؛ آية اللَّه زنجاني</w:t>
      </w:r>
      <w:r>
        <w:rPr>
          <w:rFonts w:eastAsia="IRNazanin" w:cs="IRNazanin"/>
          <w:color w:val="111111"/>
          <w:sz w:val="28"/>
          <w:szCs w:val="28"/>
          <w:rtl w:val="true"/>
          <w:lang w:bidi="fa-IR"/>
        </w:rPr>
        <w:t>.</w:t>
      </w:r>
      <w:bookmarkStart w:id="195" w:name="pg1479_9009"/>
    </w:p>
    <w:p>
      <w:pPr>
        <w:pStyle w:val="BookText"/>
        <w:rPr/>
      </w:pPr>
      <w:bookmarkEnd w:id="19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76677_3650668749"/>
      <w:bookmarkStart w:id="197" w:name="_Toc73"/>
      <w:bookmarkEnd w:id="196"/>
      <w:r>
        <w:rPr>
          <w:rtl w:val="true"/>
        </w:rPr>
        <w:t>ادامه سعي با شك در عدد و حصول يقين‌</w:t>
      </w:r>
      <w:bookmarkEnd w:id="1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 اوصحيح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خميني، بهجت، خامنه‌اي، سيستاني و نوري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اعاده كند؛ آية اللَّه تبريزي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اعاده كند؛ آية اللَّه خويي و آية اللَّه زنجاني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رجاء كشف حال ادامه دادهصحيح است؛ آيات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صافي، گلپايگاني و مكارم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اعاده كند مگر آن كه مطمئن باشد تا پايان سعي به جهت شرعي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شمارش همراهان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مي‌رسد؛ آية اللَّه زنجاني</w:t>
      </w:r>
      <w:r>
        <w:rPr>
          <w:rFonts w:eastAsia="IRNazanin" w:cs="IRNazanin"/>
          <w:color w:val="111111"/>
          <w:sz w:val="28"/>
          <w:szCs w:val="28"/>
          <w:rtl w:val="true"/>
          <w:lang w:bidi="fa-IR"/>
        </w:rPr>
        <w:t>.</w:t>
      </w:r>
      <w:bookmarkStart w:id="198" w:name="pg1479_9010"/>
    </w:p>
    <w:p>
      <w:pPr>
        <w:pStyle w:val="BookText"/>
        <w:rPr/>
      </w:pPr>
      <w:bookmarkEnd w:id="19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9" w:name="__RefHeading___Toc76679_3650668749"/>
      <w:bookmarkStart w:id="200" w:name="_Toc74"/>
      <w:bookmarkEnd w:id="199"/>
      <w:r>
        <w:rPr>
          <w:rtl w:val="true"/>
        </w:rPr>
        <w:t>تقصير</w:t>
      </w:r>
      <w:bookmarkEnd w:id="200"/>
    </w:p>
    <w:p>
      <w:pPr>
        <w:pStyle w:val="Heading3"/>
        <w:numPr>
          <w:ilvl w:val="2"/>
          <w:numId w:val="1"/>
        </w:numPr>
        <w:rPr/>
      </w:pPr>
      <w:bookmarkStart w:id="201" w:name="__RefHeading___Toc76681_3650668749"/>
      <w:bookmarkStart w:id="202" w:name="_Toc75"/>
      <w:bookmarkEnd w:id="201"/>
      <w:r>
        <w:rPr>
          <w:rtl w:val="true"/>
        </w:rPr>
        <w:t>اگر محرم براي ديگري حلق، يا با چيدن مو، تقصير كند</w:t>
      </w:r>
      <w:bookmarkEnd w:id="2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نبايد براي ديگري حلق يا تقصير كند ولي كافي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بهجت، خامنه‌اي، زنجاني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مجزي نيست؛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تبريزي، خويي، سيستاني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مجزي نيست؛ آيات عظام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صافي، فاضل، گلپايگاني و مكارم</w:t>
      </w:r>
      <w:r>
        <w:rPr>
          <w:rFonts w:eastAsia="IRNazanin" w:cs="IRNazanin"/>
          <w:color w:val="111111"/>
          <w:sz w:val="28"/>
          <w:szCs w:val="28"/>
          <w:rtl w:val="true"/>
          <w:lang w:bidi="fa-IR"/>
        </w:rPr>
        <w:t>.</w:t>
      </w:r>
      <w:bookmarkStart w:id="203" w:name="pg1479_9012"/>
    </w:p>
    <w:p>
      <w:pPr>
        <w:pStyle w:val="BookText"/>
        <w:rPr/>
      </w:pPr>
      <w:bookmarkEnd w:id="20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4" w:name="__RefHeading___Toc76683_3650668749"/>
      <w:bookmarkStart w:id="205" w:name="_Toc76"/>
      <w:bookmarkEnd w:id="204"/>
      <w:r>
        <w:rPr>
          <w:rtl w:val="true"/>
        </w:rPr>
        <w:t>نماز در حرمين‌</w:t>
      </w:r>
      <w:bookmarkEnd w:id="205"/>
    </w:p>
    <w:p>
      <w:pPr>
        <w:pStyle w:val="Heading3"/>
        <w:numPr>
          <w:ilvl w:val="2"/>
          <w:numId w:val="1"/>
        </w:numPr>
        <w:rPr/>
      </w:pPr>
      <w:bookmarkStart w:id="206" w:name="__RefHeading___Toc76685_3650668749"/>
      <w:bookmarkStart w:id="207" w:name="_Toc77"/>
      <w:bookmarkEnd w:id="206"/>
      <w:r>
        <w:rPr>
          <w:rtl w:val="true"/>
        </w:rPr>
        <w:t>تخيير بين قصر و اتمام‌</w:t>
      </w:r>
      <w:bookmarkEnd w:id="2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 بين قصر و اتمام در تمام دو مسجد فعلي حتي در جاهاي توسعه داده شده داخل مسجد؛ امام‌خميني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 در قسمت قديمي دو مسجد؛ و در جاهايي كه بعداً به اين دو مسجد اضافه شده، به احتياط واجب شكسته است؛ آيةاللَّه بهجت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 در شهر مكه و مدينه قديم؛ آيات 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خويي، وحيد و تبريزي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 در همه مكه و مدينه؛ آيات 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گلپايگاني، خامنه‌اي، سيستاني،صافي، فاضل، مكارم و نوري</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هيچ‌جا تخيير نيست؛ آيةاللَّه زنجاني</w:t>
      </w:r>
      <w:r>
        <w:rPr>
          <w:rFonts w:eastAsia="IRNazanin" w:cs="IRNazanin"/>
          <w:color w:val="111111"/>
          <w:sz w:val="28"/>
          <w:szCs w:val="28"/>
          <w:rtl w:val="true"/>
          <w:lang w:bidi="fa-IR"/>
        </w:rPr>
        <w:t>.</w:t>
      </w:r>
      <w:bookmarkStart w:id="208" w:name="pg1479_9014"/>
    </w:p>
    <w:p>
      <w:pPr>
        <w:pStyle w:val="BookText"/>
        <w:rPr/>
      </w:pPr>
      <w:bookmarkEnd w:id="20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76687_3650668749"/>
      <w:bookmarkStart w:id="210" w:name="_Toc78"/>
      <w:bookmarkEnd w:id="209"/>
      <w:r>
        <w:rPr>
          <w:rtl w:val="true"/>
        </w:rPr>
        <w:t>نماز جماعتِ غير استداره‌اي‌</w:t>
      </w:r>
      <w:bookmarkEnd w:id="2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ساير مسلمين به جماعت نماز بخوانند؛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امام‌خميني، خامنه‌اي، فاضل، مكارم و نوري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رعايت خصوصياتي كه در فتاواي ايشان خواهد آمد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گونه‌اي عمل شود كه موجب وهن نشود و وظيفه منفرد، رعايت شود يا اعاده شود؛ آيةاللَّه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خويي، تبريزي، وحيد و سيستاني نيز همين نظر با اين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رعايت وظيفه انفراد با خواندن حمد و سوره و اگر نمي‌شود با حديث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نماز جمعه كه در هر حال بايد اعاده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و اقتداصوري است و احكام جماعت مترتب نمي‌شود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آنان در حال ضرورت بي‌اشكال است؛ و در غير حال ضرورت، اگر موجب تأليف</w:t>
      </w:r>
      <w:bookmarkStart w:id="211" w:name="pg1479_9015"/>
    </w:p>
    <w:p>
      <w:pPr>
        <w:pStyle w:val="BookText"/>
        <w:rPr/>
      </w:pPr>
      <w:bookmarkEnd w:id="211"/>
      <w:r>
        <w:rPr>
          <w:rFonts w:ascii="IRNazanin" w:hAnsi="IRNazanin" w:eastAsia="IRNazanin"/>
          <w:color w:val="111111"/>
          <w:sz w:val="28"/>
          <w:sz w:val="28"/>
          <w:szCs w:val="28"/>
          <w:rtl w:val="true"/>
          <w:lang w:bidi="fa-IR"/>
        </w:rPr>
        <w:t>قلوب آنها و دفع اتهام به شيعه باشد، شركت خوب است ولي بايد با تمكن اعاده نمايند و خروج از مسجد هنگام اقامه نماز جماعت شايسته نيست؛ آيةاللَّه صافي و آيةاللَّه گلپايگاني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در نماز جماعت خوب است ولي در شرايط فعلي بايد نماز اعاده شود؛ آية اللَّه زنجاني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76689_3650668749"/>
      <w:bookmarkStart w:id="213" w:name="_Toc79"/>
      <w:bookmarkEnd w:id="212"/>
      <w:r>
        <w:rPr>
          <w:rtl w:val="true"/>
        </w:rPr>
        <w:t>نماز جماعت استداره‌اي‌</w:t>
      </w:r>
      <w:bookmarkEnd w:id="2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نياز به اعاده ندارد؛ امام‌خميني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اعاده شود يا وظيفه منفرد، رعايت شود؛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و وحيد؛ و حكم اقتدايصوري طبق فتاواي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خويي، تبريزي و سيستاني در مسأله قبل گذشت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كساني كه پشت سر يا دو طرف امام ايستاده‌اند،صحيح است، ولي نماز افرادي كه روبروي امام قرار دارندصحيح نيست؛ آيةاللَّه خامنه‌اي</w:t>
      </w:r>
      <w:r>
        <w:rPr>
          <w:rFonts w:eastAsia="IRNazanin" w:cs="IRNazanin"/>
          <w:color w:val="111111"/>
          <w:sz w:val="28"/>
          <w:szCs w:val="28"/>
          <w:rtl w:val="true"/>
          <w:lang w:bidi="fa-IR"/>
        </w:rPr>
        <w:t>.</w:t>
      </w:r>
      <w:bookmarkStart w:id="214" w:name="pg1479_9016"/>
    </w:p>
    <w:p>
      <w:pPr>
        <w:pStyle w:val="BookText"/>
        <w:rPr/>
      </w:pPr>
      <w:bookmarkEnd w:id="21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نحو استداره مانعي ندارد ولي بنابر احتياط بايد به حسب دايره مقدم بر امام نباشد و همچنين بنابر احتياط، نزديكتر از امام به كعبه هم نباشد؛ آيةاللَّه مكارم؛ در فرضصحت اصل اقتدا و گذشت حكم اعاده در مسأله قبل؛ آيةاللَّه گلپايگاني و آيةاللَّهصافي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به نحو استداره مانعي ندارد ولي در شرايط كنوني به نماز با عامه نمي‌توان اكتفا كرد؛ آية اللَّه زنجاني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مورد تقيه استداره جايز نيست؛ ولي اگر كسي نمي‌دانسته و به اينصورت خوانده نمازشصحيح و قضا ندارد؛ آيةاللَّه فاضل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حفظ نسبت در تمام دايرهصحيح است؛ آيةاللَّه 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76691_3650668749"/>
      <w:bookmarkStart w:id="216" w:name="_Toc80"/>
      <w:bookmarkEnd w:id="215"/>
      <w:r>
        <w:rPr>
          <w:rtl w:val="true"/>
        </w:rPr>
        <w:t>سجده بر فرش‌</w:t>
      </w:r>
      <w:bookmarkEnd w:id="2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1329</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فرش در مسجدالنبي مانع ندارد و مهر گذاشتن جايز نيست و لازم نيست در جايي كه</w:t>
      </w:r>
    </w:p>
    <w:p>
      <w:pPr>
        <w:pStyle w:val="BookText"/>
        <w:rPr/>
      </w:pPr>
      <w:r>
        <w:rPr>
          <w:rFonts w:ascii="IRNazanin" w:hAnsi="IRNazanin" w:eastAsia="IRNazanin"/>
          <w:color w:val="111111"/>
          <w:sz w:val="28"/>
          <w:sz w:val="28"/>
          <w:szCs w:val="28"/>
          <w:rtl w:val="true"/>
          <w:lang w:bidi="fa-IR"/>
        </w:rPr>
        <w:t>سنگ است نماز بخوانند و يا حصير يا نحو آن با خود ببرند، و … از انجام هر عملي كه موجب هتك و انگشت‌نما شدن باشد اجتناب نمايند؛ امام‌خميني، آيةاللَّه نوري؛ ولي هرگاه به سهولت بتواند روي سنگهاي مسجد نماز بخواند، آن را ترك نكند؛ آيةاللَّه مكارم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غيرصورت تقيّه و ضرورت، در مكاني كه ما يصحّ السجود عليه وجود دارد، نماز بخواند؛ آيةاللَّهصافي و آيةاللَّه گلپايگاني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 تقيه و يا موجب هتك و انگشت‌نما شدن نباشد، در محلي از مسجد كه بتواند بر ما يصحّ السجود عليه سجده نمايد، نماز بخواند؛ آيةاللَّه 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مكان، تمكن از سجود بر آنچه سجود بر آن جايز است ندارد، سجدهصحيح است؛ آيةاللَّه خويي و آيةاللَّه سيستاني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مسجد، تمكن از سجود بر ما يصحّ السجود عليه ندارد، جايز است؛ آيةاللَّه تبريزي</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درصورت امكان بايد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يصحّ السجود</w:t>
      </w:r>
      <w:bookmarkStart w:id="217" w:name="pg1479_9018"/>
    </w:p>
    <w:p>
      <w:pPr>
        <w:pStyle w:val="BookText"/>
        <w:rPr/>
      </w:pPr>
      <w:bookmarkEnd w:id="217"/>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سجده كند، مگر از جهت تقيّه نتواند، كه در اينصورت اگر زمان يا مكاني ديگر هست كه رعايت، ممكن است، اكتفا به غير آن، خلاف احتياط است؛ آيةاللَّه بهجت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چيزي در محل سجده اگر خلاف تقيه باشد، جايز نيست و واجب است نمازگزار كوشش كند كه تا درصورت امكان، جايي بيابد كه بر سنگفرش يا چيزي كه سجده بر آنصحيح است، سجده كند؛ و اگر تقيّه ايجاب كند كه بر فرش سجده كند، نمازشصحيح است؛ آيةاللَّه خامنه‌اي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بر فرش كفايت نمي‌كند و بايد نماز را اعاده كند؛ آيةاللَّه زنجاني و آيةاللَّه وحيد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76693_3650668749"/>
      <w:bookmarkStart w:id="219" w:name="_Toc81"/>
      <w:bookmarkEnd w:id="218"/>
      <w:r>
        <w:rPr>
          <w:rtl w:val="true"/>
        </w:rPr>
        <w:t>نماز در هواپيما</w:t>
      </w:r>
      <w:bookmarkEnd w:id="2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1341</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رعايت شرايط، حتي با علم به وصول در وقت، نمازصحيح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خامنه‌اي، سيستاني، فاضل و مكارم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چناچه احتمال بدهد تا آخر وقت، هواپيما فرود نمي‌آيد، مي‌تواند بخواند ولي اگر در وقت رسيد، بايد اعاده كند؛ آيةاللَّه تبريزي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آيةاللَّهصافي همين نظر بنابر احتياط</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درصورتي كه وقت نماز در هواپيما فوت مي‌شود، بايد در هرصورت با تحصيل طهارت، با رعايت شرايط ممكنه، نماز بجا آورده شود</w:t>
      </w:r>
      <w:r>
        <w:rPr>
          <w:rFonts w:eastAsia="IRNazanin" w:cs="IRNazanin"/>
          <w:color w:val="111111"/>
          <w:sz w:val="28"/>
          <w:szCs w:val="28"/>
          <w:rtl w:val="true"/>
          <w:lang w:bidi="fa-IR"/>
        </w:rPr>
        <w:t>.</w:t>
      </w:r>
      <w:bookmarkStart w:id="220" w:name="pg1479_9020"/>
    </w:p>
    <w:p>
      <w:pPr>
        <w:pStyle w:val="BookText"/>
        <w:rPr/>
      </w:pPr>
      <w:bookmarkEnd w:id="22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1" w:name="__RefHeading___Toc76695_3650668749"/>
      <w:bookmarkStart w:id="222" w:name="_Toc82"/>
      <w:bookmarkEnd w:id="221"/>
      <w:r>
        <w:rPr>
          <w:rtl w:val="true"/>
        </w:rPr>
        <w:t>تقليد</w:t>
      </w:r>
      <w:bookmarkEnd w:id="222"/>
    </w:p>
    <w:p>
      <w:pPr>
        <w:pStyle w:val="Heading3"/>
        <w:numPr>
          <w:ilvl w:val="2"/>
          <w:numId w:val="1"/>
        </w:numPr>
        <w:rPr/>
      </w:pPr>
      <w:bookmarkStart w:id="223" w:name="__RefHeading___Toc76697_3650668749"/>
      <w:bookmarkStart w:id="224" w:name="_Toc83"/>
      <w:bookmarkEnd w:id="223"/>
      <w:r>
        <w:rPr>
          <w:rtl w:val="true"/>
        </w:rPr>
        <w:t>بقا بر تقليد ميّت اعلم‌</w:t>
      </w:r>
      <w:bookmarkEnd w:id="2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امام‌خميني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مسائلي كه عمل كرده واجب است؛ آيةاللَّه بهجت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 در هرصورت جايز است ولي سزاوار است كه احتياط در بقاي بر تقليد ميت اعلم، ترك نشود؛ آيةاللَّه خامنه‌اي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 به فتواي او باقي بماند؛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 و فاضل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باقي بماند و التزام به متابعت از فتواي وي در حال حيات كافي است؛ آيةاللَّه سيستاني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لازم است؛ آيةاللَّه صافي</w:t>
      </w:r>
      <w:r>
        <w:rPr>
          <w:rFonts w:eastAsia="Amiri" w:cs="Amiri" w:ascii="Amiri" w:hAnsi="Amiri"/>
          <w:color w:val="111111"/>
          <w:sz w:val="28"/>
          <w:szCs w:val="28"/>
          <w:rtl w:val="true"/>
          <w:lang w:bidi="ar-SA"/>
        </w:rPr>
        <w:t>.</w:t>
      </w:r>
      <w:bookmarkStart w:id="225" w:name="pg1479_9022"/>
    </w:p>
    <w:p>
      <w:pPr>
        <w:pStyle w:val="BookText"/>
        <w:rPr/>
      </w:pPr>
      <w:bookmarkEnd w:id="225"/>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مسائل عمره و حج بر تقليد ميت باقي نمانند؛ آية اللَّه زنجاني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به شرط عمل به فتواي وي؛ آيةاللَّه مكارم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آيةاللَّه 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76699_3650668749"/>
      <w:bookmarkStart w:id="227" w:name="_Toc84"/>
      <w:bookmarkEnd w:id="226"/>
      <w:r>
        <w:rPr>
          <w:rtl w:val="true"/>
        </w:rPr>
        <w:t>رجوع به حيّ اعلم از ميّت‌</w:t>
      </w:r>
      <w:bookmarkEnd w:id="2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زنجاني، سيستاني،صافي، فاضل، وحيد و نوري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امام‌خميني و آيةاللَّه خامنه‌اي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76701_3650668749"/>
      <w:bookmarkStart w:id="229" w:name="_Toc85"/>
      <w:bookmarkEnd w:id="228"/>
      <w:r>
        <w:rPr>
          <w:rtl w:val="true"/>
        </w:rPr>
        <w:t>تساوي يا شك در اعلميّت حي و ميت‌</w:t>
      </w:r>
      <w:bookmarkEnd w:id="2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 جايز است؛ امام‌خميني و آيةاللَّه خامنه‌اي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دو فرض، رجوع به حي جايز است؛ آيةاللَّه بهجت</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اعلميتي در ميان آنها معلوم نشود، يا</w:t>
      </w:r>
    </w:p>
    <w:p>
      <w:pPr>
        <w:pStyle w:val="BookText"/>
        <w:rPr/>
      </w:pPr>
      <w:r>
        <w:rPr>
          <w:rFonts w:ascii="IRNazanin" w:hAnsi="IRNazanin" w:eastAsia="IRNazanin"/>
          <w:color w:val="111111"/>
          <w:sz w:val="28"/>
          <w:sz w:val="28"/>
          <w:szCs w:val="28"/>
          <w:rtl w:val="true"/>
          <w:lang w:bidi="fa-IR"/>
        </w:rPr>
        <w:t>مساوي باشند، مخيّر است، مگر در موارد علم اجمالي، يا قيام حجت اجمالي، كه بنابر احتياط واجب بايد رعايت هر دو فتوي را بنمايد؛ آيةاللَّه سيستاني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احكام عمره و حج به تقليد متوفي باقي نمانند؛ آيةاللَّه زنجاني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 تساوي بقا در همه مسايل، جايز است؛ آيةاللَّهصافي و آيةاللَّه فاضل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اعلميت حي معلوم نشود، بقا واجب است؛ آيةاللَّه وحيد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تساوي ميت و حي يا شك در اعلميت هر كدام، عمل به فتواي ميت در آن چه بدان عمل كرده، واجب است و در بقيه به حي رجوع نمايد؛ آيةاللَّه مكارم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رجوع در احتياط واجب به مجتهد ديگر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مكلف نداند مرجعش در مسأله‌اي احتياط واجب كرده و بهصورت ناخودآگاه طبق فتواي</w:t>
      </w:r>
      <w:bookmarkStart w:id="230" w:name="pg1479_9024"/>
    </w:p>
    <w:p>
      <w:pPr>
        <w:pStyle w:val="BookText"/>
        <w:rPr/>
      </w:pPr>
      <w:bookmarkEnd w:id="230"/>
      <w:r>
        <w:rPr>
          <w:rFonts w:ascii="Amiri" w:hAnsi="Amiri" w:eastAsia="Amiri" w:cs="Amiri"/>
          <w:color w:val="111111"/>
          <w:sz w:val="28"/>
          <w:sz w:val="28"/>
          <w:szCs w:val="28"/>
          <w:rtl w:val="true"/>
          <w:lang w:bidi="ar-SA"/>
        </w:rPr>
        <w:t>فالاعلم عمل نمايد، آيا عمل اوصحيح است؟</w:t>
      </w:r>
    </w:p>
    <w:p>
      <w:pPr>
        <w:pStyle w:val="BookText"/>
        <w:rPr/>
      </w:pPr>
      <w:r>
        <w:rPr>
          <w:rFonts w:ascii="IRNazanin" w:hAnsi="IRNazanin" w:eastAsia="IRNazanin"/>
          <w:color w:val="111111"/>
          <w:sz w:val="28"/>
          <w:sz w:val="28"/>
          <w:szCs w:val="28"/>
          <w:rtl w:val="true"/>
          <w:lang w:bidi="fa-IR"/>
        </w:rPr>
        <w:t>عمل وي با استناد به فالاعلمِ واجد شرايط،صحيح است، هرچند بعد از عمل باشد؛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تبريزي، خامنه‌اي، زنجاني، سيستاني،صافي، فاضل و مكارم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1" w:name="__RefHeading___Toc76703_3650668749"/>
      <w:bookmarkStart w:id="232" w:name="_Toc86"/>
      <w:bookmarkEnd w:id="231"/>
      <w:r>
        <w:rPr>
          <w:rtl w:val="true"/>
        </w:rPr>
        <w:t>حكم خمس‌</w:t>
      </w:r>
      <w:bookmarkEnd w:id="232"/>
    </w:p>
    <w:p>
      <w:pPr>
        <w:pStyle w:val="Heading3"/>
        <w:numPr>
          <w:ilvl w:val="2"/>
          <w:numId w:val="1"/>
        </w:numPr>
        <w:rPr/>
      </w:pPr>
      <w:bookmarkStart w:id="233" w:name="__RefHeading___Toc76705_3650668749"/>
      <w:bookmarkStart w:id="234" w:name="_Toc87"/>
      <w:bookmarkEnd w:id="233"/>
      <w:r>
        <w:rPr>
          <w:rtl w:val="true"/>
        </w:rPr>
        <w:t>حكم خمس سپرده‌هاي حج و عمره‌</w:t>
      </w:r>
      <w:bookmarkEnd w:id="2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تشرّف در سال واريز پول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تعلّق خمس به پول قبل از واريز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بهجت،صافي، مكارم درصورتي كه واريز قبل از استقرار حج باشد؛ نوري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تبريزي، خامنه‌اي، فاضل؛ مگر حج مستقر باشد و راه ديگري براي تشرف نباشد؛ آيت اللَّه سيستاني</w:t>
      </w:r>
      <w:r>
        <w:rPr>
          <w:rFonts w:eastAsia="IRNazanin" w:cs="IRNazanin"/>
          <w:color w:val="111111"/>
          <w:sz w:val="28"/>
          <w:szCs w:val="28"/>
          <w:rtl w:val="true"/>
          <w:lang w:bidi="fa-IR"/>
        </w:rPr>
        <w:t>.</w:t>
      </w:r>
      <w:bookmarkStart w:id="235" w:name="pg1479_9026"/>
    </w:p>
    <w:p>
      <w:pPr>
        <w:pStyle w:val="BookText"/>
        <w:rPr/>
      </w:pPr>
      <w:bookmarkEnd w:id="23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76707_3650668749"/>
      <w:bookmarkStart w:id="237" w:name="_Toc88"/>
      <w:bookmarkEnd w:id="236"/>
      <w:r>
        <w:rPr>
          <w:rtl w:val="true"/>
        </w:rPr>
        <w:t>حكم خمس سود سپرده‌ها</w:t>
      </w:r>
      <w:bookmarkEnd w:id="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فرض دريافت آن در ضمن يكي از عقود</w:t>
      </w:r>
    </w:p>
    <w:p>
      <w:pPr>
        <w:pStyle w:val="BookText"/>
        <w:rPr/>
      </w:pPr>
      <w:r>
        <w:rPr>
          <w:rFonts w:ascii="Amiri" w:hAnsi="Amiri" w:eastAsia="Amiri" w:cs="Amiri"/>
          <w:color w:val="111111"/>
          <w:sz w:val="28"/>
          <w:sz w:val="28"/>
          <w:szCs w:val="28"/>
          <w:rtl w:val="true"/>
          <w:lang w:bidi="ar-SA"/>
        </w:rPr>
        <w:t>شرعي و فرض عدم تشرّف در سال واريز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خمس آن پرداخت شود؛ حضرات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سيستاني، فاضل، تبريزي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منافع سال وصول است؛ آيةاللَّه نوري؛ اگر پيش از سال عزيمت قابل وصول نبوده است؛ آية اللَّه خامنه‌اي و آية اللَّهصافي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ندارد؛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و مكارم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نظر همه آيات عظام درصورت تشرف درهمان سال واريز، خمس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لقطه، كمتر از يك درهم </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از طرفصاحبشصدقه بدهد و هر وقتصاحبش پيدا شد اگر راضي نشود عوض را به او بدهد؛ آية اللَّه سيستاني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مي‌تواند با قصد تملك بر دارد؛ ساير مراجع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لقطه، يك درهم يا بيش از يك درهم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احتمال پيدا شدنصاحبش، بايد يك سال تعريف كند و درصورتي كه از پيدا شدنصاحبش مايوس باشد، از طرف صاحبش صدقه بدهد</w:t>
      </w:r>
      <w:r>
        <w:rPr>
          <w:rFonts w:eastAsia="IRNazanin" w:cs="IRNazanin"/>
          <w:color w:val="111111"/>
          <w:sz w:val="28"/>
          <w:szCs w:val="28"/>
          <w:rtl w:val="true"/>
          <w:lang w:bidi="fa-IR"/>
        </w:rPr>
        <w:t>.</w:t>
      </w:r>
      <w:bookmarkStart w:id="238" w:name="pg1479_9028"/>
    </w:p>
    <w:p>
      <w:pPr>
        <w:pStyle w:val="BookText"/>
        <w:rPr/>
      </w:pPr>
      <w:bookmarkEnd w:id="23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9" w:name="__RefHeading___Toc76709_3650668749"/>
      <w:bookmarkStart w:id="240" w:name="_Toc89"/>
      <w:bookmarkEnd w:id="239"/>
      <w:r>
        <w:rPr>
          <w:rtl w:val="true"/>
        </w:rPr>
        <w:t>لقطه‌</w:t>
      </w:r>
      <w:bookmarkEnd w:id="240"/>
    </w:p>
    <w:p>
      <w:pPr>
        <w:pStyle w:val="Heading3"/>
        <w:numPr>
          <w:ilvl w:val="2"/>
          <w:numId w:val="1"/>
        </w:numPr>
        <w:rPr/>
      </w:pPr>
      <w:bookmarkStart w:id="241" w:name="__RefHeading___Toc76711_3650668749"/>
      <w:bookmarkStart w:id="242" w:name="_Toc90"/>
      <w:bookmarkEnd w:id="241"/>
      <w:r>
        <w:rPr>
          <w:rtl w:val="true"/>
        </w:rPr>
        <w:t>فرق لقطه حرم و غير حرم‌</w:t>
      </w:r>
      <w:bookmarkEnd w:id="242"/>
    </w:p>
    <w:p>
      <w:pPr>
        <w:pStyle w:val="BookText"/>
        <w:rPr/>
      </w:pPr>
      <w:r>
        <w:rPr>
          <w:rFonts w:ascii="Amiri" w:hAnsi="Amiri" w:eastAsia="Amiri" w:cs="Amiri"/>
          <w:color w:val="111111"/>
          <w:sz w:val="28"/>
          <w:sz w:val="28"/>
          <w:szCs w:val="28"/>
          <w:rtl w:val="true"/>
          <w:lang w:bidi="ar-SA"/>
        </w:rPr>
        <w:t>لقطه حرم با لقطه غير حرم، در برخي احكام، في الجمله متفاوت است؛ از آن جمله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برداشتن لقطه غير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لقطه 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رساندن به صاحبش، اگر به اندازه درهم يا بيشتر از آن باشد؛ و به قصد تملّك، اگر كمتر از درهم باشد و نشانه‌دار نباشد، جايز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ولي برداشتن لقطه حرم نزد برخي علما، حرام و برخي احتياط و نزد اكثر، كراهت شديده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غيرصورتي است كه در برداشتن لقطه، مصلحت اهمّي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اهميّت مال پيدا شده برايصاحبش و احتمال تلف آن درصورت بر نداشتن و مثل ايصال به اهل ايمانِ از فقرا با يأس از پيدا شدنصاحبش و تلف آن با ترك 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كه در اينصورت برداشتن، راجح و يا حتي در برخي موارد، لازم مي‌شود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لقطه غير حرم، بعد از اعلانِ يك سال،</w:t>
      </w:r>
    </w:p>
    <w:p>
      <w:pPr>
        <w:pStyle w:val="BookText"/>
        <w:rPr/>
      </w:pPr>
      <w:r>
        <w:rPr>
          <w:rFonts w:ascii="IRNazanin" w:hAnsi="IRNazanin" w:eastAsia="IRNazanin"/>
          <w:color w:val="111111"/>
          <w:sz w:val="28"/>
          <w:sz w:val="28"/>
          <w:szCs w:val="28"/>
          <w:rtl w:val="true"/>
          <w:lang w:bidi="fa-IR"/>
        </w:rPr>
        <w:t>مخيّر است بين تصدّق، يا نگهداري براي مالك آن و يا برداشتن براي خود با قصد ردّ بهصاحبش درصورت پيدا شدن وي؛ ولي در لقطه حرم، فقط بين دو امر اول، مخيّر است و نمي‌تواند براي خود 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مطابق نظر اكثر است و تفصيلاتي از جهت فتوي و احتياط، در آن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مسأله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محشّي، طبق نظر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اراكي، فاضل و مكارم، برداشتن لقطه حرم بنابر احتياط واجب، جايز نيست، و ساير مراجع در آن، قائل به كراهت يا احتياط استحبابي هستند؛ و نيز در لقطه كمتر از درهم، بر اساس نظر آيات عظام خويي، سيستاني و فاضل، بنابر احتياط، تملّك آن جايز نيست و بايد آن راصدقه بدهد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كسي مالي را به عنوان اين كه مال اوست بردارد و بفهمد كه مال او نيست، درصورتي كه جاي</w:t>
      </w:r>
    </w:p>
    <w:p>
      <w:pPr>
        <w:pStyle w:val="BookText"/>
        <w:rPr/>
      </w:pPr>
      <w:r>
        <w:rPr>
          <w:rFonts w:ascii="IRNazanin" w:hAnsi="IRNazanin" w:eastAsia="IRNazanin"/>
          <w:color w:val="111111"/>
          <w:sz w:val="28"/>
          <w:sz w:val="28"/>
          <w:szCs w:val="28"/>
          <w:rtl w:val="true"/>
          <w:lang w:bidi="fa-IR"/>
        </w:rPr>
        <w:t>معيني داشته باشد و لقطه محسوب نشود، بايد آن را بلافاصله سر جايش بگذارد؛ ولي اگر از زمان برداشتن، مدتي گذشته باشد كه احتمال برود در عدم دسترسيصاحبش به آن، تأثير داشته باشد، علاوه بر اين كه آن را سر جايش مي‌گذارد، قيمت آن را هم به فقيرصدقه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قبل، اگر از برداشتن، زماني گذشته باشد كه اگر آن را سر جايش بگذارد، احتمال عقلايي دسترسيصاحبش به آن نباشد و از طريق ديگر نيز امكان رساندن آن بهصاحبش نباشد، بايد آن را از طرفصاحبش به فقيرصدقه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مالي را از كسي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كفش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آنچه بر جاي مانده است مال كسي است كه كفش او</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برده است، درصورتي كه از دسترسي به وي مأيوس باشد، مي‌تواند آن كفش را بر دارد؛ و اگر كفش بر جاي مانده قيمتش از مال او بيشتر است مابه التفاوت را به نيتصاحبش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اذن حاكم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دهد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اين كه ساير آيات عظام، احرام در غير مسجد قديم را كافى مى‌دانند، رجوع اين احتياط به صورت قهرى حاصل است و ارجاع به فالاعلم نياز نيست؛ و همچنين است احتياطى كه معظم له قدس سره الشريف درباره مكان قديم مسجدين، در قصر و اتمام فرموده‌اند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قصد براى كسى كه قصد انجام محرّمات را ندارد، به صورت ارتكازى و ضمنى در نيّت احرام وى وجود دارد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درهم كه تقريبا برابر با نصف مثقال نقره است، در اين تاريخ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با حدود هزار تومان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image" Target="media/image2.jpeg"/><Relationship Id="rId82" Type="http://schemas.openxmlformats.org/officeDocument/2006/relationships/image" Target="media/image2.jpeg"/><Relationship Id="rId83" Type="http://schemas.openxmlformats.org/officeDocument/2006/relationships/footer" Target="footer76.xml"/><Relationship Id="rId84" Type="http://schemas.openxmlformats.org/officeDocument/2006/relationships/footnotes" Target="footnotes.xml"/><Relationship Id="rId85" Type="http://schemas.openxmlformats.org/officeDocument/2006/relationships/numbering" Target="numbering.xml"/><Relationship Id="rId86" Type="http://schemas.openxmlformats.org/officeDocument/2006/relationships/fontTable" Target="fontTable.xml"/><Relationship Id="rId87" Type="http://schemas.openxmlformats.org/officeDocument/2006/relationships/settings" Target="settings.xml"/><Relationship Id="rId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80</Pages>
  <Words>9055</Words>
  <Characters>36042</Characters>
  <CharactersWithSpaces>44332</CharactersWithSpaces>
  <Paragraphs>861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2026-08-16T16:24:11Z</dcterms:created>
  <dc:creator>ghaemiyeh.com</dc:creator>
  <dc:description/>
  <dc:language>en-US</dc:language>
  <cp:lastModifiedBy/>
  <dcterms:modified xsi:type="dcterms:W3CDTF">2026-08-16T19:54:13Z</dcterms:modified>
  <cp:revision>1</cp:revision>
  <dc:subject/>
  <dc:title>گزیده مناسک عمره مفرده 1388</dc:title>
</cp:coreProperties>
</file>

<file path=docProps/custom.xml><?xml version="1.0" encoding="utf-8"?>
<Properties xmlns="http://schemas.openxmlformats.org/officeDocument/2006/custom-properties" xmlns:vt="http://schemas.openxmlformats.org/officeDocument/2006/docPropsVTypes"/>
</file>